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C7B8" w14:textId="77777777"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42346A7D"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CB04A8">
        <w:rPr>
          <w:rFonts w:ascii="標楷體" w:eastAsia="標楷體" w:hAnsi="標楷體" w:hint="eastAsia"/>
          <w:b/>
          <w:sz w:val="40"/>
          <w:szCs w:val="44"/>
        </w:rPr>
        <w:t xml:space="preserve">                           107.</w:t>
      </w:r>
      <w:r w:rsidR="007F4679">
        <w:rPr>
          <w:rFonts w:ascii="標楷體" w:eastAsia="標楷體" w:hAnsi="標楷體" w:hint="eastAsia"/>
          <w:b/>
          <w:sz w:val="40"/>
          <w:szCs w:val="44"/>
        </w:rPr>
        <w:t>7</w:t>
      </w:r>
      <w:r w:rsidR="00F2469A">
        <w:rPr>
          <w:rFonts w:ascii="標楷體" w:eastAsia="標楷體" w:hAnsi="標楷體" w:hint="eastAsia"/>
          <w:b/>
          <w:sz w:val="40"/>
          <w:szCs w:val="44"/>
        </w:rPr>
        <w:t>.31</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77777777" w:rsidR="00F84524" w:rsidRPr="00F908B4" w:rsidRDefault="005A7FD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1BAEF107"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68</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23F877F5"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106</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31C8BA34"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132</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6064C376"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147</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0FCBC32B"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171</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408E009D"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187</w:t>
            </w:r>
          </w:p>
        </w:tc>
      </w:tr>
      <w:tr w:rsidR="00F908B4" w:rsidRPr="00F908B4" w14:paraId="09DEF266" w14:textId="77777777" w:rsidTr="003C7AC8">
        <w:tc>
          <w:tcPr>
            <w:tcW w:w="12866" w:type="dxa"/>
          </w:tcPr>
          <w:p w14:paraId="104D3153" w14:textId="40BD4493"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8</w:t>
            </w:r>
            <w:r w:rsidR="00CE4187" w:rsidRPr="00F908B4">
              <w:rPr>
                <w:rFonts w:ascii="標楷體" w:eastAsia="標楷體" w:hAnsi="標楷體" w:hint="eastAsia"/>
                <w:b/>
                <w:sz w:val="40"/>
                <w:szCs w:val="44"/>
              </w:rPr>
              <w:t>、工程會</w:t>
            </w:r>
          </w:p>
        </w:tc>
        <w:tc>
          <w:tcPr>
            <w:tcW w:w="1148" w:type="dxa"/>
          </w:tcPr>
          <w:p w14:paraId="7C6A0216" w14:textId="46D22B41"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206</w:t>
            </w:r>
          </w:p>
        </w:tc>
      </w:tr>
      <w:tr w:rsidR="00F908B4" w:rsidRPr="00F908B4" w14:paraId="4BA13B78" w14:textId="77777777" w:rsidTr="003C7AC8">
        <w:tc>
          <w:tcPr>
            <w:tcW w:w="12866" w:type="dxa"/>
          </w:tcPr>
          <w:p w14:paraId="4905E807" w14:textId="6DEDF49A"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9</w:t>
            </w:r>
            <w:r w:rsidR="00172CFB" w:rsidRPr="00F908B4">
              <w:rPr>
                <w:rFonts w:ascii="標楷體" w:eastAsia="標楷體" w:hAnsi="標楷體" w:hint="eastAsia"/>
                <w:b/>
                <w:sz w:val="40"/>
                <w:szCs w:val="44"/>
              </w:rPr>
              <w:t>、主計總處</w:t>
            </w:r>
          </w:p>
        </w:tc>
        <w:tc>
          <w:tcPr>
            <w:tcW w:w="1148" w:type="dxa"/>
          </w:tcPr>
          <w:p w14:paraId="02A33E7F" w14:textId="5B35F569"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214</w:t>
            </w:r>
          </w:p>
        </w:tc>
      </w:tr>
      <w:tr w:rsidR="00F908B4" w:rsidRPr="00F908B4" w14:paraId="30FDF357" w14:textId="77777777" w:rsidTr="003C7AC8">
        <w:tc>
          <w:tcPr>
            <w:tcW w:w="12866" w:type="dxa"/>
          </w:tcPr>
          <w:p w14:paraId="03734051" w14:textId="725BABCA"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0</w:t>
            </w:r>
            <w:r w:rsidR="00F3061A" w:rsidRPr="00F908B4">
              <w:rPr>
                <w:rFonts w:ascii="標楷體" w:eastAsia="標楷體" w:hAnsi="標楷體" w:hint="eastAsia"/>
                <w:b/>
                <w:sz w:val="40"/>
                <w:szCs w:val="44"/>
              </w:rPr>
              <w:t>、</w:t>
            </w:r>
            <w:r>
              <w:rPr>
                <w:rFonts w:ascii="標楷體" w:eastAsia="標楷體" w:hAnsi="標楷體" w:hint="eastAsia"/>
                <w:b/>
                <w:sz w:val="40"/>
                <w:szCs w:val="44"/>
              </w:rPr>
              <w:t>勞動</w:t>
            </w:r>
            <w:r w:rsidR="00F84524" w:rsidRPr="00F908B4">
              <w:rPr>
                <w:rFonts w:ascii="標楷體" w:eastAsia="標楷體" w:hAnsi="標楷體" w:hint="eastAsia"/>
                <w:b/>
                <w:sz w:val="40"/>
                <w:szCs w:val="44"/>
              </w:rPr>
              <w:t>部</w:t>
            </w:r>
          </w:p>
        </w:tc>
        <w:tc>
          <w:tcPr>
            <w:tcW w:w="1148" w:type="dxa"/>
          </w:tcPr>
          <w:p w14:paraId="7777261C" w14:textId="0EEE50F5"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219</w:t>
            </w:r>
          </w:p>
        </w:tc>
      </w:tr>
      <w:tr w:rsidR="00F908B4" w:rsidRPr="00F908B4" w14:paraId="3AF62416" w14:textId="77777777" w:rsidTr="003C7AC8">
        <w:tc>
          <w:tcPr>
            <w:tcW w:w="12866" w:type="dxa"/>
          </w:tcPr>
          <w:p w14:paraId="196D0B21" w14:textId="25B1808E" w:rsidR="00F84524" w:rsidRPr="00F908B4" w:rsidRDefault="00195D84" w:rsidP="00A1444A">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1</w:t>
            </w:r>
            <w:r w:rsidR="00A1444A" w:rsidRPr="00F908B4">
              <w:rPr>
                <w:rFonts w:ascii="標楷體" w:eastAsia="標楷體" w:hAnsi="標楷體" w:hint="eastAsia"/>
                <w:b/>
                <w:sz w:val="40"/>
                <w:szCs w:val="44"/>
              </w:rPr>
              <w:t>、</w:t>
            </w:r>
            <w:r>
              <w:rPr>
                <w:rFonts w:ascii="標楷體" w:eastAsia="標楷體" w:hAnsi="標楷體" w:hint="eastAsia"/>
                <w:b/>
                <w:sz w:val="40"/>
                <w:szCs w:val="44"/>
              </w:rPr>
              <w:t>文化</w:t>
            </w:r>
            <w:r w:rsidR="00A1444A" w:rsidRPr="00F908B4">
              <w:rPr>
                <w:rFonts w:ascii="標楷體" w:eastAsia="標楷體" w:hAnsi="標楷體" w:hint="eastAsia"/>
                <w:b/>
                <w:sz w:val="40"/>
                <w:szCs w:val="44"/>
              </w:rPr>
              <w:t>部</w:t>
            </w:r>
          </w:p>
        </w:tc>
        <w:tc>
          <w:tcPr>
            <w:tcW w:w="1148" w:type="dxa"/>
          </w:tcPr>
          <w:p w14:paraId="07509F26" w14:textId="02919EE0" w:rsidR="00F84524" w:rsidRPr="00F908B4" w:rsidRDefault="0092625E" w:rsidP="003C7AC8">
            <w:pPr>
              <w:snapToGrid w:val="0"/>
              <w:rPr>
                <w:rFonts w:ascii="標楷體" w:eastAsia="標楷體" w:hAnsi="標楷體"/>
                <w:b/>
                <w:sz w:val="40"/>
                <w:szCs w:val="44"/>
              </w:rPr>
            </w:pPr>
            <w:r>
              <w:rPr>
                <w:rFonts w:ascii="標楷體" w:eastAsia="標楷體" w:hAnsi="標楷體" w:hint="eastAsia"/>
                <w:b/>
                <w:sz w:val="40"/>
                <w:szCs w:val="44"/>
              </w:rPr>
              <w:t>225</w:t>
            </w:r>
          </w:p>
        </w:tc>
      </w:tr>
      <w:tr w:rsidR="00F908B4" w:rsidRPr="00F908B4" w14:paraId="271AB9A7" w14:textId="77777777" w:rsidTr="003C7AC8">
        <w:tc>
          <w:tcPr>
            <w:tcW w:w="12866" w:type="dxa"/>
          </w:tcPr>
          <w:p w14:paraId="0FD32B13" w14:textId="5C539B56"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2</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33AAD04C"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236</w:t>
            </w:r>
          </w:p>
        </w:tc>
      </w:tr>
      <w:tr w:rsidR="00F908B4" w:rsidRPr="00F908B4" w14:paraId="4F756EA0" w14:textId="77777777" w:rsidTr="003C7AC8">
        <w:tc>
          <w:tcPr>
            <w:tcW w:w="12866" w:type="dxa"/>
          </w:tcPr>
          <w:p w14:paraId="47510CD1" w14:textId="43B6BA5B" w:rsidR="00743ACC" w:rsidRPr="00F908B4" w:rsidRDefault="009C67F8" w:rsidP="00743ACC">
            <w:pPr>
              <w:snapToGrid w:val="0"/>
              <w:rPr>
                <w:rFonts w:ascii="標楷體" w:eastAsia="標楷體" w:hAnsi="標楷體"/>
                <w:b/>
                <w:sz w:val="40"/>
                <w:szCs w:val="44"/>
              </w:rPr>
            </w:pPr>
            <w:r>
              <w:rPr>
                <w:rFonts w:ascii="標楷體" w:eastAsia="標楷體" w:hAnsi="標楷體" w:hint="eastAsia"/>
                <w:b/>
                <w:sz w:val="40"/>
                <w:szCs w:val="44"/>
              </w:rPr>
              <w:lastRenderedPageBreak/>
              <w:t>1</w:t>
            </w:r>
            <w:r>
              <w:rPr>
                <w:rFonts w:ascii="標楷體" w:eastAsia="標楷體" w:hAnsi="標楷體"/>
                <w:b/>
                <w:sz w:val="40"/>
                <w:szCs w:val="44"/>
              </w:rPr>
              <w:t>3</w:t>
            </w:r>
            <w:r w:rsidR="00743ACC" w:rsidRPr="00F908B4">
              <w:rPr>
                <w:rFonts w:ascii="標楷體" w:eastAsia="標楷體" w:hAnsi="標楷體" w:hint="eastAsia"/>
                <w:b/>
                <w:sz w:val="40"/>
                <w:szCs w:val="44"/>
              </w:rPr>
              <w:t>、</w:t>
            </w:r>
            <w:r>
              <w:rPr>
                <w:rFonts w:ascii="標楷體" w:eastAsia="標楷體" w:hAnsi="標楷體" w:hint="eastAsia"/>
                <w:b/>
                <w:sz w:val="40"/>
                <w:szCs w:val="44"/>
              </w:rPr>
              <w:t>通傳會</w:t>
            </w:r>
          </w:p>
        </w:tc>
        <w:tc>
          <w:tcPr>
            <w:tcW w:w="1148" w:type="dxa"/>
          </w:tcPr>
          <w:p w14:paraId="0B657CE7" w14:textId="50E5862F"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250</w:t>
            </w:r>
          </w:p>
        </w:tc>
      </w:tr>
      <w:tr w:rsidR="00F908B4" w:rsidRPr="00F908B4" w14:paraId="413E0536" w14:textId="77777777" w:rsidTr="003C7AC8">
        <w:tc>
          <w:tcPr>
            <w:tcW w:w="12866" w:type="dxa"/>
          </w:tcPr>
          <w:p w14:paraId="6721DF9E" w14:textId="2671C9DD" w:rsidR="00F84524" w:rsidRPr="00F908B4" w:rsidRDefault="009C67F8" w:rsidP="004A2138">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4</w:t>
            </w:r>
            <w:r w:rsidR="004A2138" w:rsidRPr="00F908B4">
              <w:rPr>
                <w:rFonts w:ascii="標楷體" w:eastAsia="標楷體" w:hAnsi="標楷體" w:hint="eastAsia"/>
                <w:b/>
                <w:sz w:val="40"/>
                <w:szCs w:val="44"/>
              </w:rPr>
              <w:t>、</w:t>
            </w:r>
            <w:r>
              <w:rPr>
                <w:rFonts w:ascii="標楷體" w:eastAsia="標楷體" w:hAnsi="標楷體" w:hint="eastAsia"/>
                <w:b/>
                <w:sz w:val="40"/>
                <w:szCs w:val="44"/>
              </w:rPr>
              <w:t>交通部</w:t>
            </w:r>
          </w:p>
        </w:tc>
        <w:tc>
          <w:tcPr>
            <w:tcW w:w="1148" w:type="dxa"/>
          </w:tcPr>
          <w:p w14:paraId="198C9508" w14:textId="2C9DC170" w:rsidR="00F84524"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256</w:t>
            </w:r>
          </w:p>
        </w:tc>
      </w:tr>
      <w:tr w:rsidR="00F908B4" w:rsidRPr="00F908B4" w14:paraId="6048DAA2" w14:textId="77777777" w:rsidTr="003C7AC8">
        <w:tc>
          <w:tcPr>
            <w:tcW w:w="12866" w:type="dxa"/>
          </w:tcPr>
          <w:p w14:paraId="035AB007" w14:textId="0B4E89FA"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hint="eastAsia"/>
                <w:b/>
                <w:sz w:val="40"/>
                <w:szCs w:val="44"/>
              </w:rPr>
              <w:t>5</w:t>
            </w:r>
            <w:r w:rsidRPr="00F908B4">
              <w:rPr>
                <w:rFonts w:ascii="標楷體" w:eastAsia="標楷體" w:hAnsi="標楷體" w:hint="eastAsia"/>
                <w:b/>
                <w:sz w:val="40"/>
                <w:szCs w:val="44"/>
              </w:rPr>
              <w:t>、</w:t>
            </w:r>
            <w:r w:rsidR="009C67F8">
              <w:rPr>
                <w:rFonts w:ascii="標楷體" w:eastAsia="標楷體" w:hAnsi="標楷體" w:hint="eastAsia"/>
                <w:b/>
                <w:sz w:val="40"/>
                <w:szCs w:val="44"/>
              </w:rPr>
              <w:t>海委</w:t>
            </w:r>
            <w:r w:rsidR="004A375D" w:rsidRPr="00F908B4">
              <w:rPr>
                <w:rFonts w:ascii="標楷體" w:eastAsia="標楷體" w:hAnsi="標楷體" w:hint="eastAsia"/>
                <w:b/>
                <w:sz w:val="40"/>
                <w:szCs w:val="44"/>
              </w:rPr>
              <w:t>會</w:t>
            </w:r>
          </w:p>
        </w:tc>
        <w:tc>
          <w:tcPr>
            <w:tcW w:w="1148" w:type="dxa"/>
          </w:tcPr>
          <w:p w14:paraId="491FB3FD" w14:textId="5E28CAD1" w:rsidR="00FF3668" w:rsidRPr="00F908B4" w:rsidRDefault="001658C8" w:rsidP="003C7AC8">
            <w:pPr>
              <w:snapToGrid w:val="0"/>
              <w:rPr>
                <w:rFonts w:ascii="標楷體" w:eastAsia="標楷體" w:hAnsi="標楷體"/>
                <w:b/>
                <w:sz w:val="40"/>
                <w:szCs w:val="44"/>
              </w:rPr>
            </w:pPr>
            <w:r>
              <w:rPr>
                <w:rFonts w:ascii="標楷體" w:eastAsia="標楷體" w:hAnsi="標楷體" w:hint="eastAsia"/>
                <w:b/>
                <w:sz w:val="40"/>
                <w:szCs w:val="44"/>
              </w:rPr>
              <w:t>264</w:t>
            </w:r>
          </w:p>
        </w:tc>
      </w:tr>
      <w:tr w:rsidR="00F908B4" w:rsidRPr="00F908B4" w14:paraId="6D719C56" w14:textId="77777777" w:rsidTr="003C7AC8">
        <w:tc>
          <w:tcPr>
            <w:tcW w:w="12866" w:type="dxa"/>
          </w:tcPr>
          <w:p w14:paraId="65F85E01" w14:textId="041F2879"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6</w:t>
            </w:r>
            <w:r w:rsidRPr="00F908B4">
              <w:rPr>
                <w:rFonts w:ascii="標楷體" w:eastAsia="標楷體" w:hAnsi="標楷體" w:hint="eastAsia"/>
                <w:b/>
                <w:sz w:val="40"/>
                <w:szCs w:val="44"/>
              </w:rPr>
              <w:t>、環保署</w:t>
            </w:r>
          </w:p>
        </w:tc>
        <w:tc>
          <w:tcPr>
            <w:tcW w:w="1148" w:type="dxa"/>
          </w:tcPr>
          <w:p w14:paraId="043B2E73" w14:textId="2813C0FF" w:rsidR="00275B33"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267</w:t>
            </w:r>
          </w:p>
        </w:tc>
      </w:tr>
      <w:tr w:rsidR="00F908B4" w:rsidRPr="00F908B4" w14:paraId="7A9CD59C" w14:textId="77777777" w:rsidTr="003C7AC8">
        <w:tc>
          <w:tcPr>
            <w:tcW w:w="12866" w:type="dxa"/>
          </w:tcPr>
          <w:p w14:paraId="3A876FAD" w14:textId="1B6959F8"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7</w:t>
            </w:r>
            <w:r w:rsidRPr="00F908B4">
              <w:rPr>
                <w:rFonts w:ascii="標楷體" w:eastAsia="標楷體" w:hAnsi="標楷體" w:hint="eastAsia"/>
                <w:b/>
                <w:sz w:val="40"/>
                <w:szCs w:val="44"/>
              </w:rPr>
              <w:t>、退輔會</w:t>
            </w:r>
          </w:p>
        </w:tc>
        <w:tc>
          <w:tcPr>
            <w:tcW w:w="1148" w:type="dxa"/>
          </w:tcPr>
          <w:p w14:paraId="78D410FE" w14:textId="5DA0BBED" w:rsidR="00275B33" w:rsidRPr="00F908B4" w:rsidRDefault="001658C8" w:rsidP="003C7AC8">
            <w:pPr>
              <w:snapToGrid w:val="0"/>
              <w:rPr>
                <w:rFonts w:ascii="標楷體" w:eastAsia="標楷體" w:hAnsi="標楷體"/>
                <w:b/>
                <w:sz w:val="40"/>
                <w:szCs w:val="44"/>
              </w:rPr>
            </w:pPr>
            <w:r>
              <w:rPr>
                <w:rFonts w:ascii="標楷體" w:eastAsia="標楷體" w:hAnsi="標楷體" w:hint="eastAsia"/>
                <w:b/>
                <w:sz w:val="40"/>
                <w:szCs w:val="44"/>
              </w:rPr>
              <w:t>275</w:t>
            </w:r>
          </w:p>
        </w:tc>
      </w:tr>
      <w:tr w:rsidR="00F908B4" w:rsidRPr="00F908B4" w14:paraId="05813450" w14:textId="77777777" w:rsidTr="003C7AC8">
        <w:tc>
          <w:tcPr>
            <w:tcW w:w="12866" w:type="dxa"/>
          </w:tcPr>
          <w:p w14:paraId="6DBBACE4" w14:textId="51E14A2B"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8</w:t>
            </w:r>
            <w:r w:rsidRPr="00F908B4">
              <w:rPr>
                <w:rFonts w:ascii="標楷體" w:eastAsia="標楷體" w:hAnsi="標楷體" w:hint="eastAsia"/>
                <w:b/>
                <w:sz w:val="40"/>
                <w:szCs w:val="44"/>
              </w:rPr>
              <w:t>、</w:t>
            </w:r>
            <w:r w:rsidR="009C67F8">
              <w:rPr>
                <w:rFonts w:ascii="標楷體" w:eastAsia="標楷體" w:hAnsi="標楷體" w:hint="eastAsia"/>
                <w:b/>
                <w:sz w:val="40"/>
                <w:szCs w:val="44"/>
              </w:rPr>
              <w:t>科技部</w:t>
            </w:r>
          </w:p>
        </w:tc>
        <w:tc>
          <w:tcPr>
            <w:tcW w:w="1148" w:type="dxa"/>
          </w:tcPr>
          <w:p w14:paraId="53E4A455" w14:textId="67CD1D22" w:rsidR="00275B33" w:rsidRPr="00F908B4" w:rsidRDefault="001658C8" w:rsidP="003C7AC8">
            <w:pPr>
              <w:snapToGrid w:val="0"/>
              <w:rPr>
                <w:rFonts w:ascii="標楷體" w:eastAsia="標楷體" w:hAnsi="標楷體"/>
                <w:b/>
                <w:sz w:val="40"/>
                <w:szCs w:val="44"/>
              </w:rPr>
            </w:pPr>
            <w:r>
              <w:rPr>
                <w:rFonts w:ascii="標楷體" w:eastAsia="標楷體" w:hAnsi="標楷體" w:hint="eastAsia"/>
                <w:b/>
                <w:sz w:val="40"/>
                <w:szCs w:val="44"/>
              </w:rPr>
              <w:t>277</w:t>
            </w:r>
          </w:p>
        </w:tc>
      </w:tr>
      <w:tr w:rsidR="00F908B4" w:rsidRPr="00F908B4" w14:paraId="56E2EB26" w14:textId="77777777" w:rsidTr="003C7AC8">
        <w:tc>
          <w:tcPr>
            <w:tcW w:w="12866" w:type="dxa"/>
          </w:tcPr>
          <w:p w14:paraId="48C095F6" w14:textId="4D28783E" w:rsidR="00C67256" w:rsidRPr="00F908B4" w:rsidRDefault="00C67256"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hint="eastAsia"/>
                <w:b/>
                <w:sz w:val="40"/>
                <w:szCs w:val="44"/>
              </w:rPr>
              <w:t>9</w:t>
            </w:r>
            <w:r w:rsidRPr="00F908B4">
              <w:rPr>
                <w:rFonts w:ascii="標楷體" w:eastAsia="標楷體" w:hAnsi="標楷體" w:hint="eastAsia"/>
                <w:b/>
                <w:sz w:val="40"/>
                <w:szCs w:val="44"/>
              </w:rPr>
              <w:t>、</w:t>
            </w:r>
            <w:r w:rsidR="009C67F8">
              <w:rPr>
                <w:rFonts w:ascii="標楷體" w:eastAsia="標楷體" w:hAnsi="標楷體" w:hint="eastAsia"/>
                <w:b/>
                <w:sz w:val="40"/>
                <w:szCs w:val="44"/>
              </w:rPr>
              <w:t>中央銀行</w:t>
            </w:r>
          </w:p>
        </w:tc>
        <w:tc>
          <w:tcPr>
            <w:tcW w:w="1148" w:type="dxa"/>
          </w:tcPr>
          <w:p w14:paraId="1F45E15A" w14:textId="61A611A5" w:rsidR="00C67256"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280</w:t>
            </w:r>
          </w:p>
        </w:tc>
      </w:tr>
      <w:tr w:rsidR="00F908B4" w:rsidRPr="00F908B4" w14:paraId="041DC7FD" w14:textId="77777777" w:rsidTr="003C7AC8">
        <w:tc>
          <w:tcPr>
            <w:tcW w:w="12866" w:type="dxa"/>
          </w:tcPr>
          <w:p w14:paraId="5A63E626" w14:textId="212ACB77" w:rsidR="00C67256"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0</w:t>
            </w:r>
            <w:r w:rsidR="00C67256" w:rsidRPr="00F908B4">
              <w:rPr>
                <w:rFonts w:ascii="標楷體" w:eastAsia="標楷體" w:hAnsi="標楷體" w:hint="eastAsia"/>
                <w:b/>
                <w:sz w:val="40"/>
                <w:szCs w:val="44"/>
              </w:rPr>
              <w:t>、</w:t>
            </w:r>
            <w:r>
              <w:rPr>
                <w:rFonts w:ascii="標楷體" w:eastAsia="標楷體" w:hAnsi="標楷體" w:hint="eastAsia"/>
                <w:b/>
                <w:sz w:val="40"/>
                <w:szCs w:val="44"/>
              </w:rPr>
              <w:t>人事總處</w:t>
            </w:r>
          </w:p>
        </w:tc>
        <w:tc>
          <w:tcPr>
            <w:tcW w:w="1148" w:type="dxa"/>
          </w:tcPr>
          <w:p w14:paraId="4581155F" w14:textId="5F264CD1" w:rsidR="00C67256" w:rsidRPr="00F908B4" w:rsidRDefault="001658C8" w:rsidP="003C7AC8">
            <w:pPr>
              <w:snapToGrid w:val="0"/>
              <w:rPr>
                <w:rFonts w:ascii="標楷體" w:eastAsia="標楷體" w:hAnsi="標楷體"/>
                <w:b/>
                <w:sz w:val="40"/>
                <w:szCs w:val="44"/>
              </w:rPr>
            </w:pPr>
            <w:r>
              <w:rPr>
                <w:rFonts w:ascii="標楷體" w:eastAsia="標楷體" w:hAnsi="標楷體" w:hint="eastAsia"/>
                <w:b/>
                <w:sz w:val="40"/>
                <w:szCs w:val="44"/>
              </w:rPr>
              <w:t>282</w:t>
            </w:r>
          </w:p>
        </w:tc>
      </w:tr>
      <w:tr w:rsidR="00F908B4" w:rsidRPr="00F908B4" w14:paraId="555BAD5F" w14:textId="77777777" w:rsidTr="003C7AC8">
        <w:tc>
          <w:tcPr>
            <w:tcW w:w="12866" w:type="dxa"/>
          </w:tcPr>
          <w:p w14:paraId="058DECA9" w14:textId="5B8FFCC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1</w:t>
            </w:r>
            <w:r w:rsidR="00987151" w:rsidRPr="00F908B4">
              <w:rPr>
                <w:rFonts w:ascii="標楷體" w:eastAsia="標楷體" w:hAnsi="標楷體" w:hint="eastAsia"/>
                <w:b/>
                <w:sz w:val="40"/>
                <w:szCs w:val="44"/>
              </w:rPr>
              <w:t>、僑委會</w:t>
            </w:r>
          </w:p>
        </w:tc>
        <w:tc>
          <w:tcPr>
            <w:tcW w:w="1148" w:type="dxa"/>
          </w:tcPr>
          <w:p w14:paraId="30BCC844" w14:textId="39912B90" w:rsidR="00987151"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284</w:t>
            </w:r>
          </w:p>
        </w:tc>
      </w:tr>
      <w:tr w:rsidR="00F908B4" w:rsidRPr="00F908B4" w14:paraId="6D73B252" w14:textId="77777777" w:rsidTr="003C7AC8">
        <w:tc>
          <w:tcPr>
            <w:tcW w:w="12866" w:type="dxa"/>
          </w:tcPr>
          <w:p w14:paraId="3916F918" w14:textId="320C24EE"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2</w:t>
            </w:r>
            <w:r w:rsidR="00A41E02" w:rsidRPr="00F908B4">
              <w:rPr>
                <w:rFonts w:ascii="標楷體" w:eastAsia="標楷體" w:hAnsi="標楷體" w:hint="eastAsia"/>
                <w:b/>
                <w:sz w:val="40"/>
                <w:szCs w:val="44"/>
              </w:rPr>
              <w:t>、國防部</w:t>
            </w:r>
          </w:p>
        </w:tc>
        <w:tc>
          <w:tcPr>
            <w:tcW w:w="1148" w:type="dxa"/>
          </w:tcPr>
          <w:p w14:paraId="415ED08E" w14:textId="3B401C00" w:rsidR="00A41E02" w:rsidRPr="00F908B4" w:rsidRDefault="001658C8" w:rsidP="003C7AC8">
            <w:pPr>
              <w:snapToGrid w:val="0"/>
              <w:rPr>
                <w:rFonts w:ascii="標楷體" w:eastAsia="標楷體" w:hAnsi="標楷體"/>
                <w:b/>
                <w:sz w:val="40"/>
                <w:szCs w:val="44"/>
              </w:rPr>
            </w:pPr>
            <w:r>
              <w:rPr>
                <w:rFonts w:ascii="標楷體" w:eastAsia="標楷體" w:hAnsi="標楷體" w:hint="eastAsia"/>
                <w:b/>
                <w:sz w:val="40"/>
                <w:szCs w:val="44"/>
              </w:rPr>
              <w:t>285</w:t>
            </w:r>
          </w:p>
        </w:tc>
      </w:tr>
      <w:tr w:rsidR="00F908B4" w:rsidRPr="00F908B4" w14:paraId="5C7D5CE7" w14:textId="77777777" w:rsidTr="003C7AC8">
        <w:tc>
          <w:tcPr>
            <w:tcW w:w="12866" w:type="dxa"/>
          </w:tcPr>
          <w:p w14:paraId="0A8CF2B9" w14:textId="2D8F7628"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3</w:t>
            </w:r>
            <w:r w:rsidR="00A41E02" w:rsidRPr="00F908B4">
              <w:rPr>
                <w:rFonts w:ascii="標楷體" w:eastAsia="標楷體" w:hAnsi="標楷體" w:hint="eastAsia"/>
                <w:b/>
                <w:sz w:val="40"/>
                <w:szCs w:val="44"/>
              </w:rPr>
              <w:t>、</w:t>
            </w:r>
            <w:r w:rsidR="002472EE" w:rsidRPr="00F908B4">
              <w:rPr>
                <w:rFonts w:ascii="標楷體" w:eastAsia="標楷體" w:hAnsi="標楷體" w:hint="eastAsia"/>
                <w:b/>
                <w:sz w:val="40"/>
                <w:szCs w:val="44"/>
              </w:rPr>
              <w:t>公平會</w:t>
            </w:r>
          </w:p>
        </w:tc>
        <w:tc>
          <w:tcPr>
            <w:tcW w:w="1148" w:type="dxa"/>
          </w:tcPr>
          <w:p w14:paraId="5C484B4B" w14:textId="6FBB9D4D" w:rsidR="00A41E02" w:rsidRPr="00F908B4" w:rsidRDefault="00425934" w:rsidP="003C7AC8">
            <w:pPr>
              <w:snapToGrid w:val="0"/>
              <w:rPr>
                <w:rFonts w:ascii="標楷體" w:eastAsia="標楷體" w:hAnsi="標楷體"/>
                <w:b/>
                <w:sz w:val="40"/>
                <w:szCs w:val="44"/>
              </w:rPr>
            </w:pPr>
            <w:r>
              <w:rPr>
                <w:rFonts w:ascii="標楷體" w:eastAsia="標楷體" w:hAnsi="標楷體" w:hint="eastAsia"/>
                <w:b/>
                <w:sz w:val="40"/>
                <w:szCs w:val="44"/>
              </w:rPr>
              <w:t>286</w:t>
            </w:r>
          </w:p>
        </w:tc>
      </w:tr>
    </w:tbl>
    <w:p w14:paraId="5061EFE5" w14:textId="77777777" w:rsidR="00F84524" w:rsidRPr="00C015BC" w:rsidRDefault="00F84524" w:rsidP="00F84524">
      <w:pPr>
        <w:snapToGrid w:val="0"/>
        <w:rPr>
          <w:rFonts w:ascii="標楷體" w:eastAsia="標楷體" w:hAnsi="標楷體"/>
          <w:b/>
          <w:sz w:val="40"/>
          <w:szCs w:val="44"/>
        </w:rPr>
      </w:pPr>
    </w:p>
    <w:p w14:paraId="583D0632" w14:textId="77777777" w:rsidR="00F84524" w:rsidRPr="00C015BC" w:rsidRDefault="00F84524" w:rsidP="00F84524">
      <w:pPr>
        <w:pStyle w:val="a6"/>
        <w:snapToGrid w:val="0"/>
        <w:ind w:leftChars="0" w:left="840"/>
        <w:rPr>
          <w:rFonts w:ascii="標楷體" w:eastAsia="標楷體" w:hAnsi="標楷體"/>
          <w:b/>
          <w:sz w:val="40"/>
          <w:szCs w:val="44"/>
        </w:rPr>
      </w:pPr>
    </w:p>
    <w:p w14:paraId="38239C7B" w14:textId="77777777" w:rsidR="00F84524" w:rsidRDefault="00F84524" w:rsidP="002D2974">
      <w:pPr>
        <w:snapToGrid w:val="0"/>
        <w:spacing w:afterLines="50" w:after="180"/>
        <w:jc w:val="center"/>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lastRenderedPageBreak/>
        <w:t>法規鬆綁推動成果彙整表</w:t>
      </w:r>
    </w:p>
    <w:p w14:paraId="1A2C27DE" w14:textId="3C59111B"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2D2974" w:rsidRPr="002B0A0A">
        <w:rPr>
          <w:rFonts w:ascii="Times New Roman" w:eastAsia="標楷體" w:hAnsi="Times New Roman" w:hint="eastAsia"/>
          <w:sz w:val="28"/>
          <w:szCs w:val="44"/>
        </w:rPr>
        <w:t>彙整時間：</w:t>
      </w:r>
      <w:r w:rsidR="00BF1DB0" w:rsidRPr="002B0A0A">
        <w:rPr>
          <w:rFonts w:ascii="Times New Roman" w:eastAsia="標楷體" w:hAnsi="Times New Roman"/>
          <w:sz w:val="28"/>
          <w:szCs w:val="44"/>
        </w:rPr>
        <w:t>10</w:t>
      </w:r>
      <w:r w:rsidR="00BF1DB0" w:rsidRPr="002B0A0A">
        <w:rPr>
          <w:rFonts w:ascii="Times New Roman" w:eastAsia="標楷體" w:hAnsi="Times New Roman" w:hint="eastAsia"/>
          <w:sz w:val="28"/>
          <w:szCs w:val="44"/>
        </w:rPr>
        <w:t>7</w:t>
      </w:r>
      <w:r w:rsidR="002D2974" w:rsidRPr="002B0A0A">
        <w:rPr>
          <w:rFonts w:ascii="Times New Roman" w:eastAsia="標楷體" w:hAnsi="Times New Roman"/>
          <w:sz w:val="28"/>
          <w:szCs w:val="44"/>
        </w:rPr>
        <w:t>.</w:t>
      </w:r>
      <w:r w:rsidR="00997040">
        <w:rPr>
          <w:rFonts w:ascii="Times New Roman" w:eastAsia="標楷體" w:hAnsi="Times New Roman" w:hint="eastAsia"/>
          <w:sz w:val="28"/>
          <w:szCs w:val="44"/>
        </w:rPr>
        <w:t>7</w:t>
      </w:r>
      <w:r w:rsidR="002D2974" w:rsidRPr="002B0A0A">
        <w:rPr>
          <w:rFonts w:ascii="Times New Roman" w:eastAsia="標楷體" w:hAnsi="Times New Roman" w:hint="eastAsia"/>
          <w:sz w:val="28"/>
          <w:szCs w:val="44"/>
        </w:rPr>
        <w:t>.</w:t>
      </w:r>
      <w:r w:rsidR="00A55354">
        <w:rPr>
          <w:rFonts w:ascii="Times New Roman" w:eastAsia="標楷體" w:hAnsi="Times New Roman" w:hint="eastAsia"/>
          <w:sz w:val="28"/>
          <w:szCs w:val="44"/>
        </w:rPr>
        <w:t>31</w:t>
      </w:r>
    </w:p>
    <w:tbl>
      <w:tblPr>
        <w:tblStyle w:val="a3"/>
        <w:tblW w:w="14601" w:type="dxa"/>
        <w:tblLayout w:type="fixed"/>
        <w:tblLook w:val="04A0" w:firstRow="1" w:lastRow="0" w:firstColumn="1" w:lastColumn="0" w:noHBand="0" w:noVBand="1"/>
      </w:tblPr>
      <w:tblGrid>
        <w:gridCol w:w="709"/>
        <w:gridCol w:w="2801"/>
        <w:gridCol w:w="3181"/>
        <w:gridCol w:w="3175"/>
        <w:gridCol w:w="3240"/>
        <w:gridCol w:w="1495"/>
      </w:tblGrid>
      <w:tr w:rsidR="00F908B4" w:rsidRPr="00EC0045" w14:paraId="3C35378C" w14:textId="77777777" w:rsidTr="001D6A6B">
        <w:trPr>
          <w:tblHeader/>
        </w:trPr>
        <w:tc>
          <w:tcPr>
            <w:tcW w:w="709" w:type="dxa"/>
            <w:vAlign w:val="center"/>
          </w:tcPr>
          <w:p w14:paraId="2B021CAF"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編號</w:t>
            </w:r>
          </w:p>
        </w:tc>
        <w:tc>
          <w:tcPr>
            <w:tcW w:w="2801" w:type="dxa"/>
            <w:vAlign w:val="center"/>
          </w:tcPr>
          <w:p w14:paraId="0B131F6C"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修正規定</w:t>
            </w:r>
          </w:p>
        </w:tc>
        <w:tc>
          <w:tcPr>
            <w:tcW w:w="3181" w:type="dxa"/>
            <w:vAlign w:val="center"/>
          </w:tcPr>
          <w:p w14:paraId="77A92E66"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修正前</w:t>
            </w:r>
          </w:p>
        </w:tc>
        <w:tc>
          <w:tcPr>
            <w:tcW w:w="3175" w:type="dxa"/>
            <w:vAlign w:val="center"/>
          </w:tcPr>
          <w:p w14:paraId="3065F9CA"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修正後</w:t>
            </w:r>
          </w:p>
        </w:tc>
        <w:tc>
          <w:tcPr>
            <w:tcW w:w="3240" w:type="dxa"/>
            <w:vAlign w:val="center"/>
          </w:tcPr>
          <w:p w14:paraId="532C823D"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鬆綁效益</w:t>
            </w:r>
          </w:p>
          <w:p w14:paraId="6D8D3F6A"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EC0045" w:rsidRDefault="00874847"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完成時間</w:t>
            </w:r>
          </w:p>
          <w:p w14:paraId="09487821" w14:textId="77777777" w:rsidR="00C37358" w:rsidRPr="00EC0045" w:rsidRDefault="00C37358"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hint="eastAsia"/>
                <w:szCs w:val="24"/>
              </w:rPr>
              <w:t>(預定完成時間)</w:t>
            </w:r>
          </w:p>
        </w:tc>
      </w:tr>
      <w:tr w:rsidR="00F908B4" w:rsidRPr="00EC0045" w14:paraId="58EF943E" w14:textId="77777777" w:rsidTr="001D6A6B">
        <w:tc>
          <w:tcPr>
            <w:tcW w:w="709" w:type="dxa"/>
            <w:tcBorders>
              <w:bottom w:val="single" w:sz="4" w:space="0" w:color="auto"/>
            </w:tcBorders>
            <w:shd w:val="clear" w:color="auto" w:fill="D9D9D9" w:themeFill="background1" w:themeFillShade="D9"/>
          </w:tcPr>
          <w:p w14:paraId="60A0BA1E" w14:textId="77777777" w:rsidR="00FD3427" w:rsidRPr="00EC0045" w:rsidRDefault="00FD3427"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D9D9D9" w:themeFill="background1" w:themeFillShade="D9"/>
          </w:tcPr>
          <w:p w14:paraId="1110FCF3" w14:textId="7D1E617D" w:rsidR="00FD3427" w:rsidRPr="00EC0045" w:rsidRDefault="006F5B43"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財政部</w:t>
            </w:r>
            <w:r w:rsidR="00A83154" w:rsidRPr="00EC0045">
              <w:rPr>
                <w:rFonts w:ascii="標楷體" w:eastAsia="標楷體" w:hAnsi="標楷體" w:cs="Times New Roman" w:hint="eastAsia"/>
                <w:szCs w:val="24"/>
              </w:rPr>
              <w:t>(計</w:t>
            </w:r>
            <w:r w:rsidR="003A612C" w:rsidRPr="00EC0045">
              <w:rPr>
                <w:rFonts w:ascii="標楷體" w:eastAsia="標楷體" w:hAnsi="標楷體" w:cs="Times New Roman" w:hint="eastAsia"/>
                <w:szCs w:val="24"/>
              </w:rPr>
              <w:t>66</w:t>
            </w:r>
            <w:r w:rsidR="00A83154" w:rsidRPr="00EC0045">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EC0045" w:rsidRDefault="00FD3427" w:rsidP="00A86E80">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3A43E7B3" w14:textId="77777777" w:rsidR="00FD3427" w:rsidRPr="00EC0045" w:rsidRDefault="00FD3427" w:rsidP="00A86E80">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A1C9A90" w14:textId="77777777" w:rsidR="00FD3427" w:rsidRPr="00EC0045" w:rsidRDefault="00FD3427" w:rsidP="00A86E80">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16626CAB" w14:textId="77777777" w:rsidR="00FD3427" w:rsidRPr="00EC0045" w:rsidRDefault="00FD3427" w:rsidP="00A86E80">
            <w:pPr>
              <w:spacing w:beforeLines="50" w:before="180" w:afterLines="50" w:after="180" w:line="400" w:lineRule="exact"/>
              <w:jc w:val="both"/>
              <w:rPr>
                <w:rFonts w:ascii="標楷體" w:eastAsia="標楷體" w:hAnsi="標楷體" w:cs="Times New Roman"/>
                <w:szCs w:val="24"/>
              </w:rPr>
            </w:pPr>
          </w:p>
        </w:tc>
      </w:tr>
      <w:tr w:rsidR="003B1B20" w:rsidRPr="00EC0045" w14:paraId="0D3176F0" w14:textId="77777777" w:rsidTr="001D6A6B">
        <w:tc>
          <w:tcPr>
            <w:tcW w:w="709" w:type="dxa"/>
            <w:tcBorders>
              <w:bottom w:val="single" w:sz="4" w:space="0" w:color="auto"/>
            </w:tcBorders>
            <w:shd w:val="clear" w:color="auto" w:fill="auto"/>
          </w:tcPr>
          <w:p w14:paraId="7A16EA3C"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C24E639" w14:textId="77777777" w:rsidR="003B1B20" w:rsidRPr="00EC0045" w:rsidRDefault="003B1B20" w:rsidP="00A86E80">
            <w:pPr>
              <w:suppressAutoHyphens/>
              <w:kinsoku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EC0045" w:rsidRDefault="003B1B20" w:rsidP="00A86E80">
            <w:pPr>
              <w:pStyle w:val="ab"/>
              <w:snapToGrid w:val="0"/>
              <w:spacing w:line="400" w:lineRule="exact"/>
              <w:ind w:left="227" w:hanging="227"/>
              <w:jc w:val="both"/>
              <w:rPr>
                <w:rFonts w:ascii="標楷體" w:eastAsia="標楷體" w:hAnsi="標楷體"/>
                <w:szCs w:val="24"/>
              </w:rPr>
            </w:pPr>
            <w:r w:rsidRPr="00EC0045">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EC0045" w:rsidRDefault="003B1B20" w:rsidP="00A86E80">
            <w:pPr>
              <w:pStyle w:val="ab"/>
              <w:kinsoku w:val="0"/>
              <w:overflowPunct w:val="0"/>
              <w:snapToGrid w:val="0"/>
              <w:spacing w:line="400" w:lineRule="exact"/>
              <w:ind w:left="227" w:hanging="227"/>
              <w:jc w:val="both"/>
              <w:rPr>
                <w:rFonts w:ascii="標楷體" w:eastAsia="標楷體" w:hAnsi="標楷體"/>
                <w:szCs w:val="24"/>
              </w:rPr>
            </w:pPr>
            <w:r w:rsidRPr="00EC0045">
              <w:rPr>
                <w:rFonts w:ascii="標楷體" w:eastAsia="標楷體" w:hAnsi="標楷體"/>
                <w:szCs w:val="24"/>
              </w:rPr>
              <w:t>2.抵稅土地參與都市更新以分配房地為原則。</w:t>
            </w:r>
          </w:p>
          <w:p w14:paraId="0AA0DFBE" w14:textId="77777777" w:rsidR="003B1B20" w:rsidRPr="00EC0045" w:rsidRDefault="003B1B20" w:rsidP="00A86E80">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EC0045" w:rsidRDefault="00B40BC0" w:rsidP="00A86E80">
            <w:pPr>
              <w:pStyle w:val="ab"/>
              <w:kinsoku w:val="0"/>
              <w:overflowPunct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w:t>
            </w:r>
            <w:r w:rsidR="003B1B20" w:rsidRPr="00EC0045">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EC0045" w:rsidRDefault="00B40BC0" w:rsidP="00A86E80">
            <w:pPr>
              <w:spacing w:line="400" w:lineRule="exact"/>
              <w:ind w:left="240" w:hangingChars="100" w:hanging="240"/>
              <w:jc w:val="both"/>
              <w:rPr>
                <w:rFonts w:ascii="標楷體" w:eastAsia="標楷體" w:hAnsi="標楷體" w:cs="Times New Roman"/>
                <w:bCs/>
                <w:szCs w:val="24"/>
              </w:rPr>
            </w:pPr>
            <w:r w:rsidRPr="00EC0045">
              <w:rPr>
                <w:rFonts w:ascii="標楷體" w:eastAsia="標楷體" w:hAnsi="標楷體" w:hint="eastAsia"/>
                <w:szCs w:val="24"/>
              </w:rPr>
              <w:t>2.</w:t>
            </w:r>
            <w:r w:rsidR="003B1B20" w:rsidRPr="00EC0045">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EC0045" w:rsidRDefault="003B1B20" w:rsidP="00A86E80">
            <w:pPr>
              <w:pStyle w:val="ab"/>
              <w:kinsoku w:val="0"/>
              <w:overflowPunct w:val="0"/>
              <w:snapToGrid w:val="0"/>
              <w:spacing w:line="400" w:lineRule="exact"/>
              <w:ind w:left="340" w:hanging="340"/>
              <w:jc w:val="both"/>
              <w:rPr>
                <w:rFonts w:ascii="標楷體" w:eastAsia="標楷體" w:hAnsi="標楷體"/>
                <w:szCs w:val="24"/>
              </w:rPr>
            </w:pPr>
            <w:r w:rsidRPr="00EC0045">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EC0045" w:rsidRDefault="003B1B20" w:rsidP="00A86E80">
            <w:pPr>
              <w:spacing w:line="400" w:lineRule="exact"/>
              <w:ind w:left="240" w:hangingChars="100" w:hanging="240"/>
              <w:jc w:val="both"/>
              <w:rPr>
                <w:rFonts w:ascii="標楷體" w:eastAsia="標楷體" w:hAnsi="標楷體" w:cs="Times New Roman"/>
                <w:bCs/>
                <w:szCs w:val="24"/>
              </w:rPr>
            </w:pPr>
            <w:r w:rsidRPr="00EC0045">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bCs/>
                <w:szCs w:val="24"/>
              </w:rPr>
              <w:t>106</w:t>
            </w:r>
            <w:r w:rsidRPr="00EC0045">
              <w:rPr>
                <w:rFonts w:ascii="標楷體" w:eastAsia="標楷體" w:hAnsi="標楷體" w:hint="eastAsia"/>
                <w:szCs w:val="24"/>
              </w:rPr>
              <w:t>.</w:t>
            </w:r>
            <w:r w:rsidRPr="00EC0045">
              <w:rPr>
                <w:rFonts w:ascii="標楷體" w:eastAsia="標楷體" w:hAnsi="標楷體"/>
                <w:szCs w:val="24"/>
              </w:rPr>
              <w:t>10</w:t>
            </w:r>
            <w:r w:rsidRPr="00EC0045">
              <w:rPr>
                <w:rFonts w:ascii="標楷體" w:eastAsia="標楷體" w:hAnsi="標楷體" w:hint="eastAsia"/>
                <w:szCs w:val="24"/>
              </w:rPr>
              <w:t>.</w:t>
            </w:r>
            <w:r w:rsidRPr="00EC0045">
              <w:rPr>
                <w:rFonts w:ascii="標楷體" w:eastAsia="標楷體" w:hAnsi="標楷體"/>
                <w:szCs w:val="24"/>
              </w:rPr>
              <w:t>5</w:t>
            </w:r>
          </w:p>
        </w:tc>
      </w:tr>
      <w:tr w:rsidR="003B1B20" w:rsidRPr="00EC0045" w14:paraId="42C5AAD8" w14:textId="77777777" w:rsidTr="001D6A6B">
        <w:tc>
          <w:tcPr>
            <w:tcW w:w="709" w:type="dxa"/>
            <w:tcBorders>
              <w:bottom w:val="single" w:sz="4" w:space="0" w:color="auto"/>
            </w:tcBorders>
            <w:shd w:val="clear" w:color="auto" w:fill="auto"/>
          </w:tcPr>
          <w:p w14:paraId="3DAC7D3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D4BE738"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EC0045" w:rsidRDefault="003B1B20" w:rsidP="00A86E80">
            <w:pPr>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EC0045" w:rsidRDefault="003B1B20" w:rsidP="00A86E80">
            <w:pPr>
              <w:pStyle w:val="ab"/>
              <w:kinsoku w:val="0"/>
              <w:snapToGrid w:val="0"/>
              <w:spacing w:line="400" w:lineRule="exact"/>
              <w:ind w:left="240" w:hangingChars="100" w:hanging="240"/>
              <w:jc w:val="both"/>
              <w:rPr>
                <w:rFonts w:ascii="標楷體" w:eastAsia="標楷體" w:hAnsi="標楷體" w:cstheme="minorBidi"/>
                <w:kern w:val="2"/>
                <w:szCs w:val="24"/>
              </w:rPr>
            </w:pPr>
            <w:r w:rsidRPr="00EC0045">
              <w:rPr>
                <w:rFonts w:ascii="標楷體" w:eastAsia="標楷體" w:hAnsi="標楷體" w:cstheme="minorBidi" w:hint="eastAsia"/>
                <w:kern w:val="2"/>
                <w:szCs w:val="24"/>
              </w:rPr>
              <w:t>2.</w:t>
            </w:r>
            <w:r w:rsidRPr="00EC0045">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EC0045" w:rsidRDefault="003B1B20" w:rsidP="00A86E80">
            <w:pPr>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EC0045" w:rsidRDefault="003B1B20" w:rsidP="00A86E80">
            <w:pPr>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EC0045" w:rsidRDefault="003B1B20" w:rsidP="00A86E80">
            <w:pPr>
              <w:pStyle w:val="ab"/>
              <w:kinsoku w:val="0"/>
              <w:overflowPunct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EC0045" w:rsidRDefault="003B1B20" w:rsidP="00A86E80">
            <w:pPr>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EC0045" w:rsidRDefault="003B1B20" w:rsidP="00A86E80">
            <w:pPr>
              <w:pStyle w:val="ab"/>
              <w:kinsoku w:val="0"/>
              <w:overflowPunct w:val="0"/>
              <w:snapToGrid w:val="0"/>
              <w:spacing w:line="400" w:lineRule="exact"/>
              <w:ind w:left="340" w:hanging="340"/>
              <w:jc w:val="both"/>
              <w:rPr>
                <w:rFonts w:ascii="標楷體" w:eastAsia="標楷體" w:hAnsi="標楷體"/>
                <w:bCs/>
                <w:szCs w:val="24"/>
              </w:rPr>
            </w:pPr>
            <w:r w:rsidRPr="00EC0045">
              <w:rPr>
                <w:rFonts w:ascii="標楷體" w:eastAsia="標楷體" w:hAnsi="標楷體" w:hint="eastAsia"/>
                <w:szCs w:val="24"/>
              </w:rPr>
              <w:t>2.</w:t>
            </w:r>
            <w:r w:rsidRPr="00EC0045">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hint="eastAsia"/>
                <w:szCs w:val="24"/>
              </w:rPr>
              <w:t>106.10.31</w:t>
            </w:r>
          </w:p>
        </w:tc>
      </w:tr>
      <w:tr w:rsidR="003B1B20" w:rsidRPr="00EC0045" w14:paraId="030AEEC3" w14:textId="77777777" w:rsidTr="001D6A6B">
        <w:tc>
          <w:tcPr>
            <w:tcW w:w="709" w:type="dxa"/>
            <w:tcBorders>
              <w:bottom w:val="single" w:sz="4" w:space="0" w:color="auto"/>
            </w:tcBorders>
            <w:shd w:val="clear" w:color="auto" w:fill="auto"/>
          </w:tcPr>
          <w:p w14:paraId="3437E76D"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FB61AF6" w14:textId="77777777" w:rsidR="003B1B20" w:rsidRPr="00EC0045" w:rsidRDefault="003B1B20" w:rsidP="00A86E80">
            <w:pPr>
              <w:suppressAutoHyphens/>
              <w:kinsoku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EC0045" w:rsidRDefault="003B1B20" w:rsidP="00A86E80">
            <w:pPr>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1.自106年5月1日起境外電商銷售電子勞務予境內自然人者，應在我國辦理稅籍登記及報繳營業稅，該</w:t>
            </w:r>
            <w:r w:rsidRPr="00EC0045">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EC0045" w:rsidRDefault="003B1B20" w:rsidP="00A86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EC0045">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EC0045" w:rsidRDefault="003B1B20" w:rsidP="00A86E80">
            <w:pPr>
              <w:kinsoku w:val="0"/>
              <w:autoSpaceDE w:val="0"/>
              <w:autoSpaceDN w:val="0"/>
              <w:spacing w:line="400" w:lineRule="exact"/>
              <w:ind w:leftChars="-11" w:left="-26" w:firstLineChars="11" w:firstLine="26"/>
              <w:jc w:val="both"/>
              <w:rPr>
                <w:rFonts w:ascii="標楷體" w:eastAsia="標楷體" w:hAnsi="標楷體"/>
                <w:szCs w:val="24"/>
              </w:rPr>
            </w:pPr>
            <w:r w:rsidRPr="00EC0045">
              <w:rPr>
                <w:rFonts w:ascii="標楷體" w:eastAsia="標楷體" w:hAnsi="標楷體" w:hint="eastAsia"/>
                <w:szCs w:val="24"/>
              </w:rPr>
              <w:lastRenderedPageBreak/>
              <w:t>明確規範境外電商業者銷售計價之幣別非屬臺灣銀行牌告幣別者，得先按規定日期業者往來銀行牌告匯率，將</w:t>
            </w:r>
            <w:r w:rsidRPr="00EC0045">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1.依現行加值型及非加值型營業稅法第32條之2規定， 財政部依臺灣銀行牌告匯率，於境外電商課稅專區建</w:t>
            </w:r>
            <w:r w:rsidRPr="00EC0045">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EC0045">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4.受</w:t>
            </w:r>
            <w:r w:rsidRPr="00EC0045">
              <w:rPr>
                <w:rFonts w:ascii="標楷體" w:eastAsia="標楷體" w:hAnsi="標楷體"/>
                <w:szCs w:val="24"/>
              </w:rPr>
              <w:t>惠對象：</w:t>
            </w:r>
          </w:p>
          <w:p w14:paraId="315A2D73" w14:textId="77777777" w:rsidR="003B1B20" w:rsidRPr="00EC0045" w:rsidRDefault="003B1B20" w:rsidP="00A86E80">
            <w:pPr>
              <w:kinsoku w:val="0"/>
              <w:autoSpaceDE w:val="0"/>
              <w:autoSpaceDN w:val="0"/>
              <w:spacing w:line="400" w:lineRule="exact"/>
              <w:ind w:leftChars="74" w:left="480" w:hangingChars="126" w:hanging="302"/>
              <w:jc w:val="both"/>
              <w:rPr>
                <w:rFonts w:ascii="標楷體" w:eastAsia="標楷體" w:hAnsi="標楷體"/>
                <w:szCs w:val="24"/>
              </w:rPr>
            </w:pPr>
            <w:r w:rsidRPr="00EC0045">
              <w:rPr>
                <w:rFonts w:ascii="標楷體" w:eastAsia="標楷體" w:hAnsi="標楷體" w:hint="eastAsia"/>
                <w:szCs w:val="24"/>
              </w:rPr>
              <w:t>(1)目前於我國辦理稅籍登記之60餘家境外電商業者。</w:t>
            </w:r>
          </w:p>
          <w:p w14:paraId="6B8E54B0" w14:textId="77777777" w:rsidR="003B1B20" w:rsidRPr="00EC0045" w:rsidRDefault="003B1B20" w:rsidP="00A86E80">
            <w:pPr>
              <w:kinsoku w:val="0"/>
              <w:autoSpaceDE w:val="0"/>
              <w:autoSpaceDN w:val="0"/>
              <w:spacing w:line="400" w:lineRule="exact"/>
              <w:ind w:leftChars="83" w:left="480" w:hangingChars="117" w:hanging="281"/>
              <w:jc w:val="both"/>
              <w:rPr>
                <w:rFonts w:ascii="標楷體" w:eastAsia="標楷體" w:hAnsi="標楷體"/>
                <w:szCs w:val="24"/>
              </w:rPr>
            </w:pPr>
            <w:r w:rsidRPr="00EC0045">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EC0045" w:rsidRDefault="003B1B20" w:rsidP="00A86E80">
            <w:pPr>
              <w:suppressAutoHyphens/>
              <w:kinsoku w:val="0"/>
              <w:autoSpaceDE w:val="0"/>
              <w:autoSpaceDN w:val="0"/>
              <w:spacing w:line="400" w:lineRule="exact"/>
              <w:rPr>
                <w:rFonts w:ascii="標楷體" w:eastAsia="標楷體" w:hAnsi="標楷體"/>
                <w:szCs w:val="24"/>
              </w:rPr>
            </w:pPr>
            <w:r w:rsidRPr="00EC0045">
              <w:rPr>
                <w:rFonts w:ascii="標楷體" w:eastAsia="標楷體" w:hAnsi="標楷體"/>
                <w:szCs w:val="24"/>
              </w:rPr>
              <w:lastRenderedPageBreak/>
              <w:t>106.</w:t>
            </w:r>
            <w:r w:rsidRPr="00EC0045">
              <w:rPr>
                <w:rFonts w:ascii="標楷體" w:eastAsia="標楷體" w:hAnsi="標楷體" w:hint="eastAsia"/>
                <w:szCs w:val="24"/>
              </w:rPr>
              <w:t>11.10</w:t>
            </w:r>
          </w:p>
        </w:tc>
      </w:tr>
      <w:tr w:rsidR="003B1B20" w:rsidRPr="00EC0045" w14:paraId="670D520C" w14:textId="77777777" w:rsidTr="001D6A6B">
        <w:tc>
          <w:tcPr>
            <w:tcW w:w="709" w:type="dxa"/>
            <w:tcBorders>
              <w:bottom w:val="single" w:sz="4" w:space="0" w:color="auto"/>
            </w:tcBorders>
            <w:shd w:val="clear" w:color="auto" w:fill="auto"/>
          </w:tcPr>
          <w:p w14:paraId="55766E87"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B7B1A05"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修正「促進民間參與公共建設法之重大公共建設範圍」(下稱重大範圍)</w:t>
            </w:r>
          </w:p>
          <w:p w14:paraId="7CA20EA6"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一、修正前</w:t>
            </w:r>
          </w:p>
          <w:p w14:paraId="0201C545" w14:textId="77777777" w:rsidR="003B1B20" w:rsidRPr="00EC0045" w:rsidRDefault="003B1B20" w:rsidP="00A86E80">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EC0045">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EC0045" w:rsidRDefault="003B1B20" w:rsidP="00A86E80">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EC0045">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二、修正後</w:t>
            </w:r>
          </w:p>
          <w:p w14:paraId="22B4734C" w14:textId="77777777" w:rsidR="003B1B20" w:rsidRPr="00EC0045" w:rsidRDefault="003B1B20" w:rsidP="00A86E80">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EC0045">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EC0045" w:rsidRDefault="003B1B20" w:rsidP="00A86E80">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EC0045">
              <w:rPr>
                <w:rFonts w:ascii="標楷體" w:eastAsia="標楷體" w:hAnsi="標楷體" w:cs="Times New Roman"/>
                <w:szCs w:val="24"/>
              </w:rPr>
              <w:t>(1)及時興(整)建政府廳舍設施，符合國人期待，提供優質服務設施：</w:t>
            </w:r>
          </w:p>
          <w:p w14:paraId="505ECF28" w14:textId="77777777" w:rsidR="003B1B20" w:rsidRPr="00EC0045" w:rsidRDefault="003B1B20" w:rsidP="00A86E80">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EC0045">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EC0045">
              <w:rPr>
                <w:rFonts w:ascii="標楷體" w:eastAsia="標楷體" w:hAnsi="標楷體" w:cs="Times New Roman"/>
                <w:szCs w:val="24"/>
              </w:rPr>
              <w:lastRenderedPageBreak/>
              <w:t>洽公空間。</w:t>
            </w:r>
          </w:p>
          <w:p w14:paraId="603E19C1" w14:textId="77777777" w:rsidR="003B1B20" w:rsidRPr="00EC0045" w:rsidRDefault="003B1B20" w:rsidP="00A86E80">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EC0045">
              <w:rPr>
                <w:rFonts w:ascii="標楷體" w:eastAsia="標楷體" w:hAnsi="標楷體" w:cs="Times New Roman"/>
                <w:szCs w:val="24"/>
              </w:rPr>
              <w:t>(2)落實綠能環保及節能減碳政策：</w:t>
            </w:r>
          </w:p>
          <w:p w14:paraId="496EF45A" w14:textId="77777777" w:rsidR="003B1B20" w:rsidRPr="00EC0045" w:rsidRDefault="003B1B20" w:rsidP="00A86E80">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EC0045">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EC0045" w:rsidRDefault="003B1B20" w:rsidP="00A86E80">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EC0045">
              <w:rPr>
                <w:rFonts w:ascii="標楷體" w:eastAsia="標楷體" w:hAnsi="標楷體" w:cs="Times New Roman"/>
                <w:szCs w:val="24"/>
              </w:rPr>
              <w:t>(3)帶動周邊地區經濟發展，政府機關、民間機構及民眾共同受惠：</w:t>
            </w:r>
          </w:p>
          <w:p w14:paraId="7CCED362" w14:textId="77777777" w:rsidR="003B1B20" w:rsidRPr="00EC0045" w:rsidRDefault="003B1B20" w:rsidP="00A86E80">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EC0045">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EC0045">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EC0045" w:rsidRDefault="003B1B20" w:rsidP="00A86E80">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EC0045">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106.11.27</w:t>
            </w:r>
          </w:p>
        </w:tc>
      </w:tr>
      <w:tr w:rsidR="003B1B20" w:rsidRPr="00EC0045" w14:paraId="1F7021B8" w14:textId="77777777" w:rsidTr="001D6A6B">
        <w:tc>
          <w:tcPr>
            <w:tcW w:w="709" w:type="dxa"/>
            <w:tcBorders>
              <w:bottom w:val="single" w:sz="4" w:space="0" w:color="auto"/>
            </w:tcBorders>
            <w:shd w:val="clear" w:color="auto" w:fill="auto"/>
          </w:tcPr>
          <w:p w14:paraId="0511885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9F97CB7" w14:textId="4676E0A3"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szCs w:val="24"/>
              </w:rPr>
            </w:pPr>
            <w:r w:rsidRPr="00EC0045">
              <w:rPr>
                <w:rFonts w:ascii="標楷體" w:eastAsia="標楷體" w:hAnsi="標楷體"/>
                <w:bCs/>
                <w:szCs w:val="24"/>
              </w:rPr>
              <w:t>國有出租農業用地同意興建農業設施審查作業要點</w:t>
            </w:r>
            <w:r w:rsidRPr="00EC0045">
              <w:rPr>
                <w:rFonts w:ascii="標楷體" w:eastAsia="標楷體" w:hAnsi="標楷體" w:hint="eastAsia"/>
                <w:bCs/>
                <w:szCs w:val="24"/>
              </w:rPr>
              <w:t>。</w:t>
            </w:r>
          </w:p>
        </w:tc>
        <w:tc>
          <w:tcPr>
            <w:tcW w:w="3181" w:type="dxa"/>
            <w:tcBorders>
              <w:bottom w:val="single" w:sz="4" w:space="0" w:color="auto"/>
            </w:tcBorders>
            <w:shd w:val="clear" w:color="auto" w:fill="auto"/>
          </w:tcPr>
          <w:p w14:paraId="133225E4" w14:textId="77777777" w:rsidR="003B1B20" w:rsidRPr="00EC0045" w:rsidRDefault="003B1B20" w:rsidP="00A86E80">
            <w:pPr>
              <w:pStyle w:val="ab"/>
              <w:kinsoku w:val="0"/>
              <w:overflowPunct w:val="0"/>
              <w:snapToGrid w:val="0"/>
              <w:spacing w:line="400" w:lineRule="exact"/>
              <w:ind w:left="227" w:hanging="227"/>
              <w:jc w:val="both"/>
              <w:rPr>
                <w:rFonts w:ascii="標楷體" w:eastAsia="標楷體" w:hAnsi="標楷體"/>
                <w:szCs w:val="24"/>
              </w:rPr>
            </w:pPr>
            <w:r w:rsidRPr="00EC0045">
              <w:rPr>
                <w:rFonts w:ascii="標楷體" w:eastAsia="標楷體" w:hAnsi="標楷體"/>
                <w:szCs w:val="24"/>
              </w:rPr>
              <w:t>1.國有出（放）租耕地、農作地（含原林乙地）同意作農作設施之項目「農產運銷加工設施」，許可使用細目僅限於「冷藏（凍）</w:t>
            </w:r>
            <w:r w:rsidRPr="00EC0045">
              <w:rPr>
                <w:rFonts w:ascii="標楷體" w:eastAsia="標楷體" w:hAnsi="標楷體"/>
                <w:szCs w:val="24"/>
              </w:rPr>
              <w:lastRenderedPageBreak/>
              <w:t>庫及儲存場所」。</w:t>
            </w:r>
          </w:p>
          <w:p w14:paraId="14491EF7" w14:textId="5994A51B" w:rsidR="003B1B20" w:rsidRPr="00EC0045" w:rsidRDefault="003B1B20" w:rsidP="00A86E80">
            <w:pPr>
              <w:pStyle w:val="ab"/>
              <w:kinsoku w:val="0"/>
              <w:overflowPunct w:val="0"/>
              <w:snapToGrid w:val="0"/>
              <w:spacing w:line="400" w:lineRule="exact"/>
              <w:ind w:left="227" w:hanging="227"/>
              <w:jc w:val="both"/>
              <w:rPr>
                <w:rFonts w:ascii="標楷體" w:eastAsia="標楷體" w:hAnsi="標楷體"/>
                <w:szCs w:val="24"/>
              </w:rPr>
            </w:pPr>
            <w:r w:rsidRPr="00EC0045">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EC0045" w:rsidRDefault="003B1B20" w:rsidP="00A86E80">
            <w:pPr>
              <w:pStyle w:val="ab"/>
              <w:kinsoku w:val="0"/>
              <w:overflowPunct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1.國有出（放）租耕地、農作地（含原林乙地）同意作農作設施之項目「農產運銷加工設施」，許可使用細目增列「農糧產品加工</w:t>
            </w:r>
            <w:r w:rsidRPr="00EC0045">
              <w:rPr>
                <w:rFonts w:ascii="標楷體" w:eastAsia="標楷體" w:hAnsi="標楷體"/>
                <w:szCs w:val="24"/>
              </w:rPr>
              <w:lastRenderedPageBreak/>
              <w:t>室（農糧產品加工所需之相關設施）」(第4點附表1、附表2)</w:t>
            </w:r>
          </w:p>
          <w:p w14:paraId="28416767" w14:textId="77777777" w:rsidR="003B1B20" w:rsidRPr="00EC0045" w:rsidRDefault="003B1B20" w:rsidP="00A86E80">
            <w:pPr>
              <w:pStyle w:val="ab"/>
              <w:kinsoku w:val="0"/>
              <w:overflowPunct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77777777" w:rsidR="003B1B20" w:rsidRPr="00EC0045" w:rsidRDefault="003B1B20" w:rsidP="00A86E80">
            <w:pPr>
              <w:pStyle w:val="ab"/>
              <w:kinsoku w:val="0"/>
              <w:overflowPunct w:val="0"/>
              <w:snapToGrid w:val="0"/>
              <w:spacing w:line="400" w:lineRule="exact"/>
              <w:ind w:left="340" w:hanging="340"/>
              <w:jc w:val="both"/>
              <w:rPr>
                <w:rFonts w:ascii="標楷體" w:eastAsia="標楷體" w:hAnsi="標楷體"/>
                <w:szCs w:val="24"/>
              </w:rPr>
            </w:pPr>
            <w:r w:rsidRPr="00EC0045">
              <w:rPr>
                <w:rFonts w:ascii="標楷體" w:eastAsia="標楷體" w:hAnsi="標楷體"/>
                <w:szCs w:val="24"/>
              </w:rPr>
              <w:lastRenderedPageBreak/>
              <w:t>1. 考量現代農業發展及農業經營需要，修正增列農糧產品加工室，受惠對象包括國有出（放）租耕地、農作地（含原林乙地）承</w:t>
            </w:r>
            <w:r w:rsidRPr="00EC0045">
              <w:rPr>
                <w:rFonts w:ascii="標楷體" w:eastAsia="標楷體" w:hAnsi="標楷體"/>
                <w:szCs w:val="24"/>
              </w:rPr>
              <w:lastRenderedPageBreak/>
              <w:t>租人，預估受惠人數超過6,850人。</w:t>
            </w:r>
          </w:p>
          <w:p w14:paraId="6028ACBB" w14:textId="77777777" w:rsidR="003B1B20" w:rsidRPr="00EC0045" w:rsidRDefault="003B1B20" w:rsidP="00A86E80">
            <w:pPr>
              <w:pStyle w:val="ab"/>
              <w:kinsoku w:val="0"/>
              <w:overflowPunct w:val="0"/>
              <w:snapToGrid w:val="0"/>
              <w:spacing w:line="400" w:lineRule="exact"/>
              <w:ind w:left="340" w:hanging="340"/>
              <w:jc w:val="both"/>
              <w:rPr>
                <w:rFonts w:ascii="標楷體" w:eastAsia="標楷體" w:hAnsi="標楷體"/>
                <w:bCs/>
                <w:szCs w:val="24"/>
              </w:rPr>
            </w:pPr>
            <w:r w:rsidRPr="00EC0045">
              <w:rPr>
                <w:rFonts w:ascii="標楷體" w:eastAsia="標楷體" w:hAnsi="標楷體"/>
                <w:szCs w:val="24"/>
              </w:rPr>
              <w:t>2. 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bCs/>
                <w:szCs w:val="24"/>
              </w:rPr>
              <w:lastRenderedPageBreak/>
              <w:t>106.</w:t>
            </w:r>
            <w:r w:rsidRPr="00EC0045">
              <w:rPr>
                <w:rFonts w:ascii="標楷體" w:eastAsia="標楷體" w:hAnsi="標楷體"/>
                <w:szCs w:val="24"/>
              </w:rPr>
              <w:t>11.9</w:t>
            </w:r>
          </w:p>
          <w:p w14:paraId="677570AA" w14:textId="77777777" w:rsidR="003B1B20" w:rsidRPr="00EC0045" w:rsidRDefault="003B1B20" w:rsidP="00A86E80">
            <w:pPr>
              <w:pStyle w:val="ab"/>
              <w:snapToGrid w:val="0"/>
              <w:spacing w:line="400" w:lineRule="exact"/>
              <w:jc w:val="both"/>
              <w:rPr>
                <w:rFonts w:ascii="標楷體" w:eastAsia="標楷體" w:hAnsi="標楷體"/>
                <w:szCs w:val="24"/>
              </w:rPr>
            </w:pPr>
          </w:p>
        </w:tc>
      </w:tr>
      <w:tr w:rsidR="003B1B20" w:rsidRPr="00EC0045" w14:paraId="3864C607" w14:textId="77777777" w:rsidTr="001D6A6B">
        <w:tc>
          <w:tcPr>
            <w:tcW w:w="709" w:type="dxa"/>
            <w:tcBorders>
              <w:bottom w:val="single" w:sz="4" w:space="0" w:color="auto"/>
            </w:tcBorders>
            <w:shd w:val="clear" w:color="auto" w:fill="auto"/>
          </w:tcPr>
          <w:p w14:paraId="2BCA624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E289D0D"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bCs/>
                <w:szCs w:val="24"/>
              </w:rPr>
            </w:pPr>
            <w:r w:rsidRPr="00EC0045">
              <w:rPr>
                <w:rFonts w:ascii="標楷體" w:eastAsia="標楷體" w:hAnsi="標楷體"/>
                <w:bCs/>
                <w:szCs w:val="24"/>
              </w:rPr>
              <w:t>財政部國有財產署結合目的事業主管機關辦理國有非公用不動產改良利用作業原則</w:t>
            </w:r>
            <w:r w:rsidRPr="00EC0045">
              <w:rPr>
                <w:rFonts w:ascii="標楷體" w:eastAsia="標楷體" w:hAnsi="標楷體" w:hint="eastAsia"/>
                <w:bCs/>
                <w:szCs w:val="24"/>
              </w:rPr>
              <w:t>。</w:t>
            </w:r>
          </w:p>
          <w:p w14:paraId="471DC71A" w14:textId="77777777" w:rsidR="003B1B20" w:rsidRPr="00EC0045" w:rsidRDefault="003B1B20" w:rsidP="00A86E80">
            <w:pPr>
              <w:pStyle w:val="ab"/>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bCs/>
                <w:szCs w:val="24"/>
              </w:rPr>
              <w:lastRenderedPageBreak/>
              <w:t>1.</w:t>
            </w:r>
            <w:r w:rsidRPr="00EC0045">
              <w:rPr>
                <w:rFonts w:ascii="標楷體" w:eastAsia="標楷體" w:hAnsi="標楷體"/>
                <w:bCs/>
                <w:szCs w:val="24"/>
              </w:rPr>
              <w:t>公共設施用地</w:t>
            </w:r>
            <w:r w:rsidRPr="00EC0045">
              <w:rPr>
                <w:rFonts w:ascii="標楷體" w:eastAsia="標楷體" w:hAnsi="標楷體"/>
                <w:szCs w:val="24"/>
              </w:rPr>
              <w:t>除</w:t>
            </w:r>
            <w:r w:rsidRPr="00EC0045">
              <w:rPr>
                <w:rFonts w:ascii="標楷體" w:eastAsia="標楷體" w:hAnsi="標楷體"/>
                <w:bCs/>
                <w:szCs w:val="24"/>
              </w:rPr>
              <w:t>符合都市計畫公共設施用地多目標使用辦法規定者，</w:t>
            </w:r>
            <w:r w:rsidRPr="00EC0045">
              <w:rPr>
                <w:rFonts w:ascii="標楷體" w:eastAsia="標楷體" w:hAnsi="標楷體"/>
                <w:szCs w:val="24"/>
              </w:rPr>
              <w:t>不得辦理改良利用。</w:t>
            </w:r>
          </w:p>
          <w:p w14:paraId="3646B60A"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szCs w:val="24"/>
              </w:rPr>
              <w:lastRenderedPageBreak/>
              <w:t>2.</w:t>
            </w:r>
            <w:r w:rsidRPr="00EC0045">
              <w:rPr>
                <w:rFonts w:ascii="標楷體" w:eastAsia="標楷體" w:hAnsi="標楷體"/>
                <w:szCs w:val="24"/>
              </w:rPr>
              <w:t>開發權利金應一次收取。</w:t>
            </w:r>
          </w:p>
          <w:p w14:paraId="51C27047"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szCs w:val="24"/>
              </w:rPr>
              <w:t>固定短期利用使用費計收基準。</w:t>
            </w:r>
          </w:p>
          <w:p w14:paraId="2B5A3B0C" w14:textId="77777777" w:rsidR="003B1B20" w:rsidRPr="00EC0045" w:rsidRDefault="003B1B20" w:rsidP="00A86E80">
            <w:pPr>
              <w:pStyle w:val="ab"/>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bCs/>
                <w:szCs w:val="24"/>
              </w:rPr>
              <w:lastRenderedPageBreak/>
              <w:t>1.</w:t>
            </w:r>
            <w:r w:rsidRPr="00EC0045">
              <w:rPr>
                <w:rFonts w:ascii="標楷體" w:eastAsia="標楷體" w:hAnsi="標楷體"/>
                <w:bCs/>
                <w:szCs w:val="24"/>
              </w:rPr>
              <w:t>開放公共設施用地</w:t>
            </w:r>
            <w:r w:rsidRPr="00EC0045">
              <w:rPr>
                <w:rFonts w:ascii="標楷體" w:eastAsia="標楷體" w:hAnsi="標楷體"/>
                <w:szCs w:val="24"/>
              </w:rPr>
              <w:t>之國有非公用不動產得辦理改良利用。（第4點）</w:t>
            </w:r>
          </w:p>
          <w:p w14:paraId="446D057F"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放寬合作改良利用案件開</w:t>
            </w:r>
            <w:r w:rsidRPr="00EC0045">
              <w:rPr>
                <w:rFonts w:ascii="標楷體" w:eastAsia="標楷體" w:hAnsi="標楷體"/>
                <w:szCs w:val="24"/>
              </w:rPr>
              <w:lastRenderedPageBreak/>
              <w:t>發權利金計收得分期繳納。（第3點第3款、第8點第2款）</w:t>
            </w:r>
          </w:p>
          <w:p w14:paraId="2578C410" w14:textId="77777777" w:rsidR="003B1B20" w:rsidRPr="00EC0045" w:rsidRDefault="003B1B20" w:rsidP="00A86E80">
            <w:pPr>
              <w:pStyle w:val="ab"/>
              <w:tabs>
                <w:tab w:val="left" w:pos="285"/>
              </w:tabs>
              <w:kinsoku w:val="0"/>
              <w:overflowPunct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EC0045" w:rsidRDefault="003B1B20" w:rsidP="00A86E80">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EC0045">
              <w:rPr>
                <w:rFonts w:ascii="標楷體" w:eastAsia="標楷體" w:hAnsi="標楷體"/>
                <w:szCs w:val="24"/>
              </w:rPr>
              <w:lastRenderedPageBreak/>
              <w:t>1.受惠對象，包括</w:t>
            </w:r>
            <w:r w:rsidRPr="00EC0045">
              <w:rPr>
                <w:rFonts w:ascii="標楷體" w:eastAsia="標楷體" w:hAnsi="標楷體"/>
                <w:bCs/>
                <w:szCs w:val="24"/>
              </w:rPr>
              <w:t>目的事業主管機關、民間業者投資及民眾：本作業原則修正後，可</w:t>
            </w:r>
            <w:r w:rsidRPr="00EC0045">
              <w:rPr>
                <w:rFonts w:ascii="標楷體" w:eastAsia="標楷體" w:hAnsi="標楷體"/>
                <w:szCs w:val="24"/>
              </w:rPr>
              <w:t>放寬用地取得、權利金計收</w:t>
            </w:r>
            <w:r w:rsidRPr="00EC0045">
              <w:rPr>
                <w:rFonts w:ascii="標楷體" w:eastAsia="標楷體" w:hAnsi="標楷體"/>
                <w:szCs w:val="24"/>
              </w:rPr>
              <w:lastRenderedPageBreak/>
              <w:t>等限制</w:t>
            </w:r>
            <w:r w:rsidRPr="00EC0045">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EC0045" w:rsidRDefault="003B1B20" w:rsidP="00A86E80">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EC0045">
              <w:rPr>
                <w:rFonts w:ascii="標楷體" w:eastAsia="標楷體" w:hAnsi="標楷體"/>
                <w:bCs/>
                <w:szCs w:val="24"/>
              </w:rPr>
              <w:t>2.受惠人數：截至106年</w:t>
            </w:r>
            <w:r w:rsidRPr="00EC0045">
              <w:rPr>
                <w:rFonts w:ascii="標楷體" w:eastAsia="標楷體" w:hAnsi="標楷體" w:hint="eastAsia"/>
                <w:bCs/>
                <w:szCs w:val="24"/>
              </w:rPr>
              <w:t>12</w:t>
            </w:r>
            <w:r w:rsidRPr="00EC0045">
              <w:rPr>
                <w:rFonts w:ascii="標楷體" w:eastAsia="標楷體" w:hAnsi="標楷體"/>
                <w:bCs/>
                <w:szCs w:val="24"/>
              </w:rPr>
              <w:t>月</w:t>
            </w:r>
            <w:r w:rsidRPr="00EC0045">
              <w:rPr>
                <w:rFonts w:ascii="標楷體" w:eastAsia="標楷體" w:hAnsi="標楷體" w:hint="eastAsia"/>
                <w:bCs/>
                <w:szCs w:val="24"/>
              </w:rPr>
              <w:t>15</w:t>
            </w:r>
            <w:r w:rsidRPr="00EC0045">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EC0045" w:rsidRDefault="003B1B20" w:rsidP="00A86E80">
            <w:pPr>
              <w:pStyle w:val="ab"/>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EC0045">
              <w:rPr>
                <w:rFonts w:ascii="標楷體" w:eastAsia="標楷體" w:hAnsi="標楷體"/>
                <w:bCs/>
                <w:szCs w:val="24"/>
              </w:rPr>
              <w:t>3.提供客製化服務，協助目的事業主管機關取得用地，分工合作，使其專注產業規劃</w:t>
            </w:r>
            <w:r w:rsidRPr="00EC0045">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bCs/>
                <w:szCs w:val="24"/>
              </w:rPr>
              <w:lastRenderedPageBreak/>
              <w:t>106</w:t>
            </w:r>
            <w:r w:rsidRPr="00EC0045">
              <w:rPr>
                <w:rFonts w:ascii="標楷體" w:eastAsia="標楷體" w:hAnsi="標楷體"/>
                <w:szCs w:val="24"/>
              </w:rPr>
              <w:t>.11.9</w:t>
            </w:r>
          </w:p>
          <w:p w14:paraId="4C88D51E" w14:textId="77777777" w:rsidR="003B1B20" w:rsidRPr="00EC0045" w:rsidRDefault="003B1B20" w:rsidP="00A86E80">
            <w:pPr>
              <w:pStyle w:val="ab"/>
              <w:snapToGrid w:val="0"/>
              <w:spacing w:line="400" w:lineRule="exact"/>
              <w:jc w:val="both"/>
              <w:rPr>
                <w:rFonts w:ascii="標楷體" w:eastAsia="標楷體" w:hAnsi="標楷體"/>
                <w:szCs w:val="24"/>
              </w:rPr>
            </w:pPr>
          </w:p>
        </w:tc>
      </w:tr>
      <w:tr w:rsidR="003B1B20" w:rsidRPr="00EC0045" w14:paraId="1A5EE584" w14:textId="77777777" w:rsidTr="001D6A6B">
        <w:tc>
          <w:tcPr>
            <w:tcW w:w="709" w:type="dxa"/>
            <w:tcBorders>
              <w:bottom w:val="single" w:sz="4" w:space="0" w:color="auto"/>
            </w:tcBorders>
            <w:shd w:val="clear" w:color="auto" w:fill="auto"/>
          </w:tcPr>
          <w:p w14:paraId="0D0DC420"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429C156"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EC0045">
              <w:rPr>
                <w:rFonts w:ascii="標楷體" w:eastAsia="標楷體" w:hAnsi="標楷體" w:cs="Times New Roman"/>
                <w:szCs w:val="24"/>
              </w:rPr>
              <w:t>取消仙草蜜、花生湯、白木耳湯內含固形量之飲料品按固形量50%作為徵免貨物稅之規定</w:t>
            </w:r>
            <w:r w:rsidRPr="00EC0045">
              <w:rPr>
                <w:rFonts w:ascii="標楷體" w:eastAsia="標楷體" w:hAnsi="標楷體" w:cs="Times New Roman" w:hint="eastAsia"/>
                <w:szCs w:val="24"/>
              </w:rPr>
              <w:t>。</w:t>
            </w:r>
          </w:p>
        </w:tc>
        <w:tc>
          <w:tcPr>
            <w:tcW w:w="3181" w:type="dxa"/>
            <w:tcBorders>
              <w:bottom w:val="single" w:sz="4" w:space="0" w:color="auto"/>
            </w:tcBorders>
            <w:shd w:val="clear" w:color="auto" w:fill="auto"/>
          </w:tcPr>
          <w:p w14:paraId="30EAE58C"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EC0045" w:rsidRDefault="003B1B20" w:rsidP="00A86E80">
            <w:pPr>
              <w:suppressAutoHyphens/>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EC0045" w:rsidRDefault="003B1B20" w:rsidP="00A86E80">
            <w:pPr>
              <w:suppressAutoHyphens/>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EC0045">
              <w:rPr>
                <w:rFonts w:ascii="標楷體" w:eastAsia="標楷體" w:hAnsi="標楷體" w:cs="Times New Roman"/>
                <w:szCs w:val="24"/>
              </w:rPr>
              <w:lastRenderedPageBreak/>
              <w:t>消費大眾受益。</w:t>
            </w:r>
          </w:p>
          <w:p w14:paraId="490F844C" w14:textId="77777777" w:rsidR="003B1B20" w:rsidRPr="00EC0045" w:rsidRDefault="003B1B20" w:rsidP="00A86E80">
            <w:pPr>
              <w:suppressAutoHyphens/>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3.本部各地區國稅局就產製是類飲料品之廠商進行輔導，俾將免稅利益適當反映於產品售價，維護消費者權益。</w:t>
            </w:r>
            <w:r w:rsidRPr="00EC0045">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EC0045" w:rsidRDefault="003B1B20" w:rsidP="00A86E80">
            <w:pPr>
              <w:suppressAutoHyphens/>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106.11.2</w:t>
            </w:r>
          </w:p>
        </w:tc>
      </w:tr>
      <w:tr w:rsidR="003B1B20" w:rsidRPr="00EC0045" w14:paraId="3C04E1CC" w14:textId="77777777" w:rsidTr="001D6A6B">
        <w:tc>
          <w:tcPr>
            <w:tcW w:w="709" w:type="dxa"/>
            <w:tcBorders>
              <w:bottom w:val="single" w:sz="4" w:space="0" w:color="auto"/>
            </w:tcBorders>
            <w:shd w:val="clear" w:color="auto" w:fill="auto"/>
          </w:tcPr>
          <w:p w14:paraId="4597BA7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8D85172"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EC0045">
              <w:rPr>
                <w:rFonts w:ascii="標楷體" w:eastAsia="標楷體" w:hAnsi="標楷體" w:cs="Times New Roman"/>
                <w:szCs w:val="24"/>
              </w:rPr>
              <w:t>修正所得稅法第14條之4第3項第1款第5目規定因調職、非自願離職或其他非自願性因素交易持有期間在2年以下之房屋、土地情形</w:t>
            </w:r>
            <w:r w:rsidRPr="00EC0045">
              <w:rPr>
                <w:rFonts w:ascii="標楷體" w:eastAsia="標楷體" w:hAnsi="標楷體" w:cs="Times New Roman" w:hint="eastAsia"/>
                <w:szCs w:val="24"/>
              </w:rPr>
              <w:t>。</w:t>
            </w:r>
          </w:p>
        </w:tc>
        <w:tc>
          <w:tcPr>
            <w:tcW w:w="3181" w:type="dxa"/>
            <w:tcBorders>
              <w:bottom w:val="single" w:sz="4" w:space="0" w:color="auto"/>
            </w:tcBorders>
            <w:shd w:val="clear" w:color="auto" w:fill="auto"/>
          </w:tcPr>
          <w:p w14:paraId="4DB97ECB"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EC0045" w:rsidRDefault="003B1B20" w:rsidP="00A86E80">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EC0045" w:rsidRDefault="003B1B20" w:rsidP="00A86E80">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EC0045" w:rsidRDefault="003B1B20" w:rsidP="00A86E80">
            <w:pPr>
              <w:pStyle w:val="a6"/>
              <w:numPr>
                <w:ilvl w:val="0"/>
                <w:numId w:val="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w:t>
            </w:r>
            <w:r w:rsidRPr="00EC0045">
              <w:rPr>
                <w:rFonts w:ascii="標楷體" w:eastAsia="標楷體" w:hAnsi="標楷體" w:cs="Times New Roman"/>
                <w:szCs w:val="24"/>
              </w:rPr>
              <w:lastRenderedPageBreak/>
              <w:t>擔45%或35%之較高稅率，爰增訂相關規定，明定上開情形為非自願性因素交易之情形，得適用20%稅率，使其租稅負擔更臻合理，進而保障納稅義務人權益。</w:t>
            </w:r>
          </w:p>
          <w:p w14:paraId="590A9BDF" w14:textId="77777777" w:rsidR="003B1B20" w:rsidRPr="00EC0045" w:rsidRDefault="003B1B20" w:rsidP="00A86E80">
            <w:pPr>
              <w:pStyle w:val="a6"/>
              <w:numPr>
                <w:ilvl w:val="0"/>
                <w:numId w:val="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EC0045" w:rsidRDefault="003B1B20" w:rsidP="00A86E80">
            <w:pPr>
              <w:suppressAutoHyphens/>
              <w:kinsoku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106.11.17</w:t>
            </w:r>
          </w:p>
        </w:tc>
      </w:tr>
      <w:tr w:rsidR="003B1B20" w:rsidRPr="00EC0045" w14:paraId="5CF76D59" w14:textId="77777777" w:rsidTr="001D6A6B">
        <w:tc>
          <w:tcPr>
            <w:tcW w:w="709" w:type="dxa"/>
            <w:tcBorders>
              <w:bottom w:val="single" w:sz="4" w:space="0" w:color="auto"/>
            </w:tcBorders>
            <w:shd w:val="clear" w:color="auto" w:fill="auto"/>
          </w:tcPr>
          <w:p w14:paraId="2257334A"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657721B" w14:textId="77777777" w:rsidR="003B1B20" w:rsidRPr="00EC0045" w:rsidRDefault="003B1B20" w:rsidP="00A86E80">
            <w:pPr>
              <w:suppressAutoHyphens/>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電子稅務文件服務措施-</w:t>
            </w:r>
          </w:p>
          <w:p w14:paraId="63C12F94"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自106年11月1日起，財政部電子稅務文件入口網提供線上申請核發房屋稅、地價稅、使用牌照稅繳納證明及補發近5年贈</w:t>
            </w:r>
            <w:r w:rsidRPr="00EC0045">
              <w:rPr>
                <w:rFonts w:ascii="標楷體" w:eastAsia="標楷體" w:hAnsi="標楷體" w:cs="Times New Roman"/>
                <w:szCs w:val="24"/>
              </w:rPr>
              <w:lastRenderedPageBreak/>
              <w:t>與稅免稅、繳清及不計入贈與總額證明書。</w:t>
            </w:r>
          </w:p>
        </w:tc>
        <w:tc>
          <w:tcPr>
            <w:tcW w:w="3181" w:type="dxa"/>
            <w:tcBorders>
              <w:bottom w:val="single" w:sz="4" w:space="0" w:color="auto"/>
            </w:tcBorders>
            <w:shd w:val="clear" w:color="auto" w:fill="auto"/>
          </w:tcPr>
          <w:p w14:paraId="054B1C55"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納稅義務人可至</w:t>
            </w:r>
            <w:r w:rsidRPr="00EC0045">
              <w:rPr>
                <w:rFonts w:ascii="標楷體" w:eastAsia="標楷體" w:hAnsi="標楷體" w:cs="Times New Roman"/>
                <w:kern w:val="1"/>
                <w:szCs w:val="24"/>
              </w:rPr>
              <w:t>「</w:t>
            </w:r>
            <w:r w:rsidRPr="00EC0045">
              <w:rPr>
                <w:rFonts w:ascii="標楷體" w:eastAsia="標楷體" w:hAnsi="標楷體" w:cs="Times New Roman"/>
                <w:szCs w:val="24"/>
              </w:rPr>
              <w:t>財政部稅務入口網</w:t>
            </w:r>
            <w:r w:rsidRPr="00EC0045">
              <w:rPr>
                <w:rFonts w:ascii="標楷體" w:eastAsia="標楷體" w:hAnsi="標楷體" w:cs="Times New Roman"/>
                <w:kern w:val="1"/>
                <w:szCs w:val="24"/>
              </w:rPr>
              <w:t>」</w:t>
            </w:r>
            <w:r w:rsidRPr="00EC0045">
              <w:rPr>
                <w:rFonts w:ascii="標楷體" w:eastAsia="標楷體" w:hAnsi="標楷體" w:cs="Times New Roman"/>
                <w:szCs w:val="24"/>
              </w:rPr>
              <w:t>申請核發地價稅、房屋稅、使用牌照稅繳納證明及贈與稅免稅、繳清及不計入贈與總額證明書，稅捐稽徵機關以人工核發紙本</w:t>
            </w:r>
            <w:r w:rsidRPr="00EC0045">
              <w:rPr>
                <w:rFonts w:ascii="標楷體" w:eastAsia="標楷體" w:hAnsi="標楷體" w:cs="Times New Roman"/>
                <w:szCs w:val="24"/>
              </w:rPr>
              <w:lastRenderedPageBreak/>
              <w:t>寄送申請人，耗時較長。</w:t>
            </w:r>
          </w:p>
        </w:tc>
        <w:tc>
          <w:tcPr>
            <w:tcW w:w="3175" w:type="dxa"/>
            <w:tcBorders>
              <w:bottom w:val="single" w:sz="4" w:space="0" w:color="auto"/>
            </w:tcBorders>
            <w:shd w:val="clear" w:color="auto" w:fill="auto"/>
          </w:tcPr>
          <w:p w14:paraId="2D8A9B02"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kern w:val="1"/>
                <w:szCs w:val="24"/>
              </w:rPr>
            </w:pPr>
            <w:r w:rsidRPr="00EC0045">
              <w:rPr>
                <w:rFonts w:ascii="標楷體" w:eastAsia="標楷體" w:hAnsi="標楷體" w:cs="Times New Roman"/>
                <w:kern w:val="1"/>
                <w:szCs w:val="24"/>
              </w:rPr>
              <w:lastRenderedPageBreak/>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EC0045" w:rsidRDefault="003B1B20" w:rsidP="00A86E80">
            <w:pPr>
              <w:suppressAutoHyphens/>
              <w:autoSpaceDE w:val="0"/>
              <w:autoSpaceDN w:val="0"/>
              <w:snapToGrid w:val="0"/>
              <w:spacing w:line="400" w:lineRule="exact"/>
              <w:ind w:left="240" w:hangingChars="100" w:hanging="240"/>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kern w:val="1"/>
                <w:szCs w:val="24"/>
              </w:rPr>
              <w:t>納稅義務人得不受地域及時間限制申辦並即時取得電子稅務文件</w:t>
            </w:r>
            <w:r w:rsidRPr="00EC0045">
              <w:rPr>
                <w:rFonts w:ascii="標楷體" w:eastAsia="標楷體" w:hAnsi="標楷體" w:cs="Times New Roman"/>
                <w:szCs w:val="24"/>
              </w:rPr>
              <w:t>。</w:t>
            </w:r>
          </w:p>
          <w:p w14:paraId="1B0A0D4B" w14:textId="77777777" w:rsidR="003B1B20" w:rsidRPr="00EC0045" w:rsidRDefault="003B1B20" w:rsidP="00A86E80">
            <w:pPr>
              <w:suppressAutoHyphens/>
              <w:autoSpaceDE w:val="0"/>
              <w:autoSpaceDN w:val="0"/>
              <w:snapToGrid w:val="0"/>
              <w:spacing w:line="400" w:lineRule="exact"/>
              <w:ind w:left="302" w:hangingChars="126" w:hanging="302"/>
              <w:rPr>
                <w:rFonts w:ascii="標楷體" w:eastAsia="標楷體" w:hAnsi="標楷體" w:cs="Times New Roman"/>
                <w:szCs w:val="24"/>
              </w:rPr>
            </w:pPr>
            <w:r w:rsidRPr="00EC0045">
              <w:rPr>
                <w:rFonts w:ascii="標楷體" w:eastAsia="標楷體" w:hAnsi="標楷體" w:cs="Times New Roman"/>
                <w:szCs w:val="24"/>
              </w:rPr>
              <w:t>2.受惠對象：贈與稅、</w:t>
            </w:r>
            <w:r w:rsidRPr="00EC0045">
              <w:rPr>
                <w:rFonts w:ascii="標楷體" w:eastAsia="標楷體" w:hAnsi="標楷體" w:cs="Times New Roman"/>
                <w:kern w:val="1"/>
                <w:szCs w:val="24"/>
              </w:rPr>
              <w:t>地價稅、房屋稅、使用牌照稅</w:t>
            </w:r>
            <w:r w:rsidRPr="00EC0045">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EC0045" w:rsidRDefault="003B1B20" w:rsidP="00A86E80">
            <w:pPr>
              <w:suppressAutoHyphens/>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106.11.1</w:t>
            </w:r>
          </w:p>
        </w:tc>
      </w:tr>
      <w:tr w:rsidR="003B1B20" w:rsidRPr="00EC0045" w14:paraId="35F580DB" w14:textId="77777777" w:rsidTr="001D6A6B">
        <w:tc>
          <w:tcPr>
            <w:tcW w:w="709" w:type="dxa"/>
            <w:tcBorders>
              <w:bottom w:val="single" w:sz="4" w:space="0" w:color="auto"/>
            </w:tcBorders>
            <w:shd w:val="clear" w:color="auto" w:fill="auto"/>
          </w:tcPr>
          <w:p w14:paraId="1B2AD50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38B097F" w14:textId="212C4BB6"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1"/>
                <w:szCs w:val="24"/>
              </w:rPr>
              <w:t>簡化兩家以上營業人合資從事銷售貨物或勞務行為之進銷項憑證之取得及開立規定</w:t>
            </w:r>
            <w:r w:rsidRPr="00EC0045">
              <w:rPr>
                <w:rFonts w:ascii="標楷體" w:eastAsia="標楷體" w:hAnsi="標楷體" w:cs="Times New Roman" w:hint="eastAsia"/>
                <w:kern w:val="1"/>
                <w:szCs w:val="24"/>
              </w:rPr>
              <w:t>。</w:t>
            </w:r>
          </w:p>
        </w:tc>
        <w:tc>
          <w:tcPr>
            <w:tcW w:w="3181" w:type="dxa"/>
            <w:tcBorders>
              <w:bottom w:val="single" w:sz="4" w:space="0" w:color="auto"/>
            </w:tcBorders>
            <w:shd w:val="clear" w:color="auto" w:fill="auto"/>
          </w:tcPr>
          <w:p w14:paraId="77F82BEB"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EC0045">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EC0045">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168" w:hangingChars="70" w:hanging="168"/>
              <w:jc w:val="both"/>
              <w:rPr>
                <w:rFonts w:ascii="標楷體" w:eastAsia="標楷體" w:hAnsi="標楷體" w:cs="Times New Roman"/>
                <w:kern w:val="1"/>
                <w:szCs w:val="24"/>
              </w:rPr>
            </w:pPr>
            <w:r w:rsidRPr="00EC0045">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168" w:hangingChars="70" w:hanging="168"/>
              <w:jc w:val="both"/>
              <w:rPr>
                <w:rFonts w:ascii="標楷體" w:eastAsia="標楷體" w:hAnsi="標楷體" w:cs="Times New Roman"/>
                <w:kern w:val="1"/>
                <w:szCs w:val="24"/>
              </w:rPr>
            </w:pPr>
            <w:r w:rsidRPr="00EC0045">
              <w:rPr>
                <w:rFonts w:ascii="標楷體" w:eastAsia="標楷體" w:hAnsi="標楷體" w:cs="Times New Roman"/>
                <w:kern w:val="1"/>
                <w:szCs w:val="24"/>
              </w:rPr>
              <w:t>2.簡化徵納雙方作業流程及降低營業人依從成本，切合實際交易型態。</w:t>
            </w:r>
          </w:p>
          <w:p w14:paraId="6B523D27" w14:textId="77777777" w:rsidR="003B1B20" w:rsidRPr="00EC0045" w:rsidRDefault="003B1B20" w:rsidP="00A86E80">
            <w:pPr>
              <w:snapToGrid w:val="0"/>
              <w:spacing w:line="400" w:lineRule="exact"/>
              <w:ind w:left="168" w:hangingChars="70" w:hanging="168"/>
              <w:rPr>
                <w:rFonts w:ascii="標楷體" w:eastAsia="標楷體" w:hAnsi="標楷體" w:cs="Times New Roman"/>
                <w:kern w:val="1"/>
                <w:szCs w:val="24"/>
              </w:rPr>
            </w:pPr>
            <w:r w:rsidRPr="00EC0045">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EC0045">
              <w:rPr>
                <w:rFonts w:ascii="標楷體" w:eastAsia="標楷體" w:hAnsi="標楷體" w:cs="Times New Roman"/>
                <w:kern w:val="1"/>
                <w:szCs w:val="24"/>
              </w:rPr>
              <w:t>106.11.16</w:t>
            </w:r>
          </w:p>
        </w:tc>
      </w:tr>
      <w:tr w:rsidR="003B1B20" w:rsidRPr="00EC0045" w14:paraId="40F8F57D" w14:textId="77777777" w:rsidTr="001D6A6B">
        <w:tc>
          <w:tcPr>
            <w:tcW w:w="709" w:type="dxa"/>
            <w:tcBorders>
              <w:bottom w:val="single" w:sz="4" w:space="0" w:color="auto"/>
            </w:tcBorders>
            <w:shd w:val="clear" w:color="auto" w:fill="auto"/>
          </w:tcPr>
          <w:p w14:paraId="265D1AD7"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CDB764E" w14:textId="654EC698"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核釋</w:t>
            </w:r>
            <w:r w:rsidRPr="00EC0045">
              <w:rPr>
                <w:rFonts w:ascii="標楷體" w:eastAsia="標楷體" w:hAnsi="標楷體" w:cs="Times New Roman"/>
                <w:szCs w:val="24"/>
              </w:rPr>
              <w:t>放寬與境外電商業者交易之國內供應商統</w:t>
            </w:r>
            <w:r w:rsidRPr="00EC0045">
              <w:rPr>
                <w:rFonts w:ascii="標楷體" w:eastAsia="標楷體" w:hAnsi="標楷體" w:cs="Times New Roman"/>
                <w:szCs w:val="24"/>
              </w:rPr>
              <w:lastRenderedPageBreak/>
              <w:t>一發票交付方式</w:t>
            </w:r>
            <w:r w:rsidRPr="00EC0045">
              <w:rPr>
                <w:rFonts w:ascii="標楷體" w:eastAsia="標楷體" w:hAnsi="標楷體" w:cs="Times New Roman" w:hint="eastAsia"/>
                <w:szCs w:val="24"/>
              </w:rPr>
              <w:t>。</w:t>
            </w:r>
          </w:p>
          <w:p w14:paraId="6A56841F"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EC0045" w:rsidRDefault="003B1B20" w:rsidP="00A86E80">
            <w:pPr>
              <w:numPr>
                <w:ilvl w:val="0"/>
                <w:numId w:val="7"/>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自106年5月1日起，在我國境內無固定營業場所</w:t>
            </w:r>
            <w:r w:rsidRPr="00EC0045">
              <w:rPr>
                <w:rFonts w:ascii="標楷體" w:eastAsia="標楷體" w:hAnsi="標楷體" w:cs="Times New Roman"/>
                <w:szCs w:val="24"/>
              </w:rPr>
              <w:lastRenderedPageBreak/>
              <w:t>之境外電商業者銷售電子勞務予境內自然人，為我國營業稅法規定之營業人，應於我國辦理稅籍登記及申報繳納營業稅。</w:t>
            </w:r>
          </w:p>
          <w:p w14:paraId="65C0DA6C" w14:textId="77777777" w:rsidR="003B1B20" w:rsidRPr="00EC0045" w:rsidRDefault="003B1B20" w:rsidP="00A86E80">
            <w:pPr>
              <w:numPr>
                <w:ilvl w:val="0"/>
                <w:numId w:val="7"/>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EC0045" w:rsidRDefault="003B1B20" w:rsidP="00A86E80">
            <w:pPr>
              <w:numPr>
                <w:ilvl w:val="0"/>
                <w:numId w:val="7"/>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w:t>
            </w:r>
            <w:r w:rsidRPr="00EC0045">
              <w:rPr>
                <w:rFonts w:ascii="標楷體" w:eastAsia="標楷體" w:hAnsi="標楷體" w:cs="Times New Roman"/>
                <w:szCs w:val="24"/>
              </w:rPr>
              <w:lastRenderedPageBreak/>
              <w:t>內營業人營運。</w:t>
            </w:r>
          </w:p>
        </w:tc>
        <w:tc>
          <w:tcPr>
            <w:tcW w:w="3175" w:type="dxa"/>
            <w:tcBorders>
              <w:bottom w:val="single" w:sz="4" w:space="0" w:color="auto"/>
            </w:tcBorders>
            <w:shd w:val="clear" w:color="auto" w:fill="auto"/>
          </w:tcPr>
          <w:p w14:paraId="31434313"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國內營業人將紙本統一發票以掃描方式傳送與境外電商</w:t>
            </w:r>
            <w:r w:rsidRPr="00EC0045">
              <w:rPr>
                <w:rFonts w:ascii="標楷體" w:eastAsia="標楷體" w:hAnsi="標楷體" w:cs="Times New Roman"/>
                <w:szCs w:val="24"/>
              </w:rPr>
              <w:lastRenderedPageBreak/>
              <w:t>業者，並保存統一發票正本及寄送紀錄，或交付紙本統一發票正本與境外電商業者之報稅代理人，得認屬已依規定給與憑證，免依稅捐稽徵法第44條規定處罰，簡化國內營業人交付統一發票</w:t>
            </w:r>
            <w:r w:rsidRPr="00EC0045">
              <w:rPr>
                <w:rFonts w:ascii="標楷體" w:eastAsia="標楷體" w:hAnsi="標楷體" w:cs="Times New Roman" w:hint="eastAsia"/>
                <w:szCs w:val="24"/>
              </w:rPr>
              <w:t>予境外電商業者之</w:t>
            </w:r>
            <w:r w:rsidRPr="00EC0045">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1.依加值型及非加值型營業稅法第32條第1項規定，</w:t>
            </w:r>
            <w:r w:rsidRPr="00EC0045">
              <w:rPr>
                <w:rFonts w:ascii="標楷體" w:eastAsia="標楷體" w:hAnsi="標楷體" w:cs="Times New Roman"/>
                <w:szCs w:val="24"/>
              </w:rPr>
              <w:lastRenderedPageBreak/>
              <w:t>營業人銷售貨物或勞務，應依規定開立統一發票交付買受人，惟境外電商業者在我國並無固定營業場所，與</w:t>
            </w:r>
            <w:r w:rsidRPr="00EC0045">
              <w:rPr>
                <w:rFonts w:ascii="標楷體" w:eastAsia="標楷體" w:hAnsi="標楷體" w:cs="Times New Roman" w:hint="eastAsia"/>
                <w:szCs w:val="24"/>
              </w:rPr>
              <w:t>其</w:t>
            </w:r>
            <w:r w:rsidRPr="00EC0045">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w:t>
            </w:r>
            <w:r w:rsidRPr="00EC0045">
              <w:rPr>
                <w:rFonts w:ascii="標楷體" w:eastAsia="標楷體" w:hAnsi="標楷體" w:cs="Times New Roman"/>
                <w:szCs w:val="24"/>
              </w:rPr>
              <w:lastRenderedPageBreak/>
              <w:t>商得將紙本統一發票以掃描方式傳送</w:t>
            </w:r>
            <w:r w:rsidRPr="00EC0045">
              <w:rPr>
                <w:rFonts w:ascii="標楷體" w:eastAsia="標楷體" w:hAnsi="標楷體" w:cs="Times New Roman" w:hint="eastAsia"/>
                <w:szCs w:val="24"/>
              </w:rPr>
              <w:t>與</w:t>
            </w:r>
            <w:r w:rsidRPr="00EC0045">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3.受惠對象：</w:t>
            </w:r>
          </w:p>
          <w:p w14:paraId="604DD30E" w14:textId="77777777" w:rsidR="003B1B20" w:rsidRPr="00EC0045" w:rsidRDefault="003B1B20" w:rsidP="00A86E80">
            <w:pPr>
              <w:snapToGrid w:val="0"/>
              <w:spacing w:line="400" w:lineRule="exact"/>
              <w:ind w:leftChars="100" w:left="480" w:hangingChars="100" w:hanging="240"/>
              <w:jc w:val="both"/>
              <w:rPr>
                <w:rFonts w:ascii="標楷體" w:eastAsia="標楷體" w:hAnsi="標楷體" w:cs="Times New Roman"/>
                <w:szCs w:val="24"/>
              </w:rPr>
            </w:pPr>
            <w:r w:rsidRPr="00EC0045">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w:t>
            </w:r>
            <w:r w:rsidRPr="00EC0045">
              <w:rPr>
                <w:rFonts w:ascii="標楷體" w:eastAsia="標楷體" w:hAnsi="標楷體" w:cs="Times New Roman"/>
                <w:szCs w:val="24"/>
              </w:rPr>
              <w:lastRenderedPageBreak/>
              <w:t>路交易普及，與境外電商業者交易之產業別及家數將逐步增加，</w:t>
            </w:r>
            <w:r w:rsidRPr="00EC0045">
              <w:rPr>
                <w:rFonts w:ascii="標楷體" w:eastAsia="標楷體" w:hAnsi="標楷體" w:cs="Times New Roman" w:hint="eastAsia"/>
                <w:szCs w:val="24"/>
              </w:rPr>
              <w:t>嘉惠</w:t>
            </w:r>
            <w:r w:rsidRPr="00EC0045">
              <w:rPr>
                <w:rFonts w:ascii="標楷體" w:eastAsia="標楷體" w:hAnsi="標楷體" w:cs="Times New Roman"/>
                <w:szCs w:val="24"/>
              </w:rPr>
              <w:t>更多</w:t>
            </w:r>
            <w:r w:rsidRPr="00EC0045">
              <w:rPr>
                <w:rFonts w:ascii="標楷體" w:eastAsia="標楷體" w:hAnsi="標楷體" w:cs="Times New Roman" w:hint="eastAsia"/>
                <w:szCs w:val="24"/>
              </w:rPr>
              <w:t>國內</w:t>
            </w:r>
            <w:r w:rsidRPr="00EC0045">
              <w:rPr>
                <w:rFonts w:ascii="標楷體" w:eastAsia="標楷體" w:hAnsi="標楷體" w:cs="Times New Roman"/>
                <w:szCs w:val="24"/>
              </w:rPr>
              <w:t>業者</w:t>
            </w:r>
            <w:r w:rsidRPr="00EC0045">
              <w:rPr>
                <w:rFonts w:ascii="標楷體" w:eastAsia="標楷體" w:hAnsi="標楷體" w:cs="Times New Roman" w:hint="eastAsia"/>
                <w:szCs w:val="24"/>
              </w:rPr>
              <w:t>減輕其法遵成本</w:t>
            </w:r>
            <w:r w:rsidRPr="00EC0045">
              <w:rPr>
                <w:rFonts w:ascii="標楷體" w:eastAsia="標楷體" w:hAnsi="標楷體" w:cs="Times New Roman"/>
                <w:szCs w:val="24"/>
              </w:rPr>
              <w:t>。</w:t>
            </w:r>
          </w:p>
          <w:p w14:paraId="24A6ABC3" w14:textId="77777777" w:rsidR="003B1B20" w:rsidRPr="00EC0045" w:rsidRDefault="003B1B20" w:rsidP="00A86E80">
            <w:pPr>
              <w:snapToGrid w:val="0"/>
              <w:spacing w:line="400" w:lineRule="exact"/>
              <w:ind w:leftChars="100" w:left="480" w:hangingChars="100" w:hanging="240"/>
              <w:jc w:val="both"/>
              <w:rPr>
                <w:rFonts w:ascii="標楷體" w:eastAsia="標楷體" w:hAnsi="標楷體" w:cs="Times New Roman"/>
                <w:szCs w:val="24"/>
              </w:rPr>
            </w:pPr>
            <w:r w:rsidRPr="00EC0045">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EC0045">
              <w:rPr>
                <w:rFonts w:ascii="標楷體" w:eastAsia="標楷體" w:hAnsi="標楷體" w:cs="Times New Roman" w:hint="eastAsia"/>
                <w:szCs w:val="24"/>
              </w:rPr>
              <w:t>吸引</w:t>
            </w:r>
            <w:r w:rsidRPr="00EC0045">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106.12.5</w:t>
            </w:r>
          </w:p>
          <w:p w14:paraId="1A90D2F0"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分行</w:t>
            </w:r>
          </w:p>
        </w:tc>
      </w:tr>
      <w:tr w:rsidR="003B1B20" w:rsidRPr="00EC0045" w14:paraId="62C8E24D" w14:textId="77777777" w:rsidTr="001D6A6B">
        <w:tc>
          <w:tcPr>
            <w:tcW w:w="709" w:type="dxa"/>
            <w:tcBorders>
              <w:bottom w:val="single" w:sz="4" w:space="0" w:color="auto"/>
            </w:tcBorders>
            <w:shd w:val="clear" w:color="auto" w:fill="auto"/>
          </w:tcPr>
          <w:p w14:paraId="29EE8E02"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FCAB526" w14:textId="274DE91D"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核釋</w:t>
            </w:r>
            <w:r w:rsidRPr="00EC0045">
              <w:rPr>
                <w:rFonts w:ascii="標楷體" w:eastAsia="標楷體" w:hAnsi="標楷體" w:cs="Times New Roman"/>
                <w:szCs w:val="24"/>
              </w:rPr>
              <w:t>繼承人申請以被繼承人存放於金融機構之存款繳納遺產稅，准比照遺產及贈與稅法第30條</w:t>
            </w:r>
            <w:r w:rsidRPr="00EC0045">
              <w:rPr>
                <w:rFonts w:ascii="標楷體" w:eastAsia="標楷體" w:hAnsi="標楷體" w:cs="Times New Roman"/>
                <w:szCs w:val="24"/>
              </w:rPr>
              <w:lastRenderedPageBreak/>
              <w:t>第7項規定辦理。</w:t>
            </w:r>
          </w:p>
          <w:p w14:paraId="5E944526"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繼承人申請以被繼承人存放於金融機構之存款繳納遺產稅，准比照遺產及贈與稅法第30條第7項規定，由繼承人</w:t>
            </w:r>
            <w:r w:rsidRPr="00EC0045">
              <w:rPr>
                <w:rFonts w:ascii="標楷體" w:eastAsia="標楷體" w:hAnsi="標楷體" w:cs="Times New Roman"/>
                <w:szCs w:val="24"/>
              </w:rPr>
              <w:lastRenderedPageBreak/>
              <w:t>過半數及其應繼分合計過半數之同意，或繼承人之應繼分合計逾2/3之同意提出申請。</w:t>
            </w:r>
          </w:p>
          <w:p w14:paraId="4A8C0360"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EC0045" w:rsidRDefault="003B1B20" w:rsidP="00A86E80">
            <w:pPr>
              <w:pStyle w:val="a6"/>
              <w:numPr>
                <w:ilvl w:val="0"/>
                <w:numId w:val="8"/>
              </w:numPr>
              <w:suppressAutoHyphens/>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遺產稅以全體繼承人為納稅義務人者，各繼承人對遺產稅負有連帶繳納義務，倘</w:t>
            </w:r>
            <w:r w:rsidRPr="00EC0045">
              <w:rPr>
                <w:rFonts w:ascii="標楷體" w:eastAsia="標楷體" w:hAnsi="標楷體" w:cs="Times New Roman" w:hint="eastAsia"/>
                <w:szCs w:val="24"/>
              </w:rPr>
              <w:t>因故</w:t>
            </w:r>
            <w:r w:rsidRPr="00EC0045">
              <w:rPr>
                <w:rFonts w:ascii="標楷體" w:eastAsia="標楷體" w:hAnsi="標楷體" w:cs="Times New Roman"/>
                <w:szCs w:val="24"/>
              </w:rPr>
              <w:t>無法</w:t>
            </w:r>
            <w:r w:rsidRPr="00EC0045">
              <w:rPr>
                <w:rFonts w:ascii="標楷體" w:eastAsia="標楷體" w:hAnsi="標楷體" w:cs="Times New Roman" w:hint="eastAsia"/>
                <w:szCs w:val="24"/>
              </w:rPr>
              <w:t>於繳納期</w:t>
            </w:r>
            <w:r w:rsidRPr="00EC0045">
              <w:rPr>
                <w:rFonts w:ascii="標楷體" w:eastAsia="標楷體" w:hAnsi="標楷體" w:cs="Times New Roman" w:hint="eastAsia"/>
                <w:szCs w:val="24"/>
              </w:rPr>
              <w:lastRenderedPageBreak/>
              <w:t>限內</w:t>
            </w:r>
            <w:r w:rsidRPr="00EC0045">
              <w:rPr>
                <w:rFonts w:ascii="標楷體" w:eastAsia="標楷體" w:hAnsi="標楷體" w:cs="Times New Roman"/>
                <w:szCs w:val="24"/>
              </w:rPr>
              <w:t>取得全體繼承人同意以遺產存款繳納遺產稅，致移送強制執行時，</w:t>
            </w:r>
            <w:r w:rsidRPr="00EC0045">
              <w:rPr>
                <w:rFonts w:ascii="標楷體" w:eastAsia="標楷體" w:hAnsi="標楷體" w:cs="Times New Roman" w:hint="eastAsia"/>
                <w:szCs w:val="24"/>
              </w:rPr>
              <w:t>法務部</w:t>
            </w:r>
            <w:r w:rsidRPr="00EC0045">
              <w:rPr>
                <w:rFonts w:ascii="標楷體" w:eastAsia="標楷體" w:hAnsi="標楷體" w:cs="Times New Roman"/>
                <w:szCs w:val="24"/>
              </w:rPr>
              <w:t>行政執行分署可就遺產存款扣押取償，全體繼承人須額外負擔逾期未繳</w:t>
            </w:r>
            <w:r w:rsidRPr="00EC0045">
              <w:rPr>
                <w:rFonts w:ascii="標楷體" w:eastAsia="標楷體" w:hAnsi="標楷體" w:cs="Times New Roman" w:hint="eastAsia"/>
                <w:szCs w:val="24"/>
              </w:rPr>
              <w:t>稅款</w:t>
            </w:r>
            <w:r w:rsidRPr="00EC0045">
              <w:rPr>
                <w:rFonts w:ascii="標楷體" w:eastAsia="標楷體" w:hAnsi="標楷體" w:cs="Times New Roman"/>
                <w:szCs w:val="24"/>
              </w:rPr>
              <w:t>加徵之滯納金</w:t>
            </w:r>
            <w:r w:rsidRPr="00EC0045">
              <w:rPr>
                <w:rFonts w:ascii="標楷體" w:eastAsia="標楷體" w:hAnsi="標楷體" w:cs="Times New Roman" w:hint="eastAsia"/>
                <w:szCs w:val="24"/>
              </w:rPr>
              <w:t>及執行費用，法規鬆綁後可減少此類情形發生</w:t>
            </w:r>
            <w:r w:rsidRPr="00EC0045">
              <w:rPr>
                <w:rFonts w:ascii="標楷體" w:eastAsia="標楷體" w:hAnsi="標楷體" w:cs="Times New Roman"/>
                <w:szCs w:val="24"/>
              </w:rPr>
              <w:t>。</w:t>
            </w:r>
          </w:p>
          <w:p w14:paraId="53C2AD26" w14:textId="77777777" w:rsidR="003B1B20" w:rsidRPr="00EC0045" w:rsidRDefault="003B1B20" w:rsidP="00A86E80">
            <w:pPr>
              <w:pStyle w:val="a6"/>
              <w:numPr>
                <w:ilvl w:val="0"/>
                <w:numId w:val="8"/>
              </w:numPr>
              <w:suppressAutoHyphens/>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受惠對象：</w:t>
            </w:r>
          </w:p>
          <w:p w14:paraId="6E796F0E" w14:textId="77777777" w:rsidR="003B1B20" w:rsidRPr="00EC0045" w:rsidRDefault="003B1B20" w:rsidP="00A86E80">
            <w:pPr>
              <w:pStyle w:val="a6"/>
              <w:suppressAutoHyphens/>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部分繼承人申請以遺產中之存款繳納遺產稅，使其他未同意繳稅之繼承人產生稅捐債務清償之效果，可避免</w:t>
            </w:r>
            <w:r w:rsidRPr="00EC0045">
              <w:rPr>
                <w:rFonts w:ascii="標楷體" w:eastAsia="標楷體" w:hAnsi="標楷體" w:cs="Times New Roman" w:hint="eastAsia"/>
                <w:szCs w:val="24"/>
              </w:rPr>
              <w:t>所有</w:t>
            </w:r>
            <w:r w:rsidRPr="00EC0045">
              <w:rPr>
                <w:rFonts w:ascii="標楷體" w:eastAsia="標楷體" w:hAnsi="標楷體" w:cs="Times New Roman"/>
                <w:szCs w:val="24"/>
              </w:rPr>
              <w:t>繼承人額外負擔逾期未繳</w:t>
            </w:r>
            <w:r w:rsidRPr="00EC0045">
              <w:rPr>
                <w:rFonts w:ascii="標楷體" w:eastAsia="標楷體" w:hAnsi="標楷體" w:cs="Times New Roman" w:hint="eastAsia"/>
                <w:szCs w:val="24"/>
              </w:rPr>
              <w:t>稅款</w:t>
            </w:r>
            <w:r w:rsidRPr="00EC0045">
              <w:rPr>
                <w:rFonts w:ascii="標楷體" w:eastAsia="標楷體" w:hAnsi="標楷體" w:cs="Times New Roman"/>
                <w:szCs w:val="24"/>
              </w:rPr>
              <w:t>加徵之滯納金</w:t>
            </w:r>
            <w:r w:rsidRPr="00EC0045">
              <w:rPr>
                <w:rFonts w:ascii="標楷體" w:eastAsia="標楷體" w:hAnsi="標楷體" w:cs="Times New Roman" w:hint="eastAsia"/>
                <w:szCs w:val="24"/>
              </w:rPr>
              <w:t>及執行費用</w:t>
            </w:r>
            <w:r w:rsidRPr="00EC0045">
              <w:rPr>
                <w:rFonts w:ascii="標楷體" w:eastAsia="標楷體" w:hAnsi="標楷體" w:cs="Times New Roman"/>
                <w:szCs w:val="24"/>
              </w:rPr>
              <w:t>，落實納稅</w:t>
            </w:r>
            <w:r w:rsidRPr="00EC0045">
              <w:rPr>
                <w:rFonts w:ascii="標楷體" w:eastAsia="標楷體" w:hAnsi="標楷體" w:cs="Times New Roman" w:hint="eastAsia"/>
                <w:szCs w:val="24"/>
              </w:rPr>
              <w:t>者</w:t>
            </w:r>
            <w:r w:rsidRPr="00EC0045">
              <w:rPr>
                <w:rFonts w:ascii="標楷體" w:eastAsia="標楷體" w:hAnsi="標楷體" w:cs="Times New Roman"/>
                <w:szCs w:val="24"/>
              </w:rPr>
              <w:t>權益保</w:t>
            </w:r>
            <w:r w:rsidRPr="00EC0045">
              <w:rPr>
                <w:rFonts w:ascii="標楷體" w:eastAsia="標楷體" w:hAnsi="標楷體" w:cs="Times New Roman" w:hint="eastAsia"/>
                <w:szCs w:val="24"/>
              </w:rPr>
              <w:t>護</w:t>
            </w:r>
            <w:r w:rsidRPr="00EC0045">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106.12.6</w:t>
            </w:r>
          </w:p>
        </w:tc>
      </w:tr>
      <w:tr w:rsidR="003B1B20" w:rsidRPr="00EC0045" w14:paraId="2C1818C6" w14:textId="77777777" w:rsidTr="001D6A6B">
        <w:tc>
          <w:tcPr>
            <w:tcW w:w="709" w:type="dxa"/>
            <w:tcBorders>
              <w:bottom w:val="single" w:sz="4" w:space="0" w:color="auto"/>
            </w:tcBorders>
            <w:shd w:val="clear" w:color="auto" w:fill="auto"/>
          </w:tcPr>
          <w:p w14:paraId="4F9E86E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FA93697" w14:textId="42FB4854" w:rsidR="003B1B20" w:rsidRPr="00EC0045" w:rsidRDefault="003B1B20"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修正「臺灣本島通關之進出口海運快遞貨物於金門馬祖澎湖轉運作業規定」第7點</w:t>
            </w:r>
            <w:r w:rsidRPr="00EC0045">
              <w:rPr>
                <w:rFonts w:ascii="標楷體" w:eastAsia="標楷體" w:hAnsi="標楷體" w:hint="eastAsia"/>
                <w:szCs w:val="24"/>
              </w:rPr>
              <w:t>。</w:t>
            </w:r>
          </w:p>
          <w:p w14:paraId="699FF1F4" w14:textId="77777777" w:rsidR="003B1B20" w:rsidRPr="00EC0045" w:rsidRDefault="003B1B20" w:rsidP="00A86E80">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EC0045" w:rsidRDefault="003B1B20"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小三通航線船舶載運海運快遞貨物，依現行規定須使用國際標準貨櫃運載。</w:t>
            </w:r>
          </w:p>
        </w:tc>
        <w:tc>
          <w:tcPr>
            <w:tcW w:w="3175" w:type="dxa"/>
            <w:tcBorders>
              <w:bottom w:val="single" w:sz="4" w:space="0" w:color="auto"/>
            </w:tcBorders>
            <w:shd w:val="clear" w:color="auto" w:fill="auto"/>
          </w:tcPr>
          <w:p w14:paraId="295D8129" w14:textId="77777777" w:rsidR="003B1B20" w:rsidRPr="00EC0045" w:rsidRDefault="003B1B20"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對於進出口海運快遞貨物於金門、馬祖、澎湖轉運者，如以經海關核准登記有案之保稅貨箱裝運，</w:t>
            </w:r>
            <w:r w:rsidRPr="00EC0045">
              <w:rPr>
                <w:rFonts w:ascii="標楷體" w:eastAsia="標楷體" w:hAnsi="標楷體" w:hint="eastAsia"/>
                <w:szCs w:val="24"/>
              </w:rPr>
              <w:t>並加封海關電子封條及傳送貨櫃動態之訊息，</w:t>
            </w:r>
            <w:r w:rsidRPr="00EC0045">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EC0045" w:rsidRDefault="003B1B20" w:rsidP="00A86E80">
            <w:pPr>
              <w:pStyle w:val="Default"/>
              <w:snapToGrid w:val="0"/>
              <w:spacing w:line="400" w:lineRule="exact"/>
              <w:ind w:left="240" w:hangingChars="100" w:hanging="240"/>
              <w:jc w:val="both"/>
              <w:rPr>
                <w:rFonts w:hAnsi="標楷體" w:cs="Times New Roman"/>
                <w:color w:val="auto"/>
              </w:rPr>
            </w:pPr>
            <w:r w:rsidRPr="00EC0045">
              <w:rPr>
                <w:rFonts w:hAnsi="標楷體" w:cs="Times New Roman"/>
                <w:color w:val="auto"/>
              </w:rPr>
              <w:t>1.不再限於符合國際標準貨櫃方得載運海運快遞貨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EC0045" w:rsidRDefault="003B1B20" w:rsidP="00A86E80">
            <w:pPr>
              <w:pStyle w:val="Default"/>
              <w:snapToGrid w:val="0"/>
              <w:spacing w:line="400" w:lineRule="exact"/>
              <w:ind w:left="240" w:hangingChars="100" w:hanging="240"/>
              <w:jc w:val="both"/>
              <w:rPr>
                <w:rFonts w:hAnsi="標楷體" w:cs="Times New Roman"/>
                <w:color w:val="auto"/>
              </w:rPr>
            </w:pPr>
            <w:r w:rsidRPr="00EC0045">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106.12.6</w:t>
            </w:r>
          </w:p>
        </w:tc>
      </w:tr>
      <w:tr w:rsidR="003B1B20" w:rsidRPr="00EC0045" w14:paraId="09F07D0C" w14:textId="77777777" w:rsidTr="001D6A6B">
        <w:tc>
          <w:tcPr>
            <w:tcW w:w="709" w:type="dxa"/>
            <w:tcBorders>
              <w:bottom w:val="single" w:sz="4" w:space="0" w:color="auto"/>
            </w:tcBorders>
            <w:shd w:val="clear" w:color="auto" w:fill="auto"/>
          </w:tcPr>
          <w:p w14:paraId="337B332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865529B" w14:textId="7FBF1610" w:rsidR="003B1B20" w:rsidRPr="00EC0045" w:rsidRDefault="003B1B20" w:rsidP="00A86E80">
            <w:pPr>
              <w:pStyle w:val="Textbody"/>
              <w:snapToGrid w:val="0"/>
              <w:spacing w:line="400" w:lineRule="exact"/>
              <w:rPr>
                <w:rFonts w:ascii="標楷體" w:eastAsia="標楷體" w:hAnsi="標楷體"/>
                <w:szCs w:val="24"/>
              </w:rPr>
            </w:pPr>
            <w:r w:rsidRPr="00EC0045">
              <w:rPr>
                <w:rFonts w:ascii="標楷體" w:eastAsia="標楷體" w:hAnsi="標楷體"/>
                <w:szCs w:val="24"/>
              </w:rPr>
              <w:t>修正「海運快遞貨物通關作業規定」第5點第1項</w:t>
            </w:r>
            <w:r w:rsidRPr="00EC0045">
              <w:rPr>
                <w:rFonts w:ascii="標楷體" w:eastAsia="標楷體" w:hAnsi="標楷體" w:hint="eastAsia"/>
                <w:szCs w:val="24"/>
              </w:rPr>
              <w:t>。</w:t>
            </w:r>
          </w:p>
          <w:p w14:paraId="021EC114" w14:textId="77777777" w:rsidR="003B1B20" w:rsidRPr="00EC0045" w:rsidRDefault="003B1B20" w:rsidP="00A86E80">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EC0045" w:rsidRDefault="003B1B20"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EC0045" w:rsidRDefault="003B1B20" w:rsidP="00A86E80">
            <w:pPr>
              <w:pStyle w:val="Textbody"/>
              <w:snapToGrid w:val="0"/>
              <w:spacing w:line="400" w:lineRule="exact"/>
              <w:rPr>
                <w:rFonts w:ascii="標楷體" w:eastAsia="標楷體" w:hAnsi="標楷體"/>
                <w:szCs w:val="24"/>
              </w:rPr>
            </w:pPr>
          </w:p>
          <w:p w14:paraId="5FFDCAAC" w14:textId="77777777" w:rsidR="003B1B20" w:rsidRPr="00EC0045" w:rsidRDefault="003B1B20" w:rsidP="00A86E80">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EC0045" w:rsidRDefault="003B1B20" w:rsidP="00A86E80">
            <w:pPr>
              <w:pStyle w:val="Textbody"/>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EC0045" w:rsidRDefault="003B1B20" w:rsidP="00A86E80">
            <w:pPr>
              <w:pStyle w:val="Default"/>
              <w:snapToGrid w:val="0"/>
              <w:spacing w:line="400" w:lineRule="exact"/>
              <w:ind w:left="240" w:hangingChars="100" w:hanging="240"/>
              <w:jc w:val="both"/>
              <w:rPr>
                <w:rFonts w:hAnsi="標楷體" w:cs="Times New Roman"/>
                <w:color w:val="auto"/>
              </w:rPr>
            </w:pPr>
            <w:r w:rsidRPr="00EC0045">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EC0045">
              <w:rPr>
                <w:rFonts w:hAnsi="標楷體" w:cs="Times New Roman"/>
                <w:color w:val="auto"/>
              </w:rPr>
              <w:lastRenderedPageBreak/>
              <w:t>展。</w:t>
            </w:r>
          </w:p>
          <w:p w14:paraId="10248C48" w14:textId="77777777" w:rsidR="003B1B20" w:rsidRPr="00EC0045" w:rsidRDefault="003B1B20" w:rsidP="00A86E80">
            <w:pPr>
              <w:pStyle w:val="Default"/>
              <w:snapToGrid w:val="0"/>
              <w:spacing w:line="400" w:lineRule="exact"/>
              <w:ind w:left="240" w:hangingChars="100" w:hanging="240"/>
              <w:jc w:val="both"/>
              <w:rPr>
                <w:rFonts w:hAnsi="標楷體" w:cs="Times New Roman"/>
                <w:color w:val="auto"/>
              </w:rPr>
            </w:pPr>
            <w:r w:rsidRPr="00EC0045">
              <w:rPr>
                <w:rFonts w:hAnsi="標楷體" w:cs="Times New Roman"/>
                <w:color w:val="auto"/>
              </w:rPr>
              <w:t>2.修正前後影響對象及受惠對象</w:t>
            </w:r>
            <w:r w:rsidRPr="00EC0045">
              <w:rPr>
                <w:rFonts w:hAnsi="標楷體" w:cs="Times New Roman" w:hint="eastAsia"/>
                <w:color w:val="auto"/>
              </w:rPr>
              <w:t>為</w:t>
            </w:r>
            <w:r w:rsidRPr="00EC0045">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EC0045" w:rsidRDefault="003B1B20" w:rsidP="00A86E80">
            <w:pPr>
              <w:pStyle w:val="ab"/>
              <w:snapToGrid w:val="0"/>
              <w:spacing w:line="400" w:lineRule="exact"/>
              <w:rPr>
                <w:rFonts w:ascii="標楷體" w:eastAsia="標楷體" w:hAnsi="標楷體"/>
                <w:szCs w:val="24"/>
              </w:rPr>
            </w:pPr>
            <w:r w:rsidRPr="00EC0045">
              <w:rPr>
                <w:rFonts w:ascii="標楷體" w:eastAsia="標楷體" w:hAnsi="標楷體"/>
                <w:szCs w:val="24"/>
              </w:rPr>
              <w:lastRenderedPageBreak/>
              <w:t>106.12.8</w:t>
            </w:r>
          </w:p>
        </w:tc>
      </w:tr>
      <w:tr w:rsidR="003B1B20" w:rsidRPr="00EC0045" w14:paraId="66911B8B" w14:textId="77777777" w:rsidTr="001D6A6B">
        <w:tc>
          <w:tcPr>
            <w:tcW w:w="709" w:type="dxa"/>
            <w:tcBorders>
              <w:bottom w:val="single" w:sz="4" w:space="0" w:color="auto"/>
            </w:tcBorders>
            <w:shd w:val="clear" w:color="auto" w:fill="auto"/>
          </w:tcPr>
          <w:p w14:paraId="69F9E430"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2B3F36F"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szCs w:val="24"/>
              </w:rPr>
              <w:t>訂定自由貿易港區F5報單貨物郵遞出口作業要點</w:t>
            </w:r>
            <w:r w:rsidRPr="00EC0045">
              <w:rPr>
                <w:rFonts w:ascii="標楷體" w:eastAsia="標楷體" w:hAnsi="標楷體" w:hint="eastAsia"/>
                <w:szCs w:val="24"/>
              </w:rPr>
              <w:t>。</w:t>
            </w:r>
          </w:p>
          <w:p w14:paraId="3C8EB5AD" w14:textId="77777777" w:rsidR="003B1B20" w:rsidRPr="00EC0045" w:rsidRDefault="003B1B20" w:rsidP="00A86E80">
            <w:pPr>
              <w:pStyle w:val="ab"/>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49DC8B35" w14:textId="60BE72ED" w:rsidR="003B1B20" w:rsidRPr="00EC0045" w:rsidRDefault="003B1B20" w:rsidP="00A86E80">
            <w:pPr>
              <w:pStyle w:val="ab"/>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EC0045" w:rsidRDefault="003B1B20" w:rsidP="00A86E80">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EC0045">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EC0045" w:rsidRDefault="003B1B20" w:rsidP="00A86E80">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EC0045">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szCs w:val="24"/>
              </w:rPr>
              <w:t>106.12.28</w:t>
            </w:r>
          </w:p>
        </w:tc>
      </w:tr>
      <w:tr w:rsidR="003B1B20" w:rsidRPr="00EC0045" w14:paraId="5B5F05A9" w14:textId="77777777" w:rsidTr="001D6A6B">
        <w:tc>
          <w:tcPr>
            <w:tcW w:w="709" w:type="dxa"/>
            <w:tcBorders>
              <w:bottom w:val="single" w:sz="4" w:space="0" w:color="auto"/>
            </w:tcBorders>
            <w:shd w:val="clear" w:color="auto" w:fill="auto"/>
          </w:tcPr>
          <w:p w14:paraId="67DA8FB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46C75E3B" w14:textId="77777777" w:rsidR="003B1B20" w:rsidRPr="00EC0045" w:rsidRDefault="003B1B20" w:rsidP="00A86E80">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43</w:t>
            </w:r>
            <w:r w:rsidRPr="00EC0045">
              <w:rPr>
                <w:rFonts w:ascii="標楷體" w:eastAsia="標楷體" w:hAnsi="標楷體" w:cs="Times New Roman" w:hint="eastAsia"/>
                <w:szCs w:val="24"/>
              </w:rPr>
              <w:t>條之</w:t>
            </w:r>
            <w:r w:rsidRPr="00EC0045">
              <w:rPr>
                <w:rFonts w:ascii="標楷體" w:eastAsia="標楷體" w:hAnsi="標楷體" w:cs="Times New Roman"/>
                <w:szCs w:val="24"/>
              </w:rPr>
              <w:t>1</w:t>
            </w:r>
            <w:r w:rsidRPr="00EC0045">
              <w:rPr>
                <w:rFonts w:ascii="標楷體" w:eastAsia="標楷體" w:hAnsi="標楷體" w:cs="Times New Roman" w:hint="eastAsia"/>
                <w:szCs w:val="24"/>
              </w:rPr>
              <w:t>、營利事業所得稅不合常規移轉訂價查核準則第</w:t>
            </w:r>
            <w:r w:rsidRPr="00EC0045">
              <w:rPr>
                <w:rFonts w:ascii="標楷體" w:eastAsia="標楷體" w:hAnsi="標楷體" w:cs="Times New Roman"/>
                <w:szCs w:val="24"/>
              </w:rPr>
              <w:t>21</w:t>
            </w:r>
            <w:r w:rsidRPr="00EC0045">
              <w:rPr>
                <w:rFonts w:ascii="標楷體" w:eastAsia="標楷體" w:hAnsi="標楷體" w:cs="Times New Roman" w:hint="eastAsia"/>
                <w:szCs w:val="24"/>
              </w:rPr>
              <w:t>條之</w:t>
            </w:r>
            <w:r w:rsidRPr="00EC0045">
              <w:rPr>
                <w:rFonts w:ascii="標楷體" w:eastAsia="標楷體" w:hAnsi="標楷體" w:cs="Times New Roman"/>
                <w:szCs w:val="24"/>
              </w:rPr>
              <w:t>1</w:t>
            </w:r>
            <w:r w:rsidRPr="00EC0045">
              <w:rPr>
                <w:rFonts w:ascii="標楷體" w:eastAsia="標楷體" w:hAnsi="標楷體" w:cs="Times New Roman" w:hint="eastAsia"/>
                <w:szCs w:val="24"/>
              </w:rPr>
              <w:t>及第</w:t>
            </w:r>
            <w:r w:rsidRPr="00EC0045">
              <w:rPr>
                <w:rFonts w:ascii="標楷體" w:eastAsia="標楷體" w:hAnsi="標楷體" w:cs="Times New Roman"/>
                <w:szCs w:val="24"/>
              </w:rPr>
              <w:t>22</w:t>
            </w:r>
            <w:r w:rsidRPr="00EC0045">
              <w:rPr>
                <w:rFonts w:ascii="標楷體" w:eastAsia="標楷體" w:hAnsi="標楷體" w:cs="Times New Roman" w:hint="eastAsia"/>
                <w:szCs w:val="24"/>
              </w:rPr>
              <w:t>條之</w:t>
            </w:r>
            <w:r w:rsidRPr="00EC0045">
              <w:rPr>
                <w:rFonts w:ascii="標楷體" w:eastAsia="標楷體" w:hAnsi="標楷體" w:cs="Times New Roman"/>
                <w:szCs w:val="24"/>
              </w:rPr>
              <w:t>1</w:t>
            </w:r>
          </w:p>
          <w:p w14:paraId="6976CA9C" w14:textId="77777777" w:rsidR="003B1B20" w:rsidRPr="00EC0045" w:rsidRDefault="003B1B20" w:rsidP="00A86E80">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核釋</w:t>
            </w:r>
            <w:r w:rsidRPr="00EC0045">
              <w:rPr>
                <w:rFonts w:ascii="標楷體" w:eastAsia="標楷體" w:hAnsi="標楷體" w:cs="Times New Roman"/>
                <w:szCs w:val="24"/>
              </w:rPr>
              <w:t>106</w:t>
            </w:r>
            <w:r w:rsidRPr="00EC0045">
              <w:rPr>
                <w:rFonts w:ascii="標楷體" w:eastAsia="標楷體" w:hAnsi="標楷體" w:cs="Times New Roman" w:hint="eastAsia"/>
                <w:szCs w:val="24"/>
              </w:rPr>
              <w:t>年度起營利事業免交集團主檔報告及國別報告認定標準</w:t>
            </w:r>
          </w:p>
          <w:p w14:paraId="0D479FF6"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13</w:t>
            </w:r>
            <w:r w:rsidRPr="00EC0045">
              <w:rPr>
                <w:rFonts w:ascii="標楷體" w:eastAsia="標楷體" w:hAnsi="標楷體" w:cs="Times New Roman" w:hint="eastAsia"/>
                <w:szCs w:val="24"/>
              </w:rPr>
              <w:t>日</w:t>
            </w:r>
            <w:r w:rsidRPr="00EC0045">
              <w:rPr>
                <w:rFonts w:ascii="標楷體" w:eastAsia="標楷體" w:hAnsi="標楷體" w:cs="Times New Roman" w:hint="eastAsia"/>
                <w:szCs w:val="24"/>
              </w:rPr>
              <w:lastRenderedPageBreak/>
              <w:t>台財稅字第</w:t>
            </w:r>
            <w:r w:rsidRPr="00EC0045">
              <w:rPr>
                <w:rFonts w:ascii="標楷體" w:eastAsia="標楷體" w:hAnsi="標楷體" w:cs="Times New Roman"/>
                <w:szCs w:val="24"/>
              </w:rPr>
              <w:t>10604700690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p w14:paraId="0FD05951"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EC0045" w:rsidRDefault="003B1B20" w:rsidP="00A86E80">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EC0045" w:rsidRDefault="003B1B20" w:rsidP="00A86E80">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EC0045" w:rsidRDefault="003B1B20" w:rsidP="00A86E80">
            <w:pPr>
              <w:pStyle w:val="ae"/>
              <w:numPr>
                <w:ilvl w:val="0"/>
                <w:numId w:val="19"/>
              </w:numPr>
              <w:kinsoku w:val="0"/>
              <w:overflowPunct w:val="0"/>
              <w:autoSpaceDE w:val="0"/>
              <w:autoSpaceDN w:val="0"/>
              <w:spacing w:line="400" w:lineRule="exact"/>
              <w:jc w:val="both"/>
              <w:rPr>
                <w:rFonts w:ascii="標楷體" w:eastAsia="標楷體" w:hAnsi="標楷體" w:cs="Times New Roman"/>
              </w:rPr>
            </w:pPr>
            <w:r w:rsidRPr="00EC0045">
              <w:rPr>
                <w:rFonts w:ascii="標楷體" w:eastAsia="標楷體" w:hAnsi="標楷體" w:cs="Times New Roman" w:hint="eastAsia"/>
              </w:rPr>
              <w:t>依</w:t>
            </w:r>
            <w:r w:rsidRPr="00EC0045">
              <w:rPr>
                <w:rFonts w:ascii="標楷體" w:eastAsia="標楷體" w:hAnsi="標楷體" w:cs="Times New Roman"/>
              </w:rPr>
              <w:t>106</w:t>
            </w:r>
            <w:r w:rsidRPr="00EC0045">
              <w:rPr>
                <w:rFonts w:ascii="標楷體" w:eastAsia="標楷體" w:hAnsi="標楷體" w:cs="Times New Roman" w:hint="eastAsia"/>
              </w:rPr>
              <w:t>年</w:t>
            </w:r>
            <w:r w:rsidRPr="00EC0045">
              <w:rPr>
                <w:rFonts w:ascii="標楷體" w:eastAsia="標楷體" w:hAnsi="標楷體" w:cs="Times New Roman"/>
              </w:rPr>
              <w:t>11</w:t>
            </w:r>
            <w:r w:rsidRPr="00EC0045">
              <w:rPr>
                <w:rFonts w:ascii="標楷體" w:eastAsia="標楷體" w:hAnsi="標楷體" w:cs="Times New Roman" w:hint="eastAsia"/>
              </w:rPr>
              <w:t>月</w:t>
            </w:r>
            <w:r w:rsidRPr="00EC0045">
              <w:rPr>
                <w:rFonts w:ascii="標楷體" w:eastAsia="標楷體" w:hAnsi="標楷體" w:cs="Times New Roman"/>
              </w:rPr>
              <w:t>13</w:t>
            </w:r>
            <w:r w:rsidRPr="00EC0045">
              <w:rPr>
                <w:rFonts w:ascii="標楷體" w:eastAsia="標楷體" w:hAnsi="標楷體" w:cs="Times New Roman" w:hint="eastAsia"/>
              </w:rPr>
              <w:t>日修正發布營利事業所得稅不合常規移轉訂價查核準則第</w:t>
            </w:r>
            <w:r w:rsidRPr="00EC0045">
              <w:rPr>
                <w:rFonts w:ascii="標楷體" w:eastAsia="標楷體" w:hAnsi="標楷體" w:cs="Times New Roman"/>
              </w:rPr>
              <w:t>21</w:t>
            </w:r>
            <w:r w:rsidRPr="00EC0045">
              <w:rPr>
                <w:rFonts w:ascii="標楷體" w:eastAsia="標楷體" w:hAnsi="標楷體" w:cs="Times New Roman" w:hint="eastAsia"/>
              </w:rPr>
              <w:t>條之</w:t>
            </w:r>
            <w:r w:rsidRPr="00EC0045">
              <w:rPr>
                <w:rFonts w:ascii="標楷體" w:eastAsia="標楷體" w:hAnsi="標楷體" w:cs="Times New Roman"/>
              </w:rPr>
              <w:t>1</w:t>
            </w:r>
            <w:r w:rsidRPr="00EC0045">
              <w:rPr>
                <w:rFonts w:ascii="標楷體" w:eastAsia="標楷體" w:hAnsi="標楷體" w:cs="Times New Roman" w:hint="eastAsia"/>
              </w:rPr>
              <w:t>及第</w:t>
            </w:r>
            <w:r w:rsidRPr="00EC0045">
              <w:rPr>
                <w:rFonts w:ascii="標楷體" w:eastAsia="標楷體" w:hAnsi="標楷體" w:cs="Times New Roman"/>
              </w:rPr>
              <w:t>22</w:t>
            </w:r>
            <w:r w:rsidRPr="00EC0045">
              <w:rPr>
                <w:rFonts w:ascii="標楷體" w:eastAsia="標楷體" w:hAnsi="標楷體" w:cs="Times New Roman" w:hint="eastAsia"/>
              </w:rPr>
              <w:t>條之</w:t>
            </w:r>
            <w:r w:rsidRPr="00EC0045">
              <w:rPr>
                <w:rFonts w:ascii="標楷體" w:eastAsia="標楷體" w:hAnsi="標楷體" w:cs="Times New Roman"/>
              </w:rPr>
              <w:t>1</w:t>
            </w:r>
            <w:r w:rsidRPr="00EC0045">
              <w:rPr>
                <w:rFonts w:ascii="標楷體" w:eastAsia="標楷體" w:hAnsi="標楷體" w:cs="Times New Roman" w:hint="eastAsia"/>
              </w:rPr>
              <w:t>規定，營利事業為跨國企業集團成員者，應送交集團主檔報告及國別報告，揭露跨國企業全球經營情形、移轉訂價政策及其於各租稅</w:t>
            </w:r>
            <w:r w:rsidRPr="00EC0045">
              <w:rPr>
                <w:rFonts w:ascii="標楷體" w:eastAsia="標楷體" w:hAnsi="標楷體" w:cs="Times New Roman" w:hint="eastAsia"/>
              </w:rPr>
              <w:lastRenderedPageBreak/>
              <w:t>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EC0045">
              <w:rPr>
                <w:rFonts w:ascii="標楷體" w:eastAsia="標楷體" w:hAnsi="標楷體" w:cs="Times New Roman"/>
              </w:rPr>
              <w:t>(OECD)</w:t>
            </w:r>
            <w:r w:rsidRPr="00EC0045">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EC0045" w:rsidRDefault="003B1B20" w:rsidP="00A86E80">
            <w:pPr>
              <w:pStyle w:val="ae"/>
              <w:numPr>
                <w:ilvl w:val="0"/>
                <w:numId w:val="19"/>
              </w:numPr>
              <w:kinsoku w:val="0"/>
              <w:overflowPunct w:val="0"/>
              <w:autoSpaceDE w:val="0"/>
              <w:autoSpaceDN w:val="0"/>
              <w:spacing w:line="400" w:lineRule="exact"/>
              <w:jc w:val="both"/>
              <w:rPr>
                <w:rFonts w:ascii="標楷體" w:eastAsia="標楷體" w:hAnsi="標楷體" w:cs="Times New Roman"/>
              </w:rPr>
            </w:pPr>
            <w:r w:rsidRPr="00EC0045">
              <w:rPr>
                <w:rFonts w:ascii="標楷體" w:eastAsia="標楷體" w:hAnsi="標楷體" w:cs="Times New Roman" w:hint="eastAsia"/>
              </w:rPr>
              <w:t>受惠對象：</w:t>
            </w:r>
          </w:p>
          <w:p w14:paraId="78C54824" w14:textId="77777777" w:rsidR="003B1B20" w:rsidRPr="00EC0045" w:rsidRDefault="003B1B20" w:rsidP="00A86E80">
            <w:pPr>
              <w:pStyle w:val="ae"/>
              <w:kinsoku w:val="0"/>
              <w:overflowPunct w:val="0"/>
              <w:autoSpaceDE w:val="0"/>
              <w:autoSpaceDN w:val="0"/>
              <w:spacing w:line="400" w:lineRule="exact"/>
              <w:ind w:left="317"/>
              <w:jc w:val="both"/>
              <w:rPr>
                <w:rFonts w:ascii="標楷體" w:eastAsia="標楷體" w:hAnsi="標楷體" w:cs="Times New Roman"/>
              </w:rPr>
            </w:pPr>
            <w:r w:rsidRPr="00EC0045">
              <w:rPr>
                <w:rFonts w:ascii="標楷體" w:eastAsia="標楷體" w:hAnsi="標楷體" w:cs="Times New Roman" w:hint="eastAsia"/>
              </w:rPr>
              <w:lastRenderedPageBreak/>
              <w:t>有效減輕跨國企業稅務依從成本，完備符合國際規範之移轉訂價三層文據架構，避免遭國際組織</w:t>
            </w:r>
            <w:r w:rsidRPr="00EC0045">
              <w:rPr>
                <w:rFonts w:ascii="標楷體" w:eastAsia="標楷體" w:hAnsi="標楷體" w:cs="Times New Roman"/>
              </w:rPr>
              <w:t>(</w:t>
            </w:r>
            <w:r w:rsidRPr="00EC0045">
              <w:rPr>
                <w:rFonts w:ascii="標楷體" w:eastAsia="標楷體" w:hAnsi="標楷體" w:cs="Times New Roman" w:hint="eastAsia"/>
              </w:rPr>
              <w:t>如歐盟</w:t>
            </w:r>
            <w:r w:rsidRPr="00EC0045">
              <w:rPr>
                <w:rFonts w:ascii="標楷體" w:eastAsia="標楷體" w:hAnsi="標楷體" w:cs="Times New Roman"/>
              </w:rPr>
              <w:t>)</w:t>
            </w:r>
            <w:r w:rsidRPr="00EC0045">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EC0045" w:rsidRDefault="003B1B20" w:rsidP="00A86E80">
            <w:pPr>
              <w:tabs>
                <w:tab w:val="left" w:pos="598"/>
              </w:tab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13</w:t>
            </w:r>
          </w:p>
        </w:tc>
      </w:tr>
      <w:tr w:rsidR="003B1B20" w:rsidRPr="00EC0045" w14:paraId="10AF76B3" w14:textId="77777777" w:rsidTr="001D6A6B">
        <w:tc>
          <w:tcPr>
            <w:tcW w:w="709" w:type="dxa"/>
            <w:tcBorders>
              <w:bottom w:val="single" w:sz="4" w:space="0" w:color="auto"/>
            </w:tcBorders>
            <w:shd w:val="clear" w:color="auto" w:fill="auto"/>
          </w:tcPr>
          <w:p w14:paraId="67690640"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4321A7A2" w14:textId="77777777" w:rsidR="003B1B20" w:rsidRPr="00EC0045" w:rsidRDefault="003B1B20" w:rsidP="00A86E80">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法源依據：「加值型及非加值型營業稅法」第</w:t>
            </w:r>
            <w:r w:rsidRPr="00EC0045">
              <w:rPr>
                <w:rFonts w:ascii="標楷體" w:eastAsia="標楷體" w:hAnsi="標楷體" w:cs="Times New Roman"/>
                <w:szCs w:val="24"/>
              </w:rPr>
              <w:t>13</w:t>
            </w:r>
            <w:r w:rsidRPr="00EC0045">
              <w:rPr>
                <w:rFonts w:ascii="標楷體" w:eastAsia="標楷體" w:hAnsi="標楷體" w:cs="Times New Roman" w:hint="eastAsia"/>
                <w:szCs w:val="24"/>
              </w:rPr>
              <w:t>條</w:t>
            </w:r>
          </w:p>
          <w:p w14:paraId="7D28B848" w14:textId="77777777" w:rsidR="003B1B20" w:rsidRPr="00EC0045" w:rsidRDefault="003B1B20" w:rsidP="00A86E80">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核釋放寬營業人專營學校委託辦理學生餐點，使</w:t>
            </w:r>
            <w:r w:rsidRPr="00EC0045">
              <w:rPr>
                <w:rFonts w:ascii="標楷體" w:eastAsia="標楷體" w:hAnsi="標楷體" w:cs="Times New Roman"/>
                <w:szCs w:val="24"/>
              </w:rPr>
              <w:t>(</w:t>
            </w:r>
            <w:r w:rsidRPr="00EC0045">
              <w:rPr>
                <w:rFonts w:ascii="標楷體" w:eastAsia="標楷體" w:hAnsi="標楷體" w:cs="Times New Roman" w:hint="eastAsia"/>
                <w:szCs w:val="24"/>
              </w:rPr>
              <w:t>免</w:t>
            </w:r>
            <w:r w:rsidRPr="00EC0045">
              <w:rPr>
                <w:rFonts w:ascii="標楷體" w:eastAsia="標楷體" w:hAnsi="標楷體" w:cs="Times New Roman"/>
                <w:szCs w:val="24"/>
              </w:rPr>
              <w:t>)</w:t>
            </w:r>
            <w:r w:rsidRPr="00EC0045">
              <w:rPr>
                <w:rFonts w:ascii="標楷體" w:eastAsia="標楷體" w:hAnsi="標楷體" w:cs="Times New Roman" w:hint="eastAsia"/>
                <w:szCs w:val="24"/>
              </w:rPr>
              <w:t>用統一發票標準</w:t>
            </w:r>
          </w:p>
          <w:p w14:paraId="1E329878" w14:textId="77777777" w:rsidR="003B1B20" w:rsidRPr="00EC0045" w:rsidRDefault="003B1B20" w:rsidP="00A86E80">
            <w:pPr>
              <w:kinsoku w:val="0"/>
              <w:overflowPunct w:val="0"/>
              <w:autoSpaceDE w:val="0"/>
              <w:autoSpaceDN w:val="0"/>
              <w:snapToGrid w:val="0"/>
              <w:spacing w:line="400" w:lineRule="exact"/>
              <w:ind w:left="2"/>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26</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10604618220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p w14:paraId="1610063E" w14:textId="77777777" w:rsidR="003B1B20" w:rsidRPr="00EC0045" w:rsidRDefault="003B1B20" w:rsidP="00A86E80">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EC0045" w:rsidRDefault="003B1B20" w:rsidP="00A86E80">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hint="eastAsia"/>
                <w:szCs w:val="24"/>
              </w:rPr>
              <w:t>本部</w:t>
            </w:r>
            <w:r w:rsidRPr="00EC0045">
              <w:rPr>
                <w:rFonts w:ascii="標楷體" w:eastAsia="標楷體" w:hAnsi="標楷體" w:cs="Times New Roman"/>
                <w:szCs w:val="24"/>
              </w:rPr>
              <w:t>100</w:t>
            </w:r>
            <w:r w:rsidRPr="00EC0045">
              <w:rPr>
                <w:rFonts w:ascii="標楷體" w:eastAsia="標楷體" w:hAnsi="標楷體" w:cs="Times New Roman" w:hint="eastAsia"/>
                <w:szCs w:val="24"/>
              </w:rPr>
              <w:t>年</w:t>
            </w:r>
            <w:r w:rsidRPr="00EC0045">
              <w:rPr>
                <w:rFonts w:ascii="標楷體" w:eastAsia="標楷體" w:hAnsi="標楷體" w:cs="Times New Roman"/>
                <w:szCs w:val="24"/>
              </w:rPr>
              <w:t>4</w:t>
            </w:r>
            <w:r w:rsidRPr="00EC0045">
              <w:rPr>
                <w:rFonts w:ascii="標楷體" w:eastAsia="標楷體" w:hAnsi="標楷體" w:cs="Times New Roman" w:hint="eastAsia"/>
                <w:szCs w:val="24"/>
              </w:rPr>
              <w:t>月</w:t>
            </w:r>
            <w:r w:rsidRPr="00EC0045">
              <w:rPr>
                <w:rFonts w:ascii="標楷體" w:eastAsia="標楷體" w:hAnsi="標楷體" w:cs="Times New Roman"/>
                <w:szCs w:val="24"/>
              </w:rPr>
              <w:t>29</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10000122850</w:t>
            </w:r>
            <w:r w:rsidRPr="00EC0045">
              <w:rPr>
                <w:rFonts w:ascii="標楷體" w:eastAsia="標楷體" w:hAnsi="標楷體" w:cs="Times New Roman" w:hint="eastAsia"/>
                <w:szCs w:val="24"/>
              </w:rPr>
              <w:t>號令及</w:t>
            </w:r>
            <w:r w:rsidRPr="00EC0045">
              <w:rPr>
                <w:rFonts w:ascii="標楷體" w:eastAsia="標楷體" w:hAnsi="標楷體" w:cs="Times New Roman"/>
                <w:szCs w:val="24"/>
              </w:rPr>
              <w:t>102</w:t>
            </w:r>
            <w:r w:rsidRPr="00EC0045">
              <w:rPr>
                <w:rFonts w:ascii="標楷體" w:eastAsia="標楷體" w:hAnsi="標楷體" w:cs="Times New Roman" w:hint="eastAsia"/>
                <w:szCs w:val="24"/>
              </w:rPr>
              <w:t>年</w:t>
            </w:r>
            <w:r w:rsidRPr="00EC0045">
              <w:rPr>
                <w:rFonts w:ascii="標楷體" w:eastAsia="標楷體" w:hAnsi="標楷體" w:cs="Times New Roman"/>
                <w:szCs w:val="24"/>
              </w:rPr>
              <w:t>8</w:t>
            </w:r>
            <w:r w:rsidRPr="00EC0045">
              <w:rPr>
                <w:rFonts w:ascii="標楷體" w:eastAsia="標楷體" w:hAnsi="標楷體" w:cs="Times New Roman" w:hint="eastAsia"/>
                <w:szCs w:val="24"/>
              </w:rPr>
              <w:t>月</w:t>
            </w:r>
            <w:r w:rsidRPr="00EC0045">
              <w:rPr>
                <w:rFonts w:ascii="標楷體" w:eastAsia="標楷體" w:hAnsi="標楷體" w:cs="Times New Roman"/>
                <w:szCs w:val="24"/>
              </w:rPr>
              <w:t>26</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10200609</w:t>
            </w:r>
          </w:p>
          <w:p w14:paraId="58C35685" w14:textId="77777777" w:rsidR="003B1B20" w:rsidRPr="00EC0045" w:rsidRDefault="003B1B20" w:rsidP="00A86E80">
            <w:pPr>
              <w:kinsoku w:val="0"/>
              <w:overflowPunct w:val="0"/>
              <w:autoSpaceDE w:val="0"/>
              <w:autoSpaceDN w:val="0"/>
              <w:snapToGrid w:val="0"/>
              <w:spacing w:line="400" w:lineRule="exact"/>
              <w:ind w:left="210"/>
              <w:jc w:val="both"/>
              <w:rPr>
                <w:rFonts w:ascii="標楷體" w:eastAsia="標楷體" w:hAnsi="標楷體" w:cs="Times New Roman"/>
                <w:szCs w:val="24"/>
              </w:rPr>
            </w:pPr>
            <w:r w:rsidRPr="00EC0045">
              <w:rPr>
                <w:rFonts w:ascii="標楷體" w:eastAsia="標楷體" w:hAnsi="標楷體" w:cs="Times New Roman"/>
                <w:szCs w:val="24"/>
              </w:rPr>
              <w:t>990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r w:rsidRPr="00EC0045">
              <w:rPr>
                <w:rFonts w:ascii="標楷體" w:eastAsia="標楷體" w:hAnsi="標楷體" w:cs="Times New Roman" w:hint="eastAsia"/>
                <w:szCs w:val="24"/>
              </w:rPr>
              <w:t>下稱</w:t>
            </w:r>
            <w:r w:rsidRPr="00EC0045">
              <w:rPr>
                <w:rFonts w:ascii="標楷體" w:eastAsia="標楷體" w:hAnsi="標楷體" w:cs="Times New Roman"/>
                <w:szCs w:val="24"/>
              </w:rPr>
              <w:t>100</w:t>
            </w:r>
            <w:r w:rsidRPr="00EC0045">
              <w:rPr>
                <w:rFonts w:ascii="標楷體" w:eastAsia="標楷體" w:hAnsi="標楷體" w:cs="Times New Roman" w:hint="eastAsia"/>
                <w:szCs w:val="24"/>
              </w:rPr>
              <w:t>年令及</w:t>
            </w:r>
            <w:r w:rsidRPr="00EC0045">
              <w:rPr>
                <w:rFonts w:ascii="標楷體" w:eastAsia="標楷體" w:hAnsi="標楷體" w:cs="Times New Roman"/>
                <w:szCs w:val="24"/>
              </w:rPr>
              <w:t>102</w:t>
            </w:r>
            <w:r w:rsidRPr="00EC0045">
              <w:rPr>
                <w:rFonts w:ascii="標楷體" w:eastAsia="標楷體" w:hAnsi="標楷體" w:cs="Times New Roman" w:hint="eastAsia"/>
                <w:szCs w:val="24"/>
              </w:rPr>
              <w:t>年令</w:t>
            </w:r>
            <w:r w:rsidRPr="00EC0045">
              <w:rPr>
                <w:rFonts w:ascii="標楷體" w:eastAsia="標楷體" w:hAnsi="標楷體" w:cs="Times New Roman"/>
                <w:szCs w:val="24"/>
              </w:rPr>
              <w:t>)</w:t>
            </w:r>
            <w:r w:rsidRPr="00EC0045">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w:t>
            </w:r>
            <w:r w:rsidRPr="00EC0045">
              <w:rPr>
                <w:rFonts w:ascii="標楷體" w:eastAsia="標楷體" w:hAnsi="標楷體" w:cs="Times New Roman" w:hint="eastAsia"/>
                <w:szCs w:val="24"/>
              </w:rPr>
              <w:lastRenderedPageBreak/>
              <w:t>受使用統一發票標準之限制，按</w:t>
            </w:r>
            <w:r w:rsidRPr="00EC0045">
              <w:rPr>
                <w:rFonts w:ascii="標楷體" w:eastAsia="標楷體" w:hAnsi="標楷體" w:cs="Times New Roman"/>
                <w:szCs w:val="24"/>
              </w:rPr>
              <w:t>1%</w:t>
            </w:r>
            <w:r w:rsidRPr="00EC0045">
              <w:rPr>
                <w:rFonts w:ascii="標楷體" w:eastAsia="標楷體" w:hAnsi="標楷體" w:cs="Times New Roman" w:hint="eastAsia"/>
                <w:szCs w:val="24"/>
              </w:rPr>
              <w:t>稅率課徵營業稅。</w:t>
            </w:r>
          </w:p>
          <w:p w14:paraId="58DB2360" w14:textId="77777777" w:rsidR="003B1B20" w:rsidRPr="00EC0045" w:rsidRDefault="003B1B20" w:rsidP="00A86E80">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hint="eastAsia"/>
                <w:szCs w:val="24"/>
              </w:rPr>
              <w:t>前項營業人經稽徵機關查獲不符本部</w:t>
            </w:r>
            <w:r w:rsidRPr="00EC0045">
              <w:rPr>
                <w:rFonts w:ascii="標楷體" w:eastAsia="標楷體" w:hAnsi="標楷體" w:cs="Times New Roman"/>
                <w:szCs w:val="24"/>
              </w:rPr>
              <w:t>100</w:t>
            </w:r>
            <w:r w:rsidRPr="00EC0045">
              <w:rPr>
                <w:rFonts w:ascii="標楷體" w:eastAsia="標楷體" w:hAnsi="標楷體" w:cs="Times New Roman" w:hint="eastAsia"/>
                <w:szCs w:val="24"/>
              </w:rPr>
              <w:t>年令及</w:t>
            </w:r>
            <w:r w:rsidRPr="00EC0045">
              <w:rPr>
                <w:rFonts w:ascii="標楷體" w:eastAsia="標楷體" w:hAnsi="標楷體" w:cs="Times New Roman"/>
                <w:szCs w:val="24"/>
              </w:rPr>
              <w:t>102</w:t>
            </w:r>
            <w:r w:rsidRPr="00EC0045">
              <w:rPr>
                <w:rFonts w:ascii="標楷體" w:eastAsia="標楷體" w:hAnsi="標楷體" w:cs="Times New Roman" w:hint="eastAsia"/>
                <w:szCs w:val="24"/>
              </w:rPr>
              <w:t>年令釋，除廢止其按</w:t>
            </w:r>
            <w:r w:rsidRPr="00EC0045">
              <w:rPr>
                <w:rFonts w:ascii="標楷體" w:eastAsia="標楷體" w:hAnsi="標楷體" w:cs="Times New Roman"/>
                <w:szCs w:val="24"/>
              </w:rPr>
              <w:t>1%</w:t>
            </w:r>
            <w:r w:rsidRPr="00EC0045">
              <w:rPr>
                <w:rFonts w:ascii="標楷體" w:eastAsia="標楷體" w:hAnsi="標楷體" w:cs="Times New Roman" w:hint="eastAsia"/>
                <w:szCs w:val="24"/>
              </w:rPr>
              <w:t>稅率查定課徵營業稅資格，並就其全部銷售額按</w:t>
            </w:r>
            <w:r w:rsidRPr="00EC0045">
              <w:rPr>
                <w:rFonts w:ascii="標楷體" w:eastAsia="標楷體" w:hAnsi="標楷體" w:cs="Times New Roman"/>
                <w:szCs w:val="24"/>
              </w:rPr>
              <w:t>5%</w:t>
            </w:r>
            <w:r w:rsidRPr="00EC0045">
              <w:rPr>
                <w:rFonts w:ascii="標楷體" w:eastAsia="標楷體" w:hAnsi="標楷體" w:cs="Times New Roman" w:hint="eastAsia"/>
                <w:szCs w:val="24"/>
              </w:rPr>
              <w:t>稅率補稅處罰。</w:t>
            </w:r>
          </w:p>
          <w:p w14:paraId="69E90BC4" w14:textId="77777777" w:rsidR="003B1B20" w:rsidRPr="00EC0045" w:rsidRDefault="003B1B20" w:rsidP="00A86E80">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EC0045" w:rsidRDefault="003B1B20"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EC0045" w:rsidRDefault="003B1B20" w:rsidP="00A86E80">
            <w:pPr>
              <w:pStyle w:val="a6"/>
              <w:numPr>
                <w:ilvl w:val="0"/>
                <w:numId w:val="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依加值型及非加值型營業稅法第</w:t>
            </w:r>
            <w:r w:rsidRPr="00EC0045">
              <w:rPr>
                <w:rFonts w:ascii="標楷體" w:eastAsia="標楷體" w:hAnsi="標楷體" w:cs="Times New Roman"/>
                <w:szCs w:val="24"/>
              </w:rPr>
              <w:t>13</w:t>
            </w:r>
            <w:r w:rsidRPr="00EC0045">
              <w:rPr>
                <w:rFonts w:ascii="標楷體" w:eastAsia="標楷體" w:hAnsi="標楷體" w:cs="Times New Roman" w:hint="eastAsia"/>
                <w:szCs w:val="24"/>
              </w:rPr>
              <w:t>條訂定之</w:t>
            </w:r>
            <w:r w:rsidRPr="00EC0045">
              <w:rPr>
                <w:rFonts w:ascii="標楷體" w:eastAsia="標楷體" w:hAnsi="標楷體" w:cs="Times New Roman"/>
                <w:szCs w:val="24"/>
              </w:rPr>
              <w:t>100</w:t>
            </w:r>
            <w:r w:rsidRPr="00EC0045">
              <w:rPr>
                <w:rFonts w:ascii="標楷體" w:eastAsia="標楷體" w:hAnsi="標楷體" w:cs="Times New Roman" w:hint="eastAsia"/>
                <w:szCs w:val="24"/>
              </w:rPr>
              <w:t>年令及</w:t>
            </w:r>
            <w:r w:rsidRPr="00EC0045">
              <w:rPr>
                <w:rFonts w:ascii="標楷體" w:eastAsia="標楷體" w:hAnsi="標楷體" w:cs="Times New Roman"/>
                <w:szCs w:val="24"/>
              </w:rPr>
              <w:t>102</w:t>
            </w:r>
            <w:r w:rsidRPr="00EC0045">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EC0045">
              <w:rPr>
                <w:rFonts w:ascii="標楷體" w:eastAsia="標楷體" w:hAnsi="標楷體" w:cs="Times New Roman"/>
                <w:szCs w:val="24"/>
              </w:rPr>
              <w:t>5%</w:t>
            </w:r>
            <w:r w:rsidRPr="00EC0045">
              <w:rPr>
                <w:rFonts w:ascii="標楷體" w:eastAsia="標楷體" w:hAnsi="標楷體" w:cs="Times New Roman" w:hint="eastAsia"/>
                <w:szCs w:val="24"/>
              </w:rPr>
              <w:t>稅率補稅處罰，違反比例原則。學校為學生及教職員工活動準備餐點倘向其</w:t>
            </w:r>
            <w:r w:rsidRPr="00EC0045">
              <w:rPr>
                <w:rFonts w:ascii="標楷體" w:eastAsia="標楷體" w:hAnsi="標楷體" w:cs="Times New Roman" w:hint="eastAsia"/>
                <w:szCs w:val="24"/>
              </w:rPr>
              <w:lastRenderedPageBreak/>
              <w:t>他營業人訂購，可能發生食安風險，影響學校師生健康。</w:t>
            </w:r>
          </w:p>
          <w:p w14:paraId="7CA68742" w14:textId="77777777" w:rsidR="003B1B20" w:rsidRPr="00EC0045" w:rsidRDefault="003B1B20" w:rsidP="00A86E80">
            <w:pPr>
              <w:pStyle w:val="a6"/>
              <w:numPr>
                <w:ilvl w:val="0"/>
                <w:numId w:val="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受惠對象：</w:t>
            </w:r>
          </w:p>
          <w:p w14:paraId="1B9FF58D" w14:textId="77777777" w:rsidR="003B1B20" w:rsidRPr="00EC0045" w:rsidRDefault="003B1B20" w:rsidP="00A86E80">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EC0045">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EC0045">
              <w:rPr>
                <w:rFonts w:ascii="標楷體" w:eastAsia="標楷體" w:hAnsi="標楷體" w:cs="Times New Roman"/>
                <w:szCs w:val="24"/>
                <w:shd w:val="clear" w:color="auto" w:fill="FFFFFF"/>
              </w:rPr>
              <w:t>1</w:t>
            </w:r>
            <w:r w:rsidRPr="00EC0045">
              <w:rPr>
                <w:rFonts w:ascii="標楷體" w:eastAsia="標楷體" w:hAnsi="標楷體" w:cs="Times New Roman" w:hint="eastAsia"/>
                <w:szCs w:val="24"/>
                <w:shd w:val="clear" w:color="auto" w:fill="FFFFFF"/>
              </w:rPr>
              <w:t>萬餘所</w:t>
            </w:r>
            <w:r w:rsidRPr="00EC0045">
              <w:rPr>
                <w:rFonts w:ascii="標楷體" w:eastAsia="標楷體" w:hAnsi="標楷體" w:cs="Times New Roman" w:hint="eastAsia"/>
                <w:szCs w:val="24"/>
              </w:rPr>
              <w:t>學校及為其供餐之營業人受惠。學校團膳業者亦得增加銷售額，並在一定銷售額範圍內，免核定使用統一發票，維持</w:t>
            </w:r>
            <w:r w:rsidRPr="00EC0045">
              <w:rPr>
                <w:rFonts w:ascii="標楷體" w:eastAsia="標楷體" w:hAnsi="標楷體" w:cs="Times New Roman"/>
                <w:szCs w:val="24"/>
              </w:rPr>
              <w:t>1%</w:t>
            </w:r>
            <w:r w:rsidRPr="00EC0045">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26</w:t>
            </w:r>
          </w:p>
        </w:tc>
      </w:tr>
      <w:tr w:rsidR="003B1B20" w:rsidRPr="00EC0045" w14:paraId="58DDC110" w14:textId="77777777" w:rsidTr="001D6A6B">
        <w:tc>
          <w:tcPr>
            <w:tcW w:w="709" w:type="dxa"/>
            <w:tcBorders>
              <w:bottom w:val="single" w:sz="4" w:space="0" w:color="auto"/>
            </w:tcBorders>
            <w:shd w:val="clear" w:color="auto" w:fill="auto"/>
          </w:tcPr>
          <w:p w14:paraId="366978BC"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749979F" w14:textId="77777777" w:rsidR="003B1B20" w:rsidRPr="00EC0045" w:rsidRDefault="003B1B20" w:rsidP="00A86E80">
            <w:pPr>
              <w:suppressAutoHyphens/>
              <w:spacing w:line="400" w:lineRule="exact"/>
              <w:rPr>
                <w:rFonts w:ascii="標楷體" w:eastAsia="標楷體" w:hAnsi="標楷體" w:cs="Times New Roman"/>
                <w:szCs w:val="24"/>
              </w:rPr>
            </w:pPr>
            <w:r w:rsidRPr="00EC0045">
              <w:rPr>
                <w:rFonts w:ascii="標楷體" w:eastAsia="標楷體" w:hAnsi="標楷體" w:cs="Times New Roman" w:hint="eastAsia"/>
                <w:szCs w:val="24"/>
              </w:rPr>
              <w:t>修正關稅法施行細則第</w:t>
            </w:r>
            <w:r w:rsidRPr="00EC0045">
              <w:rPr>
                <w:rFonts w:ascii="標楷體" w:eastAsia="標楷體" w:hAnsi="標楷體" w:cs="Times New Roman"/>
                <w:szCs w:val="24"/>
              </w:rPr>
              <w:t>43</w:t>
            </w:r>
            <w:r w:rsidRPr="00EC0045">
              <w:rPr>
                <w:rFonts w:ascii="標楷體" w:eastAsia="標楷體" w:hAnsi="標楷體" w:cs="Times New Roman" w:hint="eastAsia"/>
                <w:szCs w:val="24"/>
              </w:rPr>
              <w:t>條</w:t>
            </w:r>
          </w:p>
          <w:p w14:paraId="5A1268A4" w14:textId="3B61499A" w:rsidR="003B1B20" w:rsidRPr="00EC0045" w:rsidRDefault="003B1B20" w:rsidP="00A86E80">
            <w:pPr>
              <w:suppressAutoHyphens/>
              <w:spacing w:line="400" w:lineRule="exact"/>
              <w:rPr>
                <w:rFonts w:ascii="標楷體" w:eastAsia="標楷體" w:hAnsi="標楷體" w:cs="Times New Roman"/>
                <w:szCs w:val="24"/>
              </w:rPr>
            </w:pP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28</w:t>
            </w:r>
            <w:r w:rsidRPr="00EC0045">
              <w:rPr>
                <w:rFonts w:ascii="標楷體" w:eastAsia="標楷體" w:hAnsi="標楷體" w:cs="Times New Roman" w:hint="eastAsia"/>
                <w:szCs w:val="24"/>
              </w:rPr>
              <w:t>日台財關</w:t>
            </w:r>
            <w:r w:rsidRPr="00EC0045">
              <w:rPr>
                <w:rFonts w:ascii="標楷體" w:eastAsia="標楷體" w:hAnsi="標楷體" w:cs="Times New Roman"/>
                <w:szCs w:val="24"/>
              </w:rPr>
              <w:t>1061027742</w:t>
            </w:r>
            <w:r w:rsidRPr="00EC0045">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關稅法第</w:t>
            </w:r>
            <w:r w:rsidRPr="00EC0045">
              <w:rPr>
                <w:rFonts w:ascii="標楷體" w:eastAsia="標楷體" w:hAnsi="標楷體" w:cs="Times New Roman"/>
                <w:szCs w:val="24"/>
              </w:rPr>
              <w:t>52</w:t>
            </w:r>
            <w:r w:rsidRPr="00EC0045">
              <w:rPr>
                <w:rFonts w:ascii="標楷體" w:eastAsia="標楷體" w:hAnsi="標楷體" w:cs="Times New Roman" w:hint="eastAsia"/>
                <w:szCs w:val="24"/>
              </w:rPr>
              <w:t>條第</w:t>
            </w:r>
            <w:r w:rsidRPr="00EC0045">
              <w:rPr>
                <w:rFonts w:ascii="標楷體" w:eastAsia="標楷體" w:hAnsi="標楷體" w:cs="Times New Roman"/>
                <w:szCs w:val="24"/>
              </w:rPr>
              <w:t>1</w:t>
            </w:r>
            <w:r w:rsidRPr="00EC0045">
              <w:rPr>
                <w:rFonts w:ascii="標楷體" w:eastAsia="標楷體" w:hAnsi="標楷體" w:cs="Times New Roman" w:hint="eastAsia"/>
                <w:szCs w:val="24"/>
              </w:rPr>
              <w:t>項規定得享原貨復運出口免徵關稅之各類進口物品</w:t>
            </w:r>
            <w:r w:rsidRPr="00EC0045">
              <w:rPr>
                <w:rFonts w:ascii="標楷體" w:eastAsia="標楷體" w:hAnsi="標楷體" w:cs="Times New Roman"/>
                <w:szCs w:val="24"/>
              </w:rPr>
              <w:t>(</w:t>
            </w:r>
            <w:r w:rsidRPr="00EC0045">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財政部核定之物品</w:t>
            </w:r>
            <w:r w:rsidRPr="00EC0045">
              <w:rPr>
                <w:rFonts w:ascii="標楷體" w:eastAsia="標楷體" w:hAnsi="標楷體" w:cs="Times New Roman"/>
                <w:szCs w:val="24"/>
              </w:rPr>
              <w:t xml:space="preserve">) </w:t>
            </w:r>
            <w:r w:rsidRPr="00EC0045">
              <w:rPr>
                <w:rFonts w:ascii="標楷體" w:eastAsia="標楷體" w:hAnsi="標楷體" w:cs="Times New Roman" w:hint="eastAsia"/>
                <w:szCs w:val="24"/>
              </w:rPr>
              <w:t>。惟依關稅法施行細則第</w:t>
            </w:r>
            <w:r w:rsidRPr="00EC0045">
              <w:rPr>
                <w:rFonts w:ascii="標楷體" w:eastAsia="標楷體" w:hAnsi="標楷體" w:cs="Times New Roman"/>
                <w:szCs w:val="24"/>
              </w:rPr>
              <w:t>43</w:t>
            </w:r>
            <w:r w:rsidRPr="00EC0045">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修正關稅法施行細則第</w:t>
            </w:r>
            <w:r w:rsidRPr="00EC0045">
              <w:rPr>
                <w:rFonts w:ascii="標楷體" w:eastAsia="標楷體" w:hAnsi="標楷體" w:cs="Times New Roman"/>
                <w:szCs w:val="24"/>
              </w:rPr>
              <w:t>43</w:t>
            </w:r>
            <w:r w:rsidRPr="00EC0045">
              <w:rPr>
                <w:rFonts w:ascii="標楷體" w:eastAsia="標楷體" w:hAnsi="標楷體" w:cs="Times New Roman" w:hint="eastAsia"/>
                <w:szCs w:val="24"/>
              </w:rPr>
              <w:t>條，第</w:t>
            </w:r>
            <w:r w:rsidRPr="00EC0045">
              <w:rPr>
                <w:rFonts w:ascii="標楷體" w:eastAsia="標楷體" w:hAnsi="標楷體" w:cs="Times New Roman"/>
                <w:szCs w:val="24"/>
              </w:rPr>
              <w:t>1</w:t>
            </w:r>
            <w:r w:rsidRPr="00EC0045">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EC0045">
              <w:rPr>
                <w:rFonts w:ascii="標楷體" w:eastAsia="標楷體" w:hAnsi="標楷體" w:cs="Times New Roman"/>
                <w:szCs w:val="24"/>
              </w:rPr>
              <w:t>52</w:t>
            </w:r>
            <w:r w:rsidRPr="00EC0045">
              <w:rPr>
                <w:rFonts w:ascii="標楷體" w:eastAsia="標楷體" w:hAnsi="標楷體" w:cs="Times New Roman" w:hint="eastAsia"/>
                <w:szCs w:val="24"/>
              </w:rPr>
              <w:t>條第</w:t>
            </w:r>
            <w:r w:rsidRPr="00EC0045">
              <w:rPr>
                <w:rFonts w:ascii="標楷體" w:eastAsia="標楷體" w:hAnsi="標楷體" w:cs="Times New Roman"/>
                <w:szCs w:val="24"/>
              </w:rPr>
              <w:t>1</w:t>
            </w:r>
            <w:r w:rsidRPr="00EC0045">
              <w:rPr>
                <w:rFonts w:ascii="標楷體" w:eastAsia="標楷體" w:hAnsi="標楷體" w:cs="Times New Roman" w:hint="eastAsia"/>
                <w:szCs w:val="24"/>
              </w:rPr>
              <w:t>項免稅範圍；並增訂第</w:t>
            </w:r>
            <w:r w:rsidRPr="00EC0045">
              <w:rPr>
                <w:rFonts w:ascii="標楷體" w:eastAsia="標楷體" w:hAnsi="標楷體" w:cs="Times New Roman"/>
                <w:szCs w:val="24"/>
              </w:rPr>
              <w:t>3</w:t>
            </w:r>
            <w:r w:rsidRPr="00EC0045">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EC0045">
              <w:rPr>
                <w:rFonts w:ascii="標楷體" w:eastAsia="標楷體" w:hAnsi="標楷體" w:cs="Times New Roman"/>
                <w:szCs w:val="24"/>
              </w:rPr>
              <w:t>52</w:t>
            </w:r>
            <w:r w:rsidRPr="00EC0045">
              <w:rPr>
                <w:rFonts w:ascii="標楷體" w:eastAsia="標楷體" w:hAnsi="標楷體" w:cs="Times New Roman" w:hint="eastAsia"/>
                <w:szCs w:val="24"/>
              </w:rPr>
              <w:t>條第</w:t>
            </w:r>
            <w:r w:rsidRPr="00EC0045">
              <w:rPr>
                <w:rFonts w:ascii="標楷體" w:eastAsia="標楷體" w:hAnsi="標楷體" w:cs="Times New Roman"/>
                <w:szCs w:val="24"/>
              </w:rPr>
              <w:t>1</w:t>
            </w:r>
            <w:r w:rsidRPr="00EC0045">
              <w:rPr>
                <w:rFonts w:ascii="標楷體" w:eastAsia="標楷體" w:hAnsi="標楷體" w:cs="Times New Roman" w:hint="eastAsia"/>
                <w:szCs w:val="24"/>
              </w:rPr>
              <w:t>項規定原貨復運出口。</w:t>
            </w:r>
          </w:p>
          <w:p w14:paraId="6AA19C39" w14:textId="77777777" w:rsidR="003B1B20" w:rsidRPr="00EC0045" w:rsidRDefault="003B1B20" w:rsidP="00A86E80">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EC0045" w:rsidRDefault="003B1B20" w:rsidP="00A86E80">
            <w:pPr>
              <w:suppressAutoHyphens/>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EC0045">
              <w:rPr>
                <w:rFonts w:ascii="標楷體" w:eastAsia="標楷體" w:hAnsi="標楷體" w:cs="Times New Roman"/>
                <w:szCs w:val="24"/>
              </w:rPr>
              <w:t>52</w:t>
            </w:r>
            <w:r w:rsidRPr="00EC0045">
              <w:rPr>
                <w:rFonts w:ascii="標楷體" w:eastAsia="標楷體" w:hAnsi="標楷體" w:cs="Times New Roman" w:hint="eastAsia"/>
                <w:szCs w:val="24"/>
              </w:rPr>
              <w:t>條第</w:t>
            </w:r>
            <w:r w:rsidRPr="00EC0045">
              <w:rPr>
                <w:rFonts w:ascii="標楷體" w:eastAsia="標楷體" w:hAnsi="標楷體" w:cs="Times New Roman"/>
                <w:szCs w:val="24"/>
              </w:rPr>
              <w:t>1</w:t>
            </w:r>
            <w:r w:rsidRPr="00EC0045">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w:t>
            </w:r>
            <w:r w:rsidRPr="00EC0045">
              <w:rPr>
                <w:rFonts w:ascii="標楷體" w:eastAsia="標楷體" w:hAnsi="標楷體" w:cs="Times New Roman" w:hint="eastAsia"/>
                <w:szCs w:val="24"/>
              </w:rPr>
              <w:lastRenderedPageBreak/>
              <w:t>遇。</w:t>
            </w:r>
          </w:p>
          <w:p w14:paraId="106367C5" w14:textId="77777777" w:rsidR="003B1B20" w:rsidRPr="00EC0045" w:rsidRDefault="003B1B20" w:rsidP="00A86E80">
            <w:pPr>
              <w:suppressAutoHyphens/>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EC0045" w:rsidRDefault="003B1B20" w:rsidP="00A86E80">
            <w:pPr>
              <w:suppressAutoHyphens/>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28</w:t>
            </w:r>
          </w:p>
        </w:tc>
      </w:tr>
      <w:tr w:rsidR="003B1B20" w:rsidRPr="00EC0045" w14:paraId="7BCC4040" w14:textId="77777777" w:rsidTr="001D6A6B">
        <w:tc>
          <w:tcPr>
            <w:tcW w:w="709" w:type="dxa"/>
            <w:tcBorders>
              <w:bottom w:val="single" w:sz="4" w:space="0" w:color="auto"/>
            </w:tcBorders>
            <w:shd w:val="clear" w:color="auto" w:fill="auto"/>
          </w:tcPr>
          <w:p w14:paraId="4E44638B"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0ABB871" w14:textId="77777777" w:rsidR="003B1B20" w:rsidRPr="00EC0045" w:rsidRDefault="003B1B20" w:rsidP="00A86E80">
            <w:pPr>
              <w:pStyle w:val="ab"/>
              <w:snapToGrid w:val="0"/>
              <w:spacing w:line="400" w:lineRule="exact"/>
              <w:rPr>
                <w:rFonts w:ascii="標楷體" w:eastAsia="標楷體" w:hAnsi="標楷體"/>
                <w:szCs w:val="24"/>
              </w:rPr>
            </w:pPr>
            <w:r w:rsidRPr="00EC0045">
              <w:rPr>
                <w:rFonts w:ascii="標楷體" w:eastAsia="標楷體" w:hAnsi="標楷體" w:hint="eastAsia"/>
                <w:szCs w:val="24"/>
              </w:rPr>
              <w:t>電子發票</w:t>
            </w:r>
            <w:r w:rsidRPr="00EC0045">
              <w:rPr>
                <w:rFonts w:ascii="標楷體" w:eastAsia="標楷體" w:hAnsi="標楷體"/>
                <w:szCs w:val="24"/>
              </w:rPr>
              <w:t xml:space="preserve"> Turnkey </w:t>
            </w:r>
            <w:r w:rsidRPr="00EC0045">
              <w:rPr>
                <w:rFonts w:ascii="標楷體" w:eastAsia="標楷體" w:hAnsi="標楷體" w:hint="eastAsia"/>
                <w:szCs w:val="24"/>
              </w:rPr>
              <w:t>上線前自行檢測作業</w:t>
            </w:r>
            <w:r w:rsidRPr="00EC0045">
              <w:rPr>
                <w:rFonts w:ascii="標楷體" w:eastAsia="標楷體" w:hAnsi="標楷體"/>
                <w:szCs w:val="24"/>
              </w:rPr>
              <w:t>-</w:t>
            </w:r>
            <w:r w:rsidRPr="00EC0045">
              <w:rPr>
                <w:rFonts w:ascii="標楷體" w:eastAsia="標楷體" w:hAnsi="標楷體" w:hint="eastAsia"/>
                <w:szCs w:val="24"/>
              </w:rPr>
              <w:t>系統自動檢測</w:t>
            </w:r>
          </w:p>
          <w:p w14:paraId="46CFA4F0" w14:textId="77777777" w:rsidR="003B1B20" w:rsidRPr="00EC0045" w:rsidRDefault="003B1B20" w:rsidP="00A86E80">
            <w:pPr>
              <w:pStyle w:val="ab"/>
              <w:snapToGrid w:val="0"/>
              <w:spacing w:line="400" w:lineRule="exact"/>
              <w:jc w:val="both"/>
              <w:rPr>
                <w:rFonts w:ascii="標楷體" w:eastAsia="標楷體" w:hAnsi="標楷體"/>
                <w:szCs w:val="24"/>
              </w:rPr>
            </w:pPr>
            <w:r w:rsidRPr="00EC0045">
              <w:rPr>
                <w:rFonts w:ascii="標楷體" w:eastAsia="標楷體" w:hAnsi="標楷體" w:hint="eastAsia"/>
                <w:szCs w:val="24"/>
              </w:rPr>
              <w:t>自</w:t>
            </w:r>
            <w:r w:rsidRPr="00EC0045">
              <w:rPr>
                <w:rFonts w:ascii="標楷體" w:eastAsia="標楷體" w:hAnsi="標楷體"/>
                <w:szCs w:val="24"/>
              </w:rPr>
              <w:t>106</w:t>
            </w:r>
            <w:r w:rsidRPr="00EC0045">
              <w:rPr>
                <w:rFonts w:ascii="標楷體" w:eastAsia="標楷體" w:hAnsi="標楷體" w:hint="eastAsia"/>
                <w:szCs w:val="24"/>
              </w:rPr>
              <w:t>年</w:t>
            </w:r>
            <w:r w:rsidRPr="00EC0045">
              <w:rPr>
                <w:rFonts w:ascii="標楷體" w:eastAsia="標楷體" w:hAnsi="標楷體"/>
                <w:szCs w:val="24"/>
              </w:rPr>
              <w:t>12</w:t>
            </w:r>
            <w:r w:rsidRPr="00EC0045">
              <w:rPr>
                <w:rFonts w:ascii="標楷體" w:eastAsia="標楷體" w:hAnsi="標楷體" w:hint="eastAsia"/>
                <w:szCs w:val="24"/>
              </w:rPr>
              <w:t>月</w:t>
            </w:r>
            <w:r w:rsidRPr="00EC0045">
              <w:rPr>
                <w:rFonts w:ascii="標楷體" w:eastAsia="標楷體" w:hAnsi="標楷體"/>
                <w:szCs w:val="24"/>
              </w:rPr>
              <w:t>29</w:t>
            </w:r>
            <w:r w:rsidRPr="00EC0045">
              <w:rPr>
                <w:rFonts w:ascii="標楷體" w:eastAsia="標楷體" w:hAnsi="標楷體" w:hint="eastAsia"/>
                <w:szCs w:val="24"/>
              </w:rPr>
              <w:t>日起，財政部電子發票整合服務平台提供線上系統檢測「電子發票</w:t>
            </w:r>
            <w:r w:rsidRPr="00EC0045">
              <w:rPr>
                <w:rFonts w:ascii="標楷體" w:eastAsia="標楷體" w:hAnsi="標楷體"/>
                <w:szCs w:val="24"/>
              </w:rPr>
              <w:t>Turnkey</w:t>
            </w:r>
            <w:r w:rsidRPr="00EC0045">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EC0045" w:rsidRDefault="003B1B20" w:rsidP="00A86E80">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為確保營業人發票資料上傳正確性，營業人需申請「電子發票</w:t>
            </w:r>
            <w:r w:rsidRPr="00EC0045">
              <w:rPr>
                <w:rFonts w:ascii="標楷體" w:eastAsia="標楷體" w:hAnsi="標楷體" w:cs="Times New Roman"/>
                <w:szCs w:val="24"/>
              </w:rPr>
              <w:t>Turnkey</w:t>
            </w:r>
            <w:r w:rsidRPr="00EC0045">
              <w:rPr>
                <w:rFonts w:ascii="標楷體" w:eastAsia="標楷體" w:hAnsi="標楷體" w:cs="Times New Roman" w:hint="eastAsia"/>
                <w:szCs w:val="24"/>
              </w:rPr>
              <w:t>上線前自行檢測作業」，依各種發票開立情境上傳測試資料，並由人工檢測內容正確性。</w:t>
            </w:r>
            <w:r w:rsidRPr="00EC0045">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EC0045" w:rsidRDefault="003B1B20" w:rsidP="00A86E80">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簡化營業人「電子發票</w:t>
            </w:r>
            <w:r w:rsidRPr="00EC0045">
              <w:rPr>
                <w:rFonts w:ascii="標楷體" w:eastAsia="標楷體" w:hAnsi="標楷體" w:cs="Times New Roman"/>
                <w:szCs w:val="24"/>
              </w:rPr>
              <w:t>Turnkey</w:t>
            </w:r>
            <w:r w:rsidRPr="00EC0045">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EC0045" w:rsidRDefault="003B1B20" w:rsidP="00A86E80">
            <w:pPr>
              <w:pStyle w:val="a6"/>
              <w:numPr>
                <w:ilvl w:val="0"/>
                <w:numId w:val="22"/>
              </w:numPr>
              <w:kinsoku w:val="0"/>
              <w:snapToGrid w:val="0"/>
              <w:spacing w:after="113"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大幅縮短營業人上傳檢測作業時間，由</w:t>
            </w:r>
            <w:r w:rsidRPr="00EC0045">
              <w:rPr>
                <w:rFonts w:ascii="標楷體" w:eastAsia="標楷體" w:hAnsi="標楷體" w:cs="Times New Roman"/>
                <w:szCs w:val="24"/>
              </w:rPr>
              <w:t xml:space="preserve">2 </w:t>
            </w:r>
            <w:r w:rsidRPr="00EC0045">
              <w:rPr>
                <w:rFonts w:ascii="標楷體" w:eastAsia="標楷體" w:hAnsi="標楷體" w:cs="Times New Roman" w:hint="eastAsia"/>
                <w:szCs w:val="24"/>
              </w:rPr>
              <w:t>至</w:t>
            </w:r>
            <w:r w:rsidRPr="00EC0045">
              <w:rPr>
                <w:rFonts w:ascii="標楷體" w:eastAsia="標楷體" w:hAnsi="標楷體" w:cs="Times New Roman"/>
                <w:szCs w:val="24"/>
              </w:rPr>
              <w:t xml:space="preserve"> 5 </w:t>
            </w:r>
            <w:r w:rsidRPr="00EC0045">
              <w:rPr>
                <w:rFonts w:ascii="標楷體" w:eastAsia="標楷體" w:hAnsi="標楷體" w:cs="Times New Roman" w:hint="eastAsia"/>
                <w:szCs w:val="24"/>
              </w:rPr>
              <w:t>個工作天縮短至</w:t>
            </w:r>
            <w:r w:rsidRPr="00EC0045">
              <w:rPr>
                <w:rFonts w:ascii="標楷體" w:eastAsia="標楷體" w:hAnsi="標楷體" w:cs="Times New Roman"/>
                <w:szCs w:val="24"/>
              </w:rPr>
              <w:t>1</w:t>
            </w:r>
            <w:r w:rsidRPr="00EC0045">
              <w:rPr>
                <w:rFonts w:ascii="標楷體" w:eastAsia="標楷體" w:hAnsi="標楷體" w:cs="Times New Roman" w:hint="eastAsia"/>
                <w:szCs w:val="24"/>
              </w:rPr>
              <w:t>小時。</w:t>
            </w:r>
          </w:p>
          <w:p w14:paraId="6A4B34D8" w14:textId="20AB7227" w:rsidR="003B1B20" w:rsidRPr="00EC0045" w:rsidRDefault="003B1B20" w:rsidP="00A86E80">
            <w:pPr>
              <w:pStyle w:val="a6"/>
              <w:numPr>
                <w:ilvl w:val="0"/>
                <w:numId w:val="22"/>
              </w:numPr>
              <w:kinsoku w:val="0"/>
              <w:snapToGrid w:val="0"/>
              <w:spacing w:after="113"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EC0045" w:rsidRDefault="003B1B20" w:rsidP="00A86E80">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29</w:t>
            </w:r>
            <w:r w:rsidRPr="00EC0045">
              <w:rPr>
                <w:rFonts w:ascii="標楷體" w:eastAsia="標楷體" w:hAnsi="標楷體" w:cs="Times New Roman" w:hint="eastAsia"/>
                <w:szCs w:val="24"/>
              </w:rPr>
              <w:t>系統上線</w:t>
            </w:r>
          </w:p>
        </w:tc>
      </w:tr>
      <w:tr w:rsidR="003B1B20" w:rsidRPr="00EC0045" w14:paraId="504F74E1" w14:textId="77777777" w:rsidTr="001D6A6B">
        <w:tc>
          <w:tcPr>
            <w:tcW w:w="709" w:type="dxa"/>
            <w:tcBorders>
              <w:bottom w:val="single" w:sz="4" w:space="0" w:color="auto"/>
            </w:tcBorders>
            <w:shd w:val="clear" w:color="auto" w:fill="auto"/>
          </w:tcPr>
          <w:p w14:paraId="65C9CBD6"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99DC2DD"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法源依據：「遺產及贈與稅法」第</w:t>
            </w:r>
            <w:r w:rsidRPr="00EC0045">
              <w:rPr>
                <w:rFonts w:ascii="標楷體" w:eastAsia="標楷體" w:hAnsi="標楷體" w:cs="Times New Roman"/>
                <w:szCs w:val="24"/>
              </w:rPr>
              <w:t>23</w:t>
            </w:r>
            <w:r w:rsidRPr="00EC0045">
              <w:rPr>
                <w:rFonts w:ascii="標楷體" w:eastAsia="標楷體" w:hAnsi="標楷體" w:cs="Times New Roman" w:hint="eastAsia"/>
                <w:szCs w:val="24"/>
              </w:rPr>
              <w:t>條、「稅捐稽徵法」第</w:t>
            </w:r>
            <w:r w:rsidRPr="00EC0045">
              <w:rPr>
                <w:rFonts w:ascii="標楷體" w:eastAsia="標楷體" w:hAnsi="標楷體" w:cs="Times New Roman"/>
                <w:szCs w:val="24"/>
              </w:rPr>
              <w:t>33</w:t>
            </w:r>
            <w:r w:rsidRPr="00EC0045">
              <w:rPr>
                <w:rFonts w:ascii="標楷體" w:eastAsia="標楷體" w:hAnsi="標楷體" w:cs="Times New Roman" w:hint="eastAsia"/>
                <w:szCs w:val="24"/>
              </w:rPr>
              <w:t>條</w:t>
            </w:r>
          </w:p>
          <w:p w14:paraId="04493DE7"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訂定遺產稅納稅義務人查詢被繼承人財產參考資料作業要點</w:t>
            </w:r>
          </w:p>
          <w:p w14:paraId="08D88171"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29</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10604038810</w:t>
            </w:r>
            <w:r w:rsidRPr="00EC0045">
              <w:rPr>
                <w:rFonts w:ascii="標楷體" w:eastAsia="標楷體" w:hAnsi="標楷體" w:cs="Times New Roman" w:hint="eastAsia"/>
                <w:szCs w:val="24"/>
              </w:rPr>
              <w:lastRenderedPageBreak/>
              <w:t>號令</w:t>
            </w:r>
            <w:r w:rsidRPr="00EC0045">
              <w:rPr>
                <w:rFonts w:ascii="標楷體" w:eastAsia="標楷體" w:hAnsi="標楷體" w:cs="Times New Roman"/>
                <w:szCs w:val="24"/>
              </w:rPr>
              <w:t>)</w:t>
            </w:r>
          </w:p>
          <w:p w14:paraId="74EA7A34"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EC0045" w:rsidRDefault="003B1B20" w:rsidP="00A86E80">
            <w:pPr>
              <w:pStyle w:val="a6"/>
              <w:numPr>
                <w:ilvl w:val="0"/>
                <w:numId w:val="23"/>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現行遺產稅納稅義務人僅得臨櫃查詢被繼承人財產參考資料，自</w:t>
            </w:r>
            <w:r w:rsidRPr="00EC0045">
              <w:rPr>
                <w:rFonts w:ascii="標楷體" w:eastAsia="標楷體" w:hAnsi="標楷體" w:cs="Times New Roman"/>
                <w:szCs w:val="24"/>
              </w:rPr>
              <w:t>107</w:t>
            </w:r>
            <w:r w:rsidRPr="00EC0045">
              <w:rPr>
                <w:rFonts w:ascii="標楷體" w:eastAsia="標楷體" w:hAnsi="標楷體" w:cs="Times New Roman" w:hint="eastAsia"/>
                <w:szCs w:val="24"/>
              </w:rPr>
              <w:t>年</w:t>
            </w:r>
            <w:r w:rsidRPr="00EC0045">
              <w:rPr>
                <w:rFonts w:ascii="標楷體" w:eastAsia="標楷體" w:hAnsi="標楷體" w:cs="Times New Roman"/>
                <w:szCs w:val="24"/>
              </w:rPr>
              <w:t>1</w:t>
            </w:r>
            <w:r w:rsidRPr="00EC0045">
              <w:rPr>
                <w:rFonts w:ascii="標楷體" w:eastAsia="標楷體" w:hAnsi="標楷體" w:cs="Times New Roman" w:hint="eastAsia"/>
                <w:szCs w:val="24"/>
              </w:rPr>
              <w:t>月</w:t>
            </w:r>
            <w:r w:rsidRPr="00EC0045">
              <w:rPr>
                <w:rFonts w:ascii="標楷體" w:eastAsia="標楷體" w:hAnsi="標楷體" w:cs="Times New Roman"/>
                <w:szCs w:val="24"/>
              </w:rPr>
              <w:t>1</w:t>
            </w:r>
            <w:r w:rsidRPr="00EC0045">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EC0045" w:rsidRDefault="003B1B20" w:rsidP="00A86E80">
            <w:pPr>
              <w:pStyle w:val="a6"/>
              <w:numPr>
                <w:ilvl w:val="0"/>
                <w:numId w:val="23"/>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受惠對象：</w:t>
            </w:r>
          </w:p>
          <w:p w14:paraId="33D2AA93" w14:textId="77777777" w:rsidR="003B1B20" w:rsidRPr="00EC0045" w:rsidRDefault="003B1B20" w:rsidP="00A86E80">
            <w:pPr>
              <w:pStyle w:val="a6"/>
              <w:snapToGrid w:val="0"/>
              <w:spacing w:line="400" w:lineRule="exact"/>
              <w:ind w:leftChars="0" w:left="459"/>
              <w:jc w:val="both"/>
              <w:rPr>
                <w:rFonts w:ascii="標楷體" w:eastAsia="標楷體" w:hAnsi="標楷體" w:cs="Times New Roman"/>
                <w:szCs w:val="24"/>
              </w:rPr>
            </w:pPr>
            <w:r w:rsidRPr="00EC0045">
              <w:rPr>
                <w:rFonts w:ascii="標楷體" w:eastAsia="標楷體" w:hAnsi="標楷體" w:cs="Times New Roman" w:hint="eastAsia"/>
                <w:szCs w:val="24"/>
              </w:rPr>
              <w:t>遺產稅納稅義務人不受時間及地域之限制，經由網路即可查詢被繼承人財產參考資料，以利後續辦理遺產稅申報事宜，節省親自臨櫃申請之時間及人力成本。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29</w:t>
            </w:r>
            <w:r w:rsidRPr="00EC0045">
              <w:rPr>
                <w:rFonts w:ascii="標楷體" w:eastAsia="標楷體" w:hAnsi="標楷體" w:cs="Times New Roman" w:hint="eastAsia"/>
                <w:szCs w:val="24"/>
              </w:rPr>
              <w:t>發布</w:t>
            </w:r>
          </w:p>
          <w:p w14:paraId="2EAD3A41"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p w14:paraId="46A09393"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生效</w:t>
            </w:r>
          </w:p>
          <w:p w14:paraId="194A3E94" w14:textId="77777777" w:rsidR="003B1B20" w:rsidRPr="00EC0045" w:rsidRDefault="003B1B20" w:rsidP="00A86E80">
            <w:pPr>
              <w:snapToGrid w:val="0"/>
              <w:spacing w:line="400" w:lineRule="exact"/>
              <w:jc w:val="both"/>
              <w:rPr>
                <w:rFonts w:ascii="標楷體" w:eastAsia="標楷體" w:hAnsi="標楷體" w:cs="Times New Roman"/>
                <w:szCs w:val="24"/>
              </w:rPr>
            </w:pPr>
          </w:p>
        </w:tc>
      </w:tr>
      <w:tr w:rsidR="003B1B20" w:rsidRPr="00EC0045" w14:paraId="59E9B038" w14:textId="77777777" w:rsidTr="001D6A6B">
        <w:tc>
          <w:tcPr>
            <w:tcW w:w="709" w:type="dxa"/>
            <w:tcBorders>
              <w:bottom w:val="single" w:sz="4" w:space="0" w:color="auto"/>
            </w:tcBorders>
            <w:shd w:val="clear" w:color="auto" w:fill="auto"/>
          </w:tcPr>
          <w:p w14:paraId="1343AFA9"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26B6AAA8"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法源依據：「遺產及贈與稅法」第</w:t>
            </w:r>
            <w:r w:rsidRPr="00EC0045">
              <w:rPr>
                <w:rFonts w:ascii="標楷體" w:eastAsia="標楷體" w:hAnsi="標楷體" w:cs="Times New Roman"/>
                <w:szCs w:val="24"/>
              </w:rPr>
              <w:t>23</w:t>
            </w:r>
            <w:r w:rsidRPr="00EC0045">
              <w:rPr>
                <w:rFonts w:ascii="標楷體" w:eastAsia="標楷體" w:hAnsi="標楷體" w:cs="Times New Roman" w:hint="eastAsia"/>
                <w:szCs w:val="24"/>
              </w:rPr>
              <w:t>條、第</w:t>
            </w:r>
            <w:r w:rsidRPr="00EC0045">
              <w:rPr>
                <w:rFonts w:ascii="標楷體" w:eastAsia="標楷體" w:hAnsi="標楷體" w:cs="Times New Roman"/>
                <w:szCs w:val="24"/>
              </w:rPr>
              <w:t>42</w:t>
            </w:r>
            <w:r w:rsidRPr="00EC0045">
              <w:rPr>
                <w:rFonts w:ascii="標楷體" w:eastAsia="標楷體" w:hAnsi="標楷體" w:cs="Times New Roman" w:hint="eastAsia"/>
                <w:szCs w:val="24"/>
              </w:rPr>
              <w:t>條、「稅捐稽徵法」第</w:t>
            </w:r>
            <w:r w:rsidRPr="00EC0045">
              <w:rPr>
                <w:rFonts w:ascii="標楷體" w:eastAsia="標楷體" w:hAnsi="標楷體" w:cs="Times New Roman"/>
                <w:szCs w:val="24"/>
              </w:rPr>
              <w:t>11</w:t>
            </w:r>
            <w:r w:rsidRPr="00EC0045">
              <w:rPr>
                <w:rFonts w:ascii="標楷體" w:eastAsia="標楷體" w:hAnsi="標楷體" w:cs="Times New Roman" w:hint="eastAsia"/>
                <w:szCs w:val="24"/>
              </w:rPr>
              <w:t>條之</w:t>
            </w:r>
            <w:r w:rsidRPr="00EC0045">
              <w:rPr>
                <w:rFonts w:ascii="標楷體" w:eastAsia="標楷體" w:hAnsi="標楷體" w:cs="Times New Roman"/>
                <w:szCs w:val="24"/>
              </w:rPr>
              <w:t>2</w:t>
            </w:r>
            <w:r w:rsidRPr="00EC0045">
              <w:rPr>
                <w:rFonts w:ascii="標楷體" w:eastAsia="標楷體" w:hAnsi="標楷體" w:cs="Times New Roman" w:hint="eastAsia"/>
                <w:szCs w:val="24"/>
              </w:rPr>
              <w:t>、第</w:t>
            </w:r>
            <w:r w:rsidRPr="00EC0045">
              <w:rPr>
                <w:rFonts w:ascii="標楷體" w:eastAsia="標楷體" w:hAnsi="標楷體" w:cs="Times New Roman"/>
                <w:szCs w:val="24"/>
              </w:rPr>
              <w:t>33</w:t>
            </w:r>
            <w:r w:rsidRPr="00EC0045">
              <w:rPr>
                <w:rFonts w:ascii="標楷體" w:eastAsia="標楷體" w:hAnsi="標楷體" w:cs="Times New Roman" w:hint="eastAsia"/>
                <w:szCs w:val="24"/>
              </w:rPr>
              <w:t>條及「電子稅務實施辦法」第</w:t>
            </w:r>
            <w:r w:rsidRPr="00EC0045">
              <w:rPr>
                <w:rFonts w:ascii="標楷體" w:eastAsia="標楷體" w:hAnsi="標楷體" w:cs="Times New Roman"/>
                <w:szCs w:val="24"/>
              </w:rPr>
              <w:t>3</w:t>
            </w:r>
            <w:r w:rsidRPr="00EC0045">
              <w:rPr>
                <w:rFonts w:ascii="標楷體" w:eastAsia="標楷體" w:hAnsi="標楷體" w:cs="Times New Roman" w:hint="eastAsia"/>
                <w:szCs w:val="24"/>
              </w:rPr>
              <w:t>條</w:t>
            </w:r>
          </w:p>
          <w:p w14:paraId="48BDB4B7"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修正遺產及贈與稅電子申辦作業要點</w:t>
            </w:r>
          </w:p>
          <w:p w14:paraId="30CAA779"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29</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10604708220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p w14:paraId="6987A260"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依據現行作業要點規定，納稅義務人透過電子憑證以網路方式申報遺產稅及贈與稅</w:t>
            </w:r>
            <w:r w:rsidRPr="00EC0045">
              <w:rPr>
                <w:rFonts w:ascii="標楷體" w:eastAsia="標楷體" w:hAnsi="標楷體" w:cs="Times New Roman"/>
                <w:szCs w:val="24"/>
              </w:rPr>
              <w:t>(</w:t>
            </w:r>
            <w:r w:rsidRPr="00EC0045">
              <w:rPr>
                <w:rFonts w:ascii="標楷體" w:eastAsia="標楷體" w:hAnsi="標楷體" w:cs="Times New Roman" w:hint="eastAsia"/>
                <w:szCs w:val="24"/>
              </w:rPr>
              <w:t>下稱遺贈稅</w:t>
            </w:r>
            <w:r w:rsidRPr="00EC0045">
              <w:rPr>
                <w:rFonts w:ascii="標楷體" w:eastAsia="標楷體" w:hAnsi="標楷體" w:cs="Times New Roman"/>
                <w:szCs w:val="24"/>
              </w:rPr>
              <w:t>)</w:t>
            </w:r>
            <w:r w:rsidRPr="00EC0045">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EC0045" w:rsidRDefault="003B1B20" w:rsidP="00A86E80">
            <w:pPr>
              <w:pStyle w:val="a6"/>
              <w:numPr>
                <w:ilvl w:val="0"/>
                <w:numId w:val="24"/>
              </w:numPr>
              <w:suppressAutoHyphens/>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推動便捷</w:t>
            </w:r>
            <w:r w:rsidRPr="00EC0045">
              <w:rPr>
                <w:rFonts w:ascii="標楷體" w:eastAsia="標楷體" w:hAnsi="標楷體" w:cs="Times New Roman"/>
                <w:szCs w:val="24"/>
              </w:rPr>
              <w:t>E</w:t>
            </w:r>
            <w:r w:rsidRPr="00EC0045">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EC0045" w:rsidRDefault="003B1B20" w:rsidP="00A86E80">
            <w:pPr>
              <w:pStyle w:val="a6"/>
              <w:numPr>
                <w:ilvl w:val="0"/>
                <w:numId w:val="24"/>
              </w:numPr>
              <w:suppressAutoHyphens/>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受惠對象：</w:t>
            </w:r>
          </w:p>
          <w:p w14:paraId="23ECF5AE" w14:textId="77777777" w:rsidR="003B1B20" w:rsidRPr="00EC0045" w:rsidRDefault="003B1B20" w:rsidP="00A86E80">
            <w:pPr>
              <w:pStyle w:val="a6"/>
              <w:suppressAutoHyphens/>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納稅義務人可不限時空，透過網路申辦遺贈稅及補發遺贈稅各項證明書電子稅務文件，節省往返稽徵</w:t>
            </w:r>
            <w:r w:rsidRPr="00EC0045">
              <w:rPr>
                <w:rFonts w:ascii="標楷體" w:eastAsia="標楷體" w:hAnsi="標楷體" w:cs="Times New Roman" w:hint="eastAsia"/>
                <w:szCs w:val="24"/>
              </w:rPr>
              <w:lastRenderedPageBreak/>
              <w:t>機關臨櫃申辦之時間成本及人力負擔。</w:t>
            </w:r>
          </w:p>
        </w:tc>
        <w:tc>
          <w:tcPr>
            <w:tcW w:w="1495" w:type="dxa"/>
            <w:tcBorders>
              <w:bottom w:val="single" w:sz="4" w:space="0" w:color="auto"/>
            </w:tcBorders>
            <w:shd w:val="clear" w:color="auto" w:fill="auto"/>
          </w:tcPr>
          <w:p w14:paraId="5499D4A6" w14:textId="77777777" w:rsidR="003B1B20" w:rsidRPr="00EC0045" w:rsidRDefault="003B1B20" w:rsidP="00A86E80">
            <w:pPr>
              <w:suppressAutoHyphens/>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29</w:t>
            </w:r>
            <w:r w:rsidRPr="00EC0045">
              <w:rPr>
                <w:rFonts w:ascii="標楷體" w:eastAsia="標楷體" w:hAnsi="標楷體" w:cs="Times New Roman" w:hint="eastAsia"/>
                <w:szCs w:val="24"/>
              </w:rPr>
              <w:t>發布</w:t>
            </w:r>
          </w:p>
          <w:p w14:paraId="2C7FC63D" w14:textId="77777777" w:rsidR="003B1B20" w:rsidRPr="00EC0045" w:rsidRDefault="003B1B20" w:rsidP="00A86E80">
            <w:pPr>
              <w:suppressAutoHyphens/>
              <w:spacing w:line="400" w:lineRule="exact"/>
              <w:jc w:val="both"/>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p w14:paraId="3CE4D526" w14:textId="77777777" w:rsidR="003B1B20" w:rsidRPr="00EC0045" w:rsidRDefault="003B1B20" w:rsidP="00A86E80">
            <w:pPr>
              <w:suppressAutoHyphens/>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生效</w:t>
            </w:r>
          </w:p>
          <w:p w14:paraId="31D1D51E" w14:textId="77777777" w:rsidR="003B1B20" w:rsidRPr="00EC0045" w:rsidRDefault="003B1B20" w:rsidP="00A86E80">
            <w:pPr>
              <w:suppressAutoHyphens/>
              <w:spacing w:line="400" w:lineRule="exact"/>
              <w:jc w:val="both"/>
              <w:rPr>
                <w:rFonts w:ascii="標楷體" w:eastAsia="標楷體" w:hAnsi="標楷體" w:cs="Times New Roman"/>
                <w:szCs w:val="24"/>
              </w:rPr>
            </w:pPr>
          </w:p>
        </w:tc>
      </w:tr>
      <w:tr w:rsidR="003B1B20" w:rsidRPr="00EC0045" w14:paraId="51D89E19" w14:textId="77777777" w:rsidTr="001D6A6B">
        <w:tc>
          <w:tcPr>
            <w:tcW w:w="709" w:type="dxa"/>
            <w:tcBorders>
              <w:bottom w:val="single" w:sz="4" w:space="0" w:color="auto"/>
            </w:tcBorders>
            <w:shd w:val="clear" w:color="auto" w:fill="auto"/>
          </w:tcPr>
          <w:p w14:paraId="751A49C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C8C6328" w14:textId="77777777" w:rsidR="003B1B20" w:rsidRPr="00EC0045" w:rsidRDefault="003B1B20" w:rsidP="00A86E80">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88</w:t>
            </w:r>
            <w:r w:rsidRPr="00EC0045">
              <w:rPr>
                <w:rFonts w:ascii="標楷體" w:eastAsia="標楷體" w:hAnsi="標楷體" w:cs="Times New Roman" w:hint="eastAsia"/>
                <w:szCs w:val="24"/>
              </w:rPr>
              <w:t>條</w:t>
            </w:r>
          </w:p>
          <w:p w14:paraId="00C4BAB2"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修正「各類所得扣繳率標準」</w:t>
            </w:r>
          </w:p>
          <w:p w14:paraId="163AE4E1"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29</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10604722530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p w14:paraId="6C6B57A4" w14:textId="77777777" w:rsidR="003B1B20" w:rsidRPr="00EC0045" w:rsidRDefault="003B1B20" w:rsidP="00A86E80">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現行非中華民國境內居住之個人及總機構在中華民國境外之營利事業</w:t>
            </w:r>
            <w:r w:rsidRPr="00EC0045">
              <w:rPr>
                <w:rFonts w:ascii="標楷體" w:eastAsia="標楷體" w:hAnsi="標楷體" w:cs="Times New Roman"/>
                <w:szCs w:val="24"/>
              </w:rPr>
              <w:t>(</w:t>
            </w:r>
            <w:r w:rsidRPr="00EC0045">
              <w:rPr>
                <w:rFonts w:ascii="標楷體" w:eastAsia="標楷體" w:hAnsi="標楷體" w:cs="Times New Roman" w:hint="eastAsia"/>
                <w:szCs w:val="24"/>
              </w:rPr>
              <w:t>即外資</w:t>
            </w:r>
            <w:r w:rsidRPr="00EC0045">
              <w:rPr>
                <w:rFonts w:ascii="標楷體" w:eastAsia="標楷體" w:hAnsi="標楷體" w:cs="Times New Roman"/>
                <w:szCs w:val="24"/>
              </w:rPr>
              <w:t>)</w:t>
            </w:r>
            <w:r w:rsidRPr="00EC0045">
              <w:rPr>
                <w:rFonts w:ascii="標楷體" w:eastAsia="標楷體" w:hAnsi="標楷體" w:cs="Times New Roman" w:hint="eastAsia"/>
                <w:szCs w:val="24"/>
              </w:rPr>
              <w:t>股東獲配股利按</w:t>
            </w:r>
            <w:r w:rsidRPr="00EC0045">
              <w:rPr>
                <w:rFonts w:ascii="標楷體" w:eastAsia="標楷體" w:hAnsi="標楷體" w:cs="Times New Roman"/>
                <w:szCs w:val="24"/>
              </w:rPr>
              <w:t>20%</w:t>
            </w:r>
            <w:r w:rsidRPr="00EC0045">
              <w:rPr>
                <w:rFonts w:ascii="標楷體" w:eastAsia="標楷體" w:hAnsi="標楷體" w:cs="Times New Roman" w:hint="eastAsia"/>
                <w:szCs w:val="24"/>
              </w:rPr>
              <w:t>扣繳率就源扣繳完稅，與中華民國境內居住之個人</w:t>
            </w:r>
            <w:r w:rsidRPr="00EC0045">
              <w:rPr>
                <w:rFonts w:ascii="標楷體" w:eastAsia="標楷體" w:hAnsi="標楷體" w:cs="Times New Roman"/>
                <w:szCs w:val="24"/>
              </w:rPr>
              <w:t>(</w:t>
            </w:r>
            <w:r w:rsidRPr="00EC0045">
              <w:rPr>
                <w:rFonts w:ascii="標楷體" w:eastAsia="標楷體" w:hAnsi="標楷體" w:cs="Times New Roman" w:hint="eastAsia"/>
                <w:szCs w:val="24"/>
              </w:rPr>
              <w:t>即內資</w:t>
            </w:r>
            <w:r w:rsidRPr="00EC0045">
              <w:rPr>
                <w:rFonts w:ascii="標楷體" w:eastAsia="標楷體" w:hAnsi="標楷體" w:cs="Times New Roman"/>
                <w:szCs w:val="24"/>
              </w:rPr>
              <w:t>)</w:t>
            </w:r>
            <w:r w:rsidRPr="00EC0045">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調高外資股利所得扣繳率為</w:t>
            </w:r>
            <w:r w:rsidRPr="00EC0045">
              <w:rPr>
                <w:rFonts w:ascii="標楷體" w:eastAsia="標楷體" w:hAnsi="標楷體" w:cs="Times New Roman"/>
                <w:szCs w:val="24"/>
              </w:rPr>
              <w:t>21%</w:t>
            </w:r>
            <w:r w:rsidRPr="00EC0045">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EC0045" w:rsidRDefault="003B1B20" w:rsidP="00A86E80">
            <w:pPr>
              <w:pStyle w:val="a6"/>
              <w:numPr>
                <w:ilvl w:val="0"/>
                <w:numId w:val="25"/>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將現行外資股利所得扣繳率由</w:t>
            </w:r>
            <w:r w:rsidRPr="00EC0045">
              <w:rPr>
                <w:rFonts w:ascii="標楷體" w:eastAsia="標楷體" w:hAnsi="標楷體" w:cs="Times New Roman"/>
                <w:szCs w:val="24"/>
              </w:rPr>
              <w:t>20%</w:t>
            </w:r>
            <w:r w:rsidRPr="00EC0045">
              <w:rPr>
                <w:rFonts w:ascii="標楷體" w:eastAsia="標楷體" w:hAnsi="標楷體" w:cs="Times New Roman" w:hint="eastAsia"/>
                <w:szCs w:val="24"/>
              </w:rPr>
              <w:t>適度調高為</w:t>
            </w:r>
            <w:r w:rsidRPr="00EC0045">
              <w:rPr>
                <w:rFonts w:ascii="標楷體" w:eastAsia="標楷體" w:hAnsi="標楷體" w:cs="Times New Roman"/>
                <w:szCs w:val="24"/>
              </w:rPr>
              <w:t>21%</w:t>
            </w:r>
            <w:r w:rsidRPr="00EC0045">
              <w:rPr>
                <w:rFonts w:ascii="標楷體" w:eastAsia="標楷體" w:hAnsi="標楷體" w:cs="Times New Roman" w:hint="eastAsia"/>
                <w:szCs w:val="24"/>
              </w:rPr>
              <w:t>，有助縮小內、外資股東稅負差距，維持資本流動中立性，降低租稅規避誘因。配合產業創新條例第</w:t>
            </w:r>
            <w:r w:rsidRPr="00EC0045">
              <w:rPr>
                <w:rFonts w:ascii="標楷體" w:eastAsia="標楷體" w:hAnsi="標楷體" w:cs="Times New Roman"/>
                <w:szCs w:val="24"/>
              </w:rPr>
              <w:t>23</w:t>
            </w:r>
            <w:r w:rsidRPr="00EC0045">
              <w:rPr>
                <w:rFonts w:ascii="標楷體" w:eastAsia="標楷體" w:hAnsi="標楷體" w:cs="Times New Roman" w:hint="eastAsia"/>
                <w:szCs w:val="24"/>
              </w:rPr>
              <w:t>條之</w:t>
            </w:r>
            <w:r w:rsidRPr="00EC0045">
              <w:rPr>
                <w:rFonts w:ascii="標楷體" w:eastAsia="標楷體" w:hAnsi="標楷體" w:cs="Times New Roman"/>
                <w:szCs w:val="24"/>
              </w:rPr>
              <w:t>1</w:t>
            </w:r>
            <w:r w:rsidRPr="00EC0045">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EC0045">
              <w:rPr>
                <w:rFonts w:ascii="標楷體" w:eastAsia="標楷體" w:hAnsi="標楷體" w:cs="Times New Roman"/>
                <w:szCs w:val="24"/>
              </w:rPr>
              <w:t>21%</w:t>
            </w:r>
            <w:r w:rsidRPr="00EC0045">
              <w:rPr>
                <w:rFonts w:ascii="標楷體" w:eastAsia="標楷體" w:hAnsi="標楷體" w:cs="Times New Roman" w:hint="eastAsia"/>
                <w:szCs w:val="24"/>
              </w:rPr>
              <w:t>，供投資人及扣繳義務人遵循，俾利該制度之落實與執行。</w:t>
            </w:r>
          </w:p>
          <w:p w14:paraId="56EC79D5" w14:textId="77777777" w:rsidR="003B1B20" w:rsidRPr="00EC0045" w:rsidRDefault="003B1B20" w:rsidP="00A86E80">
            <w:pPr>
              <w:pStyle w:val="a6"/>
              <w:numPr>
                <w:ilvl w:val="0"/>
                <w:numId w:val="25"/>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受惠對象：</w:t>
            </w:r>
          </w:p>
          <w:p w14:paraId="490AC78E" w14:textId="77777777" w:rsidR="003B1B20" w:rsidRPr="00EC0045" w:rsidRDefault="003B1B20" w:rsidP="00A86E80">
            <w:pPr>
              <w:pStyle w:val="a6"/>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適度調高外資股利所得扣</w:t>
            </w:r>
            <w:r w:rsidRPr="00EC0045">
              <w:rPr>
                <w:rFonts w:ascii="標楷體" w:eastAsia="標楷體" w:hAnsi="標楷體" w:cs="Times New Roman" w:hint="eastAsia"/>
                <w:szCs w:val="24"/>
              </w:rPr>
              <w:lastRenderedPageBreak/>
              <w:t>繳率為</w:t>
            </w:r>
            <w:r w:rsidRPr="00EC0045">
              <w:rPr>
                <w:rFonts w:ascii="標楷體" w:eastAsia="標楷體" w:hAnsi="標楷體" w:cs="Times New Roman"/>
                <w:szCs w:val="24"/>
              </w:rPr>
              <w:t>21%</w:t>
            </w:r>
            <w:r w:rsidRPr="00EC0045">
              <w:rPr>
                <w:rFonts w:ascii="標楷體" w:eastAsia="標楷體" w:hAnsi="標楷體" w:cs="Times New Roman" w:hint="eastAsia"/>
                <w:szCs w:val="24"/>
              </w:rPr>
              <w:t>，有助縮小內、外資股東稅負差距，維持資本流動中立性，降低租稅規避誘因，維護內外資股東權益，建構友善租稅環境。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29</w:t>
            </w:r>
            <w:r w:rsidRPr="00EC0045">
              <w:rPr>
                <w:rFonts w:ascii="標楷體" w:eastAsia="標楷體" w:hAnsi="標楷體" w:cs="Times New Roman" w:hint="eastAsia"/>
                <w:szCs w:val="24"/>
              </w:rPr>
              <w:t>發布</w:t>
            </w:r>
          </w:p>
          <w:p w14:paraId="4F79BB61"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p w14:paraId="0C1662CA"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生效</w:t>
            </w:r>
          </w:p>
        </w:tc>
      </w:tr>
      <w:tr w:rsidR="003B1B20" w:rsidRPr="00EC0045" w14:paraId="3C98DF82" w14:textId="77777777" w:rsidTr="001D6A6B">
        <w:tc>
          <w:tcPr>
            <w:tcW w:w="709" w:type="dxa"/>
            <w:tcBorders>
              <w:bottom w:val="single" w:sz="4" w:space="0" w:color="auto"/>
            </w:tcBorders>
            <w:shd w:val="clear" w:color="auto" w:fill="auto"/>
          </w:tcPr>
          <w:p w14:paraId="7E36003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8B25334" w14:textId="77777777" w:rsidR="003B1B20" w:rsidRPr="00EC0045" w:rsidRDefault="003B1B20" w:rsidP="00A86E8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8</w:t>
            </w:r>
            <w:r w:rsidRPr="00EC0045">
              <w:rPr>
                <w:rFonts w:ascii="標楷體" w:eastAsia="標楷體" w:hAnsi="標楷體" w:cs="Times New Roman" w:hint="eastAsia"/>
                <w:szCs w:val="24"/>
              </w:rPr>
              <w:t>條</w:t>
            </w:r>
          </w:p>
          <w:p w14:paraId="60FBC99A" w14:textId="7D27601F" w:rsidR="003B1B20" w:rsidRPr="00EC0045" w:rsidRDefault="003B1B20" w:rsidP="00A86E80">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修正所得稅法第</w:t>
            </w:r>
            <w:r w:rsidRPr="00EC0045">
              <w:rPr>
                <w:rFonts w:ascii="標楷體" w:eastAsia="標楷體" w:hAnsi="標楷體" w:cs="Times New Roman"/>
                <w:szCs w:val="24"/>
              </w:rPr>
              <w:t>8</w:t>
            </w:r>
            <w:r w:rsidRPr="00EC0045">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EC0045" w:rsidRDefault="003B1B20" w:rsidP="00A86E80">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EC0045" w:rsidRDefault="003B1B20" w:rsidP="00A86E80">
            <w:pPr>
              <w:pStyle w:val="a6"/>
              <w:numPr>
                <w:ilvl w:val="0"/>
                <w:numId w:val="2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明確規範外國營利事業</w:t>
            </w:r>
            <w:r w:rsidRPr="00EC0045">
              <w:rPr>
                <w:rFonts w:ascii="標楷體" w:eastAsia="標楷體" w:hAnsi="標楷體" w:cs="Times New Roman" w:hint="eastAsia"/>
                <w:bCs/>
                <w:szCs w:val="24"/>
              </w:rPr>
              <w:t>利用網路或其他電子方式跨境銷售電子勞務予我國境內買受人之</w:t>
            </w:r>
            <w:r w:rsidRPr="00EC0045">
              <w:rPr>
                <w:rFonts w:ascii="標楷體" w:eastAsia="標楷體" w:hAnsi="標楷體" w:cs="Times New Roman" w:hint="eastAsia"/>
                <w:szCs w:val="24"/>
              </w:rPr>
              <w:t>報酬</w:t>
            </w:r>
            <w:r w:rsidRPr="00EC0045">
              <w:rPr>
                <w:rFonts w:ascii="標楷體" w:eastAsia="標楷體" w:hAnsi="標楷體" w:cs="Times New Roman" w:hint="eastAsia"/>
                <w:bCs/>
                <w:szCs w:val="24"/>
              </w:rPr>
              <w:t>為我國來源所得之認定依據</w:t>
            </w:r>
            <w:r w:rsidRPr="00EC0045">
              <w:rPr>
                <w:rFonts w:ascii="標楷體" w:eastAsia="標楷體" w:hAnsi="標楷體" w:cs="Times New Roman" w:hint="eastAsia"/>
                <w:szCs w:val="24"/>
              </w:rPr>
              <w:t>，供徵納雙方依循，有助跨境電商課稅新制推展。</w:t>
            </w:r>
          </w:p>
          <w:p w14:paraId="6E66D0EF" w14:textId="77777777" w:rsidR="003B1B20" w:rsidRPr="00EC0045" w:rsidRDefault="003B1B20" w:rsidP="00A86E80">
            <w:pPr>
              <w:pStyle w:val="a6"/>
              <w:numPr>
                <w:ilvl w:val="0"/>
                <w:numId w:val="2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kern w:val="0"/>
                <w:szCs w:val="24"/>
              </w:rPr>
              <w:t>受惠對象：</w:t>
            </w:r>
          </w:p>
          <w:p w14:paraId="796A53D6" w14:textId="77777777" w:rsidR="003B1B20" w:rsidRPr="00EC0045" w:rsidRDefault="003B1B20" w:rsidP="00A86E80">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EC0045">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2</w:t>
            </w:r>
          </w:p>
          <w:p w14:paraId="6ACFF98E"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w:t>
            </w:r>
          </w:p>
          <w:p w14:paraId="47A5BEE3"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EC0045" w14:paraId="5ED17B28" w14:textId="77777777" w:rsidTr="001D6A6B">
        <w:tc>
          <w:tcPr>
            <w:tcW w:w="709" w:type="dxa"/>
            <w:tcBorders>
              <w:bottom w:val="single" w:sz="4" w:space="0" w:color="auto"/>
            </w:tcBorders>
            <w:shd w:val="clear" w:color="auto" w:fill="auto"/>
          </w:tcPr>
          <w:p w14:paraId="4FC35E49"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504EB1E" w14:textId="77777777" w:rsidR="003B1B20" w:rsidRPr="00EC0045" w:rsidRDefault="003B1B20" w:rsidP="00A86E80">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8</w:t>
            </w:r>
            <w:r w:rsidRPr="00EC0045">
              <w:rPr>
                <w:rFonts w:ascii="標楷體" w:eastAsia="標楷體" w:hAnsi="標楷體" w:cs="Times New Roman" w:hint="eastAsia"/>
                <w:szCs w:val="24"/>
              </w:rPr>
              <w:t>條、第</w:t>
            </w:r>
            <w:r w:rsidRPr="00EC0045">
              <w:rPr>
                <w:rFonts w:ascii="標楷體" w:eastAsia="標楷體" w:hAnsi="標楷體" w:cs="Times New Roman"/>
                <w:szCs w:val="24"/>
              </w:rPr>
              <w:t>73</w:t>
            </w:r>
            <w:r w:rsidRPr="00EC0045">
              <w:rPr>
                <w:rFonts w:ascii="標楷體" w:eastAsia="標楷體" w:hAnsi="標楷體" w:cs="Times New Roman" w:hint="eastAsia"/>
                <w:szCs w:val="24"/>
              </w:rPr>
              <w:t>條</w:t>
            </w:r>
          </w:p>
          <w:p w14:paraId="78BC9425" w14:textId="77777777" w:rsidR="003B1B20" w:rsidRPr="00EC0045" w:rsidRDefault="003B1B20" w:rsidP="00A86E80">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EC0045" w:rsidRDefault="003B1B20" w:rsidP="00A86E80">
            <w:pPr>
              <w:pStyle w:val="a6"/>
              <w:numPr>
                <w:ilvl w:val="0"/>
                <w:numId w:val="2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EC0045" w:rsidRDefault="003B1B20" w:rsidP="00A86E80">
            <w:pPr>
              <w:pStyle w:val="a6"/>
              <w:numPr>
                <w:ilvl w:val="0"/>
                <w:numId w:val="2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kern w:val="0"/>
                <w:szCs w:val="24"/>
              </w:rPr>
              <w:t>受惠對象：</w:t>
            </w:r>
          </w:p>
          <w:p w14:paraId="072827E9" w14:textId="77777777" w:rsidR="003B1B20" w:rsidRPr="00EC0045" w:rsidRDefault="003B1B20" w:rsidP="00A86E80">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目前於我國辦理稅籍登記</w:t>
            </w:r>
            <w:r w:rsidRPr="00EC0045">
              <w:rPr>
                <w:rFonts w:ascii="標楷體" w:eastAsia="標楷體" w:hAnsi="標楷體" w:cs="Times New Roman" w:hint="eastAsia"/>
                <w:szCs w:val="24"/>
              </w:rPr>
              <w:lastRenderedPageBreak/>
              <w:t>之</w:t>
            </w:r>
            <w:r w:rsidRPr="00EC0045">
              <w:rPr>
                <w:rFonts w:ascii="標楷體" w:eastAsia="標楷體" w:hAnsi="標楷體" w:cs="Times New Roman"/>
                <w:szCs w:val="24"/>
              </w:rPr>
              <w:t>71</w:t>
            </w:r>
            <w:r w:rsidRPr="00EC0045">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2</w:t>
            </w:r>
          </w:p>
          <w:p w14:paraId="6A936B61"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w:t>
            </w:r>
          </w:p>
          <w:p w14:paraId="348B4B38"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EC0045" w14:paraId="1C641779" w14:textId="77777777" w:rsidTr="001D6A6B">
        <w:tc>
          <w:tcPr>
            <w:tcW w:w="709" w:type="dxa"/>
            <w:tcBorders>
              <w:bottom w:val="single" w:sz="4" w:space="0" w:color="auto"/>
            </w:tcBorders>
            <w:shd w:val="clear" w:color="auto" w:fill="auto"/>
          </w:tcPr>
          <w:p w14:paraId="256EA93D"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215F5EBB" w14:textId="77777777" w:rsidR="003B1B20" w:rsidRPr="00EC0045" w:rsidRDefault="003B1B20" w:rsidP="00A86E8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80</w:t>
            </w:r>
            <w:r w:rsidRPr="00EC0045">
              <w:rPr>
                <w:rFonts w:ascii="標楷體" w:eastAsia="標楷體" w:hAnsi="標楷體" w:cs="Times New Roman" w:hint="eastAsia"/>
                <w:szCs w:val="24"/>
              </w:rPr>
              <w:t>條第</w:t>
            </w:r>
            <w:r w:rsidRPr="00EC0045">
              <w:rPr>
                <w:rFonts w:ascii="標楷體" w:eastAsia="標楷體" w:hAnsi="標楷體" w:cs="Times New Roman"/>
                <w:szCs w:val="24"/>
              </w:rPr>
              <w:t>5</w:t>
            </w:r>
            <w:r w:rsidRPr="00EC0045">
              <w:rPr>
                <w:rFonts w:ascii="標楷體" w:eastAsia="標楷體" w:hAnsi="標楷體" w:cs="Times New Roman" w:hint="eastAsia"/>
                <w:szCs w:val="24"/>
              </w:rPr>
              <w:t>項</w:t>
            </w:r>
          </w:p>
          <w:p w14:paraId="62C1F00B" w14:textId="77777777" w:rsidR="003B1B20" w:rsidRPr="00EC0045" w:rsidRDefault="003B1B20" w:rsidP="00A86E80">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EC0045">
              <w:rPr>
                <w:rFonts w:ascii="標楷體" w:eastAsia="標楷體" w:hAnsi="標楷體" w:cs="Times New Roman"/>
                <w:bCs/>
                <w:szCs w:val="24"/>
              </w:rPr>
              <w:t>2.</w:t>
            </w:r>
            <w:r w:rsidRPr="00EC0045">
              <w:rPr>
                <w:rFonts w:ascii="標楷體" w:eastAsia="標楷體" w:hAnsi="標楷體"/>
                <w:szCs w:val="24"/>
              </w:rPr>
              <w:t xml:space="preserve"> </w:t>
            </w:r>
            <w:r w:rsidRPr="00EC0045">
              <w:rPr>
                <w:rFonts w:ascii="標楷體" w:eastAsia="標楷體" w:hAnsi="標楷體" w:cs="Times New Roman" w:hint="eastAsia"/>
                <w:bCs/>
                <w:szCs w:val="24"/>
              </w:rPr>
              <w:t>訂定「</w:t>
            </w:r>
            <w:r w:rsidRPr="00EC0045">
              <w:rPr>
                <w:rFonts w:ascii="標楷體" w:eastAsia="標楷體" w:hAnsi="標楷體" w:cs="Times New Roman"/>
                <w:bCs/>
                <w:szCs w:val="24"/>
              </w:rPr>
              <w:t>106</w:t>
            </w:r>
            <w:r w:rsidRPr="00EC0045">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EC0045" w:rsidRDefault="003B1B20" w:rsidP="00A86E80">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bCs/>
                <w:szCs w:val="24"/>
              </w:rPr>
            </w:pPr>
            <w:r w:rsidRPr="00EC0045">
              <w:rPr>
                <w:rFonts w:ascii="標楷體" w:eastAsia="標楷體" w:hAnsi="標楷體" w:cs="Times New Roman"/>
                <w:bCs/>
                <w:szCs w:val="24"/>
              </w:rPr>
              <w:t>106</w:t>
            </w:r>
            <w:r w:rsidRPr="00EC0045">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EC0045" w:rsidRDefault="003B1B20" w:rsidP="00A86E80">
            <w:pPr>
              <w:suppressAutoHyphens/>
              <w:kinsoku w:val="0"/>
              <w:overflowPunct w:val="0"/>
              <w:autoSpaceDE w:val="0"/>
              <w:autoSpaceDN w:val="0"/>
              <w:spacing w:line="400" w:lineRule="exact"/>
              <w:ind w:left="199" w:hangingChars="83" w:hanging="199"/>
              <w:jc w:val="both"/>
              <w:rPr>
                <w:rFonts w:ascii="標楷體" w:eastAsia="標楷體" w:hAnsi="標楷體" w:cs="Times New Roman"/>
                <w:bCs/>
                <w:szCs w:val="24"/>
              </w:rPr>
            </w:pPr>
            <w:r w:rsidRPr="00EC0045">
              <w:rPr>
                <w:rFonts w:ascii="標楷體" w:eastAsia="標楷體" w:hAnsi="標楷體" w:cs="Times New Roman"/>
                <w:bCs/>
                <w:szCs w:val="24"/>
              </w:rPr>
              <w:t>1.</w:t>
            </w:r>
            <w:r w:rsidRPr="00EC0045">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bCs/>
                <w:szCs w:val="24"/>
              </w:rPr>
            </w:pPr>
            <w:r w:rsidRPr="00EC0045">
              <w:rPr>
                <w:rFonts w:ascii="標楷體" w:eastAsia="標楷體" w:hAnsi="標楷體" w:cs="Times New Roman"/>
                <w:bCs/>
                <w:kern w:val="0"/>
                <w:szCs w:val="24"/>
              </w:rPr>
              <w:t>2.</w:t>
            </w:r>
            <w:r w:rsidRPr="00EC0045">
              <w:rPr>
                <w:rFonts w:ascii="標楷體" w:eastAsia="標楷體" w:hAnsi="標楷體" w:cs="Times New Roman" w:hint="eastAsia"/>
                <w:bCs/>
                <w:kern w:val="0"/>
                <w:szCs w:val="24"/>
              </w:rPr>
              <w:t>受惠對象</w:t>
            </w:r>
            <w:r w:rsidRPr="00EC0045">
              <w:rPr>
                <w:rFonts w:ascii="標楷體" w:eastAsia="標楷體" w:hAnsi="標楷體" w:cs="Times New Roman" w:hint="eastAsia"/>
                <w:kern w:val="0"/>
                <w:szCs w:val="24"/>
              </w:rPr>
              <w:t>：</w:t>
            </w:r>
          </w:p>
          <w:p w14:paraId="64E0DD05" w14:textId="77777777" w:rsidR="003B1B20" w:rsidRPr="00EC0045" w:rsidRDefault="003B1B20" w:rsidP="00A86E80">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EC0045">
              <w:rPr>
                <w:rFonts w:ascii="標楷體" w:eastAsia="標楷體" w:hAnsi="標楷體" w:cs="Times New Roman" w:hint="eastAsia"/>
                <w:kern w:val="0"/>
                <w:szCs w:val="24"/>
              </w:rPr>
              <w:t>受週休二日新制影響且</w:t>
            </w:r>
            <w:r w:rsidRPr="00EC0045">
              <w:rPr>
                <w:rFonts w:ascii="標楷體" w:eastAsia="標楷體" w:hAnsi="標楷體" w:cs="Times New Roman" w:hint="eastAsia"/>
                <w:bCs/>
                <w:kern w:val="0"/>
                <w:szCs w:val="24"/>
              </w:rPr>
              <w:t>適用擴大書審純益率之營利事業，可合理反映企業成本</w:t>
            </w:r>
            <w:r w:rsidRPr="00EC0045">
              <w:rPr>
                <w:rFonts w:ascii="標楷體" w:eastAsia="標楷體" w:hAnsi="標楷體" w:cs="Times New Roman" w:hint="eastAsia"/>
                <w:bCs/>
                <w:kern w:val="0"/>
                <w:szCs w:val="24"/>
              </w:rPr>
              <w:lastRenderedPageBreak/>
              <w:t>，降低企業租稅負擔。</w:t>
            </w:r>
          </w:p>
        </w:tc>
        <w:tc>
          <w:tcPr>
            <w:tcW w:w="1495" w:type="dxa"/>
            <w:tcBorders>
              <w:bottom w:val="single" w:sz="4" w:space="0" w:color="auto"/>
            </w:tcBorders>
            <w:shd w:val="clear" w:color="auto" w:fill="auto"/>
          </w:tcPr>
          <w:p w14:paraId="218C0473"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13937E61" w14:textId="415A20CC" w:rsidR="003B1B20" w:rsidRPr="00EC0045" w:rsidRDefault="003B1B20" w:rsidP="00A86E80">
            <w:pPr>
              <w:snapToGrid w:val="0"/>
              <w:spacing w:line="400" w:lineRule="exact"/>
              <w:rPr>
                <w:rFonts w:ascii="標楷體" w:eastAsia="標楷體" w:hAnsi="標楷體" w:cs="Times New Roman"/>
                <w:szCs w:val="24"/>
              </w:rPr>
            </w:pPr>
          </w:p>
        </w:tc>
      </w:tr>
      <w:tr w:rsidR="003B1B20" w:rsidRPr="00EC0045" w14:paraId="325BA4E5" w14:textId="77777777" w:rsidTr="001D6A6B">
        <w:tc>
          <w:tcPr>
            <w:tcW w:w="709" w:type="dxa"/>
            <w:tcBorders>
              <w:bottom w:val="single" w:sz="4" w:space="0" w:color="auto"/>
            </w:tcBorders>
            <w:shd w:val="clear" w:color="auto" w:fill="auto"/>
          </w:tcPr>
          <w:p w14:paraId="46E5345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2155D45" w14:textId="77777777" w:rsidR="003B1B20" w:rsidRPr="00EC0045" w:rsidRDefault="003B1B20" w:rsidP="00A86E80">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法源依據：「所得稅法施行細則」第</w:t>
            </w:r>
            <w:r w:rsidRPr="00EC0045">
              <w:rPr>
                <w:rFonts w:ascii="標楷體" w:eastAsia="標楷體" w:hAnsi="標楷體" w:cs="Times New Roman"/>
                <w:szCs w:val="24"/>
              </w:rPr>
              <w:t>13</w:t>
            </w:r>
            <w:r w:rsidRPr="00EC0045">
              <w:rPr>
                <w:rFonts w:ascii="標楷體" w:eastAsia="標楷體" w:hAnsi="標楷體" w:cs="Times New Roman" w:hint="eastAsia"/>
                <w:szCs w:val="24"/>
              </w:rPr>
              <w:t>條</w:t>
            </w:r>
          </w:p>
          <w:p w14:paraId="68A80957" w14:textId="77777777" w:rsidR="003B1B20" w:rsidRPr="00EC0045" w:rsidRDefault="003B1B20" w:rsidP="00A86E80">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訂定「</w:t>
            </w:r>
            <w:r w:rsidRPr="00EC0045">
              <w:rPr>
                <w:rFonts w:ascii="標楷體" w:eastAsia="標楷體" w:hAnsi="標楷體" w:cs="Times New Roman"/>
                <w:szCs w:val="24"/>
              </w:rPr>
              <w:t>106</w:t>
            </w:r>
            <w:r w:rsidRPr="00EC0045">
              <w:rPr>
                <w:rFonts w:ascii="標楷體" w:eastAsia="標楷體" w:hAnsi="標楷體" w:cs="Times New Roman" w:hint="eastAsia"/>
                <w:szCs w:val="24"/>
              </w:rPr>
              <w:t>年度執行業務者費用標準」及「</w:t>
            </w:r>
            <w:r w:rsidRPr="00EC0045">
              <w:rPr>
                <w:rFonts w:ascii="標楷體" w:eastAsia="標楷體" w:hAnsi="標楷體" w:cs="Times New Roman"/>
                <w:szCs w:val="24"/>
              </w:rPr>
              <w:t>106</w:t>
            </w:r>
            <w:r w:rsidRPr="00EC0045">
              <w:rPr>
                <w:rFonts w:ascii="標楷體" w:eastAsia="標楷體" w:hAnsi="標楷體" w:cs="Times New Roman" w:hint="eastAsia"/>
                <w:szCs w:val="24"/>
              </w:rPr>
              <w:t>年度私人辦理補習班幼兒園與養護療養院所成本及必要費用標準」</w:t>
            </w:r>
          </w:p>
          <w:p w14:paraId="117B3051"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EC0045" w:rsidRDefault="003B1B20" w:rsidP="00A86E80">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106</w:t>
            </w:r>
            <w:r w:rsidRPr="00EC0045">
              <w:rPr>
                <w:rFonts w:ascii="標楷體" w:eastAsia="標楷體" w:hAnsi="標楷體" w:cs="Times New Roman" w:hint="eastAsia"/>
                <w:bCs/>
                <w:szCs w:val="24"/>
              </w:rPr>
              <w:t>年度受週休二日新制影響之</w:t>
            </w:r>
            <w:r w:rsidRPr="00EC0045">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bCs/>
                <w:szCs w:val="24"/>
              </w:rPr>
              <w:t>1.</w:t>
            </w:r>
            <w:r w:rsidRPr="00EC0045">
              <w:rPr>
                <w:rFonts w:ascii="標楷體" w:eastAsia="標楷體" w:hAnsi="標楷體" w:cs="Times New Roman" w:hint="eastAsia"/>
                <w:bCs/>
                <w:szCs w:val="24"/>
              </w:rPr>
              <w:t>因應週休二日新制造成</w:t>
            </w:r>
            <w:r w:rsidRPr="00EC0045">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受惠對象：</w:t>
            </w:r>
          </w:p>
          <w:p w14:paraId="1F818FB9" w14:textId="77777777" w:rsidR="003B1B20" w:rsidRPr="00EC0045" w:rsidRDefault="003B1B20" w:rsidP="00A86E80">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EC0045">
              <w:rPr>
                <w:rFonts w:ascii="標楷體" w:eastAsia="標楷體" w:hAnsi="標楷體" w:cs="Times New Roman" w:hint="eastAsia"/>
                <w:szCs w:val="24"/>
              </w:rPr>
              <w:t>凡執行業務者，補習班、幼兒園與養護、療養院所業者，如有</w:t>
            </w:r>
            <w:r w:rsidRPr="00EC0045">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0EF399B0" w14:textId="5B9008E9" w:rsidR="003B1B20" w:rsidRPr="00EC0045" w:rsidRDefault="003B1B20" w:rsidP="00A86E80">
            <w:pPr>
              <w:snapToGrid w:val="0"/>
              <w:spacing w:line="400" w:lineRule="exact"/>
              <w:rPr>
                <w:rFonts w:ascii="標楷體" w:eastAsia="標楷體" w:hAnsi="標楷體" w:cs="Times New Roman"/>
                <w:szCs w:val="24"/>
              </w:rPr>
            </w:pPr>
          </w:p>
        </w:tc>
      </w:tr>
      <w:tr w:rsidR="003B1B20" w:rsidRPr="00EC0045" w14:paraId="11487181" w14:textId="77777777" w:rsidTr="001D6A6B">
        <w:tc>
          <w:tcPr>
            <w:tcW w:w="709" w:type="dxa"/>
            <w:tcBorders>
              <w:bottom w:val="single" w:sz="4" w:space="0" w:color="auto"/>
            </w:tcBorders>
            <w:shd w:val="clear" w:color="auto" w:fill="auto"/>
          </w:tcPr>
          <w:p w14:paraId="00D1A24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54A993E" w14:textId="3CD65881" w:rsidR="003B1B20" w:rsidRPr="00EC0045" w:rsidRDefault="003B1B20" w:rsidP="00A86E80">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EC0045">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EC0045" w:rsidRDefault="003B1B20" w:rsidP="00A86E80">
            <w:pPr>
              <w:pStyle w:val="ab"/>
              <w:adjustRightInd w:val="0"/>
              <w:snapToGrid w:val="0"/>
              <w:spacing w:line="400" w:lineRule="exact"/>
              <w:jc w:val="both"/>
              <w:rPr>
                <w:rFonts w:ascii="標楷體" w:eastAsia="標楷體" w:hAnsi="標楷體"/>
                <w:kern w:val="0"/>
                <w:szCs w:val="24"/>
                <w:lang w:val="zh-TW"/>
              </w:rPr>
            </w:pPr>
            <w:r w:rsidRPr="00EC0045">
              <w:rPr>
                <w:rFonts w:ascii="標楷體" w:eastAsia="標楷體" w:hAnsi="標楷體"/>
                <w:szCs w:val="24"/>
              </w:rPr>
              <w:t>目前</w:t>
            </w:r>
            <w:r w:rsidRPr="00EC0045">
              <w:rPr>
                <w:rFonts w:ascii="標楷體" w:eastAsia="標楷體" w:hAnsi="標楷體" w:hint="eastAsia"/>
                <w:szCs w:val="24"/>
              </w:rPr>
              <w:t>酒製造業者</w:t>
            </w:r>
            <w:r w:rsidRPr="00EC0045">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EC0045">
              <w:rPr>
                <w:rFonts w:ascii="標楷體" w:eastAsia="標楷體" w:hAnsi="標楷體" w:cs="Times New Roman"/>
                <w:kern w:val="1"/>
                <w:szCs w:val="24"/>
              </w:rPr>
              <w:t>1.</w:t>
            </w:r>
            <w:r w:rsidRPr="00EC0045">
              <w:rPr>
                <w:rFonts w:ascii="標楷體" w:eastAsia="標楷體" w:hAnsi="標楷體" w:cs="Times New Roman" w:hint="eastAsia"/>
                <w:kern w:val="1"/>
                <w:szCs w:val="24"/>
              </w:rPr>
              <w:t>酒製造業者</w:t>
            </w:r>
            <w:r w:rsidRPr="00EC0045">
              <w:rPr>
                <w:rFonts w:ascii="標楷體" w:eastAsia="標楷體" w:hAnsi="標楷體" w:cs="Times New Roman"/>
                <w:kern w:val="1"/>
                <w:szCs w:val="24"/>
              </w:rPr>
              <w:t>可利用線上系統申請出口證明。</w:t>
            </w:r>
          </w:p>
          <w:p w14:paraId="64E37CB2"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EC0045">
              <w:rPr>
                <w:rFonts w:ascii="標楷體" w:eastAsia="標楷體" w:hAnsi="標楷體" w:cs="Times New Roman"/>
                <w:kern w:val="1"/>
                <w:szCs w:val="24"/>
              </w:rPr>
              <w:t>2.</w:t>
            </w:r>
            <w:r w:rsidRPr="00EC0045">
              <w:rPr>
                <w:rFonts w:ascii="標楷體" w:eastAsia="標楷體" w:hAnsi="標楷體" w:cs="Times New Roman" w:hint="eastAsia"/>
                <w:kern w:val="1"/>
                <w:szCs w:val="24"/>
              </w:rPr>
              <w:t>酒製造業者可於線上系統</w:t>
            </w:r>
            <w:r w:rsidRPr="00EC0045">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EC0045" w:rsidRDefault="003B1B20" w:rsidP="00A86E80">
            <w:pPr>
              <w:pStyle w:val="ab"/>
              <w:numPr>
                <w:ilvl w:val="0"/>
                <w:numId w:val="41"/>
              </w:numPr>
              <w:adjustRightInd w:val="0"/>
              <w:snapToGrid w:val="0"/>
              <w:spacing w:line="400" w:lineRule="exact"/>
              <w:rPr>
                <w:rFonts w:ascii="標楷體" w:eastAsia="標楷體" w:hAnsi="標楷體"/>
                <w:szCs w:val="24"/>
              </w:rPr>
            </w:pPr>
            <w:r w:rsidRPr="00EC0045">
              <w:rPr>
                <w:rFonts w:ascii="標楷體" w:eastAsia="標楷體" w:hAnsi="標楷體"/>
                <w:szCs w:val="24"/>
              </w:rPr>
              <w:t>簡化行政程序，提升辦理時效。</w:t>
            </w:r>
          </w:p>
          <w:p w14:paraId="047EAD78" w14:textId="77777777" w:rsidR="003B1B20" w:rsidRPr="00EC0045" w:rsidRDefault="003B1B20" w:rsidP="00A86E80">
            <w:pPr>
              <w:pStyle w:val="ab"/>
              <w:numPr>
                <w:ilvl w:val="0"/>
                <w:numId w:val="41"/>
              </w:numPr>
              <w:adjustRightInd w:val="0"/>
              <w:snapToGrid w:val="0"/>
              <w:spacing w:line="400" w:lineRule="exact"/>
              <w:rPr>
                <w:rFonts w:ascii="標楷體" w:eastAsia="標楷體" w:hAnsi="標楷體"/>
                <w:szCs w:val="24"/>
              </w:rPr>
            </w:pPr>
            <w:r w:rsidRPr="00EC0045">
              <w:rPr>
                <w:rFonts w:ascii="標楷體" w:eastAsia="標楷體" w:hAnsi="標楷體"/>
                <w:kern w:val="28"/>
                <w:szCs w:val="24"/>
              </w:rPr>
              <w:t>申辦無紙化，落實環保減碳</w:t>
            </w:r>
            <w:r w:rsidRPr="00EC0045">
              <w:rPr>
                <w:rFonts w:ascii="標楷體" w:eastAsia="標楷體" w:hAnsi="標楷體"/>
                <w:szCs w:val="24"/>
              </w:rPr>
              <w:t>。</w:t>
            </w:r>
          </w:p>
          <w:p w14:paraId="0AD18141" w14:textId="77777777" w:rsidR="003B1B20" w:rsidRPr="00EC0045" w:rsidRDefault="003B1B20" w:rsidP="00A86E80">
            <w:pPr>
              <w:pStyle w:val="ab"/>
              <w:numPr>
                <w:ilvl w:val="0"/>
                <w:numId w:val="41"/>
              </w:numPr>
              <w:adjustRightInd w:val="0"/>
              <w:snapToGrid w:val="0"/>
              <w:spacing w:line="400" w:lineRule="exact"/>
              <w:jc w:val="both"/>
              <w:rPr>
                <w:rFonts w:ascii="標楷體" w:eastAsia="標楷體" w:hAnsi="標楷體"/>
                <w:kern w:val="0"/>
                <w:szCs w:val="24"/>
                <w:lang w:val="zh-TW"/>
              </w:rPr>
            </w:pPr>
            <w:r w:rsidRPr="00EC0045">
              <w:rPr>
                <w:rFonts w:ascii="標楷體" w:eastAsia="標楷體" w:hAnsi="標楷體"/>
                <w:szCs w:val="24"/>
              </w:rPr>
              <w:t>方便查詢</w:t>
            </w:r>
            <w:r w:rsidRPr="00EC0045">
              <w:rPr>
                <w:rFonts w:ascii="標楷體" w:eastAsia="標楷體" w:hAnsi="標楷體"/>
                <w:kern w:val="28"/>
                <w:szCs w:val="24"/>
              </w:rPr>
              <w:t>案件</w:t>
            </w:r>
            <w:r w:rsidRPr="00EC0045">
              <w:rPr>
                <w:rFonts w:ascii="標楷體" w:eastAsia="標楷體" w:hAnsi="標楷體"/>
                <w:szCs w:val="24"/>
              </w:rPr>
              <w:t>辦理進度，提高作業透明度。</w:t>
            </w:r>
          </w:p>
          <w:p w14:paraId="225857FB" w14:textId="77777777" w:rsidR="003B1B20" w:rsidRPr="00EC0045" w:rsidRDefault="003B1B20" w:rsidP="00A86E80">
            <w:pPr>
              <w:pStyle w:val="ab"/>
              <w:numPr>
                <w:ilvl w:val="0"/>
                <w:numId w:val="41"/>
              </w:numPr>
              <w:adjustRightInd w:val="0"/>
              <w:snapToGrid w:val="0"/>
              <w:spacing w:line="400" w:lineRule="exact"/>
              <w:jc w:val="both"/>
              <w:rPr>
                <w:rFonts w:ascii="標楷體" w:eastAsia="標楷體" w:hAnsi="標楷體"/>
                <w:kern w:val="0"/>
                <w:szCs w:val="24"/>
                <w:lang w:val="zh-TW"/>
              </w:rPr>
            </w:pPr>
            <w:r w:rsidRPr="00EC0045">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EC0045" w:rsidRDefault="003B1B20" w:rsidP="00A86E80">
            <w:pPr>
              <w:pStyle w:val="ab"/>
              <w:spacing w:line="400" w:lineRule="exact"/>
              <w:rPr>
                <w:rFonts w:ascii="標楷體" w:eastAsia="標楷體" w:hAnsi="標楷體"/>
                <w:szCs w:val="24"/>
              </w:rPr>
            </w:pPr>
            <w:r w:rsidRPr="00EC0045">
              <w:rPr>
                <w:rFonts w:ascii="標楷體" w:eastAsia="標楷體" w:hAnsi="標楷體" w:hint="eastAsia"/>
                <w:szCs w:val="24"/>
              </w:rPr>
              <w:t>107.1.18</w:t>
            </w:r>
          </w:p>
        </w:tc>
      </w:tr>
      <w:tr w:rsidR="003B1B20" w:rsidRPr="00EC0045" w14:paraId="616A34F9" w14:textId="77777777" w:rsidTr="001D6A6B">
        <w:tc>
          <w:tcPr>
            <w:tcW w:w="709" w:type="dxa"/>
            <w:tcBorders>
              <w:bottom w:val="single" w:sz="4" w:space="0" w:color="auto"/>
            </w:tcBorders>
            <w:shd w:val="clear" w:color="auto" w:fill="auto"/>
          </w:tcPr>
          <w:p w14:paraId="233714D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3265D30" w14:textId="77777777" w:rsidR="003B1B20" w:rsidRPr="00EC0045" w:rsidRDefault="003B1B20" w:rsidP="00A86E80">
            <w:pPr>
              <w:snapToGrid w:val="0"/>
              <w:spacing w:line="400" w:lineRule="exact"/>
              <w:ind w:left="192" w:hangingChars="80" w:hanging="192"/>
              <w:rPr>
                <w:rFonts w:ascii="標楷體" w:eastAsia="標楷體" w:hAnsi="標楷體" w:cs="Times New Roman"/>
                <w:szCs w:val="24"/>
              </w:rPr>
            </w:pPr>
            <w:r w:rsidRPr="00EC0045">
              <w:rPr>
                <w:rFonts w:ascii="標楷體" w:eastAsia="標楷體" w:hAnsi="標楷體" w:cs="Times New Roman" w:hint="eastAsia"/>
                <w:szCs w:val="24"/>
              </w:rPr>
              <w:t>1.法源依據：期貨交易稅條例第2條第2項</w:t>
            </w:r>
          </w:p>
          <w:p w14:paraId="41D1A3F3" w14:textId="77777777" w:rsidR="003B1B20" w:rsidRPr="00EC0045" w:rsidRDefault="003B1B20" w:rsidP="00A86E80">
            <w:pPr>
              <w:snapToGrid w:val="0"/>
              <w:spacing w:line="400" w:lineRule="exact"/>
              <w:ind w:left="192" w:hangingChars="80" w:hanging="192"/>
              <w:rPr>
                <w:rFonts w:ascii="標楷體" w:eastAsia="標楷體" w:hAnsi="標楷體" w:cs="Times New Roman"/>
                <w:szCs w:val="24"/>
              </w:rPr>
            </w:pPr>
            <w:r w:rsidRPr="00EC0045">
              <w:rPr>
                <w:rFonts w:ascii="標楷體" w:eastAsia="標楷體" w:hAnsi="標楷體" w:cs="Times New Roman" w:hint="eastAsia"/>
                <w:szCs w:val="24"/>
              </w:rPr>
              <w:t>2.訂定臺灣期貨交易所股份有限公司匯率類期貨契約期貨交易稅徵收率</w:t>
            </w:r>
          </w:p>
          <w:p w14:paraId="228B6CE2"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szCs w:val="24"/>
              </w:rPr>
            </w:pPr>
            <w:r w:rsidRPr="00EC0045">
              <w:rPr>
                <w:rFonts w:ascii="標楷體" w:eastAsia="標楷體" w:hAnsi="標楷體" w:cs="Times New Roman" w:hint="eastAsia"/>
                <w:szCs w:val="24"/>
              </w:rPr>
              <w:t>(財政部107年1月22日台財稅字第10700511940號令)</w:t>
            </w:r>
            <w:r w:rsidRPr="00EC0045">
              <w:rPr>
                <w:rFonts w:ascii="標楷體" w:eastAsia="標楷體" w:hAnsi="標楷體" w:hint="eastAsia"/>
                <w:szCs w:val="24"/>
              </w:rPr>
              <w:t xml:space="preserve"> </w:t>
            </w:r>
          </w:p>
          <w:p w14:paraId="59DCD824" w14:textId="77777777" w:rsidR="003B1B20" w:rsidRPr="00EC0045" w:rsidRDefault="003B1B20" w:rsidP="00A86E80">
            <w:pPr>
              <w:kinsoku w:val="0"/>
              <w:overflowPunct w:val="0"/>
              <w:autoSpaceDE w:val="0"/>
              <w:autoSpaceDN w:val="0"/>
              <w:snapToGrid w:val="0"/>
              <w:spacing w:line="400" w:lineRule="exact"/>
              <w:ind w:left="1"/>
              <w:jc w:val="both"/>
              <w:rPr>
                <w:rFonts w:ascii="標楷體" w:eastAsia="標楷體" w:hAnsi="標楷體" w:cs="Times New Roman"/>
                <w:szCs w:val="24"/>
              </w:rPr>
            </w:pPr>
          </w:p>
        </w:tc>
        <w:tc>
          <w:tcPr>
            <w:tcW w:w="3181" w:type="dxa"/>
            <w:tcBorders>
              <w:bottom w:val="single" w:sz="4" w:space="0" w:color="auto"/>
            </w:tcBorders>
            <w:shd w:val="clear" w:color="auto" w:fill="auto"/>
          </w:tcPr>
          <w:p w14:paraId="085CC635"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未整合匯率類期貨契約期貨交易稅徵收率</w:t>
            </w:r>
          </w:p>
        </w:tc>
        <w:tc>
          <w:tcPr>
            <w:tcW w:w="3175" w:type="dxa"/>
            <w:tcBorders>
              <w:bottom w:val="single" w:sz="4" w:space="0" w:color="auto"/>
            </w:tcBorders>
            <w:shd w:val="clear" w:color="auto" w:fill="auto"/>
          </w:tcPr>
          <w:p w14:paraId="6A2C8CA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匯率類期貨契約期貨交易稅徵收率統一訂為百萬分之1</w:t>
            </w:r>
          </w:p>
        </w:tc>
        <w:tc>
          <w:tcPr>
            <w:tcW w:w="3240" w:type="dxa"/>
            <w:tcBorders>
              <w:bottom w:val="single" w:sz="4" w:space="0" w:color="auto"/>
            </w:tcBorders>
            <w:shd w:val="clear" w:color="auto" w:fill="auto"/>
          </w:tcPr>
          <w:p w14:paraId="4A1D0C15" w14:textId="77777777" w:rsidR="003B1B20" w:rsidRPr="00EC0045" w:rsidRDefault="003B1B20" w:rsidP="00A86E80">
            <w:pPr>
              <w:pStyle w:val="a6"/>
              <w:numPr>
                <w:ilvl w:val="0"/>
                <w:numId w:val="42"/>
              </w:numPr>
              <w:snapToGrid w:val="0"/>
              <w:spacing w:line="400" w:lineRule="exact"/>
              <w:ind w:leftChars="0" w:left="205" w:hanging="284"/>
              <w:jc w:val="both"/>
              <w:rPr>
                <w:rFonts w:ascii="標楷體" w:eastAsia="標楷體" w:hAnsi="標楷體" w:cs="Times New Roman"/>
                <w:szCs w:val="24"/>
              </w:rPr>
            </w:pPr>
            <w:r w:rsidRPr="00EC0045">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EC0045" w:rsidRDefault="003B1B20" w:rsidP="00A86E80">
            <w:pPr>
              <w:pStyle w:val="a6"/>
              <w:numPr>
                <w:ilvl w:val="0"/>
                <w:numId w:val="42"/>
              </w:numPr>
              <w:snapToGrid w:val="0"/>
              <w:spacing w:line="400" w:lineRule="exact"/>
              <w:ind w:leftChars="0" w:left="205" w:hanging="284"/>
              <w:jc w:val="both"/>
              <w:rPr>
                <w:rFonts w:ascii="標楷體" w:eastAsia="標楷體" w:hAnsi="標楷體" w:cs="Times New Roman"/>
                <w:szCs w:val="24"/>
              </w:rPr>
            </w:pPr>
            <w:r w:rsidRPr="00EC0045">
              <w:rPr>
                <w:rFonts w:ascii="標楷體" w:eastAsia="標楷體" w:hAnsi="標楷體" w:cs="Times New Roman" w:hint="eastAsia"/>
                <w:szCs w:val="24"/>
              </w:rPr>
              <w:t>受惠對象：</w:t>
            </w:r>
          </w:p>
          <w:p w14:paraId="64A9D0D4" w14:textId="77777777" w:rsidR="003B1B20" w:rsidRPr="00EC0045" w:rsidRDefault="003B1B20" w:rsidP="00A86E80">
            <w:pPr>
              <w:pStyle w:val="a6"/>
              <w:snapToGrid w:val="0"/>
              <w:spacing w:line="400" w:lineRule="exact"/>
              <w:ind w:leftChars="0" w:left="205"/>
              <w:jc w:val="both"/>
              <w:rPr>
                <w:rFonts w:ascii="標楷體" w:eastAsia="標楷體" w:hAnsi="標楷體" w:cs="Times New Roman"/>
                <w:szCs w:val="24"/>
              </w:rPr>
            </w:pPr>
            <w:r w:rsidRPr="00EC0045">
              <w:rPr>
                <w:rFonts w:ascii="標楷體" w:eastAsia="標楷體" w:hAnsi="標楷體" w:cs="Times New Roman" w:hint="eastAsia"/>
                <w:szCs w:val="24"/>
              </w:rPr>
              <w:t>期貨商及匯率類期貨契約交易人。</w:t>
            </w:r>
          </w:p>
          <w:p w14:paraId="61BD317A" w14:textId="77777777" w:rsidR="003B1B20" w:rsidRPr="00EC0045" w:rsidRDefault="003B1B20" w:rsidP="00A86E80">
            <w:pPr>
              <w:pStyle w:val="a6"/>
              <w:snapToGrid w:val="0"/>
              <w:spacing w:line="400" w:lineRule="exact"/>
              <w:ind w:leftChars="0" w:left="205"/>
              <w:jc w:val="both"/>
              <w:rPr>
                <w:rFonts w:ascii="標楷體" w:eastAsia="標楷體" w:hAnsi="標楷體" w:cs="Times New Roman"/>
                <w:szCs w:val="24"/>
              </w:rPr>
            </w:pPr>
          </w:p>
        </w:tc>
        <w:tc>
          <w:tcPr>
            <w:tcW w:w="1495" w:type="dxa"/>
            <w:tcBorders>
              <w:bottom w:val="single" w:sz="4" w:space="0" w:color="auto"/>
            </w:tcBorders>
            <w:shd w:val="clear" w:color="auto" w:fill="auto"/>
          </w:tcPr>
          <w:p w14:paraId="321FF4B5"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107.1.22</w:t>
            </w:r>
          </w:p>
          <w:p w14:paraId="0EFB8000" w14:textId="77777777" w:rsidR="003B1B20" w:rsidRPr="00EC0045" w:rsidRDefault="003B1B20" w:rsidP="00A86E80">
            <w:pPr>
              <w:spacing w:line="400" w:lineRule="exact"/>
              <w:rPr>
                <w:rFonts w:ascii="標楷體" w:eastAsia="標楷體" w:hAnsi="標楷體" w:cs="Times New Roman"/>
                <w:szCs w:val="24"/>
              </w:rPr>
            </w:pPr>
          </w:p>
        </w:tc>
      </w:tr>
      <w:tr w:rsidR="003B1B20" w:rsidRPr="00EC0045" w14:paraId="4FEFD38C" w14:textId="77777777" w:rsidTr="001D6A6B">
        <w:tc>
          <w:tcPr>
            <w:tcW w:w="709" w:type="dxa"/>
            <w:tcBorders>
              <w:bottom w:val="single" w:sz="4" w:space="0" w:color="auto"/>
            </w:tcBorders>
            <w:shd w:val="clear" w:color="auto" w:fill="auto"/>
          </w:tcPr>
          <w:p w14:paraId="427F1E6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21BE4F7A"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訂定「保險業結合專業第三人參與BOT案招商文件</w:t>
            </w:r>
            <w:r w:rsidRPr="00EC0045">
              <w:rPr>
                <w:rFonts w:ascii="標楷體" w:eastAsia="標楷體" w:hAnsi="標楷體" w:hint="eastAsia"/>
                <w:szCs w:val="24"/>
              </w:rPr>
              <w:lastRenderedPageBreak/>
              <w:t>及投資契約補充條款」(下稱本補充條款)</w:t>
            </w:r>
          </w:p>
          <w:p w14:paraId="1CFBD10A" w14:textId="77777777" w:rsidR="003B1B20" w:rsidRPr="00EC0045" w:rsidRDefault="003B1B20" w:rsidP="00A86E80">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EC0045" w:rsidRDefault="003B1B20" w:rsidP="00A86E80">
            <w:pPr>
              <w:kinsoku w:val="0"/>
              <w:overflowPunct w:val="0"/>
              <w:autoSpaceDE w:val="0"/>
              <w:autoSpaceDN w:val="0"/>
              <w:spacing w:line="400" w:lineRule="exact"/>
              <w:ind w:left="1"/>
              <w:contextualSpacing/>
              <w:jc w:val="both"/>
              <w:rPr>
                <w:rFonts w:ascii="標楷體" w:eastAsia="標楷體" w:hAnsi="標楷體"/>
                <w:szCs w:val="24"/>
              </w:rPr>
            </w:pPr>
            <w:r w:rsidRPr="00EC0045">
              <w:rPr>
                <w:rFonts w:ascii="標楷體" w:eastAsia="標楷體" w:hAnsi="標楷體" w:hint="eastAsia"/>
                <w:szCs w:val="24"/>
              </w:rPr>
              <w:lastRenderedPageBreak/>
              <w:t>促進民間參與公共建設BOT案件招商文件及投資契約參</w:t>
            </w:r>
            <w:r w:rsidRPr="00EC0045">
              <w:rPr>
                <w:rFonts w:ascii="標楷體" w:eastAsia="標楷體" w:hAnsi="標楷體" w:hint="eastAsia"/>
                <w:szCs w:val="24"/>
              </w:rPr>
              <w:lastRenderedPageBreak/>
              <w:t>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EC0045" w:rsidRDefault="003B1B20" w:rsidP="00A86E80">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EC0045">
              <w:rPr>
                <w:rFonts w:ascii="標楷體" w:eastAsia="標楷體" w:hAnsi="標楷體" w:hint="eastAsia"/>
                <w:szCs w:val="24"/>
              </w:rPr>
              <w:lastRenderedPageBreak/>
              <w:t>BOT參考文件配合放寬保險業投資管道及限制政策，增</w:t>
            </w:r>
            <w:r w:rsidRPr="00EC0045">
              <w:rPr>
                <w:rFonts w:ascii="標楷體" w:eastAsia="標楷體" w:hAnsi="標楷體" w:hint="eastAsia"/>
                <w:szCs w:val="24"/>
              </w:rPr>
              <w:lastRenderedPageBreak/>
              <w:t>訂結合專業第三人之定義等補充條款。</w:t>
            </w:r>
          </w:p>
          <w:p w14:paraId="0D063241" w14:textId="77777777" w:rsidR="003B1B20" w:rsidRPr="00EC0045" w:rsidRDefault="003B1B20" w:rsidP="00A86E80">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EC0045" w:rsidRDefault="003B1B20" w:rsidP="00A86E80">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EC0045">
              <w:rPr>
                <w:rFonts w:ascii="標楷體" w:eastAsia="標楷體" w:hAnsi="標楷體" w:hint="eastAsia"/>
                <w:szCs w:val="24"/>
              </w:rPr>
              <w:lastRenderedPageBreak/>
              <w:t>1.有助政策執行，增益保險業者投資公共建設信心：配合</w:t>
            </w:r>
            <w:r w:rsidRPr="00EC0045">
              <w:rPr>
                <w:rFonts w:ascii="標楷體" w:eastAsia="標楷體" w:hAnsi="標楷體" w:hint="eastAsia"/>
                <w:szCs w:val="24"/>
              </w:rPr>
              <w:lastRenderedPageBreak/>
              <w:t>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EC0045" w:rsidRDefault="003B1B20" w:rsidP="00A86E80">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EC0045">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EC0045" w:rsidRDefault="003B1B20" w:rsidP="00A86E80">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EC0045">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w:t>
            </w:r>
            <w:r w:rsidRPr="00EC0045">
              <w:rPr>
                <w:rFonts w:ascii="標楷體" w:eastAsia="標楷體" w:hAnsi="標楷體" w:hint="eastAsia"/>
                <w:szCs w:val="24"/>
              </w:rPr>
              <w:lastRenderedPageBreak/>
              <w:t>信心。</w:t>
            </w:r>
          </w:p>
          <w:p w14:paraId="768229FF" w14:textId="77777777" w:rsidR="003B1B20" w:rsidRPr="00EC0045" w:rsidRDefault="003B1B20" w:rsidP="00A86E80">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EC0045">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106.12.27分行</w:t>
            </w:r>
          </w:p>
        </w:tc>
      </w:tr>
      <w:tr w:rsidR="003B1B20" w:rsidRPr="00EC0045" w14:paraId="21D608E8" w14:textId="77777777" w:rsidTr="001D6A6B">
        <w:tc>
          <w:tcPr>
            <w:tcW w:w="709" w:type="dxa"/>
            <w:tcBorders>
              <w:bottom w:val="single" w:sz="4" w:space="0" w:color="auto"/>
            </w:tcBorders>
            <w:shd w:val="clear" w:color="auto" w:fill="auto"/>
          </w:tcPr>
          <w:p w14:paraId="3E93846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C4AC4B3"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兼營菸酒製造及進口業者變更申辦作業簡化措施</w:t>
            </w:r>
          </w:p>
          <w:p w14:paraId="1B68CEBC"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兼營菸酒製造及進口業者申請變更菸酒製造業許可執照及菸酒進口業許可執照所載之共通許可事項</w:t>
            </w:r>
            <w:r w:rsidRPr="00EC0045">
              <w:rPr>
                <w:rFonts w:ascii="標楷體" w:eastAsia="標楷體" w:hAnsi="標楷體"/>
                <w:szCs w:val="24"/>
              </w:rPr>
              <w:t>[</w:t>
            </w:r>
            <w:r w:rsidRPr="00EC0045">
              <w:rPr>
                <w:rFonts w:ascii="標楷體" w:eastAsia="標楷體" w:hAnsi="標楷體" w:hint="eastAsia"/>
                <w:szCs w:val="24"/>
              </w:rPr>
              <w:t>業者名稱（含工廠廠名）、負責人、總機構所在地等事項</w:t>
            </w:r>
            <w:r w:rsidRPr="00EC0045">
              <w:rPr>
                <w:rFonts w:ascii="標楷體" w:eastAsia="標楷體" w:hAnsi="標楷體"/>
                <w:szCs w:val="24"/>
              </w:rPr>
              <w:t>]</w:t>
            </w:r>
            <w:r w:rsidRPr="00EC0045">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1.整併及簡化業者申辦許可變更及換照作業程序及節能減紙。</w:t>
            </w:r>
          </w:p>
          <w:p w14:paraId="06CFEB40"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2.減少業者漏未申報變更而受罰情形。</w:t>
            </w:r>
          </w:p>
          <w:p w14:paraId="7180986A"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3.提升行政效能，簡政便民。</w:t>
            </w:r>
          </w:p>
          <w:p w14:paraId="6D64141D"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4.受惠對象：兼營菸酒製造及進口業者。</w:t>
            </w:r>
          </w:p>
          <w:p w14:paraId="3364953F" w14:textId="77777777" w:rsidR="003B1B20" w:rsidRPr="00EC0045" w:rsidRDefault="003B1B20" w:rsidP="00A86E80">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107.1.1</w:t>
            </w:r>
          </w:p>
          <w:p w14:paraId="060FA914"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實施</w:t>
            </w:r>
          </w:p>
        </w:tc>
      </w:tr>
      <w:tr w:rsidR="003B1B20" w:rsidRPr="00EC0045" w14:paraId="3D50214A" w14:textId="77777777" w:rsidTr="001D6A6B">
        <w:tc>
          <w:tcPr>
            <w:tcW w:w="709" w:type="dxa"/>
            <w:tcBorders>
              <w:bottom w:val="single" w:sz="4" w:space="0" w:color="auto"/>
            </w:tcBorders>
            <w:shd w:val="clear" w:color="auto" w:fill="auto"/>
          </w:tcPr>
          <w:p w14:paraId="2B207F4E"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8C090B4"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1.法源依據：土地稅法第39條之2</w:t>
            </w:r>
          </w:p>
          <w:p w14:paraId="2E7C1A2A"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2.</w:t>
            </w:r>
            <w:r w:rsidRPr="00EC0045">
              <w:rPr>
                <w:rFonts w:ascii="標楷體" w:eastAsia="標楷體" w:hAnsi="標楷體" w:hint="eastAsia"/>
                <w:szCs w:val="24"/>
              </w:rPr>
              <w:t>核釋</w:t>
            </w:r>
            <w:r w:rsidRPr="00EC0045">
              <w:rPr>
                <w:rFonts w:ascii="標楷體" w:eastAsia="標楷體" w:hAnsi="標楷體"/>
                <w:szCs w:val="24"/>
              </w:rPr>
              <w:t>土地稅法第39條之2第4項課徵土地增值稅規定（</w:t>
            </w:r>
            <w:r w:rsidRPr="00EC0045">
              <w:rPr>
                <w:rFonts w:ascii="標楷體" w:eastAsia="標楷體" w:hAnsi="標楷體" w:hint="eastAsia"/>
                <w:szCs w:val="24"/>
              </w:rPr>
              <w:t>107年1月18日台財稅字第 10600685270 號令</w:t>
            </w:r>
            <w:r w:rsidRPr="00EC0045">
              <w:rPr>
                <w:rFonts w:ascii="標楷體" w:eastAsia="標楷體" w:hAnsi="標楷體"/>
                <w:szCs w:val="24"/>
              </w:rPr>
              <w:t>）</w:t>
            </w:r>
          </w:p>
          <w:p w14:paraId="6A048FC0"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lastRenderedPageBreak/>
              <w:t>農業用地部分面積提供興建輸電鐵塔</w:t>
            </w:r>
            <w:r w:rsidRPr="00EC0045">
              <w:rPr>
                <w:rFonts w:ascii="標楷體" w:eastAsia="標楷體" w:hAnsi="標楷體" w:hint="eastAsia"/>
                <w:szCs w:val="24"/>
              </w:rPr>
              <w:t>，限</w:t>
            </w:r>
            <w:r w:rsidRPr="00EC0045">
              <w:rPr>
                <w:rFonts w:ascii="標楷體" w:eastAsia="標楷體" w:hAnsi="標楷體"/>
                <w:szCs w:val="24"/>
              </w:rPr>
              <w:t>「土地</w:t>
            </w:r>
            <w:r w:rsidRPr="00EC0045">
              <w:rPr>
                <w:rFonts w:ascii="標楷體" w:eastAsia="標楷體" w:hAnsi="標楷體" w:hint="eastAsia"/>
                <w:szCs w:val="24"/>
              </w:rPr>
              <w:t>使用</w:t>
            </w:r>
            <w:r w:rsidRPr="00EC0045">
              <w:rPr>
                <w:rFonts w:ascii="標楷體" w:eastAsia="標楷體" w:hAnsi="標楷體"/>
                <w:szCs w:val="24"/>
              </w:rPr>
              <w:t>編</w:t>
            </w:r>
            <w:r w:rsidRPr="00EC0045">
              <w:rPr>
                <w:rFonts w:ascii="標楷體" w:eastAsia="標楷體" w:hAnsi="標楷體"/>
                <w:szCs w:val="24"/>
              </w:rPr>
              <w:lastRenderedPageBreak/>
              <w:t>定前」</w:t>
            </w:r>
            <w:r w:rsidRPr="00EC0045">
              <w:rPr>
                <w:rFonts w:ascii="標楷體" w:eastAsia="標楷體" w:hAnsi="標楷體" w:hint="eastAsia"/>
                <w:szCs w:val="24"/>
              </w:rPr>
              <w:t>已</w:t>
            </w:r>
            <w:r w:rsidRPr="00EC0045">
              <w:rPr>
                <w:rFonts w:ascii="標楷體" w:eastAsia="標楷體" w:hAnsi="標楷體"/>
                <w:szCs w:val="24"/>
              </w:rPr>
              <w:t>興建</w:t>
            </w:r>
            <w:r w:rsidRPr="00EC0045">
              <w:rPr>
                <w:rFonts w:ascii="標楷體" w:eastAsia="標楷體" w:hAnsi="標楷體" w:hint="eastAsia"/>
                <w:szCs w:val="24"/>
              </w:rPr>
              <w:t>者</w:t>
            </w:r>
            <w:r w:rsidRPr="00EC0045">
              <w:rPr>
                <w:rFonts w:ascii="標楷體" w:eastAsia="標楷體" w:hAnsi="標楷體"/>
                <w:szCs w:val="24"/>
              </w:rPr>
              <w:t>，始能適用土地稅法第39條之2第4項規定。</w:t>
            </w:r>
            <w:r w:rsidRPr="00EC0045">
              <w:rPr>
                <w:rFonts w:ascii="標楷體" w:eastAsia="標楷體" w:hAnsi="標楷體" w:hint="eastAsia"/>
                <w:szCs w:val="24"/>
              </w:rPr>
              <w:t>（本部98年1月15日台財稅字第09704774570號函）</w:t>
            </w:r>
          </w:p>
          <w:p w14:paraId="78AF1B37"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凡</w:t>
            </w:r>
            <w:r w:rsidRPr="00EC0045">
              <w:rPr>
                <w:rFonts w:ascii="標楷體" w:eastAsia="標楷體" w:hAnsi="標楷體"/>
                <w:szCs w:val="24"/>
              </w:rPr>
              <w:t>農業用地部分面積供作道路</w:t>
            </w:r>
            <w:r w:rsidRPr="00EC0045">
              <w:rPr>
                <w:rFonts w:ascii="標楷體" w:eastAsia="標楷體" w:hAnsi="標楷體" w:hint="eastAsia"/>
                <w:szCs w:val="24"/>
              </w:rPr>
              <w:t>或其他</w:t>
            </w:r>
            <w:r w:rsidRPr="00EC0045">
              <w:rPr>
                <w:rFonts w:ascii="標楷體" w:eastAsia="標楷體" w:hAnsi="標楷體"/>
                <w:szCs w:val="24"/>
              </w:rPr>
              <w:t>公共設施使用，經</w:t>
            </w:r>
            <w:r w:rsidRPr="00EC0045">
              <w:rPr>
                <w:rFonts w:ascii="標楷體" w:eastAsia="標楷體" w:hAnsi="標楷體"/>
                <w:szCs w:val="24"/>
              </w:rPr>
              <w:lastRenderedPageBreak/>
              <w:t>農業主管機關依農業用地作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1.放寬</w:t>
            </w:r>
            <w:r w:rsidRPr="00EC0045">
              <w:rPr>
                <w:rFonts w:ascii="標楷體" w:eastAsia="標楷體" w:hAnsi="標楷體"/>
                <w:szCs w:val="24"/>
              </w:rPr>
              <w:t>農業用地不論土地編定前後，</w:t>
            </w:r>
            <w:r w:rsidRPr="00EC0045">
              <w:rPr>
                <w:rFonts w:ascii="標楷體" w:eastAsia="標楷體" w:hAnsi="標楷體" w:hint="eastAsia"/>
                <w:szCs w:val="24"/>
              </w:rPr>
              <w:t>凡</w:t>
            </w:r>
            <w:r w:rsidRPr="00EC0045">
              <w:rPr>
                <w:rFonts w:ascii="標楷體" w:eastAsia="標楷體" w:hAnsi="標楷體"/>
                <w:szCs w:val="24"/>
              </w:rPr>
              <w:t>供作</w:t>
            </w:r>
            <w:r w:rsidRPr="00EC0045">
              <w:rPr>
                <w:rFonts w:ascii="標楷體" w:eastAsia="標楷體" w:hAnsi="標楷體" w:hint="eastAsia"/>
                <w:szCs w:val="24"/>
              </w:rPr>
              <w:t>道路或其他</w:t>
            </w:r>
            <w:r w:rsidRPr="00EC0045">
              <w:rPr>
                <w:rFonts w:ascii="標楷體" w:eastAsia="標楷體" w:hAnsi="標楷體"/>
                <w:szCs w:val="24"/>
              </w:rPr>
              <w:lastRenderedPageBreak/>
              <w:t>公共設施</w:t>
            </w:r>
            <w:r w:rsidRPr="00EC0045">
              <w:rPr>
                <w:rFonts w:ascii="標楷體" w:eastAsia="標楷體" w:hAnsi="標楷體" w:hint="eastAsia"/>
                <w:szCs w:val="24"/>
              </w:rPr>
              <w:t>(不限興建輸電鐵塔)</w:t>
            </w:r>
            <w:r w:rsidRPr="00EC0045">
              <w:rPr>
                <w:rFonts w:ascii="標楷體" w:eastAsia="標楷體" w:hAnsi="標楷體"/>
                <w:szCs w:val="24"/>
              </w:rPr>
              <w:t>使用</w:t>
            </w:r>
            <w:r w:rsidRPr="00EC0045">
              <w:rPr>
                <w:rFonts w:ascii="標楷體" w:eastAsia="標楷體" w:hAnsi="標楷體" w:hint="eastAsia"/>
                <w:szCs w:val="24"/>
              </w:rPr>
              <w:t>者</w:t>
            </w:r>
            <w:r w:rsidRPr="00EC0045">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EC0045">
              <w:rPr>
                <w:rFonts w:ascii="標楷體" w:eastAsia="標楷體" w:hAnsi="標楷體" w:hint="eastAsia"/>
                <w:szCs w:val="24"/>
              </w:rPr>
              <w:t>無須溯及以該農地取得時之公告土地現值為原地價，可減輕其租稅負擔，</w:t>
            </w:r>
            <w:r w:rsidRPr="00EC0045">
              <w:rPr>
                <w:rFonts w:ascii="標楷體" w:eastAsia="標楷體" w:hAnsi="標楷體"/>
                <w:szCs w:val="24"/>
              </w:rPr>
              <w:t>維護納稅義務人權益。</w:t>
            </w:r>
          </w:p>
          <w:p w14:paraId="37705623"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受</w:t>
            </w:r>
            <w:r w:rsidRPr="00EC0045">
              <w:rPr>
                <w:rFonts w:ascii="標楷體" w:eastAsia="標楷體" w:hAnsi="標楷體" w:hint="eastAsia"/>
                <w:szCs w:val="24"/>
              </w:rPr>
              <w:t>惠</w:t>
            </w:r>
            <w:r w:rsidRPr="00EC0045">
              <w:rPr>
                <w:rFonts w:ascii="標楷體" w:eastAsia="標楷體" w:hAnsi="標楷體"/>
                <w:szCs w:val="24"/>
              </w:rPr>
              <w:t>對象：農業用地部分面積供作道路</w:t>
            </w:r>
            <w:r w:rsidRPr="00EC0045">
              <w:rPr>
                <w:rFonts w:ascii="標楷體" w:eastAsia="標楷體" w:hAnsi="標楷體" w:hint="eastAsia"/>
                <w:szCs w:val="24"/>
              </w:rPr>
              <w:t>或其他</w:t>
            </w:r>
            <w:r w:rsidRPr="00EC0045">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107.1.18</w:t>
            </w:r>
          </w:p>
        </w:tc>
      </w:tr>
      <w:tr w:rsidR="003B1B20" w:rsidRPr="00EC0045" w14:paraId="016CE65D" w14:textId="77777777" w:rsidTr="001D6A6B">
        <w:tc>
          <w:tcPr>
            <w:tcW w:w="709" w:type="dxa"/>
            <w:tcBorders>
              <w:bottom w:val="single" w:sz="4" w:space="0" w:color="auto"/>
            </w:tcBorders>
            <w:shd w:val="clear" w:color="auto" w:fill="auto"/>
          </w:tcPr>
          <w:p w14:paraId="4619E9FA"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B31EA58"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t>國有非公用不動產租賃作業注意事項</w:t>
            </w:r>
            <w:r w:rsidRPr="00EC0045">
              <w:rPr>
                <w:rFonts w:ascii="標楷體" w:eastAsia="標楷體" w:hAnsi="標楷體" w:hint="eastAsia"/>
                <w:szCs w:val="24"/>
              </w:rPr>
              <w:t>第8點（台財產署管字第10740000210號）</w:t>
            </w:r>
          </w:p>
          <w:p w14:paraId="74F81997"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t>申租人檢附政府機關於</w:t>
            </w:r>
            <w:r w:rsidRPr="00EC0045">
              <w:rPr>
                <w:rFonts w:ascii="標楷體" w:eastAsia="標楷體" w:hAnsi="標楷體" w:hint="eastAsia"/>
                <w:szCs w:val="24"/>
              </w:rPr>
              <w:t>82</w:t>
            </w:r>
            <w:r w:rsidRPr="00EC0045">
              <w:rPr>
                <w:rFonts w:ascii="標楷體" w:eastAsia="標楷體" w:hAnsi="標楷體"/>
                <w:szCs w:val="24"/>
              </w:rPr>
              <w:t>年</w:t>
            </w:r>
            <w:r w:rsidRPr="00EC0045">
              <w:rPr>
                <w:rFonts w:ascii="標楷體" w:eastAsia="標楷體" w:hAnsi="標楷體" w:hint="eastAsia"/>
                <w:szCs w:val="24"/>
              </w:rPr>
              <w:t>7</w:t>
            </w:r>
            <w:r w:rsidRPr="00EC0045">
              <w:rPr>
                <w:rFonts w:ascii="標楷體" w:eastAsia="標楷體" w:hAnsi="標楷體"/>
                <w:szCs w:val="24"/>
              </w:rPr>
              <w:t>月</w:t>
            </w:r>
            <w:r w:rsidRPr="00EC0045">
              <w:rPr>
                <w:rFonts w:ascii="標楷體" w:eastAsia="標楷體" w:hAnsi="標楷體" w:hint="eastAsia"/>
                <w:szCs w:val="24"/>
              </w:rPr>
              <w:t>21</w:t>
            </w:r>
            <w:r w:rsidRPr="00EC0045">
              <w:rPr>
                <w:rFonts w:ascii="標楷體" w:eastAsia="標楷體" w:hAnsi="標楷體"/>
                <w:szCs w:val="24"/>
              </w:rPr>
              <w:t>日前攝製之圖資作為申租國有基地實際使用時間證明文件，經套繪地籍圖得確認申租國有土地地上建築</w:t>
            </w:r>
            <w:r w:rsidRPr="00EC0045">
              <w:rPr>
                <w:rFonts w:ascii="標楷體" w:eastAsia="標楷體" w:hAnsi="標楷體"/>
                <w:szCs w:val="24"/>
              </w:rPr>
              <w:lastRenderedPageBreak/>
              <w:t>改良物使用情形，且無其他反證資料者，得予採認為地上建築改良物建築時間證明文件。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w:t>
            </w:r>
            <w:r w:rsidRPr="00EC0045">
              <w:rPr>
                <w:rFonts w:ascii="標楷體" w:eastAsia="標楷體" w:hAnsi="標楷體" w:hint="eastAsia"/>
                <w:szCs w:val="24"/>
              </w:rPr>
              <w:lastRenderedPageBreak/>
              <w:t>照</w:t>
            </w:r>
            <w:r w:rsidRPr="00EC0045">
              <w:rPr>
                <w:rFonts w:ascii="標楷體" w:eastAsia="標楷體" w:hAnsi="標楷體"/>
                <w:szCs w:val="24"/>
              </w:rPr>
              <w:t>申租國有基地</w:t>
            </w:r>
            <w:r w:rsidRPr="00EC0045">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配合申請承租國有農作地、畜牧地、造林地、養殖地，得檢附實際使用時間證明文件種類增加政府機關於82年7月21日前攝製之圖資，明定出租機</w:t>
            </w:r>
            <w:r w:rsidRPr="00EC0045">
              <w:rPr>
                <w:rFonts w:ascii="標楷體" w:eastAsia="標楷體" w:hAnsi="標楷體" w:hint="eastAsia"/>
                <w:szCs w:val="24"/>
              </w:rPr>
              <w:lastRenderedPageBreak/>
              <w:t>關採認之審查方式，以提供民眾更多元途徑取得佐證資料。</w:t>
            </w:r>
          </w:p>
          <w:p w14:paraId="6A26A18D"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cs="Times New Roman" w:hint="eastAsia"/>
                <w:szCs w:val="24"/>
              </w:rPr>
              <w:lastRenderedPageBreak/>
              <w:t>107.1.11</w:t>
            </w:r>
          </w:p>
        </w:tc>
      </w:tr>
      <w:tr w:rsidR="003B1B20" w:rsidRPr="00EC0045" w14:paraId="11FFF227" w14:textId="77777777" w:rsidTr="001D6A6B">
        <w:tc>
          <w:tcPr>
            <w:tcW w:w="709" w:type="dxa"/>
            <w:tcBorders>
              <w:bottom w:val="single" w:sz="4" w:space="0" w:color="auto"/>
            </w:tcBorders>
            <w:shd w:val="clear" w:color="auto" w:fill="auto"/>
          </w:tcPr>
          <w:p w14:paraId="49CE2AAB"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547B466"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1.法源依據:加值型及非加值型營業稅法第32條</w:t>
            </w:r>
          </w:p>
          <w:p w14:paraId="2AE05691"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2.修正統一發票使用辦法第7條及第24條（107年1月19日台財稅字第10704510060號）</w:t>
            </w:r>
          </w:p>
          <w:p w14:paraId="7B65C446"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1.簡化營業人開立電子發票交付買受人之作業程序，提高其使用電子發票意願。</w:t>
            </w:r>
          </w:p>
          <w:p w14:paraId="28FD39CB"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2.鬆綁營業人發票開立錯誤，應作廢重開發票之範圍，減輕其負擔。</w:t>
            </w:r>
          </w:p>
          <w:p w14:paraId="159ED6D9"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3.受惠對象：</w:t>
            </w:r>
          </w:p>
          <w:p w14:paraId="09A4FBDB"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EC0045">
              <w:rPr>
                <w:rFonts w:ascii="標楷體" w:eastAsia="標楷體" w:hAnsi="標楷體"/>
                <w:szCs w:val="24"/>
              </w:rPr>
              <w:t>(1)</w:t>
            </w:r>
            <w:r w:rsidRPr="00EC0045">
              <w:rPr>
                <w:rFonts w:ascii="標楷體" w:eastAsia="標楷體" w:hAnsi="標楷體" w:hint="eastAsia"/>
                <w:szCs w:val="24"/>
              </w:rPr>
              <w:t>本辦法第</w:t>
            </w:r>
            <w:r w:rsidRPr="00EC0045">
              <w:rPr>
                <w:rFonts w:ascii="標楷體" w:eastAsia="標楷體" w:hAnsi="標楷體"/>
                <w:szCs w:val="24"/>
              </w:rPr>
              <w:t>7</w:t>
            </w:r>
            <w:r w:rsidRPr="00EC0045">
              <w:rPr>
                <w:rFonts w:ascii="標楷體" w:eastAsia="標楷體" w:hAnsi="標楷體" w:hint="eastAsia"/>
                <w:szCs w:val="24"/>
              </w:rPr>
              <w:t>條部分：開立電子發票之營業人。</w:t>
            </w:r>
          </w:p>
          <w:p w14:paraId="195EBCCE"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EC0045">
              <w:rPr>
                <w:rFonts w:ascii="標楷體" w:eastAsia="標楷體" w:hAnsi="標楷體"/>
                <w:szCs w:val="24"/>
              </w:rPr>
              <w:t>(</w:t>
            </w:r>
            <w:r w:rsidRPr="00EC0045">
              <w:rPr>
                <w:rFonts w:ascii="標楷體" w:eastAsia="標楷體" w:hAnsi="標楷體" w:hint="eastAsia"/>
                <w:szCs w:val="24"/>
              </w:rPr>
              <w:t>2</w:t>
            </w:r>
            <w:r w:rsidRPr="00EC0045">
              <w:rPr>
                <w:rFonts w:ascii="標楷體" w:eastAsia="標楷體" w:hAnsi="標楷體"/>
                <w:szCs w:val="24"/>
              </w:rPr>
              <w:t>)</w:t>
            </w:r>
            <w:r w:rsidRPr="00EC0045">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EC0045" w:rsidRDefault="003B1B20" w:rsidP="00A86E80">
            <w:pPr>
              <w:overflowPunct w:val="0"/>
              <w:spacing w:line="400" w:lineRule="exact"/>
              <w:rPr>
                <w:rFonts w:ascii="標楷體" w:eastAsia="標楷體" w:hAnsi="標楷體"/>
                <w:szCs w:val="24"/>
              </w:rPr>
            </w:pPr>
            <w:r w:rsidRPr="00EC0045">
              <w:rPr>
                <w:rFonts w:ascii="標楷體" w:eastAsia="標楷體" w:hAnsi="標楷體" w:hint="eastAsia"/>
                <w:szCs w:val="24"/>
              </w:rPr>
              <w:t>107.1.19</w:t>
            </w:r>
          </w:p>
        </w:tc>
      </w:tr>
      <w:tr w:rsidR="003B1B20" w:rsidRPr="00EC0045" w14:paraId="1AB27BF1" w14:textId="77777777" w:rsidTr="001D6A6B">
        <w:tc>
          <w:tcPr>
            <w:tcW w:w="709" w:type="dxa"/>
            <w:tcBorders>
              <w:bottom w:val="single" w:sz="4" w:space="0" w:color="auto"/>
            </w:tcBorders>
            <w:shd w:val="clear" w:color="auto" w:fill="auto"/>
          </w:tcPr>
          <w:p w14:paraId="22F96F80"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6375738"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1.法源依據：所得稅法第14條第1項第2類</w:t>
            </w:r>
          </w:p>
          <w:p w14:paraId="2419D164"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2.修正執行業務者帳簿憑證設置取得保管辦法（</w:t>
            </w:r>
            <w:r w:rsidRPr="00EC0045">
              <w:rPr>
                <w:rFonts w:ascii="標楷體" w:eastAsia="標楷體" w:hAnsi="標楷體" w:hint="eastAsia"/>
                <w:szCs w:val="24"/>
              </w:rPr>
              <w:t>107年2月14日台財稅字第10704522080號</w:t>
            </w:r>
            <w:r w:rsidRPr="00EC0045">
              <w:rPr>
                <w:rFonts w:ascii="標楷體" w:eastAsia="標楷體" w:hAnsi="標楷體"/>
                <w:szCs w:val="24"/>
              </w:rPr>
              <w:t>）</w:t>
            </w:r>
          </w:p>
          <w:p w14:paraId="0D82BF33"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t>執行業務者使用電子計算機處理帳務或使用個人電腦記帳</w:t>
            </w:r>
            <w:r w:rsidRPr="00EC0045">
              <w:rPr>
                <w:rFonts w:ascii="標楷體" w:eastAsia="標楷體" w:hAnsi="標楷體" w:hint="eastAsia"/>
                <w:szCs w:val="24"/>
              </w:rPr>
              <w:t>應於使用前向主管稽徵機關報備</w:t>
            </w:r>
            <w:r w:rsidRPr="00EC0045">
              <w:rPr>
                <w:rFonts w:ascii="標楷體" w:eastAsia="標楷體" w:hAnsi="標楷體"/>
                <w:szCs w:val="24"/>
              </w:rPr>
              <w:t>。</w:t>
            </w:r>
            <w:r w:rsidRPr="00EC0045">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EC0045" w:rsidRDefault="003B1B20" w:rsidP="00A86E80">
            <w:pPr>
              <w:pStyle w:val="a6"/>
              <w:numPr>
                <w:ilvl w:val="0"/>
                <w:numId w:val="43"/>
              </w:numPr>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t>執行業務者使用電子方式處理帳務，免除事前報備手續。（刪除現行條文第5條）</w:t>
            </w:r>
          </w:p>
          <w:p w14:paraId="73D908B1" w14:textId="77777777" w:rsidR="003B1B20" w:rsidRPr="00EC0045" w:rsidRDefault="003B1B20" w:rsidP="00A86E80">
            <w:pPr>
              <w:pStyle w:val="a6"/>
              <w:numPr>
                <w:ilvl w:val="0"/>
                <w:numId w:val="43"/>
              </w:numPr>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t>配合電子發票之實施，</w:t>
            </w:r>
            <w:r w:rsidRPr="00EC0045">
              <w:rPr>
                <w:rFonts w:ascii="標楷體" w:eastAsia="標楷體" w:hAnsi="標楷體"/>
                <w:szCs w:val="24"/>
              </w:rPr>
              <w:t>執行業務者以網際網路或其他電子方式開立、傳輸或接收之原始憑證(含</w:t>
            </w:r>
            <w:r w:rsidRPr="00EC0045">
              <w:rPr>
                <w:rFonts w:ascii="標楷體" w:eastAsia="標楷體" w:hAnsi="標楷體" w:hint="eastAsia"/>
                <w:szCs w:val="24"/>
              </w:rPr>
              <w:t>電子發票</w:t>
            </w:r>
            <w:r w:rsidRPr="00EC0045">
              <w:rPr>
                <w:rFonts w:ascii="標楷體" w:eastAsia="標楷體" w:hAnsi="標楷體"/>
                <w:szCs w:val="24"/>
              </w:rPr>
              <w:t>)</w:t>
            </w:r>
            <w:r w:rsidRPr="00EC0045">
              <w:rPr>
                <w:rFonts w:ascii="標楷體" w:eastAsia="標楷體" w:hAnsi="標楷體" w:hint="eastAsia"/>
                <w:szCs w:val="24"/>
              </w:rPr>
              <w:t xml:space="preserve"> 並儲存媒體者</w:t>
            </w:r>
            <w:r w:rsidRPr="00EC0045">
              <w:rPr>
                <w:rFonts w:ascii="標楷體" w:eastAsia="標楷體" w:hAnsi="標楷體"/>
                <w:szCs w:val="24"/>
              </w:rPr>
              <w:t>，</w:t>
            </w:r>
            <w:r w:rsidRPr="00EC0045">
              <w:rPr>
                <w:rFonts w:ascii="標楷體" w:eastAsia="標楷體" w:hAnsi="標楷體" w:hint="eastAsia"/>
                <w:szCs w:val="24"/>
              </w:rPr>
              <w:t>免去原始</w:t>
            </w:r>
            <w:r w:rsidRPr="00EC0045">
              <w:rPr>
                <w:rFonts w:ascii="標楷體" w:eastAsia="標楷體" w:hAnsi="標楷體"/>
                <w:szCs w:val="24"/>
              </w:rPr>
              <w:t>憑證</w:t>
            </w:r>
            <w:r w:rsidRPr="00EC0045">
              <w:rPr>
                <w:rFonts w:ascii="標楷體" w:eastAsia="標楷體" w:hAnsi="標楷體" w:hint="eastAsia"/>
                <w:szCs w:val="24"/>
              </w:rPr>
              <w:t>紙本造冊義務</w:t>
            </w:r>
            <w:r w:rsidRPr="00EC0045">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EC0045" w:rsidRDefault="003B1B20" w:rsidP="00A86E80">
            <w:pPr>
              <w:kinsoku w:val="0"/>
              <w:overflowPunct w:val="0"/>
              <w:autoSpaceDE w:val="0"/>
              <w:autoSpaceDN w:val="0"/>
              <w:spacing w:line="400" w:lineRule="exact"/>
              <w:ind w:left="192" w:hangingChars="80" w:hanging="192"/>
              <w:jc w:val="both"/>
              <w:rPr>
                <w:rFonts w:ascii="標楷體" w:eastAsia="標楷體" w:hAnsi="標楷體"/>
                <w:szCs w:val="24"/>
              </w:rPr>
            </w:pPr>
            <w:r w:rsidRPr="00EC0045">
              <w:rPr>
                <w:rFonts w:ascii="標楷體" w:eastAsia="標楷體" w:hAnsi="標楷體"/>
                <w:szCs w:val="24"/>
              </w:rPr>
              <w:t>1.因應資訊科技發展與應用，執行業務者可使用電子方式處理帳務，減輕倉儲成本、節能減紙、與時俱進。</w:t>
            </w:r>
          </w:p>
          <w:p w14:paraId="7BCC5DEB" w14:textId="77777777" w:rsidR="003B1B20" w:rsidRPr="00EC0045" w:rsidRDefault="003B1B20" w:rsidP="00A86E80">
            <w:pPr>
              <w:kinsoku w:val="0"/>
              <w:overflowPunct w:val="0"/>
              <w:autoSpaceDE w:val="0"/>
              <w:autoSpaceDN w:val="0"/>
              <w:spacing w:line="400" w:lineRule="exact"/>
              <w:ind w:left="192" w:hangingChars="80" w:hanging="192"/>
              <w:jc w:val="both"/>
              <w:rPr>
                <w:rFonts w:ascii="標楷體" w:eastAsia="標楷體" w:hAnsi="標楷體"/>
                <w:szCs w:val="24"/>
              </w:rPr>
            </w:pPr>
            <w:r w:rsidRPr="00EC0045">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EC0045" w:rsidRDefault="003B1B20" w:rsidP="00A86E80">
            <w:pPr>
              <w:kinsoku w:val="0"/>
              <w:overflowPunct w:val="0"/>
              <w:autoSpaceDE w:val="0"/>
              <w:autoSpaceDN w:val="0"/>
              <w:snapToGrid w:val="0"/>
              <w:spacing w:line="400" w:lineRule="exact"/>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w:t>
            </w:r>
            <w:r w:rsidRPr="00EC0045">
              <w:rPr>
                <w:rFonts w:ascii="標楷體" w:eastAsia="標楷體" w:hAnsi="標楷體"/>
                <w:szCs w:val="24"/>
              </w:rPr>
              <w:t>2</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4</w:t>
            </w:r>
          </w:p>
        </w:tc>
      </w:tr>
      <w:tr w:rsidR="003B1B20" w:rsidRPr="00EC0045" w14:paraId="7E1EFD81" w14:textId="77777777" w:rsidTr="001D6A6B">
        <w:tc>
          <w:tcPr>
            <w:tcW w:w="709" w:type="dxa"/>
            <w:tcBorders>
              <w:bottom w:val="single" w:sz="4" w:space="0" w:color="auto"/>
            </w:tcBorders>
            <w:shd w:val="clear" w:color="auto" w:fill="auto"/>
          </w:tcPr>
          <w:p w14:paraId="4C49975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E3F55FF"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1.法源依據：房屋稅條例第5條及第7條</w:t>
            </w:r>
          </w:p>
          <w:p w14:paraId="1ED2E15E"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 xml:space="preserve">(財政部107年1月29日台財稅字第10704517340號令)  </w:t>
            </w:r>
          </w:p>
          <w:p w14:paraId="349E492C"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EC0045">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EC0045">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EC0045" w:rsidRDefault="003B1B20" w:rsidP="00A86E80">
            <w:pPr>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EC0045" w:rsidRDefault="003B1B20" w:rsidP="00A86E80">
            <w:pPr>
              <w:kinsoku w:val="0"/>
              <w:overflowPunct w:val="0"/>
              <w:autoSpaceDE w:val="0"/>
              <w:autoSpaceDN w:val="0"/>
              <w:spacing w:line="400" w:lineRule="exact"/>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w:t>
            </w:r>
            <w:r w:rsidRPr="00EC0045">
              <w:rPr>
                <w:rFonts w:ascii="標楷體" w:eastAsia="標楷體" w:hAnsi="標楷體"/>
                <w:szCs w:val="24"/>
              </w:rPr>
              <w:t>29</w:t>
            </w:r>
          </w:p>
        </w:tc>
      </w:tr>
      <w:tr w:rsidR="003B1B20" w:rsidRPr="00EC0045" w14:paraId="7E5C5C41" w14:textId="77777777" w:rsidTr="001D6A6B">
        <w:tc>
          <w:tcPr>
            <w:tcW w:w="709" w:type="dxa"/>
            <w:tcBorders>
              <w:bottom w:val="single" w:sz="4" w:space="0" w:color="auto"/>
            </w:tcBorders>
            <w:shd w:val="clear" w:color="auto" w:fill="auto"/>
          </w:tcPr>
          <w:p w14:paraId="05F0433D"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D503AEC" w14:textId="77777777" w:rsidR="003B1B20" w:rsidRPr="00EC0045" w:rsidRDefault="003B1B20" w:rsidP="00A86E80">
            <w:pPr>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1.法源依據：貨物稅條例第12條之6</w:t>
            </w:r>
          </w:p>
          <w:p w14:paraId="39F15FAE" w14:textId="77777777" w:rsidR="003B1B20" w:rsidRPr="00EC0045" w:rsidRDefault="003B1B20" w:rsidP="00A86E80">
            <w:pPr>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2.訂定中古大貨車報廢換購新車減徵退還新車貨物稅辦法</w:t>
            </w:r>
          </w:p>
          <w:p w14:paraId="7BF05812" w14:textId="77777777" w:rsidR="003B1B20" w:rsidRPr="00EC0045" w:rsidRDefault="003B1B20" w:rsidP="00A86E80">
            <w:pPr>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lastRenderedPageBreak/>
              <w:t>（</w:t>
            </w:r>
            <w:r w:rsidRPr="00EC0045">
              <w:rPr>
                <w:rFonts w:ascii="標楷體" w:eastAsia="標楷體" w:hAnsi="標楷體" w:cs="Times New Roman" w:hint="eastAsia"/>
                <w:szCs w:val="24"/>
              </w:rPr>
              <w:t>107年1月30日台財稅字第10704510630號;環署空字第1070008012號</w:t>
            </w:r>
            <w:r w:rsidRPr="00EC0045">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EC0045" w:rsidRDefault="003B1B20" w:rsidP="00A86E80">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EC0045" w:rsidRDefault="003B1B20" w:rsidP="00A86E80">
            <w:pPr>
              <w:numPr>
                <w:ilvl w:val="0"/>
                <w:numId w:val="44"/>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報廢老舊大貨車換購新大貨車者，每輛新車定額減徵貨物稅新臺幣5萬元。</w:t>
            </w:r>
          </w:p>
          <w:p w14:paraId="6054A203" w14:textId="77777777" w:rsidR="003B1B20" w:rsidRPr="00EC0045" w:rsidRDefault="003B1B20" w:rsidP="00A86E80">
            <w:pPr>
              <w:numPr>
                <w:ilvl w:val="0"/>
                <w:numId w:val="44"/>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明確退稅規範，俾利徵納雙方遵循</w:t>
            </w:r>
            <w:r w:rsidRPr="00EC0045">
              <w:rPr>
                <w:rFonts w:ascii="標楷體" w:eastAsia="標楷體" w:hAnsi="標楷體" w:cs="Times New Roman" w:hint="eastAsia"/>
                <w:szCs w:val="24"/>
              </w:rPr>
              <w:t>，</w:t>
            </w:r>
            <w:r w:rsidRPr="00EC0045">
              <w:rPr>
                <w:rFonts w:ascii="標楷體" w:eastAsia="標楷體" w:hAnsi="標楷體" w:cs="Times New Roman"/>
                <w:szCs w:val="24"/>
              </w:rPr>
              <w:t>鼓勵消費者汰舊換</w:t>
            </w:r>
            <w:r w:rsidRPr="00EC0045">
              <w:rPr>
                <w:rFonts w:ascii="標楷體" w:eastAsia="標楷體" w:hAnsi="標楷體" w:cs="Times New Roman"/>
                <w:szCs w:val="24"/>
              </w:rPr>
              <w:lastRenderedPageBreak/>
              <w:t>新，減少移動</w:t>
            </w:r>
            <w:r w:rsidRPr="00EC0045">
              <w:rPr>
                <w:rFonts w:ascii="標楷體" w:eastAsia="標楷體" w:hAnsi="標楷體" w:cs="Times New Roman" w:hint="eastAsia"/>
                <w:szCs w:val="24"/>
              </w:rPr>
              <w:t>污</w:t>
            </w:r>
            <w:r w:rsidRPr="00EC0045">
              <w:rPr>
                <w:rFonts w:ascii="標楷體" w:eastAsia="標楷體" w:hAnsi="標楷體" w:cs="Times New Roman"/>
                <w:szCs w:val="24"/>
              </w:rPr>
              <w:t>染源，以達節能減碳之效。</w:t>
            </w:r>
          </w:p>
          <w:p w14:paraId="29D83B76" w14:textId="77777777" w:rsidR="003B1B20" w:rsidRPr="00EC0045" w:rsidRDefault="003B1B20" w:rsidP="00A86E80">
            <w:pPr>
              <w:numPr>
                <w:ilvl w:val="0"/>
                <w:numId w:val="44"/>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符合退稅者，透過車商集中收件向國稅局申請退稅，提高行政效率，簡政便民。</w:t>
            </w:r>
          </w:p>
          <w:p w14:paraId="676DE6B2" w14:textId="77777777" w:rsidR="003B1B20" w:rsidRPr="00EC0045" w:rsidRDefault="003B1B20" w:rsidP="00A86E80">
            <w:pPr>
              <w:numPr>
                <w:ilvl w:val="0"/>
                <w:numId w:val="44"/>
              </w:num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受惠對象：</w:t>
            </w:r>
          </w:p>
          <w:p w14:paraId="7E3829C7" w14:textId="77777777" w:rsidR="003B1B20" w:rsidRPr="00EC0045" w:rsidRDefault="003B1B20" w:rsidP="00A86E80">
            <w:pPr>
              <w:snapToGrid w:val="0"/>
              <w:spacing w:line="400" w:lineRule="exact"/>
              <w:ind w:left="280"/>
              <w:jc w:val="both"/>
              <w:rPr>
                <w:rFonts w:ascii="標楷體" w:eastAsia="標楷體" w:hAnsi="標楷體" w:cs="Times New Roman"/>
                <w:szCs w:val="24"/>
              </w:rPr>
            </w:pPr>
            <w:r w:rsidRPr="00EC0045">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EC0045" w:rsidRDefault="003B1B20" w:rsidP="00A86E80">
            <w:pPr>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w:t>
            </w:r>
            <w:r w:rsidRPr="00EC0045">
              <w:rPr>
                <w:rFonts w:ascii="標楷體" w:eastAsia="標楷體" w:hAnsi="標楷體"/>
                <w:szCs w:val="24"/>
              </w:rPr>
              <w:t>30</w:t>
            </w:r>
          </w:p>
        </w:tc>
      </w:tr>
      <w:tr w:rsidR="003B1B20" w:rsidRPr="00EC0045" w14:paraId="7B169D8A" w14:textId="77777777" w:rsidTr="001D6A6B">
        <w:tc>
          <w:tcPr>
            <w:tcW w:w="709" w:type="dxa"/>
            <w:tcBorders>
              <w:bottom w:val="single" w:sz="4" w:space="0" w:color="auto"/>
            </w:tcBorders>
            <w:shd w:val="clear" w:color="auto" w:fill="auto"/>
          </w:tcPr>
          <w:p w14:paraId="384C237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BF8B3BD" w14:textId="77777777" w:rsidR="003B1B20" w:rsidRPr="00EC0045" w:rsidRDefault="003B1B20" w:rsidP="00A86E80">
            <w:pPr>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法源依據：加值型及非加值型營業稅法第8條規定</w:t>
            </w:r>
          </w:p>
          <w:p w14:paraId="6F144601" w14:textId="77777777" w:rsidR="003B1B20" w:rsidRPr="00EC0045" w:rsidRDefault="003B1B20" w:rsidP="00A86E80">
            <w:pPr>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w:t>
            </w:r>
            <w:r w:rsidRPr="00EC0045">
              <w:rPr>
                <w:rFonts w:ascii="標楷體" w:eastAsia="標楷體" w:hAnsi="標楷體" w:cs="Times New Roman"/>
                <w:szCs w:val="24"/>
              </w:rPr>
              <w:lastRenderedPageBreak/>
              <w:t>業稅（</w:t>
            </w:r>
            <w:r w:rsidRPr="00EC0045">
              <w:rPr>
                <w:rFonts w:ascii="標楷體" w:eastAsia="標楷體" w:hAnsi="標楷體" w:cs="Times New Roman" w:hint="eastAsia"/>
                <w:szCs w:val="24"/>
              </w:rPr>
              <w:t>107年2月1日台財稅字第10600737880號</w:t>
            </w:r>
            <w:r w:rsidRPr="00EC0045">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依兒童及少年福利與權益保障法設立之兒童課後照顧服務班與中心，提供同法規定之兒童課後照顧服務，</w:t>
            </w:r>
            <w:r w:rsidRPr="00EC0045">
              <w:rPr>
                <w:rFonts w:ascii="標楷體" w:eastAsia="標楷體" w:hAnsi="標楷體" w:cs="Times New Roman" w:hint="eastAsia"/>
                <w:szCs w:val="24"/>
              </w:rPr>
              <w:t>亦可</w:t>
            </w:r>
            <w:r w:rsidRPr="00EC0045">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EC0045" w:rsidRDefault="003B1B20" w:rsidP="00A86E80">
            <w:pPr>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szCs w:val="24"/>
              </w:rPr>
              <w:t>107</w:t>
            </w:r>
            <w:r w:rsidRPr="00EC0045">
              <w:rPr>
                <w:rFonts w:ascii="標楷體" w:eastAsia="標楷體" w:hAnsi="標楷體" w:hint="eastAsia"/>
                <w:szCs w:val="24"/>
              </w:rPr>
              <w:t>.2.</w:t>
            </w:r>
            <w:r w:rsidRPr="00EC0045">
              <w:rPr>
                <w:rFonts w:ascii="標楷體" w:eastAsia="標楷體" w:hAnsi="標楷體"/>
                <w:szCs w:val="24"/>
              </w:rPr>
              <w:t>1</w:t>
            </w:r>
          </w:p>
        </w:tc>
      </w:tr>
      <w:tr w:rsidR="003B1B20" w:rsidRPr="00EC0045" w14:paraId="5AF185EB" w14:textId="77777777" w:rsidTr="001D6A6B">
        <w:tc>
          <w:tcPr>
            <w:tcW w:w="709" w:type="dxa"/>
            <w:tcBorders>
              <w:bottom w:val="single" w:sz="4" w:space="0" w:color="auto"/>
            </w:tcBorders>
            <w:shd w:val="clear" w:color="auto" w:fill="auto"/>
          </w:tcPr>
          <w:p w14:paraId="2DA6B90F"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0164D16" w14:textId="77777777" w:rsidR="003B1B20" w:rsidRPr="00EC0045" w:rsidRDefault="003B1B20" w:rsidP="00A86E80">
            <w:pPr>
              <w:pStyle w:val="ab"/>
              <w:spacing w:line="400" w:lineRule="exact"/>
              <w:rPr>
                <w:rFonts w:ascii="標楷體" w:eastAsia="標楷體" w:hAnsi="標楷體"/>
                <w:szCs w:val="24"/>
              </w:rPr>
            </w:pPr>
            <w:r w:rsidRPr="00EC0045">
              <w:rPr>
                <w:rFonts w:ascii="標楷體" w:eastAsia="標楷體" w:hAnsi="標楷體"/>
                <w:szCs w:val="24"/>
              </w:rPr>
              <w:t>發布新釋令</w:t>
            </w:r>
          </w:p>
          <w:p w14:paraId="229840A0"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szCs w:val="24"/>
              </w:rPr>
              <w:t>修正財政部96年4月26日台財稅字第09604514330號令第1點規定</w:t>
            </w:r>
          </w:p>
          <w:p w14:paraId="45F408E0"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t>（107年3月6日台財際字第10600686840號）</w:t>
            </w:r>
          </w:p>
          <w:p w14:paraId="3E054F8B" w14:textId="77777777" w:rsidR="003B1B20" w:rsidRPr="00EC0045" w:rsidRDefault="003B1B20" w:rsidP="00A86E80">
            <w:pPr>
              <w:pStyle w:val="ab"/>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EC0045" w:rsidRDefault="003B1B20" w:rsidP="00A86E80">
            <w:pPr>
              <w:pStyle w:val="ab"/>
              <w:numPr>
                <w:ilvl w:val="1"/>
                <w:numId w:val="45"/>
              </w:numPr>
              <w:spacing w:line="400" w:lineRule="exact"/>
              <w:ind w:rightChars="-5" w:right="-12"/>
              <w:jc w:val="both"/>
              <w:rPr>
                <w:rFonts w:ascii="標楷體" w:eastAsia="標楷體" w:hAnsi="標楷體"/>
                <w:szCs w:val="24"/>
              </w:rPr>
            </w:pPr>
            <w:r w:rsidRPr="00EC0045">
              <w:rPr>
                <w:rFonts w:ascii="標楷體" w:eastAsia="標楷體" w:hAnsi="標楷體"/>
                <w:szCs w:val="24"/>
              </w:rPr>
              <w:t>財政部96年4月26日台財稅字第09604514330號令</w:t>
            </w:r>
            <w:r w:rsidRPr="00EC0045">
              <w:rPr>
                <w:rFonts w:ascii="標楷體" w:eastAsia="標楷體" w:hAnsi="標楷體" w:hint="eastAsia"/>
                <w:szCs w:val="24"/>
              </w:rPr>
              <w:t>第1點</w:t>
            </w:r>
            <w:r w:rsidRPr="00EC0045">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EC0045">
              <w:rPr>
                <w:rFonts w:ascii="標楷體" w:eastAsia="標楷體" w:hAnsi="標楷體" w:hint="eastAsia"/>
                <w:szCs w:val="24"/>
              </w:rPr>
              <w:t>，作為我國居住者向他</w:t>
            </w:r>
            <w:r w:rsidRPr="00EC0045">
              <w:rPr>
                <w:rFonts w:ascii="標楷體" w:eastAsia="標楷體" w:hAnsi="標楷體" w:hint="eastAsia"/>
                <w:szCs w:val="24"/>
              </w:rPr>
              <w:lastRenderedPageBreak/>
              <w:t>方締約國申請適用所得稅協定之文據</w:t>
            </w:r>
            <w:r w:rsidRPr="00EC0045">
              <w:rPr>
                <w:rFonts w:ascii="標楷體" w:eastAsia="標楷體" w:hAnsi="標楷體"/>
                <w:szCs w:val="24"/>
              </w:rPr>
              <w:t>。</w:t>
            </w:r>
          </w:p>
          <w:p w14:paraId="0401396B" w14:textId="77777777" w:rsidR="003B1B20" w:rsidRPr="00EC0045" w:rsidRDefault="003B1B20" w:rsidP="00A86E80">
            <w:pPr>
              <w:pStyle w:val="ab"/>
              <w:numPr>
                <w:ilvl w:val="1"/>
                <w:numId w:val="45"/>
              </w:numPr>
              <w:spacing w:line="400" w:lineRule="exact"/>
              <w:jc w:val="both"/>
              <w:rPr>
                <w:rFonts w:ascii="標楷體" w:eastAsia="標楷體" w:hAnsi="標楷體"/>
                <w:szCs w:val="24"/>
              </w:rPr>
            </w:pPr>
            <w:r w:rsidRPr="00EC0045">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szCs w:val="24"/>
              </w:rPr>
              <w:lastRenderedPageBreak/>
              <w:t>以投信事業於信託契約載明</w:t>
            </w:r>
            <w:r w:rsidRPr="00EC0045">
              <w:rPr>
                <w:rFonts w:ascii="標楷體" w:eastAsia="標楷體" w:hAnsi="標楷體" w:hint="eastAsia"/>
                <w:szCs w:val="24"/>
              </w:rPr>
              <w:t>授權規定</w:t>
            </w:r>
            <w:r w:rsidRPr="00EC0045">
              <w:rPr>
                <w:rFonts w:ascii="標楷體" w:eastAsia="標楷體" w:hAnsi="標楷體"/>
                <w:szCs w:val="24"/>
              </w:rPr>
              <w:t>，取代個別信託基金受益人授權，並以投信事業出具「基金受益人為我國居住者持有受益權單位數比例」之聲明書取代受益人名冊，簡化</w:t>
            </w:r>
            <w:r w:rsidRPr="00EC0045">
              <w:rPr>
                <w:rFonts w:ascii="標楷體" w:eastAsia="標楷體" w:hAnsi="標楷體" w:hint="eastAsia"/>
                <w:szCs w:val="24"/>
              </w:rPr>
              <w:t>投信事業申請核發基金受益人居住者證明手續</w:t>
            </w:r>
            <w:r w:rsidRPr="00EC0045">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EC0045" w:rsidRDefault="003B1B20" w:rsidP="00A86E80">
            <w:pPr>
              <w:pStyle w:val="ab"/>
              <w:spacing w:line="400" w:lineRule="exact"/>
              <w:ind w:left="254" w:hangingChars="106" w:hanging="254"/>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按投信事業統計，我國</w:t>
            </w:r>
            <w:r w:rsidRPr="00EC0045">
              <w:rPr>
                <w:rFonts w:ascii="標楷體" w:eastAsia="標楷體" w:hAnsi="標楷體" w:hint="eastAsia"/>
                <w:szCs w:val="24"/>
              </w:rPr>
              <w:t xml:space="preserve">     </w:t>
            </w:r>
            <w:r w:rsidRPr="00EC0045">
              <w:rPr>
                <w:rFonts w:ascii="標楷體" w:eastAsia="標楷體" w:hAnsi="標楷體"/>
                <w:szCs w:val="24"/>
              </w:rPr>
              <w:t>境內以跨國投資為主之投資信託基金534</w:t>
            </w:r>
            <w:r w:rsidRPr="00EC0045">
              <w:rPr>
                <w:rFonts w:ascii="標楷體" w:eastAsia="標楷體" w:hAnsi="標楷體" w:hint="eastAsia"/>
                <w:szCs w:val="24"/>
              </w:rPr>
              <w:t>檔</w:t>
            </w:r>
            <w:r w:rsidRPr="00EC0045">
              <w:rPr>
                <w:rFonts w:ascii="標楷體" w:eastAsia="標楷體" w:hAnsi="標楷體"/>
                <w:szCs w:val="24"/>
              </w:rPr>
              <w:t>，減輕我國</w:t>
            </w:r>
            <w:r w:rsidRPr="00EC0045">
              <w:rPr>
                <w:rFonts w:ascii="標楷體" w:eastAsia="標楷體" w:hAnsi="標楷體" w:hint="eastAsia"/>
                <w:szCs w:val="24"/>
              </w:rPr>
              <w:t>投信事業</w:t>
            </w:r>
            <w:r w:rsidRPr="00EC0045">
              <w:rPr>
                <w:rFonts w:ascii="標楷體" w:eastAsia="標楷體" w:hAnsi="標楷體"/>
                <w:szCs w:val="24"/>
              </w:rPr>
              <w:t>申請核發</w:t>
            </w:r>
            <w:r w:rsidRPr="00EC0045">
              <w:rPr>
                <w:rFonts w:ascii="標楷體" w:eastAsia="標楷體" w:hAnsi="標楷體" w:hint="eastAsia"/>
                <w:szCs w:val="24"/>
              </w:rPr>
              <w:t>基金受益人居住者證明</w:t>
            </w:r>
            <w:r w:rsidRPr="00EC0045">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EC0045" w:rsidRDefault="003B1B20" w:rsidP="00A86E80">
            <w:pPr>
              <w:pStyle w:val="ab"/>
              <w:spacing w:line="400" w:lineRule="exact"/>
              <w:ind w:left="254" w:hangingChars="106" w:hanging="254"/>
              <w:jc w:val="both"/>
              <w:rPr>
                <w:rFonts w:ascii="標楷體" w:eastAsia="標楷體" w:hAnsi="標楷體"/>
                <w:szCs w:val="24"/>
              </w:rPr>
            </w:pPr>
            <w:r w:rsidRPr="00EC0045">
              <w:rPr>
                <w:rFonts w:ascii="標楷體" w:eastAsia="標楷體" w:hAnsi="標楷體" w:hint="eastAsia"/>
                <w:szCs w:val="24"/>
              </w:rPr>
              <w:t>2.受惠對象：</w:t>
            </w:r>
          </w:p>
          <w:p w14:paraId="0E8F110D" w14:textId="77777777" w:rsidR="003B1B20" w:rsidRPr="00EC0045" w:rsidRDefault="003B1B20" w:rsidP="00A86E80">
            <w:pPr>
              <w:pStyle w:val="ab"/>
              <w:spacing w:line="400" w:lineRule="exact"/>
              <w:ind w:left="254" w:hangingChars="106" w:hanging="254"/>
              <w:jc w:val="both"/>
              <w:rPr>
                <w:rFonts w:ascii="標楷體" w:eastAsia="標楷體" w:hAnsi="標楷體"/>
                <w:szCs w:val="24"/>
              </w:rPr>
            </w:pPr>
            <w:r w:rsidRPr="00EC0045">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EC0045" w:rsidRDefault="003B1B20" w:rsidP="00A86E80">
            <w:pPr>
              <w:pStyle w:val="ab"/>
              <w:spacing w:line="400" w:lineRule="exact"/>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.3.6</w:t>
            </w:r>
          </w:p>
        </w:tc>
      </w:tr>
      <w:tr w:rsidR="003B1B20" w:rsidRPr="00EC0045" w14:paraId="506A00A9" w14:textId="77777777" w:rsidTr="001D6A6B">
        <w:tc>
          <w:tcPr>
            <w:tcW w:w="709" w:type="dxa"/>
            <w:tcBorders>
              <w:bottom w:val="single" w:sz="4" w:space="0" w:color="auto"/>
            </w:tcBorders>
            <w:shd w:val="clear" w:color="auto" w:fill="auto"/>
          </w:tcPr>
          <w:p w14:paraId="7EAB7B3C"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3A39819"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rPr>
                <w:rFonts w:ascii="標楷體" w:eastAsia="標楷體" w:hAnsi="標楷體"/>
                <w:szCs w:val="24"/>
              </w:rPr>
            </w:pPr>
            <w:r w:rsidRPr="00EC0045">
              <w:rPr>
                <w:rFonts w:ascii="標楷體" w:eastAsia="標楷體" w:hAnsi="標楷體"/>
                <w:szCs w:val="24"/>
              </w:rPr>
              <w:t>1.法源依據:所得稅法第71條</w:t>
            </w:r>
          </w:p>
          <w:p w14:paraId="060EAEC2"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rPr>
                <w:rFonts w:ascii="標楷體" w:eastAsia="標楷體" w:hAnsi="標楷體"/>
                <w:szCs w:val="24"/>
              </w:rPr>
            </w:pPr>
            <w:r w:rsidRPr="00EC0045">
              <w:rPr>
                <w:rFonts w:ascii="標楷體" w:eastAsia="標楷體" w:hAnsi="標楷體"/>
                <w:szCs w:val="24"/>
              </w:rPr>
              <w:t>2.修正「稽徵機關於結算申報期間辦理綜合所得稅納稅義務人查詢課稅年度所得及扣除額資料作業要點」第3點及第4點規定</w:t>
            </w:r>
          </w:p>
          <w:p w14:paraId="7C52FA60"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EC0045">
              <w:rPr>
                <w:rFonts w:ascii="標楷體" w:eastAsia="標楷體" w:hAnsi="標楷體" w:hint="eastAsia"/>
                <w:szCs w:val="24"/>
              </w:rPr>
              <w:t>（財政部107年2月14日台財稅字第10600712820號令）</w:t>
            </w:r>
          </w:p>
          <w:p w14:paraId="165C3408"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2.新增外籍人士查詢本人課稅年度入出境資料服務措施，外籍人士毋須逐筆填寫</w:t>
            </w:r>
            <w:r w:rsidRPr="00EC0045">
              <w:rPr>
                <w:rFonts w:ascii="標楷體" w:eastAsia="標楷體" w:hAnsi="標楷體" w:hint="eastAsia"/>
                <w:szCs w:val="24"/>
              </w:rPr>
              <w:lastRenderedPageBreak/>
              <w:t>入出境資料及檢附證明文件，提升申報服務品質，並協助其正確完成報稅作業。</w:t>
            </w:r>
          </w:p>
          <w:p w14:paraId="44E2A1D5"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3.受惠對象：</w:t>
            </w:r>
          </w:p>
          <w:p w14:paraId="45674F7B"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.2.14</w:t>
            </w:r>
          </w:p>
        </w:tc>
      </w:tr>
      <w:tr w:rsidR="003B1B20" w:rsidRPr="00EC0045" w14:paraId="5359CB11" w14:textId="77777777" w:rsidTr="001D6A6B">
        <w:tc>
          <w:tcPr>
            <w:tcW w:w="709" w:type="dxa"/>
            <w:tcBorders>
              <w:bottom w:val="single" w:sz="4" w:space="0" w:color="auto"/>
            </w:tcBorders>
            <w:shd w:val="clear" w:color="auto" w:fill="auto"/>
          </w:tcPr>
          <w:p w14:paraId="0DA8259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06B6F5AA"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t>提高</w:t>
            </w:r>
            <w:r w:rsidRPr="00EC0045">
              <w:rPr>
                <w:rFonts w:ascii="標楷體" w:eastAsia="標楷體" w:hAnsi="標楷體"/>
                <w:szCs w:val="24"/>
              </w:rPr>
              <w:t>小額投資人得同時於中華郵政股份有限公司及臺灣證券交易所作業系統辦理預約申購公債</w:t>
            </w:r>
            <w:r w:rsidRPr="00EC0045">
              <w:rPr>
                <w:rFonts w:ascii="標楷體" w:eastAsia="標楷體" w:hAnsi="標楷體" w:hint="eastAsia"/>
                <w:szCs w:val="24"/>
              </w:rPr>
              <w:t>之數額</w:t>
            </w:r>
            <w:r w:rsidRPr="00EC0045">
              <w:rPr>
                <w:rFonts w:ascii="標楷體" w:eastAsia="標楷體" w:hAnsi="標楷體"/>
                <w:szCs w:val="24"/>
              </w:rPr>
              <w:t>。</w:t>
            </w:r>
          </w:p>
        </w:tc>
        <w:tc>
          <w:tcPr>
            <w:tcW w:w="3181" w:type="dxa"/>
            <w:tcBorders>
              <w:bottom w:val="single" w:sz="4" w:space="0" w:color="auto"/>
            </w:tcBorders>
            <w:shd w:val="clear" w:color="auto" w:fill="auto"/>
          </w:tcPr>
          <w:p w14:paraId="33FB2C23" w14:textId="77777777" w:rsidR="003B1B20" w:rsidRPr="00EC0045" w:rsidRDefault="003B1B20" w:rsidP="00A86E80">
            <w:pPr>
              <w:pStyle w:val="ab"/>
              <w:numPr>
                <w:ilvl w:val="0"/>
                <w:numId w:val="46"/>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EC0045" w:rsidRDefault="003B1B20" w:rsidP="00A86E80">
            <w:pPr>
              <w:pStyle w:val="ab"/>
              <w:numPr>
                <w:ilvl w:val="0"/>
                <w:numId w:val="46"/>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中華郵政股份有限公司：每人申購數額以新臺幣10萬元以上、100萬元以下。</w:t>
            </w:r>
          </w:p>
          <w:p w14:paraId="323E910C" w14:textId="77777777" w:rsidR="003B1B20" w:rsidRPr="00EC0045" w:rsidRDefault="003B1B20" w:rsidP="00A86E80">
            <w:pPr>
              <w:pStyle w:val="ab"/>
              <w:numPr>
                <w:ilvl w:val="0"/>
                <w:numId w:val="46"/>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EC0045" w:rsidRDefault="003B1B20" w:rsidP="00A86E80">
            <w:pPr>
              <w:pStyle w:val="ab"/>
              <w:numPr>
                <w:ilvl w:val="0"/>
                <w:numId w:val="47"/>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EC0045" w:rsidRDefault="003B1B20" w:rsidP="00A86E80">
            <w:pPr>
              <w:pStyle w:val="ab"/>
              <w:numPr>
                <w:ilvl w:val="0"/>
                <w:numId w:val="47"/>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中華郵政股份有限公司：每人申購數額以新臺幣10萬元以上、150萬元以下。</w:t>
            </w:r>
          </w:p>
          <w:p w14:paraId="3072812C" w14:textId="77777777" w:rsidR="003B1B20" w:rsidRPr="00EC0045" w:rsidRDefault="003B1B20" w:rsidP="00A86E80">
            <w:pPr>
              <w:pStyle w:val="ab"/>
              <w:numPr>
                <w:ilvl w:val="0"/>
                <w:numId w:val="47"/>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EC0045" w:rsidRDefault="003B1B20" w:rsidP="00A86E80">
            <w:pPr>
              <w:pStyle w:val="ab"/>
              <w:numPr>
                <w:ilvl w:val="0"/>
                <w:numId w:val="48"/>
              </w:num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EC0045" w:rsidRDefault="003B1B20" w:rsidP="00A86E80">
            <w:pPr>
              <w:pStyle w:val="ab"/>
              <w:numPr>
                <w:ilvl w:val="0"/>
                <w:numId w:val="48"/>
              </w:num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EC0045" w:rsidRDefault="003B1B20" w:rsidP="00A86E80">
            <w:pPr>
              <w:pStyle w:val="ab"/>
              <w:spacing w:line="400" w:lineRule="exact"/>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w:t>
            </w:r>
            <w:r w:rsidRPr="00EC0045">
              <w:rPr>
                <w:rFonts w:ascii="標楷體" w:eastAsia="標楷體" w:hAnsi="標楷體"/>
                <w:szCs w:val="24"/>
              </w:rPr>
              <w:t>3</w:t>
            </w:r>
            <w:r w:rsidRPr="00EC0045">
              <w:rPr>
                <w:rFonts w:ascii="標楷體" w:eastAsia="標楷體" w:hAnsi="標楷體" w:hint="eastAsia"/>
                <w:szCs w:val="24"/>
              </w:rPr>
              <w:t>.13</w:t>
            </w:r>
          </w:p>
        </w:tc>
      </w:tr>
      <w:tr w:rsidR="003B1B20" w:rsidRPr="00EC0045" w14:paraId="64D77DEC" w14:textId="77777777" w:rsidTr="001D6A6B">
        <w:tc>
          <w:tcPr>
            <w:tcW w:w="709" w:type="dxa"/>
            <w:tcBorders>
              <w:bottom w:val="single" w:sz="4" w:space="0" w:color="auto"/>
            </w:tcBorders>
            <w:shd w:val="clear" w:color="auto" w:fill="auto"/>
          </w:tcPr>
          <w:p w14:paraId="36D0280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A9BD6F3"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t>十一、申請作業：</w:t>
            </w:r>
          </w:p>
          <w:p w14:paraId="3B619CCA" w14:textId="77777777" w:rsidR="003B1B20" w:rsidRPr="00EC0045" w:rsidRDefault="003B1B20" w:rsidP="00A86E80">
            <w:pPr>
              <w:pStyle w:val="ab"/>
              <w:spacing w:line="400" w:lineRule="exact"/>
              <w:ind w:left="480" w:hangingChars="200" w:hanging="480"/>
              <w:jc w:val="both"/>
              <w:rPr>
                <w:rFonts w:ascii="標楷體" w:eastAsia="標楷體" w:hAnsi="標楷體"/>
                <w:szCs w:val="24"/>
              </w:rPr>
            </w:pPr>
            <w:r w:rsidRPr="00EC0045">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w:t>
            </w:r>
            <w:r w:rsidRPr="00EC0045">
              <w:rPr>
                <w:rFonts w:ascii="標楷體" w:eastAsia="標楷體" w:hAnsi="標楷體" w:hint="eastAsia"/>
                <w:szCs w:val="24"/>
              </w:rPr>
              <w:lastRenderedPageBreak/>
              <w:t>銷)由總機構彙總申報進銷項媒體資料所屬單位明細表」（格式如附件一）。</w:t>
            </w:r>
          </w:p>
        </w:tc>
        <w:tc>
          <w:tcPr>
            <w:tcW w:w="3175" w:type="dxa"/>
            <w:tcBorders>
              <w:bottom w:val="single" w:sz="4" w:space="0" w:color="auto"/>
            </w:tcBorders>
            <w:shd w:val="clear" w:color="auto" w:fill="auto"/>
          </w:tcPr>
          <w:p w14:paraId="2AC8C9BA"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lastRenderedPageBreak/>
              <w:t>十一、申請作業：</w:t>
            </w:r>
          </w:p>
          <w:p w14:paraId="73EF9DF6" w14:textId="77777777" w:rsidR="003B1B20" w:rsidRPr="00EC0045" w:rsidRDefault="003B1B20" w:rsidP="00A86E80">
            <w:pPr>
              <w:spacing w:line="400" w:lineRule="exact"/>
              <w:ind w:left="649" w:hanging="567"/>
              <w:jc w:val="both"/>
              <w:rPr>
                <w:rFonts w:ascii="標楷體" w:eastAsia="標楷體" w:hAnsi="標楷體" w:cs="Times New Roman"/>
                <w:kern w:val="1"/>
                <w:szCs w:val="24"/>
              </w:rPr>
            </w:pPr>
            <w:r w:rsidRPr="00EC0045">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w:t>
            </w:r>
            <w:r w:rsidRPr="00EC0045">
              <w:rPr>
                <w:rFonts w:ascii="標楷體" w:eastAsia="標楷體" w:hAnsi="標楷體" w:cs="Times New Roman" w:hint="eastAsia"/>
                <w:kern w:val="1"/>
                <w:szCs w:val="24"/>
              </w:rPr>
              <w:lastRenderedPageBreak/>
              <w:t>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1B20" w:rsidRPr="00EC0045" w:rsidRDefault="003B1B20" w:rsidP="00A86E80">
            <w:pPr>
              <w:spacing w:after="113" w:line="400" w:lineRule="exact"/>
              <w:ind w:left="240" w:hangingChars="100" w:hanging="240"/>
              <w:jc w:val="both"/>
              <w:rPr>
                <w:rFonts w:ascii="標楷體" w:eastAsia="標楷體" w:hAnsi="標楷體" w:cs="Times New Roman"/>
                <w:kern w:val="1"/>
                <w:szCs w:val="24"/>
              </w:rPr>
            </w:pPr>
            <w:r w:rsidRPr="00EC0045">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74E277BB" w14:textId="77777777" w:rsidR="003B1B20" w:rsidRPr="00EC0045" w:rsidRDefault="003B1B20" w:rsidP="00A86E80">
            <w:pPr>
              <w:spacing w:after="113" w:line="400" w:lineRule="exact"/>
              <w:ind w:left="510" w:hanging="510"/>
              <w:jc w:val="both"/>
              <w:rPr>
                <w:rFonts w:ascii="標楷體" w:eastAsia="標楷體" w:hAnsi="標楷體" w:cs="Times New Roman"/>
                <w:kern w:val="1"/>
                <w:szCs w:val="24"/>
              </w:rPr>
            </w:pPr>
            <w:r w:rsidRPr="00EC0045">
              <w:rPr>
                <w:rFonts w:ascii="標楷體" w:eastAsia="標楷體" w:hAnsi="標楷體" w:cs="Times New Roman" w:hint="eastAsia"/>
                <w:kern w:val="1"/>
                <w:szCs w:val="24"/>
              </w:rPr>
              <w:t>2.受惠對象：</w:t>
            </w:r>
          </w:p>
          <w:p w14:paraId="2F1833BA" w14:textId="77777777" w:rsidR="003B1B20" w:rsidRPr="00EC0045" w:rsidRDefault="003B1B20" w:rsidP="00A86E80">
            <w:pPr>
              <w:spacing w:after="113" w:line="400" w:lineRule="exact"/>
              <w:ind w:leftChars="123" w:left="295"/>
              <w:jc w:val="both"/>
              <w:rPr>
                <w:rFonts w:ascii="標楷體" w:eastAsia="標楷體" w:hAnsi="標楷體" w:cs="Times New Roman"/>
                <w:kern w:val="1"/>
                <w:szCs w:val="24"/>
              </w:rPr>
            </w:pPr>
            <w:r w:rsidRPr="00EC0045">
              <w:rPr>
                <w:rFonts w:ascii="標楷體" w:eastAsia="標楷體" w:hAnsi="標楷體" w:cs="Times New Roman" w:hint="eastAsia"/>
                <w:kern w:val="1"/>
                <w:szCs w:val="24"/>
              </w:rPr>
              <w:t>營業人。</w:t>
            </w:r>
          </w:p>
        </w:tc>
        <w:tc>
          <w:tcPr>
            <w:tcW w:w="1495" w:type="dxa"/>
            <w:tcBorders>
              <w:bottom w:val="single" w:sz="4" w:space="0" w:color="auto"/>
            </w:tcBorders>
            <w:shd w:val="clear" w:color="auto" w:fill="auto"/>
          </w:tcPr>
          <w:p w14:paraId="4E852489" w14:textId="77777777" w:rsidR="003B1B20" w:rsidRPr="00EC0045" w:rsidRDefault="003B1B20" w:rsidP="00A86E80">
            <w:pPr>
              <w:pStyle w:val="ab"/>
              <w:spacing w:line="400" w:lineRule="exact"/>
              <w:jc w:val="both"/>
              <w:rPr>
                <w:rFonts w:ascii="標楷體" w:eastAsia="標楷體" w:hAnsi="標楷體"/>
                <w:szCs w:val="24"/>
              </w:rPr>
            </w:pPr>
            <w:r w:rsidRPr="00EC0045">
              <w:rPr>
                <w:rFonts w:ascii="標楷體" w:eastAsia="標楷體" w:hAnsi="標楷體" w:hint="eastAsia"/>
                <w:szCs w:val="24"/>
              </w:rPr>
              <w:t>107.4.3</w:t>
            </w:r>
          </w:p>
        </w:tc>
      </w:tr>
      <w:tr w:rsidR="003B1B20" w:rsidRPr="00EC0045" w14:paraId="28195CC5" w14:textId="77777777" w:rsidTr="001D6A6B">
        <w:tc>
          <w:tcPr>
            <w:tcW w:w="709" w:type="dxa"/>
            <w:tcBorders>
              <w:bottom w:val="single" w:sz="4" w:space="0" w:color="auto"/>
            </w:tcBorders>
            <w:shd w:val="clear" w:color="auto" w:fill="auto"/>
          </w:tcPr>
          <w:p w14:paraId="3A06C4FD"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0BFFA39"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1.法源依據:營業稅法第13條、第23條、第32條第1項但書</w:t>
            </w:r>
          </w:p>
          <w:p w14:paraId="4FEF2E27" w14:textId="77777777" w:rsidR="003B1B20" w:rsidRPr="00EC0045" w:rsidRDefault="003B1B20"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2.訂定「小規模營業人導入行動支付適用租稅優惠作業規範」。</w:t>
            </w:r>
          </w:p>
        </w:tc>
        <w:tc>
          <w:tcPr>
            <w:tcW w:w="3181" w:type="dxa"/>
            <w:tcBorders>
              <w:bottom w:val="single" w:sz="4" w:space="0" w:color="auto"/>
            </w:tcBorders>
            <w:shd w:val="clear" w:color="auto" w:fill="auto"/>
          </w:tcPr>
          <w:p w14:paraId="25CA7905"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小規模營業人</w:t>
            </w:r>
            <w:r w:rsidRPr="00EC0045">
              <w:rPr>
                <w:rFonts w:ascii="標楷體" w:eastAsia="標楷體" w:hAnsi="標楷體" w:cs="Times New Roman"/>
                <w:szCs w:val="24"/>
              </w:rPr>
              <w:t>平均每月</w:t>
            </w:r>
            <w:r w:rsidRPr="00EC0045">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1B20" w:rsidRPr="00EC0045" w:rsidRDefault="003B1B20" w:rsidP="00A86E80">
            <w:pPr>
              <w:suppressAutoHyphens/>
              <w:kinsoku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1B20" w:rsidRPr="00EC0045" w:rsidRDefault="003B1B20" w:rsidP="00A86E80">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1B20" w:rsidRPr="00EC0045" w:rsidRDefault="003B1B20" w:rsidP="00A86E80">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hint="eastAsia"/>
                <w:szCs w:val="24"/>
              </w:rPr>
              <w:t>2.受惠對象：</w:t>
            </w:r>
          </w:p>
          <w:p w14:paraId="7C4AFF17" w14:textId="77777777" w:rsidR="003B1B20" w:rsidRPr="00EC0045" w:rsidRDefault="003B1B20" w:rsidP="00A86E80">
            <w:pPr>
              <w:suppressAutoHyphens/>
              <w:kinsoku w:val="0"/>
              <w:autoSpaceDE w:val="0"/>
              <w:autoSpaceDN w:val="0"/>
              <w:spacing w:line="400" w:lineRule="exact"/>
              <w:ind w:leftChars="65" w:left="202" w:hangingChars="19" w:hanging="46"/>
              <w:jc w:val="both"/>
              <w:rPr>
                <w:rFonts w:ascii="標楷體" w:eastAsia="標楷體" w:hAnsi="標楷體" w:cs="Times New Roman"/>
                <w:szCs w:val="24"/>
              </w:rPr>
            </w:pPr>
            <w:r w:rsidRPr="00EC0045">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1B20" w:rsidRPr="00EC0045" w:rsidRDefault="003B1B20" w:rsidP="00A86E80">
            <w:pPr>
              <w:suppressAutoHyphens/>
              <w:kinsoku w:val="0"/>
              <w:autoSpaceDE w:val="0"/>
              <w:autoSpaceDN w:val="0"/>
              <w:spacing w:line="400" w:lineRule="exact"/>
              <w:jc w:val="center"/>
              <w:rPr>
                <w:rFonts w:ascii="標楷體" w:eastAsia="標楷體" w:hAnsi="標楷體" w:cs="Times New Roman"/>
                <w:szCs w:val="24"/>
              </w:rPr>
            </w:pPr>
            <w:r w:rsidRPr="00EC0045">
              <w:rPr>
                <w:rFonts w:ascii="標楷體" w:eastAsia="標楷體" w:hAnsi="標楷體" w:cs="Times New Roman" w:hint="eastAsia"/>
                <w:szCs w:val="24"/>
              </w:rPr>
              <w:t>107.1.12</w:t>
            </w:r>
          </w:p>
          <w:p w14:paraId="158EF352" w14:textId="77777777" w:rsidR="003B1B20" w:rsidRPr="00EC0045" w:rsidRDefault="003B1B20" w:rsidP="00A86E80">
            <w:pPr>
              <w:suppressAutoHyphens/>
              <w:kinsoku w:val="0"/>
              <w:autoSpaceDE w:val="0"/>
              <w:autoSpaceDN w:val="0"/>
              <w:spacing w:line="400" w:lineRule="exact"/>
              <w:jc w:val="center"/>
              <w:rPr>
                <w:rFonts w:ascii="標楷體" w:eastAsia="標楷體" w:hAnsi="標楷體" w:cs="Times New Roman"/>
                <w:szCs w:val="24"/>
              </w:rPr>
            </w:pPr>
          </w:p>
        </w:tc>
      </w:tr>
      <w:tr w:rsidR="003B1B20" w:rsidRPr="00EC0045" w14:paraId="6F92C6A2" w14:textId="77777777" w:rsidTr="001D6A6B">
        <w:tc>
          <w:tcPr>
            <w:tcW w:w="709" w:type="dxa"/>
            <w:tcBorders>
              <w:bottom w:val="single" w:sz="4" w:space="0" w:color="auto"/>
            </w:tcBorders>
            <w:shd w:val="clear" w:color="auto" w:fill="auto"/>
          </w:tcPr>
          <w:p w14:paraId="7008AC15"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7BE9C84" w14:textId="77777777" w:rsidR="003B1B20" w:rsidRPr="00EC0045" w:rsidRDefault="003B1B20" w:rsidP="00A86E8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法源依據：所得稅法第</w:t>
            </w:r>
            <w:r w:rsidRPr="00EC0045">
              <w:rPr>
                <w:rFonts w:ascii="標楷體" w:eastAsia="標楷體" w:hAnsi="標楷體" w:cs="Times New Roman"/>
                <w:szCs w:val="24"/>
              </w:rPr>
              <w:t>71</w:t>
            </w:r>
            <w:r w:rsidRPr="00EC0045">
              <w:rPr>
                <w:rFonts w:ascii="標楷體" w:eastAsia="標楷體" w:hAnsi="標楷體" w:cs="Times New Roman" w:hint="eastAsia"/>
                <w:szCs w:val="24"/>
              </w:rPr>
              <w:t>條</w:t>
            </w:r>
          </w:p>
          <w:p w14:paraId="0687233D" w14:textId="77777777" w:rsidR="003B1B20" w:rsidRPr="00EC0045" w:rsidRDefault="003B1B20" w:rsidP="00A86E80">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修正「綜合所得稅電子</w:t>
            </w:r>
            <w:r w:rsidRPr="00EC0045">
              <w:rPr>
                <w:rFonts w:ascii="標楷體" w:eastAsia="標楷體" w:hAnsi="標楷體" w:cs="Times New Roman" w:hint="eastAsia"/>
                <w:szCs w:val="24"/>
              </w:rPr>
              <w:lastRenderedPageBreak/>
              <w:t>結算申報作業要點」部分規定及「外僑綜合所得稅電子結算申報作業要點」部分規定</w:t>
            </w:r>
          </w:p>
          <w:p w14:paraId="095F7FE1" w14:textId="77777777" w:rsidR="003B1B20" w:rsidRPr="00EC0045" w:rsidRDefault="003B1B20" w:rsidP="00A86E80">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107</w:t>
            </w:r>
            <w:r w:rsidRPr="00EC0045">
              <w:rPr>
                <w:rFonts w:ascii="標楷體" w:eastAsia="標楷體" w:hAnsi="標楷體" w:cs="Times New Roman" w:hint="eastAsia"/>
                <w:szCs w:val="24"/>
              </w:rPr>
              <w:t>年</w:t>
            </w:r>
            <w:r w:rsidRPr="00EC0045">
              <w:rPr>
                <w:rFonts w:ascii="標楷體" w:eastAsia="標楷體" w:hAnsi="標楷體" w:cs="Times New Roman"/>
                <w:szCs w:val="24"/>
              </w:rPr>
              <w:t>3</w:t>
            </w:r>
            <w:r w:rsidRPr="00EC0045">
              <w:rPr>
                <w:rFonts w:ascii="標楷體" w:eastAsia="標楷體" w:hAnsi="標楷體" w:cs="Times New Roman" w:hint="eastAsia"/>
                <w:szCs w:val="24"/>
              </w:rPr>
              <w:t>月</w:t>
            </w:r>
            <w:r w:rsidRPr="00EC0045">
              <w:rPr>
                <w:rFonts w:ascii="標楷體" w:eastAsia="標楷體" w:hAnsi="標楷體" w:cs="Times New Roman"/>
                <w:szCs w:val="24"/>
              </w:rPr>
              <w:t>13</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10704511330</w:t>
            </w:r>
            <w:r w:rsidRPr="00EC0045">
              <w:rPr>
                <w:rFonts w:ascii="標楷體" w:eastAsia="標楷體" w:hAnsi="標楷體" w:cs="Times New Roman" w:hint="eastAsia"/>
                <w:szCs w:val="24"/>
              </w:rPr>
              <w:t>號令及財政部107年3月13日台財稅字第</w:t>
            </w:r>
            <w:r w:rsidRPr="00EC0045">
              <w:rPr>
                <w:rFonts w:ascii="標楷體" w:eastAsia="標楷體" w:hAnsi="標楷體" w:cs="Times New Roman"/>
                <w:szCs w:val="24"/>
              </w:rPr>
              <w:t>10600701100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1B20" w:rsidRPr="00EC0045" w:rsidRDefault="003B1B20" w:rsidP="00A86E80">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綜合所得稅電子結算申報系統</w:t>
            </w:r>
            <w:r w:rsidRPr="00EC0045">
              <w:rPr>
                <w:rFonts w:ascii="標楷體" w:eastAsia="標楷體" w:hAnsi="標楷體" w:cs="Times New Roman"/>
                <w:szCs w:val="24"/>
              </w:rPr>
              <w:t>(</w:t>
            </w:r>
            <w:r w:rsidRPr="00EC0045">
              <w:rPr>
                <w:rFonts w:ascii="標楷體" w:eastAsia="標楷體" w:hAnsi="標楷體" w:cs="Times New Roman" w:hint="eastAsia"/>
                <w:szCs w:val="24"/>
              </w:rPr>
              <w:t>含國人及外僑</w:t>
            </w:r>
            <w:r w:rsidRPr="00EC0045">
              <w:rPr>
                <w:rFonts w:ascii="標楷體" w:eastAsia="標楷體" w:hAnsi="標楷體" w:cs="Times New Roman"/>
                <w:szCs w:val="24"/>
              </w:rPr>
              <w:t>)</w:t>
            </w:r>
            <w:r w:rsidRPr="00EC0045">
              <w:rPr>
                <w:rFonts w:ascii="標楷體" w:eastAsia="標楷體" w:hAnsi="標楷體" w:cs="Times New Roman" w:hint="eastAsia"/>
                <w:szCs w:val="24"/>
              </w:rPr>
              <w:t>主動依納稅者權利保護法規定</w:t>
            </w:r>
            <w:r w:rsidRPr="00EC0045">
              <w:rPr>
                <w:rFonts w:ascii="標楷體" w:eastAsia="標楷體" w:hAnsi="標楷體" w:cs="Times New Roman" w:hint="eastAsia"/>
                <w:szCs w:val="24"/>
              </w:rPr>
              <w:lastRenderedPageBreak/>
              <w:t>計算納稅義務人得減除之基本生活費差額。</w:t>
            </w:r>
          </w:p>
          <w:p w14:paraId="5719A4D6"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納稅義務人</w:t>
            </w:r>
            <w:r w:rsidRPr="00EC0045">
              <w:rPr>
                <w:rFonts w:ascii="標楷體" w:eastAsia="標楷體" w:hAnsi="標楷體" w:cs="Times New Roman"/>
                <w:szCs w:val="24"/>
              </w:rPr>
              <w:t>(</w:t>
            </w:r>
            <w:r w:rsidRPr="00EC0045">
              <w:rPr>
                <w:rFonts w:ascii="標楷體" w:eastAsia="標楷體" w:hAnsi="標楷體" w:cs="Times New Roman" w:hint="eastAsia"/>
                <w:szCs w:val="24"/>
              </w:rPr>
              <w:t>含國人及外僑</w:t>
            </w:r>
            <w:r w:rsidRPr="00EC0045">
              <w:rPr>
                <w:rFonts w:ascii="標楷體" w:eastAsia="標楷體" w:hAnsi="標楷體" w:cs="Times New Roman"/>
                <w:szCs w:val="24"/>
              </w:rPr>
              <w:t>)</w:t>
            </w:r>
            <w:r w:rsidRPr="00EC0045">
              <w:rPr>
                <w:rFonts w:ascii="標楷體" w:eastAsia="標楷體" w:hAnsi="標楷體" w:cs="Times New Roman" w:hint="eastAsia"/>
                <w:szCs w:val="24"/>
              </w:rPr>
              <w:t>得利用「健保卡及密碼」為通行碼，透過網際網路即時以本人之金融機構或郵政機構活期</w:t>
            </w:r>
            <w:r w:rsidRPr="00EC0045">
              <w:rPr>
                <w:rFonts w:ascii="標楷體" w:eastAsia="標楷體" w:hAnsi="標楷體" w:cs="Times New Roman"/>
                <w:szCs w:val="24"/>
              </w:rPr>
              <w:t>(</w:t>
            </w:r>
            <w:r w:rsidRPr="00EC0045">
              <w:rPr>
                <w:rFonts w:ascii="標楷體" w:eastAsia="標楷體" w:hAnsi="標楷體" w:cs="Times New Roman" w:hint="eastAsia"/>
                <w:szCs w:val="24"/>
              </w:rPr>
              <w:t>儲蓄</w:t>
            </w:r>
            <w:r w:rsidRPr="00EC0045">
              <w:rPr>
                <w:rFonts w:ascii="標楷體" w:eastAsia="標楷體" w:hAnsi="標楷體" w:cs="Times New Roman"/>
                <w:szCs w:val="24"/>
              </w:rPr>
              <w:t>)</w:t>
            </w:r>
            <w:r w:rsidRPr="00EC0045">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lastRenderedPageBreak/>
              <w:t>1.</w:t>
            </w:r>
            <w:r w:rsidRPr="00EC0045">
              <w:rPr>
                <w:rFonts w:ascii="標楷體" w:eastAsia="標楷體" w:hAnsi="標楷體" w:cs="Times New Roman" w:hint="eastAsia"/>
                <w:szCs w:val="24"/>
              </w:rPr>
              <w:t>由網路申報系統主動提供計算納稅義務人得減除之基本生活費差額，維護申報</w:t>
            </w:r>
            <w:r w:rsidRPr="00EC0045">
              <w:rPr>
                <w:rFonts w:ascii="標楷體" w:eastAsia="標楷體" w:hAnsi="標楷體" w:cs="Times New Roman" w:hint="eastAsia"/>
                <w:szCs w:val="24"/>
              </w:rPr>
              <w:lastRenderedPageBreak/>
              <w:t>權益。</w:t>
            </w:r>
          </w:p>
          <w:p w14:paraId="56AE1935"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新增納稅義務人採用「健保卡及密碼」網路申報可採活期</w:t>
            </w:r>
            <w:r w:rsidRPr="00EC0045">
              <w:rPr>
                <w:rFonts w:ascii="標楷體" w:eastAsia="標楷體" w:hAnsi="標楷體" w:cs="Times New Roman"/>
                <w:szCs w:val="24"/>
              </w:rPr>
              <w:t>(</w:t>
            </w:r>
            <w:r w:rsidRPr="00EC0045">
              <w:rPr>
                <w:rFonts w:ascii="標楷體" w:eastAsia="標楷體" w:hAnsi="標楷體" w:cs="Times New Roman" w:hint="eastAsia"/>
                <w:szCs w:val="24"/>
              </w:rPr>
              <w:t>儲蓄</w:t>
            </w:r>
            <w:r w:rsidRPr="00EC0045">
              <w:rPr>
                <w:rFonts w:ascii="標楷體" w:eastAsia="標楷體" w:hAnsi="標楷體" w:cs="Times New Roman"/>
                <w:szCs w:val="24"/>
              </w:rPr>
              <w:t>)</w:t>
            </w:r>
            <w:r w:rsidRPr="00EC0045">
              <w:rPr>
                <w:rFonts w:ascii="標楷體" w:eastAsia="標楷體" w:hAnsi="標楷體" w:cs="Times New Roman" w:hint="eastAsia"/>
                <w:szCs w:val="24"/>
              </w:rPr>
              <w:t>存款帳戶線上繳稅，提供多元繳稅方式，提升納稅便利性。</w:t>
            </w:r>
          </w:p>
          <w:p w14:paraId="7009F1A0"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3.</w:t>
            </w:r>
            <w:r w:rsidRPr="00EC0045">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4.受惠對象：</w:t>
            </w:r>
          </w:p>
          <w:p w14:paraId="0E4C0223" w14:textId="77777777" w:rsidR="003B1B20" w:rsidRPr="00EC0045" w:rsidRDefault="003B1B20" w:rsidP="00A86E80">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EC0045">
              <w:rPr>
                <w:rFonts w:ascii="標楷體" w:eastAsia="標楷體" w:hAnsi="標楷體" w:cs="Times New Roman" w:hint="eastAsia"/>
                <w:szCs w:val="24"/>
              </w:rPr>
              <w:t xml:space="preserve"> 綜合所得稅納稅義務人。</w:t>
            </w:r>
          </w:p>
        </w:tc>
        <w:tc>
          <w:tcPr>
            <w:tcW w:w="1495" w:type="dxa"/>
            <w:tcBorders>
              <w:bottom w:val="single" w:sz="4" w:space="0" w:color="auto"/>
            </w:tcBorders>
            <w:shd w:val="clear" w:color="auto" w:fill="auto"/>
          </w:tcPr>
          <w:p w14:paraId="14FAAB85" w14:textId="77777777" w:rsidR="003B1B20" w:rsidRPr="00EC0045" w:rsidRDefault="003B1B20" w:rsidP="00A86E80">
            <w:pPr>
              <w:kinsoku w:val="0"/>
              <w:overflowPunct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3</w:t>
            </w:r>
            <w:r w:rsidRPr="00EC0045">
              <w:rPr>
                <w:rFonts w:ascii="標楷體" w:eastAsia="標楷體" w:hAnsi="標楷體" w:cs="Times New Roman" w:hint="eastAsia"/>
                <w:szCs w:val="24"/>
              </w:rPr>
              <w:t>.</w:t>
            </w:r>
            <w:r w:rsidRPr="00EC0045">
              <w:rPr>
                <w:rFonts w:ascii="標楷體" w:eastAsia="標楷體" w:hAnsi="標楷體" w:cs="Times New Roman"/>
                <w:szCs w:val="24"/>
              </w:rPr>
              <w:t>13</w:t>
            </w:r>
          </w:p>
        </w:tc>
      </w:tr>
      <w:tr w:rsidR="003B1B20" w:rsidRPr="00EC0045" w14:paraId="2434652B" w14:textId="77777777" w:rsidTr="001D6A6B">
        <w:tc>
          <w:tcPr>
            <w:tcW w:w="709" w:type="dxa"/>
            <w:tcBorders>
              <w:bottom w:val="single" w:sz="4" w:space="0" w:color="auto"/>
            </w:tcBorders>
            <w:shd w:val="clear" w:color="auto" w:fill="auto"/>
          </w:tcPr>
          <w:p w14:paraId="6CDB335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04D0EBC" w14:textId="77777777" w:rsidR="003B1B20" w:rsidRPr="00EC0045" w:rsidRDefault="003B1B20" w:rsidP="00A86E80">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EC0045">
              <w:rPr>
                <w:rFonts w:ascii="標楷體" w:eastAsia="標楷體" w:hAnsi="標楷體" w:cs="Times New Roman" w:hint="eastAsia"/>
                <w:szCs w:val="24"/>
              </w:rPr>
              <w:t>修正「外銷品沖退原料稅辦法」第23條</w:t>
            </w:r>
          </w:p>
          <w:p w14:paraId="173B0775" w14:textId="77777777" w:rsidR="003B1B20" w:rsidRPr="00EC0045" w:rsidRDefault="003B1B20" w:rsidP="00A86E8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財政部107年3月19日台財關字第10710053633號令</w:t>
            </w:r>
            <w:r w:rsidRPr="00EC0045">
              <w:rPr>
                <w:rFonts w:ascii="標楷體" w:eastAsia="標楷體" w:hAnsi="標楷體" w:cs="Times New Roman"/>
                <w:szCs w:val="24"/>
              </w:rPr>
              <w:t>)</w:t>
            </w:r>
          </w:p>
          <w:p w14:paraId="4E99E014" w14:textId="77777777" w:rsidR="003B1B20" w:rsidRPr="00EC0045" w:rsidRDefault="003B1B20" w:rsidP="00A86E80">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1B20" w:rsidRPr="00EC0045" w:rsidRDefault="003B1B20" w:rsidP="00A86E80">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EC0045">
              <w:rPr>
                <w:rFonts w:ascii="標楷體" w:eastAsia="標楷體" w:hAnsi="標楷體"/>
                <w:szCs w:val="24"/>
              </w:rPr>
              <w:t>依修正前</w:t>
            </w:r>
            <w:r w:rsidRPr="00EC0045">
              <w:rPr>
                <w:rFonts w:ascii="標楷體" w:eastAsia="標楷體" w:hAnsi="標楷體" w:hint="eastAsia"/>
                <w:szCs w:val="24"/>
              </w:rPr>
              <w:t>第23條第1項後段</w:t>
            </w:r>
            <w:r w:rsidRPr="00EC0045">
              <w:rPr>
                <w:rFonts w:ascii="標楷體" w:eastAsia="標楷體" w:hAnsi="標楷體"/>
                <w:szCs w:val="24"/>
              </w:rPr>
              <w:t>規定，廠商於申請沖退關稅及貨物稅時，如手續不符或證件不全時，將以其補正齊全之日為其提出</w:t>
            </w:r>
            <w:r w:rsidRPr="00EC0045">
              <w:rPr>
                <w:rFonts w:ascii="標楷體" w:eastAsia="標楷體" w:hAnsi="標楷體" w:hint="eastAsia"/>
                <w:szCs w:val="24"/>
              </w:rPr>
              <w:t>沖退稅</w:t>
            </w:r>
            <w:r w:rsidRPr="00EC0045">
              <w:rPr>
                <w:rFonts w:ascii="標楷體" w:eastAsia="標楷體" w:hAnsi="標楷體"/>
                <w:szCs w:val="24"/>
              </w:rPr>
              <w:t>申請日期</w:t>
            </w:r>
            <w:r w:rsidRPr="00EC0045">
              <w:rPr>
                <w:rFonts w:ascii="標楷體" w:eastAsia="標楷體" w:hAnsi="標楷體" w:hint="eastAsia"/>
                <w:szCs w:val="24"/>
              </w:rPr>
              <w:t>。</w:t>
            </w:r>
            <w:r w:rsidRPr="00EC0045">
              <w:rPr>
                <w:rFonts w:ascii="標楷體" w:eastAsia="標楷體" w:hAnsi="標楷體"/>
                <w:szCs w:val="24"/>
              </w:rPr>
              <w:t>廠商</w:t>
            </w:r>
            <w:r w:rsidRPr="00EC0045">
              <w:rPr>
                <w:rFonts w:ascii="標楷體" w:eastAsia="標楷體" w:hAnsi="標楷體" w:hint="eastAsia"/>
                <w:szCs w:val="24"/>
              </w:rPr>
              <w:t>嗣後</w:t>
            </w:r>
            <w:r w:rsidRPr="00EC0045">
              <w:rPr>
                <w:rFonts w:ascii="標楷體" w:eastAsia="標楷體" w:hAnsi="標楷體"/>
                <w:szCs w:val="24"/>
              </w:rPr>
              <w:t>補正文件時</w:t>
            </w:r>
            <w:r w:rsidRPr="00EC0045">
              <w:rPr>
                <w:rFonts w:ascii="標楷體" w:eastAsia="標楷體" w:hAnsi="標楷體"/>
                <w:szCs w:val="24"/>
              </w:rPr>
              <w:lastRenderedPageBreak/>
              <w:t>，可能逾</w:t>
            </w:r>
            <w:r w:rsidRPr="00EC0045">
              <w:rPr>
                <w:rFonts w:ascii="標楷體" w:eastAsia="標楷體" w:hAnsi="標楷體" w:hint="eastAsia"/>
                <w:szCs w:val="24"/>
              </w:rPr>
              <w:t>第18條規定之沖退稅</w:t>
            </w:r>
            <w:r w:rsidRPr="00EC0045">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1B20" w:rsidRPr="00EC0045" w:rsidRDefault="003B1B20" w:rsidP="00A86E80">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EC0045">
              <w:rPr>
                <w:rFonts w:ascii="標楷體" w:eastAsia="標楷體" w:hAnsi="標楷體" w:hint="eastAsia"/>
                <w:szCs w:val="24"/>
              </w:rPr>
              <w:lastRenderedPageBreak/>
              <w:t>刪除第23條第1項後段規定</w:t>
            </w:r>
            <w:r w:rsidRPr="00EC0045">
              <w:rPr>
                <w:rFonts w:ascii="標楷體" w:eastAsia="標楷體" w:hAnsi="標楷體"/>
                <w:szCs w:val="24"/>
              </w:rPr>
              <w:t>，</w:t>
            </w:r>
            <w:r w:rsidRPr="00EC0045">
              <w:rPr>
                <w:rFonts w:ascii="標楷體" w:eastAsia="標楷體" w:hAnsi="標楷體" w:hint="eastAsia"/>
                <w:szCs w:val="24"/>
              </w:rPr>
              <w:t>回歸</w:t>
            </w:r>
            <w:r w:rsidRPr="00EC0045">
              <w:rPr>
                <w:rFonts w:ascii="標楷體" w:eastAsia="標楷體" w:hAnsi="標楷體"/>
                <w:szCs w:val="24"/>
              </w:rPr>
              <w:t>以收到沖退關稅及貨物稅申請書之日期認定為申請日，使</w:t>
            </w:r>
            <w:r w:rsidRPr="00EC0045">
              <w:rPr>
                <w:rFonts w:ascii="標楷體" w:eastAsia="標楷體" w:hAnsi="標楷體" w:hint="eastAsia"/>
                <w:szCs w:val="24"/>
              </w:rPr>
              <w:t>廠商</w:t>
            </w:r>
            <w:r w:rsidRPr="00EC0045">
              <w:rPr>
                <w:rFonts w:ascii="標楷體" w:eastAsia="標楷體" w:hAnsi="標楷體"/>
                <w:szCs w:val="24"/>
              </w:rPr>
              <w:t>不因補正資料、文件，致逾期</w:t>
            </w:r>
            <w:r w:rsidRPr="00EC0045">
              <w:rPr>
                <w:rFonts w:ascii="標楷體" w:eastAsia="標楷體" w:hAnsi="標楷體" w:hint="eastAsia"/>
                <w:szCs w:val="24"/>
              </w:rPr>
              <w:t>申請沖退稅</w:t>
            </w:r>
            <w:r w:rsidRPr="00EC0045">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以收到申請書之日認定申請日期，避免廠商資料不備無法辦理沖退稅，</w:t>
            </w:r>
            <w:r w:rsidRPr="00EC0045">
              <w:rPr>
                <w:rFonts w:ascii="標楷體" w:eastAsia="標楷體" w:hAnsi="標楷體" w:cs="Times New Roman" w:hint="eastAsia"/>
                <w:szCs w:val="24"/>
              </w:rPr>
              <w:t>擴大</w:t>
            </w:r>
            <w:r w:rsidRPr="00EC0045">
              <w:rPr>
                <w:rFonts w:ascii="標楷體" w:eastAsia="標楷體" w:hAnsi="標楷體" w:cs="Times New Roman"/>
                <w:szCs w:val="24"/>
              </w:rPr>
              <w:t>保護廠商</w:t>
            </w:r>
            <w:r w:rsidRPr="00EC0045">
              <w:rPr>
                <w:rFonts w:ascii="標楷體" w:eastAsia="標楷體" w:hAnsi="標楷體" w:cs="Times New Roman" w:hint="eastAsia"/>
                <w:szCs w:val="24"/>
              </w:rPr>
              <w:t>沖退稅</w:t>
            </w:r>
            <w:r w:rsidRPr="00EC0045">
              <w:rPr>
                <w:rFonts w:ascii="標楷體" w:eastAsia="標楷體" w:hAnsi="標楷體" w:cs="Times New Roman"/>
                <w:szCs w:val="24"/>
              </w:rPr>
              <w:t>權益，</w:t>
            </w:r>
            <w:r w:rsidRPr="00EC0045">
              <w:rPr>
                <w:rFonts w:ascii="標楷體" w:eastAsia="標楷體" w:hAnsi="標楷體" w:cs="Times New Roman" w:hint="eastAsia"/>
                <w:szCs w:val="24"/>
              </w:rPr>
              <w:t>降低廠商稅賦負擔及減輕生產成本，提升我國外銷品競爭力，</w:t>
            </w:r>
            <w:r w:rsidRPr="00EC0045">
              <w:rPr>
                <w:rFonts w:ascii="標楷體" w:eastAsia="標楷體" w:hAnsi="標楷體" w:cs="Times New Roman" w:hint="eastAsia"/>
                <w:szCs w:val="24"/>
              </w:rPr>
              <w:lastRenderedPageBreak/>
              <w:t>建構完善投資環境</w:t>
            </w:r>
            <w:r w:rsidRPr="00EC0045">
              <w:rPr>
                <w:rFonts w:ascii="標楷體" w:eastAsia="標楷體" w:hAnsi="標楷體" w:cs="Times New Roman"/>
                <w:szCs w:val="24"/>
              </w:rPr>
              <w:t>。</w:t>
            </w:r>
          </w:p>
          <w:p w14:paraId="3C48A19E"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w:t>
            </w:r>
            <w:r w:rsidRPr="00EC0045">
              <w:rPr>
                <w:rFonts w:ascii="標楷體" w:eastAsia="標楷體" w:hAnsi="標楷體" w:cs="Times New Roman"/>
                <w:szCs w:val="24"/>
              </w:rPr>
              <w:t>受惠對象：</w:t>
            </w:r>
          </w:p>
          <w:p w14:paraId="496CF434" w14:textId="77777777" w:rsidR="003B1B20" w:rsidRPr="00EC0045" w:rsidRDefault="003B1B20" w:rsidP="00A86E80">
            <w:pPr>
              <w:kinsoku w:val="0"/>
              <w:overflowPunct w:val="0"/>
              <w:autoSpaceDE w:val="0"/>
              <w:autoSpaceDN w:val="0"/>
              <w:snapToGrid w:val="0"/>
              <w:spacing w:line="400" w:lineRule="exact"/>
              <w:ind w:left="297"/>
              <w:jc w:val="both"/>
              <w:rPr>
                <w:rFonts w:ascii="標楷體" w:eastAsia="標楷體" w:hAnsi="標楷體" w:cs="Times New Roman"/>
                <w:szCs w:val="24"/>
              </w:rPr>
            </w:pPr>
            <w:r w:rsidRPr="00EC0045">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EC0045">
              <w:rPr>
                <w:rFonts w:ascii="標楷體" w:eastAsia="標楷體" w:hAnsi="標楷體" w:cs="Times New Roman"/>
                <w:kern w:val="1"/>
                <w:szCs w:val="24"/>
              </w:rPr>
              <w:lastRenderedPageBreak/>
              <w:t>107</w:t>
            </w:r>
            <w:r w:rsidRPr="00EC0045">
              <w:rPr>
                <w:rFonts w:ascii="標楷體" w:eastAsia="標楷體" w:hAnsi="標楷體" w:cs="Times New Roman" w:hint="eastAsia"/>
                <w:kern w:val="1"/>
                <w:szCs w:val="24"/>
              </w:rPr>
              <w:t>.</w:t>
            </w:r>
            <w:r w:rsidRPr="00EC0045">
              <w:rPr>
                <w:rFonts w:ascii="標楷體" w:eastAsia="標楷體" w:hAnsi="標楷體" w:cs="Times New Roman"/>
                <w:kern w:val="1"/>
                <w:szCs w:val="24"/>
              </w:rPr>
              <w:t>3</w:t>
            </w:r>
            <w:r w:rsidRPr="00EC0045">
              <w:rPr>
                <w:rFonts w:ascii="標楷體" w:eastAsia="標楷體" w:hAnsi="標楷體" w:cs="Times New Roman" w:hint="eastAsia"/>
                <w:kern w:val="1"/>
                <w:szCs w:val="24"/>
              </w:rPr>
              <w:t>.</w:t>
            </w:r>
            <w:r w:rsidRPr="00EC0045">
              <w:rPr>
                <w:rFonts w:ascii="標楷體" w:eastAsia="標楷體" w:hAnsi="標楷體" w:cs="Times New Roman"/>
                <w:kern w:val="1"/>
                <w:szCs w:val="24"/>
              </w:rPr>
              <w:t>19</w:t>
            </w:r>
          </w:p>
        </w:tc>
      </w:tr>
      <w:tr w:rsidR="003B1B20" w:rsidRPr="00EC0045" w14:paraId="018EEB37" w14:textId="77777777" w:rsidTr="001D6A6B">
        <w:tc>
          <w:tcPr>
            <w:tcW w:w="709" w:type="dxa"/>
            <w:tcBorders>
              <w:bottom w:val="single" w:sz="4" w:space="0" w:color="auto"/>
            </w:tcBorders>
            <w:shd w:val="clear" w:color="auto" w:fill="auto"/>
          </w:tcPr>
          <w:p w14:paraId="0919ED7A"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42B82668"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標楷體"/>
                <w:szCs w:val="24"/>
              </w:rPr>
            </w:pPr>
            <w:r w:rsidRPr="00EC0045">
              <w:rPr>
                <w:rFonts w:ascii="標楷體" w:eastAsia="標楷體" w:hAnsi="標楷體" w:cs="標楷體"/>
                <w:szCs w:val="24"/>
              </w:rPr>
              <w:t>訂定「簡化國際郵輪商店銷售貨物通關作業規定」</w:t>
            </w:r>
          </w:p>
          <w:p w14:paraId="2DA62964"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szCs w:val="24"/>
              </w:rPr>
            </w:pPr>
            <w:r w:rsidRPr="00EC0045">
              <w:rPr>
                <w:rFonts w:ascii="標楷體" w:eastAsia="標楷體" w:hAnsi="標楷體" w:hint="eastAsia"/>
                <w:szCs w:val="24"/>
              </w:rPr>
              <w:t>(財政部關務署107年3月22日台關業字第1071005872號令)</w:t>
            </w:r>
          </w:p>
        </w:tc>
        <w:tc>
          <w:tcPr>
            <w:tcW w:w="3181" w:type="dxa"/>
            <w:tcBorders>
              <w:bottom w:val="single" w:sz="4" w:space="0" w:color="auto"/>
            </w:tcBorders>
            <w:shd w:val="clear" w:color="auto" w:fill="auto"/>
          </w:tcPr>
          <w:p w14:paraId="5A8EB15A"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szCs w:val="24"/>
              </w:rPr>
            </w:pPr>
            <w:r w:rsidRPr="00EC0045">
              <w:rPr>
                <w:rFonts w:ascii="標楷體" w:eastAsia="標楷體" w:hAnsi="標楷體" w:cs="標楷體" w:hint="eastAsia"/>
                <w:szCs w:val="24"/>
              </w:rPr>
              <w:t>貨物自國外運送至我國，轉送</w:t>
            </w:r>
            <w:r w:rsidRPr="00EC0045">
              <w:rPr>
                <w:rFonts w:ascii="標楷體" w:eastAsia="標楷體" w:hAnsi="標楷體" w:cs="標楷體"/>
                <w:szCs w:val="24"/>
              </w:rPr>
              <w:t>停泊</w:t>
            </w:r>
            <w:r w:rsidRPr="00EC0045">
              <w:rPr>
                <w:rFonts w:ascii="標楷體" w:eastAsia="標楷體" w:hAnsi="標楷體" w:cs="標楷體" w:hint="eastAsia"/>
                <w:szCs w:val="24"/>
              </w:rPr>
              <w:t>我</w:t>
            </w:r>
            <w:r w:rsidRPr="00EC0045">
              <w:rPr>
                <w:rFonts w:ascii="標楷體" w:eastAsia="標楷體" w:hAnsi="標楷體" w:cs="標楷體"/>
                <w:szCs w:val="24"/>
              </w:rPr>
              <w:t>國港口之國際郵輪商店銷售</w:t>
            </w:r>
            <w:r w:rsidRPr="00EC0045">
              <w:rPr>
                <w:rFonts w:ascii="標楷體" w:eastAsia="標楷體" w:hAnsi="標楷體" w:cs="標楷體" w:hint="eastAsia"/>
                <w:szCs w:val="24"/>
              </w:rPr>
              <w:t>，</w:t>
            </w:r>
            <w:r w:rsidRPr="00EC0045">
              <w:rPr>
                <w:rFonts w:ascii="標楷體" w:eastAsia="標楷體" w:hAnsi="標楷體" w:cs="標楷體"/>
                <w:szCs w:val="24"/>
              </w:rPr>
              <w:t>現行</w:t>
            </w:r>
            <w:r w:rsidRPr="00EC0045">
              <w:rPr>
                <w:rFonts w:ascii="標楷體" w:eastAsia="標楷體" w:hAnsi="標楷體" w:cs="標楷體" w:hint="eastAsia"/>
                <w:szCs w:val="24"/>
              </w:rPr>
              <w:t>實務業者均</w:t>
            </w:r>
            <w:r w:rsidRPr="00EC0045">
              <w:rPr>
                <w:rFonts w:ascii="標楷體" w:eastAsia="標楷體" w:hAnsi="標楷體" w:cs="標楷體"/>
                <w:szCs w:val="24"/>
              </w:rPr>
              <w:t>須同時</w:t>
            </w:r>
            <w:r w:rsidRPr="00EC0045">
              <w:rPr>
                <w:rFonts w:ascii="標楷體" w:eastAsia="標楷體" w:hAnsi="標楷體" w:cs="標楷體" w:hint="eastAsia"/>
                <w:szCs w:val="24"/>
              </w:rPr>
              <w:t>或先後</w:t>
            </w:r>
            <w:r w:rsidRPr="00EC0045">
              <w:rPr>
                <w:rFonts w:ascii="標楷體" w:eastAsia="標楷體" w:hAnsi="標楷體" w:cs="標楷體"/>
                <w:szCs w:val="24"/>
              </w:rPr>
              <w:t>申報進口及出口</w:t>
            </w:r>
            <w:r w:rsidRPr="00EC0045">
              <w:rPr>
                <w:rFonts w:ascii="標楷體" w:eastAsia="標楷體" w:hAnsi="標楷體" w:cs="標楷體" w:hint="eastAsia"/>
                <w:szCs w:val="24"/>
              </w:rPr>
              <w:t>二份不同</w:t>
            </w:r>
            <w:r w:rsidRPr="00EC0045">
              <w:rPr>
                <w:rFonts w:ascii="標楷體" w:eastAsia="標楷體" w:hAnsi="標楷體" w:cs="標楷體"/>
                <w:szCs w:val="24"/>
              </w:rPr>
              <w:t>報單，程序</w:t>
            </w:r>
            <w:r w:rsidRPr="00EC0045">
              <w:rPr>
                <w:rFonts w:ascii="標楷體" w:eastAsia="標楷體" w:hAnsi="標楷體" w:cs="標楷體" w:hint="eastAsia"/>
                <w:szCs w:val="24"/>
              </w:rPr>
              <w:t>較為</w:t>
            </w:r>
            <w:r w:rsidRPr="00EC0045">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szCs w:val="24"/>
              </w:rPr>
            </w:pPr>
            <w:r w:rsidRPr="00EC0045">
              <w:rPr>
                <w:rFonts w:ascii="標楷體" w:eastAsia="標楷體" w:hAnsi="標楷體" w:cs="標楷體"/>
                <w:szCs w:val="24"/>
              </w:rPr>
              <w:t>訂定「簡化國際郵輪商店銷售貨物通關作業規定」，將</w:t>
            </w:r>
            <w:r w:rsidRPr="00EC0045">
              <w:rPr>
                <w:rFonts w:ascii="標楷體" w:eastAsia="標楷體" w:hAnsi="標楷體" w:cs="標楷體" w:hint="eastAsia"/>
                <w:szCs w:val="24"/>
              </w:rPr>
              <w:t>運送我國並轉送</w:t>
            </w:r>
            <w:r w:rsidRPr="00EC0045">
              <w:rPr>
                <w:rFonts w:ascii="標楷體" w:eastAsia="標楷體" w:hAnsi="標楷體" w:cs="標楷體"/>
                <w:szCs w:val="24"/>
              </w:rPr>
              <w:t>國際郵輪商店銷售</w:t>
            </w:r>
            <w:r w:rsidRPr="00EC0045">
              <w:rPr>
                <w:rFonts w:ascii="標楷體" w:eastAsia="標楷體" w:hAnsi="標楷體" w:cs="標楷體" w:hint="eastAsia"/>
                <w:szCs w:val="24"/>
              </w:rPr>
              <w:t>之外</w:t>
            </w:r>
            <w:r w:rsidRPr="00EC0045">
              <w:rPr>
                <w:rFonts w:ascii="標楷體" w:eastAsia="標楷體" w:hAnsi="標楷體" w:cs="標楷體"/>
                <w:szCs w:val="24"/>
              </w:rPr>
              <w:t>貨通關流程簡化，</w:t>
            </w:r>
            <w:r w:rsidRPr="00EC0045">
              <w:rPr>
                <w:rFonts w:ascii="標楷體" w:eastAsia="標楷體" w:hAnsi="標楷體" w:cs="標楷體" w:hint="eastAsia"/>
                <w:szCs w:val="24"/>
              </w:rPr>
              <w:t>業者</w:t>
            </w:r>
            <w:r w:rsidRPr="00EC0045">
              <w:rPr>
                <w:rFonts w:ascii="標楷體" w:eastAsia="標楷體" w:hAnsi="標楷體" w:cs="標楷體"/>
                <w:szCs w:val="24"/>
              </w:rPr>
              <w:t>僅須申報一張</w:t>
            </w:r>
            <w:r w:rsidRPr="00EC0045">
              <w:rPr>
                <w:rFonts w:ascii="標楷體" w:eastAsia="標楷體" w:hAnsi="標楷體" w:cs="標楷體" w:hint="eastAsia"/>
                <w:szCs w:val="24"/>
              </w:rPr>
              <w:t>進出口合一</w:t>
            </w:r>
            <w:r w:rsidRPr="00EC0045">
              <w:rPr>
                <w:rFonts w:ascii="標楷體" w:eastAsia="標楷體" w:hAnsi="標楷體" w:cs="標楷體"/>
                <w:szCs w:val="24"/>
              </w:rPr>
              <w:t>報單，</w:t>
            </w:r>
            <w:r w:rsidRPr="00EC0045">
              <w:rPr>
                <w:rFonts w:ascii="標楷體" w:eastAsia="標楷體" w:hAnsi="標楷體" w:cs="標楷體" w:hint="eastAsia"/>
                <w:szCs w:val="24"/>
              </w:rPr>
              <w:t>即完成其</w:t>
            </w:r>
            <w:r w:rsidRPr="00EC0045">
              <w:rPr>
                <w:rFonts w:ascii="標楷體" w:eastAsia="標楷體" w:hAnsi="標楷體" w:cs="標楷體"/>
                <w:szCs w:val="24"/>
              </w:rPr>
              <w:t>通關</w:t>
            </w:r>
            <w:r w:rsidRPr="00EC0045">
              <w:rPr>
                <w:rFonts w:ascii="標楷體" w:eastAsia="標楷體" w:hAnsi="標楷體" w:cs="標楷體" w:hint="eastAsia"/>
                <w:szCs w:val="24"/>
              </w:rPr>
              <w:t>申報手續</w:t>
            </w:r>
            <w:r w:rsidRPr="00EC0045">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cs="標楷體"/>
                <w:szCs w:val="24"/>
              </w:rPr>
              <w:t>1</w:t>
            </w:r>
            <w:r w:rsidRPr="00EC0045">
              <w:rPr>
                <w:rFonts w:ascii="標楷體" w:eastAsia="標楷體" w:hAnsi="標楷體" w:cs="標楷體" w:hint="eastAsia"/>
                <w:szCs w:val="24"/>
              </w:rPr>
              <w:t>.</w:t>
            </w:r>
            <w:r w:rsidRPr="00EC0045">
              <w:rPr>
                <w:rFonts w:ascii="標楷體" w:eastAsia="標楷體" w:hAnsi="標楷體" w:cs="標楷體"/>
                <w:szCs w:val="24"/>
              </w:rPr>
              <w:t>簡化國際郵輪</w:t>
            </w:r>
            <w:r w:rsidRPr="00EC0045">
              <w:rPr>
                <w:rFonts w:ascii="標楷體" w:eastAsia="標楷體" w:hAnsi="標楷體" w:cs="標楷體" w:hint="eastAsia"/>
                <w:szCs w:val="24"/>
              </w:rPr>
              <w:t>商店</w:t>
            </w:r>
            <w:r w:rsidRPr="00EC0045">
              <w:rPr>
                <w:rFonts w:ascii="標楷體" w:eastAsia="標楷體" w:hAnsi="標楷體" w:cs="標楷體"/>
                <w:szCs w:val="24"/>
              </w:rPr>
              <w:t>銷售貨物之通關</w:t>
            </w:r>
            <w:r w:rsidRPr="00EC0045">
              <w:rPr>
                <w:rFonts w:ascii="標楷體" w:eastAsia="標楷體" w:hAnsi="標楷體" w:cs="標楷體" w:hint="eastAsia"/>
                <w:szCs w:val="24"/>
              </w:rPr>
              <w:t>申報</w:t>
            </w:r>
            <w:r w:rsidRPr="00EC0045">
              <w:rPr>
                <w:rFonts w:ascii="標楷體" w:eastAsia="標楷體" w:hAnsi="標楷體" w:cs="標楷體"/>
                <w:szCs w:val="24"/>
              </w:rPr>
              <w:t>程序，</w:t>
            </w:r>
            <w:r w:rsidRPr="00EC0045">
              <w:rPr>
                <w:rFonts w:ascii="標楷體" w:eastAsia="標楷體" w:hAnsi="標楷體" w:cs="標楷體" w:hint="eastAsia"/>
                <w:szCs w:val="24"/>
              </w:rPr>
              <w:t>國際郵輪商店</w:t>
            </w:r>
            <w:r w:rsidRPr="00EC0045">
              <w:rPr>
                <w:rFonts w:ascii="標楷體" w:eastAsia="標楷體" w:hAnsi="標楷體" w:cs="標楷體"/>
                <w:szCs w:val="24"/>
              </w:rPr>
              <w:t>業者將能享受更有效率之通關方式，</w:t>
            </w:r>
            <w:r w:rsidRPr="00EC0045">
              <w:rPr>
                <w:rFonts w:ascii="標楷體" w:eastAsia="標楷體" w:hAnsi="標楷體" w:cs="標楷體" w:hint="eastAsia"/>
                <w:szCs w:val="24"/>
              </w:rPr>
              <w:t>節省貿易時間成本，營造友善投資環境；簡化並</w:t>
            </w:r>
            <w:r w:rsidRPr="00EC0045">
              <w:rPr>
                <w:rFonts w:ascii="標楷體" w:eastAsia="標楷體" w:hAnsi="標楷體" w:cs="標楷體"/>
                <w:szCs w:val="24"/>
              </w:rPr>
              <w:t>明確規範行政流程，業者</w:t>
            </w:r>
            <w:r w:rsidRPr="00EC0045">
              <w:rPr>
                <w:rFonts w:ascii="標楷體" w:eastAsia="標楷體" w:hAnsi="標楷體" w:cs="標楷體" w:hint="eastAsia"/>
                <w:szCs w:val="24"/>
              </w:rPr>
              <w:t>易於</w:t>
            </w:r>
            <w:r w:rsidRPr="00EC0045">
              <w:rPr>
                <w:rFonts w:ascii="標楷體" w:eastAsia="標楷體" w:hAnsi="標楷體" w:cs="標楷體"/>
                <w:szCs w:val="24"/>
              </w:rPr>
              <w:t>遵循，減輕遵法成本。</w:t>
            </w:r>
          </w:p>
          <w:p w14:paraId="359470E1"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EC0045">
              <w:rPr>
                <w:rFonts w:ascii="標楷體" w:eastAsia="標楷體" w:hAnsi="標楷體" w:cs="標楷體"/>
                <w:szCs w:val="24"/>
              </w:rPr>
              <w:t>2</w:t>
            </w:r>
            <w:r w:rsidRPr="00EC0045">
              <w:rPr>
                <w:rFonts w:ascii="標楷體" w:eastAsia="標楷體" w:hAnsi="標楷體" w:cs="標楷體" w:hint="eastAsia"/>
                <w:szCs w:val="24"/>
              </w:rPr>
              <w:t>.</w:t>
            </w:r>
            <w:r w:rsidRPr="00EC0045">
              <w:rPr>
                <w:rFonts w:ascii="標楷體" w:eastAsia="標楷體" w:hAnsi="標楷體" w:cs="標楷體"/>
                <w:szCs w:val="24"/>
              </w:rPr>
              <w:t>受惠對象：</w:t>
            </w:r>
          </w:p>
          <w:p w14:paraId="1ABB3478"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EC0045">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EC0045">
              <w:rPr>
                <w:rFonts w:ascii="標楷體" w:eastAsia="標楷體" w:hAnsi="標楷體" w:cs="標楷體"/>
                <w:kern w:val="1"/>
                <w:szCs w:val="24"/>
              </w:rPr>
              <w:t>107</w:t>
            </w:r>
            <w:r w:rsidRPr="00EC0045">
              <w:rPr>
                <w:rFonts w:ascii="標楷體" w:eastAsia="標楷體" w:hAnsi="標楷體" w:cs="標楷體" w:hint="eastAsia"/>
                <w:kern w:val="1"/>
                <w:szCs w:val="24"/>
              </w:rPr>
              <w:t>.</w:t>
            </w:r>
            <w:r w:rsidRPr="00EC0045">
              <w:rPr>
                <w:rFonts w:ascii="標楷體" w:eastAsia="標楷體" w:hAnsi="標楷體" w:cs="標楷體"/>
                <w:kern w:val="1"/>
                <w:szCs w:val="24"/>
              </w:rPr>
              <w:t>3</w:t>
            </w:r>
            <w:r w:rsidRPr="00EC0045">
              <w:rPr>
                <w:rFonts w:ascii="標楷體" w:eastAsia="標楷體" w:hAnsi="標楷體" w:cs="標楷體" w:hint="eastAsia"/>
                <w:kern w:val="1"/>
                <w:szCs w:val="24"/>
              </w:rPr>
              <w:t>.22</w:t>
            </w:r>
          </w:p>
        </w:tc>
      </w:tr>
      <w:tr w:rsidR="003B1B20" w:rsidRPr="00EC0045" w14:paraId="23952BB1" w14:textId="77777777" w:rsidTr="001D6A6B">
        <w:tc>
          <w:tcPr>
            <w:tcW w:w="709" w:type="dxa"/>
            <w:tcBorders>
              <w:bottom w:val="single" w:sz="4" w:space="0" w:color="auto"/>
            </w:tcBorders>
            <w:shd w:val="clear" w:color="auto" w:fill="auto"/>
          </w:tcPr>
          <w:p w14:paraId="62E25001"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F242AF5"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1.委託經營契約期間最長1</w:t>
            </w:r>
            <w:r w:rsidRPr="00EC0045">
              <w:rPr>
                <w:rFonts w:ascii="標楷體" w:eastAsia="標楷體" w:hAnsi="標楷體" w:cs="標楷體"/>
                <w:szCs w:val="24"/>
              </w:rPr>
              <w:t>0</w:t>
            </w:r>
            <w:r w:rsidRPr="00EC0045">
              <w:rPr>
                <w:rFonts w:ascii="標楷體" w:eastAsia="標楷體" w:hAnsi="標楷體" w:cs="標楷體" w:hint="eastAsia"/>
                <w:szCs w:val="24"/>
              </w:rPr>
              <w:t>年。</w:t>
            </w:r>
          </w:p>
          <w:p w14:paraId="4DD120E2"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2.依目的事業主管機關核准許可開發、籌設或設置辦理委託經營者，訂約權利金計收比率為公告現值5</w:t>
            </w:r>
            <w:r w:rsidRPr="00EC0045">
              <w:rPr>
                <w:rFonts w:ascii="標楷體" w:eastAsia="標楷體" w:hAnsi="標楷體" w:cs="標楷體" w:hint="eastAsia"/>
                <w:szCs w:val="24"/>
              </w:rPr>
              <w:lastRenderedPageBreak/>
              <w:t>％。</w:t>
            </w:r>
          </w:p>
          <w:p w14:paraId="6AE74E46"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3.訂約權利金分期繳交款加計金額比率為10％。</w:t>
            </w:r>
          </w:p>
          <w:p w14:paraId="46B2BAE8"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4.作土石方資源堆置處理場、土石堆置、儲運、土石碎解洗選場及相關設施使用者，除</w:t>
            </w:r>
            <w:r w:rsidRPr="00EC0045">
              <w:rPr>
                <w:rFonts w:ascii="標楷體" w:eastAsia="標楷體" w:hAnsi="標楷體" w:hint="eastAsia"/>
                <w:szCs w:val="24"/>
              </w:rPr>
              <w:t>隔離綠帶、保育區，及申請人業向目的事業主管機關繳交相關保證金，</w:t>
            </w:r>
            <w:r w:rsidRPr="00EC0045">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lastRenderedPageBreak/>
              <w:t>1.委託經營契約期間最長</w:t>
            </w:r>
            <w:r w:rsidRPr="00EC0045">
              <w:rPr>
                <w:rFonts w:ascii="標楷體" w:eastAsia="標楷體" w:hAnsi="標楷體" w:cs="標楷體"/>
                <w:szCs w:val="24"/>
              </w:rPr>
              <w:t>20</w:t>
            </w:r>
            <w:r w:rsidRPr="00EC0045">
              <w:rPr>
                <w:rFonts w:ascii="標楷體" w:eastAsia="標楷體" w:hAnsi="標楷體" w:cs="標楷體" w:hint="eastAsia"/>
                <w:szCs w:val="24"/>
              </w:rPr>
              <w:t>年。（第6點第1項）</w:t>
            </w:r>
          </w:p>
          <w:p w14:paraId="4797B105"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2.依目的事業主管機關核准許可開發、籌設或設置辦理委託經營者，訂約權利金計收比率酌降。（第11</w:t>
            </w:r>
            <w:r w:rsidRPr="00EC0045">
              <w:rPr>
                <w:rFonts w:ascii="標楷體" w:eastAsia="標楷體" w:hAnsi="標楷體" w:cs="標楷體" w:hint="eastAsia"/>
                <w:szCs w:val="24"/>
              </w:rPr>
              <w:lastRenderedPageBreak/>
              <w:t>點第2項）</w:t>
            </w:r>
          </w:p>
          <w:p w14:paraId="216EF4BE"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3.訂約權利金分期繳交款加計金額比率酌降。（第11點第4項）</w:t>
            </w:r>
          </w:p>
          <w:p w14:paraId="38AFF464" w14:textId="77777777" w:rsidR="003B1B20" w:rsidRPr="00EC0045" w:rsidRDefault="003B1B20" w:rsidP="00A86E80">
            <w:pPr>
              <w:snapToGrid w:val="0"/>
              <w:spacing w:line="400" w:lineRule="exact"/>
              <w:ind w:left="308" w:hanging="308"/>
              <w:jc w:val="both"/>
              <w:rPr>
                <w:rFonts w:ascii="標楷體" w:eastAsia="標楷體" w:hAnsi="標楷體"/>
                <w:szCs w:val="24"/>
              </w:rPr>
            </w:pPr>
            <w:r w:rsidRPr="00EC0045">
              <w:rPr>
                <w:rFonts w:ascii="標楷體" w:eastAsia="標楷體" w:hAnsi="標楷體" w:cs="標楷體" w:hint="eastAsia"/>
                <w:szCs w:val="24"/>
              </w:rPr>
              <w:t>4.作土石方資源堆置處理場、土石堆置、儲運、土石碎解洗選場及相關設施使用者，倘</w:t>
            </w:r>
            <w:r w:rsidRPr="00EC0045">
              <w:rPr>
                <w:rFonts w:ascii="標楷體" w:eastAsia="標楷體" w:hAnsi="標楷體" w:cs="標楷體" w:hint="eastAsia"/>
                <w:szCs w:val="24"/>
                <w:lang w:val="zh-TW"/>
              </w:rPr>
              <w:t>經中央或地方目的事業主管機關個案出具</w:t>
            </w:r>
            <w:r w:rsidRPr="00EC0045">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1B20" w:rsidRPr="00EC0045" w:rsidRDefault="003B1B20" w:rsidP="00A86E80">
            <w:pPr>
              <w:snapToGrid w:val="0"/>
              <w:spacing w:line="400" w:lineRule="exact"/>
              <w:ind w:left="294" w:hanging="294"/>
              <w:jc w:val="both"/>
              <w:rPr>
                <w:rFonts w:ascii="標楷體" w:eastAsia="標楷體" w:hAnsi="標楷體"/>
                <w:szCs w:val="24"/>
              </w:rPr>
            </w:pPr>
            <w:r w:rsidRPr="00EC0045">
              <w:rPr>
                <w:rFonts w:ascii="標楷體" w:eastAsia="標楷體" w:hAnsi="標楷體" w:cs="標楷體" w:hint="eastAsia"/>
                <w:szCs w:val="24"/>
              </w:rPr>
              <w:lastRenderedPageBreak/>
              <w:t>1.</w:t>
            </w:r>
            <w:r w:rsidRPr="00EC0045">
              <w:rPr>
                <w:rFonts w:ascii="標楷體" w:eastAsia="標楷體" w:hAnsi="標楷體" w:cs="標楷體" w:hint="eastAsia"/>
                <w:bCs/>
                <w:szCs w:val="24"/>
              </w:rPr>
              <w:t>有利投資人計算開發成本，</w:t>
            </w:r>
            <w:r w:rsidRPr="00EC0045">
              <w:rPr>
                <w:rFonts w:ascii="標楷體" w:eastAsia="標楷體" w:hAnsi="標楷體" w:hint="eastAsia"/>
                <w:szCs w:val="24"/>
              </w:rPr>
              <w:t>放寬</w:t>
            </w:r>
            <w:r w:rsidRPr="00EC0045">
              <w:rPr>
                <w:rFonts w:ascii="標楷體" w:eastAsia="標楷體" w:hAnsi="標楷體" w:cs="標楷體" w:hint="eastAsia"/>
                <w:szCs w:val="24"/>
              </w:rPr>
              <w:t>權利金、履約保證金計收限制</w:t>
            </w:r>
            <w:r w:rsidRPr="00EC0045">
              <w:rPr>
                <w:rFonts w:ascii="標楷體" w:eastAsia="標楷體" w:hAnsi="標楷體" w:cs="標楷體" w:hint="eastAsia"/>
                <w:bCs/>
                <w:szCs w:val="24"/>
              </w:rPr>
              <w:t>，增加民間投資意願，促進產業發展，增加就業機會。</w:t>
            </w:r>
          </w:p>
          <w:p w14:paraId="0A0DE301" w14:textId="77777777" w:rsidR="003B1B20" w:rsidRPr="00EC0045" w:rsidRDefault="003B1B20" w:rsidP="00A86E80">
            <w:pPr>
              <w:snapToGrid w:val="0"/>
              <w:spacing w:line="400" w:lineRule="exact"/>
              <w:ind w:left="294" w:hanging="294"/>
              <w:jc w:val="both"/>
              <w:rPr>
                <w:rFonts w:ascii="標楷體" w:eastAsia="標楷體" w:hAnsi="標楷體" w:cs="標楷體"/>
                <w:szCs w:val="24"/>
              </w:rPr>
            </w:pPr>
            <w:r w:rsidRPr="00EC0045">
              <w:rPr>
                <w:rFonts w:ascii="標楷體" w:eastAsia="標楷體" w:hAnsi="標楷體" w:cs="標楷體" w:hint="eastAsia"/>
                <w:szCs w:val="24"/>
              </w:rPr>
              <w:t>2.受惠對象：</w:t>
            </w:r>
          </w:p>
          <w:p w14:paraId="51CA5F39" w14:textId="77777777" w:rsidR="003B1B20" w:rsidRPr="00EC0045" w:rsidRDefault="003B1B20" w:rsidP="00A86E80">
            <w:pPr>
              <w:snapToGrid w:val="0"/>
              <w:spacing w:line="400" w:lineRule="exact"/>
              <w:ind w:leftChars="100" w:left="240"/>
              <w:jc w:val="both"/>
              <w:rPr>
                <w:rFonts w:ascii="標楷體" w:eastAsia="標楷體" w:hAnsi="標楷體"/>
                <w:szCs w:val="24"/>
              </w:rPr>
            </w:pPr>
            <w:r w:rsidRPr="00EC0045">
              <w:rPr>
                <w:rFonts w:ascii="標楷體" w:eastAsia="標楷體" w:hAnsi="標楷體" w:cs="標楷體" w:hint="eastAsia"/>
                <w:szCs w:val="24"/>
              </w:rPr>
              <w:lastRenderedPageBreak/>
              <w:t>民間開發投資業者、民眾及目的事業主管機關</w:t>
            </w:r>
            <w:r w:rsidRPr="00EC0045">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cs="標楷體" w:hint="eastAsia"/>
                <w:szCs w:val="24"/>
              </w:rPr>
              <w:lastRenderedPageBreak/>
              <w:t>107.4.30</w:t>
            </w:r>
          </w:p>
        </w:tc>
      </w:tr>
      <w:tr w:rsidR="003B1B20" w:rsidRPr="00EC0045" w14:paraId="1CCDFF60" w14:textId="77777777" w:rsidTr="001D6A6B">
        <w:tc>
          <w:tcPr>
            <w:tcW w:w="709" w:type="dxa"/>
            <w:tcBorders>
              <w:bottom w:val="single" w:sz="4" w:space="0" w:color="auto"/>
            </w:tcBorders>
            <w:shd w:val="clear" w:color="auto" w:fill="auto"/>
          </w:tcPr>
          <w:p w14:paraId="2CB9EEBB"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4085612"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1.法源依據：所得稅法第60條</w:t>
            </w:r>
          </w:p>
          <w:p w14:paraId="7EDADE15"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2.修正</w:t>
            </w:r>
            <w:r w:rsidRPr="00EC0045">
              <w:rPr>
                <w:rFonts w:ascii="標楷體" w:eastAsia="標楷體" w:hAnsi="標楷體" w:cs="Times New Roman" w:hint="eastAsia"/>
                <w:szCs w:val="24"/>
              </w:rPr>
              <w:t>「</w:t>
            </w:r>
            <w:r w:rsidRPr="00EC0045">
              <w:rPr>
                <w:rFonts w:ascii="標楷體" w:eastAsia="標楷體" w:hAnsi="標楷體" w:cs="Times New Roman"/>
                <w:szCs w:val="24"/>
              </w:rPr>
              <w:t>商譽核認檢核表</w:t>
            </w:r>
            <w:r w:rsidRPr="00EC0045">
              <w:rPr>
                <w:rFonts w:ascii="標楷體" w:eastAsia="標楷體" w:hAnsi="標楷體" w:cs="Times New Roman" w:hint="eastAsia"/>
                <w:szCs w:val="24"/>
              </w:rPr>
              <w:t>」</w:t>
            </w:r>
          </w:p>
          <w:p w14:paraId="2D86BB0C" w14:textId="77777777" w:rsidR="003B1B20" w:rsidRPr="00EC0045" w:rsidRDefault="003B1B20" w:rsidP="00A86E80">
            <w:pPr>
              <w:snapToGrid w:val="0"/>
              <w:spacing w:line="400" w:lineRule="exact"/>
              <w:ind w:left="240" w:hangingChars="100" w:hanging="240"/>
              <w:rPr>
                <w:rFonts w:ascii="標楷體" w:eastAsia="標楷體" w:hAnsi="標楷體" w:cs="Times New Roman"/>
                <w:szCs w:val="24"/>
              </w:rPr>
            </w:pPr>
            <w:r w:rsidRPr="00EC0045">
              <w:rPr>
                <w:rFonts w:ascii="標楷體" w:eastAsia="標楷體" w:hAnsi="標楷體" w:cs="Times New Roman"/>
                <w:szCs w:val="24"/>
              </w:rPr>
              <w:lastRenderedPageBreak/>
              <w:t xml:space="preserve">  (財政部107年3月30日台財稅字第10604699410號令) </w:t>
            </w:r>
          </w:p>
        </w:tc>
        <w:tc>
          <w:tcPr>
            <w:tcW w:w="3181" w:type="dxa"/>
            <w:tcBorders>
              <w:bottom w:val="single" w:sz="4" w:space="0" w:color="auto"/>
            </w:tcBorders>
            <w:shd w:val="clear" w:color="auto" w:fill="auto"/>
          </w:tcPr>
          <w:p w14:paraId="24C29919" w14:textId="77777777" w:rsidR="003B1B20" w:rsidRPr="00EC0045" w:rsidRDefault="003B1B20" w:rsidP="00A86E80">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稽徵實務對於企業併購核認商譽之認定要件、審核作業及檢附文件，尚無明確一致規範，易滋生爭</w:t>
            </w:r>
            <w:r w:rsidRPr="00EC0045">
              <w:rPr>
                <w:rFonts w:ascii="標楷體" w:eastAsia="標楷體" w:hAnsi="標楷體" w:hint="eastAsia"/>
                <w:szCs w:val="24"/>
              </w:rPr>
              <w:lastRenderedPageBreak/>
              <w:t>議。</w:t>
            </w:r>
          </w:p>
          <w:p w14:paraId="58781079" w14:textId="77777777" w:rsidR="003B1B20" w:rsidRPr="00EC0045" w:rsidRDefault="003B1B20" w:rsidP="00A86E80">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1B20" w:rsidRPr="00EC0045" w:rsidRDefault="003B1B20" w:rsidP="00A86E80">
            <w:pPr>
              <w:pStyle w:val="a6"/>
              <w:numPr>
                <w:ilvl w:val="0"/>
                <w:numId w:val="91"/>
              </w:numPr>
              <w:suppressAutoHyphens/>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明確規範公司合併或收購核認商譽之要件及不得認列情形。</w:t>
            </w:r>
          </w:p>
          <w:p w14:paraId="1B134825" w14:textId="77777777" w:rsidR="003B1B20" w:rsidRPr="00EC0045" w:rsidRDefault="003B1B20" w:rsidP="00A86E80">
            <w:pPr>
              <w:pStyle w:val="a6"/>
              <w:numPr>
                <w:ilvl w:val="0"/>
                <w:numId w:val="91"/>
              </w:numPr>
              <w:suppressAutoHyphens/>
              <w:kinsoku w:val="0"/>
              <w:overflowPunct w:val="0"/>
              <w:autoSpaceDE w:val="0"/>
              <w:autoSpaceDN w:val="0"/>
              <w:spacing w:line="400" w:lineRule="exact"/>
              <w:ind w:leftChars="0"/>
              <w:jc w:val="both"/>
              <w:rPr>
                <w:rFonts w:ascii="標楷體" w:eastAsia="標楷體" w:hAnsi="標楷體"/>
                <w:szCs w:val="24"/>
              </w:rPr>
            </w:pPr>
            <w:r w:rsidRPr="00EC0045">
              <w:rPr>
                <w:rFonts w:ascii="標楷體" w:eastAsia="標楷體" w:hAnsi="標楷體" w:hint="eastAsia"/>
                <w:szCs w:val="24"/>
              </w:rPr>
              <w:t>修正商譽核認檢核表，訂</w:t>
            </w:r>
            <w:r w:rsidRPr="00EC0045">
              <w:rPr>
                <w:rFonts w:ascii="標楷體" w:eastAsia="標楷體" w:hAnsi="標楷體" w:hint="eastAsia"/>
                <w:szCs w:val="24"/>
              </w:rPr>
              <w:lastRenderedPageBreak/>
              <w:t xml:space="preserve">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1B20" w:rsidRPr="00EC0045" w:rsidRDefault="003B1B20" w:rsidP="00A86E80">
            <w:pPr>
              <w:pStyle w:val="a6"/>
              <w:numPr>
                <w:ilvl w:val="0"/>
                <w:numId w:val="90"/>
              </w:numPr>
              <w:snapToGrid w:val="0"/>
              <w:spacing w:line="400" w:lineRule="exact"/>
              <w:ind w:leftChars="0"/>
              <w:jc w:val="both"/>
              <w:rPr>
                <w:rFonts w:ascii="標楷體" w:eastAsia="標楷體" w:hAnsi="標楷體" w:cs="Times New Roman"/>
                <w:bCs/>
                <w:szCs w:val="24"/>
              </w:rPr>
            </w:pPr>
            <w:r w:rsidRPr="00EC0045">
              <w:rPr>
                <w:rFonts w:ascii="標楷體" w:eastAsia="標楷體" w:hAnsi="標楷體" w:cs="Times New Roman"/>
                <w:bCs/>
                <w:szCs w:val="24"/>
              </w:rPr>
              <w:lastRenderedPageBreak/>
              <w:t>建立一致性審認原則，增進徵納雙方核認商譽之明確性，降低爭議並減輕及簡化納稅義務人檢附文件</w:t>
            </w:r>
            <w:r w:rsidRPr="00EC0045">
              <w:rPr>
                <w:rFonts w:ascii="標楷體" w:eastAsia="標楷體" w:hAnsi="標楷體" w:cs="Times New Roman"/>
                <w:bCs/>
                <w:szCs w:val="24"/>
              </w:rPr>
              <w:lastRenderedPageBreak/>
              <w:t>作業負擔，藉由提供合理、透明及簡化規定，建立更友善之併購環境，提高企業為發揮經營綜效而進行併購之意願，達到強化產業轉型壯大之政策目標。</w:t>
            </w:r>
          </w:p>
          <w:p w14:paraId="5B81205A" w14:textId="77777777" w:rsidR="003B1B20" w:rsidRPr="00EC0045" w:rsidRDefault="003B1B20" w:rsidP="00A86E80">
            <w:pPr>
              <w:pStyle w:val="a6"/>
              <w:numPr>
                <w:ilvl w:val="0"/>
                <w:numId w:val="90"/>
              </w:numPr>
              <w:snapToGrid w:val="0"/>
              <w:spacing w:line="400" w:lineRule="exact"/>
              <w:ind w:leftChars="0"/>
              <w:jc w:val="both"/>
              <w:rPr>
                <w:rFonts w:ascii="標楷體" w:eastAsia="標楷體" w:hAnsi="標楷體" w:cs="Times New Roman"/>
                <w:bCs/>
                <w:szCs w:val="24"/>
              </w:rPr>
            </w:pPr>
            <w:r w:rsidRPr="00EC0045">
              <w:rPr>
                <w:rFonts w:ascii="標楷體" w:eastAsia="標楷體" w:hAnsi="標楷體" w:cs="Times New Roman" w:hint="eastAsia"/>
                <w:bCs/>
                <w:szCs w:val="24"/>
              </w:rPr>
              <w:t>受惠對象：</w:t>
            </w:r>
          </w:p>
          <w:p w14:paraId="03C31243" w14:textId="77777777" w:rsidR="003B1B20" w:rsidRPr="00EC0045" w:rsidRDefault="003B1B20" w:rsidP="00A86E80">
            <w:pPr>
              <w:pStyle w:val="a6"/>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107.3.30</w:t>
            </w:r>
          </w:p>
          <w:p w14:paraId="38E74EFD"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發布</w:t>
            </w:r>
          </w:p>
        </w:tc>
      </w:tr>
      <w:tr w:rsidR="003B1B20" w:rsidRPr="00EC0045" w14:paraId="6B73ED76" w14:textId="77777777" w:rsidTr="001D6A6B">
        <w:tc>
          <w:tcPr>
            <w:tcW w:w="709" w:type="dxa"/>
            <w:tcBorders>
              <w:bottom w:val="single" w:sz="4" w:space="0" w:color="auto"/>
            </w:tcBorders>
            <w:shd w:val="clear" w:color="auto" w:fill="auto"/>
          </w:tcPr>
          <w:p w14:paraId="25CAD9F2"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217EB1C"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EC0045">
              <w:rPr>
                <w:rFonts w:ascii="標楷體" w:eastAsia="標楷體" w:hAnsi="標楷體" w:hint="eastAsia"/>
                <w:szCs w:val="24"/>
              </w:rPr>
              <w:t>修正「擴大鼓勵地方政府辦理促進民間參與公共建設案件獎勵作業要點」</w:t>
            </w:r>
          </w:p>
          <w:p w14:paraId="1AA374FB"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szCs w:val="24"/>
              </w:rPr>
            </w:pPr>
            <w:r w:rsidRPr="00EC0045">
              <w:rPr>
                <w:rFonts w:ascii="標楷體" w:eastAsia="標楷體" w:hAnsi="標楷體" w:hint="eastAsia"/>
                <w:szCs w:val="24"/>
              </w:rPr>
              <w:t>（財政部107年3月30日台財促字第10725509100號 函）</w:t>
            </w:r>
          </w:p>
          <w:p w14:paraId="0BCB7291"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EC0045">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1B20" w:rsidRPr="00EC0045" w:rsidRDefault="003B1B20" w:rsidP="00A86E80">
            <w:pPr>
              <w:pStyle w:val="ab"/>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EC0045">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1B20" w:rsidRPr="00EC0045" w:rsidRDefault="003B1B20"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1.民間投資金額新臺幣(下同)1,000萬元以下者，每案發給25萬元獎勵。</w:t>
            </w:r>
          </w:p>
          <w:p w14:paraId="7B11C014" w14:textId="77777777" w:rsidR="003B1B20" w:rsidRPr="00EC0045" w:rsidRDefault="003B1B20"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2.民間投資金額超過1,000</w:t>
            </w:r>
            <w:r w:rsidRPr="00EC0045">
              <w:rPr>
                <w:rFonts w:ascii="標楷體" w:eastAsia="標楷體" w:hAnsi="標楷體" w:hint="eastAsia"/>
                <w:szCs w:val="24"/>
              </w:rPr>
              <w:lastRenderedPageBreak/>
              <w:t>萬元以上者，按累退百分比計算核發獎勵金。</w:t>
            </w:r>
          </w:p>
        </w:tc>
        <w:tc>
          <w:tcPr>
            <w:tcW w:w="3240" w:type="dxa"/>
            <w:tcBorders>
              <w:bottom w:val="single" w:sz="4" w:space="0" w:color="auto"/>
            </w:tcBorders>
            <w:shd w:val="clear" w:color="auto" w:fill="auto"/>
          </w:tcPr>
          <w:p w14:paraId="7302B86C" w14:textId="77777777" w:rsidR="003B1B20" w:rsidRPr="00EC0045" w:rsidRDefault="003B1B20"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w:t>
            </w:r>
            <w:r w:rsidRPr="00EC0045">
              <w:rPr>
                <w:rFonts w:ascii="標楷體" w:eastAsia="標楷體" w:hAnsi="標楷體" w:hint="eastAsia"/>
                <w:szCs w:val="24"/>
              </w:rPr>
              <w:lastRenderedPageBreak/>
              <w:t>正為增訂核發獎勵金機制，以鼓勵地方政府辦理促參案，提升推動誘因，引進民間資源與創意投入公共建設，進而提高公共建設服務品質及提振經濟發展。</w:t>
            </w:r>
          </w:p>
          <w:p w14:paraId="4A69FC7F" w14:textId="77777777" w:rsidR="003B1B20" w:rsidRPr="00EC0045" w:rsidRDefault="003B1B20"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2.受惠對象：</w:t>
            </w:r>
          </w:p>
          <w:p w14:paraId="5F087850" w14:textId="77777777" w:rsidR="003B1B20" w:rsidRPr="00EC0045" w:rsidRDefault="003B1B20" w:rsidP="00A86E80">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EC0045">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EC0045">
              <w:rPr>
                <w:rFonts w:ascii="標楷體" w:eastAsia="標楷體" w:hAnsi="標楷體" w:hint="eastAsia"/>
                <w:szCs w:val="24"/>
              </w:rPr>
              <w:lastRenderedPageBreak/>
              <w:t>107.3.30</w:t>
            </w:r>
          </w:p>
          <w:p w14:paraId="0E1F8D14"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EC0045">
              <w:rPr>
                <w:rFonts w:ascii="標楷體" w:eastAsia="標楷體" w:hAnsi="標楷體" w:hint="eastAsia"/>
                <w:szCs w:val="24"/>
              </w:rPr>
              <w:t>分行</w:t>
            </w:r>
          </w:p>
        </w:tc>
      </w:tr>
      <w:tr w:rsidR="003B1B20" w:rsidRPr="00EC0045" w14:paraId="157F64E5" w14:textId="77777777" w:rsidTr="001D6A6B">
        <w:tc>
          <w:tcPr>
            <w:tcW w:w="709" w:type="dxa"/>
            <w:tcBorders>
              <w:bottom w:val="single" w:sz="4" w:space="0" w:color="auto"/>
            </w:tcBorders>
            <w:shd w:val="clear" w:color="auto" w:fill="auto"/>
          </w:tcPr>
          <w:p w14:paraId="5969C6B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p w14:paraId="49F96E9D"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auto"/>
          </w:tcPr>
          <w:p w14:paraId="01155AD9"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修正「電話語音及網際網路轉帳繳納稅款作業要點」第3點</w:t>
            </w:r>
          </w:p>
          <w:p w14:paraId="2B4AFA32" w14:textId="77777777" w:rsidR="003B1B20" w:rsidRPr="00EC0045" w:rsidRDefault="003B1B20" w:rsidP="00A86E80">
            <w:pPr>
              <w:snapToGrid w:val="0"/>
              <w:spacing w:line="400" w:lineRule="exact"/>
              <w:ind w:left="240" w:hangingChars="100" w:hanging="240"/>
              <w:rPr>
                <w:rFonts w:ascii="標楷體" w:eastAsia="標楷體" w:hAnsi="標楷體" w:cs="Times New Roman"/>
                <w:szCs w:val="24"/>
              </w:rPr>
            </w:pPr>
            <w:r w:rsidRPr="00EC0045">
              <w:rPr>
                <w:rFonts w:ascii="標楷體" w:eastAsia="標楷體" w:hAnsi="標楷體" w:cs="Times New Roman"/>
                <w:szCs w:val="24"/>
              </w:rPr>
              <w:t>(財政部107年</w:t>
            </w:r>
            <w:r w:rsidRPr="00EC0045">
              <w:rPr>
                <w:rFonts w:ascii="標楷體" w:eastAsia="標楷體" w:hAnsi="標楷體" w:cs="Times New Roman" w:hint="eastAsia"/>
                <w:szCs w:val="24"/>
              </w:rPr>
              <w:t>4</w:t>
            </w:r>
            <w:r w:rsidRPr="00EC0045">
              <w:rPr>
                <w:rFonts w:ascii="標楷體" w:eastAsia="標楷體" w:hAnsi="標楷體" w:cs="Times New Roman"/>
                <w:szCs w:val="24"/>
              </w:rPr>
              <w:t>月3日台財稅字第</w:t>
            </w:r>
            <w:r w:rsidRPr="00EC0045">
              <w:rPr>
                <w:rFonts w:ascii="標楷體" w:eastAsia="標楷體" w:hAnsi="標楷體" w:cs="Times New Roman" w:hint="eastAsia"/>
                <w:szCs w:val="24"/>
              </w:rPr>
              <w:t>10704556950</w:t>
            </w:r>
            <w:r w:rsidRPr="00EC0045">
              <w:rPr>
                <w:rFonts w:ascii="標楷體" w:eastAsia="標楷體" w:hAnsi="標楷體" w:cs="Times New Roman"/>
                <w:szCs w:val="24"/>
              </w:rPr>
              <w:t>號</w:t>
            </w:r>
            <w:r w:rsidRPr="00EC0045">
              <w:rPr>
                <w:rFonts w:ascii="標楷體" w:eastAsia="標楷體" w:hAnsi="標楷體" w:cs="Times New Roman" w:hint="eastAsia"/>
                <w:szCs w:val="24"/>
              </w:rPr>
              <w:t>函</w:t>
            </w:r>
            <w:r w:rsidRPr="00EC0045">
              <w:rPr>
                <w:rFonts w:ascii="標楷體" w:eastAsia="標楷體" w:hAnsi="標楷體" w:cs="Times New Roman"/>
                <w:szCs w:val="24"/>
              </w:rPr>
              <w:t>)</w:t>
            </w:r>
            <w:r w:rsidRPr="00EC0045">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納稅義務人利用本人於金融機構或郵政機構開立之活期(儲蓄)存款帳戶</w:t>
            </w:r>
            <w:r w:rsidRPr="00EC0045">
              <w:rPr>
                <w:rFonts w:ascii="標楷體" w:eastAsia="標楷體" w:hAnsi="標楷體" w:cs="Times New Roman" w:hint="eastAsia"/>
                <w:szCs w:val="24"/>
              </w:rPr>
              <w:t>，</w:t>
            </w:r>
            <w:r w:rsidRPr="00EC0045">
              <w:rPr>
                <w:rFonts w:ascii="標楷體" w:eastAsia="標楷體" w:hAnsi="標楷體" w:cs="Times New Roman"/>
                <w:szCs w:val="24"/>
              </w:rPr>
              <w:t>透過網際網路轉帳繳納綜合所得稅結算申報自繳稅款，限使用</w:t>
            </w:r>
            <w:r w:rsidRPr="00EC0045">
              <w:rPr>
                <w:rFonts w:ascii="標楷體" w:eastAsia="標楷體" w:hAnsi="標楷體" w:cs="Times New Roman" w:hint="eastAsia"/>
                <w:szCs w:val="24"/>
              </w:rPr>
              <w:t>「內政部核發之自然人憑證」</w:t>
            </w:r>
            <w:r w:rsidRPr="00EC0045">
              <w:rPr>
                <w:rFonts w:ascii="標楷體" w:eastAsia="標楷體" w:hAnsi="標楷體" w:cs="Times New Roman"/>
                <w:szCs w:val="24"/>
              </w:rPr>
              <w:t>或</w:t>
            </w:r>
            <w:r w:rsidRPr="00EC0045">
              <w:rPr>
                <w:rFonts w:ascii="標楷體" w:eastAsia="標楷體" w:hAnsi="標楷體" w:cs="Times New Roman" w:hint="eastAsia"/>
                <w:szCs w:val="24"/>
              </w:rPr>
              <w:t>「財政部審核通過之電子憑證」</w:t>
            </w:r>
            <w:r w:rsidRPr="00EC0045">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納稅義務人利用本人於金融機構或郵政機構開立之活期(儲蓄)存款帳戶</w:t>
            </w:r>
            <w:r w:rsidRPr="00EC0045">
              <w:rPr>
                <w:rFonts w:ascii="標楷體" w:eastAsia="標楷體" w:hAnsi="標楷體" w:cs="Times New Roman" w:hint="eastAsia"/>
                <w:szCs w:val="24"/>
              </w:rPr>
              <w:t>，</w:t>
            </w:r>
            <w:r w:rsidRPr="00EC0045">
              <w:rPr>
                <w:rFonts w:ascii="標楷體" w:eastAsia="標楷體" w:hAnsi="標楷體" w:cs="Times New Roman"/>
                <w:szCs w:val="24"/>
              </w:rPr>
              <w:t>透過網際網路轉帳繳納綜合所得稅結算申報自繳稅款，增列使用</w:t>
            </w:r>
            <w:r w:rsidRPr="00EC0045">
              <w:rPr>
                <w:rFonts w:ascii="標楷體" w:eastAsia="標楷體" w:hAnsi="標楷體" w:cs="Times New Roman" w:hint="eastAsia"/>
                <w:szCs w:val="24"/>
              </w:rPr>
              <w:t>「</w:t>
            </w:r>
            <w:r w:rsidRPr="00EC0045">
              <w:rPr>
                <w:rFonts w:ascii="標楷體" w:eastAsia="標楷體" w:hAnsi="標楷體" w:cs="Times New Roman"/>
                <w:szCs w:val="24"/>
              </w:rPr>
              <w:t>已申辦健保卡網路服務註冊之全民健康保險保險憑證</w:t>
            </w:r>
            <w:r w:rsidRPr="00EC0045">
              <w:rPr>
                <w:rFonts w:ascii="標楷體" w:eastAsia="標楷體" w:hAnsi="標楷體" w:cs="Times New Roman" w:hint="eastAsia"/>
                <w:szCs w:val="24"/>
              </w:rPr>
              <w:t>」（下稱健保卡）</w:t>
            </w:r>
            <w:r w:rsidRPr="00EC0045">
              <w:rPr>
                <w:rFonts w:ascii="標楷體" w:eastAsia="標楷體" w:hAnsi="標楷體" w:cs="Times New Roman"/>
                <w:szCs w:val="24"/>
              </w:rPr>
              <w:t>並透過電子申報繳稅系統辦理申報繳納或稅額試算線上登錄繳</w:t>
            </w:r>
            <w:r w:rsidRPr="00EC0045">
              <w:rPr>
                <w:rFonts w:ascii="標楷體" w:eastAsia="標楷體" w:hAnsi="標楷體" w:cs="Times New Roman"/>
                <w:szCs w:val="24"/>
              </w:rPr>
              <w:lastRenderedPageBreak/>
              <w:t>納。</w:t>
            </w:r>
          </w:p>
        </w:tc>
        <w:tc>
          <w:tcPr>
            <w:tcW w:w="3240" w:type="dxa"/>
            <w:tcBorders>
              <w:bottom w:val="single" w:sz="4" w:space="0" w:color="auto"/>
            </w:tcBorders>
            <w:shd w:val="clear" w:color="auto" w:fill="auto"/>
          </w:tcPr>
          <w:p w14:paraId="45BA2E64" w14:textId="77777777" w:rsidR="003B1B20" w:rsidRPr="00EC0045" w:rsidRDefault="003B1B20" w:rsidP="00A86E80">
            <w:pPr>
              <w:pStyle w:val="a6"/>
              <w:numPr>
                <w:ilvl w:val="0"/>
                <w:numId w:val="92"/>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增加健保卡作為憑證，可利用</w:t>
            </w:r>
            <w:r w:rsidRPr="00EC0045">
              <w:rPr>
                <w:rFonts w:ascii="標楷體" w:eastAsia="標楷體" w:hAnsi="標楷體" w:cs="Times New Roman"/>
                <w:szCs w:val="24"/>
              </w:rPr>
              <w:t>納稅義務人本人於金融機構或郵政機構開立之活期(儲蓄)存款帳戶轉帳繳納綜合所得稅結算申報自繳稅款</w:t>
            </w:r>
            <w:r w:rsidRPr="00EC0045">
              <w:rPr>
                <w:rFonts w:ascii="標楷體" w:eastAsia="標楷體" w:hAnsi="標楷體" w:cs="Times New Roman" w:hint="eastAsia"/>
                <w:szCs w:val="24"/>
              </w:rPr>
              <w:t>作業</w:t>
            </w:r>
            <w:r w:rsidRPr="00EC0045">
              <w:rPr>
                <w:rFonts w:ascii="標楷體" w:eastAsia="標楷體" w:hAnsi="標楷體" w:cs="Times New Roman"/>
                <w:szCs w:val="24"/>
              </w:rPr>
              <w:t>，有效提升繳稅便利性</w:t>
            </w:r>
            <w:r w:rsidRPr="00EC0045">
              <w:rPr>
                <w:rFonts w:ascii="標楷體" w:eastAsia="標楷體" w:hAnsi="標楷體" w:cs="Times New Roman" w:hint="eastAsia"/>
                <w:szCs w:val="24"/>
              </w:rPr>
              <w:t>，建構合宜之租稅環境</w:t>
            </w:r>
            <w:r w:rsidRPr="00EC0045">
              <w:rPr>
                <w:rFonts w:ascii="標楷體" w:eastAsia="標楷體" w:hAnsi="標楷體" w:cs="Times New Roman"/>
                <w:szCs w:val="24"/>
              </w:rPr>
              <w:t>。</w:t>
            </w:r>
          </w:p>
          <w:p w14:paraId="12928A72" w14:textId="77777777" w:rsidR="003B1B20" w:rsidRPr="00EC0045" w:rsidRDefault="003B1B20" w:rsidP="00A86E80">
            <w:pPr>
              <w:pStyle w:val="a6"/>
              <w:numPr>
                <w:ilvl w:val="0"/>
                <w:numId w:val="92"/>
              </w:numPr>
              <w:spacing w:line="400" w:lineRule="exact"/>
              <w:ind w:leftChars="0" w:left="281"/>
              <w:jc w:val="both"/>
              <w:rPr>
                <w:rFonts w:ascii="標楷體" w:eastAsia="標楷體" w:hAnsi="標楷體" w:cs="Times New Roman"/>
                <w:szCs w:val="24"/>
              </w:rPr>
            </w:pPr>
            <w:r w:rsidRPr="00EC0045">
              <w:rPr>
                <w:rFonts w:ascii="標楷體" w:eastAsia="標楷體" w:hAnsi="標楷體" w:cs="Times New Roman" w:hint="eastAsia"/>
                <w:szCs w:val="24"/>
              </w:rPr>
              <w:t>受惠對象:</w:t>
            </w:r>
          </w:p>
          <w:p w14:paraId="1AD60245" w14:textId="77777777" w:rsidR="003B1B20" w:rsidRPr="00EC0045" w:rsidRDefault="003B1B20" w:rsidP="00A86E80">
            <w:pPr>
              <w:pStyle w:val="a6"/>
              <w:spacing w:line="400" w:lineRule="exact"/>
              <w:ind w:leftChars="0" w:left="281"/>
              <w:jc w:val="both"/>
              <w:rPr>
                <w:rFonts w:ascii="標楷體" w:eastAsia="標楷體" w:hAnsi="標楷體" w:cs="Times New Roman"/>
                <w:szCs w:val="24"/>
              </w:rPr>
            </w:pPr>
            <w:r w:rsidRPr="00EC0045">
              <w:rPr>
                <w:rFonts w:ascii="標楷體" w:eastAsia="標楷體" w:hAnsi="標楷體" w:cs="Times New Roman" w:hint="eastAsia"/>
                <w:szCs w:val="24"/>
              </w:rPr>
              <w:t>綜合所得稅納稅義務人。</w:t>
            </w:r>
          </w:p>
          <w:p w14:paraId="70215BC6" w14:textId="77777777" w:rsidR="003B1B20" w:rsidRPr="00EC0045" w:rsidRDefault="003B1B20" w:rsidP="00A86E80">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107.4.3</w:t>
            </w:r>
          </w:p>
          <w:p w14:paraId="5D0149F7"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分行</w:t>
            </w:r>
          </w:p>
        </w:tc>
      </w:tr>
      <w:tr w:rsidR="003B1B20" w:rsidRPr="00EC0045" w14:paraId="612D08BC" w14:textId="77777777" w:rsidTr="001D6A6B">
        <w:tc>
          <w:tcPr>
            <w:tcW w:w="709" w:type="dxa"/>
            <w:tcBorders>
              <w:bottom w:val="single" w:sz="4" w:space="0" w:color="auto"/>
            </w:tcBorders>
            <w:shd w:val="clear" w:color="auto" w:fill="auto"/>
          </w:tcPr>
          <w:p w14:paraId="534E68B3"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p w14:paraId="02138E1F"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p w14:paraId="433FEEBD"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auto"/>
          </w:tcPr>
          <w:p w14:paraId="06B69A57"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簡化及合理規範外</w:t>
            </w:r>
            <w:r w:rsidRPr="00EC0045">
              <w:rPr>
                <w:rFonts w:ascii="標楷體" w:eastAsia="標楷體" w:hAnsi="標楷體" w:cs="Times New Roman"/>
                <w:szCs w:val="24"/>
              </w:rPr>
              <w:t>國營利事業在我國境內從事其在境外產製或採購貨物之輸入、製造加工、儲存</w:t>
            </w:r>
            <w:r w:rsidRPr="00EC0045">
              <w:rPr>
                <w:rFonts w:ascii="標楷體" w:eastAsia="標楷體" w:hAnsi="標楷體" w:cs="Times New Roman" w:hint="eastAsia"/>
                <w:szCs w:val="24"/>
              </w:rPr>
              <w:t>、</w:t>
            </w:r>
            <w:r w:rsidRPr="00EC0045">
              <w:rPr>
                <w:rFonts w:ascii="標楷體" w:eastAsia="標楷體" w:hAnsi="標楷體" w:cs="Times New Roman"/>
                <w:szCs w:val="24"/>
              </w:rPr>
              <w:t>銷售</w:t>
            </w:r>
            <w:r w:rsidRPr="00EC0045">
              <w:rPr>
                <w:rFonts w:ascii="標楷體" w:eastAsia="標楷體" w:hAnsi="標楷體" w:cs="Times New Roman" w:hint="eastAsia"/>
                <w:szCs w:val="24"/>
              </w:rPr>
              <w:t>後運送予</w:t>
            </w:r>
            <w:r w:rsidRPr="00EC0045">
              <w:rPr>
                <w:rFonts w:ascii="標楷體" w:eastAsia="標楷體" w:hAnsi="標楷體" w:cs="Times New Roman"/>
                <w:szCs w:val="24"/>
              </w:rPr>
              <w:t>境內、外客戶之我國來源所得課稅規定。</w:t>
            </w:r>
          </w:p>
          <w:p w14:paraId="264B9F46" w14:textId="77777777" w:rsidR="003B1B20" w:rsidRPr="00EC0045" w:rsidRDefault="003B1B20" w:rsidP="00A86E80">
            <w:pPr>
              <w:suppressAutoHyphens/>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(財政部107年4月17日台財稅字第10600664060號令)</w:t>
            </w:r>
          </w:p>
          <w:p w14:paraId="3E2A0597" w14:textId="77777777" w:rsidR="003B1B20" w:rsidRPr="00EC0045" w:rsidRDefault="003B1B20" w:rsidP="00A86E80">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1B20" w:rsidRPr="00EC0045" w:rsidRDefault="003B1B20" w:rsidP="00A86E80">
            <w:pPr>
              <w:pStyle w:val="a6"/>
              <w:numPr>
                <w:ilvl w:val="0"/>
                <w:numId w:val="93"/>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適用對象：</w:t>
            </w:r>
          </w:p>
          <w:p w14:paraId="48D8F43A" w14:textId="77777777" w:rsidR="003B1B20" w:rsidRPr="00EC0045" w:rsidRDefault="003B1B20" w:rsidP="00A86E80">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外國營利事業委託我國</w:t>
            </w:r>
            <w:r w:rsidRPr="00EC0045">
              <w:rPr>
                <w:rFonts w:ascii="標楷體" w:eastAsia="標楷體" w:hAnsi="標楷體" w:cs="Times New Roman" w:hint="eastAsia"/>
                <w:szCs w:val="24"/>
              </w:rPr>
              <w:t>營利事業(如</w:t>
            </w:r>
            <w:r w:rsidRPr="00EC0045">
              <w:rPr>
                <w:rFonts w:ascii="標楷體" w:eastAsia="標楷體" w:hAnsi="標楷體" w:cs="Times New Roman"/>
                <w:szCs w:val="24"/>
              </w:rPr>
              <w:t>自由貿易港區事業及保稅倉庫</w:t>
            </w:r>
            <w:r w:rsidRPr="00EC0045">
              <w:rPr>
                <w:rFonts w:ascii="標楷體" w:eastAsia="標楷體" w:hAnsi="標楷體" w:cs="Times New Roman" w:hint="eastAsia"/>
                <w:szCs w:val="24"/>
              </w:rPr>
              <w:t>業者)從事貨物輸入</w:t>
            </w:r>
            <w:r w:rsidRPr="00EC0045">
              <w:rPr>
                <w:rFonts w:ascii="標楷體" w:eastAsia="標楷體" w:hAnsi="標楷體" w:cs="Times New Roman"/>
                <w:szCs w:val="24"/>
              </w:rPr>
              <w:t>、製造加工、儲存</w:t>
            </w:r>
            <w:r w:rsidRPr="00EC0045">
              <w:rPr>
                <w:rFonts w:ascii="標楷體" w:eastAsia="標楷體" w:hAnsi="標楷體" w:cs="Times New Roman" w:hint="eastAsia"/>
                <w:szCs w:val="24"/>
              </w:rPr>
              <w:t>、</w:t>
            </w:r>
            <w:r w:rsidRPr="00EC0045">
              <w:rPr>
                <w:rFonts w:ascii="標楷體" w:eastAsia="標楷體" w:hAnsi="標楷體" w:cs="Times New Roman"/>
                <w:szCs w:val="24"/>
              </w:rPr>
              <w:t>銷售及運送等交易</w:t>
            </w:r>
            <w:r w:rsidRPr="00EC0045">
              <w:rPr>
                <w:rFonts w:ascii="標楷體" w:eastAsia="標楷體" w:hAnsi="標楷體" w:cs="Times New Roman" w:hint="eastAsia"/>
                <w:szCs w:val="24"/>
              </w:rPr>
              <w:t>流程</w:t>
            </w:r>
            <w:r w:rsidRPr="00EC0045">
              <w:rPr>
                <w:rFonts w:ascii="標楷體" w:eastAsia="標楷體" w:hAnsi="標楷體" w:cs="Times New Roman"/>
                <w:szCs w:val="24"/>
              </w:rPr>
              <w:t>，得</w:t>
            </w:r>
            <w:r w:rsidRPr="00EC0045">
              <w:rPr>
                <w:rFonts w:ascii="標楷體" w:eastAsia="標楷體" w:hAnsi="標楷體" w:cs="Times New Roman" w:hint="eastAsia"/>
                <w:szCs w:val="24"/>
              </w:rPr>
              <w:t>申請</w:t>
            </w:r>
            <w:r w:rsidRPr="00EC0045">
              <w:rPr>
                <w:rFonts w:ascii="標楷體" w:eastAsia="標楷體" w:hAnsi="標楷體" w:cs="Times New Roman"/>
                <w:szCs w:val="24"/>
              </w:rPr>
              <w:t>適用「境內利潤貢獻程度」簡易計算公式</w:t>
            </w:r>
            <w:r w:rsidRPr="00EC0045">
              <w:rPr>
                <w:rFonts w:ascii="標楷體" w:eastAsia="標楷體" w:hAnsi="標楷體" w:cs="Times New Roman" w:hint="eastAsia"/>
                <w:szCs w:val="24"/>
              </w:rPr>
              <w:t>，並核定該比率</w:t>
            </w:r>
            <w:r w:rsidRPr="00EC0045">
              <w:rPr>
                <w:rFonts w:ascii="標楷體" w:eastAsia="標楷體" w:hAnsi="標楷體" w:cs="Times New Roman"/>
                <w:szCs w:val="24"/>
              </w:rPr>
              <w:t>。</w:t>
            </w:r>
          </w:p>
          <w:p w14:paraId="461E2F0F" w14:textId="77777777" w:rsidR="003B1B20" w:rsidRPr="00EC0045" w:rsidRDefault="003B1B20" w:rsidP="00A86E80">
            <w:pPr>
              <w:pStyle w:val="a6"/>
              <w:numPr>
                <w:ilvl w:val="0"/>
                <w:numId w:val="93"/>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已核定輸入、儲存及運送等交易</w:t>
            </w:r>
            <w:r w:rsidRPr="00EC0045">
              <w:rPr>
                <w:rFonts w:ascii="標楷體" w:eastAsia="標楷體" w:hAnsi="標楷體" w:cs="Times New Roman"/>
                <w:szCs w:val="24"/>
              </w:rPr>
              <w:t>流程之境內利潤貢獻程度為12%。</w:t>
            </w:r>
          </w:p>
          <w:p w14:paraId="0F003210" w14:textId="77777777" w:rsidR="003B1B20" w:rsidRPr="00EC0045" w:rsidRDefault="003B1B20" w:rsidP="00A86E80">
            <w:pPr>
              <w:pStyle w:val="a6"/>
              <w:numPr>
                <w:ilvl w:val="0"/>
                <w:numId w:val="93"/>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除</w:t>
            </w:r>
            <w:r w:rsidRPr="00EC0045">
              <w:rPr>
                <w:rFonts w:ascii="標楷體" w:eastAsia="標楷體" w:hAnsi="標楷體" w:cs="Times New Roman" w:hint="eastAsia"/>
                <w:szCs w:val="24"/>
              </w:rPr>
              <w:t>上述</w:t>
            </w:r>
            <w:r w:rsidRPr="00EC0045">
              <w:rPr>
                <w:rFonts w:ascii="標楷體" w:eastAsia="標楷體" w:hAnsi="標楷體" w:cs="Times New Roman"/>
                <w:szCs w:val="24"/>
              </w:rPr>
              <w:t>交易流程外，如有境內</w:t>
            </w:r>
            <w:r w:rsidRPr="00EC0045">
              <w:rPr>
                <w:rFonts w:ascii="標楷體" w:eastAsia="標楷體" w:hAnsi="標楷體" w:cs="Times New Roman" w:hint="eastAsia"/>
                <w:szCs w:val="24"/>
              </w:rPr>
              <w:t>製造</w:t>
            </w:r>
            <w:r w:rsidRPr="00EC0045">
              <w:rPr>
                <w:rFonts w:ascii="標楷體" w:eastAsia="標楷體" w:hAnsi="標楷體" w:cs="Times New Roman"/>
                <w:szCs w:val="24"/>
              </w:rPr>
              <w:t>加工，應計算加工部分之利潤貢獻程度，計算公式為境內製造加工成本費用占境內外製造成本費用比例，計算公</w:t>
            </w:r>
            <w:r w:rsidRPr="00EC0045">
              <w:rPr>
                <w:rFonts w:ascii="標楷體" w:eastAsia="標楷體" w:hAnsi="標楷體" w:cs="Times New Roman"/>
                <w:szCs w:val="24"/>
              </w:rPr>
              <w:lastRenderedPageBreak/>
              <w:t>式</w:t>
            </w:r>
            <w:r w:rsidRPr="00EC0045">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w:t>
            </w:r>
            <w:r w:rsidRPr="00EC0045">
              <w:rPr>
                <w:rFonts w:ascii="標楷體" w:eastAsia="標楷體" w:hAnsi="標楷體" w:cs="Times New Roman"/>
                <w:szCs w:val="24"/>
              </w:rPr>
              <w:t>適用對象：</w:t>
            </w:r>
          </w:p>
          <w:p w14:paraId="660DCE8E" w14:textId="77777777" w:rsidR="003B1B20" w:rsidRPr="00EC0045" w:rsidRDefault="003B1B20" w:rsidP="00A86E80">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合併規範國內所有營利事業受外國營利事業委託均可</w:t>
            </w:r>
            <w:r w:rsidRPr="00EC0045">
              <w:rPr>
                <w:rFonts w:ascii="標楷體" w:eastAsia="標楷體" w:hAnsi="標楷體" w:cs="Times New Roman"/>
                <w:szCs w:val="24"/>
              </w:rPr>
              <w:t>適用</w:t>
            </w:r>
            <w:r w:rsidRPr="00EC0045">
              <w:rPr>
                <w:rFonts w:ascii="標楷體" w:eastAsia="標楷體" w:hAnsi="標楷體" w:cs="Times New Roman" w:hint="eastAsia"/>
                <w:szCs w:val="24"/>
              </w:rPr>
              <w:t>簡易計算公式</w:t>
            </w:r>
            <w:r w:rsidRPr="00EC0045">
              <w:rPr>
                <w:rFonts w:ascii="標楷體" w:eastAsia="標楷體" w:hAnsi="標楷體" w:cs="Times New Roman"/>
                <w:szCs w:val="24"/>
              </w:rPr>
              <w:t>。</w:t>
            </w:r>
          </w:p>
          <w:p w14:paraId="3ABA08A9" w14:textId="77777777" w:rsidR="003B1B20" w:rsidRPr="00EC0045" w:rsidRDefault="003B1B20" w:rsidP="00A86E80">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1B20" w:rsidRPr="00EC0045" w:rsidRDefault="003B1B20" w:rsidP="00A86E80">
            <w:pPr>
              <w:pStyle w:val="a6"/>
              <w:numPr>
                <w:ilvl w:val="0"/>
                <w:numId w:val="91"/>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重新合理計算並核定輸入、儲存及運送等交易流程之境內利潤貢獻程度為3%。</w:t>
            </w:r>
          </w:p>
          <w:p w14:paraId="0C196D50" w14:textId="77777777" w:rsidR="003B1B20" w:rsidRPr="00EC0045" w:rsidRDefault="003B1B20" w:rsidP="00A86E80">
            <w:pPr>
              <w:pStyle w:val="a6"/>
              <w:numPr>
                <w:ilvl w:val="0"/>
                <w:numId w:val="91"/>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合理規範製造加工之「境內利潤貢獻程度」計算公式分子，不包括「購買境</w:t>
            </w:r>
            <w:r w:rsidRPr="00EC0045">
              <w:rPr>
                <w:rFonts w:ascii="標楷體" w:eastAsia="標楷體" w:hAnsi="標楷體" w:cs="Times New Roman"/>
                <w:szCs w:val="24"/>
              </w:rPr>
              <w:lastRenderedPageBreak/>
              <w:t>內原物料成本」。</w:t>
            </w:r>
          </w:p>
        </w:tc>
        <w:tc>
          <w:tcPr>
            <w:tcW w:w="3240" w:type="dxa"/>
            <w:tcBorders>
              <w:bottom w:val="single" w:sz="4" w:space="0" w:color="auto"/>
            </w:tcBorders>
            <w:shd w:val="clear" w:color="auto" w:fill="auto"/>
          </w:tcPr>
          <w:p w14:paraId="4683475E" w14:textId="77777777" w:rsidR="003B1B20" w:rsidRPr="00EC0045" w:rsidRDefault="003B1B20" w:rsidP="00A86E80">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w:t>
            </w:r>
            <w:r w:rsidRPr="00EC0045">
              <w:rPr>
                <w:rFonts w:ascii="標楷體" w:eastAsia="標楷體" w:hAnsi="標楷體" w:cs="Times New Roman"/>
                <w:szCs w:val="24"/>
              </w:rPr>
              <w:t>放寬</w:t>
            </w:r>
            <w:r w:rsidRPr="00EC0045">
              <w:rPr>
                <w:rFonts w:ascii="標楷體" w:eastAsia="標楷體" w:hAnsi="標楷體" w:cs="Times New Roman" w:hint="eastAsia"/>
                <w:szCs w:val="24"/>
              </w:rPr>
              <w:t>簡易</w:t>
            </w:r>
            <w:r w:rsidRPr="00EC0045">
              <w:rPr>
                <w:rFonts w:ascii="標楷體" w:eastAsia="標楷體" w:hAnsi="標楷體" w:cs="Times New Roman"/>
                <w:szCs w:val="24"/>
              </w:rPr>
              <w:t>計算公式適用對象</w:t>
            </w:r>
            <w:r w:rsidRPr="00EC0045">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1B20" w:rsidRPr="00EC0045" w:rsidRDefault="003B1B20" w:rsidP="00A86E80">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EC0045">
              <w:rPr>
                <w:rFonts w:ascii="標楷體" w:eastAsia="標楷體" w:hAnsi="標楷體" w:cs="Times New Roman" w:hint="eastAsia"/>
                <w:szCs w:val="24"/>
              </w:rPr>
              <w:t>2.將</w:t>
            </w:r>
            <w:r w:rsidRPr="00EC0045">
              <w:rPr>
                <w:rFonts w:ascii="標楷體" w:eastAsia="標楷體" w:hAnsi="標楷體" w:cs="Times New Roman"/>
                <w:kern w:val="0"/>
                <w:szCs w:val="24"/>
              </w:rPr>
              <w:t>外國營利事業在我國境內從事貨物輸入、儲存及運送等交易流程之境內利潤貢獻程度由12%核實</w:t>
            </w:r>
            <w:r w:rsidRPr="00EC0045">
              <w:rPr>
                <w:rFonts w:ascii="標楷體" w:eastAsia="標楷體" w:hAnsi="標楷體" w:cs="Times New Roman"/>
                <w:szCs w:val="24"/>
              </w:rPr>
              <w:t>修正為3%，合理</w:t>
            </w:r>
            <w:r w:rsidRPr="00EC0045">
              <w:rPr>
                <w:rFonts w:ascii="標楷體" w:eastAsia="標楷體" w:hAnsi="標楷體" w:cs="Times New Roman"/>
                <w:kern w:val="0"/>
                <w:szCs w:val="24"/>
                <w:lang w:val="zh-TW"/>
              </w:rPr>
              <w:t>減輕其租稅負擔</w:t>
            </w:r>
            <w:r w:rsidRPr="00EC0045">
              <w:rPr>
                <w:rFonts w:ascii="標楷體" w:eastAsia="標楷體" w:hAnsi="標楷體" w:cs="Times New Roman" w:hint="eastAsia"/>
                <w:kern w:val="0"/>
                <w:szCs w:val="24"/>
                <w:lang w:val="zh-TW"/>
              </w:rPr>
              <w:t>及提升稅負確定性，可提升我國物流轉運加值</w:t>
            </w:r>
            <w:r w:rsidRPr="00EC0045">
              <w:rPr>
                <w:rFonts w:ascii="標楷體" w:eastAsia="標楷體" w:hAnsi="標楷體" w:cs="Times New Roman" w:hint="eastAsia"/>
                <w:kern w:val="0"/>
                <w:szCs w:val="24"/>
                <w:lang w:val="zh-TW"/>
              </w:rPr>
              <w:lastRenderedPageBreak/>
              <w:t>服務之</w:t>
            </w:r>
            <w:r w:rsidRPr="00EC0045">
              <w:rPr>
                <w:rFonts w:ascii="標楷體" w:eastAsia="標楷體" w:hAnsi="標楷體" w:cs="Times New Roman"/>
                <w:kern w:val="0"/>
                <w:szCs w:val="24"/>
                <w:lang w:val="zh-TW"/>
              </w:rPr>
              <w:t>競爭力。</w:t>
            </w:r>
          </w:p>
          <w:p w14:paraId="32302D66" w14:textId="77777777" w:rsidR="003B1B20" w:rsidRPr="00EC0045" w:rsidRDefault="003B1B20" w:rsidP="00A86E80">
            <w:pPr>
              <w:suppressAutoHyphens/>
              <w:kinsoku w:val="0"/>
              <w:overflowPunct w:val="0"/>
              <w:autoSpaceDE w:val="0"/>
              <w:autoSpaceDN w:val="0"/>
              <w:spacing w:line="400" w:lineRule="exact"/>
              <w:ind w:left="374" w:hangingChars="156" w:hanging="374"/>
              <w:jc w:val="both"/>
              <w:rPr>
                <w:rFonts w:ascii="標楷體" w:eastAsia="標楷體" w:hAnsi="標楷體" w:cs="Times New Roman"/>
                <w:szCs w:val="24"/>
              </w:rPr>
            </w:pPr>
            <w:r w:rsidRPr="00EC0045">
              <w:rPr>
                <w:rFonts w:ascii="標楷體" w:eastAsia="標楷體" w:hAnsi="標楷體" w:cs="Times New Roman" w:hint="eastAsia"/>
                <w:szCs w:val="24"/>
              </w:rPr>
              <w:t>3.</w:t>
            </w:r>
            <w:r w:rsidRPr="00EC0045">
              <w:rPr>
                <w:rFonts w:ascii="標楷體" w:eastAsia="標楷體" w:hAnsi="標楷體" w:cs="Times New Roman"/>
                <w:szCs w:val="24"/>
              </w:rPr>
              <w:t>合理規範製造加工之</w:t>
            </w:r>
            <w:r w:rsidRPr="00EC0045">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EC0045">
              <w:rPr>
                <w:rFonts w:ascii="標楷體" w:eastAsia="標楷體" w:hAnsi="標楷體" w:cs="Times New Roman" w:hint="eastAsia"/>
                <w:kern w:val="0"/>
                <w:szCs w:val="24"/>
                <w:lang w:val="zh-TW"/>
              </w:rPr>
              <w:t>可鼓勵外國</w:t>
            </w:r>
            <w:r w:rsidRPr="00EC0045">
              <w:rPr>
                <w:rFonts w:ascii="標楷體" w:eastAsia="標楷體" w:hAnsi="標楷體" w:cs="Times New Roman"/>
                <w:kern w:val="0"/>
                <w:szCs w:val="24"/>
                <w:lang w:val="zh-TW"/>
              </w:rPr>
              <w:t>營利事業</w:t>
            </w:r>
            <w:r w:rsidRPr="00EC0045">
              <w:rPr>
                <w:rFonts w:ascii="標楷體" w:eastAsia="標楷體" w:hAnsi="標楷體" w:cs="Times New Roman" w:hint="eastAsia"/>
                <w:kern w:val="0"/>
                <w:szCs w:val="24"/>
                <w:lang w:val="zh-TW"/>
              </w:rPr>
              <w:t>採購我國營利事業生產之加工用原物料</w:t>
            </w:r>
            <w:r w:rsidRPr="00EC0045">
              <w:rPr>
                <w:rFonts w:ascii="標楷體" w:eastAsia="標楷體" w:hAnsi="標楷體" w:cs="Times New Roman"/>
                <w:kern w:val="0"/>
                <w:szCs w:val="24"/>
                <w:lang w:val="zh-TW"/>
              </w:rPr>
              <w:t>。</w:t>
            </w:r>
          </w:p>
          <w:p w14:paraId="7D4A6569"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kern w:val="0"/>
                <w:szCs w:val="24"/>
              </w:rPr>
              <w:t>4.</w:t>
            </w:r>
            <w:r w:rsidRPr="00EC0045">
              <w:rPr>
                <w:rFonts w:ascii="標楷體" w:eastAsia="標楷體" w:hAnsi="標楷體" w:cs="Times New Roman"/>
                <w:kern w:val="0"/>
                <w:szCs w:val="24"/>
              </w:rPr>
              <w:t>受惠對象：</w:t>
            </w:r>
          </w:p>
          <w:p w14:paraId="2A2178AA" w14:textId="77777777" w:rsidR="003B1B20" w:rsidRPr="00EC0045" w:rsidRDefault="003B1B20" w:rsidP="00A86E80">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EC0045">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107.4.1</w:t>
            </w:r>
            <w:r w:rsidRPr="00EC0045">
              <w:rPr>
                <w:rFonts w:ascii="標楷體" w:eastAsia="標楷體" w:hAnsi="標楷體" w:cs="Times New Roman" w:hint="eastAsia"/>
                <w:szCs w:val="24"/>
              </w:rPr>
              <w:t>7</w:t>
            </w:r>
          </w:p>
          <w:p w14:paraId="75C351FB"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w:t>
            </w:r>
          </w:p>
        </w:tc>
      </w:tr>
      <w:tr w:rsidR="003B1B20" w:rsidRPr="00EC0045" w14:paraId="6906E790" w14:textId="77777777" w:rsidTr="001D6A6B">
        <w:tc>
          <w:tcPr>
            <w:tcW w:w="709" w:type="dxa"/>
            <w:tcBorders>
              <w:bottom w:val="single" w:sz="4" w:space="0" w:color="auto"/>
            </w:tcBorders>
            <w:shd w:val="clear" w:color="auto" w:fill="auto"/>
          </w:tcPr>
          <w:p w14:paraId="17B50C8F"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17AF91E2"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EC0045">
              <w:rPr>
                <w:rFonts w:ascii="標楷體" w:eastAsia="標楷體" w:hAnsi="標楷體" w:cs="標楷體" w:hint="eastAsia"/>
                <w:szCs w:val="24"/>
              </w:rPr>
              <w:t>訂定「</w:t>
            </w:r>
            <w:r w:rsidRPr="00EC0045">
              <w:rPr>
                <w:rFonts w:ascii="標楷體" w:eastAsia="標楷體" w:hAnsi="標楷體" w:cs="標楷體"/>
                <w:szCs w:val="24"/>
              </w:rPr>
              <w:t>保稅工廠產品單位用料清表電子化作業要點</w:t>
            </w:r>
            <w:r w:rsidRPr="00EC0045">
              <w:rPr>
                <w:rFonts w:ascii="標楷體" w:eastAsia="標楷體" w:hAnsi="標楷體" w:cs="標楷體" w:hint="eastAsia"/>
                <w:szCs w:val="24"/>
              </w:rPr>
              <w:t>」（下稱本要點）</w:t>
            </w:r>
          </w:p>
          <w:p w14:paraId="457C4CF7"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EC0045">
              <w:rPr>
                <w:rFonts w:ascii="標楷體" w:eastAsia="標楷體" w:hAnsi="標楷體" w:cs="標楷體" w:hint="eastAsia"/>
                <w:szCs w:val="24"/>
              </w:rPr>
              <w:t>（財政部關務署107年4月13日台關稽字第10710000732號令）</w:t>
            </w:r>
          </w:p>
          <w:p w14:paraId="4CA16C9B"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w:t>
            </w:r>
            <w:r w:rsidRPr="00EC0045">
              <w:rPr>
                <w:rFonts w:ascii="標楷體" w:eastAsia="標楷體" w:hAnsi="標楷體" w:hint="eastAsia"/>
                <w:szCs w:val="24"/>
              </w:rPr>
              <w:lastRenderedPageBreak/>
              <w:t>之產品類型，並規定電子資料傳輸作業程序、電子申報優惠性措施等事項。</w:t>
            </w:r>
          </w:p>
          <w:p w14:paraId="4D12785F"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1B20" w:rsidRPr="00EC0045" w:rsidRDefault="003B1B20" w:rsidP="00A86E80">
            <w:pPr>
              <w:pStyle w:val="ab"/>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w:t>
            </w:r>
            <w:r w:rsidRPr="00EC0045">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w:t>
            </w:r>
            <w:r w:rsidRPr="00EC0045">
              <w:rPr>
                <w:rFonts w:ascii="標楷體" w:eastAsia="標楷體" w:hAnsi="標楷體"/>
                <w:szCs w:val="24"/>
              </w:rPr>
              <w:lastRenderedPageBreak/>
              <w:t>法</w:t>
            </w:r>
            <w:r w:rsidRPr="00EC0045">
              <w:rPr>
                <w:rFonts w:ascii="標楷體" w:eastAsia="標楷體" w:hAnsi="標楷體" w:hint="eastAsia"/>
                <w:szCs w:val="24"/>
              </w:rPr>
              <w:t>於海關端查得</w:t>
            </w:r>
            <w:r w:rsidRPr="00EC0045">
              <w:rPr>
                <w:rFonts w:ascii="標楷體" w:eastAsia="標楷體" w:hAnsi="標楷體"/>
                <w:szCs w:val="24"/>
              </w:rPr>
              <w:t>保稅原料庫存</w:t>
            </w:r>
            <w:r w:rsidRPr="00EC0045">
              <w:rPr>
                <w:rFonts w:ascii="標楷體" w:eastAsia="標楷體" w:hAnsi="標楷體" w:hint="eastAsia"/>
                <w:szCs w:val="24"/>
              </w:rPr>
              <w:t>情形。</w:t>
            </w:r>
          </w:p>
          <w:p w14:paraId="2A41825B" w14:textId="77777777" w:rsidR="003B1B20" w:rsidRPr="00EC0045" w:rsidRDefault="003B1B20" w:rsidP="00A86E80">
            <w:pPr>
              <w:pStyle w:val="ab"/>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本要點</w:t>
            </w:r>
            <w:r w:rsidRPr="00EC0045">
              <w:rPr>
                <w:rFonts w:ascii="標楷體" w:eastAsia="標楷體" w:hAnsi="標楷體" w:hint="eastAsia"/>
                <w:szCs w:val="24"/>
              </w:rPr>
              <w:t>規範</w:t>
            </w:r>
            <w:r w:rsidRPr="00EC0045">
              <w:rPr>
                <w:rFonts w:ascii="標楷體" w:eastAsia="標楷體" w:hAnsi="標楷體"/>
                <w:szCs w:val="24"/>
              </w:rPr>
              <w:t>產品單位用料及年度盤存資料等透過保稅類工廠e化</w:t>
            </w:r>
            <w:r w:rsidRPr="00EC0045">
              <w:rPr>
                <w:rFonts w:ascii="標楷體" w:eastAsia="標楷體" w:hAnsi="標楷體" w:hint="eastAsia"/>
                <w:szCs w:val="24"/>
              </w:rPr>
              <w:t>申報</w:t>
            </w:r>
            <w:r w:rsidRPr="00EC0045">
              <w:rPr>
                <w:rFonts w:ascii="標楷體" w:eastAsia="標楷體" w:hAnsi="標楷體"/>
                <w:szCs w:val="24"/>
              </w:rPr>
              <w:t>作業，進行數據分析，統計運算出可供監管海關查核用之原料庫存e化資料，俾利海關勾稽保稅原料之結存情形</w:t>
            </w:r>
            <w:r w:rsidRPr="00EC0045">
              <w:rPr>
                <w:rFonts w:ascii="標楷體" w:eastAsia="標楷體" w:hAnsi="標楷體" w:hint="eastAsia"/>
                <w:szCs w:val="24"/>
              </w:rPr>
              <w:t>，確實追踪課徵反傾銷原料後續產製流向，維護國內課稅區產製業者之權益，建構公平投資環境。</w:t>
            </w:r>
          </w:p>
          <w:p w14:paraId="2E32ACC9" w14:textId="77777777" w:rsidR="003B1B20" w:rsidRPr="00EC0045" w:rsidRDefault="003B1B20" w:rsidP="00A86E80">
            <w:pPr>
              <w:pStyle w:val="ab"/>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3.保稅工廠透過e化作業申辦之用料清表，可免再透過書面申請，快速又便捷</w:t>
            </w:r>
            <w:r w:rsidRPr="00EC0045">
              <w:rPr>
                <w:rFonts w:ascii="標楷體" w:eastAsia="標楷體" w:hAnsi="標楷體" w:hint="eastAsia"/>
                <w:szCs w:val="24"/>
              </w:rPr>
              <w:t>，降低廠商法遵成本，增加行政效率</w:t>
            </w:r>
            <w:r w:rsidRPr="00EC0045">
              <w:rPr>
                <w:rFonts w:ascii="標楷體" w:eastAsia="標楷體" w:hAnsi="標楷體"/>
                <w:szCs w:val="24"/>
              </w:rPr>
              <w:t>。</w:t>
            </w:r>
          </w:p>
          <w:p w14:paraId="691B58AF" w14:textId="74BA585A" w:rsidR="003B1B20" w:rsidRPr="00EC0045" w:rsidRDefault="0059577D" w:rsidP="00A86E80">
            <w:pPr>
              <w:pStyle w:val="ab"/>
              <w:spacing w:line="400" w:lineRule="exact"/>
              <w:ind w:left="240" w:hangingChars="100" w:hanging="240"/>
              <w:jc w:val="both"/>
              <w:rPr>
                <w:rStyle w:val="246024b62020"/>
                <w:rFonts w:ascii="標楷體" w:eastAsia="標楷體" w:hAnsi="標楷體"/>
                <w:szCs w:val="24"/>
              </w:rPr>
            </w:pPr>
            <w:r>
              <w:rPr>
                <w:rFonts w:ascii="標楷體" w:eastAsia="標楷體" w:hAnsi="標楷體" w:hint="eastAsia"/>
                <w:szCs w:val="24"/>
              </w:rPr>
              <w:t>4.</w:t>
            </w:r>
            <w:r w:rsidR="003B1B20" w:rsidRPr="00EC0045">
              <w:rPr>
                <w:rStyle w:val="246024b62020"/>
                <w:rFonts w:ascii="標楷體" w:eastAsia="標楷體" w:hAnsi="標楷體"/>
                <w:szCs w:val="24"/>
              </w:rPr>
              <w:t>受惠對象：</w:t>
            </w:r>
          </w:p>
          <w:p w14:paraId="59261E38" w14:textId="77777777" w:rsidR="003B1B20" w:rsidRPr="00EC0045" w:rsidRDefault="003B1B20" w:rsidP="00A86E80">
            <w:pPr>
              <w:pStyle w:val="ab"/>
              <w:spacing w:line="400" w:lineRule="exact"/>
              <w:ind w:leftChars="100" w:left="240"/>
              <w:jc w:val="both"/>
              <w:rPr>
                <w:rFonts w:ascii="標楷體" w:eastAsia="標楷體" w:hAnsi="標楷體"/>
                <w:szCs w:val="24"/>
              </w:rPr>
            </w:pPr>
            <w:r w:rsidRPr="00EC0045">
              <w:rPr>
                <w:rFonts w:ascii="標楷體" w:eastAsia="標楷體" w:hAnsi="標楷體"/>
                <w:szCs w:val="24"/>
              </w:rPr>
              <w:lastRenderedPageBreak/>
              <w:t>保稅工廠業者</w:t>
            </w:r>
            <w:r w:rsidRPr="00EC0045">
              <w:rPr>
                <w:rFonts w:ascii="標楷體" w:eastAsia="標楷體" w:hAnsi="標楷體" w:hint="eastAsia"/>
                <w:szCs w:val="24"/>
              </w:rPr>
              <w:t>及國內課稅區產製業者</w:t>
            </w:r>
            <w:r w:rsidRPr="00EC0045">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szCs w:val="24"/>
              </w:rPr>
              <w:lastRenderedPageBreak/>
              <w:t>107.4.</w:t>
            </w:r>
            <w:r w:rsidRPr="00EC0045">
              <w:rPr>
                <w:rFonts w:ascii="標楷體" w:eastAsia="標楷體" w:hAnsi="標楷體" w:hint="eastAsia"/>
                <w:szCs w:val="24"/>
              </w:rPr>
              <w:t>13</w:t>
            </w:r>
          </w:p>
          <w:p w14:paraId="204097A9"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EC0045">
              <w:rPr>
                <w:rFonts w:ascii="標楷體" w:eastAsia="標楷體" w:hAnsi="標楷體" w:hint="eastAsia"/>
                <w:szCs w:val="24"/>
              </w:rPr>
              <w:t>發布</w:t>
            </w:r>
          </w:p>
        </w:tc>
      </w:tr>
      <w:tr w:rsidR="003B1B20" w:rsidRPr="00EC0045" w14:paraId="3AF439C5" w14:textId="77777777" w:rsidTr="001D6A6B">
        <w:tc>
          <w:tcPr>
            <w:tcW w:w="709" w:type="dxa"/>
            <w:tcBorders>
              <w:bottom w:val="single" w:sz="4" w:space="0" w:color="auto"/>
            </w:tcBorders>
            <w:shd w:val="clear" w:color="auto" w:fill="auto"/>
          </w:tcPr>
          <w:p w14:paraId="48EE6FDB"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E45F7A7"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法源依據：加值型及非加值型營業稅法第</w:t>
            </w:r>
            <w:r w:rsidRPr="00EC0045">
              <w:rPr>
                <w:rFonts w:ascii="標楷體" w:eastAsia="標楷體" w:hAnsi="標楷體" w:cs="Times New Roman"/>
                <w:szCs w:val="24"/>
              </w:rPr>
              <w:t>8</w:t>
            </w:r>
            <w:r w:rsidRPr="00EC0045">
              <w:rPr>
                <w:rFonts w:ascii="標楷體" w:eastAsia="標楷體" w:hAnsi="標楷體" w:cs="Times New Roman" w:hint="eastAsia"/>
                <w:szCs w:val="24"/>
              </w:rPr>
              <w:t>條</w:t>
            </w:r>
          </w:p>
          <w:p w14:paraId="5D3AAC5D"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專營專業性勞務之執行業務者出售固定資產應否課稅釋疑</w:t>
            </w:r>
          </w:p>
          <w:p w14:paraId="2EF35ECD"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u w:val="single"/>
              </w:rPr>
            </w:pPr>
            <w:r w:rsidRPr="00EC0045">
              <w:rPr>
                <w:rFonts w:ascii="標楷體" w:eastAsia="標楷體" w:hAnsi="標楷體" w:cs="Times New Roman"/>
                <w:szCs w:val="24"/>
              </w:rPr>
              <w:t>(</w:t>
            </w:r>
            <w:r w:rsidRPr="00EC0045">
              <w:rPr>
                <w:rFonts w:ascii="標楷體" w:eastAsia="標楷體" w:hAnsi="標楷體" w:cs="Times New Roman" w:hint="eastAsia"/>
                <w:szCs w:val="24"/>
              </w:rPr>
              <w:t>財政部</w:t>
            </w:r>
            <w:r w:rsidRPr="00EC0045">
              <w:rPr>
                <w:rFonts w:ascii="標楷體" w:eastAsia="標楷體" w:hAnsi="標楷體" w:cs="Times New Roman"/>
                <w:szCs w:val="24"/>
              </w:rPr>
              <w:t>107</w:t>
            </w:r>
            <w:r w:rsidRPr="00EC0045">
              <w:rPr>
                <w:rFonts w:ascii="標楷體" w:eastAsia="標楷體" w:hAnsi="標楷體" w:cs="Times New Roman" w:hint="eastAsia"/>
                <w:szCs w:val="24"/>
              </w:rPr>
              <w:t>年</w:t>
            </w:r>
            <w:r w:rsidRPr="00EC0045">
              <w:rPr>
                <w:rFonts w:ascii="標楷體" w:eastAsia="標楷體" w:hAnsi="標楷體" w:cs="Times New Roman"/>
                <w:szCs w:val="24"/>
              </w:rPr>
              <w:t>5</w:t>
            </w:r>
            <w:r w:rsidRPr="00EC0045">
              <w:rPr>
                <w:rFonts w:ascii="標楷體" w:eastAsia="標楷體" w:hAnsi="標楷體" w:cs="Times New Roman" w:hint="eastAsia"/>
                <w:szCs w:val="24"/>
              </w:rPr>
              <w:t>月</w:t>
            </w:r>
            <w:r w:rsidRPr="00EC0045">
              <w:rPr>
                <w:rFonts w:ascii="標楷體" w:eastAsia="標楷體" w:hAnsi="標楷體" w:cs="Times New Roman"/>
                <w:szCs w:val="24"/>
              </w:rPr>
              <w:t>2</w:t>
            </w:r>
            <w:r w:rsidRPr="00EC0045">
              <w:rPr>
                <w:rFonts w:ascii="標楷體" w:eastAsia="標楷體" w:hAnsi="標楷體" w:cs="Times New Roman" w:hint="eastAsia"/>
                <w:szCs w:val="24"/>
              </w:rPr>
              <w:t>日台財稅字第</w:t>
            </w:r>
            <w:r w:rsidRPr="00EC0045">
              <w:rPr>
                <w:rFonts w:ascii="標楷體" w:eastAsia="標楷體" w:hAnsi="標楷體" w:cs="Times New Roman"/>
                <w:szCs w:val="24"/>
              </w:rPr>
              <w:t>10604704460</w:t>
            </w:r>
            <w:r w:rsidRPr="00EC0045">
              <w:rPr>
                <w:rFonts w:ascii="標楷體" w:eastAsia="標楷體" w:hAnsi="標楷體" w:cs="Times New Roman" w:hint="eastAsia"/>
                <w:szCs w:val="24"/>
              </w:rPr>
              <w:t>號令</w:t>
            </w:r>
            <w:r w:rsidRPr="00EC0045">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受惠對象</w:t>
            </w:r>
            <w:r w:rsidRPr="00EC0045">
              <w:rPr>
                <w:rFonts w:ascii="標楷體" w:eastAsia="標楷體" w:hAnsi="標楷體" w:cs="Times New Roman"/>
                <w:szCs w:val="24"/>
              </w:rPr>
              <w:t>:</w:t>
            </w:r>
          </w:p>
          <w:p w14:paraId="74ACBAB1" w14:textId="77777777" w:rsidR="003B1B20" w:rsidRPr="00EC0045" w:rsidRDefault="003B1B20" w:rsidP="00A86E80">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107.5.2</w:t>
            </w:r>
          </w:p>
        </w:tc>
      </w:tr>
      <w:tr w:rsidR="003B1B20" w:rsidRPr="00EC0045" w14:paraId="577C02BE" w14:textId="77777777" w:rsidTr="001D6A6B">
        <w:tc>
          <w:tcPr>
            <w:tcW w:w="709" w:type="dxa"/>
            <w:tcBorders>
              <w:bottom w:val="single" w:sz="4" w:space="0" w:color="auto"/>
            </w:tcBorders>
            <w:shd w:val="clear" w:color="auto" w:fill="auto"/>
          </w:tcPr>
          <w:p w14:paraId="465909FE"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0E11D6D"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1.法源依據：所得稅法第17條</w:t>
            </w:r>
          </w:p>
          <w:p w14:paraId="3732DBBB"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2.納稅義務人列報扶養孫子女之教育學費特別扣除額及幼兒學前特別扣除額適用規定</w:t>
            </w:r>
          </w:p>
          <w:p w14:paraId="35245573"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(財政部107年5月2日台財稅字第10704567670號令)</w:t>
            </w:r>
          </w:p>
          <w:p w14:paraId="4DEEDF50"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1B20" w:rsidRPr="00EC0045" w:rsidRDefault="003B1B20" w:rsidP="00A86E80">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EC0045">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納稅義務人孫子女之父母均有因故(死亡、失蹤、長期服刑或受宣告停止親權情形)不能扶養其子女之情事，而由納稅義務人扶養者，得依規定減除該孫子女之教育學費特別扣除額或幼兒學前特別扣除額。</w:t>
            </w:r>
          </w:p>
        </w:tc>
        <w:tc>
          <w:tcPr>
            <w:tcW w:w="3240" w:type="dxa"/>
            <w:tcBorders>
              <w:bottom w:val="single" w:sz="4" w:space="0" w:color="auto"/>
            </w:tcBorders>
            <w:shd w:val="clear" w:color="auto" w:fill="auto"/>
          </w:tcPr>
          <w:p w14:paraId="37080DA0"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對父母均有因故不能扶養其子女情形，而實際由祖父母扶養者，該祖父母於列報扶養孫子女免稅額時，得依所得稅法規定減除該孫子女之教育學費特別扣除額或幼兒學前特別扣除額，顯示政府重視隔代教養問題，減輕隔代教養者(祖父母)租稅負擔，維護受扶養者(孫子女)之受教權益，營造友善育兒環境。</w:t>
            </w:r>
          </w:p>
          <w:p w14:paraId="4AFF93EF"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2.受惠對象：</w:t>
            </w:r>
          </w:p>
          <w:p w14:paraId="49DB0560"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107.5.2</w:t>
            </w:r>
          </w:p>
          <w:p w14:paraId="699A1748"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p>
        </w:tc>
      </w:tr>
      <w:tr w:rsidR="003B1B20" w:rsidRPr="00EC0045" w14:paraId="20AD2801" w14:textId="77777777" w:rsidTr="001D6A6B">
        <w:tc>
          <w:tcPr>
            <w:tcW w:w="709" w:type="dxa"/>
            <w:tcBorders>
              <w:bottom w:val="single" w:sz="4" w:space="0" w:color="auto"/>
            </w:tcBorders>
            <w:shd w:val="clear" w:color="auto" w:fill="auto"/>
          </w:tcPr>
          <w:p w14:paraId="4B8207D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673B49F"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lang w:val="zh-TW"/>
              </w:rPr>
              <w:t>重新核示海域土地提供離岸式風力發電系統使用之處理方式</w:t>
            </w:r>
            <w:r w:rsidRPr="00EC0045">
              <w:rPr>
                <w:rFonts w:ascii="標楷體" w:eastAsia="標楷體" w:hAnsi="標楷體" w:cs="Times New Roman"/>
                <w:szCs w:val="24"/>
              </w:rPr>
              <w:t>。</w:t>
            </w:r>
          </w:p>
          <w:p w14:paraId="2FE518B8" w14:textId="77777777" w:rsidR="003B1B20" w:rsidRPr="00EC0045" w:rsidRDefault="003B1B20" w:rsidP="00A86E80">
            <w:pPr>
              <w:snapToGrid w:val="0"/>
              <w:spacing w:line="400" w:lineRule="exact"/>
              <w:ind w:left="34" w:hanging="34"/>
              <w:jc w:val="both"/>
              <w:rPr>
                <w:rFonts w:ascii="標楷體" w:eastAsia="標楷體" w:hAnsi="標楷體" w:cs="Times New Roman"/>
                <w:szCs w:val="24"/>
              </w:rPr>
            </w:pPr>
            <w:r w:rsidRPr="00EC0045">
              <w:rPr>
                <w:rFonts w:ascii="標楷體" w:eastAsia="標楷體" w:hAnsi="標楷體" w:cs="Times New Roman"/>
                <w:szCs w:val="24"/>
              </w:rPr>
              <w:t>(財政部國有財產署107</w:t>
            </w:r>
            <w:r w:rsidRPr="00EC0045">
              <w:rPr>
                <w:rFonts w:ascii="標楷體" w:eastAsia="標楷體" w:hAnsi="標楷體" w:cs="Times New Roman"/>
                <w:szCs w:val="24"/>
              </w:rPr>
              <w:lastRenderedPageBreak/>
              <w:t>年5月14日台財產署管字第10740003430號函，下稱國產署函)</w:t>
            </w:r>
          </w:p>
          <w:p w14:paraId="02F22656"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lang w:val="zh-TW"/>
              </w:rPr>
            </w:pPr>
            <w:r w:rsidRPr="00EC0045">
              <w:rPr>
                <w:rFonts w:ascii="標楷體" w:eastAsia="標楷體" w:hAnsi="標楷體" w:cs="Times New Roman"/>
                <w:szCs w:val="24"/>
                <w:lang w:val="zh-TW"/>
              </w:rPr>
              <w:lastRenderedPageBreak/>
              <w:t>離岸風力發電機組保證金(除役成本)無分期繳納機制</w:t>
            </w:r>
          </w:p>
        </w:tc>
        <w:tc>
          <w:tcPr>
            <w:tcW w:w="3175" w:type="dxa"/>
            <w:tcBorders>
              <w:bottom w:val="single" w:sz="4" w:space="0" w:color="auto"/>
            </w:tcBorders>
            <w:shd w:val="clear" w:color="auto" w:fill="auto"/>
          </w:tcPr>
          <w:p w14:paraId="4A5CA67B" w14:textId="639732B9" w:rsidR="003B1B20" w:rsidRPr="00EC0045" w:rsidRDefault="003B1B20" w:rsidP="00884D3A">
            <w:pPr>
              <w:kinsoku w:val="0"/>
              <w:overflowPunct w:val="0"/>
              <w:autoSpaceDE w:val="0"/>
              <w:spacing w:line="400" w:lineRule="exact"/>
              <w:jc w:val="both"/>
              <w:rPr>
                <w:rFonts w:ascii="標楷體" w:eastAsia="標楷體" w:hAnsi="標楷體" w:cs="Times New Roman"/>
                <w:szCs w:val="24"/>
                <w:lang w:val="zh-TW"/>
              </w:rPr>
            </w:pPr>
            <w:r w:rsidRPr="00EC0045">
              <w:rPr>
                <w:rFonts w:ascii="標楷體" w:eastAsia="標楷體" w:hAnsi="標楷體" w:cs="Times New Roman"/>
                <w:szCs w:val="24"/>
                <w:lang w:val="zh-TW"/>
              </w:rPr>
              <w:t>離岸風力發電機組保證金(除役成本)得辦理分期繳交，由申請人先繳交保證金(除役成本)全額10％，餘額俟取</w:t>
            </w:r>
            <w:r w:rsidRPr="00EC0045">
              <w:rPr>
                <w:rFonts w:ascii="標楷體" w:eastAsia="標楷體" w:hAnsi="標楷體" w:cs="Times New Roman"/>
                <w:szCs w:val="24"/>
                <w:lang w:val="zh-TW"/>
              </w:rPr>
              <w:lastRenderedPageBreak/>
              <w:t>得施工許可後，以1年為1期，分10年平均攤繳。施工許可核發後之第1期款項，申請人應於該許可核發次日起3個月內繳交。【國產署函說明二.(一).2.(2)丙】</w:t>
            </w:r>
          </w:p>
        </w:tc>
        <w:tc>
          <w:tcPr>
            <w:tcW w:w="3240" w:type="dxa"/>
            <w:tcBorders>
              <w:bottom w:val="single" w:sz="4" w:space="0" w:color="auto"/>
            </w:tcBorders>
            <w:shd w:val="clear" w:color="auto" w:fill="auto"/>
          </w:tcPr>
          <w:p w14:paraId="5F6BA4FB"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lastRenderedPageBreak/>
              <w:t>1.修正離岸風力發電機組保證金(除役成本)得辦理分期繳交，減輕離岸風力發電業者資金負擔，配合能源主</w:t>
            </w:r>
            <w:r w:rsidRPr="00EC0045">
              <w:rPr>
                <w:rFonts w:ascii="標楷體" w:eastAsia="標楷體" w:hAnsi="標楷體" w:cs="Times New Roman"/>
                <w:szCs w:val="24"/>
              </w:rPr>
              <w:lastRenderedPageBreak/>
              <w:t>管機關政策，建構良好產業發展環境，落實政府推動再生能源目標。</w:t>
            </w:r>
          </w:p>
          <w:p w14:paraId="3FA52B64"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2.受惠對象：</w:t>
            </w:r>
          </w:p>
          <w:p w14:paraId="3E7E7EFC" w14:textId="77777777" w:rsidR="003B1B20" w:rsidRPr="00EC0045" w:rsidRDefault="003B1B20" w:rsidP="00A86E80">
            <w:pPr>
              <w:kinsoku w:val="0"/>
              <w:overflowPunct w:val="0"/>
              <w:autoSpaceDE w:val="0"/>
              <w:autoSpaceDN w:val="0"/>
              <w:snapToGrid w:val="0"/>
              <w:spacing w:line="400" w:lineRule="exact"/>
              <w:ind w:leftChars="50" w:left="120"/>
              <w:jc w:val="both"/>
              <w:rPr>
                <w:rFonts w:ascii="標楷體" w:eastAsia="標楷體" w:hAnsi="標楷體" w:cs="Times New Roman"/>
                <w:szCs w:val="24"/>
              </w:rPr>
            </w:pPr>
            <w:r w:rsidRPr="00EC0045">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107.5.14</w:t>
            </w:r>
          </w:p>
          <w:p w14:paraId="73BC7A4F"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分行</w:t>
            </w:r>
          </w:p>
        </w:tc>
      </w:tr>
      <w:tr w:rsidR="003B1B20" w:rsidRPr="00EC0045" w14:paraId="14FC9260" w14:textId="77777777" w:rsidTr="001D6A6B">
        <w:tc>
          <w:tcPr>
            <w:tcW w:w="709" w:type="dxa"/>
            <w:tcBorders>
              <w:bottom w:val="single" w:sz="4" w:space="0" w:color="auto"/>
            </w:tcBorders>
            <w:shd w:val="clear" w:color="auto" w:fill="auto"/>
          </w:tcPr>
          <w:p w14:paraId="2DE4793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10B1E6E"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lang w:val="zh-TW"/>
              </w:rPr>
              <w:t>重新核示離岸式風力發電系統運轉所需設置之必要設施(如海纜、海陸纜轉接處、板樁設置保護措施、微波通訊設備及陸纜等)使用國有非公用土地或未登記土地之提供使用方式。</w:t>
            </w:r>
          </w:p>
          <w:p w14:paraId="129B2793"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(財政部國有財產署107年5月14日台財產署管字第10740003431號函，下稱國產署函)</w:t>
            </w:r>
          </w:p>
          <w:p w14:paraId="6549DC0F" w14:textId="77777777" w:rsidR="003B1B20" w:rsidRPr="00EC0045" w:rsidRDefault="003B1B20" w:rsidP="00A86E80">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離岸式風力發電系統運轉所需設置之必要設施使用土地償金無分期繳納機制。</w:t>
            </w:r>
          </w:p>
          <w:p w14:paraId="6567F7DB"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海纜使用土地償金依使用面積按上岸點坐落已登記土地當年期申報地價百分</w:t>
            </w:r>
            <w:r w:rsidRPr="00EC0045">
              <w:rPr>
                <w:rFonts w:ascii="標楷體" w:eastAsia="標楷體" w:hAnsi="標楷體" w:cs="Times New Roman"/>
                <w:szCs w:val="24"/>
              </w:rPr>
              <w:lastRenderedPageBreak/>
              <w:t>之五計算，一次計收50年，期限屆滿後不再收取；上岸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w:t>
            </w:r>
            <w:r w:rsidRPr="00EC0045">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修正海纜使用土地償金計算基準(上岸點坐落土地當年期申報地價)需再與彰化沿海地區已登記土地之最高區段地價(公告地價)相</w:t>
            </w:r>
            <w:r w:rsidRPr="00EC0045">
              <w:rPr>
                <w:rFonts w:ascii="標楷體" w:eastAsia="標楷體" w:hAnsi="標楷體" w:cs="Times New Roman"/>
                <w:szCs w:val="24"/>
              </w:rPr>
              <w:lastRenderedPageBreak/>
              <w:t>較，擇低計收償金，兼顧離岸風力發電業者土地取得成本之一致性與公平性。</w:t>
            </w:r>
          </w:p>
          <w:p w14:paraId="1C70014E"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hint="eastAsia"/>
                <w:szCs w:val="24"/>
              </w:rPr>
              <w:t>3.</w:t>
            </w:r>
            <w:r w:rsidRPr="00EC0045">
              <w:rPr>
                <w:rFonts w:ascii="標楷體" w:eastAsia="標楷體" w:hAnsi="標楷體" w:cs="Times New Roman"/>
                <w:szCs w:val="24"/>
              </w:rPr>
              <w:t>受惠對象：</w:t>
            </w:r>
          </w:p>
          <w:p w14:paraId="0FEED977" w14:textId="77777777" w:rsidR="003B1B20" w:rsidRPr="00EC0045" w:rsidRDefault="003B1B20" w:rsidP="00A86E8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EC0045">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107.5.14</w:t>
            </w:r>
          </w:p>
          <w:p w14:paraId="40519637"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分行</w:t>
            </w:r>
          </w:p>
        </w:tc>
      </w:tr>
      <w:tr w:rsidR="003B1B20" w:rsidRPr="00EC0045" w14:paraId="20496FBF" w14:textId="77777777" w:rsidTr="001D6A6B">
        <w:tc>
          <w:tcPr>
            <w:tcW w:w="709" w:type="dxa"/>
            <w:tcBorders>
              <w:bottom w:val="single" w:sz="4" w:space="0" w:color="auto"/>
            </w:tcBorders>
            <w:shd w:val="clear" w:color="auto" w:fill="auto"/>
          </w:tcPr>
          <w:p w14:paraId="388830E9"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BC931C9" w14:textId="77777777" w:rsidR="003B1B20" w:rsidRPr="00EC0045" w:rsidRDefault="003B1B20" w:rsidP="00A86E80">
            <w:pPr>
              <w:pStyle w:val="a6"/>
              <w:numPr>
                <w:ilvl w:val="0"/>
                <w:numId w:val="105"/>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法源依據：</w:t>
            </w:r>
          </w:p>
          <w:p w14:paraId="5087CF60" w14:textId="77777777" w:rsidR="003B1B20" w:rsidRPr="00EC0045" w:rsidRDefault="003B1B20" w:rsidP="00A86E80">
            <w:pPr>
              <w:pStyle w:val="a6"/>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土地稅法第28條</w:t>
            </w:r>
          </w:p>
          <w:p w14:paraId="052B6A2C" w14:textId="77777777" w:rsidR="003B1B20" w:rsidRPr="00EC0045" w:rsidRDefault="003B1B20" w:rsidP="00A86E80">
            <w:pPr>
              <w:pStyle w:val="a6"/>
              <w:numPr>
                <w:ilvl w:val="0"/>
                <w:numId w:val="105"/>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核釋宗教財團法人配合政府法令捐贈土地與新設之醫療財團法人時，不課徵土地增值稅。</w:t>
            </w:r>
          </w:p>
          <w:p w14:paraId="6D94DAB8" w14:textId="77777777" w:rsidR="003B1B20" w:rsidRPr="00EC0045" w:rsidRDefault="003B1B20" w:rsidP="00A86E80">
            <w:pPr>
              <w:pStyle w:val="a6"/>
              <w:snapToGrid w:val="0"/>
              <w:spacing w:line="400" w:lineRule="exact"/>
              <w:ind w:leftChars="-45" w:left="12" w:hangingChars="50" w:hanging="120"/>
              <w:jc w:val="both"/>
              <w:rPr>
                <w:rFonts w:ascii="標楷體" w:eastAsia="標楷體" w:hAnsi="標楷體" w:cs="Times New Roman"/>
                <w:szCs w:val="24"/>
              </w:rPr>
            </w:pPr>
            <w:r w:rsidRPr="00EC0045">
              <w:rPr>
                <w:rFonts w:ascii="標楷體" w:eastAsia="標楷體" w:hAnsi="標楷體" w:cs="Times New Roman"/>
                <w:szCs w:val="24"/>
              </w:rPr>
              <w:t>(財政部107年5月17日</w:t>
            </w:r>
            <w:r w:rsidRPr="00EC0045">
              <w:rPr>
                <w:rFonts w:ascii="標楷體" w:eastAsia="標楷體" w:hAnsi="標楷體" w:cs="Times New Roman"/>
                <w:szCs w:val="24"/>
              </w:rPr>
              <w:lastRenderedPageBreak/>
              <w:t>台財稅字第10700572160號令)</w:t>
            </w:r>
          </w:p>
          <w:p w14:paraId="0297C2A7" w14:textId="77777777" w:rsidR="003B1B20" w:rsidRPr="00EC0045" w:rsidRDefault="003B1B20" w:rsidP="00A86E80">
            <w:pPr>
              <w:pStyle w:val="ab"/>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1B20" w:rsidRPr="00EC0045" w:rsidRDefault="003B1B20" w:rsidP="00A86E80">
            <w:pPr>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EC0045">
              <w:rPr>
                <w:rFonts w:ascii="標楷體" w:eastAsia="標楷體" w:hAnsi="標楷體" w:cs="Times New Roman"/>
                <w:szCs w:val="24"/>
              </w:rPr>
              <w:lastRenderedPageBreak/>
              <w:t>稅。</w:t>
            </w:r>
          </w:p>
          <w:p w14:paraId="62A1C2AA" w14:textId="77777777" w:rsidR="003B1B20" w:rsidRPr="00EC0045" w:rsidRDefault="003B1B20" w:rsidP="00A86E80">
            <w:pPr>
              <w:spacing w:line="400" w:lineRule="exact"/>
              <w:jc w:val="both"/>
              <w:rPr>
                <w:rFonts w:ascii="標楷體" w:eastAsia="標楷體" w:hAnsi="標楷體" w:cs="Times New Roman"/>
                <w:szCs w:val="24"/>
              </w:rPr>
            </w:pPr>
          </w:p>
          <w:p w14:paraId="72B5EF3D" w14:textId="77777777" w:rsidR="003B1B20" w:rsidRPr="00EC0045" w:rsidRDefault="003B1B20" w:rsidP="00A86E80">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1B20" w:rsidRPr="00EC0045" w:rsidRDefault="003B1B20" w:rsidP="00A86E80">
            <w:pPr>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1B20" w:rsidRPr="00EC0045" w:rsidRDefault="003B1B20" w:rsidP="00A86E80">
            <w:pPr>
              <w:pStyle w:val="a6"/>
              <w:numPr>
                <w:ilvl w:val="0"/>
                <w:numId w:val="10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EC0045">
              <w:rPr>
                <w:rFonts w:ascii="標楷體" w:eastAsia="標楷體" w:hAnsi="標楷體" w:cs="Times New Roman"/>
                <w:szCs w:val="24"/>
              </w:rPr>
              <w:lastRenderedPageBreak/>
              <w:t>達到醫療法保障病人權益，增進國民健康之目的。</w:t>
            </w:r>
          </w:p>
          <w:p w14:paraId="06505281" w14:textId="77777777" w:rsidR="003B1B20" w:rsidRPr="00EC0045" w:rsidRDefault="003B1B20" w:rsidP="00A86E80">
            <w:pPr>
              <w:pStyle w:val="a6"/>
              <w:numPr>
                <w:ilvl w:val="0"/>
                <w:numId w:val="10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受惠對象：</w:t>
            </w:r>
          </w:p>
          <w:p w14:paraId="5279DE54" w14:textId="77777777" w:rsidR="003B1B20" w:rsidRPr="00EC0045" w:rsidRDefault="003B1B20" w:rsidP="00A86E80">
            <w:pPr>
              <w:pStyle w:val="a6"/>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107.5.17</w:t>
            </w:r>
          </w:p>
          <w:p w14:paraId="15B01CB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發布</w:t>
            </w:r>
          </w:p>
        </w:tc>
      </w:tr>
      <w:tr w:rsidR="003B1B20" w:rsidRPr="00EC0045" w14:paraId="1BA23846" w14:textId="77777777" w:rsidTr="001D6A6B">
        <w:tc>
          <w:tcPr>
            <w:tcW w:w="709" w:type="dxa"/>
            <w:tcBorders>
              <w:bottom w:val="single" w:sz="4" w:space="0" w:color="auto"/>
            </w:tcBorders>
            <w:shd w:val="clear" w:color="auto" w:fill="auto"/>
          </w:tcPr>
          <w:p w14:paraId="3C50A3C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CA76493" w14:textId="14BCB552" w:rsidR="003B1B20" w:rsidRPr="00EC0045" w:rsidRDefault="00802434" w:rsidP="00A86E80">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w:t>
            </w:r>
            <w:r w:rsidR="003B1B20" w:rsidRPr="00EC0045">
              <w:rPr>
                <w:rFonts w:ascii="標楷體" w:eastAsia="標楷體" w:hAnsi="標楷體" w:cs="Times New Roman"/>
                <w:szCs w:val="24"/>
              </w:rPr>
              <w:t>法源依據：</w:t>
            </w:r>
          </w:p>
          <w:p w14:paraId="3CCA5B75" w14:textId="77777777" w:rsidR="003B1B20" w:rsidRPr="00EC0045" w:rsidRDefault="003B1B20" w:rsidP="00A86E80">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加值型及非加值型營業稅法第7條</w:t>
            </w:r>
          </w:p>
          <w:p w14:paraId="3A235B51" w14:textId="701B9B8E" w:rsidR="003B1B20" w:rsidRPr="00EC0045" w:rsidRDefault="00802434" w:rsidP="00A86E80">
            <w:pPr>
              <w:kinsoku w:val="0"/>
              <w:overflowPunct w:val="0"/>
              <w:autoSpaceDE w:val="0"/>
              <w:autoSpaceDN w:val="0"/>
              <w:snapToGrid w:val="0"/>
              <w:spacing w:line="400" w:lineRule="exact"/>
              <w:ind w:leftChars="12" w:left="29" w:firstLineChars="1" w:firstLine="2"/>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w:t>
            </w:r>
            <w:r w:rsidR="003B1B20" w:rsidRPr="00EC0045">
              <w:rPr>
                <w:rFonts w:ascii="標楷體" w:eastAsia="標楷體" w:hAnsi="標楷體" w:cs="Times New Roman"/>
                <w:szCs w:val="24"/>
              </w:rPr>
              <w:t>核釋營業人於保稅貨物存倉期間銷售與國外客戶適用零稅率規定</w:t>
            </w:r>
          </w:p>
          <w:p w14:paraId="7972F4A9"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(財政部107年5月23日台財稅字第10704514390號令)</w:t>
            </w:r>
          </w:p>
          <w:p w14:paraId="4A20E71D" w14:textId="77777777" w:rsidR="003B1B20" w:rsidRPr="00EC0045" w:rsidRDefault="003B1B20" w:rsidP="00A86E80">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1B20" w:rsidRPr="00EC0045" w:rsidRDefault="003B1B20" w:rsidP="00A86E80">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w:t>
            </w:r>
            <w:r w:rsidRPr="00EC0045">
              <w:rPr>
                <w:rFonts w:ascii="標楷體" w:eastAsia="標楷體" w:hAnsi="標楷體" w:cs="Times New Roman"/>
                <w:szCs w:val="24"/>
              </w:rPr>
              <w:lastRenderedPageBreak/>
              <w:t>令解釋，致生實務爭議。</w:t>
            </w:r>
          </w:p>
        </w:tc>
        <w:tc>
          <w:tcPr>
            <w:tcW w:w="3175" w:type="dxa"/>
            <w:tcBorders>
              <w:bottom w:val="single" w:sz="4" w:space="0" w:color="auto"/>
            </w:tcBorders>
            <w:shd w:val="clear" w:color="auto" w:fill="auto"/>
          </w:tcPr>
          <w:p w14:paraId="620E1705"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1B20" w:rsidRPr="00EC0045" w:rsidRDefault="003B1B20" w:rsidP="00A86E80">
            <w:pPr>
              <w:kinsoku w:val="0"/>
              <w:overflowPunct w:val="0"/>
              <w:autoSpaceDE w:val="0"/>
              <w:autoSpaceDN w:val="0"/>
              <w:snapToGrid w:val="0"/>
              <w:spacing w:line="400" w:lineRule="exact"/>
              <w:ind w:left="190" w:hangingChars="79" w:hanging="190"/>
              <w:jc w:val="both"/>
              <w:rPr>
                <w:rFonts w:ascii="標楷體" w:eastAsia="標楷體" w:hAnsi="標楷體" w:cs="Times New Roman"/>
                <w:szCs w:val="24"/>
              </w:rPr>
            </w:pPr>
            <w:r w:rsidRPr="00EC0045">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1B20" w:rsidRPr="00EC0045" w:rsidRDefault="003B1B20" w:rsidP="00A86E8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2.受惠對象：</w:t>
            </w:r>
          </w:p>
          <w:p w14:paraId="49DE4785" w14:textId="77777777" w:rsidR="003B1B20" w:rsidRPr="00EC0045" w:rsidRDefault="003B1B20" w:rsidP="00A86E80">
            <w:pPr>
              <w:kinsoku w:val="0"/>
              <w:overflowPunct w:val="0"/>
              <w:autoSpaceDE w:val="0"/>
              <w:autoSpaceDN w:val="0"/>
              <w:snapToGrid w:val="0"/>
              <w:spacing w:line="400" w:lineRule="exact"/>
              <w:ind w:leftChars="-17" w:left="199" w:hangingChars="100" w:hanging="240"/>
              <w:jc w:val="both"/>
              <w:rPr>
                <w:rFonts w:ascii="標楷體" w:eastAsia="標楷體" w:hAnsi="標楷體" w:cs="Times New Roman"/>
                <w:szCs w:val="24"/>
              </w:rPr>
            </w:pPr>
            <w:r w:rsidRPr="00EC0045">
              <w:rPr>
                <w:rFonts w:ascii="標楷體" w:eastAsia="標楷體" w:hAnsi="標楷體" w:cs="Times New Roman"/>
                <w:szCs w:val="24"/>
              </w:rPr>
              <w:t xml:space="preserve">  將存倉期間之保稅貨物銷售與國外客戶之國內營業人。</w:t>
            </w:r>
          </w:p>
        </w:tc>
        <w:tc>
          <w:tcPr>
            <w:tcW w:w="1495" w:type="dxa"/>
            <w:tcBorders>
              <w:bottom w:val="single" w:sz="4" w:space="0" w:color="auto"/>
            </w:tcBorders>
            <w:shd w:val="clear" w:color="auto" w:fill="auto"/>
          </w:tcPr>
          <w:p w14:paraId="6F6A87C4" w14:textId="77777777" w:rsidR="003B1B20" w:rsidRPr="00EC0045" w:rsidRDefault="003B1B20" w:rsidP="00A86E80">
            <w:pPr>
              <w:kinsoku w:val="0"/>
              <w:overflowPunct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107.5.23</w:t>
            </w:r>
          </w:p>
          <w:p w14:paraId="64E761DD" w14:textId="77777777" w:rsidR="003B1B20" w:rsidRPr="00EC0045" w:rsidRDefault="003B1B20" w:rsidP="00A86E80">
            <w:pPr>
              <w:kinsoku w:val="0"/>
              <w:overflowPunct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發布</w:t>
            </w:r>
          </w:p>
        </w:tc>
      </w:tr>
      <w:tr w:rsidR="003B1B20" w:rsidRPr="00EC0045" w14:paraId="7455B969" w14:textId="77777777" w:rsidTr="001D6A6B">
        <w:tc>
          <w:tcPr>
            <w:tcW w:w="709" w:type="dxa"/>
            <w:tcBorders>
              <w:bottom w:val="single" w:sz="4" w:space="0" w:color="auto"/>
            </w:tcBorders>
            <w:shd w:val="clear" w:color="auto" w:fill="auto"/>
          </w:tcPr>
          <w:p w14:paraId="395598DE"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23D64269" w14:textId="77777777" w:rsidR="003B1B20" w:rsidRPr="00EC0045" w:rsidRDefault="003B1B20" w:rsidP="00A86E80">
            <w:pPr>
              <w:pStyle w:val="a6"/>
              <w:numPr>
                <w:ilvl w:val="0"/>
                <w:numId w:val="100"/>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法源依據：</w:t>
            </w:r>
          </w:p>
          <w:p w14:paraId="6DBE6DBD" w14:textId="77777777" w:rsidR="003B1B20" w:rsidRPr="00EC0045" w:rsidRDefault="003B1B20" w:rsidP="00A86E80">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szCs w:val="24"/>
              </w:rPr>
              <w:t>貨物稅條例第12條之3</w:t>
            </w:r>
          </w:p>
          <w:p w14:paraId="3D84E352" w14:textId="77777777" w:rsidR="003B1B20" w:rsidRPr="00EC0045" w:rsidRDefault="003B1B20" w:rsidP="00A86E80">
            <w:pPr>
              <w:pStyle w:val="a6"/>
              <w:numPr>
                <w:ilvl w:val="0"/>
                <w:numId w:val="100"/>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05276E1E"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u w:val="single"/>
              </w:rPr>
            </w:pPr>
            <w:r w:rsidRPr="00EC0045">
              <w:rPr>
                <w:rFonts w:ascii="標楷體" w:eastAsia="標楷體" w:hAnsi="標楷體" w:cs="Times New Roman"/>
                <w:szCs w:val="24"/>
              </w:rPr>
              <w:t>(財政部107年5月24日台財稅字第10600717960號令)</w:t>
            </w:r>
          </w:p>
        </w:tc>
        <w:tc>
          <w:tcPr>
            <w:tcW w:w="3181" w:type="dxa"/>
            <w:tcBorders>
              <w:bottom w:val="single" w:sz="4" w:space="0" w:color="auto"/>
            </w:tcBorders>
            <w:shd w:val="clear" w:color="auto" w:fill="auto"/>
          </w:tcPr>
          <w:p w14:paraId="1B7C31B2"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1B20" w:rsidRPr="00EC0045" w:rsidRDefault="003B1B20" w:rsidP="00A86E80">
            <w:pPr>
              <w:suppressAutoHyphens/>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1B20" w:rsidRPr="00EC0045" w:rsidRDefault="00644B19" w:rsidP="00A86E80">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szCs w:val="24"/>
              </w:rPr>
              <w:t>1.</w:t>
            </w:r>
            <w:r w:rsidR="003B1B20" w:rsidRPr="00EC0045">
              <w:rPr>
                <w:rFonts w:ascii="標楷體" w:eastAsia="標楷體" w:hAnsi="標楷體" w:cs="Times New Roman"/>
                <w:szCs w:val="24"/>
              </w:rPr>
              <w:t>核釋增程式電動車屬完全以電能為動力之電動車輛，適用貨物稅條例第12條之3電動車免稅或減稅之優惠，有助防制污染及維護永續環境。</w:t>
            </w:r>
          </w:p>
          <w:p w14:paraId="3AB1BC04" w14:textId="77777777" w:rsidR="003B1B20" w:rsidRPr="00EC0045" w:rsidRDefault="003B1B20" w:rsidP="00A86E80">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EC0045">
              <w:rPr>
                <w:rFonts w:ascii="標楷體" w:eastAsia="標楷體" w:hAnsi="標楷體" w:cs="Times New Roman"/>
                <w:szCs w:val="24"/>
              </w:rPr>
              <w:t>2.受惠對象：</w:t>
            </w:r>
          </w:p>
          <w:p w14:paraId="4F86C8A8" w14:textId="77777777" w:rsidR="003B1B20" w:rsidRPr="00EC0045" w:rsidRDefault="003B1B20" w:rsidP="00A86E80">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EC0045">
              <w:rPr>
                <w:rFonts w:ascii="標楷體" w:eastAsia="標楷體" w:hAnsi="標楷體" w:cs="Times New Roman"/>
                <w:szCs w:val="24"/>
              </w:rPr>
              <w:t>增程式電動車之產製廠商及進口增程式電動車之收貨人、提貨單或貨物持有人。</w:t>
            </w:r>
            <w:r w:rsidRPr="00EC0045">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1B20" w:rsidRPr="00EC0045" w:rsidRDefault="003B1B20" w:rsidP="00A86E80">
            <w:pPr>
              <w:kinsoku w:val="0"/>
              <w:overflowPunct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107.5.24</w:t>
            </w:r>
          </w:p>
          <w:p w14:paraId="4A31D218" w14:textId="77777777" w:rsidR="003B1B20" w:rsidRPr="00EC0045" w:rsidRDefault="003B1B20" w:rsidP="00A86E80">
            <w:pPr>
              <w:suppressAutoHyphens/>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t>發布</w:t>
            </w:r>
          </w:p>
        </w:tc>
      </w:tr>
      <w:tr w:rsidR="003B1B20" w:rsidRPr="00EC0045" w14:paraId="26394B05" w14:textId="77777777" w:rsidTr="001D6A6B">
        <w:tc>
          <w:tcPr>
            <w:tcW w:w="709" w:type="dxa"/>
            <w:tcBorders>
              <w:bottom w:val="single" w:sz="4" w:space="0" w:color="auto"/>
            </w:tcBorders>
            <w:shd w:val="clear" w:color="auto" w:fill="auto"/>
          </w:tcPr>
          <w:p w14:paraId="17B6DC85"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D369908"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修正「優質企業認證及管理辦法」第2條、第24條</w:t>
            </w:r>
          </w:p>
          <w:p w14:paraId="1299A306"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依現行規定第2條，企業以併購方式進行組織調整時，被併購公司之違章紀錄將由併購公司繼受，惟於企業併</w:t>
            </w:r>
            <w:r w:rsidRPr="00EC0045">
              <w:rPr>
                <w:rFonts w:ascii="標楷體" w:eastAsia="標楷體" w:hAnsi="標楷體" w:cs="Times New Roman"/>
                <w:szCs w:val="24"/>
              </w:rPr>
              <w:lastRenderedPageBreak/>
              <w:t>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kern w:val="1"/>
                <w:szCs w:val="24"/>
              </w:rPr>
              <w:lastRenderedPageBreak/>
              <w:t>修正第2條，企業於併購後始發現被併購公司併購前有本辦法第2條第3款第2目及第3目之情事者，免予計</w:t>
            </w:r>
            <w:r w:rsidRPr="00EC0045">
              <w:rPr>
                <w:rFonts w:ascii="標楷體" w:eastAsia="標楷體" w:hAnsi="標楷體" w:cs="Times New Roman"/>
                <w:kern w:val="1"/>
                <w:szCs w:val="24"/>
              </w:rPr>
              <w:lastRenderedPageBreak/>
              <w:t>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1B20" w:rsidRPr="00EC0045" w:rsidRDefault="003B1B20" w:rsidP="00A86E80">
            <w:pPr>
              <w:pStyle w:val="1"/>
              <w:numPr>
                <w:ilvl w:val="0"/>
                <w:numId w:val="101"/>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EC0045">
              <w:rPr>
                <w:rFonts w:ascii="標楷體" w:eastAsia="標楷體" w:hAnsi="標楷體"/>
                <w:szCs w:val="24"/>
              </w:rPr>
              <w:lastRenderedPageBreak/>
              <w:t>排除投資障礙，使併購公司不因嗣後發現被併購公司之違章情事影響其優質企業資格；放寬外國公司</w:t>
            </w:r>
            <w:r w:rsidRPr="00EC0045">
              <w:rPr>
                <w:rFonts w:ascii="標楷體" w:eastAsia="標楷體" w:hAnsi="標楷體"/>
                <w:szCs w:val="24"/>
              </w:rPr>
              <w:lastRenderedPageBreak/>
              <w:t>之臺灣分公司申請AEO得免受成立滿3年之資格限制，縮短外國公司之臺灣分公司取得優質企業資格時程，利其享有各項通關便捷優惠，提振外資投資國內之誘因。</w:t>
            </w:r>
          </w:p>
          <w:p w14:paraId="0FE381E8" w14:textId="77777777" w:rsidR="003B1B20" w:rsidRPr="00EC0045" w:rsidRDefault="003B1B20" w:rsidP="00A86E80">
            <w:pPr>
              <w:pStyle w:val="1"/>
              <w:numPr>
                <w:ilvl w:val="0"/>
                <w:numId w:val="101"/>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EC0045">
              <w:rPr>
                <w:rFonts w:ascii="標楷體" w:eastAsia="標楷體" w:hAnsi="標楷體"/>
                <w:szCs w:val="24"/>
              </w:rPr>
              <w:t>受惠對象：</w:t>
            </w:r>
          </w:p>
          <w:p w14:paraId="38DAC686" w14:textId="4D9E9F0A" w:rsidR="003B1B20" w:rsidRPr="00EC0045" w:rsidRDefault="003B1B20" w:rsidP="00A86E80">
            <w:pPr>
              <w:pStyle w:val="1"/>
              <w:pBdr>
                <w:top w:val="none" w:sz="0" w:space="0" w:color="000000"/>
                <w:left w:val="none" w:sz="0" w:space="0" w:color="000000"/>
                <w:bottom w:val="none" w:sz="0" w:space="0" w:color="000000"/>
                <w:right w:val="none" w:sz="0" w:space="0" w:color="000000"/>
              </w:pBdr>
              <w:snapToGrid w:val="0"/>
              <w:spacing w:line="400" w:lineRule="exact"/>
              <w:jc w:val="both"/>
              <w:rPr>
                <w:rFonts w:ascii="標楷體" w:eastAsia="標楷體" w:hAnsi="標楷體"/>
                <w:szCs w:val="24"/>
              </w:rPr>
            </w:pPr>
            <w:r w:rsidRPr="00EC0045">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107.6.30</w:t>
            </w:r>
          </w:p>
          <w:p w14:paraId="3BB4E81C" w14:textId="77777777" w:rsidR="003B1B20" w:rsidRPr="00EC0045" w:rsidRDefault="003B1B20" w:rsidP="00A86E80">
            <w:pPr>
              <w:pStyle w:val="ab"/>
              <w:snapToGrid w:val="0"/>
              <w:spacing w:line="400" w:lineRule="exact"/>
              <w:rPr>
                <w:rFonts w:ascii="標楷體" w:eastAsia="標楷體" w:hAnsi="標楷體"/>
                <w:szCs w:val="24"/>
              </w:rPr>
            </w:pPr>
            <w:r w:rsidRPr="00EC0045">
              <w:rPr>
                <w:rFonts w:ascii="標楷體" w:eastAsia="標楷體" w:hAnsi="標楷體"/>
                <w:szCs w:val="24"/>
              </w:rPr>
              <w:t>發布</w:t>
            </w:r>
          </w:p>
        </w:tc>
      </w:tr>
      <w:tr w:rsidR="003B1B20" w:rsidRPr="00EC0045" w14:paraId="05A635A6" w14:textId="77777777" w:rsidTr="001D6A6B">
        <w:tc>
          <w:tcPr>
            <w:tcW w:w="709" w:type="dxa"/>
            <w:tcBorders>
              <w:bottom w:val="single" w:sz="4" w:space="0" w:color="auto"/>
            </w:tcBorders>
            <w:shd w:val="clear" w:color="auto" w:fill="auto"/>
          </w:tcPr>
          <w:p w14:paraId="7EFFD847"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5A19F67" w14:textId="67E9B53D"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修正「促進民間參與公共建設法施行細則」第2條、第5條、第8條、第9條、第11條、第13條、第14條及第18條</w:t>
            </w:r>
          </w:p>
          <w:p w14:paraId="146D05BE"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(財政部107年6月8日台財促字第10700600190號令)</w:t>
            </w:r>
          </w:p>
          <w:p w14:paraId="3581FCE7"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1B20" w:rsidRPr="00EC0045" w:rsidRDefault="003B1B20" w:rsidP="00A86E80">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1B20" w:rsidRPr="00EC0045" w:rsidRDefault="003B1B20" w:rsidP="00A86E80">
            <w:pPr>
              <w:pStyle w:val="ab"/>
              <w:numPr>
                <w:ilvl w:val="0"/>
                <w:numId w:val="102"/>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lastRenderedPageBreak/>
              <w:t>第5條污水下水道設施限於處理家庭污水及事業廢水之下水道及其設施。</w:t>
            </w:r>
          </w:p>
          <w:p w14:paraId="45E0AD7A" w14:textId="77777777" w:rsidR="003B1B20" w:rsidRPr="00EC0045" w:rsidRDefault="003B1B20" w:rsidP="00A86E80">
            <w:pPr>
              <w:pStyle w:val="ab"/>
              <w:numPr>
                <w:ilvl w:val="0"/>
                <w:numId w:val="102"/>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第8條衛生醫療設施由民間參與製造藥物，僅限於疫苗製造工廠。</w:t>
            </w:r>
          </w:p>
          <w:p w14:paraId="576C093F" w14:textId="77777777" w:rsidR="003B1B20" w:rsidRPr="00EC0045" w:rsidRDefault="003B1B20" w:rsidP="00A86E80">
            <w:pPr>
              <w:pStyle w:val="ab"/>
              <w:numPr>
                <w:ilvl w:val="0"/>
                <w:numId w:val="102"/>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長期照顧設施如認屬促參法第3條第1項第5款社會福利設施範疇，依第</w:t>
            </w:r>
            <w:r w:rsidRPr="00EC0045">
              <w:rPr>
                <w:rFonts w:ascii="標楷體" w:eastAsia="標楷體" w:hAnsi="標楷體"/>
                <w:kern w:val="2"/>
                <w:szCs w:val="24"/>
              </w:rPr>
              <w:lastRenderedPageBreak/>
              <w:t>9條第1項規定，須逐案經中央目的事業主管機關認定。</w:t>
            </w:r>
          </w:p>
          <w:p w14:paraId="66AB98B7" w14:textId="77777777" w:rsidR="003B1B20" w:rsidRPr="00EC0045" w:rsidRDefault="003B1B20" w:rsidP="00A86E80">
            <w:pPr>
              <w:pStyle w:val="ab"/>
              <w:numPr>
                <w:ilvl w:val="0"/>
                <w:numId w:val="102"/>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1B20" w:rsidRPr="00EC0045" w:rsidRDefault="003B1B20" w:rsidP="00A86E80">
            <w:pPr>
              <w:pStyle w:val="ab"/>
              <w:numPr>
                <w:ilvl w:val="0"/>
                <w:numId w:val="103"/>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lastRenderedPageBreak/>
              <w:t>第5條污水下水道設施，由原本處理家庭污水及事業廢水下水道設施，增加結合再生水設施、家庭污水</w:t>
            </w:r>
            <w:r w:rsidRPr="00EC0045">
              <w:rPr>
                <w:rFonts w:ascii="標楷體" w:eastAsia="標楷體" w:hAnsi="標楷體" w:hint="eastAsia"/>
                <w:kern w:val="2"/>
                <w:szCs w:val="24"/>
              </w:rPr>
              <w:t>與</w:t>
            </w:r>
            <w:r w:rsidRPr="00EC0045">
              <w:rPr>
                <w:rFonts w:ascii="標楷體" w:eastAsia="標楷體" w:hAnsi="標楷體"/>
                <w:kern w:val="2"/>
                <w:szCs w:val="24"/>
              </w:rPr>
              <w:t>事業廢水之下水道及其處理設施。</w:t>
            </w:r>
          </w:p>
          <w:p w14:paraId="2A6C5ACB" w14:textId="77777777" w:rsidR="003B1B20" w:rsidRPr="00EC0045" w:rsidRDefault="003B1B20" w:rsidP="00A86E80">
            <w:pPr>
              <w:pStyle w:val="ab"/>
              <w:numPr>
                <w:ilvl w:val="0"/>
                <w:numId w:val="103"/>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第8條衛生醫療設施範圍，由原本疫苗製造工廠擴大為為藥物製造工廠。</w:t>
            </w:r>
          </w:p>
          <w:p w14:paraId="19E3F291" w14:textId="77777777" w:rsidR="003B1B20" w:rsidRPr="00EC0045" w:rsidRDefault="003B1B20" w:rsidP="00A86E80">
            <w:pPr>
              <w:pStyle w:val="ab"/>
              <w:numPr>
                <w:ilvl w:val="0"/>
                <w:numId w:val="103"/>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lastRenderedPageBreak/>
              <w:t>第9條增列第3款，明定「依法核准籌設之長期照顧服務機構及其設施」為社會福利設施，無須逐案經中央目的事業主管機關認定。</w:t>
            </w:r>
          </w:p>
          <w:p w14:paraId="58DD6FD4" w14:textId="77777777" w:rsidR="003B1B20" w:rsidRPr="00EC0045" w:rsidRDefault="003B1B20" w:rsidP="00A86E80">
            <w:pPr>
              <w:pStyle w:val="ab"/>
              <w:numPr>
                <w:ilvl w:val="0"/>
                <w:numId w:val="102"/>
              </w:numPr>
              <w:kinsoku w:val="0"/>
              <w:overflowPunct w:val="0"/>
              <w:autoSpaceDE w:val="0"/>
              <w:spacing w:line="400" w:lineRule="exact"/>
              <w:ind w:leftChars="-1" w:left="358"/>
              <w:jc w:val="both"/>
              <w:rPr>
                <w:rFonts w:ascii="標楷體" w:eastAsia="標楷體" w:hAnsi="標楷體"/>
                <w:kern w:val="2"/>
                <w:szCs w:val="24"/>
              </w:rPr>
            </w:pPr>
            <w:r w:rsidRPr="00EC0045">
              <w:rPr>
                <w:rFonts w:ascii="標楷體" w:eastAsia="標楷體" w:hAnsi="標楷體"/>
                <w:kern w:val="2"/>
                <w:szCs w:val="24"/>
              </w:rPr>
              <w:t xml:space="preserve">第18條商業設施之大型購物中心，刪除必須位於離島地區限制。 </w:t>
            </w:r>
          </w:p>
          <w:p w14:paraId="4217F8F9"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1B20" w:rsidRPr="00EC0045" w:rsidRDefault="003B1B20" w:rsidP="00A86E80">
            <w:pPr>
              <w:pStyle w:val="ab"/>
              <w:numPr>
                <w:ilvl w:val="0"/>
                <w:numId w:val="104"/>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lastRenderedPageBreak/>
              <w:t>污水下水道設施增加結合再生水設施、家庭污水</w:t>
            </w:r>
            <w:r w:rsidRPr="00EC0045">
              <w:rPr>
                <w:rFonts w:ascii="標楷體" w:eastAsia="標楷體" w:hAnsi="標楷體" w:hint="eastAsia"/>
                <w:kern w:val="2"/>
                <w:szCs w:val="24"/>
              </w:rPr>
              <w:t>與</w:t>
            </w:r>
            <w:r w:rsidRPr="00EC0045">
              <w:rPr>
                <w:rFonts w:ascii="標楷體" w:eastAsia="標楷體" w:hAnsi="標楷體"/>
                <w:kern w:val="2"/>
                <w:szCs w:val="24"/>
              </w:rPr>
              <w:t>事業廢水之下水道及其處理設施亦得採促參方式辦理，可擴大投資規模，吸引廠商投資。</w:t>
            </w:r>
          </w:p>
          <w:p w14:paraId="0DB66C70" w14:textId="77777777" w:rsidR="003B1B20" w:rsidRPr="00EC0045" w:rsidRDefault="003B1B20" w:rsidP="00A86E80">
            <w:pPr>
              <w:pStyle w:val="ab"/>
              <w:numPr>
                <w:ilvl w:val="0"/>
                <w:numId w:val="104"/>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衛生醫療設施範圍由原本疫苗製造工廠擴大為藥物製造工廠，有利引進民間</w:t>
            </w:r>
            <w:r w:rsidRPr="00EC0045">
              <w:rPr>
                <w:rFonts w:ascii="標楷體" w:eastAsia="標楷體" w:hAnsi="標楷體"/>
                <w:kern w:val="2"/>
                <w:szCs w:val="24"/>
              </w:rPr>
              <w:lastRenderedPageBreak/>
              <w:t>藥物製造專業技術、經營資源與經驗，帶動醫療產業發展。</w:t>
            </w:r>
          </w:p>
          <w:p w14:paraId="2A6AD024" w14:textId="77777777" w:rsidR="003B1B20" w:rsidRPr="00EC0045" w:rsidRDefault="003B1B20" w:rsidP="00A86E80">
            <w:pPr>
              <w:pStyle w:val="ab"/>
              <w:numPr>
                <w:ilvl w:val="0"/>
                <w:numId w:val="104"/>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1B20" w:rsidRPr="00EC0045" w:rsidRDefault="003B1B20" w:rsidP="00A86E80">
            <w:pPr>
              <w:pStyle w:val="ab"/>
              <w:numPr>
                <w:ilvl w:val="0"/>
                <w:numId w:val="104"/>
              </w:numPr>
              <w:kinsoku w:val="0"/>
              <w:overflowPunct w:val="0"/>
              <w:autoSpaceDE w:val="0"/>
              <w:autoSpaceDN w:val="0"/>
              <w:spacing w:line="400" w:lineRule="exact"/>
              <w:jc w:val="both"/>
              <w:rPr>
                <w:rFonts w:ascii="標楷體" w:eastAsia="標楷體" w:hAnsi="標楷體"/>
                <w:kern w:val="2"/>
                <w:szCs w:val="24"/>
              </w:rPr>
            </w:pPr>
            <w:r w:rsidRPr="00EC0045">
              <w:rPr>
                <w:rFonts w:ascii="標楷體" w:eastAsia="標楷體" w:hAnsi="標楷體"/>
                <w:kern w:val="2"/>
                <w:szCs w:val="24"/>
              </w:rPr>
              <w:t>大型購物中心設置範圍不限於離島地區，有助促進經濟發展。</w:t>
            </w:r>
          </w:p>
          <w:p w14:paraId="7EF084DC" w14:textId="77777777" w:rsidR="003B1B20" w:rsidRPr="00EC0045" w:rsidRDefault="003B1B20" w:rsidP="00A86E80">
            <w:pPr>
              <w:pStyle w:val="ab"/>
              <w:numPr>
                <w:ilvl w:val="0"/>
                <w:numId w:val="104"/>
              </w:numPr>
              <w:kinsoku w:val="0"/>
              <w:overflowPunct w:val="0"/>
              <w:autoSpaceDE w:val="0"/>
              <w:spacing w:line="400" w:lineRule="exact"/>
              <w:jc w:val="both"/>
              <w:rPr>
                <w:rFonts w:ascii="標楷體" w:eastAsia="標楷體" w:hAnsi="標楷體"/>
                <w:kern w:val="2"/>
                <w:szCs w:val="24"/>
              </w:rPr>
            </w:pPr>
            <w:r w:rsidRPr="00EC0045">
              <w:rPr>
                <w:rFonts w:ascii="標楷體" w:eastAsia="標楷體" w:hAnsi="標楷體"/>
                <w:kern w:val="2"/>
                <w:szCs w:val="24"/>
              </w:rPr>
              <w:t>受惠對象：</w:t>
            </w:r>
          </w:p>
          <w:p w14:paraId="6C25E54E" w14:textId="77777777" w:rsidR="003B1B20" w:rsidRPr="00EC0045" w:rsidRDefault="003B1B20" w:rsidP="00A86E80">
            <w:pPr>
              <w:pStyle w:val="ab"/>
              <w:kinsoku w:val="0"/>
              <w:overflowPunct w:val="0"/>
              <w:autoSpaceDE w:val="0"/>
              <w:spacing w:line="400" w:lineRule="exact"/>
              <w:ind w:left="357"/>
              <w:jc w:val="both"/>
              <w:rPr>
                <w:rFonts w:ascii="標楷體" w:eastAsia="標楷體" w:hAnsi="標楷體"/>
                <w:kern w:val="2"/>
                <w:szCs w:val="24"/>
              </w:rPr>
            </w:pPr>
            <w:r w:rsidRPr="00EC0045">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1B20" w:rsidRPr="00EC0045" w:rsidRDefault="003B1B20" w:rsidP="00A86E80">
            <w:pPr>
              <w:kinsoku w:val="0"/>
              <w:overflowPunct w:val="0"/>
              <w:autoSpaceDE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107.6.8</w:t>
            </w:r>
          </w:p>
          <w:p w14:paraId="57C6EE06" w14:textId="77777777" w:rsidR="003B1B20" w:rsidRPr="00EC0045" w:rsidRDefault="003B1B20" w:rsidP="00A86E80">
            <w:pPr>
              <w:kinsoku w:val="0"/>
              <w:overflowPunct w:val="0"/>
              <w:autoSpaceDE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發布</w:t>
            </w:r>
          </w:p>
        </w:tc>
      </w:tr>
      <w:tr w:rsidR="003B1B20" w:rsidRPr="00EC0045" w14:paraId="3489296E" w14:textId="77777777" w:rsidTr="001D6A6B">
        <w:tc>
          <w:tcPr>
            <w:tcW w:w="709" w:type="dxa"/>
            <w:tcBorders>
              <w:bottom w:val="single" w:sz="4" w:space="0" w:color="auto"/>
            </w:tcBorders>
            <w:shd w:val="clear" w:color="auto" w:fill="auto"/>
          </w:tcPr>
          <w:p w14:paraId="5464D022"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3A919659"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cs="Times New Roman"/>
                <w:szCs w:val="24"/>
              </w:rPr>
            </w:pPr>
            <w:r w:rsidRPr="00EC0045">
              <w:rPr>
                <w:rFonts w:ascii="標楷體" w:eastAsia="標楷體" w:hAnsi="標楷體" w:cs="Times New Roman"/>
                <w:szCs w:val="24"/>
              </w:rPr>
              <w:t>菸酒進口業許可執照線上申辦無紙化</w:t>
            </w:r>
          </w:p>
          <w:p w14:paraId="7E41A0AE"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cs="Times New Roman"/>
                <w:szCs w:val="24"/>
              </w:rPr>
            </w:pPr>
            <w:r w:rsidRPr="00EC0045">
              <w:rPr>
                <w:rFonts w:ascii="標楷體" w:eastAsia="標楷體" w:hAnsi="標楷體" w:cs="Times New Roman"/>
                <w:szCs w:val="24"/>
              </w:rPr>
              <w:t>(財政部107年6月15日</w:t>
            </w:r>
            <w:r w:rsidRPr="00EC0045">
              <w:rPr>
                <w:rFonts w:ascii="標楷體" w:eastAsia="標楷體" w:hAnsi="標楷體" w:cs="Times New Roman"/>
                <w:szCs w:val="24"/>
              </w:rPr>
              <w:lastRenderedPageBreak/>
              <w:t>台庫</w:t>
            </w:r>
            <w:r w:rsidRPr="00EC0045">
              <w:rPr>
                <w:rFonts w:ascii="標楷體" w:eastAsia="標楷體" w:hAnsi="標楷體" w:cs="Times New Roman" w:hint="eastAsia"/>
                <w:szCs w:val="24"/>
              </w:rPr>
              <w:t>酒字</w:t>
            </w:r>
            <w:r w:rsidRPr="00EC0045">
              <w:rPr>
                <w:rFonts w:ascii="標楷體" w:eastAsia="標楷體" w:hAnsi="標楷體" w:cs="Times New Roman"/>
                <w:szCs w:val="24"/>
              </w:rPr>
              <w:t>第10703697380號函)</w:t>
            </w:r>
          </w:p>
          <w:p w14:paraId="36BE36F0" w14:textId="77777777" w:rsidR="003B1B20" w:rsidRPr="00EC0045" w:rsidRDefault="003B1B20" w:rsidP="00A86E80">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cs="Times New Roman"/>
                <w:szCs w:val="24"/>
              </w:rPr>
            </w:pPr>
          </w:p>
          <w:p w14:paraId="3A4E5540" w14:textId="77777777" w:rsidR="003B1B20" w:rsidRPr="00EC0045" w:rsidRDefault="003B1B20" w:rsidP="00A86E80">
            <w:pPr>
              <w:snapToGrid w:val="0"/>
              <w:spacing w:line="400" w:lineRule="exact"/>
              <w:ind w:left="178" w:hangingChars="74" w:hanging="178"/>
              <w:jc w:val="both"/>
              <w:rPr>
                <w:rFonts w:ascii="標楷體" w:eastAsia="標楷體" w:hAnsi="標楷體" w:cs="Times New Roman"/>
                <w:szCs w:val="24"/>
              </w:rPr>
            </w:pPr>
          </w:p>
          <w:p w14:paraId="6A295DB3" w14:textId="77777777" w:rsidR="003B1B20" w:rsidRPr="00EC0045" w:rsidRDefault="003B1B20" w:rsidP="00A86E80">
            <w:pPr>
              <w:snapToGrid w:val="0"/>
              <w:spacing w:line="400" w:lineRule="exact"/>
              <w:ind w:left="178" w:hangingChars="74" w:hanging="178"/>
              <w:jc w:val="both"/>
              <w:rPr>
                <w:rFonts w:ascii="標楷體" w:eastAsia="標楷體" w:hAnsi="標楷體" w:cs="Times New Roman"/>
                <w:szCs w:val="24"/>
              </w:rPr>
            </w:pPr>
          </w:p>
          <w:p w14:paraId="4FFC99FB" w14:textId="77777777" w:rsidR="003B1B20" w:rsidRPr="00EC0045" w:rsidRDefault="003B1B20" w:rsidP="00A86E80">
            <w:pPr>
              <w:snapToGrid w:val="0"/>
              <w:spacing w:line="400" w:lineRule="exact"/>
              <w:ind w:left="178" w:hangingChars="74" w:hanging="178"/>
              <w:jc w:val="both"/>
              <w:rPr>
                <w:rFonts w:ascii="標楷體" w:eastAsia="標楷體" w:hAnsi="標楷體" w:cs="Times New Roman"/>
                <w:szCs w:val="24"/>
              </w:rPr>
            </w:pPr>
          </w:p>
          <w:p w14:paraId="28AC18FD" w14:textId="77777777" w:rsidR="003B1B20" w:rsidRPr="00EC0045" w:rsidRDefault="003B1B20" w:rsidP="00A86E80">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1B20" w:rsidRPr="00EC0045" w:rsidRDefault="003B1B20" w:rsidP="00A86E80">
            <w:pPr>
              <w:pBdr>
                <w:top w:val="none" w:sz="0" w:space="0" w:color="000000"/>
                <w:left w:val="none" w:sz="0" w:space="0" w:color="000000"/>
                <w:bottom w:val="none" w:sz="0" w:space="0" w:color="000000"/>
                <w:right w:val="none" w:sz="0" w:space="0" w:color="000000"/>
              </w:pBdr>
              <w:suppressAutoHyphens/>
              <w:spacing w:line="400" w:lineRule="exact"/>
              <w:ind w:left="245" w:hangingChars="102" w:hanging="245"/>
              <w:jc w:val="both"/>
              <w:rPr>
                <w:rFonts w:ascii="標楷體" w:eastAsia="標楷體" w:hAnsi="標楷體" w:cs="Times New Roman"/>
                <w:kern w:val="1"/>
                <w:szCs w:val="24"/>
              </w:rPr>
            </w:pPr>
            <w:r w:rsidRPr="00EC0045">
              <w:rPr>
                <w:rFonts w:ascii="標楷體" w:eastAsia="標楷體" w:hAnsi="標楷體" w:cs="Times New Roman"/>
                <w:kern w:val="1"/>
                <w:szCs w:val="24"/>
              </w:rPr>
              <w:lastRenderedPageBreak/>
              <w:t>1.申辦菸酒進口業許可執照，業者須郵寄或親送申請書及相關應檢附文件紙</w:t>
            </w:r>
            <w:r w:rsidRPr="00EC0045">
              <w:rPr>
                <w:rFonts w:ascii="標楷體" w:eastAsia="標楷體" w:hAnsi="標楷體" w:cs="Times New Roman"/>
                <w:kern w:val="1"/>
                <w:szCs w:val="24"/>
              </w:rPr>
              <w:lastRenderedPageBreak/>
              <w:t>本。</w:t>
            </w:r>
          </w:p>
          <w:p w14:paraId="65D9FAAB" w14:textId="77777777" w:rsidR="003B1B20" w:rsidRPr="00EC0045" w:rsidRDefault="003B1B20"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1B20" w:rsidRPr="00EC0045" w:rsidRDefault="003B1B20" w:rsidP="00A86E80">
            <w:pPr>
              <w:pStyle w:val="ab"/>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1.業者透過線上申辦功能申請核發菸酒進口業許可執照，於線上申辦系統將申</w:t>
            </w:r>
            <w:r w:rsidRPr="00EC0045">
              <w:rPr>
                <w:rFonts w:ascii="標楷體" w:eastAsia="標楷體" w:hAnsi="標楷體"/>
                <w:szCs w:val="24"/>
              </w:rPr>
              <w:lastRenderedPageBreak/>
              <w:t>請書及附件掃描檔上傳，免再遞送紙本。</w:t>
            </w:r>
          </w:p>
          <w:p w14:paraId="1C17D42D" w14:textId="77777777" w:rsidR="003B1B20" w:rsidRPr="00EC0045" w:rsidRDefault="003B1B20"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1B20" w:rsidRPr="00EC0045" w:rsidRDefault="003B1B20" w:rsidP="00A86E80">
            <w:pPr>
              <w:pStyle w:val="ab"/>
              <w:numPr>
                <w:ilvl w:val="0"/>
                <w:numId w:val="107"/>
              </w:numPr>
              <w:spacing w:line="400" w:lineRule="exact"/>
              <w:ind w:left="357" w:hanging="357"/>
              <w:jc w:val="both"/>
              <w:rPr>
                <w:rFonts w:ascii="標楷體" w:eastAsia="標楷體" w:hAnsi="標楷體"/>
                <w:szCs w:val="24"/>
              </w:rPr>
            </w:pPr>
            <w:r w:rsidRPr="00EC0045">
              <w:rPr>
                <w:rFonts w:ascii="標楷體" w:eastAsia="標楷體" w:hAnsi="標楷體"/>
                <w:szCs w:val="24"/>
              </w:rPr>
              <w:lastRenderedPageBreak/>
              <w:t>大幅縮短業者郵寄或親自送件時間。</w:t>
            </w:r>
          </w:p>
          <w:p w14:paraId="29274FB4" w14:textId="77777777" w:rsidR="003B1B20" w:rsidRPr="00EC0045" w:rsidRDefault="003B1B20" w:rsidP="00A86E80">
            <w:pPr>
              <w:pStyle w:val="ab"/>
              <w:numPr>
                <w:ilvl w:val="0"/>
                <w:numId w:val="107"/>
              </w:numPr>
              <w:spacing w:line="400" w:lineRule="exact"/>
              <w:jc w:val="both"/>
              <w:rPr>
                <w:rFonts w:ascii="標楷體" w:eastAsia="標楷體" w:hAnsi="標楷體"/>
                <w:szCs w:val="24"/>
              </w:rPr>
            </w:pPr>
            <w:r w:rsidRPr="00EC0045">
              <w:rPr>
                <w:rFonts w:ascii="標楷體" w:eastAsia="標楷體" w:hAnsi="標楷體"/>
                <w:szCs w:val="24"/>
              </w:rPr>
              <w:t>減少業者申請案件未送達</w:t>
            </w:r>
            <w:r w:rsidRPr="00EC0045">
              <w:rPr>
                <w:rFonts w:ascii="標楷體" w:eastAsia="標楷體" w:hAnsi="標楷體"/>
                <w:szCs w:val="24"/>
              </w:rPr>
              <w:lastRenderedPageBreak/>
              <w:t>風險，業者無須郵寄，節省郵資。</w:t>
            </w:r>
          </w:p>
          <w:p w14:paraId="6429621D" w14:textId="77777777" w:rsidR="003B1B20" w:rsidRPr="00EC0045" w:rsidRDefault="003B1B20" w:rsidP="00A86E80">
            <w:pPr>
              <w:pStyle w:val="ab"/>
              <w:numPr>
                <w:ilvl w:val="0"/>
                <w:numId w:val="107"/>
              </w:numPr>
              <w:spacing w:line="400" w:lineRule="exact"/>
              <w:jc w:val="both"/>
              <w:rPr>
                <w:rFonts w:ascii="標楷體" w:eastAsia="標楷體" w:hAnsi="標楷體"/>
                <w:szCs w:val="24"/>
              </w:rPr>
            </w:pPr>
            <w:r w:rsidRPr="00EC0045">
              <w:rPr>
                <w:rFonts w:ascii="標楷體" w:eastAsia="標楷體" w:hAnsi="標楷體"/>
                <w:szCs w:val="24"/>
              </w:rPr>
              <w:t>節省內部公文處理時間，提高行政效率。</w:t>
            </w:r>
          </w:p>
          <w:p w14:paraId="22A5D571" w14:textId="77777777" w:rsidR="003B1B20" w:rsidRPr="00EC0045" w:rsidRDefault="003B1B20" w:rsidP="00A86E80">
            <w:pPr>
              <w:pStyle w:val="a6"/>
              <w:numPr>
                <w:ilvl w:val="0"/>
                <w:numId w:val="107"/>
              </w:numPr>
              <w:spacing w:line="400" w:lineRule="exact"/>
              <w:ind w:leftChars="0"/>
              <w:rPr>
                <w:rFonts w:ascii="標楷體" w:eastAsia="標楷體" w:hAnsi="標楷體" w:cs="Times New Roman"/>
                <w:kern w:val="1"/>
                <w:szCs w:val="24"/>
              </w:rPr>
            </w:pPr>
            <w:r w:rsidRPr="00EC0045">
              <w:rPr>
                <w:rFonts w:ascii="標楷體" w:eastAsia="標楷體" w:hAnsi="標楷體" w:cs="Times New Roman"/>
                <w:kern w:val="1"/>
                <w:szCs w:val="24"/>
              </w:rPr>
              <w:t>受惠對象：</w:t>
            </w:r>
          </w:p>
          <w:p w14:paraId="4EFA20E6" w14:textId="77777777" w:rsidR="003B1B20" w:rsidRPr="00EC0045" w:rsidRDefault="003B1B20" w:rsidP="00A86E80">
            <w:pPr>
              <w:pStyle w:val="ab"/>
              <w:spacing w:line="400" w:lineRule="exact"/>
              <w:ind w:left="360"/>
              <w:jc w:val="both"/>
              <w:rPr>
                <w:rFonts w:ascii="標楷體" w:eastAsia="標楷體" w:hAnsi="標楷體"/>
                <w:szCs w:val="24"/>
              </w:rPr>
            </w:pPr>
            <w:r w:rsidRPr="00EC0045">
              <w:rPr>
                <w:rFonts w:ascii="標楷體" w:eastAsia="標楷體" w:hAnsi="標楷體"/>
                <w:szCs w:val="24"/>
              </w:rPr>
              <w:t>菸酒進口業。</w:t>
            </w:r>
          </w:p>
        </w:tc>
        <w:tc>
          <w:tcPr>
            <w:tcW w:w="1495" w:type="dxa"/>
            <w:tcBorders>
              <w:bottom w:val="single" w:sz="4" w:space="0" w:color="auto"/>
            </w:tcBorders>
            <w:shd w:val="clear" w:color="auto" w:fill="auto"/>
          </w:tcPr>
          <w:p w14:paraId="6CCCF104"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107.6.15分行</w:t>
            </w:r>
          </w:p>
          <w:p w14:paraId="0D472203"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107.7.1</w:t>
            </w:r>
          </w:p>
          <w:p w14:paraId="7CF094CB"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上線</w:t>
            </w:r>
          </w:p>
        </w:tc>
      </w:tr>
      <w:tr w:rsidR="003B1B20" w:rsidRPr="00EC0045" w14:paraId="703C24FB" w14:textId="77777777" w:rsidTr="001D6A6B">
        <w:tc>
          <w:tcPr>
            <w:tcW w:w="709" w:type="dxa"/>
            <w:tcBorders>
              <w:bottom w:val="single" w:sz="4" w:space="0" w:color="auto"/>
            </w:tcBorders>
            <w:shd w:val="clear" w:color="auto" w:fill="auto"/>
          </w:tcPr>
          <w:p w14:paraId="0D073A34"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9509D2D" w14:textId="77777777" w:rsidR="003B1B20" w:rsidRPr="00EC0045" w:rsidRDefault="003B1B20" w:rsidP="00A86E80">
            <w:pPr>
              <w:pStyle w:val="a6"/>
              <w:numPr>
                <w:ilvl w:val="0"/>
                <w:numId w:val="10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法源依據：所得稅法第17條第1項第2款第2目之1但書</w:t>
            </w:r>
            <w:r w:rsidRPr="00EC0045">
              <w:rPr>
                <w:rFonts w:ascii="標楷體" w:eastAsia="標楷體" w:hAnsi="標楷體" w:cs="Times New Roman" w:hint="eastAsia"/>
                <w:szCs w:val="24"/>
              </w:rPr>
              <w:t>及</w:t>
            </w:r>
            <w:r w:rsidRPr="00EC0045">
              <w:rPr>
                <w:rFonts w:ascii="標楷體" w:eastAsia="標楷體" w:hAnsi="標楷體" w:cs="Times New Roman"/>
                <w:szCs w:val="24"/>
              </w:rPr>
              <w:t>第36條第1款</w:t>
            </w:r>
          </w:p>
          <w:p w14:paraId="54AAC1B4" w14:textId="77777777" w:rsidR="003B1B20" w:rsidRPr="00EC0045" w:rsidRDefault="003B1B20" w:rsidP="00A86E80">
            <w:pPr>
              <w:pStyle w:val="a6"/>
              <w:numPr>
                <w:ilvl w:val="0"/>
                <w:numId w:val="10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核釋個人</w:t>
            </w:r>
            <w:r w:rsidRPr="00EC0045">
              <w:rPr>
                <w:rFonts w:ascii="標楷體" w:eastAsia="標楷體" w:hAnsi="標楷體" w:cs="Times New Roman" w:hint="eastAsia"/>
                <w:szCs w:val="24"/>
              </w:rPr>
              <w:t>及</w:t>
            </w:r>
            <w:r w:rsidRPr="00EC0045">
              <w:rPr>
                <w:rFonts w:ascii="標楷體" w:eastAsia="標楷體" w:hAnsi="標楷體" w:cs="Times New Roman"/>
                <w:szCs w:val="24"/>
              </w:rPr>
              <w:t>營利事業對中央或地方行政法人之捐贈，得列報扣除額或費用損失，不受金額限制。</w:t>
            </w:r>
          </w:p>
          <w:p w14:paraId="6EFD101B" w14:textId="77777777" w:rsidR="003B1B20" w:rsidRPr="00EC0045" w:rsidRDefault="003B1B20" w:rsidP="00A86E80">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EC0045">
              <w:rPr>
                <w:rFonts w:ascii="標楷體" w:eastAsia="標楷體" w:hAnsi="標楷體" w:cs="Times New Roman"/>
                <w:szCs w:val="24"/>
              </w:rPr>
              <w:t>(財政部107年6月</w:t>
            </w:r>
            <w:r w:rsidRPr="00EC0045">
              <w:rPr>
                <w:rFonts w:ascii="標楷體" w:eastAsia="標楷體" w:hAnsi="標楷體" w:cs="Times New Roman"/>
                <w:kern w:val="0"/>
                <w:szCs w:val="24"/>
              </w:rPr>
              <w:t>20</w:t>
            </w:r>
            <w:r w:rsidRPr="00EC0045">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個人及營利事業對地方行政法人之捐贈，於申報所得稅時，有扣除金額之限制，個人部分不得超過綜合所得總額20%，營利事業部分不得超過營利事業所得額10%。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1B20" w:rsidRPr="00EC0045" w:rsidRDefault="003B1B20" w:rsidP="00A86E80">
            <w:pPr>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1B20" w:rsidRPr="00EC0045" w:rsidRDefault="007A41F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003B1B20" w:rsidRPr="00EC0045">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需財源，有助增進公共利益，減少政府施政支出負擔，健全國家財政。</w:t>
            </w:r>
          </w:p>
          <w:p w14:paraId="17213C9F" w14:textId="12E33EE9" w:rsidR="003B1B20" w:rsidRPr="00EC0045" w:rsidRDefault="007A41F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2.</w:t>
            </w:r>
            <w:r w:rsidR="003B1B20" w:rsidRPr="00EC0045">
              <w:rPr>
                <w:rFonts w:ascii="標楷體" w:eastAsia="標楷體" w:hAnsi="標楷體" w:cs="Times New Roman"/>
                <w:szCs w:val="24"/>
              </w:rPr>
              <w:t>受惠對象：</w:t>
            </w:r>
          </w:p>
          <w:p w14:paraId="5D1636CF" w14:textId="4D967A67" w:rsidR="003B1B20" w:rsidRPr="00EC0045" w:rsidRDefault="003B1B20" w:rsidP="00A86E80">
            <w:pPr>
              <w:pStyle w:val="a6"/>
              <w:snapToGrid w:val="0"/>
              <w:spacing w:line="400" w:lineRule="exact"/>
              <w:ind w:leftChars="39" w:left="226" w:hangingChars="55" w:hanging="132"/>
              <w:jc w:val="both"/>
              <w:rPr>
                <w:rFonts w:ascii="標楷體" w:eastAsia="標楷體" w:hAnsi="標楷體" w:cs="Times New Roman"/>
                <w:szCs w:val="24"/>
              </w:rPr>
            </w:pPr>
            <w:r w:rsidRPr="00EC0045">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1B20" w:rsidRPr="00EC0045" w:rsidRDefault="003B1B20" w:rsidP="00A86E80">
            <w:pPr>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t>107.6.20</w:t>
            </w:r>
          </w:p>
          <w:p w14:paraId="45BC9F68" w14:textId="313807F8" w:rsidR="003B1B20" w:rsidRPr="00EC0045" w:rsidRDefault="003B1B20" w:rsidP="00A86E80">
            <w:pPr>
              <w:kinsoku w:val="0"/>
              <w:overflowPunct w:val="0"/>
              <w:autoSpaceDE w:val="0"/>
              <w:autoSpaceDN w:val="0"/>
              <w:spacing w:line="400" w:lineRule="exact"/>
              <w:rPr>
                <w:rFonts w:ascii="標楷體" w:eastAsia="標楷體" w:hAnsi="標楷體" w:cs="Times New Roman"/>
                <w:szCs w:val="24"/>
              </w:rPr>
            </w:pPr>
          </w:p>
        </w:tc>
      </w:tr>
      <w:tr w:rsidR="003B1B20" w:rsidRPr="00EC0045" w14:paraId="3C3D78EF" w14:textId="77777777" w:rsidTr="001D6A6B">
        <w:tc>
          <w:tcPr>
            <w:tcW w:w="709" w:type="dxa"/>
            <w:tcBorders>
              <w:bottom w:val="single" w:sz="4" w:space="0" w:color="auto"/>
            </w:tcBorders>
            <w:shd w:val="clear" w:color="auto" w:fill="auto"/>
          </w:tcPr>
          <w:p w14:paraId="4E63A6F8" w14:textId="77777777" w:rsidR="003B1B20" w:rsidRPr="00EC0045" w:rsidRDefault="003B1B20"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6009669D"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1.法源依據：房屋稅條例第2條及第3條</w:t>
            </w:r>
          </w:p>
          <w:p w14:paraId="4EDE7E59" w14:textId="5D5F81D4"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2.核釋配合空氣污染防制相關規定新建封閉式建築物之空氣污染設施非房屋稅課徵對象</w:t>
            </w:r>
          </w:p>
          <w:p w14:paraId="48A2053B" w14:textId="77777777" w:rsidR="003B1B20" w:rsidRPr="00EC0045" w:rsidRDefault="003B1B20" w:rsidP="00A86E80">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EC0045">
              <w:rPr>
                <w:rFonts w:ascii="標楷體" w:eastAsia="標楷體" w:hAnsi="標楷體" w:cs="Times New Roman"/>
                <w:szCs w:val="24"/>
              </w:rPr>
              <w:t>(</w:t>
            </w:r>
            <w:r w:rsidRPr="00EC0045">
              <w:rPr>
                <w:rFonts w:ascii="標楷體" w:eastAsia="標楷體" w:hAnsi="標楷體" w:cs="Times New Roman"/>
                <w:kern w:val="0"/>
                <w:szCs w:val="24"/>
              </w:rPr>
              <w:t>財政部107年6月21日台財稅字第10700554630號令)</w:t>
            </w:r>
          </w:p>
          <w:p w14:paraId="0AAF8DAA" w14:textId="77777777" w:rsidR="003B1B20" w:rsidRPr="00EC0045" w:rsidRDefault="003B1B20" w:rsidP="00A86E80">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1B20" w:rsidRPr="00EC0045" w:rsidRDefault="003B1B20" w:rsidP="00A86E80">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1B20" w:rsidRPr="00EC0045" w:rsidRDefault="003B1B20" w:rsidP="00A86E80">
            <w:pPr>
              <w:kinsoku w:val="0"/>
              <w:overflowPunct w:val="0"/>
              <w:autoSpaceDE w:val="0"/>
              <w:autoSpaceDN w:val="0"/>
              <w:snapToGrid w:val="0"/>
              <w:spacing w:line="400" w:lineRule="exact"/>
              <w:ind w:leftChars="-13" w:left="-31" w:firstLineChars="13" w:firstLine="31"/>
              <w:jc w:val="both"/>
              <w:rPr>
                <w:rStyle w:val="ad"/>
                <w:rFonts w:ascii="標楷體" w:eastAsia="標楷體" w:hAnsi="標楷體"/>
                <w:color w:val="auto"/>
                <w:szCs w:val="24"/>
              </w:rPr>
            </w:pPr>
          </w:p>
          <w:p w14:paraId="466315CA"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w:t>
            </w:r>
            <w:r w:rsidRPr="00EC0045">
              <w:rPr>
                <w:rFonts w:ascii="標楷體" w:eastAsia="標楷體" w:hAnsi="標楷體" w:cs="Times New Roman"/>
                <w:szCs w:val="24"/>
              </w:rPr>
              <w:lastRenderedPageBreak/>
              <w:t>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健康，善盡社會責任，全民受益。</w:t>
            </w:r>
          </w:p>
          <w:p w14:paraId="4DD82389" w14:textId="77777777" w:rsidR="003B1B20" w:rsidRPr="00EC0045" w:rsidRDefault="003B1B20"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 xml:space="preserve">2.受惠對象： </w:t>
            </w:r>
          </w:p>
          <w:p w14:paraId="77D81396" w14:textId="77777777" w:rsidR="003B1B20" w:rsidRPr="00EC0045" w:rsidRDefault="003B1B20" w:rsidP="00A86E80">
            <w:pPr>
              <w:kinsoku w:val="0"/>
              <w:overflowPunct w:val="0"/>
              <w:autoSpaceDE w:val="0"/>
              <w:autoSpaceDN w:val="0"/>
              <w:snapToGrid w:val="0"/>
              <w:spacing w:line="400" w:lineRule="exact"/>
              <w:ind w:leftChars="-20" w:left="206" w:hangingChars="106" w:hanging="254"/>
              <w:jc w:val="both"/>
              <w:rPr>
                <w:rFonts w:ascii="標楷體" w:eastAsia="標楷體" w:hAnsi="標楷體" w:cs="Times New Roman"/>
                <w:szCs w:val="24"/>
              </w:rPr>
            </w:pPr>
            <w:r w:rsidRPr="00EC0045">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1B20" w:rsidRPr="00EC0045" w:rsidRDefault="003B1B20" w:rsidP="00A86E80">
            <w:pPr>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t>107.6.21</w:t>
            </w:r>
          </w:p>
          <w:p w14:paraId="04A154C3" w14:textId="024B7733" w:rsidR="003B1B20" w:rsidRPr="00EC0045" w:rsidRDefault="003B1B20" w:rsidP="00A86E80">
            <w:pPr>
              <w:kinsoku w:val="0"/>
              <w:overflowPunct w:val="0"/>
              <w:autoSpaceDE w:val="0"/>
              <w:autoSpaceDN w:val="0"/>
              <w:spacing w:line="400" w:lineRule="exact"/>
              <w:rPr>
                <w:rFonts w:ascii="標楷體" w:eastAsia="標楷體" w:hAnsi="標楷體" w:cs="Times New Roman"/>
                <w:szCs w:val="24"/>
              </w:rPr>
            </w:pPr>
          </w:p>
        </w:tc>
      </w:tr>
      <w:tr w:rsidR="00525C68" w:rsidRPr="00EC0045" w14:paraId="286959E6" w14:textId="77777777" w:rsidTr="001D6A6B">
        <w:tc>
          <w:tcPr>
            <w:tcW w:w="709" w:type="dxa"/>
            <w:tcBorders>
              <w:bottom w:val="single" w:sz="4" w:space="0" w:color="auto"/>
            </w:tcBorders>
            <w:shd w:val="clear" w:color="auto" w:fill="auto"/>
          </w:tcPr>
          <w:p w14:paraId="72793750" w14:textId="77777777" w:rsidR="00525C68" w:rsidRPr="00EC0045" w:rsidRDefault="00525C68"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388FE85" w14:textId="77777777" w:rsidR="00525C68" w:rsidRPr="00EC0045" w:rsidRDefault="00525C68" w:rsidP="00A86E80">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1.法源依據：加值型及非加值型營業稅法第32條</w:t>
            </w:r>
          </w:p>
          <w:p w14:paraId="49992994" w14:textId="77777777" w:rsidR="00525C68" w:rsidRPr="00EC0045" w:rsidRDefault="00525C68" w:rsidP="00A86E80">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2.核釋租賃住宅包租業轉租個人住宅供自然人居住使用課徵營業稅規定</w:t>
            </w:r>
          </w:p>
          <w:p w14:paraId="13DCF6DF" w14:textId="77777777" w:rsidR="00525C68" w:rsidRPr="00EC0045" w:rsidRDefault="00525C68" w:rsidP="00A86E80">
            <w:pPr>
              <w:suppressAutoHyphens/>
              <w:kinsoku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t>(財政部107年7月16日台財稅字第10700541050號令)</w:t>
            </w:r>
          </w:p>
          <w:p w14:paraId="1EF79644" w14:textId="77777777" w:rsidR="00525C68" w:rsidRPr="00EC0045" w:rsidRDefault="00525C68" w:rsidP="00A86E80">
            <w:pPr>
              <w:suppressAutoHyphens/>
              <w:kinsoku w:val="0"/>
              <w:autoSpaceDE w:val="0"/>
              <w:autoSpaceDN w:val="0"/>
              <w:spacing w:line="400" w:lineRule="exact"/>
              <w:rPr>
                <w:rFonts w:ascii="標楷體" w:eastAsia="標楷體" w:hAnsi="標楷體" w:cs="Times New Roman"/>
                <w:szCs w:val="24"/>
              </w:rPr>
            </w:pPr>
          </w:p>
          <w:p w14:paraId="2F4BE2FD"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525C68" w:rsidRPr="00EC0045" w:rsidRDefault="00525C68" w:rsidP="00A86E80">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525C68" w:rsidRPr="00EC0045" w:rsidRDefault="00525C68"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依租賃住宅市場發展及管理條例第19條規定許可設立之租賃住宅包租業營業人，承租符合同條例第17條規定之個人住宅，轉租供自然人居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525C68" w:rsidRPr="00EC0045" w:rsidRDefault="00525C68" w:rsidP="00A86E80">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包租業營業人係承租自然人房東之房屋轉租自然人，其提供服務之價額為向次承租人(自然人)收取租金收入，減除支付自然人房東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w:t>
            </w:r>
            <w:r w:rsidRPr="00EC0045">
              <w:rPr>
                <w:rFonts w:ascii="標楷體" w:eastAsia="標楷體" w:hAnsi="標楷體" w:cs="Times New Roman"/>
                <w:szCs w:val="24"/>
              </w:rPr>
              <w:lastRenderedPageBreak/>
              <w:t>，按收取之租金開立租金收據，交付次承租人，並就租金收支差額，核認服務費收入。</w:t>
            </w:r>
          </w:p>
          <w:p w14:paraId="69B8A2AE" w14:textId="77777777" w:rsidR="00525C68" w:rsidRPr="00EC0045" w:rsidRDefault="00525C68" w:rsidP="00A86E80">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EC0045">
              <w:rPr>
                <w:rFonts w:ascii="標楷體" w:eastAsia="標楷體" w:hAnsi="標楷體" w:cs="Times New Roman"/>
                <w:szCs w:val="24"/>
              </w:rPr>
              <w:t>2.受惠對象：</w:t>
            </w:r>
          </w:p>
          <w:p w14:paraId="3247A53C" w14:textId="6B45E88A" w:rsidR="00525C68" w:rsidRPr="00EC0045" w:rsidRDefault="00525C68" w:rsidP="00A86E80">
            <w:pPr>
              <w:kinsoku w:val="0"/>
              <w:overflowPunct w:val="0"/>
              <w:autoSpaceDE w:val="0"/>
              <w:autoSpaceDN w:val="0"/>
              <w:snapToGrid w:val="0"/>
              <w:spacing w:line="400" w:lineRule="exact"/>
              <w:ind w:leftChars="50" w:left="120"/>
              <w:jc w:val="both"/>
              <w:rPr>
                <w:rFonts w:ascii="標楷體" w:eastAsia="標楷體" w:hAnsi="標楷體" w:cs="Times New Roman"/>
                <w:szCs w:val="24"/>
              </w:rPr>
            </w:pPr>
            <w:r w:rsidRPr="00EC0045">
              <w:rPr>
                <w:rFonts w:ascii="標楷體" w:eastAsia="標楷體" w:hAnsi="標楷體" w:cs="Times New Roman"/>
                <w:szCs w:val="24"/>
              </w:rPr>
              <w:t>符合規定條件之包租業</w:t>
            </w:r>
            <w:r w:rsidRPr="00EC0045">
              <w:rPr>
                <w:rFonts w:ascii="標楷體" w:eastAsia="標楷體" w:hAnsi="標楷體" w:cs="Times New Roman"/>
                <w:spacing w:val="-16"/>
                <w:szCs w:val="24"/>
              </w:rPr>
              <w:t>營業人及次承租人(自然人)。</w:t>
            </w:r>
          </w:p>
        </w:tc>
        <w:tc>
          <w:tcPr>
            <w:tcW w:w="1495" w:type="dxa"/>
            <w:tcBorders>
              <w:bottom w:val="single" w:sz="4" w:space="0" w:color="auto"/>
            </w:tcBorders>
            <w:shd w:val="clear" w:color="auto" w:fill="auto"/>
          </w:tcPr>
          <w:p w14:paraId="019ABDA0" w14:textId="0FD35144" w:rsidR="00525C68" w:rsidRPr="00EC0045" w:rsidRDefault="00525C68" w:rsidP="00A86E80">
            <w:pPr>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107.7.16</w:t>
            </w:r>
          </w:p>
        </w:tc>
      </w:tr>
      <w:tr w:rsidR="00525C68" w:rsidRPr="00EC0045" w14:paraId="028806C4" w14:textId="77777777" w:rsidTr="001D6A6B">
        <w:tc>
          <w:tcPr>
            <w:tcW w:w="709" w:type="dxa"/>
            <w:tcBorders>
              <w:bottom w:val="single" w:sz="4" w:space="0" w:color="auto"/>
            </w:tcBorders>
            <w:shd w:val="clear" w:color="auto" w:fill="auto"/>
          </w:tcPr>
          <w:p w14:paraId="52C8653F" w14:textId="77777777" w:rsidR="00525C68" w:rsidRPr="00EC0045" w:rsidRDefault="00525C68"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5383D85A"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EC0045">
              <w:rPr>
                <w:rFonts w:ascii="標楷體" w:eastAsia="標楷體" w:hAnsi="標楷體" w:cs="Times New Roman"/>
                <w:kern w:val="0"/>
                <w:szCs w:val="24"/>
              </w:rPr>
              <w:t>1.法源依據：使用牌照稅法第11條</w:t>
            </w:r>
          </w:p>
          <w:p w14:paraId="6E678472" w14:textId="4CF33C6E"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EC0045">
              <w:rPr>
                <w:rFonts w:ascii="標楷體" w:eastAsia="標楷體" w:hAnsi="標楷體" w:cs="Times New Roman"/>
                <w:kern w:val="0"/>
                <w:szCs w:val="24"/>
              </w:rPr>
              <w:t>2.核釋臨時牌照與恢復使用或新領牌照登記日重疊之日數，免予課徵臨時牌照之使用牌照稅。</w:t>
            </w:r>
          </w:p>
          <w:p w14:paraId="14510426" w14:textId="77777777" w:rsidR="00525C68" w:rsidRPr="00EC0045" w:rsidRDefault="00525C68" w:rsidP="00A86E80">
            <w:pPr>
              <w:kinsoku w:val="0"/>
              <w:overflowPunct w:val="0"/>
              <w:autoSpaceDE w:val="0"/>
              <w:autoSpaceDN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(財政部107年7月16日台財稅字第10704616350號令)</w:t>
            </w:r>
          </w:p>
          <w:p w14:paraId="0318EDAA" w14:textId="77777777" w:rsidR="00525C68" w:rsidRPr="00EC0045" w:rsidRDefault="00525C68" w:rsidP="00A86E80">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525C68" w:rsidRPr="00EC0045" w:rsidRDefault="00525C68" w:rsidP="00A86E80">
            <w:pPr>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525C68" w:rsidRPr="00EC0045" w:rsidRDefault="00525C68" w:rsidP="00A86E80">
            <w:pPr>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EC0045">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EC0045">
              <w:rPr>
                <w:rFonts w:ascii="標楷體" w:eastAsia="標楷體" w:hAnsi="標楷體" w:cs="Times New Roman"/>
                <w:spacing w:val="-8"/>
                <w:kern w:val="0"/>
                <w:szCs w:val="24"/>
              </w:rPr>
              <w:t>徵臨時牌照之使用牌照稅。</w:t>
            </w:r>
          </w:p>
          <w:p w14:paraId="4260F725" w14:textId="77777777" w:rsidR="00525C68" w:rsidRPr="00EC0045" w:rsidRDefault="00525C68" w:rsidP="00A86E80">
            <w:pPr>
              <w:kinsoku w:val="0"/>
              <w:overflowPunct w:val="0"/>
              <w:autoSpaceDE w:val="0"/>
              <w:autoSpaceDN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2.</w:t>
            </w:r>
            <w:r w:rsidRPr="00EC0045">
              <w:rPr>
                <w:rFonts w:ascii="標楷體" w:eastAsia="標楷體" w:hAnsi="標楷體" w:cs="Times New Roman"/>
                <w:szCs w:val="24"/>
              </w:rPr>
              <w:t>受惠對象：</w:t>
            </w:r>
          </w:p>
          <w:p w14:paraId="1CF60FA6" w14:textId="77777777" w:rsidR="00525C68" w:rsidRPr="00EC0045" w:rsidRDefault="00525C68" w:rsidP="00A86E80">
            <w:pPr>
              <w:kinsoku w:val="0"/>
              <w:overflowPunct w:val="0"/>
              <w:autoSpaceDE w:val="0"/>
              <w:autoSpaceDN w:val="0"/>
              <w:snapToGrid w:val="0"/>
              <w:spacing w:line="400" w:lineRule="exact"/>
              <w:ind w:leftChars="92" w:left="222" w:hanging="1"/>
              <w:jc w:val="both"/>
              <w:rPr>
                <w:rFonts w:ascii="標楷體" w:eastAsia="標楷體" w:hAnsi="標楷體" w:cs="Times New Roman"/>
                <w:spacing w:val="-8"/>
                <w:kern w:val="0"/>
                <w:szCs w:val="24"/>
              </w:rPr>
            </w:pPr>
            <w:r w:rsidRPr="00EC0045">
              <w:rPr>
                <w:rFonts w:ascii="標楷體" w:eastAsia="標楷體" w:hAnsi="標楷體" w:cs="Times New Roman"/>
                <w:spacing w:val="-8"/>
                <w:kern w:val="0"/>
                <w:szCs w:val="24"/>
              </w:rPr>
              <w:t>使用牌照稅之納稅義務人。</w:t>
            </w:r>
          </w:p>
          <w:p w14:paraId="59BF9504"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1495" w:type="dxa"/>
            <w:tcBorders>
              <w:bottom w:val="single" w:sz="4" w:space="0" w:color="auto"/>
            </w:tcBorders>
            <w:shd w:val="clear" w:color="auto" w:fill="auto"/>
          </w:tcPr>
          <w:p w14:paraId="25C49B56" w14:textId="6E0D2C77" w:rsidR="00525C68" w:rsidRPr="00EC0045" w:rsidRDefault="00525C68" w:rsidP="00A86E80">
            <w:pPr>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szCs w:val="24"/>
              </w:rPr>
              <w:t>107.7.16</w:t>
            </w:r>
          </w:p>
        </w:tc>
      </w:tr>
      <w:tr w:rsidR="00525C68" w:rsidRPr="00EC0045" w14:paraId="7DC01C21" w14:textId="77777777" w:rsidTr="001D6A6B">
        <w:tc>
          <w:tcPr>
            <w:tcW w:w="709" w:type="dxa"/>
            <w:tcBorders>
              <w:bottom w:val="single" w:sz="4" w:space="0" w:color="auto"/>
            </w:tcBorders>
            <w:shd w:val="clear" w:color="auto" w:fill="auto"/>
          </w:tcPr>
          <w:p w14:paraId="7D41E7D8" w14:textId="77777777" w:rsidR="00525C68" w:rsidRPr="00EC0045" w:rsidRDefault="00525C68" w:rsidP="00A86E80">
            <w:pPr>
              <w:pStyle w:val="a6"/>
              <w:numPr>
                <w:ilvl w:val="0"/>
                <w:numId w:val="110"/>
              </w:numPr>
              <w:spacing w:beforeLines="50" w:before="180" w:afterLines="50" w:after="180"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auto"/>
          </w:tcPr>
          <w:p w14:paraId="7441E639" w14:textId="77777777" w:rsidR="00525C68" w:rsidRPr="00EC0045" w:rsidRDefault="00525C68" w:rsidP="00A86E80">
            <w:pPr>
              <w:kinsoku w:val="0"/>
              <w:overflowPunct w:val="0"/>
              <w:autoSpaceDE w:val="0"/>
              <w:autoSpaceDN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海關管理保稅工廠辦法第6條、第19條</w:t>
            </w:r>
          </w:p>
          <w:p w14:paraId="64684672" w14:textId="77777777" w:rsidR="00525C68" w:rsidRPr="00EC0045" w:rsidRDefault="00525C68" w:rsidP="00A86E80">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77777777" w:rsidR="00525C68" w:rsidRPr="00EC0045" w:rsidRDefault="00525C68" w:rsidP="00A86E80">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EC0045">
              <w:rPr>
                <w:rFonts w:ascii="標楷體" w:eastAsia="標楷體" w:hAnsi="標楷體" w:cs="Times New Roman"/>
                <w:szCs w:val="24"/>
              </w:rPr>
              <w:t>1. 依現行海關管理保稅工廠辦法第6條第2項規定，僅新設工廠申請登記為保稅工廠，有先行進口自用機器、設備之需要者，得向海關申請臨時監管編號辦理通關。</w:t>
            </w:r>
          </w:p>
          <w:p w14:paraId="0F6382B8" w14:textId="297E1D43" w:rsidR="00525C68" w:rsidRPr="00EC0045" w:rsidRDefault="00525C68" w:rsidP="00A86E80">
            <w:pPr>
              <w:spacing w:line="400" w:lineRule="exact"/>
              <w:ind w:left="317" w:hangingChars="132" w:hanging="317"/>
              <w:jc w:val="both"/>
              <w:rPr>
                <w:rFonts w:ascii="標楷體" w:eastAsia="標楷體" w:hAnsi="標楷體" w:cs="Times New Roman"/>
                <w:szCs w:val="24"/>
              </w:rPr>
            </w:pPr>
            <w:r w:rsidRPr="00EC0045">
              <w:rPr>
                <w:rFonts w:ascii="標楷體" w:eastAsia="標楷體" w:hAnsi="標楷體" w:cs="Times New Roman"/>
                <w:szCs w:val="24"/>
              </w:rPr>
              <w:t>2. 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77777777" w:rsidR="00525C68" w:rsidRPr="00EC0045" w:rsidRDefault="00525C68" w:rsidP="00A86E80">
            <w:pPr>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 修正海關管理保稅工廠辦法第6條第2項規定，經主管機關核准登記之工廠申請登記為保稅工廠，如有先行進口自用機器、設備之需要，亦得比照新設工廠申請登記者向海關申請臨時監管編號辦理通關。</w:t>
            </w:r>
          </w:p>
          <w:p w14:paraId="779A979E" w14:textId="259429F8" w:rsidR="00525C68" w:rsidRPr="00EC0045" w:rsidRDefault="00525C68" w:rsidP="00A86E80">
            <w:pPr>
              <w:spacing w:line="400" w:lineRule="exact"/>
              <w:ind w:left="374" w:hangingChars="156" w:hanging="374"/>
              <w:jc w:val="both"/>
              <w:rPr>
                <w:rFonts w:ascii="標楷體" w:eastAsia="標楷體" w:hAnsi="標楷體" w:cs="Times New Roman"/>
                <w:szCs w:val="24"/>
              </w:rPr>
            </w:pPr>
            <w:r w:rsidRPr="00EC0045">
              <w:rPr>
                <w:rFonts w:ascii="標楷體" w:eastAsia="標楷體" w:hAnsi="標楷體" w:cs="Times New Roman"/>
                <w:szCs w:val="24"/>
              </w:rPr>
              <w:t>2. 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525C68" w:rsidRPr="00EC0045" w:rsidRDefault="00525C68" w:rsidP="00A86E80">
            <w:pPr>
              <w:pStyle w:val="a6"/>
              <w:numPr>
                <w:ilvl w:val="0"/>
                <w:numId w:val="111"/>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降低業者進口自用機器、設備之成本，提升業者出口競爭力，並一體適用於新設或已成立工廠，符合公平原則。</w:t>
            </w:r>
          </w:p>
          <w:p w14:paraId="616461A5" w14:textId="77777777" w:rsidR="00525C68" w:rsidRPr="00EC0045" w:rsidRDefault="00525C68" w:rsidP="00A86E80">
            <w:pPr>
              <w:pStyle w:val="a6"/>
              <w:numPr>
                <w:ilvl w:val="0"/>
                <w:numId w:val="111"/>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提供保稅工廠業者多重貨物儲存管道，有利吸引廠商向海關申請登記為外銷之保稅工廠，拓展外銷。</w:t>
            </w:r>
          </w:p>
          <w:p w14:paraId="6302D918" w14:textId="2A288068" w:rsidR="00525C68" w:rsidRPr="00EC0045" w:rsidRDefault="00525C68" w:rsidP="00A86E80">
            <w:pPr>
              <w:pStyle w:val="a6"/>
              <w:numPr>
                <w:ilvl w:val="0"/>
                <w:numId w:val="111"/>
              </w:numPr>
              <w:suppressAutoHyphens/>
              <w:kinsoku w:val="0"/>
              <w:overflowPunct w:val="0"/>
              <w:autoSpaceDE w:val="0"/>
              <w:autoSpaceDN w:val="0"/>
              <w:spacing w:line="400" w:lineRule="exact"/>
              <w:ind w:leftChars="0" w:left="180" w:hangingChars="75" w:hanging="180"/>
              <w:jc w:val="both"/>
              <w:rPr>
                <w:rFonts w:ascii="標楷體" w:eastAsia="標楷體" w:hAnsi="標楷體" w:cs="Times New Roman"/>
                <w:szCs w:val="24"/>
              </w:rPr>
            </w:pPr>
            <w:r w:rsidRPr="00EC0045">
              <w:rPr>
                <w:rFonts w:ascii="標楷體" w:eastAsia="標楷體" w:hAnsi="標楷體" w:cs="Times New Roman"/>
                <w:szCs w:val="24"/>
              </w:rPr>
              <w:t xml:space="preserve">受惠對象： </w:t>
            </w:r>
          </w:p>
          <w:p w14:paraId="00B7933F" w14:textId="33640127" w:rsidR="00525C68" w:rsidRPr="00EC0045" w:rsidRDefault="00525C68" w:rsidP="00A86E80">
            <w:pPr>
              <w:kinsoku w:val="0"/>
              <w:overflowPunct w:val="0"/>
              <w:autoSpaceDE w:val="0"/>
              <w:autoSpaceDN w:val="0"/>
              <w:snapToGrid w:val="0"/>
              <w:spacing w:line="400" w:lineRule="exact"/>
              <w:ind w:leftChars="100" w:left="240" w:firstLineChars="50" w:firstLine="120"/>
              <w:jc w:val="both"/>
              <w:rPr>
                <w:rFonts w:ascii="標楷體" w:eastAsia="標楷體" w:hAnsi="標楷體" w:cs="Times New Roman"/>
                <w:szCs w:val="24"/>
              </w:rPr>
            </w:pPr>
            <w:r w:rsidRPr="00EC0045">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30C4C325" w:rsidR="00525C68" w:rsidRPr="00EC0045" w:rsidRDefault="00333713" w:rsidP="00A86E80">
            <w:pPr>
              <w:kinsoku w:val="0"/>
              <w:overflowPunct w:val="0"/>
              <w:autoSpaceDE w:val="0"/>
              <w:autoSpaceDN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預定</w:t>
            </w:r>
            <w:r w:rsidR="00525C68" w:rsidRPr="00EC0045">
              <w:rPr>
                <w:rFonts w:ascii="標楷體" w:eastAsia="標楷體" w:hAnsi="標楷體" w:cs="Times New Roman"/>
                <w:szCs w:val="24"/>
              </w:rPr>
              <w:t>107.8.6</w:t>
            </w:r>
          </w:p>
        </w:tc>
      </w:tr>
      <w:tr w:rsidR="003B1B20" w:rsidRPr="00EC0045" w14:paraId="1A2E1136" w14:textId="77777777" w:rsidTr="001D6A6B">
        <w:tc>
          <w:tcPr>
            <w:tcW w:w="709" w:type="dxa"/>
            <w:tcBorders>
              <w:bottom w:val="single" w:sz="4" w:space="0" w:color="auto"/>
            </w:tcBorders>
            <w:shd w:val="clear" w:color="auto" w:fill="D9D9D9" w:themeFill="background1" w:themeFillShade="D9"/>
          </w:tcPr>
          <w:p w14:paraId="1D55363A"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D9D9D9" w:themeFill="background1" w:themeFillShade="D9"/>
          </w:tcPr>
          <w:p w14:paraId="690E1AE5" w14:textId="0A54AC04" w:rsidR="003B1B20" w:rsidRPr="00EC0045" w:rsidRDefault="003B1B20"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szCs w:val="24"/>
              </w:rPr>
              <w:t>金管會</w:t>
            </w:r>
            <w:r w:rsidRPr="00EC0045">
              <w:rPr>
                <w:rFonts w:ascii="標楷體" w:eastAsia="標楷體" w:hAnsi="標楷體" w:cs="Times New Roman" w:hint="eastAsia"/>
                <w:szCs w:val="24"/>
              </w:rPr>
              <w:t>(計</w:t>
            </w:r>
            <w:r w:rsidR="007F2959" w:rsidRPr="00EC0045">
              <w:rPr>
                <w:rFonts w:ascii="標楷體" w:eastAsia="標楷體" w:hAnsi="標楷體" w:cs="Times New Roman" w:hint="eastAsia"/>
                <w:szCs w:val="24"/>
              </w:rPr>
              <w:t>63</w:t>
            </w:r>
            <w:r w:rsidRPr="00EC0045">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5D2ABC80"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3B1B20" w:rsidRPr="00EC0045" w:rsidRDefault="003B1B20" w:rsidP="00A86E80">
            <w:pPr>
              <w:spacing w:beforeLines="50" w:before="180" w:afterLines="50" w:after="180" w:line="400" w:lineRule="exact"/>
              <w:jc w:val="both"/>
              <w:rPr>
                <w:rFonts w:ascii="標楷體" w:eastAsia="標楷體" w:hAnsi="標楷體" w:cs="Times New Roman"/>
                <w:szCs w:val="24"/>
              </w:rPr>
            </w:pPr>
          </w:p>
        </w:tc>
      </w:tr>
      <w:tr w:rsidR="003B1B20" w:rsidRPr="00EC0045" w14:paraId="56218B7D" w14:textId="77777777" w:rsidTr="001D6A6B">
        <w:tc>
          <w:tcPr>
            <w:tcW w:w="709" w:type="dxa"/>
            <w:shd w:val="clear" w:color="auto" w:fill="FFFFFF" w:themeFill="background1"/>
          </w:tcPr>
          <w:p w14:paraId="7456FA1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7C61EE6" w14:textId="77777777" w:rsidR="003B1B20" w:rsidRPr="00EC0045" w:rsidRDefault="003B1B20" w:rsidP="00A86E80">
            <w:pPr>
              <w:spacing w:line="400" w:lineRule="exact"/>
              <w:jc w:val="both"/>
              <w:rPr>
                <w:rFonts w:ascii="標楷體" w:eastAsia="標楷體" w:hAnsi="標楷體"/>
                <w:bCs/>
                <w:szCs w:val="24"/>
              </w:rPr>
            </w:pPr>
            <w:r w:rsidRPr="00EC0045">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hint="eastAsia"/>
                <w:bCs/>
                <w:szCs w:val="24"/>
              </w:rPr>
              <w:t>創業投資公司係屬非金融相關事業，銀行於實收資本額</w:t>
            </w:r>
            <w:r w:rsidRPr="00EC0045">
              <w:rPr>
                <w:rFonts w:ascii="標楷體" w:eastAsia="標楷體" w:hAnsi="標楷體"/>
                <w:bCs/>
                <w:szCs w:val="24"/>
              </w:rPr>
              <w:t>5</w:t>
            </w:r>
            <w:r w:rsidRPr="00EC0045">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3B1B20" w:rsidRPr="00EC0045" w:rsidRDefault="003B1B20" w:rsidP="00A86E80">
            <w:pPr>
              <w:spacing w:line="400" w:lineRule="exact"/>
              <w:jc w:val="both"/>
              <w:rPr>
                <w:rFonts w:ascii="標楷體" w:eastAsia="標楷體" w:hAnsi="標楷體"/>
                <w:bCs/>
                <w:szCs w:val="24"/>
              </w:rPr>
            </w:pPr>
            <w:r w:rsidRPr="00EC0045">
              <w:rPr>
                <w:rFonts w:ascii="標楷體" w:eastAsia="標楷體" w:hAnsi="標楷體" w:hint="eastAsia"/>
                <w:bCs/>
                <w:szCs w:val="24"/>
              </w:rPr>
              <w:t>發布函令認定創業投資事業屬銀行法第</w:t>
            </w:r>
            <w:r w:rsidRPr="00EC0045">
              <w:rPr>
                <w:rFonts w:ascii="標楷體" w:eastAsia="標楷體" w:hAnsi="標楷體"/>
                <w:bCs/>
                <w:szCs w:val="24"/>
              </w:rPr>
              <w:t>74</w:t>
            </w:r>
            <w:r w:rsidRPr="00EC0045">
              <w:rPr>
                <w:rFonts w:ascii="標楷體" w:eastAsia="標楷體" w:hAnsi="標楷體" w:hint="eastAsia"/>
                <w:bCs/>
                <w:szCs w:val="24"/>
              </w:rPr>
              <w:t>條第</w:t>
            </w:r>
            <w:r w:rsidRPr="00EC0045">
              <w:rPr>
                <w:rFonts w:ascii="標楷體" w:eastAsia="標楷體" w:hAnsi="標楷體"/>
                <w:bCs/>
                <w:szCs w:val="24"/>
              </w:rPr>
              <w:t>4</w:t>
            </w:r>
            <w:r w:rsidRPr="00EC0045">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3B1B20" w:rsidRPr="00EC0045" w:rsidRDefault="003B1B20" w:rsidP="00A86E80">
            <w:pPr>
              <w:numPr>
                <w:ilvl w:val="0"/>
                <w:numId w:val="1"/>
              </w:numPr>
              <w:spacing w:line="400" w:lineRule="exact"/>
              <w:ind w:left="318" w:hanging="318"/>
              <w:jc w:val="both"/>
              <w:rPr>
                <w:rFonts w:ascii="標楷體" w:eastAsia="標楷體" w:hAnsi="標楷體" w:cs="Times New Roman"/>
                <w:bCs/>
                <w:szCs w:val="24"/>
              </w:rPr>
            </w:pPr>
            <w:r w:rsidRPr="00EC0045">
              <w:rPr>
                <w:rFonts w:ascii="標楷體" w:eastAsia="標楷體" w:hAnsi="標楷體" w:hint="eastAsia"/>
                <w:bCs/>
                <w:szCs w:val="24"/>
              </w:rPr>
              <w:t>修正前之影響對象：銀行投資創業投資事業之持股比率上限</w:t>
            </w:r>
            <w:r w:rsidRPr="00EC0045">
              <w:rPr>
                <w:rFonts w:ascii="標楷體" w:eastAsia="標楷體" w:hAnsi="標楷體"/>
                <w:bCs/>
                <w:szCs w:val="24"/>
              </w:rPr>
              <w:t>5</w:t>
            </w:r>
            <w:r w:rsidRPr="00EC0045">
              <w:rPr>
                <w:rFonts w:ascii="標楷體" w:eastAsia="標楷體" w:hAnsi="標楷體" w:hint="eastAsia"/>
                <w:bCs/>
                <w:szCs w:val="24"/>
              </w:rPr>
              <w:t>％，銀行及創業投資事業均受影響。</w:t>
            </w:r>
          </w:p>
          <w:p w14:paraId="4E76A1E7" w14:textId="77777777" w:rsidR="003B1B20" w:rsidRPr="00EC0045" w:rsidRDefault="003B1B20" w:rsidP="00A86E80">
            <w:pPr>
              <w:numPr>
                <w:ilvl w:val="0"/>
                <w:numId w:val="1"/>
              </w:numPr>
              <w:spacing w:line="400" w:lineRule="exact"/>
              <w:ind w:left="318" w:hanging="318"/>
              <w:jc w:val="both"/>
              <w:rPr>
                <w:rFonts w:ascii="標楷體" w:eastAsia="標楷體" w:hAnsi="標楷體"/>
                <w:bCs/>
                <w:szCs w:val="24"/>
              </w:rPr>
            </w:pPr>
            <w:r w:rsidRPr="00EC0045">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szCs w:val="24"/>
              </w:rPr>
              <w:t>106</w:t>
            </w:r>
            <w:r w:rsidRPr="00EC0045">
              <w:rPr>
                <w:rFonts w:ascii="標楷體" w:eastAsia="標楷體" w:hAnsi="標楷體" w:hint="eastAsia"/>
                <w:szCs w:val="24"/>
              </w:rPr>
              <w:t>.</w:t>
            </w:r>
            <w:r w:rsidRPr="00EC0045">
              <w:rPr>
                <w:rFonts w:ascii="標楷體" w:eastAsia="標楷體" w:hAnsi="標楷體"/>
                <w:szCs w:val="24"/>
              </w:rPr>
              <w:t>12</w:t>
            </w:r>
            <w:r w:rsidRPr="00EC0045">
              <w:rPr>
                <w:rFonts w:ascii="標楷體" w:eastAsia="標楷體" w:hAnsi="標楷體" w:hint="eastAsia"/>
                <w:szCs w:val="24"/>
              </w:rPr>
              <w:t>.</w:t>
            </w:r>
            <w:r w:rsidRPr="00EC0045">
              <w:rPr>
                <w:rFonts w:ascii="標楷體" w:eastAsia="標楷體" w:hAnsi="標楷體"/>
                <w:szCs w:val="24"/>
              </w:rPr>
              <w:t>2</w:t>
            </w:r>
            <w:r w:rsidRPr="00EC0045">
              <w:rPr>
                <w:rFonts w:ascii="標楷體" w:eastAsia="標楷體" w:hAnsi="標楷體" w:hint="eastAsia"/>
                <w:szCs w:val="24"/>
              </w:rPr>
              <w:t>5</w:t>
            </w:r>
          </w:p>
        </w:tc>
      </w:tr>
      <w:tr w:rsidR="003B1B20" w:rsidRPr="00EC0045" w14:paraId="03B3481C" w14:textId="77777777" w:rsidTr="001D6A6B">
        <w:tc>
          <w:tcPr>
            <w:tcW w:w="709" w:type="dxa"/>
            <w:shd w:val="clear" w:color="auto" w:fill="FFFFFF" w:themeFill="background1"/>
          </w:tcPr>
          <w:p w14:paraId="5FF12375"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0EA32AB"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3B1B20" w:rsidRPr="00EC0045" w:rsidRDefault="003B1B20" w:rsidP="00A86E80">
            <w:pPr>
              <w:numPr>
                <w:ilvl w:val="0"/>
                <w:numId w:val="2"/>
              </w:numPr>
              <w:spacing w:line="400" w:lineRule="exact"/>
              <w:ind w:left="317" w:hanging="338"/>
              <w:jc w:val="both"/>
              <w:rPr>
                <w:rFonts w:ascii="標楷體" w:eastAsia="標楷體" w:hAnsi="標楷體"/>
                <w:szCs w:val="24"/>
              </w:rPr>
            </w:pPr>
            <w:r w:rsidRPr="00EC0045">
              <w:rPr>
                <w:rFonts w:ascii="標楷體" w:eastAsia="標楷體" w:hAnsi="標楷體"/>
                <w:szCs w:val="24"/>
              </w:rPr>
              <w:t>委託人為自然人者，應持身分證、或護照正本及其他可資證明身分之文件正本開戶。(第9條)</w:t>
            </w:r>
          </w:p>
          <w:p w14:paraId="5BF83A03" w14:textId="77777777" w:rsidR="003B1B20" w:rsidRPr="00EC0045" w:rsidRDefault="003B1B20" w:rsidP="00A86E80">
            <w:pPr>
              <w:numPr>
                <w:ilvl w:val="0"/>
                <w:numId w:val="2"/>
              </w:numPr>
              <w:spacing w:line="400" w:lineRule="exact"/>
              <w:ind w:left="317" w:hanging="338"/>
              <w:jc w:val="both"/>
              <w:rPr>
                <w:rFonts w:ascii="標楷體" w:eastAsia="標楷體" w:hAnsi="標楷體"/>
                <w:szCs w:val="24"/>
              </w:rPr>
            </w:pPr>
            <w:r w:rsidRPr="00EC0045">
              <w:rPr>
                <w:rFonts w:ascii="標楷體" w:eastAsia="標楷體" w:hAnsi="標楷體"/>
                <w:szCs w:val="24"/>
              </w:rPr>
              <w:t>證券商受託買賣外國有價證券，與委託人交割款項及費用之收付，以委託人在證券商所指定金融機構</w:t>
            </w:r>
            <w:r w:rsidRPr="00EC0045">
              <w:rPr>
                <w:rFonts w:ascii="標楷體" w:eastAsia="標楷體" w:hAnsi="標楷體"/>
                <w:szCs w:val="24"/>
              </w:rPr>
              <w:lastRenderedPageBreak/>
              <w:t>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3B1B20" w:rsidRPr="00EC0045" w:rsidRDefault="003B1B20" w:rsidP="00A86E80">
            <w:pPr>
              <w:numPr>
                <w:ilvl w:val="0"/>
                <w:numId w:val="2"/>
              </w:numPr>
              <w:spacing w:line="400" w:lineRule="exact"/>
              <w:ind w:left="317" w:hanging="338"/>
              <w:jc w:val="both"/>
              <w:rPr>
                <w:rFonts w:ascii="標楷體" w:eastAsia="標楷體" w:hAnsi="標楷體"/>
                <w:szCs w:val="24"/>
              </w:rPr>
            </w:pPr>
            <w:r w:rsidRPr="00EC0045">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EC0045">
              <w:rPr>
                <w:rFonts w:ascii="標楷體" w:eastAsia="標楷體" w:hAnsi="標楷體" w:hint="eastAsia"/>
                <w:szCs w:val="24"/>
              </w:rPr>
              <w:t>條</w:t>
            </w:r>
            <w:r w:rsidRPr="00EC0045">
              <w:rPr>
                <w:rFonts w:ascii="標楷體" w:eastAsia="標楷體" w:hAnsi="標楷體"/>
                <w:szCs w:val="24"/>
              </w:rPr>
              <w:t>、</w:t>
            </w:r>
            <w:r w:rsidRPr="00EC0045">
              <w:rPr>
                <w:rFonts w:ascii="標楷體" w:eastAsia="標楷體" w:hAnsi="標楷體" w:hint="eastAsia"/>
                <w:szCs w:val="24"/>
              </w:rPr>
              <w:t>第</w:t>
            </w:r>
            <w:r w:rsidRPr="00EC0045">
              <w:rPr>
                <w:rFonts w:ascii="標楷體" w:eastAsia="標楷體" w:hAnsi="標楷體"/>
                <w:szCs w:val="24"/>
              </w:rPr>
              <w:t>10</w:t>
            </w:r>
            <w:r w:rsidRPr="00EC0045">
              <w:rPr>
                <w:rFonts w:ascii="標楷體" w:eastAsia="標楷體" w:hAnsi="標楷體" w:hint="eastAsia"/>
                <w:szCs w:val="24"/>
              </w:rPr>
              <w:t>條</w:t>
            </w:r>
            <w:r w:rsidRPr="00EC0045">
              <w:rPr>
                <w:rFonts w:ascii="標楷體" w:eastAsia="標楷體" w:hAnsi="標楷體"/>
                <w:szCs w:val="24"/>
              </w:rPr>
              <w:t>、</w:t>
            </w:r>
            <w:r w:rsidRPr="00EC0045">
              <w:rPr>
                <w:rFonts w:ascii="標楷體" w:eastAsia="標楷體" w:hAnsi="標楷體" w:hint="eastAsia"/>
                <w:szCs w:val="24"/>
              </w:rPr>
              <w:t>第</w:t>
            </w:r>
            <w:r w:rsidRPr="00EC0045">
              <w:rPr>
                <w:rFonts w:ascii="標楷體" w:eastAsia="標楷體" w:hAnsi="標楷體"/>
                <w:szCs w:val="24"/>
              </w:rPr>
              <w:t>14</w:t>
            </w:r>
            <w:r w:rsidRPr="00EC0045">
              <w:rPr>
                <w:rFonts w:ascii="標楷體" w:eastAsia="標楷體" w:hAnsi="標楷體" w:hint="eastAsia"/>
                <w:szCs w:val="24"/>
              </w:rPr>
              <w:t>條</w:t>
            </w:r>
            <w:r w:rsidRPr="00EC0045">
              <w:rPr>
                <w:rFonts w:ascii="標楷體" w:eastAsia="標楷體" w:hAnsi="標楷體"/>
                <w:szCs w:val="24"/>
              </w:rPr>
              <w:t>及</w:t>
            </w:r>
            <w:r w:rsidRPr="00EC0045">
              <w:rPr>
                <w:rFonts w:ascii="標楷體" w:eastAsia="標楷體" w:hAnsi="標楷體" w:hint="eastAsia"/>
                <w:szCs w:val="24"/>
              </w:rPr>
              <w:t>第</w:t>
            </w:r>
            <w:r w:rsidRPr="00EC0045">
              <w:rPr>
                <w:rFonts w:ascii="標楷體" w:eastAsia="標楷體" w:hAnsi="標楷體"/>
                <w:szCs w:val="24"/>
              </w:rPr>
              <w:t>19條等)</w:t>
            </w:r>
          </w:p>
        </w:tc>
        <w:tc>
          <w:tcPr>
            <w:tcW w:w="3175" w:type="dxa"/>
            <w:shd w:val="clear" w:color="auto" w:fill="FFFFFF" w:themeFill="background1"/>
          </w:tcPr>
          <w:p w14:paraId="2704A222" w14:textId="77777777" w:rsidR="003B1B20" w:rsidRPr="00EC0045" w:rsidRDefault="003B1B20" w:rsidP="00A86E80">
            <w:pPr>
              <w:numPr>
                <w:ilvl w:val="0"/>
                <w:numId w:val="3"/>
              </w:numPr>
              <w:spacing w:line="400" w:lineRule="exact"/>
              <w:ind w:left="317" w:hanging="317"/>
              <w:jc w:val="both"/>
              <w:rPr>
                <w:rFonts w:ascii="標楷體" w:eastAsia="標楷體" w:hAnsi="標楷體"/>
                <w:szCs w:val="24"/>
              </w:rPr>
            </w:pPr>
            <w:r w:rsidRPr="00EC0045">
              <w:rPr>
                <w:rFonts w:ascii="標楷體" w:eastAsia="標楷體" w:hAnsi="標楷體"/>
                <w:szCs w:val="24"/>
              </w:rPr>
              <w:lastRenderedPageBreak/>
              <w:t>增訂外僑居留證、永久居留證視為與護照同等效力之身分證明文件。(修正第9條)</w:t>
            </w:r>
          </w:p>
          <w:p w14:paraId="77CCCBBD" w14:textId="77777777" w:rsidR="003B1B20" w:rsidRPr="00EC0045" w:rsidRDefault="003B1B20" w:rsidP="00A86E80">
            <w:pPr>
              <w:numPr>
                <w:ilvl w:val="0"/>
                <w:numId w:val="3"/>
              </w:numPr>
              <w:spacing w:line="400" w:lineRule="exact"/>
              <w:ind w:left="317" w:hanging="317"/>
              <w:jc w:val="both"/>
              <w:rPr>
                <w:rFonts w:ascii="標楷體" w:eastAsia="標楷體" w:hAnsi="標楷體"/>
                <w:szCs w:val="24"/>
              </w:rPr>
            </w:pPr>
            <w:r w:rsidRPr="00EC0045">
              <w:rPr>
                <w:rFonts w:ascii="標楷體" w:eastAsia="標楷體" w:hAnsi="標楷體"/>
                <w:szCs w:val="24"/>
              </w:rPr>
              <w:t>增訂證券商得經委託人同意後，將委託人指定以外幣收付之買賣外國有價證券之外幣交割款項或持有</w:t>
            </w:r>
            <w:r w:rsidRPr="00EC0045">
              <w:rPr>
                <w:rFonts w:ascii="標楷體" w:eastAsia="標楷體" w:hAnsi="標楷體"/>
                <w:szCs w:val="24"/>
              </w:rPr>
              <w:lastRenderedPageBreak/>
              <w:t>外國有價證券所生應收款項留存於證券商於國內往來銀行開立之外幣交割專戶並設置分戶帳。(修正第21條)</w:t>
            </w:r>
          </w:p>
          <w:p w14:paraId="06B10641" w14:textId="77777777" w:rsidR="003B1B20" w:rsidRPr="00EC0045" w:rsidRDefault="003B1B20" w:rsidP="00A86E80">
            <w:pPr>
              <w:numPr>
                <w:ilvl w:val="0"/>
                <w:numId w:val="3"/>
              </w:numPr>
              <w:spacing w:line="400" w:lineRule="exact"/>
              <w:ind w:left="317" w:hanging="317"/>
              <w:jc w:val="both"/>
              <w:rPr>
                <w:rFonts w:ascii="標楷體" w:eastAsia="標楷體" w:hAnsi="標楷體"/>
                <w:b/>
                <w:szCs w:val="24"/>
              </w:rPr>
            </w:pPr>
            <w:r w:rsidRPr="00EC0045">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Pr="00EC0045">
              <w:rPr>
                <w:rFonts w:ascii="標楷體" w:eastAsia="標楷體" w:hAnsi="標楷體" w:hint="eastAsia"/>
                <w:szCs w:val="24"/>
              </w:rPr>
              <w:t>條</w:t>
            </w:r>
            <w:r w:rsidRPr="00EC0045">
              <w:rPr>
                <w:rFonts w:ascii="標楷體" w:eastAsia="標楷體" w:hAnsi="標楷體"/>
                <w:szCs w:val="24"/>
              </w:rPr>
              <w:t>、</w:t>
            </w:r>
            <w:r w:rsidRPr="00EC0045">
              <w:rPr>
                <w:rFonts w:ascii="標楷體" w:eastAsia="標楷體" w:hAnsi="標楷體" w:hint="eastAsia"/>
                <w:szCs w:val="24"/>
              </w:rPr>
              <w:t>第</w:t>
            </w:r>
            <w:r w:rsidRPr="00EC0045">
              <w:rPr>
                <w:rFonts w:ascii="標楷體" w:eastAsia="標楷體" w:hAnsi="標楷體"/>
                <w:szCs w:val="24"/>
              </w:rPr>
              <w:t>10</w:t>
            </w:r>
            <w:r w:rsidRPr="00EC0045">
              <w:rPr>
                <w:rFonts w:ascii="標楷體" w:eastAsia="標楷體" w:hAnsi="標楷體" w:hint="eastAsia"/>
                <w:szCs w:val="24"/>
              </w:rPr>
              <w:t>條</w:t>
            </w:r>
            <w:r w:rsidRPr="00EC0045">
              <w:rPr>
                <w:rFonts w:ascii="標楷體" w:eastAsia="標楷體" w:hAnsi="標楷體"/>
                <w:szCs w:val="24"/>
              </w:rPr>
              <w:t>、</w:t>
            </w:r>
            <w:r w:rsidRPr="00EC0045">
              <w:rPr>
                <w:rFonts w:ascii="標楷體" w:eastAsia="標楷體" w:hAnsi="標楷體" w:hint="eastAsia"/>
                <w:szCs w:val="24"/>
              </w:rPr>
              <w:t>第</w:t>
            </w:r>
            <w:r w:rsidRPr="00EC0045">
              <w:rPr>
                <w:rFonts w:ascii="標楷體" w:eastAsia="標楷體" w:hAnsi="標楷體"/>
                <w:szCs w:val="24"/>
              </w:rPr>
              <w:t>14</w:t>
            </w:r>
            <w:r w:rsidRPr="00EC0045">
              <w:rPr>
                <w:rFonts w:ascii="標楷體" w:eastAsia="標楷體" w:hAnsi="標楷體" w:hint="eastAsia"/>
                <w:szCs w:val="24"/>
              </w:rPr>
              <w:t>條</w:t>
            </w:r>
            <w:r w:rsidRPr="00EC0045">
              <w:rPr>
                <w:rFonts w:ascii="標楷體" w:eastAsia="標楷體" w:hAnsi="標楷體"/>
                <w:szCs w:val="24"/>
              </w:rPr>
              <w:t>及</w:t>
            </w:r>
            <w:r w:rsidRPr="00EC0045">
              <w:rPr>
                <w:rFonts w:ascii="標楷體" w:eastAsia="標楷體" w:hAnsi="標楷體" w:hint="eastAsia"/>
                <w:szCs w:val="24"/>
              </w:rPr>
              <w:t>第</w:t>
            </w:r>
            <w:r w:rsidRPr="00EC0045">
              <w:rPr>
                <w:rFonts w:ascii="標楷體" w:eastAsia="標楷體" w:hAnsi="標楷體"/>
                <w:szCs w:val="24"/>
              </w:rPr>
              <w:t>19條等)</w:t>
            </w:r>
          </w:p>
        </w:tc>
        <w:tc>
          <w:tcPr>
            <w:tcW w:w="3240" w:type="dxa"/>
            <w:shd w:val="clear" w:color="auto" w:fill="FFFFFF" w:themeFill="background1"/>
          </w:tcPr>
          <w:p w14:paraId="50499100" w14:textId="77777777" w:rsidR="003B1B20" w:rsidRPr="00EC0045" w:rsidRDefault="003B1B20" w:rsidP="00A86E80">
            <w:pPr>
              <w:numPr>
                <w:ilvl w:val="0"/>
                <w:numId w:val="4"/>
              </w:numPr>
              <w:spacing w:line="400" w:lineRule="exact"/>
              <w:ind w:left="317" w:hanging="338"/>
              <w:jc w:val="both"/>
              <w:rPr>
                <w:rFonts w:ascii="標楷體" w:eastAsia="標楷體" w:hAnsi="標楷體"/>
                <w:szCs w:val="24"/>
              </w:rPr>
            </w:pPr>
            <w:r w:rsidRPr="00EC0045">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3B1B20" w:rsidRPr="00EC0045" w:rsidRDefault="003B1B20" w:rsidP="00A86E80">
            <w:pPr>
              <w:numPr>
                <w:ilvl w:val="0"/>
                <w:numId w:val="4"/>
              </w:numPr>
              <w:spacing w:line="400" w:lineRule="exact"/>
              <w:ind w:left="317" w:hanging="338"/>
              <w:jc w:val="both"/>
              <w:rPr>
                <w:rFonts w:ascii="標楷體" w:eastAsia="標楷體" w:hAnsi="標楷體"/>
                <w:szCs w:val="24"/>
              </w:rPr>
            </w:pPr>
            <w:r w:rsidRPr="00EC0045">
              <w:rPr>
                <w:rFonts w:ascii="標楷體" w:eastAsia="標楷體" w:hAnsi="標楷體"/>
                <w:szCs w:val="24"/>
              </w:rPr>
              <w:t>開放複委託得經客戶同意於證券交割專戶留存交割款項，可增加投資人委託</w:t>
            </w:r>
            <w:r w:rsidRPr="00EC0045">
              <w:rPr>
                <w:rFonts w:ascii="標楷體" w:eastAsia="標楷體" w:hAnsi="標楷體"/>
                <w:szCs w:val="24"/>
              </w:rPr>
              <w:lastRenderedPageBreak/>
              <w:t>證券商買賣外國有價證券之便利性、降低交割風險及減少證券商繁複作業成本。</w:t>
            </w:r>
          </w:p>
          <w:p w14:paraId="6389AD7C" w14:textId="77777777" w:rsidR="003B1B20" w:rsidRPr="00EC0045" w:rsidRDefault="003B1B20" w:rsidP="00A86E80">
            <w:pPr>
              <w:numPr>
                <w:ilvl w:val="0"/>
                <w:numId w:val="4"/>
              </w:numPr>
              <w:spacing w:line="400" w:lineRule="exact"/>
              <w:ind w:left="317" w:hanging="338"/>
              <w:jc w:val="both"/>
              <w:rPr>
                <w:rFonts w:ascii="標楷體" w:eastAsia="標楷體" w:hAnsi="標楷體"/>
                <w:kern w:val="0"/>
                <w:szCs w:val="24"/>
                <w:lang w:val="zh-TW"/>
              </w:rPr>
            </w:pPr>
            <w:r w:rsidRPr="00EC0045">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szCs w:val="24"/>
              </w:rPr>
              <w:lastRenderedPageBreak/>
              <w:t>106</w:t>
            </w:r>
            <w:r w:rsidRPr="00EC0045">
              <w:rPr>
                <w:rFonts w:ascii="標楷體" w:eastAsia="標楷體" w:hAnsi="標楷體" w:hint="eastAsia"/>
                <w:szCs w:val="24"/>
              </w:rPr>
              <w:t>.</w:t>
            </w:r>
            <w:r w:rsidRPr="00EC0045">
              <w:rPr>
                <w:rFonts w:ascii="標楷體" w:eastAsia="標楷體" w:hAnsi="標楷體"/>
                <w:szCs w:val="24"/>
              </w:rPr>
              <w:t>10</w:t>
            </w:r>
            <w:r w:rsidRPr="00EC0045">
              <w:rPr>
                <w:rFonts w:ascii="標楷體" w:eastAsia="標楷體" w:hAnsi="標楷體" w:hint="eastAsia"/>
                <w:szCs w:val="24"/>
              </w:rPr>
              <w:t>.</w:t>
            </w:r>
            <w:r w:rsidRPr="00EC0045">
              <w:rPr>
                <w:rFonts w:ascii="標楷體" w:eastAsia="標楷體" w:hAnsi="標楷體"/>
                <w:szCs w:val="24"/>
              </w:rPr>
              <w:t>6</w:t>
            </w:r>
          </w:p>
        </w:tc>
      </w:tr>
      <w:tr w:rsidR="003B1B20" w:rsidRPr="00EC0045" w14:paraId="0C435F08" w14:textId="77777777" w:rsidTr="001D6A6B">
        <w:tc>
          <w:tcPr>
            <w:tcW w:w="709" w:type="dxa"/>
            <w:shd w:val="clear" w:color="auto" w:fill="FFFFFF" w:themeFill="background1"/>
          </w:tcPr>
          <w:p w14:paraId="0FE1FEE4"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BFC2474" w14:textId="29FFCC8D"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szCs w:val="24"/>
              </w:rPr>
              <w:t>修正令釋放寬證券投資</w:t>
            </w:r>
            <w:r w:rsidRPr="00EC0045">
              <w:rPr>
                <w:rFonts w:ascii="標楷體" w:eastAsia="標楷體" w:hAnsi="標楷體"/>
                <w:szCs w:val="24"/>
              </w:rPr>
              <w:lastRenderedPageBreak/>
              <w:t>顧問事業自有資金投資基金金額上限之規定</w:t>
            </w:r>
          </w:p>
        </w:tc>
        <w:tc>
          <w:tcPr>
            <w:tcW w:w="3181" w:type="dxa"/>
            <w:shd w:val="clear" w:color="auto" w:fill="FFFFFF" w:themeFill="background1"/>
          </w:tcPr>
          <w:p w14:paraId="430F55C0"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szCs w:val="24"/>
              </w:rPr>
              <w:lastRenderedPageBreak/>
              <w:t>總金額不得超過證券投資顧</w:t>
            </w:r>
            <w:r w:rsidRPr="00EC0045">
              <w:rPr>
                <w:rFonts w:ascii="標楷體" w:eastAsia="標楷體" w:hAnsi="標楷體"/>
                <w:szCs w:val="24"/>
              </w:rPr>
              <w:lastRenderedPageBreak/>
              <w:t>問事業淨值之30％</w:t>
            </w:r>
          </w:p>
        </w:tc>
        <w:tc>
          <w:tcPr>
            <w:tcW w:w="3175" w:type="dxa"/>
            <w:shd w:val="clear" w:color="auto" w:fill="FFFFFF" w:themeFill="background1"/>
          </w:tcPr>
          <w:p w14:paraId="3E5977E6"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szCs w:val="24"/>
              </w:rPr>
              <w:lastRenderedPageBreak/>
              <w:t>總金額不得超過證券投資顧</w:t>
            </w:r>
            <w:r w:rsidRPr="00EC0045">
              <w:rPr>
                <w:rFonts w:ascii="標楷體" w:eastAsia="標楷體" w:hAnsi="標楷體"/>
                <w:szCs w:val="24"/>
              </w:rPr>
              <w:lastRenderedPageBreak/>
              <w:t>問事業淨值之40％</w:t>
            </w:r>
          </w:p>
        </w:tc>
        <w:tc>
          <w:tcPr>
            <w:tcW w:w="3240" w:type="dxa"/>
            <w:shd w:val="clear" w:color="auto" w:fill="FFFFFF" w:themeFill="background1"/>
          </w:tcPr>
          <w:p w14:paraId="09598188"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szCs w:val="24"/>
              </w:rPr>
              <w:lastRenderedPageBreak/>
              <w:t>將證券投資顧問事業運用自</w:t>
            </w:r>
            <w:r w:rsidRPr="00EC0045">
              <w:rPr>
                <w:rFonts w:ascii="標楷體" w:eastAsia="標楷體" w:hAnsi="標楷體"/>
                <w:szCs w:val="24"/>
              </w:rPr>
              <w:lastRenderedPageBreak/>
              <w:t>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szCs w:val="24"/>
              </w:rPr>
              <w:lastRenderedPageBreak/>
              <w:t>106</w:t>
            </w:r>
            <w:r w:rsidRPr="00EC0045">
              <w:rPr>
                <w:rFonts w:ascii="標楷體" w:eastAsia="標楷體" w:hAnsi="標楷體" w:hint="eastAsia"/>
                <w:szCs w:val="24"/>
              </w:rPr>
              <w:t>.</w:t>
            </w:r>
            <w:r w:rsidRPr="00EC0045">
              <w:rPr>
                <w:rFonts w:ascii="標楷體" w:eastAsia="標楷體" w:hAnsi="標楷體"/>
                <w:szCs w:val="24"/>
              </w:rPr>
              <w:t>10</w:t>
            </w:r>
            <w:r w:rsidRPr="00EC0045">
              <w:rPr>
                <w:rFonts w:ascii="標楷體" w:eastAsia="標楷體" w:hAnsi="標楷體" w:hint="eastAsia"/>
                <w:szCs w:val="24"/>
              </w:rPr>
              <w:t>.</w:t>
            </w:r>
            <w:r w:rsidRPr="00EC0045">
              <w:rPr>
                <w:rFonts w:ascii="標楷體" w:eastAsia="標楷體" w:hAnsi="標楷體"/>
                <w:szCs w:val="24"/>
              </w:rPr>
              <w:t>16</w:t>
            </w:r>
          </w:p>
        </w:tc>
      </w:tr>
      <w:tr w:rsidR="003B1B20" w:rsidRPr="00EC0045" w14:paraId="6BCC090E" w14:textId="77777777" w:rsidTr="001D6A6B">
        <w:tc>
          <w:tcPr>
            <w:tcW w:w="709" w:type="dxa"/>
            <w:tcBorders>
              <w:bottom w:val="single" w:sz="4" w:space="0" w:color="auto"/>
            </w:tcBorders>
            <w:shd w:val="clear" w:color="auto" w:fill="FFFFFF" w:themeFill="background1"/>
          </w:tcPr>
          <w:p w14:paraId="0FA1742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FF293A7" w14:textId="5F4EBA0B"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3B1B20" w:rsidRPr="00EC0045" w:rsidRDefault="003B1B20" w:rsidP="00A86E80">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3B1B20" w:rsidRPr="00EC0045" w:rsidRDefault="003B1B20" w:rsidP="00A86E80">
            <w:pPr>
              <w:spacing w:line="400" w:lineRule="exact"/>
              <w:jc w:val="both"/>
              <w:rPr>
                <w:rFonts w:ascii="標楷體" w:eastAsia="標楷體" w:hAnsi="標楷體"/>
                <w:b/>
                <w:szCs w:val="24"/>
              </w:rPr>
            </w:pPr>
            <w:r w:rsidRPr="00EC0045">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3B1B20" w:rsidRPr="00EC0045" w:rsidRDefault="003B1B20" w:rsidP="00A86E80">
            <w:pPr>
              <w:spacing w:line="400" w:lineRule="exact"/>
              <w:jc w:val="both"/>
              <w:rPr>
                <w:rFonts w:ascii="標楷體" w:eastAsia="標楷體" w:hAnsi="標楷體"/>
                <w:bCs/>
                <w:szCs w:val="24"/>
              </w:rPr>
            </w:pPr>
            <w:r w:rsidRPr="00EC0045">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szCs w:val="24"/>
              </w:rPr>
              <w:t>106</w:t>
            </w:r>
            <w:r w:rsidRPr="00EC0045">
              <w:rPr>
                <w:rFonts w:ascii="標楷體" w:eastAsia="標楷體" w:hAnsi="標楷體" w:hint="eastAsia"/>
                <w:szCs w:val="24"/>
              </w:rPr>
              <w:t>.</w:t>
            </w:r>
            <w:r w:rsidRPr="00EC0045">
              <w:rPr>
                <w:rFonts w:ascii="標楷體" w:eastAsia="標楷體" w:hAnsi="標楷體"/>
                <w:szCs w:val="24"/>
              </w:rPr>
              <w:t>10</w:t>
            </w:r>
            <w:r w:rsidRPr="00EC0045">
              <w:rPr>
                <w:rFonts w:ascii="標楷體" w:eastAsia="標楷體" w:hAnsi="標楷體" w:hint="eastAsia"/>
                <w:szCs w:val="24"/>
              </w:rPr>
              <w:t>.</w:t>
            </w:r>
            <w:r w:rsidRPr="00EC0045">
              <w:rPr>
                <w:rFonts w:ascii="標楷體" w:eastAsia="標楷體" w:hAnsi="標楷體"/>
                <w:szCs w:val="24"/>
              </w:rPr>
              <w:t>17</w:t>
            </w:r>
          </w:p>
        </w:tc>
      </w:tr>
      <w:tr w:rsidR="003B1B20" w:rsidRPr="00EC0045" w14:paraId="0863AF07" w14:textId="77777777" w:rsidTr="001D6A6B">
        <w:tc>
          <w:tcPr>
            <w:tcW w:w="709" w:type="dxa"/>
            <w:shd w:val="clear" w:color="auto" w:fill="FFFFFF" w:themeFill="background1"/>
          </w:tcPr>
          <w:p w14:paraId="0D84556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8CBFDF2"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銀行自有資本</w:t>
            </w:r>
            <w:r w:rsidRPr="00EC0045">
              <w:rPr>
                <w:rFonts w:ascii="標楷體" w:eastAsia="標楷體" w:hAnsi="標楷體" w:cs="Times New Roman" w:hint="eastAsia"/>
                <w:kern w:val="0"/>
                <w:szCs w:val="24"/>
              </w:rPr>
              <w:t>與</w:t>
            </w:r>
            <w:r w:rsidRPr="00EC0045">
              <w:rPr>
                <w:rFonts w:ascii="標楷體" w:eastAsia="標楷體" w:hAnsi="標楷體" w:cs="Times New Roman"/>
                <w:kern w:val="0"/>
                <w:szCs w:val="24"/>
              </w:rPr>
              <w:t>風險性資產</w:t>
            </w:r>
            <w:r w:rsidRPr="00EC0045">
              <w:rPr>
                <w:rFonts w:ascii="標楷體" w:eastAsia="標楷體" w:hAnsi="標楷體" w:cs="Times New Roman" w:hint="eastAsia"/>
                <w:kern w:val="0"/>
                <w:szCs w:val="24"/>
              </w:rPr>
              <w:t>之</w:t>
            </w:r>
            <w:r w:rsidRPr="00EC0045">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1.</w:t>
            </w:r>
            <w:r w:rsidRPr="00EC0045">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kern w:val="0"/>
                <w:szCs w:val="24"/>
              </w:rPr>
              <w:t>2.</w:t>
            </w:r>
            <w:r w:rsidRPr="00EC0045">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w:t>
            </w:r>
            <w:r w:rsidRPr="00EC0045">
              <w:rPr>
                <w:rFonts w:ascii="標楷體" w:eastAsia="標楷體" w:hAnsi="標楷體" w:cs="Times New Roman"/>
                <w:kern w:val="0"/>
                <w:szCs w:val="24"/>
              </w:rPr>
              <w:lastRenderedPageBreak/>
              <w:t>300%。</w:t>
            </w:r>
          </w:p>
        </w:tc>
        <w:tc>
          <w:tcPr>
            <w:tcW w:w="3175" w:type="dxa"/>
            <w:shd w:val="clear" w:color="auto" w:fill="FFFFFF" w:themeFill="background1"/>
          </w:tcPr>
          <w:p w14:paraId="34D0F234"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1.以住宅不動產為擔保之債權所適用之風險權數，其中符合自用住宅定義者下調為35%，不符合者下調為75%。</w:t>
            </w:r>
          </w:p>
          <w:p w14:paraId="4EE87DA5"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2.權益證券投資所適用之風險權數，屬非金融相關事業帳列銀行簿者及屬金融相關事業帳列交易簿者，分別下調為100%及200</w:t>
            </w:r>
            <w:r w:rsidRPr="00EC0045">
              <w:rPr>
                <w:rFonts w:ascii="標楷體" w:eastAsia="標楷體" w:hAnsi="標楷體" w:cs="Times New Roman" w:hint="eastAsia"/>
                <w:szCs w:val="24"/>
              </w:rPr>
              <w:t>%</w:t>
            </w:r>
            <w:r w:rsidRPr="00EC0045">
              <w:rPr>
                <w:rFonts w:ascii="標楷體" w:eastAsia="標楷體" w:hAnsi="標楷體" w:cs="Times New Roman"/>
                <w:szCs w:val="24"/>
              </w:rPr>
              <w:t>。</w:t>
            </w:r>
          </w:p>
        </w:tc>
        <w:tc>
          <w:tcPr>
            <w:tcW w:w="3240" w:type="dxa"/>
            <w:shd w:val="clear" w:color="auto" w:fill="FFFFFF" w:themeFill="background1"/>
          </w:tcPr>
          <w:p w14:paraId="48290B17"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EC0045">
              <w:rPr>
                <w:rFonts w:ascii="標楷體" w:eastAsia="標楷體" w:hAnsi="標楷體" w:cs="Times New Roman" w:hint="eastAsia"/>
                <w:szCs w:val="24"/>
              </w:rPr>
              <w:t>，有利本國銀行對外籌資及業務發展</w:t>
            </w:r>
            <w:r w:rsidRPr="00EC0045">
              <w:rPr>
                <w:rFonts w:ascii="標楷體" w:eastAsia="標楷體" w:hAnsi="標楷體" w:cs="Times New Roman"/>
                <w:szCs w:val="24"/>
              </w:rPr>
              <w:t>。</w:t>
            </w:r>
          </w:p>
        </w:tc>
        <w:tc>
          <w:tcPr>
            <w:tcW w:w="1495" w:type="dxa"/>
            <w:shd w:val="clear" w:color="auto" w:fill="FFFFFF" w:themeFill="background1"/>
          </w:tcPr>
          <w:p w14:paraId="699B5DA0"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106.11.16</w:t>
            </w:r>
            <w:r w:rsidRPr="00EC0045">
              <w:rPr>
                <w:rFonts w:ascii="標楷體" w:eastAsia="標楷體" w:hAnsi="標楷體" w:cs="Times New Roman" w:hint="eastAsia"/>
                <w:szCs w:val="24"/>
              </w:rPr>
              <w:t>發布，106.12.31生效</w:t>
            </w:r>
          </w:p>
        </w:tc>
      </w:tr>
      <w:tr w:rsidR="003B1B20" w:rsidRPr="00EC0045" w14:paraId="3C40BEDB" w14:textId="77777777" w:rsidTr="001D6A6B">
        <w:tc>
          <w:tcPr>
            <w:tcW w:w="709" w:type="dxa"/>
            <w:shd w:val="clear" w:color="auto" w:fill="FFFFFF" w:themeFill="background1"/>
          </w:tcPr>
          <w:p w14:paraId="733E423B"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67FD575"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lang w:eastAsia="zh-HK"/>
              </w:rPr>
              <w:t>訂定有關</w:t>
            </w:r>
            <w:r w:rsidRPr="00EC0045">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1.開放</w:t>
            </w:r>
            <w:r w:rsidRPr="00EC0045">
              <w:rPr>
                <w:rFonts w:ascii="標楷體" w:eastAsia="標楷體" w:hAnsi="標楷體" w:cs="Times New Roman"/>
                <w:szCs w:val="24"/>
                <w:lang w:eastAsia="zh-HK"/>
              </w:rPr>
              <w:t>複委託</w:t>
            </w:r>
            <w:r w:rsidRPr="00EC0045">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lang w:eastAsia="zh-HK"/>
              </w:rPr>
              <w:t>2.本令明訂證券商辦理上開事項</w:t>
            </w:r>
            <w:r w:rsidRPr="00EC0045">
              <w:rPr>
                <w:rFonts w:ascii="標楷體" w:eastAsia="標楷體" w:hAnsi="標楷體" w:cs="Times New Roman"/>
                <w:szCs w:val="24"/>
              </w:rPr>
              <w:t>業務</w:t>
            </w:r>
            <w:r w:rsidRPr="00EC0045">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106.11.15</w:t>
            </w:r>
          </w:p>
        </w:tc>
      </w:tr>
      <w:tr w:rsidR="003B1B20" w:rsidRPr="00EC0045" w14:paraId="19D697AF" w14:textId="77777777" w:rsidTr="001D6A6B">
        <w:tc>
          <w:tcPr>
            <w:tcW w:w="709" w:type="dxa"/>
            <w:shd w:val="clear" w:color="auto" w:fill="FFFFFF" w:themeFill="background1"/>
          </w:tcPr>
          <w:p w14:paraId="1AE6A02B"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C9B4579"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試辦期間10家之限制</w:t>
            </w:r>
            <w:r w:rsidRPr="00EC0045">
              <w:rPr>
                <w:rFonts w:ascii="標楷體" w:eastAsia="標楷體" w:hAnsi="標楷體" w:cs="Times New Roman"/>
                <w:kern w:val="0"/>
                <w:szCs w:val="24"/>
              </w:rPr>
              <w:t>。</w:t>
            </w:r>
          </w:p>
        </w:tc>
        <w:tc>
          <w:tcPr>
            <w:tcW w:w="3175" w:type="dxa"/>
            <w:shd w:val="clear" w:color="auto" w:fill="FFFFFF" w:themeFill="background1"/>
          </w:tcPr>
          <w:p w14:paraId="1FC853F5"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106.11.3</w:t>
            </w:r>
          </w:p>
        </w:tc>
      </w:tr>
      <w:tr w:rsidR="003B1B20" w:rsidRPr="00EC0045" w14:paraId="3ADAD7D6" w14:textId="77777777" w:rsidTr="001D6A6B">
        <w:tc>
          <w:tcPr>
            <w:tcW w:w="709" w:type="dxa"/>
            <w:shd w:val="clear" w:color="auto" w:fill="FFFFFF" w:themeFill="background1"/>
          </w:tcPr>
          <w:p w14:paraId="5885D875"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1CDF01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釋示銀行投資「五加二」</w:t>
            </w:r>
            <w:r w:rsidRPr="00EC0045">
              <w:rPr>
                <w:rFonts w:ascii="標楷體" w:eastAsia="標楷體" w:hAnsi="標楷體" w:cs="Times New Roman"/>
                <w:szCs w:val="24"/>
              </w:rPr>
              <w:lastRenderedPageBreak/>
              <w:t>新創重點產業，屬於銀行法第74條第2項所稱「配合政府經濟發展計畫」</w:t>
            </w:r>
          </w:p>
        </w:tc>
        <w:tc>
          <w:tcPr>
            <w:tcW w:w="3181" w:type="dxa"/>
            <w:shd w:val="clear" w:color="auto" w:fill="FFFFFF" w:themeFill="background1"/>
          </w:tcPr>
          <w:p w14:paraId="747FCE22" w14:textId="77777777" w:rsidR="003B1B20" w:rsidRPr="00EC0045" w:rsidRDefault="003B1B20" w:rsidP="00A86E80">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新增釋示銀行投資「五加二」</w:t>
            </w:r>
            <w:r w:rsidRPr="00EC0045">
              <w:rPr>
                <w:rFonts w:ascii="標楷體" w:eastAsia="標楷體" w:hAnsi="標楷體" w:cs="Times New Roman"/>
                <w:szCs w:val="24"/>
              </w:rPr>
              <w:lastRenderedPageBreak/>
              <w:t>新創重點產業，屬於銀行法第74條第2項所稱「配合政府經濟發展計畫」。</w:t>
            </w:r>
          </w:p>
        </w:tc>
        <w:tc>
          <w:tcPr>
            <w:tcW w:w="3240" w:type="dxa"/>
            <w:shd w:val="clear" w:color="auto" w:fill="FFFFFF" w:themeFill="background1"/>
          </w:tcPr>
          <w:p w14:paraId="24C21A33"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1.修正前之影響對象：銀行申</w:t>
            </w:r>
            <w:r w:rsidRPr="00EC0045">
              <w:rPr>
                <w:rFonts w:ascii="標楷體" w:eastAsia="標楷體" w:hAnsi="標楷體" w:cs="Times New Roman"/>
                <w:szCs w:val="24"/>
              </w:rPr>
              <w:lastRenderedPageBreak/>
              <w:t>請投資「五加二」等新創重點產業時，需檢附相關主管機關出具屬「配合政府經濟發展計畫」之說明函，銀行與新創重點產業均受此程序影響。</w:t>
            </w:r>
          </w:p>
          <w:p w14:paraId="4573D16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106.12.20</w:t>
            </w:r>
          </w:p>
        </w:tc>
      </w:tr>
      <w:tr w:rsidR="003B1B20" w:rsidRPr="00EC0045" w14:paraId="1F1FBB37" w14:textId="77777777" w:rsidTr="001D6A6B">
        <w:tc>
          <w:tcPr>
            <w:tcW w:w="709" w:type="dxa"/>
            <w:shd w:val="clear" w:color="auto" w:fill="FFFFFF" w:themeFill="background1"/>
          </w:tcPr>
          <w:p w14:paraId="7896F9B1"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2F5EA0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2.第7條:自動化服務設備之服務項目，如有逾越提</w:t>
            </w:r>
            <w:r w:rsidRPr="00EC0045">
              <w:rPr>
                <w:rFonts w:ascii="標楷體" w:eastAsia="標楷體" w:hAnsi="標楷體" w:cs="Times New Roman"/>
                <w:szCs w:val="24"/>
              </w:rPr>
              <w:lastRenderedPageBreak/>
              <w:t>款、存款、查詢餘額、轉帳匯款、更改密碼、存摺補登、IC  卡圈存 (提) 、預付、或其他經主管機關核准之項目時，應報請主管機關核准。</w:t>
            </w:r>
          </w:p>
        </w:tc>
        <w:tc>
          <w:tcPr>
            <w:tcW w:w="3175" w:type="dxa"/>
            <w:shd w:val="clear" w:color="auto" w:fill="FFFFFF" w:themeFill="background1"/>
          </w:tcPr>
          <w:p w14:paraId="54E2C1A8"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1.修正方向為將原「…填具申請書向主管機關申請」修正為「…線上向主管機關申請」。</w:t>
            </w:r>
          </w:p>
          <w:p w14:paraId="1A2C2572"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2.修正方向為將各金融機構前依本條文向本會申請且經核准之項目於第7條明</w:t>
            </w:r>
            <w:r w:rsidRPr="00EC0045">
              <w:rPr>
                <w:rFonts w:ascii="標楷體" w:eastAsia="標楷體" w:hAnsi="標楷體" w:cs="Times New Roman"/>
                <w:szCs w:val="24"/>
              </w:rPr>
              <w:lastRenderedPageBreak/>
              <w:t>列，嗣後該等項目即無須報本會核准。</w:t>
            </w:r>
          </w:p>
        </w:tc>
        <w:tc>
          <w:tcPr>
            <w:tcW w:w="3240" w:type="dxa"/>
            <w:shd w:val="clear" w:color="auto" w:fill="FFFFFF" w:themeFill="background1"/>
          </w:tcPr>
          <w:p w14:paraId="2AA550F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72075B93" w14:textId="77777777" w:rsidTr="001D6A6B">
        <w:tc>
          <w:tcPr>
            <w:tcW w:w="709" w:type="dxa"/>
            <w:shd w:val="clear" w:color="auto" w:fill="FFFFFF" w:themeFill="background1"/>
          </w:tcPr>
          <w:p w14:paraId="1F5DFB82"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3866B7C"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02FBF31F" w14:textId="77777777" w:rsidTr="001D6A6B">
        <w:tc>
          <w:tcPr>
            <w:tcW w:w="709" w:type="dxa"/>
            <w:shd w:val="clear" w:color="auto" w:fill="FFFFFF" w:themeFill="background1"/>
          </w:tcPr>
          <w:p w14:paraId="1F510DC4"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389D95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1B463698"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2.現行登入電子支付平臺方式，採取帳號搭配固定密碼方式。</w:t>
            </w:r>
          </w:p>
          <w:p w14:paraId="6FA92AE6"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w:t>
            </w:r>
            <w:r w:rsidRPr="00EC0045">
              <w:rPr>
                <w:rFonts w:ascii="標楷體" w:eastAsia="標楷體" w:hAnsi="標楷體" w:cs="Times New Roman"/>
                <w:szCs w:val="24"/>
              </w:rPr>
              <w:lastRenderedPageBreak/>
              <w:t>取該設備之驗證結果。</w:t>
            </w:r>
          </w:p>
          <w:p w14:paraId="6C78DE23"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2.增加登入電子支付平臺之方式，包括A類、B類、C類或D類等交易安全設計。</w:t>
            </w:r>
          </w:p>
          <w:p w14:paraId="73EEC837"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2.提升民眾使用電子支付機構行動支付服務便利性及</w:t>
            </w:r>
            <w:r w:rsidRPr="00EC0045">
              <w:rPr>
                <w:rFonts w:ascii="標楷體" w:eastAsia="標楷體" w:hAnsi="標楷體" w:cs="Times New Roman"/>
                <w:szCs w:val="24"/>
              </w:rPr>
              <w:lastRenderedPageBreak/>
              <w:t>安全性，優化行動支付發展趨勢下使用者之體驗。</w:t>
            </w:r>
          </w:p>
        </w:tc>
        <w:tc>
          <w:tcPr>
            <w:tcW w:w="1495" w:type="dxa"/>
            <w:shd w:val="clear" w:color="auto" w:fill="FFFFFF" w:themeFill="background1"/>
          </w:tcPr>
          <w:p w14:paraId="7F372E6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106.12.29</w:t>
            </w:r>
          </w:p>
        </w:tc>
      </w:tr>
      <w:tr w:rsidR="003B1B20" w:rsidRPr="00EC0045" w14:paraId="6032F32E" w14:textId="77777777" w:rsidTr="001D6A6B">
        <w:tc>
          <w:tcPr>
            <w:tcW w:w="709" w:type="dxa"/>
            <w:shd w:val="clear" w:color="auto" w:fill="FFFFFF" w:themeFill="background1"/>
          </w:tcPr>
          <w:p w14:paraId="16AAADA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CD58F4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3B1B20" w:rsidRPr="00EC0045" w:rsidRDefault="003B1B20" w:rsidP="00A86E80">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2.修正後：外銀在臺分行得準</w:t>
            </w:r>
            <w:r w:rsidRPr="00EC0045">
              <w:rPr>
                <w:rFonts w:ascii="標楷體" w:eastAsia="標楷體" w:hAnsi="標楷體" w:cs="Times New Roman"/>
                <w:szCs w:val="24"/>
              </w:rPr>
              <w:lastRenderedPageBreak/>
              <w:t>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106.12.29</w:t>
            </w:r>
          </w:p>
        </w:tc>
      </w:tr>
      <w:tr w:rsidR="003B1B20" w:rsidRPr="00EC0045" w14:paraId="7C3821C6" w14:textId="77777777" w:rsidTr="001D6A6B">
        <w:tc>
          <w:tcPr>
            <w:tcW w:w="709" w:type="dxa"/>
            <w:shd w:val="clear" w:color="auto" w:fill="FFFFFF" w:themeFill="background1"/>
          </w:tcPr>
          <w:p w14:paraId="1DA8148A"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428AA0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106.11.22</w:t>
            </w:r>
          </w:p>
        </w:tc>
      </w:tr>
      <w:tr w:rsidR="003B1B20" w:rsidRPr="00EC0045" w14:paraId="3BF0ABD1" w14:textId="77777777" w:rsidTr="001D6A6B">
        <w:tc>
          <w:tcPr>
            <w:tcW w:w="709" w:type="dxa"/>
            <w:shd w:val="clear" w:color="auto" w:fill="FFFFFF" w:themeFill="background1"/>
          </w:tcPr>
          <w:p w14:paraId="1074A77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64A11F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放寬期貨商得接受證券商、證券投資信託公司、證券投資顧問公司、期貨商、期貨服務事業、槓桿交易商及其他經本會核准之機構委託，從事經當地主管機關核准設立之國外交易所期貨交易契約。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開放具風險承擔能力及專業能力之證券期貨業者直接委託國內期貨商，進行當地主管機關核准設立之國外交易所期貨契約交易，除可擴大金融進口替代成果，並利擴展本國期貨商提供服務與商品之範疇。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106.11.30</w:t>
            </w:r>
          </w:p>
        </w:tc>
      </w:tr>
      <w:tr w:rsidR="003B1B20" w:rsidRPr="00EC0045" w14:paraId="5C720503" w14:textId="77777777" w:rsidTr="001D6A6B">
        <w:tc>
          <w:tcPr>
            <w:tcW w:w="709" w:type="dxa"/>
            <w:shd w:val="clear" w:color="auto" w:fill="FFFFFF" w:themeFill="background1"/>
          </w:tcPr>
          <w:p w14:paraId="1AFC42D3"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A9C609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修正有關銀行兼營代理</w:t>
            </w:r>
            <w:r w:rsidRPr="00EC0045">
              <w:rPr>
                <w:rFonts w:ascii="標楷體" w:eastAsia="標楷體" w:hAnsi="標楷體" w:cs="Times New Roman"/>
                <w:szCs w:val="24"/>
              </w:rPr>
              <w:lastRenderedPageBreak/>
              <w:t>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銀行兼營代理買賣外國債券</w:t>
            </w:r>
            <w:r w:rsidRPr="00EC0045">
              <w:rPr>
                <w:rFonts w:ascii="標楷體" w:eastAsia="標楷體" w:hAnsi="標楷體" w:cs="Times New Roman"/>
                <w:szCs w:val="24"/>
              </w:rPr>
              <w:lastRenderedPageBreak/>
              <w:t>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銀行兼營代理買賣外國債券</w:t>
            </w:r>
            <w:r w:rsidRPr="00EC0045">
              <w:rPr>
                <w:rFonts w:ascii="標楷體" w:eastAsia="標楷體" w:hAnsi="標楷體" w:cs="Times New Roman"/>
                <w:szCs w:val="24"/>
              </w:rPr>
              <w:lastRenderedPageBreak/>
              <w:t>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放寬銀行兼營代理買賣債券</w:t>
            </w:r>
            <w:r w:rsidRPr="00EC0045">
              <w:rPr>
                <w:rFonts w:ascii="標楷體" w:eastAsia="標楷體" w:hAnsi="標楷體" w:cs="Times New Roman"/>
                <w:szCs w:val="24"/>
              </w:rPr>
              <w:lastRenderedPageBreak/>
              <w:t>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106.11.30</w:t>
            </w:r>
          </w:p>
        </w:tc>
      </w:tr>
      <w:tr w:rsidR="003B1B20" w:rsidRPr="00EC0045" w14:paraId="0B85F95C" w14:textId="77777777" w:rsidTr="001D6A6B">
        <w:tc>
          <w:tcPr>
            <w:tcW w:w="709" w:type="dxa"/>
            <w:shd w:val="clear" w:color="auto" w:fill="FFFFFF" w:themeFill="background1"/>
          </w:tcPr>
          <w:p w14:paraId="1D3731A3"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978031E"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1.證券商對外負債總額不得超過其淨值之四倍。</w:t>
            </w:r>
          </w:p>
          <w:p w14:paraId="2E332694"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2.證券商特別盈餘公積，除填補公司虧損，或特別盈餘公積累積已達實收資本百分之五十，得以其半數撥充資本者外，不得使用之。</w:t>
            </w:r>
          </w:p>
          <w:p w14:paraId="7B5BC20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3.證券商經營自行買賣有價證券業務者，</w:t>
            </w:r>
            <w:r w:rsidRPr="00EC0045">
              <w:rPr>
                <w:rFonts w:ascii="標楷體" w:eastAsia="標楷體" w:hAnsi="標楷體" w:cs="Times New Roman"/>
                <w:szCs w:val="24"/>
              </w:rPr>
              <w:tab/>
              <w:t>持有單一及所有關係人所發行股權性質有價證券之投資成本</w:t>
            </w:r>
            <w:r w:rsidRPr="00EC0045">
              <w:rPr>
                <w:rFonts w:ascii="標楷體" w:eastAsia="標楷體" w:hAnsi="標楷體" w:cs="Times New Roman"/>
                <w:szCs w:val="24"/>
              </w:rPr>
              <w:lastRenderedPageBreak/>
              <w:t>總額，分別不得超過該證券商淨值之百分之五及百分之十。但辦理認購（售）權證及結構型商品之履約與避險操作者，不在此限。</w:t>
            </w:r>
          </w:p>
          <w:p w14:paraId="0A302EBD"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4.證券商於其營業處所經營衍生性金融商品交易業務，應符合無累積虧損等條件。</w:t>
            </w:r>
          </w:p>
          <w:p w14:paraId="757DBD2F"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1.證券商對外負債總額不得超過其淨值之六倍。</w:t>
            </w:r>
          </w:p>
          <w:p w14:paraId="3FA2A333"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14:paraId="5D5BA362"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3.證券商經營自行買賣有價證券業務者，持有單一及所有關係人所發行股權性</w:t>
            </w:r>
            <w:r w:rsidRPr="00EC0045">
              <w:rPr>
                <w:rFonts w:ascii="標楷體" w:eastAsia="標楷體" w:hAnsi="標楷體" w:cs="Times New Roman" w:hint="eastAsia"/>
                <w:szCs w:val="24"/>
              </w:rPr>
              <w:lastRenderedPageBreak/>
              <w:t>質有價證券之投資成本總額，分別不得超過該證券商淨值之百分之五及百分之十。但辦理認購（售）權證及於營業處所經營衍生性金融商品交易業務之履約與避險操作者，不在此限。</w:t>
            </w:r>
          </w:p>
          <w:p w14:paraId="1F97C7D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6.證券商海外子公司直接、</w:t>
            </w:r>
            <w:r w:rsidRPr="00EC0045">
              <w:rPr>
                <w:rFonts w:ascii="標楷體" w:eastAsia="標楷體" w:hAnsi="標楷體" w:cs="Times New Roman" w:hint="eastAsia"/>
                <w:szCs w:val="24"/>
              </w:rPr>
              <w:lastRenderedPageBreak/>
              <w:t>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106.12.20</w:t>
            </w:r>
          </w:p>
        </w:tc>
      </w:tr>
      <w:tr w:rsidR="003B1B20" w:rsidRPr="00EC0045" w14:paraId="1FF14919" w14:textId="77777777" w:rsidTr="001D6A6B">
        <w:tc>
          <w:tcPr>
            <w:tcW w:w="709" w:type="dxa"/>
            <w:shd w:val="clear" w:color="auto" w:fill="FFFFFF" w:themeFill="background1"/>
          </w:tcPr>
          <w:p w14:paraId="2DBBF293"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E55B51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106.12.20</w:t>
            </w:r>
          </w:p>
        </w:tc>
      </w:tr>
      <w:tr w:rsidR="003B1B20" w:rsidRPr="00EC0045" w14:paraId="0A72FEDA" w14:textId="77777777" w:rsidTr="001D6A6B">
        <w:tc>
          <w:tcPr>
            <w:tcW w:w="709" w:type="dxa"/>
            <w:shd w:val="clear" w:color="auto" w:fill="FFFFFF" w:themeFill="background1"/>
          </w:tcPr>
          <w:p w14:paraId="068E139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3920A4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w:t>
            </w:r>
            <w:r w:rsidRPr="00EC0045">
              <w:rPr>
                <w:rFonts w:ascii="標楷體" w:eastAsia="標楷體" w:hAnsi="標楷體" w:cs="Times New Roman"/>
                <w:szCs w:val="24"/>
              </w:rPr>
              <w:lastRenderedPageBreak/>
              <w:t>規定較為嚴格。</w:t>
            </w:r>
          </w:p>
        </w:tc>
        <w:tc>
          <w:tcPr>
            <w:tcW w:w="3175" w:type="dxa"/>
            <w:shd w:val="clear" w:color="auto" w:fill="FFFFFF" w:themeFill="background1"/>
          </w:tcPr>
          <w:p w14:paraId="70B4F53A"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w:t>
            </w:r>
            <w:r w:rsidRPr="00EC0045">
              <w:rPr>
                <w:rFonts w:ascii="標楷體" w:eastAsia="標楷體" w:hAnsi="標楷體" w:cs="Times New Roman"/>
                <w:szCs w:val="24"/>
              </w:rPr>
              <w:lastRenderedPageBreak/>
              <w:t>機關已與我國主管機關簽署監理合作協議者等規範，以放寬渠等發行人之資格條件。</w:t>
            </w:r>
          </w:p>
        </w:tc>
        <w:tc>
          <w:tcPr>
            <w:tcW w:w="3240" w:type="dxa"/>
            <w:shd w:val="clear" w:color="auto" w:fill="FFFFFF" w:themeFill="background1"/>
          </w:tcPr>
          <w:p w14:paraId="6930977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w:t>
            </w:r>
            <w:r w:rsidRPr="00EC0045">
              <w:rPr>
                <w:rFonts w:ascii="標楷體" w:eastAsia="標楷體" w:hAnsi="標楷體" w:cs="Times New Roman"/>
                <w:szCs w:val="24"/>
              </w:rPr>
              <w:lastRenderedPageBreak/>
              <w:t>市場之健全發展。</w:t>
            </w:r>
          </w:p>
        </w:tc>
        <w:tc>
          <w:tcPr>
            <w:tcW w:w="1495" w:type="dxa"/>
            <w:shd w:val="clear" w:color="auto" w:fill="FFFFFF" w:themeFill="background1"/>
          </w:tcPr>
          <w:p w14:paraId="082EE77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106.12.29</w:t>
            </w:r>
          </w:p>
        </w:tc>
      </w:tr>
      <w:tr w:rsidR="003B1B20" w:rsidRPr="00EC0045" w14:paraId="013EB5A4" w14:textId="77777777" w:rsidTr="001D6A6B">
        <w:tc>
          <w:tcPr>
            <w:tcW w:w="709" w:type="dxa"/>
            <w:shd w:val="clear" w:color="auto" w:fill="FFFFFF" w:themeFill="background1"/>
          </w:tcPr>
          <w:p w14:paraId="78A7A844"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2EF25F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EC0045">
              <w:rPr>
                <w:rFonts w:ascii="標楷體" w:eastAsia="標楷體" w:hAnsi="標楷體" w:cs="Times New Roman"/>
                <w:kern w:val="0"/>
                <w:szCs w:val="24"/>
              </w:rPr>
              <w:t>件。</w:t>
            </w:r>
          </w:p>
        </w:tc>
        <w:tc>
          <w:tcPr>
            <w:tcW w:w="3175" w:type="dxa"/>
            <w:shd w:val="clear" w:color="auto" w:fill="FFFFFF" w:themeFill="background1"/>
          </w:tcPr>
          <w:p w14:paraId="12329C7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2.集保公司於受理申請後，將審核結果以電子郵件通知申請單位至集保公司指定</w:t>
            </w:r>
            <w:r w:rsidRPr="00EC0045">
              <w:rPr>
                <w:rFonts w:ascii="標楷體" w:eastAsia="標楷體" w:hAnsi="標楷體" w:cs="Times New Roman"/>
                <w:szCs w:val="24"/>
              </w:rPr>
              <w:t>網站</w:t>
            </w:r>
            <w:r w:rsidRPr="00EC0045">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0DC48403" w14:textId="77777777" w:rsidTr="001D6A6B">
        <w:tc>
          <w:tcPr>
            <w:tcW w:w="709" w:type="dxa"/>
            <w:shd w:val="clear" w:color="auto" w:fill="FFFFFF" w:themeFill="background1"/>
          </w:tcPr>
          <w:p w14:paraId="5DCB0B33"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1798D54"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1.本案開放後，除可擴展期貨經理事業客戶群及業務量外，將有助於提升期貨</w:t>
            </w:r>
            <w:r w:rsidRPr="00EC0045">
              <w:rPr>
                <w:rFonts w:ascii="標楷體" w:eastAsia="標楷體" w:hAnsi="標楷體" w:cs="Times New Roman"/>
                <w:szCs w:val="24"/>
              </w:rPr>
              <w:t>經理</w:t>
            </w:r>
            <w:r w:rsidRPr="00EC0045">
              <w:rPr>
                <w:rFonts w:ascii="標楷體" w:eastAsia="標楷體" w:hAnsi="標楷體" w:cs="Times New Roman"/>
                <w:kern w:val="0"/>
                <w:szCs w:val="24"/>
              </w:rPr>
              <w:t>事業運用全權委託資金使用效率，將期貨保證金之外的資金配置於國內證券市場，例如國內權值股價值型</w:t>
            </w:r>
            <w:r w:rsidRPr="00EC0045">
              <w:rPr>
                <w:rFonts w:ascii="標楷體" w:eastAsia="標楷體" w:hAnsi="標楷體" w:cs="Times New Roman"/>
                <w:kern w:val="0"/>
                <w:szCs w:val="24"/>
              </w:rPr>
              <w:lastRenderedPageBreak/>
              <w:t>投資，維持穩定收益。</w:t>
            </w:r>
          </w:p>
          <w:p w14:paraId="2D239B10"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2.透過期貨經理事業之渠道，適度</w:t>
            </w:r>
            <w:r w:rsidRPr="00EC0045">
              <w:rPr>
                <w:rFonts w:ascii="標楷體" w:eastAsia="標楷體" w:hAnsi="標楷體" w:cs="Times New Roman"/>
                <w:szCs w:val="24"/>
              </w:rPr>
              <w:t>導引</w:t>
            </w:r>
            <w:r w:rsidRPr="00EC0045">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106.12.29</w:t>
            </w:r>
          </w:p>
        </w:tc>
      </w:tr>
      <w:tr w:rsidR="003B1B20" w:rsidRPr="00EC0045" w14:paraId="4337DD5A" w14:textId="77777777" w:rsidTr="001D6A6B">
        <w:tc>
          <w:tcPr>
            <w:tcW w:w="709" w:type="dxa"/>
            <w:shd w:val="clear" w:color="auto" w:fill="FFFFFF" w:themeFill="background1"/>
          </w:tcPr>
          <w:p w14:paraId="4709305F"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69178B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383636F5" w14:textId="77777777" w:rsidTr="001D6A6B">
        <w:tc>
          <w:tcPr>
            <w:tcW w:w="709" w:type="dxa"/>
            <w:shd w:val="clear" w:color="auto" w:fill="FFFFFF" w:themeFill="background1"/>
          </w:tcPr>
          <w:p w14:paraId="5133AAEC"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63108C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人民幣傳統型人身保險</w:t>
            </w:r>
            <w:r w:rsidRPr="00EC0045">
              <w:rPr>
                <w:rFonts w:ascii="標楷體" w:eastAsia="標楷體" w:hAnsi="標楷體" w:cs="Times New Roman"/>
                <w:szCs w:val="24"/>
              </w:rPr>
              <w:lastRenderedPageBreak/>
              <w:t>商品銷售限額公式</w:t>
            </w:r>
          </w:p>
        </w:tc>
        <w:tc>
          <w:tcPr>
            <w:tcW w:w="3181" w:type="dxa"/>
            <w:shd w:val="clear" w:color="auto" w:fill="FFFFFF" w:themeFill="background1"/>
          </w:tcPr>
          <w:p w14:paraId="622AD3D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各壽險公司販售人民幣傳統</w:t>
            </w:r>
            <w:r w:rsidRPr="00EC0045">
              <w:rPr>
                <w:rFonts w:ascii="標楷體" w:eastAsia="標楷體" w:hAnsi="標楷體" w:cs="Times New Roman"/>
                <w:szCs w:val="24"/>
              </w:rPr>
              <w:lastRenderedPageBreak/>
              <w:t>型保險商品，每年受有特定保費收入限制。</w:t>
            </w:r>
          </w:p>
        </w:tc>
        <w:tc>
          <w:tcPr>
            <w:tcW w:w="3175" w:type="dxa"/>
            <w:shd w:val="clear" w:color="auto" w:fill="FFFFFF" w:themeFill="background1"/>
          </w:tcPr>
          <w:p w14:paraId="200D001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不再針對人民幣計價之傳統</w:t>
            </w:r>
            <w:r w:rsidRPr="00EC0045">
              <w:rPr>
                <w:rFonts w:ascii="標楷體" w:eastAsia="標楷體" w:hAnsi="標楷體" w:cs="Times New Roman"/>
                <w:szCs w:val="24"/>
              </w:rPr>
              <w:lastRenderedPageBreak/>
              <w:t>型商品設定保費收入上限；其銷售規劃、資金去化及相關風險控管，回歸各壽險公司內控內稽機制。</w:t>
            </w:r>
          </w:p>
        </w:tc>
        <w:tc>
          <w:tcPr>
            <w:tcW w:w="3240" w:type="dxa"/>
            <w:shd w:val="clear" w:color="auto" w:fill="FFFFFF" w:themeFill="background1"/>
          </w:tcPr>
          <w:p w14:paraId="2DC98CA2"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1.修正前、後之影響對象：開</w:t>
            </w:r>
            <w:r w:rsidRPr="00EC0045">
              <w:rPr>
                <w:rFonts w:ascii="標楷體" w:eastAsia="標楷體" w:hAnsi="標楷體" w:cs="Times New Roman"/>
                <w:szCs w:val="24"/>
              </w:rPr>
              <w:lastRenderedPageBreak/>
              <w:t>辦人民幣傳統型保險商品業務之業者，及有意願購買該類商品之消費者。</w:t>
            </w:r>
          </w:p>
          <w:p w14:paraId="2824FC9E"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106.11.30</w:t>
            </w:r>
          </w:p>
        </w:tc>
      </w:tr>
      <w:tr w:rsidR="003B1B20" w:rsidRPr="00EC0045" w14:paraId="63B8E292" w14:textId="77777777" w:rsidTr="001D6A6B">
        <w:tc>
          <w:tcPr>
            <w:tcW w:w="709" w:type="dxa"/>
            <w:shd w:val="clear" w:color="auto" w:fill="FFFFFF" w:themeFill="background1"/>
          </w:tcPr>
          <w:p w14:paraId="12E722DC"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830FAD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106.11.30</w:t>
            </w:r>
          </w:p>
        </w:tc>
      </w:tr>
      <w:tr w:rsidR="003B1B20" w:rsidRPr="00EC0045" w14:paraId="7D56FFB7" w14:textId="77777777" w:rsidTr="001D6A6B">
        <w:tc>
          <w:tcPr>
            <w:tcW w:w="709" w:type="dxa"/>
            <w:shd w:val="clear" w:color="auto" w:fill="FFFFFF" w:themeFill="background1"/>
          </w:tcPr>
          <w:p w14:paraId="46D8E33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99094B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106.11.30</w:t>
            </w:r>
          </w:p>
        </w:tc>
      </w:tr>
      <w:tr w:rsidR="003B1B20" w:rsidRPr="00EC0045" w14:paraId="1B5DC43B" w14:textId="77777777" w:rsidTr="001D6A6B">
        <w:tc>
          <w:tcPr>
            <w:tcW w:w="709" w:type="dxa"/>
            <w:tcBorders>
              <w:bottom w:val="single" w:sz="4" w:space="0" w:color="auto"/>
            </w:tcBorders>
            <w:shd w:val="clear" w:color="auto" w:fill="FFFFFF" w:themeFill="background1"/>
          </w:tcPr>
          <w:p w14:paraId="0D9D172E"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E8EF16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bCs/>
                <w:szCs w:val="24"/>
              </w:rPr>
            </w:pPr>
            <w:r w:rsidRPr="00EC0045">
              <w:rPr>
                <w:rFonts w:ascii="標楷體" w:eastAsia="標楷體" w:hAnsi="標楷體" w:cs="Times New Roman"/>
                <w:bCs/>
                <w:szCs w:val="24"/>
              </w:rPr>
              <w:t>1.修正前之影響對象及修正後之</w:t>
            </w:r>
            <w:r w:rsidRPr="00EC0045">
              <w:rPr>
                <w:rFonts w:ascii="標楷體" w:eastAsia="標楷體" w:hAnsi="標楷體" w:cs="Times New Roman"/>
                <w:szCs w:val="24"/>
              </w:rPr>
              <w:t>受惠</w:t>
            </w:r>
            <w:r w:rsidRPr="00EC0045">
              <w:rPr>
                <w:rFonts w:ascii="標楷體" w:eastAsia="標楷體" w:hAnsi="標楷體" w:cs="Times New Roman"/>
                <w:bCs/>
                <w:szCs w:val="24"/>
              </w:rPr>
              <w:t>對象：產險公司。</w:t>
            </w:r>
          </w:p>
          <w:p w14:paraId="35CCF808" w14:textId="77777777" w:rsidR="003B1B20" w:rsidRPr="00EC0045" w:rsidRDefault="003B1B20" w:rsidP="00A86E80">
            <w:pPr>
              <w:snapToGrid w:val="0"/>
              <w:spacing w:line="400" w:lineRule="exact"/>
              <w:ind w:left="240" w:hangingChars="100" w:hanging="240"/>
              <w:jc w:val="both"/>
              <w:rPr>
                <w:rFonts w:ascii="標楷體" w:eastAsia="標楷體" w:hAnsi="標楷體" w:cs="Times New Roman"/>
                <w:bCs/>
                <w:szCs w:val="24"/>
              </w:rPr>
            </w:pPr>
            <w:r w:rsidRPr="00EC0045">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106.11.30</w:t>
            </w:r>
          </w:p>
        </w:tc>
      </w:tr>
      <w:tr w:rsidR="003B1B20" w:rsidRPr="00EC0045" w14:paraId="138A8AA4" w14:textId="77777777" w:rsidTr="001D6A6B">
        <w:tc>
          <w:tcPr>
            <w:tcW w:w="709" w:type="dxa"/>
            <w:shd w:val="clear" w:color="auto" w:fill="FFFFFF" w:themeFill="background1"/>
          </w:tcPr>
          <w:p w14:paraId="773DBA3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61CAA77"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釋示放寬外國銀行在臺分行關於</w:t>
            </w:r>
            <w:r w:rsidRPr="00EC0045">
              <w:rPr>
                <w:rFonts w:ascii="標楷體" w:eastAsia="標楷體" w:hAnsi="標楷體" w:cs="Times New Roman"/>
                <w:bCs/>
                <w:szCs w:val="24"/>
              </w:rPr>
              <w:t>再生能源授信之限制</w:t>
            </w:r>
            <w:r w:rsidRPr="00EC0045">
              <w:rPr>
                <w:rFonts w:ascii="標楷體" w:eastAsia="標楷體" w:hAnsi="標楷體" w:cs="Times New Roman" w:hint="eastAsia"/>
                <w:bCs/>
                <w:szCs w:val="24"/>
              </w:rPr>
              <w:t>。</w:t>
            </w:r>
          </w:p>
        </w:tc>
        <w:tc>
          <w:tcPr>
            <w:tcW w:w="3181" w:type="dxa"/>
            <w:shd w:val="clear" w:color="auto" w:fill="FFFFFF" w:themeFill="background1"/>
          </w:tcPr>
          <w:p w14:paraId="64C467C7"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外國銀行在臺分行子行併存者，其在臺分行之授信，如係配合政府推動再生能源政策，符合「再生能源發展條</w:t>
            </w:r>
            <w:r w:rsidRPr="00EC0045">
              <w:rPr>
                <w:rFonts w:ascii="標楷體" w:eastAsia="標楷體" w:hAnsi="標楷體" w:cs="Times New Roman"/>
                <w:bCs/>
                <w:szCs w:val="24"/>
              </w:rPr>
              <w:lastRenderedPageBreak/>
              <w:t>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106.11.21</w:t>
            </w:r>
          </w:p>
        </w:tc>
      </w:tr>
      <w:tr w:rsidR="003B1B20" w:rsidRPr="00EC0045" w14:paraId="13053319" w14:textId="77777777" w:rsidTr="0035640A">
        <w:tc>
          <w:tcPr>
            <w:tcW w:w="709" w:type="dxa"/>
            <w:shd w:val="clear" w:color="auto" w:fill="FFFFFF" w:themeFill="background1"/>
          </w:tcPr>
          <w:p w14:paraId="44F57245"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72D9FDA"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發布「信用卡業務機構管理辦法」第15條第3項規定之解釋令。</w:t>
            </w:r>
          </w:p>
          <w:p w14:paraId="4C5A3F6B" w14:textId="77777777" w:rsidR="003B1B20" w:rsidRPr="00EC0045" w:rsidRDefault="003B1B20" w:rsidP="00A86E80">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3B1B20" w:rsidRPr="00EC0045" w:rsidRDefault="003B1B20" w:rsidP="00A86E80">
            <w:pPr>
              <w:spacing w:line="400" w:lineRule="exact"/>
              <w:rPr>
                <w:rFonts w:ascii="標楷體" w:eastAsia="標楷體" w:hAnsi="標楷體" w:cs="Times New Roman"/>
                <w:szCs w:val="24"/>
              </w:rPr>
            </w:pPr>
          </w:p>
        </w:tc>
        <w:tc>
          <w:tcPr>
            <w:tcW w:w="3175" w:type="dxa"/>
            <w:shd w:val="clear" w:color="auto" w:fill="FFFFFF" w:themeFill="background1"/>
          </w:tcPr>
          <w:p w14:paraId="51FB2F83" w14:textId="77777777" w:rsidR="003B1B20" w:rsidRPr="00EC0045" w:rsidRDefault="003B1B20" w:rsidP="0035640A">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新增釋示信用卡收單機構接受其他收單機構、電子票證發行機構及電子支付機構委任，提供應用程式以整合傳遞交易訊息者，非屬「信</w:t>
            </w:r>
            <w:r w:rsidRPr="0035640A">
              <w:rPr>
                <w:rFonts w:ascii="標楷體" w:eastAsia="標楷體" w:hAnsi="標楷體" w:cs="Times New Roman"/>
                <w:szCs w:val="24"/>
              </w:rPr>
              <w:t>用卡業務機構管理辦法」第15條第3項應向本會申請之事項，但應於首次</w:t>
            </w:r>
            <w:r w:rsidRPr="00EC0045">
              <w:rPr>
                <w:rFonts w:ascii="標楷體" w:eastAsia="標楷體" w:hAnsi="標楷體" w:cs="Times New Roman"/>
                <w:szCs w:val="24"/>
              </w:rPr>
              <w:t>開辦</w:t>
            </w:r>
            <w:r w:rsidRPr="0035640A">
              <w:rPr>
                <w:rFonts w:ascii="標楷體" w:eastAsia="標楷體" w:hAnsi="標楷體" w:cs="Times New Roman"/>
                <w:szCs w:val="24"/>
              </w:rPr>
              <w:t>後</w:t>
            </w:r>
            <w:r w:rsidRPr="0035640A">
              <w:rPr>
                <w:rFonts w:ascii="標楷體" w:eastAsia="標楷體" w:hAnsi="標楷體" w:cs="Times New Roman" w:hint="eastAsia"/>
                <w:szCs w:val="24"/>
              </w:rPr>
              <w:t>5</w:t>
            </w:r>
            <w:r w:rsidRPr="0035640A">
              <w:rPr>
                <w:rFonts w:ascii="標楷體" w:eastAsia="標楷體" w:hAnsi="標楷體" w:cs="Times New Roman"/>
                <w:szCs w:val="24"/>
              </w:rPr>
              <w:t>個營業日內，報請主管機關備查。</w:t>
            </w:r>
          </w:p>
        </w:tc>
        <w:tc>
          <w:tcPr>
            <w:tcW w:w="3240" w:type="dxa"/>
            <w:shd w:val="clear" w:color="auto" w:fill="FFFFFF" w:themeFill="background1"/>
          </w:tcPr>
          <w:p w14:paraId="2C5AA476"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106.12.5</w:t>
            </w:r>
          </w:p>
        </w:tc>
      </w:tr>
      <w:tr w:rsidR="003B1B20" w:rsidRPr="00EC0045" w14:paraId="6974006A" w14:textId="77777777" w:rsidTr="0035640A">
        <w:tc>
          <w:tcPr>
            <w:tcW w:w="709" w:type="dxa"/>
            <w:tcBorders>
              <w:bottom w:val="single" w:sz="4" w:space="0" w:color="auto"/>
            </w:tcBorders>
            <w:shd w:val="clear" w:color="auto" w:fill="FFFFFF" w:themeFill="background1"/>
          </w:tcPr>
          <w:p w14:paraId="49860F5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7082EFD"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發布「保險經紀人管理規</w:t>
            </w:r>
            <w:r w:rsidRPr="00EC0045">
              <w:rPr>
                <w:rFonts w:ascii="標楷體" w:eastAsia="標楷體" w:hAnsi="標楷體" w:cs="Times New Roman"/>
                <w:szCs w:val="24"/>
              </w:rPr>
              <w:lastRenderedPageBreak/>
              <w:t>則」34條第1項及「保險代理人管理規則」第34條第1項令釋</w:t>
            </w:r>
            <w:r w:rsidRPr="00EC0045">
              <w:rPr>
                <w:rFonts w:ascii="標楷體" w:eastAsia="標楷體" w:hAnsi="標楷體" w:cs="Times New Roman" w:hint="eastAsia"/>
                <w:szCs w:val="24"/>
              </w:rPr>
              <w:t>。</w:t>
            </w:r>
          </w:p>
          <w:p w14:paraId="4FFF6F55"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106年12月29日金管保綜字第10600117691號</w:t>
            </w:r>
          </w:p>
          <w:p w14:paraId="155EFE67" w14:textId="77777777" w:rsidR="003B1B20" w:rsidRPr="00EC0045" w:rsidRDefault="003B1B20" w:rsidP="00A86E80">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3B1B20" w:rsidRPr="00EC0045" w:rsidRDefault="003B1B20" w:rsidP="00A86E80">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77777777" w:rsidR="003B1B20" w:rsidRPr="00EC0045" w:rsidRDefault="003B1B20" w:rsidP="0035640A">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bCs/>
                <w:szCs w:val="24"/>
              </w:rPr>
              <w:t>釋示保險經紀人及保險代理</w:t>
            </w:r>
            <w:r w:rsidRPr="00EC0045">
              <w:rPr>
                <w:rFonts w:ascii="標楷體" w:eastAsia="標楷體" w:hAnsi="標楷體" w:cs="Times New Roman"/>
                <w:bCs/>
                <w:szCs w:val="24"/>
              </w:rPr>
              <w:lastRenderedPageBreak/>
              <w:t>人得免簽署業務範圍增列「行動裝置保險」。</w:t>
            </w:r>
          </w:p>
        </w:tc>
        <w:tc>
          <w:tcPr>
            <w:tcW w:w="3240" w:type="dxa"/>
            <w:tcBorders>
              <w:bottom w:val="single" w:sz="4" w:space="0" w:color="auto"/>
            </w:tcBorders>
            <w:shd w:val="clear" w:color="auto" w:fill="FFFFFF" w:themeFill="background1"/>
          </w:tcPr>
          <w:p w14:paraId="388E043C"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行動裝置保險係銷售行動裝</w:t>
            </w:r>
            <w:r w:rsidRPr="00EC0045">
              <w:rPr>
                <w:rFonts w:ascii="標楷體" w:eastAsia="標楷體" w:hAnsi="標楷體" w:cs="Times New Roman"/>
                <w:szCs w:val="24"/>
              </w:rPr>
              <w:lastRenderedPageBreak/>
              <w:t>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106.12.</w:t>
            </w:r>
            <w:r w:rsidRPr="00EC0045">
              <w:rPr>
                <w:rFonts w:ascii="標楷體" w:eastAsia="標楷體" w:hAnsi="標楷體" w:cs="Times New Roman" w:hint="eastAsia"/>
                <w:szCs w:val="24"/>
              </w:rPr>
              <w:t>29</w:t>
            </w:r>
          </w:p>
        </w:tc>
      </w:tr>
      <w:tr w:rsidR="003B1B20" w:rsidRPr="00EC0045" w14:paraId="22DFC855" w14:textId="77777777" w:rsidTr="0035640A">
        <w:tc>
          <w:tcPr>
            <w:tcW w:w="709" w:type="dxa"/>
            <w:shd w:val="clear" w:color="auto" w:fill="FFFFFF" w:themeFill="background1"/>
          </w:tcPr>
          <w:p w14:paraId="2240D60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C6067A6" w14:textId="77777777" w:rsidR="003B1B20" w:rsidRPr="00EC0045" w:rsidRDefault="003B1B20"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3B1B20" w:rsidRPr="00EC0045" w:rsidRDefault="003B1B20"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bCs/>
                <w:szCs w:val="24"/>
              </w:rPr>
              <w:t>(</w:t>
            </w:r>
            <w:r w:rsidRPr="00EC0045">
              <w:rPr>
                <w:rFonts w:ascii="標楷體" w:eastAsia="標楷體" w:hAnsi="標楷體" w:cs="Times New Roman" w:hint="eastAsia"/>
                <w:bCs/>
                <w:szCs w:val="24"/>
              </w:rPr>
              <w:t>依電子簽章法第</w:t>
            </w:r>
            <w:r w:rsidRPr="00EC0045">
              <w:rPr>
                <w:rFonts w:ascii="標楷體" w:eastAsia="標楷體" w:hAnsi="標楷體" w:cs="Times New Roman"/>
                <w:bCs/>
                <w:szCs w:val="24"/>
              </w:rPr>
              <w:t>4</w:t>
            </w:r>
            <w:r w:rsidRPr="00EC0045">
              <w:rPr>
                <w:rFonts w:ascii="標楷體" w:eastAsia="標楷體" w:hAnsi="標楷體" w:cs="Times New Roman" w:hint="eastAsia"/>
                <w:bCs/>
                <w:szCs w:val="24"/>
              </w:rPr>
              <w:t>條第</w:t>
            </w:r>
            <w:r w:rsidRPr="00EC0045">
              <w:rPr>
                <w:rFonts w:ascii="標楷體" w:eastAsia="標楷體" w:hAnsi="標楷體" w:cs="Times New Roman"/>
                <w:bCs/>
                <w:szCs w:val="24"/>
              </w:rPr>
              <w:t>3</w:t>
            </w:r>
            <w:r w:rsidRPr="00EC0045">
              <w:rPr>
                <w:rFonts w:ascii="標楷體" w:eastAsia="標楷體" w:hAnsi="標楷體" w:cs="Times New Roman" w:hint="eastAsia"/>
                <w:bCs/>
                <w:szCs w:val="24"/>
              </w:rPr>
              <w:t>項、第</w:t>
            </w:r>
            <w:r w:rsidRPr="00EC0045">
              <w:rPr>
                <w:rFonts w:ascii="標楷體" w:eastAsia="標楷體" w:hAnsi="標楷體" w:cs="Times New Roman"/>
                <w:bCs/>
                <w:szCs w:val="24"/>
              </w:rPr>
              <w:t>6</w:t>
            </w:r>
            <w:r w:rsidRPr="00EC0045">
              <w:rPr>
                <w:rFonts w:ascii="標楷體" w:eastAsia="標楷體" w:hAnsi="標楷體" w:cs="Times New Roman" w:hint="eastAsia"/>
                <w:bCs/>
                <w:szCs w:val="24"/>
              </w:rPr>
              <w:t>條第</w:t>
            </w:r>
            <w:r w:rsidRPr="00EC0045">
              <w:rPr>
                <w:rFonts w:ascii="標楷體" w:eastAsia="標楷體" w:hAnsi="標楷體" w:cs="Times New Roman"/>
                <w:bCs/>
                <w:szCs w:val="24"/>
              </w:rPr>
              <w:t>3</w:t>
            </w:r>
            <w:r w:rsidRPr="00EC0045">
              <w:rPr>
                <w:rFonts w:ascii="標楷體" w:eastAsia="標楷體" w:hAnsi="標楷體" w:cs="Times New Roman" w:hint="eastAsia"/>
                <w:bCs/>
                <w:szCs w:val="24"/>
              </w:rPr>
              <w:t>項及第</w:t>
            </w:r>
            <w:r w:rsidRPr="00EC0045">
              <w:rPr>
                <w:rFonts w:ascii="標楷體" w:eastAsia="標楷體" w:hAnsi="標楷體" w:cs="Times New Roman"/>
                <w:bCs/>
                <w:szCs w:val="24"/>
              </w:rPr>
              <w:t>9</w:t>
            </w:r>
            <w:r w:rsidRPr="00EC0045">
              <w:rPr>
                <w:rFonts w:ascii="標楷體" w:eastAsia="標楷體" w:hAnsi="標楷體" w:cs="Times New Roman" w:hint="eastAsia"/>
                <w:bCs/>
                <w:szCs w:val="24"/>
              </w:rPr>
              <w:t>條第</w:t>
            </w:r>
            <w:r w:rsidRPr="00EC0045">
              <w:rPr>
                <w:rFonts w:ascii="標楷體" w:eastAsia="標楷體" w:hAnsi="標楷體" w:cs="Times New Roman"/>
                <w:bCs/>
                <w:szCs w:val="24"/>
              </w:rPr>
              <w:t>2</w:t>
            </w:r>
            <w:r w:rsidRPr="00EC0045">
              <w:rPr>
                <w:rFonts w:ascii="標楷體" w:eastAsia="標楷體" w:hAnsi="標楷體" w:cs="Times New Roman" w:hint="eastAsia"/>
                <w:bCs/>
                <w:szCs w:val="24"/>
              </w:rPr>
              <w:t>項規定</w:t>
            </w:r>
            <w:r w:rsidRPr="00EC0045">
              <w:rPr>
                <w:rFonts w:ascii="標楷體" w:eastAsia="標楷體" w:hAnsi="標楷體" w:cs="Times New Roman"/>
                <w:bCs/>
                <w:szCs w:val="24"/>
              </w:rPr>
              <w:t>)</w:t>
            </w:r>
          </w:p>
        </w:tc>
        <w:tc>
          <w:tcPr>
            <w:tcW w:w="3181" w:type="dxa"/>
            <w:shd w:val="clear" w:color="auto" w:fill="FFFFFF" w:themeFill="background1"/>
          </w:tcPr>
          <w:p w14:paraId="6930E6E3" w14:textId="77777777" w:rsidR="003B1B20" w:rsidRPr="00EC0045" w:rsidRDefault="003B1B20"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hint="eastAsia"/>
                <w:bCs/>
                <w:szCs w:val="24"/>
              </w:rPr>
              <w:t>依金管會</w:t>
            </w:r>
            <w:r w:rsidRPr="00EC0045">
              <w:rPr>
                <w:rFonts w:ascii="標楷體" w:eastAsia="標楷體" w:hAnsi="標楷體" w:cs="Times New Roman"/>
                <w:bCs/>
                <w:szCs w:val="24"/>
              </w:rPr>
              <w:t>105.8.17</w:t>
            </w:r>
            <w:r w:rsidRPr="00EC0045">
              <w:rPr>
                <w:rFonts w:ascii="標楷體" w:eastAsia="標楷體" w:hAnsi="標楷體" w:cs="Times New Roman" w:hint="eastAsia"/>
                <w:bCs/>
                <w:szCs w:val="24"/>
              </w:rPr>
              <w:t>公告，排除適用電子簽章法有關電子文件、電子簽章規定之項目共計</w:t>
            </w:r>
            <w:r w:rsidRPr="00EC0045">
              <w:rPr>
                <w:rFonts w:ascii="標楷體" w:eastAsia="標楷體" w:hAnsi="標楷體" w:cs="Times New Roman"/>
                <w:bCs/>
                <w:szCs w:val="24"/>
              </w:rPr>
              <w:t>50</w:t>
            </w:r>
            <w:r w:rsidRPr="00EC0045">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3B1B20" w:rsidRPr="00EC0045" w:rsidRDefault="003B1B20" w:rsidP="0035640A">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本次公告排除適用電子簽章法有關電子文件、電子簽章規定之項目刪除</w:t>
            </w:r>
            <w:r w:rsidRPr="00EC0045">
              <w:rPr>
                <w:rFonts w:ascii="標楷體" w:eastAsia="標楷體" w:hAnsi="標楷體" w:cs="Times New Roman"/>
                <w:szCs w:val="24"/>
              </w:rPr>
              <w:t>4</w:t>
            </w:r>
            <w:r w:rsidRPr="00EC0045">
              <w:rPr>
                <w:rFonts w:ascii="標楷體" w:eastAsia="標楷體" w:hAnsi="標楷體" w:cs="Times New Roman" w:hint="eastAsia"/>
                <w:szCs w:val="24"/>
              </w:rPr>
              <w:t>項，修正後共計</w:t>
            </w:r>
            <w:r w:rsidRPr="00EC0045">
              <w:rPr>
                <w:rFonts w:ascii="標楷體" w:eastAsia="標楷體" w:hAnsi="標楷體" w:cs="Times New Roman"/>
                <w:szCs w:val="24"/>
              </w:rPr>
              <w:t>46</w:t>
            </w:r>
            <w:r w:rsidRPr="00EC0045">
              <w:rPr>
                <w:rFonts w:ascii="標楷體" w:eastAsia="標楷體" w:hAnsi="標楷體" w:cs="Times New Roman" w:hint="eastAsia"/>
                <w:szCs w:val="24"/>
              </w:rPr>
              <w:t>項。</w:t>
            </w:r>
          </w:p>
        </w:tc>
        <w:tc>
          <w:tcPr>
            <w:tcW w:w="3240" w:type="dxa"/>
            <w:shd w:val="clear" w:color="auto" w:fill="FFFFFF" w:themeFill="background1"/>
          </w:tcPr>
          <w:p w14:paraId="3C1D544F"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106.12.19</w:t>
            </w:r>
          </w:p>
        </w:tc>
      </w:tr>
      <w:tr w:rsidR="003B1B20" w:rsidRPr="00EC0045" w14:paraId="48F0D81D" w14:textId="77777777" w:rsidTr="001D6A6B">
        <w:tc>
          <w:tcPr>
            <w:tcW w:w="709" w:type="dxa"/>
            <w:shd w:val="clear" w:color="auto" w:fill="FFFFFF" w:themeFill="background1"/>
          </w:tcPr>
          <w:p w14:paraId="7E15350C"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EA11B34" w14:textId="77777777" w:rsidR="003B1B20" w:rsidRPr="00EC0045" w:rsidRDefault="003B1B20"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hint="eastAsia"/>
                <w:szCs w:val="24"/>
              </w:rPr>
              <w:t>修正財團法人中華民國證券櫃檯買賣中心上櫃公司產業類別劃分暨調整要點第</w:t>
            </w:r>
            <w:r w:rsidRPr="00EC0045">
              <w:rPr>
                <w:rFonts w:ascii="標楷體" w:eastAsia="標楷體" w:hAnsi="標楷體" w:cs="Times New Roman"/>
                <w:szCs w:val="24"/>
              </w:rPr>
              <w:t>2</w:t>
            </w:r>
            <w:r w:rsidRPr="00EC0045">
              <w:rPr>
                <w:rFonts w:ascii="標楷體" w:eastAsia="標楷體" w:hAnsi="標楷體" w:cs="Times New Roman" w:hint="eastAsia"/>
                <w:szCs w:val="24"/>
              </w:rPr>
              <w:t>點及第</w:t>
            </w:r>
            <w:r w:rsidRPr="00EC0045">
              <w:rPr>
                <w:rFonts w:ascii="標楷體" w:eastAsia="標楷體" w:hAnsi="標楷體" w:cs="Times New Roman"/>
                <w:szCs w:val="24"/>
              </w:rPr>
              <w:t>3</w:t>
            </w:r>
            <w:r w:rsidRPr="00EC0045">
              <w:rPr>
                <w:rFonts w:ascii="標楷體" w:eastAsia="標楷體" w:hAnsi="標楷體" w:cs="Times New Roman" w:hint="eastAsia"/>
                <w:szCs w:val="24"/>
              </w:rPr>
              <w:t>點</w:t>
            </w:r>
          </w:p>
        </w:tc>
        <w:tc>
          <w:tcPr>
            <w:tcW w:w="3181" w:type="dxa"/>
            <w:shd w:val="clear" w:color="auto" w:fill="FFFFFF" w:themeFill="background1"/>
          </w:tcPr>
          <w:p w14:paraId="559D4785" w14:textId="77777777" w:rsidR="003B1B20" w:rsidRPr="00EC0045" w:rsidRDefault="003B1B20"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w:t>
            </w:r>
            <w:r w:rsidRPr="00EC0045">
              <w:rPr>
                <w:rFonts w:ascii="標楷體" w:eastAsia="標楷體" w:hAnsi="標楷體" w:cs="Times New Roman" w:hint="eastAsia"/>
                <w:szCs w:val="24"/>
              </w:rPr>
              <w:lastRenderedPageBreak/>
              <w:t>未納入該處行業分類，爰證交所及櫃買中心亦未設置「電子商務」掛牌產業類別。</w:t>
            </w:r>
          </w:p>
        </w:tc>
        <w:tc>
          <w:tcPr>
            <w:tcW w:w="3175" w:type="dxa"/>
            <w:shd w:val="clear" w:color="auto" w:fill="FFFFFF" w:themeFill="background1"/>
          </w:tcPr>
          <w:p w14:paraId="11EABEA0" w14:textId="20E29BEF"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為因應企業經濟發展所產生之營運模式愈趨多元，且以電子商務為主要經營方式之上櫃掛牌家數亦有增加之趨勢，櫃買中心爰參酌現行企</w:t>
            </w:r>
            <w:r w:rsidRPr="00EC0045">
              <w:rPr>
                <w:rFonts w:ascii="標楷體" w:eastAsia="標楷體" w:hAnsi="標楷體" w:cs="Times New Roman" w:hint="eastAsia"/>
                <w:szCs w:val="24"/>
              </w:rPr>
              <w:lastRenderedPageBreak/>
              <w:t>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106.12.25</w:t>
            </w:r>
            <w:r w:rsidRPr="00EC0045">
              <w:rPr>
                <w:rFonts w:ascii="標楷體" w:eastAsia="標楷體" w:hAnsi="標楷體" w:cs="Times New Roman" w:hint="eastAsia"/>
                <w:szCs w:val="24"/>
              </w:rPr>
              <w:t>核備</w:t>
            </w:r>
          </w:p>
          <w:p w14:paraId="708F6A60"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rPr>
              <w:t>櫃買中心</w:t>
            </w:r>
            <w:r w:rsidRPr="00EC0045">
              <w:rPr>
                <w:rFonts w:ascii="標楷體" w:eastAsia="標楷體" w:hAnsi="標楷體" w:cs="Times New Roman"/>
                <w:szCs w:val="24"/>
              </w:rPr>
              <w:t>106.12.27</w:t>
            </w:r>
            <w:r w:rsidRPr="00EC0045">
              <w:rPr>
                <w:rFonts w:ascii="標楷體" w:eastAsia="標楷體" w:hAnsi="標楷體" w:cs="Times New Roman" w:hint="eastAsia"/>
                <w:szCs w:val="24"/>
              </w:rPr>
              <w:t>公告</w:t>
            </w:r>
            <w:r w:rsidRPr="00EC0045">
              <w:rPr>
                <w:rFonts w:ascii="標楷體" w:eastAsia="標楷體" w:hAnsi="標楷體" w:cs="Times New Roman"/>
                <w:szCs w:val="24"/>
              </w:rPr>
              <w:t>)</w:t>
            </w:r>
          </w:p>
        </w:tc>
      </w:tr>
      <w:tr w:rsidR="003B1B20" w:rsidRPr="00EC0045" w14:paraId="7CB9310A" w14:textId="77777777" w:rsidTr="001D6A6B">
        <w:tc>
          <w:tcPr>
            <w:tcW w:w="709" w:type="dxa"/>
            <w:shd w:val="clear" w:color="auto" w:fill="FFFFFF" w:themeFill="background1"/>
          </w:tcPr>
          <w:p w14:paraId="5A9FB87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C745E3C"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「保險業資金辦理專案運用公共及社會福利事業投資管理辦法」第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t>條、第</w:t>
            </w:r>
            <w:r w:rsidRPr="00EC0045">
              <w:rPr>
                <w:rFonts w:ascii="標楷體" w:eastAsia="標楷體" w:hAnsi="標楷體" w:cs="Times New Roman"/>
                <w:szCs w:val="24"/>
              </w:rPr>
              <w:t>7</w:t>
            </w:r>
            <w:r w:rsidRPr="00EC0045">
              <w:rPr>
                <w:rFonts w:ascii="標楷體" w:eastAsia="標楷體" w:hAnsi="標楷體" w:cs="Times New Roman" w:hint="eastAsia"/>
                <w:szCs w:val="24"/>
              </w:rPr>
              <w:t>條及第</w:t>
            </w:r>
            <w:r w:rsidRPr="00EC0045">
              <w:rPr>
                <w:rFonts w:ascii="標楷體" w:eastAsia="標楷體" w:hAnsi="標楷體" w:cs="Times New Roman"/>
                <w:szCs w:val="24"/>
              </w:rPr>
              <w:t>10</w:t>
            </w:r>
            <w:r w:rsidRPr="00EC0045">
              <w:rPr>
                <w:rFonts w:ascii="標楷體" w:eastAsia="標楷體" w:hAnsi="標楷體" w:cs="Times New Roman" w:hint="eastAsia"/>
                <w:szCs w:val="24"/>
              </w:rPr>
              <w:t>條</w:t>
            </w:r>
          </w:p>
        </w:tc>
        <w:tc>
          <w:tcPr>
            <w:tcW w:w="3181" w:type="dxa"/>
            <w:shd w:val="clear" w:color="auto" w:fill="FFFFFF" w:themeFill="background1"/>
          </w:tcPr>
          <w:p w14:paraId="574FF5B1" w14:textId="77777777" w:rsidR="003B1B20" w:rsidRPr="00EC0045" w:rsidRDefault="003B1B20" w:rsidP="00A86E80">
            <w:pPr>
              <w:pStyle w:val="a6"/>
              <w:numPr>
                <w:ilvl w:val="0"/>
                <w:numId w:val="9"/>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現行保險業投資創投事業得採事後查核之適用門檻金額為「</w:t>
            </w:r>
            <w:r w:rsidRPr="00EC0045">
              <w:rPr>
                <w:rFonts w:ascii="標楷體" w:eastAsia="標楷體" w:hAnsi="標楷體" w:cs="Times New Roman"/>
                <w:szCs w:val="24"/>
              </w:rPr>
              <w:t>2</w:t>
            </w:r>
            <w:r w:rsidRPr="00EC0045">
              <w:rPr>
                <w:rFonts w:ascii="標楷體" w:eastAsia="標楷體" w:hAnsi="標楷體" w:cs="Times New Roman" w:hint="eastAsia"/>
                <w:szCs w:val="24"/>
              </w:rPr>
              <w:t>億元及該保險業業主權益</w:t>
            </w:r>
            <w:r w:rsidRPr="00EC0045">
              <w:rPr>
                <w:rFonts w:ascii="標楷體" w:eastAsia="標楷體" w:hAnsi="標楷體" w:cs="Times New Roman"/>
                <w:szCs w:val="24"/>
              </w:rPr>
              <w:t>5%</w:t>
            </w:r>
            <w:r w:rsidRPr="00EC0045">
              <w:rPr>
                <w:rFonts w:ascii="標楷體" w:eastAsia="標楷體" w:hAnsi="標楷體" w:cs="Times New Roman" w:hint="eastAsia"/>
                <w:szCs w:val="24"/>
              </w:rPr>
              <w:t>以下」。</w:t>
            </w:r>
          </w:p>
          <w:p w14:paraId="31917599" w14:textId="77777777" w:rsidR="003B1B20" w:rsidRPr="00EC0045" w:rsidRDefault="003B1B20" w:rsidP="00A86E80">
            <w:pPr>
              <w:pStyle w:val="a6"/>
              <w:numPr>
                <w:ilvl w:val="0"/>
                <w:numId w:val="9"/>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3B1B20" w:rsidRPr="00EC0045" w:rsidRDefault="003B1B20" w:rsidP="00A86E80">
            <w:pPr>
              <w:pStyle w:val="a6"/>
              <w:numPr>
                <w:ilvl w:val="0"/>
                <w:numId w:val="10"/>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鼓勵保險業推動國內五加二產業及公共建設投資：</w:t>
            </w:r>
          </w:p>
          <w:p w14:paraId="5CA4524A" w14:textId="77777777" w:rsidR="003B1B20" w:rsidRPr="00EC0045" w:rsidRDefault="003B1B20" w:rsidP="00A86E80">
            <w:pPr>
              <w:pStyle w:val="a6"/>
              <w:kinsoku w:val="0"/>
              <w:snapToGrid w:val="0"/>
              <w:spacing w:line="400" w:lineRule="exact"/>
              <w:ind w:leftChars="0" w:left="360"/>
              <w:jc w:val="both"/>
              <w:rPr>
                <w:rFonts w:ascii="標楷體" w:eastAsia="標楷體" w:hAnsi="標楷體" w:cs="Times New Roman"/>
                <w:szCs w:val="24"/>
              </w:rPr>
            </w:pPr>
            <w:r w:rsidRPr="00EC0045">
              <w:rPr>
                <w:rFonts w:ascii="標楷體" w:eastAsia="標楷體" w:hAnsi="標楷體" w:cs="Times New Roman" w:hint="eastAsia"/>
                <w:szCs w:val="24"/>
              </w:rPr>
              <w:t>於本辦法第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t>條第</w:t>
            </w:r>
            <w:r w:rsidRPr="00EC0045">
              <w:rPr>
                <w:rFonts w:ascii="標楷體" w:eastAsia="標楷體" w:hAnsi="標楷體" w:cs="Times New Roman"/>
                <w:szCs w:val="24"/>
              </w:rPr>
              <w:t>2</w:t>
            </w:r>
            <w:r w:rsidRPr="00EC0045">
              <w:rPr>
                <w:rFonts w:ascii="標楷體" w:eastAsia="標楷體" w:hAnsi="標楷體" w:cs="Times New Roman" w:hint="eastAsia"/>
                <w:szCs w:val="24"/>
              </w:rPr>
              <w:t>項有關保險業得投資有限合夥事業增訂第</w:t>
            </w:r>
            <w:r w:rsidRPr="00EC0045">
              <w:rPr>
                <w:rFonts w:ascii="標楷體" w:eastAsia="標楷體" w:hAnsi="標楷體" w:cs="Times New Roman"/>
                <w:szCs w:val="24"/>
              </w:rPr>
              <w:t>3</w:t>
            </w:r>
            <w:r w:rsidRPr="00EC0045">
              <w:rPr>
                <w:rFonts w:ascii="標楷體" w:eastAsia="標楷體" w:hAnsi="標楷體" w:cs="Times New Roman" w:hint="eastAsia"/>
                <w:szCs w:val="24"/>
              </w:rPr>
              <w:t>款「其他符合主管機關規定之被投資對象」，並於本辦法第</w:t>
            </w:r>
            <w:r w:rsidRPr="00EC0045">
              <w:rPr>
                <w:rFonts w:ascii="標楷體" w:eastAsia="標楷體" w:hAnsi="標楷體" w:cs="Times New Roman"/>
                <w:szCs w:val="24"/>
              </w:rPr>
              <w:t>7</w:t>
            </w:r>
            <w:r w:rsidRPr="00EC0045">
              <w:rPr>
                <w:rFonts w:ascii="標楷體" w:eastAsia="標楷體" w:hAnsi="標楷體" w:cs="Times New Roman" w:hint="eastAsia"/>
                <w:szCs w:val="24"/>
              </w:rPr>
              <w:t>條增訂保險業投資此類被投資對象不得超過被投資對象實收資本額或實收出資額</w:t>
            </w:r>
            <w:r w:rsidRPr="00EC0045">
              <w:rPr>
                <w:rFonts w:ascii="標楷體" w:eastAsia="標楷體" w:hAnsi="標楷體" w:cs="Times New Roman"/>
                <w:szCs w:val="24"/>
              </w:rPr>
              <w:t>25%</w:t>
            </w:r>
            <w:r w:rsidRPr="00EC0045">
              <w:rPr>
                <w:rFonts w:ascii="標楷體" w:eastAsia="標楷體" w:hAnsi="標楷體" w:cs="Times New Roman" w:hint="eastAsia"/>
                <w:szCs w:val="24"/>
              </w:rPr>
              <w:t>。</w:t>
            </w:r>
          </w:p>
          <w:p w14:paraId="26F5C8A9" w14:textId="77777777" w:rsidR="003B1B20" w:rsidRPr="00EC0045" w:rsidRDefault="003B1B20" w:rsidP="00A86E80">
            <w:pPr>
              <w:pStyle w:val="a6"/>
              <w:numPr>
                <w:ilvl w:val="0"/>
                <w:numId w:val="10"/>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提升保險業資金運用效</w:t>
            </w:r>
            <w:r w:rsidRPr="00EC0045">
              <w:rPr>
                <w:rFonts w:ascii="標楷體" w:eastAsia="標楷體" w:hAnsi="標楷體" w:cs="Times New Roman" w:hint="eastAsia"/>
                <w:szCs w:val="24"/>
              </w:rPr>
              <w:lastRenderedPageBreak/>
              <w:t>率及簡化作業程序</w:t>
            </w:r>
          </w:p>
          <w:p w14:paraId="3E1FC4D3" w14:textId="77777777" w:rsidR="003B1B20" w:rsidRPr="00EC0045" w:rsidRDefault="003B1B20" w:rsidP="00A86E80">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EC0045">
              <w:rPr>
                <w:rFonts w:ascii="標楷體" w:eastAsia="標楷體" w:hAnsi="標楷體" w:cs="Times New Roman" w:hint="eastAsia"/>
                <w:szCs w:val="24"/>
              </w:rPr>
              <w:t>於本辦法第</w:t>
            </w:r>
            <w:r w:rsidRPr="00EC0045">
              <w:rPr>
                <w:rFonts w:ascii="標楷體" w:eastAsia="標楷體" w:hAnsi="標楷體" w:cs="Times New Roman"/>
                <w:szCs w:val="24"/>
              </w:rPr>
              <w:t>10</w:t>
            </w:r>
            <w:r w:rsidRPr="00EC0045">
              <w:rPr>
                <w:rFonts w:ascii="標楷體" w:eastAsia="標楷體" w:hAnsi="標楷體" w:cs="Times New Roman" w:hint="eastAsia"/>
                <w:szCs w:val="24"/>
              </w:rPr>
              <w:t>條有關得採事後查核之情形增列「其他符合主管機關規定之情形者」。</w:t>
            </w:r>
          </w:p>
          <w:p w14:paraId="63CEACCA" w14:textId="77777777" w:rsidR="003B1B20" w:rsidRPr="00EC0045" w:rsidRDefault="003B1B20" w:rsidP="00A86E80">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EC0045">
              <w:rPr>
                <w:rFonts w:ascii="標楷體" w:eastAsia="標楷體" w:hAnsi="標楷體" w:cs="Times New Roman" w:hint="eastAsia"/>
                <w:szCs w:val="24"/>
              </w:rPr>
              <w:t>保險業投資創業投資事業得採事後查核之適用門檻金額放寬為「</w:t>
            </w:r>
            <w:r w:rsidRPr="00EC0045">
              <w:rPr>
                <w:rFonts w:ascii="標楷體" w:eastAsia="標楷體" w:hAnsi="標楷體" w:cs="Times New Roman"/>
                <w:szCs w:val="24"/>
              </w:rPr>
              <w:t>5</w:t>
            </w:r>
            <w:r w:rsidRPr="00EC0045">
              <w:rPr>
                <w:rFonts w:ascii="標楷體" w:eastAsia="標楷體" w:hAnsi="標楷體" w:cs="Times New Roman" w:hint="eastAsia"/>
                <w:szCs w:val="24"/>
              </w:rPr>
              <w:t>億元及該保險業業主權益</w:t>
            </w:r>
            <w:r w:rsidRPr="00EC0045">
              <w:rPr>
                <w:rFonts w:ascii="標楷體" w:eastAsia="標楷體" w:hAnsi="標楷體" w:cs="Times New Roman"/>
                <w:szCs w:val="24"/>
              </w:rPr>
              <w:t>5%</w:t>
            </w:r>
            <w:r w:rsidRPr="00EC0045">
              <w:rPr>
                <w:rFonts w:ascii="標楷體" w:eastAsia="標楷體" w:hAnsi="標楷體" w:cs="Times New Roman" w:hint="eastAsia"/>
                <w:szCs w:val="24"/>
              </w:rPr>
              <w:t>以下」。</w:t>
            </w:r>
          </w:p>
          <w:p w14:paraId="0AC7AEEE" w14:textId="77777777" w:rsidR="003B1B20" w:rsidRPr="00EC0045" w:rsidRDefault="003B1B20" w:rsidP="00A86E80">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EC0045">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003E06A6" w14:textId="77777777" w:rsidTr="001D6A6B">
        <w:tc>
          <w:tcPr>
            <w:tcW w:w="709" w:type="dxa"/>
            <w:shd w:val="clear" w:color="auto" w:fill="FFFFFF" w:themeFill="background1"/>
          </w:tcPr>
          <w:p w14:paraId="679B3947"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8F14151"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發布「保險業資金辦理專案運用公共及社會福利事業投資管理辦法」第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lastRenderedPageBreak/>
              <w:t>條及第</w:t>
            </w:r>
            <w:r w:rsidRPr="00EC0045">
              <w:rPr>
                <w:rFonts w:ascii="標楷體" w:eastAsia="標楷體" w:hAnsi="標楷體" w:cs="Times New Roman"/>
                <w:szCs w:val="24"/>
              </w:rPr>
              <w:t>10</w:t>
            </w:r>
            <w:r w:rsidRPr="00EC0045">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配合金管會</w:t>
            </w:r>
            <w:r w:rsidRPr="00EC0045">
              <w:rPr>
                <w:rFonts w:ascii="標楷體" w:eastAsia="標楷體" w:hAnsi="標楷體" w:cs="Times New Roman"/>
                <w:szCs w:val="24"/>
              </w:rPr>
              <w:t>106.10.17</w:t>
            </w:r>
            <w:r w:rsidRPr="00EC0045">
              <w:rPr>
                <w:rFonts w:ascii="標楷體" w:eastAsia="標楷體" w:hAnsi="標楷體" w:cs="Times New Roman" w:hint="eastAsia"/>
                <w:szCs w:val="24"/>
              </w:rPr>
              <w:t>金管保財字第</w:t>
            </w:r>
            <w:r w:rsidRPr="00EC0045">
              <w:rPr>
                <w:rFonts w:ascii="標楷體" w:eastAsia="標楷體" w:hAnsi="標楷體" w:cs="Times New Roman"/>
                <w:szCs w:val="24"/>
              </w:rPr>
              <w:t>10602104511</w:t>
            </w:r>
            <w:r w:rsidRPr="00EC0045">
              <w:rPr>
                <w:rFonts w:ascii="標楷體" w:eastAsia="標楷體" w:hAnsi="標楷體" w:cs="Times New Roman" w:hint="eastAsia"/>
                <w:szCs w:val="24"/>
              </w:rPr>
              <w:t>號令釋開放保險業得投資國家級</w:t>
            </w:r>
            <w:r w:rsidRPr="00EC0045">
              <w:rPr>
                <w:rFonts w:ascii="標楷體" w:eastAsia="標楷體" w:hAnsi="標楷體" w:cs="Times New Roman" w:hint="eastAsia"/>
                <w:szCs w:val="24"/>
              </w:rPr>
              <w:lastRenderedPageBreak/>
              <w:t>投資公司所設立之國內基金，以及本辦法第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t>條及第</w:t>
            </w:r>
            <w:r w:rsidRPr="00EC0045">
              <w:rPr>
                <w:rFonts w:ascii="標楷體" w:eastAsia="標楷體" w:hAnsi="標楷體" w:cs="Times New Roman"/>
                <w:szCs w:val="24"/>
              </w:rPr>
              <w:t>10</w:t>
            </w:r>
            <w:r w:rsidRPr="00EC0045">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w:t>
            </w:r>
            <w:r w:rsidRPr="00EC0045">
              <w:rPr>
                <w:rFonts w:ascii="標楷體" w:eastAsia="標楷體" w:hAnsi="標楷體" w:cs="Times New Roman" w:hint="eastAsia"/>
                <w:szCs w:val="24"/>
              </w:rPr>
              <w:t>7</w:t>
            </w:r>
            <w:r w:rsidRPr="00EC0045">
              <w:rPr>
                <w:rFonts w:ascii="標楷體" w:eastAsia="標楷體" w:hAnsi="標楷體" w:cs="Times New Roman"/>
                <w:szCs w:val="24"/>
              </w:rPr>
              <w:t>.1.2</w:t>
            </w:r>
          </w:p>
        </w:tc>
      </w:tr>
      <w:tr w:rsidR="003B1B20" w:rsidRPr="00EC0045" w14:paraId="1220B85E" w14:textId="77777777" w:rsidTr="001D6A6B">
        <w:tc>
          <w:tcPr>
            <w:tcW w:w="709" w:type="dxa"/>
            <w:shd w:val="clear" w:color="auto" w:fill="FFFFFF" w:themeFill="background1"/>
          </w:tcPr>
          <w:p w14:paraId="6691B85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F59B79F"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發布「保險業資金辦理專案運用公共及社會福利事業投資管理辦法」第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配合金管會</w:t>
            </w:r>
            <w:r w:rsidRPr="00EC0045">
              <w:rPr>
                <w:rFonts w:ascii="標楷體" w:eastAsia="標楷體" w:hAnsi="標楷體" w:cs="Times New Roman"/>
                <w:szCs w:val="24"/>
              </w:rPr>
              <w:t>106.8.3</w:t>
            </w:r>
            <w:r w:rsidRPr="00EC0045">
              <w:rPr>
                <w:rFonts w:ascii="標楷體" w:eastAsia="標楷體" w:hAnsi="標楷體" w:cs="Times New Roman" w:hint="eastAsia"/>
                <w:szCs w:val="24"/>
              </w:rPr>
              <w:t>金管證投字第</w:t>
            </w:r>
            <w:r w:rsidRPr="00EC0045">
              <w:rPr>
                <w:rFonts w:ascii="標楷體" w:eastAsia="標楷體" w:hAnsi="標楷體" w:cs="Times New Roman"/>
                <w:szCs w:val="24"/>
              </w:rPr>
              <w:t>1060009113</w:t>
            </w:r>
            <w:r w:rsidRPr="00EC0045">
              <w:rPr>
                <w:rFonts w:ascii="標楷體" w:eastAsia="標楷體" w:hAnsi="標楷體" w:cs="Times New Roman" w:hint="eastAsia"/>
                <w:szCs w:val="24"/>
              </w:rPr>
              <w:t>號令釋開放投信事業得轉投資子公司擔任普通合夥人之國內私募股權基金，以及本辦法第</w:t>
            </w:r>
            <w:r w:rsidRPr="00EC0045">
              <w:rPr>
                <w:rFonts w:ascii="標楷體" w:eastAsia="標楷體" w:hAnsi="標楷體" w:cs="Times New Roman"/>
                <w:szCs w:val="24"/>
              </w:rPr>
              <w:t>5</w:t>
            </w:r>
            <w:r w:rsidRPr="00EC0045">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w:t>
            </w:r>
            <w:r w:rsidRPr="00EC0045">
              <w:rPr>
                <w:rFonts w:ascii="標楷體" w:eastAsia="標楷體" w:hAnsi="標楷體" w:cs="Times New Roman" w:hint="eastAsia"/>
                <w:szCs w:val="24"/>
              </w:rPr>
              <w:t>7</w:t>
            </w:r>
            <w:r w:rsidRPr="00EC0045">
              <w:rPr>
                <w:rFonts w:ascii="標楷體" w:eastAsia="標楷體" w:hAnsi="標楷體" w:cs="Times New Roman"/>
                <w:szCs w:val="24"/>
              </w:rPr>
              <w:t>.1.2</w:t>
            </w:r>
          </w:p>
        </w:tc>
      </w:tr>
      <w:tr w:rsidR="003B1B20" w:rsidRPr="00EC0045" w14:paraId="4C1FA0C5" w14:textId="77777777" w:rsidTr="001D6A6B">
        <w:tc>
          <w:tcPr>
            <w:tcW w:w="709" w:type="dxa"/>
            <w:shd w:val="clear" w:color="auto" w:fill="FFFFFF" w:themeFill="background1"/>
          </w:tcPr>
          <w:p w14:paraId="0C4DB3E9"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BFBA93E"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3B1B20" w:rsidRPr="00EC0045" w:rsidRDefault="003B1B20" w:rsidP="00A86E80">
            <w:pPr>
              <w:pStyle w:val="a6"/>
              <w:numPr>
                <w:ilvl w:val="0"/>
                <w:numId w:val="12"/>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本辦法第</w:t>
            </w:r>
            <w:r w:rsidRPr="00EC0045">
              <w:rPr>
                <w:rFonts w:ascii="標楷體" w:eastAsia="標楷體" w:hAnsi="標楷體" w:cs="Times New Roman"/>
                <w:szCs w:val="24"/>
              </w:rPr>
              <w:t>3</w:t>
            </w:r>
            <w:r w:rsidRPr="00EC0045">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3B1B20" w:rsidRPr="00EC0045" w:rsidRDefault="003B1B20" w:rsidP="00A86E80">
            <w:pPr>
              <w:pStyle w:val="a6"/>
              <w:numPr>
                <w:ilvl w:val="0"/>
                <w:numId w:val="12"/>
              </w:numPr>
              <w:kinsoku w:val="0"/>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本辦法第</w:t>
            </w:r>
            <w:r w:rsidRPr="00EC0045">
              <w:rPr>
                <w:rFonts w:ascii="標楷體" w:eastAsia="標楷體" w:hAnsi="標楷體" w:cs="Times New Roman"/>
                <w:szCs w:val="24"/>
              </w:rPr>
              <w:t>3</w:t>
            </w:r>
            <w:r w:rsidRPr="00EC0045">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3B1B20" w:rsidRPr="00EC0045" w:rsidRDefault="003B1B20" w:rsidP="00A86E80">
            <w:pPr>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106.12.29</w:t>
            </w:r>
          </w:p>
        </w:tc>
      </w:tr>
      <w:tr w:rsidR="003B1B20" w:rsidRPr="00EC0045" w14:paraId="499C171F" w14:textId="77777777" w:rsidTr="001D6A6B">
        <w:tc>
          <w:tcPr>
            <w:tcW w:w="709" w:type="dxa"/>
            <w:shd w:val="clear" w:color="auto" w:fill="FFFFFF" w:themeFill="background1"/>
          </w:tcPr>
          <w:p w14:paraId="746770B7"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F5C23CD"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銀行公會訂定「金融機構辦理行動金融卡安全控管作業規範」</w:t>
            </w:r>
          </w:p>
          <w:p w14:paraId="4CD64B1C"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3B1B20" w:rsidRPr="00EC0045" w:rsidRDefault="003B1B20" w:rsidP="00A86E80">
            <w:pPr>
              <w:kinsoku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明訂行動金融卡之種類、應用範圍及相關安全控管要求，以確保金融機構辦理行動</w:t>
            </w:r>
            <w:r w:rsidRPr="00EC0045">
              <w:rPr>
                <w:rFonts w:ascii="標楷體" w:eastAsia="標楷體" w:hAnsi="標楷體" w:cs="Times New Roman" w:hint="eastAsia"/>
                <w:szCs w:val="24"/>
              </w:rPr>
              <w:lastRenderedPageBreak/>
              <w:t>金融卡業務之安全控管。</w:t>
            </w:r>
          </w:p>
        </w:tc>
        <w:tc>
          <w:tcPr>
            <w:tcW w:w="3240" w:type="dxa"/>
            <w:shd w:val="clear" w:color="auto" w:fill="FFFFFF" w:themeFill="background1"/>
          </w:tcPr>
          <w:p w14:paraId="3BBAAF08" w14:textId="77777777" w:rsidR="003B1B20" w:rsidRPr="00EC0045" w:rsidRDefault="003B1B20" w:rsidP="00A86E80">
            <w:pPr>
              <w:kinsoku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民眾可利用手機連結金融卡作為支付工具，進行轉帳、提款、繳納稅費及刷卡消費。</w:t>
            </w:r>
          </w:p>
          <w:p w14:paraId="03D989DF" w14:textId="77777777" w:rsidR="003B1B20" w:rsidRPr="00EC0045" w:rsidRDefault="003B1B20" w:rsidP="00A86E80">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106.12.29洽悉</w:t>
            </w:r>
          </w:p>
          <w:p w14:paraId="28D334C4" w14:textId="77777777" w:rsidR="003B1B20" w:rsidRPr="00EC0045" w:rsidRDefault="003B1B20" w:rsidP="00A86E80">
            <w:pPr>
              <w:snapToGrid w:val="0"/>
              <w:spacing w:line="400" w:lineRule="exact"/>
              <w:jc w:val="center"/>
              <w:rPr>
                <w:rFonts w:ascii="標楷體" w:eastAsia="標楷體" w:hAnsi="標楷體" w:cs="Times New Roman"/>
                <w:szCs w:val="24"/>
              </w:rPr>
            </w:pPr>
          </w:p>
        </w:tc>
      </w:tr>
      <w:tr w:rsidR="003B1B20" w:rsidRPr="00EC0045" w14:paraId="518C0C9F" w14:textId="77777777" w:rsidTr="001D6A6B">
        <w:tc>
          <w:tcPr>
            <w:tcW w:w="709" w:type="dxa"/>
            <w:tcBorders>
              <w:bottom w:val="single" w:sz="4" w:space="0" w:color="auto"/>
            </w:tcBorders>
            <w:shd w:val="clear" w:color="auto" w:fill="FFFFFF" w:themeFill="background1"/>
          </w:tcPr>
          <w:p w14:paraId="042FEAE3"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D52CC26"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修正金控公司(銀行)轉投資資產管理公司營運原則</w:t>
            </w:r>
          </w:p>
          <w:p w14:paraId="2C6EA4CC"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3B1B20" w:rsidRPr="00EC0045" w:rsidRDefault="003B1B20" w:rsidP="00A86E80">
            <w:pPr>
              <w:pStyle w:val="a6"/>
              <w:numPr>
                <w:ilvl w:val="0"/>
                <w:numId w:val="13"/>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允許資產管理公司(下稱AMC)就自有及集團內不動產得擔任都更實施者。</w:t>
            </w:r>
          </w:p>
          <w:p w14:paraId="59224694" w14:textId="77777777" w:rsidR="003B1B20" w:rsidRPr="00EC0045" w:rsidRDefault="003B1B20" w:rsidP="00A86E80">
            <w:pPr>
              <w:pStyle w:val="a6"/>
              <w:numPr>
                <w:ilvl w:val="0"/>
                <w:numId w:val="13"/>
              </w:numPr>
              <w:spacing w:line="400" w:lineRule="exact"/>
              <w:ind w:leftChars="15" w:left="461" w:hanging="425"/>
              <w:jc w:val="both"/>
              <w:rPr>
                <w:rFonts w:ascii="標楷體" w:eastAsia="標楷體" w:hAnsi="標楷體" w:cs="Times New Roman"/>
                <w:szCs w:val="24"/>
              </w:rPr>
            </w:pPr>
            <w:r w:rsidRPr="00EC0045">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3B1B20" w:rsidRPr="00EC0045" w:rsidRDefault="003B1B20" w:rsidP="00A86E80">
            <w:pPr>
              <w:pStyle w:val="a6"/>
              <w:numPr>
                <w:ilvl w:val="0"/>
                <w:numId w:val="14"/>
              </w:numPr>
              <w:spacing w:line="400" w:lineRule="exact"/>
              <w:ind w:leftChars="0"/>
              <w:jc w:val="both"/>
              <w:rPr>
                <w:rFonts w:ascii="標楷體" w:eastAsia="標楷體" w:hAnsi="標楷體" w:cs="Times New Roman"/>
                <w:spacing w:val="-16"/>
                <w:szCs w:val="24"/>
              </w:rPr>
            </w:pPr>
            <w:r w:rsidRPr="00EC0045">
              <w:rPr>
                <w:rFonts w:ascii="標楷體" w:eastAsia="標楷體" w:hAnsi="標楷體" w:cs="Times New Roman" w:hint="eastAsia"/>
                <w:spacing w:val="-16"/>
                <w:szCs w:val="24"/>
              </w:rPr>
              <w:t>放寬AMC得轉投資都更服務公司(持股比率不得超過5%)、受金控公司(銀行)委託擔任都更實施者，得挹注資金。</w:t>
            </w:r>
          </w:p>
          <w:p w14:paraId="5AE26650" w14:textId="77777777" w:rsidR="003B1B20" w:rsidRPr="00EC0045" w:rsidRDefault="003B1B20" w:rsidP="00A86E80">
            <w:pPr>
              <w:pStyle w:val="a6"/>
              <w:numPr>
                <w:ilvl w:val="0"/>
                <w:numId w:val="14"/>
              </w:numPr>
              <w:spacing w:line="400" w:lineRule="exact"/>
              <w:ind w:leftChars="0"/>
              <w:jc w:val="both"/>
              <w:rPr>
                <w:rFonts w:ascii="標楷體" w:eastAsia="標楷體" w:hAnsi="標楷體" w:cs="Times New Roman"/>
                <w:spacing w:val="-16"/>
                <w:szCs w:val="24"/>
              </w:rPr>
            </w:pPr>
            <w:r w:rsidRPr="00EC0045">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A7BF17D" w14:textId="77777777" w:rsidR="003B1B20" w:rsidRPr="00EC0045" w:rsidRDefault="003B1B20" w:rsidP="00A86E80">
            <w:pPr>
              <w:pStyle w:val="a6"/>
              <w:numPr>
                <w:ilvl w:val="0"/>
                <w:numId w:val="14"/>
              </w:numPr>
              <w:spacing w:line="400" w:lineRule="exact"/>
              <w:ind w:leftChars="0" w:left="460" w:hanging="460"/>
              <w:jc w:val="both"/>
              <w:rPr>
                <w:rFonts w:ascii="標楷體" w:eastAsia="標楷體" w:hAnsi="標楷體" w:cs="Times New Roman"/>
                <w:spacing w:val="-16"/>
                <w:szCs w:val="24"/>
              </w:rPr>
            </w:pPr>
            <w:r w:rsidRPr="00EC0045">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p w14:paraId="3FEC2DDD" w14:textId="77777777" w:rsidR="003B1B20" w:rsidRPr="00EC0045" w:rsidRDefault="003B1B20" w:rsidP="00A86E80">
            <w:pPr>
              <w:pStyle w:val="a6"/>
              <w:kinsoku w:val="0"/>
              <w:snapToGrid w:val="0"/>
              <w:spacing w:line="400" w:lineRule="exact"/>
              <w:ind w:leftChars="0" w:left="360"/>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2A84EE0" w14:textId="77777777" w:rsidR="003B1B20" w:rsidRPr="00EC0045" w:rsidRDefault="003B1B20" w:rsidP="00A86E80">
            <w:pPr>
              <w:kinsoku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除可促進推動政府都市更新政策，並可鼓勵、提高金融機構積極參與都更業務意願，爰預期本次鬆綁約可提供2,000億元資金動能，投入都更或重建老舊建築，導引金融資源投入社會資源整合及重建。</w:t>
            </w:r>
          </w:p>
          <w:p w14:paraId="6DE6CE2D" w14:textId="77777777" w:rsidR="003B1B20" w:rsidRPr="00EC0045" w:rsidRDefault="003B1B20" w:rsidP="00A86E80">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3B1B20" w:rsidRPr="00EC0045" w:rsidRDefault="003B1B20"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106.12.29</w:t>
            </w:r>
          </w:p>
          <w:p w14:paraId="3D466B38" w14:textId="77777777" w:rsidR="003B1B20" w:rsidRPr="00EC0045" w:rsidRDefault="003B1B20" w:rsidP="00A86E80">
            <w:pPr>
              <w:snapToGrid w:val="0"/>
              <w:spacing w:line="400" w:lineRule="exact"/>
              <w:jc w:val="center"/>
              <w:rPr>
                <w:rFonts w:ascii="標楷體" w:eastAsia="標楷體" w:hAnsi="標楷體" w:cs="Times New Roman"/>
                <w:szCs w:val="24"/>
              </w:rPr>
            </w:pPr>
          </w:p>
        </w:tc>
      </w:tr>
      <w:tr w:rsidR="003B1B20" w:rsidRPr="00EC0045" w14:paraId="6B03E120" w14:textId="77777777" w:rsidTr="001D6A6B">
        <w:tc>
          <w:tcPr>
            <w:tcW w:w="709" w:type="dxa"/>
            <w:shd w:val="clear" w:color="auto" w:fill="FFFFFF" w:themeFill="background1"/>
          </w:tcPr>
          <w:p w14:paraId="04CD2255"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CAABFF0"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「電子票證應用安全強度準則」第9條及第11條（107年2月12日預告修正金管銀票字第10702704850號）</w:t>
            </w:r>
          </w:p>
          <w:p w14:paraId="4D9248B5"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小規模特約機構電子票證端末設備感應距離限縮至四公分(含)以下。</w:t>
            </w:r>
          </w:p>
          <w:p w14:paraId="062BBB32"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3B1B20" w:rsidRPr="00EC0045" w:rsidRDefault="003B1B20"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EC0045">
              <w:rPr>
                <w:rFonts w:ascii="標楷體" w:eastAsia="標楷體" w:hAnsi="標楷體" w:hint="eastAsia"/>
                <w:szCs w:val="24"/>
              </w:rPr>
              <w:t>電子票證端末設備感應距離統一放寬至十公分(含)以下。</w:t>
            </w:r>
          </w:p>
        </w:tc>
        <w:tc>
          <w:tcPr>
            <w:tcW w:w="3240" w:type="dxa"/>
            <w:shd w:val="clear" w:color="auto" w:fill="FFFFFF" w:themeFill="background1"/>
          </w:tcPr>
          <w:p w14:paraId="196AAB21" w14:textId="77777777" w:rsidR="003B1B20" w:rsidRPr="00EC0045" w:rsidRDefault="003B1B20" w:rsidP="00A86E80">
            <w:pPr>
              <w:pStyle w:val="a6"/>
              <w:numPr>
                <w:ilvl w:val="0"/>
                <w:numId w:val="52"/>
              </w:numPr>
              <w:spacing w:line="400" w:lineRule="exact"/>
              <w:ind w:leftChars="0"/>
              <w:jc w:val="both"/>
              <w:rPr>
                <w:rFonts w:ascii="標楷體" w:eastAsia="標楷體" w:hAnsi="標楷體"/>
                <w:szCs w:val="24"/>
              </w:rPr>
            </w:pPr>
            <w:r w:rsidRPr="00EC0045">
              <w:rPr>
                <w:rFonts w:ascii="標楷體" w:eastAsia="標楷體" w:hAnsi="標楷體" w:hint="eastAsia"/>
                <w:szCs w:val="24"/>
              </w:rPr>
              <w:t>放寬端末設備感應距離至十公分(含)以下，可快速完成交易，提升民眾支付便利性及優化使用體驗。</w:t>
            </w:r>
          </w:p>
          <w:p w14:paraId="2C33CF8E" w14:textId="77777777" w:rsidR="003B1B20" w:rsidRPr="00EC0045" w:rsidRDefault="003B1B20" w:rsidP="00A86E80">
            <w:pPr>
              <w:pStyle w:val="a6"/>
              <w:numPr>
                <w:ilvl w:val="0"/>
                <w:numId w:val="52"/>
              </w:numPr>
              <w:spacing w:line="400" w:lineRule="exact"/>
              <w:ind w:leftChars="14" w:left="317" w:hanging="283"/>
              <w:jc w:val="both"/>
              <w:rPr>
                <w:rFonts w:ascii="標楷體" w:eastAsia="標楷體" w:hAnsi="標楷體"/>
                <w:szCs w:val="24"/>
              </w:rPr>
            </w:pPr>
            <w:r w:rsidRPr="00EC0045">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107.3.28</w:t>
            </w:r>
          </w:p>
        </w:tc>
      </w:tr>
      <w:tr w:rsidR="003B1B20" w:rsidRPr="00EC0045" w14:paraId="02B3498F" w14:textId="77777777" w:rsidTr="001D6A6B">
        <w:tc>
          <w:tcPr>
            <w:tcW w:w="709" w:type="dxa"/>
            <w:shd w:val="clear" w:color="auto" w:fill="FFFFFF" w:themeFill="background1"/>
          </w:tcPr>
          <w:p w14:paraId="0EE067F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2001776"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修正「創櫃板管理辦法」第4條、第5條、第17條、第20條、第22條、第23條、第26條及第27條之1</w:t>
            </w:r>
          </w:p>
          <w:p w14:paraId="6890E953"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3B1B20" w:rsidRPr="00EC0045" w:rsidRDefault="003B1B20"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EC0045">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w:t>
            </w:r>
            <w:r w:rsidRPr="00EC0045">
              <w:rPr>
                <w:rFonts w:ascii="標楷體" w:eastAsia="標楷體" w:hAnsi="標楷體" w:hint="eastAsia"/>
                <w:szCs w:val="24"/>
              </w:rPr>
              <w:lastRenderedPageBreak/>
              <w:t>(5)刪除登錄屆滿3年之考核規定。</w:t>
            </w:r>
          </w:p>
        </w:tc>
        <w:tc>
          <w:tcPr>
            <w:tcW w:w="3240" w:type="dxa"/>
            <w:shd w:val="clear" w:color="auto" w:fill="FFFFFF" w:themeFill="background1"/>
          </w:tcPr>
          <w:p w14:paraId="34719558"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t>櫃買中心107.3.8公告</w:t>
            </w:r>
          </w:p>
        </w:tc>
      </w:tr>
      <w:tr w:rsidR="003B1B20" w:rsidRPr="00EC0045" w14:paraId="50532E11" w14:textId="77777777" w:rsidTr="001D6A6B">
        <w:tc>
          <w:tcPr>
            <w:tcW w:w="709" w:type="dxa"/>
            <w:shd w:val="clear" w:color="auto" w:fill="FFFFFF" w:themeFill="background1"/>
          </w:tcPr>
          <w:p w14:paraId="3319A082"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92F5F7C"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修正「證券商經營股權性質群眾募資管理辦法」第13條及第19條</w:t>
            </w:r>
          </w:p>
          <w:p w14:paraId="296F1B19"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3B1B20" w:rsidRPr="00EC0045" w:rsidRDefault="003B1B20"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EC0045">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DF5232C"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t>107.2.26核備(櫃買中心107年3月8日公告)</w:t>
            </w:r>
          </w:p>
        </w:tc>
      </w:tr>
      <w:tr w:rsidR="003B1B20" w:rsidRPr="00EC0045" w14:paraId="048B4EFA" w14:textId="77777777" w:rsidTr="001D6A6B">
        <w:tc>
          <w:tcPr>
            <w:tcW w:w="709" w:type="dxa"/>
            <w:shd w:val="clear" w:color="auto" w:fill="FFFFFF" w:themeFill="background1"/>
          </w:tcPr>
          <w:p w14:paraId="221B2F4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7F155E4"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「證券金融事業管理規則」第3條、第56條及第57條（107年2月12日金管證投字第1070302972號）</w:t>
            </w:r>
          </w:p>
          <w:p w14:paraId="5078CDEA"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3B1B20" w:rsidRPr="00EC0045" w:rsidRDefault="003B1B20"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EC0045">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107.2.12發布</w:t>
            </w:r>
          </w:p>
        </w:tc>
      </w:tr>
      <w:tr w:rsidR="003B1B20" w:rsidRPr="00EC0045" w14:paraId="5261B0CF" w14:textId="77777777" w:rsidTr="001D6A6B">
        <w:tc>
          <w:tcPr>
            <w:tcW w:w="709" w:type="dxa"/>
            <w:shd w:val="clear" w:color="auto" w:fill="FFFFFF" w:themeFill="background1"/>
          </w:tcPr>
          <w:p w14:paraId="6F6174FB"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8D1A8D0"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發布保險法第146條之1第1項第6款令釋（107年1月22日金管保財字第10602505041號）</w:t>
            </w:r>
          </w:p>
          <w:p w14:paraId="6E45EF21"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3B1B20" w:rsidRPr="00EC0045" w:rsidRDefault="003B1B20" w:rsidP="00A86E80">
            <w:pPr>
              <w:numPr>
                <w:ilvl w:val="0"/>
                <w:numId w:val="53"/>
              </w:numPr>
              <w:kinsoku w:val="0"/>
              <w:spacing w:line="400" w:lineRule="exact"/>
              <w:jc w:val="both"/>
              <w:rPr>
                <w:rFonts w:ascii="標楷體" w:eastAsia="標楷體" w:hAnsi="標楷體"/>
                <w:szCs w:val="24"/>
              </w:rPr>
            </w:pPr>
            <w:r w:rsidRPr="00EC0045">
              <w:rPr>
                <w:rFonts w:ascii="標楷體" w:eastAsia="標楷體" w:hAnsi="標楷體"/>
                <w:szCs w:val="24"/>
              </w:rPr>
              <w:lastRenderedPageBreak/>
              <w:t>保險業投資期貨信託基金受益憑證總額不得超過該保險業資金百分之一，對每一期貨信託基金</w:t>
            </w:r>
            <w:r w:rsidRPr="00EC0045">
              <w:rPr>
                <w:rFonts w:ascii="標楷體" w:eastAsia="標楷體" w:hAnsi="標楷體"/>
                <w:szCs w:val="24"/>
              </w:rPr>
              <w:lastRenderedPageBreak/>
              <w:t>之投資總額不得超過該基金已發行之受益憑證總額百分之五及該保險業資金千分之五。(</w:t>
            </w:r>
            <w:r w:rsidRPr="00EC0045">
              <w:rPr>
                <w:rFonts w:ascii="標楷體" w:eastAsia="標楷體" w:hAnsi="標楷體" w:hint="eastAsia"/>
                <w:szCs w:val="24"/>
              </w:rPr>
              <w:t>金管</w:t>
            </w:r>
            <w:r w:rsidRPr="00EC0045">
              <w:rPr>
                <w:rFonts w:ascii="標楷體" w:eastAsia="標楷體" w:hAnsi="標楷體"/>
                <w:szCs w:val="24"/>
              </w:rPr>
              <w:t xml:space="preserve">會100年12月21日金管保財字第10002519251號令) </w:t>
            </w:r>
          </w:p>
          <w:p w14:paraId="1E740212" w14:textId="77777777" w:rsidR="003B1B20" w:rsidRPr="00EC0045" w:rsidRDefault="003B1B20" w:rsidP="00A86E80">
            <w:pPr>
              <w:numPr>
                <w:ilvl w:val="0"/>
                <w:numId w:val="53"/>
              </w:numPr>
              <w:kinsoku w:val="0"/>
              <w:spacing w:line="400" w:lineRule="exact"/>
              <w:jc w:val="both"/>
              <w:rPr>
                <w:rFonts w:ascii="標楷體" w:eastAsia="標楷體" w:hAnsi="標楷體"/>
                <w:szCs w:val="24"/>
              </w:rPr>
            </w:pPr>
            <w:r w:rsidRPr="00EC0045">
              <w:rPr>
                <w:rFonts w:ascii="標楷體" w:eastAsia="標楷體" w:hAnsi="標楷體"/>
                <w:szCs w:val="24"/>
              </w:rPr>
              <w:t>保險業資金對每一指數股票型期貨信託基金之投資總額不得超過該基金已發行之受益憑證總額百分之五及該保險業資金千分之五。(</w:t>
            </w:r>
            <w:r w:rsidRPr="00EC0045">
              <w:rPr>
                <w:rFonts w:ascii="標楷體" w:eastAsia="標楷體" w:hAnsi="標楷體" w:hint="eastAsia"/>
                <w:szCs w:val="24"/>
              </w:rPr>
              <w:t>金管會</w:t>
            </w:r>
            <w:r w:rsidRPr="00EC0045">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3B1B20" w:rsidRPr="00EC0045" w:rsidRDefault="003B1B20" w:rsidP="00A86E80">
            <w:pPr>
              <w:pStyle w:val="a6"/>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Cs w:val="24"/>
              </w:rPr>
            </w:pPr>
            <w:r w:rsidRPr="00EC0045">
              <w:rPr>
                <w:rFonts w:ascii="標楷體" w:eastAsia="標楷體" w:hAnsi="標楷體"/>
                <w:szCs w:val="24"/>
              </w:rPr>
              <w:lastRenderedPageBreak/>
              <w:t>保險業資金對每一期貨信託基金之投資總額不得超過該基金已發行之受益憑證總額百分之十</w:t>
            </w:r>
            <w:r w:rsidRPr="00EC0045">
              <w:rPr>
                <w:rFonts w:ascii="標楷體" w:eastAsia="標楷體" w:hAnsi="標楷體"/>
                <w:szCs w:val="24"/>
              </w:rPr>
              <w:lastRenderedPageBreak/>
              <w:t>。（保險業</w:t>
            </w:r>
            <w:r w:rsidRPr="00EC0045">
              <w:rPr>
                <w:rFonts w:ascii="標楷體" w:eastAsia="標楷體" w:hAnsi="標楷體" w:hint="eastAsia"/>
                <w:szCs w:val="24"/>
              </w:rPr>
              <w:t>投</w:t>
            </w:r>
            <w:r w:rsidRPr="00EC0045">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EC0045">
              <w:rPr>
                <w:rFonts w:ascii="標楷體" w:eastAsia="標楷體" w:hAnsi="標楷體" w:hint="eastAsia"/>
                <w:szCs w:val="24"/>
              </w:rPr>
              <w:t>。</w:t>
            </w:r>
            <w:r w:rsidRPr="00EC0045">
              <w:rPr>
                <w:rFonts w:ascii="標楷體" w:eastAsia="標楷體" w:hAnsi="標楷體"/>
                <w:szCs w:val="24"/>
              </w:rPr>
              <w:t>）</w:t>
            </w:r>
          </w:p>
          <w:p w14:paraId="4602A37F" w14:textId="77777777" w:rsidR="003B1B20" w:rsidRPr="00EC0045" w:rsidRDefault="003B1B20" w:rsidP="00A86E80">
            <w:pPr>
              <w:pStyle w:val="a6"/>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jc w:val="both"/>
              <w:rPr>
                <w:rFonts w:ascii="標楷體" w:eastAsia="標楷體" w:hAnsi="標楷體"/>
                <w:szCs w:val="24"/>
              </w:rPr>
            </w:pPr>
            <w:r w:rsidRPr="00EC0045">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107.1.22發布</w:t>
            </w:r>
          </w:p>
        </w:tc>
      </w:tr>
      <w:tr w:rsidR="003B1B20" w:rsidRPr="00EC0045" w14:paraId="6F75E66E" w14:textId="77777777" w:rsidTr="001D6A6B">
        <w:tc>
          <w:tcPr>
            <w:tcW w:w="709" w:type="dxa"/>
            <w:shd w:val="clear" w:color="auto" w:fill="FFFFFF" w:themeFill="background1"/>
          </w:tcPr>
          <w:p w14:paraId="08C8D41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B7C1BA4"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發布令釋放寬銀行國際金融業務分行(下稱OBU)兼營證券自營業務，於營業處所買賣外幣結構債</w:t>
            </w:r>
            <w:r w:rsidRPr="00EC0045">
              <w:rPr>
                <w:rFonts w:ascii="標楷體" w:eastAsia="標楷體" w:hAnsi="標楷體" w:hint="eastAsia"/>
                <w:szCs w:val="24"/>
              </w:rPr>
              <w:lastRenderedPageBreak/>
              <w:t>(登錄債)，其交易對象至境外一般專業法人（107年1月8日金管證券字第1060046293號）</w:t>
            </w:r>
          </w:p>
        </w:tc>
        <w:tc>
          <w:tcPr>
            <w:tcW w:w="3181" w:type="dxa"/>
            <w:shd w:val="clear" w:color="auto" w:fill="FFFFFF" w:themeFill="background1"/>
          </w:tcPr>
          <w:p w14:paraId="033D3467"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OBU兼營證券自營業務，於營業處所買賣外幣結構債(登錄債)之交易對象原僅限於專業機構投資人及高淨值投</w:t>
            </w:r>
            <w:r w:rsidRPr="00EC0045">
              <w:rPr>
                <w:rFonts w:ascii="標楷體" w:eastAsia="標楷體" w:hAnsi="標楷體" w:hint="eastAsia"/>
                <w:szCs w:val="24"/>
              </w:rPr>
              <w:lastRenderedPageBreak/>
              <w:t>資法人。</w:t>
            </w:r>
          </w:p>
          <w:p w14:paraId="5E101461" w14:textId="77777777" w:rsidR="003B1B20" w:rsidRPr="00EC0045" w:rsidRDefault="003B1B20" w:rsidP="00A86E80">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放寬交易對象至總資產超過一億元之一般專業法人，以利更多業者及投資人參與市場。</w:t>
            </w:r>
          </w:p>
          <w:p w14:paraId="2CDE9300" w14:textId="77777777" w:rsidR="003B1B20" w:rsidRPr="00EC0045" w:rsidRDefault="003B1B20" w:rsidP="00A86E80">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擴大業者參與市場，增加投資人對金融投資交易商品之選擇。</w:t>
            </w:r>
          </w:p>
          <w:p w14:paraId="0CD87D83" w14:textId="77777777" w:rsidR="003B1B20" w:rsidRPr="00EC0045" w:rsidRDefault="003B1B20" w:rsidP="00A86E80">
            <w:pPr>
              <w:snapToGrid w:val="0"/>
              <w:spacing w:line="400" w:lineRule="exact"/>
              <w:jc w:val="both"/>
              <w:rPr>
                <w:rFonts w:ascii="標楷體" w:eastAsia="標楷體" w:hAnsi="標楷體"/>
                <w:szCs w:val="24"/>
              </w:rPr>
            </w:pPr>
          </w:p>
        </w:tc>
        <w:tc>
          <w:tcPr>
            <w:tcW w:w="1495" w:type="dxa"/>
            <w:shd w:val="clear" w:color="auto" w:fill="FFFFFF" w:themeFill="background1"/>
          </w:tcPr>
          <w:p w14:paraId="6853BC91"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107.1.8發布</w:t>
            </w:r>
          </w:p>
        </w:tc>
      </w:tr>
      <w:tr w:rsidR="003B1B20" w:rsidRPr="00EC0045" w14:paraId="5B3A1135" w14:textId="77777777" w:rsidTr="001D6A6B">
        <w:tc>
          <w:tcPr>
            <w:tcW w:w="709" w:type="dxa"/>
            <w:shd w:val="clear" w:color="auto" w:fill="FFFFFF" w:themeFill="background1"/>
          </w:tcPr>
          <w:p w14:paraId="19160F69"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E59F5F3"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修正「人身保險業採核准方式送審保險商品之送審數量限額」令釋</w:t>
            </w:r>
          </w:p>
          <w:p w14:paraId="5C3D5E11"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(依保險商品銷售前程序作業準則第19條規定)</w:t>
            </w:r>
          </w:p>
          <w:p w14:paraId="394E9681"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3B1B20" w:rsidRPr="00EC0045" w:rsidRDefault="003B1B20" w:rsidP="00A86E80">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3B1B20" w:rsidRPr="00EC0045" w:rsidRDefault="003B1B20" w:rsidP="00A86E80">
            <w:pPr>
              <w:snapToGrid w:val="0"/>
              <w:spacing w:line="400" w:lineRule="exact"/>
              <w:jc w:val="both"/>
              <w:rPr>
                <w:rFonts w:ascii="標楷體" w:eastAsia="標楷體" w:hAnsi="標楷體"/>
                <w:szCs w:val="24"/>
              </w:rPr>
            </w:pPr>
          </w:p>
          <w:p w14:paraId="064001A0" w14:textId="77777777" w:rsidR="003B1B20" w:rsidRPr="00EC0045" w:rsidRDefault="003B1B20" w:rsidP="00A86E80">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107.1.16</w:t>
            </w:r>
          </w:p>
          <w:p w14:paraId="7D2976F7"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發布</w:t>
            </w:r>
          </w:p>
          <w:p w14:paraId="3AC5DEA3"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108.1.1</w:t>
            </w:r>
          </w:p>
          <w:p w14:paraId="53FAE543"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生效</w:t>
            </w:r>
          </w:p>
        </w:tc>
      </w:tr>
      <w:tr w:rsidR="003B1B20" w:rsidRPr="00EC0045" w14:paraId="03B63872" w14:textId="77777777" w:rsidTr="001D6A6B">
        <w:tc>
          <w:tcPr>
            <w:tcW w:w="709" w:type="dxa"/>
            <w:shd w:val="clear" w:color="auto" w:fill="FFFFFF" w:themeFill="background1"/>
          </w:tcPr>
          <w:p w14:paraId="5DB2FE3C"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6D037C9"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szCs w:val="24"/>
              </w:rPr>
              <w:t>「臺灣集中保管結算所股份有限公司收費辦法」第15條</w:t>
            </w:r>
            <w:r w:rsidRPr="00EC0045">
              <w:rPr>
                <w:rFonts w:ascii="標楷體" w:eastAsia="標楷體" w:hAnsi="標楷體" w:hint="eastAsia"/>
                <w:szCs w:val="24"/>
              </w:rPr>
              <w:t>第2款</w:t>
            </w:r>
          </w:p>
          <w:p w14:paraId="6CF8FAC0"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3B1B20" w:rsidRPr="00EC0045" w:rsidRDefault="003B1B20" w:rsidP="00A86E80">
            <w:pPr>
              <w:pStyle w:val="af0"/>
              <w:snapToGrid/>
              <w:spacing w:line="400" w:lineRule="exact"/>
              <w:ind w:leftChars="0" w:left="0" w:firstLineChars="0" w:firstLine="0"/>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二、費率：</w:t>
            </w:r>
          </w:p>
          <w:p w14:paraId="0FC77EB4" w14:textId="77777777" w:rsidR="003B1B20" w:rsidRPr="00EC0045" w:rsidRDefault="003B1B20" w:rsidP="00A86E80">
            <w:pPr>
              <w:pStyle w:val="af1"/>
              <w:snapToGrid/>
              <w:spacing w:line="400" w:lineRule="exact"/>
              <w:ind w:leftChars="45" w:left="600" w:hangingChars="205" w:hanging="492"/>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(一)申購︰每一單位收費二千元。</w:t>
            </w:r>
          </w:p>
          <w:p w14:paraId="7354714A" w14:textId="77777777" w:rsidR="003B1B20" w:rsidRPr="00EC0045" w:rsidRDefault="003B1B20" w:rsidP="00A86E80">
            <w:pPr>
              <w:pStyle w:val="af1"/>
              <w:snapToGrid/>
              <w:spacing w:line="400" w:lineRule="exact"/>
              <w:ind w:leftChars="45" w:left="600" w:hangingChars="205" w:hanging="492"/>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(二)買回︰每一單位收費二千元。</w:t>
            </w:r>
          </w:p>
          <w:p w14:paraId="098B230A" w14:textId="77777777" w:rsidR="003B1B20" w:rsidRPr="00EC0045" w:rsidRDefault="003B1B20" w:rsidP="00A86E80">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3B1B20" w:rsidRPr="00EC0045" w:rsidRDefault="003B1B20" w:rsidP="00A86E80">
            <w:pPr>
              <w:pStyle w:val="af1"/>
              <w:snapToGrid/>
              <w:spacing w:line="400" w:lineRule="exact"/>
              <w:ind w:leftChars="0" w:left="0" w:firstLineChars="0" w:firstLine="0"/>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二、費率：</w:t>
            </w:r>
          </w:p>
          <w:p w14:paraId="604B358C" w14:textId="77777777" w:rsidR="003B1B20" w:rsidRPr="00EC0045" w:rsidRDefault="003B1B20" w:rsidP="00A86E80">
            <w:pPr>
              <w:pStyle w:val="af1"/>
              <w:snapToGrid/>
              <w:spacing w:line="400" w:lineRule="exact"/>
              <w:ind w:leftChars="45" w:left="600" w:hangingChars="205" w:hanging="492"/>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w:t>
            </w:r>
            <w:r w:rsidRPr="00EC0045">
              <w:rPr>
                <w:rFonts w:ascii="標楷體" w:eastAsia="標楷體" w:hAnsi="標楷體" w:cstheme="minorBidi" w:hint="eastAsia"/>
                <w:spacing w:val="0"/>
                <w:kern w:val="2"/>
                <w:sz w:val="24"/>
                <w:szCs w:val="24"/>
              </w:rPr>
              <w:lastRenderedPageBreak/>
              <w:t>分，每單位一千六百元；超過一百單位者，其超過部分免予計收。</w:t>
            </w:r>
          </w:p>
          <w:p w14:paraId="40522715" w14:textId="77777777" w:rsidR="003B1B20" w:rsidRPr="00EC0045" w:rsidRDefault="003B1B20" w:rsidP="00A86E80">
            <w:pPr>
              <w:pStyle w:val="af1"/>
              <w:snapToGrid/>
              <w:spacing w:line="400" w:lineRule="exact"/>
              <w:ind w:leftChars="45" w:left="600" w:hangingChars="205" w:hanging="492"/>
              <w:rPr>
                <w:rFonts w:ascii="標楷體" w:eastAsia="標楷體" w:hAnsi="標楷體" w:cstheme="minorBidi"/>
                <w:spacing w:val="0"/>
                <w:kern w:val="2"/>
                <w:sz w:val="24"/>
                <w:szCs w:val="24"/>
              </w:rPr>
            </w:pPr>
            <w:r w:rsidRPr="00EC0045">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szCs w:val="24"/>
              </w:rPr>
              <w:lastRenderedPageBreak/>
              <w:t>有助於活絡ETF申購買回交易，並增進證券商擔任ETF流動量提供者之意願，</w:t>
            </w:r>
            <w:r w:rsidRPr="00EC0045">
              <w:rPr>
                <w:rFonts w:ascii="標楷體" w:eastAsia="標楷體" w:hAnsi="標楷體" w:hint="eastAsia"/>
                <w:szCs w:val="24"/>
              </w:rPr>
              <w:t>對</w:t>
            </w:r>
            <w:r w:rsidRPr="00EC0045">
              <w:rPr>
                <w:rFonts w:ascii="標楷體" w:eastAsia="標楷體" w:hAnsi="標楷體"/>
                <w:szCs w:val="24"/>
              </w:rPr>
              <w:t>市場交易活絡與發展，對市場流動性及投資人權益保障均有正面貢獻</w:t>
            </w:r>
            <w:r w:rsidRPr="00EC0045">
              <w:rPr>
                <w:rFonts w:ascii="標楷體" w:eastAsia="標楷體" w:hAnsi="標楷體" w:hint="eastAsia"/>
                <w:szCs w:val="24"/>
              </w:rPr>
              <w:t>。</w:t>
            </w:r>
          </w:p>
        </w:tc>
        <w:tc>
          <w:tcPr>
            <w:tcW w:w="1495" w:type="dxa"/>
            <w:shd w:val="clear" w:color="auto" w:fill="FFFFFF" w:themeFill="background1"/>
          </w:tcPr>
          <w:p w14:paraId="0FA9B40E"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.2.</w:t>
            </w:r>
            <w:r w:rsidRPr="00EC0045">
              <w:rPr>
                <w:rFonts w:ascii="標楷體" w:eastAsia="標楷體" w:hAnsi="標楷體"/>
                <w:szCs w:val="24"/>
              </w:rPr>
              <w:t>1</w:t>
            </w:r>
          </w:p>
          <w:p w14:paraId="7C6D2F22"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t>公告</w:t>
            </w:r>
          </w:p>
        </w:tc>
      </w:tr>
      <w:tr w:rsidR="003B1B20" w:rsidRPr="00EC0045" w14:paraId="6F85CA58" w14:textId="77777777" w:rsidTr="001D6A6B">
        <w:tc>
          <w:tcPr>
            <w:tcW w:w="709" w:type="dxa"/>
            <w:shd w:val="clear" w:color="auto" w:fill="FFFFFF" w:themeFill="background1"/>
          </w:tcPr>
          <w:p w14:paraId="00A02218"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A489A6F"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3B1B20" w:rsidRPr="00EC0045" w:rsidRDefault="003B1B20" w:rsidP="00A86E80">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3B1B20" w:rsidRPr="00EC0045" w:rsidRDefault="003B1B20"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於金融進口替代指標增訂投資五加二新創產業及公共建設之獎勵措施。</w:t>
            </w:r>
          </w:p>
          <w:p w14:paraId="6A9196ED" w14:textId="77777777" w:rsidR="003B1B20" w:rsidRPr="00EC0045" w:rsidRDefault="003B1B20" w:rsidP="00A86E80">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t>107.1.</w:t>
            </w:r>
            <w:r w:rsidRPr="00EC0045">
              <w:rPr>
                <w:rFonts w:ascii="標楷體" w:eastAsia="標楷體" w:hAnsi="標楷體"/>
                <w:szCs w:val="24"/>
              </w:rPr>
              <w:t>16</w:t>
            </w:r>
          </w:p>
          <w:p w14:paraId="2191C02A"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szCs w:val="24"/>
              </w:rPr>
              <w:t>發布</w:t>
            </w:r>
          </w:p>
        </w:tc>
      </w:tr>
      <w:tr w:rsidR="003B1B20" w:rsidRPr="00EC0045" w14:paraId="7F862505" w14:textId="77777777" w:rsidTr="001D6A6B">
        <w:tc>
          <w:tcPr>
            <w:tcW w:w="709" w:type="dxa"/>
            <w:shd w:val="clear" w:color="auto" w:fill="FFFFFF" w:themeFill="background1"/>
          </w:tcPr>
          <w:p w14:paraId="7AB08FEC"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28E379C"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修正「發行人發行認購</w:t>
            </w:r>
            <w:r w:rsidRPr="00EC0045">
              <w:rPr>
                <w:rFonts w:ascii="標楷體" w:eastAsia="標楷體" w:hAnsi="標楷體" w:hint="eastAsia"/>
                <w:szCs w:val="24"/>
              </w:rPr>
              <w:lastRenderedPageBreak/>
              <w:t>（售）權證處理準則」第5條、第8條、第15條及第23條之1規定之令（107年2月9日金管證券字第1070302423號）</w:t>
            </w:r>
          </w:p>
          <w:p w14:paraId="04F844A6" w14:textId="77777777" w:rsidR="003B1B20" w:rsidRPr="00EC0045" w:rsidRDefault="003B1B20" w:rsidP="00A86E80">
            <w:pPr>
              <w:spacing w:line="400" w:lineRule="exact"/>
              <w:jc w:val="both"/>
              <w:rPr>
                <w:rFonts w:ascii="標楷體" w:eastAsia="標楷體" w:hAnsi="標楷體"/>
                <w:szCs w:val="24"/>
              </w:rPr>
            </w:pPr>
          </w:p>
        </w:tc>
        <w:tc>
          <w:tcPr>
            <w:tcW w:w="3181" w:type="dxa"/>
            <w:shd w:val="clear" w:color="auto" w:fill="FFFFFF" w:themeFill="background1"/>
          </w:tcPr>
          <w:p w14:paraId="436E5A23" w14:textId="77777777" w:rsidR="003B1B20" w:rsidRPr="00EC0045" w:rsidRDefault="003B1B20"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現行得為發行人發行認購（</w:t>
            </w:r>
            <w:r w:rsidRPr="00EC0045">
              <w:rPr>
                <w:rFonts w:ascii="標楷體" w:eastAsia="標楷體" w:hAnsi="標楷體" w:hint="eastAsia"/>
                <w:szCs w:val="24"/>
              </w:rPr>
              <w:lastRenderedPageBreak/>
              <w:t>售）權證之連結標的，不包括臺灣期貨交易所股份有限公司上市之非股票期貨之期貨契約。</w:t>
            </w:r>
          </w:p>
        </w:tc>
        <w:tc>
          <w:tcPr>
            <w:tcW w:w="3175" w:type="dxa"/>
            <w:shd w:val="clear" w:color="auto" w:fill="FFFFFF" w:themeFill="background1"/>
          </w:tcPr>
          <w:p w14:paraId="7B84D5A4" w14:textId="77777777" w:rsidR="003B1B20" w:rsidRPr="00EC0045" w:rsidRDefault="003B1B20"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開放臺灣期貨交易所股份有</w:t>
            </w:r>
            <w:r w:rsidRPr="00EC0045">
              <w:rPr>
                <w:rFonts w:ascii="標楷體" w:eastAsia="標楷體" w:hAnsi="標楷體" w:hint="eastAsia"/>
                <w:szCs w:val="24"/>
              </w:rPr>
              <w:lastRenderedPageBreak/>
              <w:t>限公司上市之非股票期貨之期貨契約，得為發行人發行認購（售）權證之連結標的。</w:t>
            </w:r>
          </w:p>
        </w:tc>
        <w:tc>
          <w:tcPr>
            <w:tcW w:w="3240" w:type="dxa"/>
            <w:shd w:val="clear" w:color="auto" w:fill="FFFFFF" w:themeFill="background1"/>
          </w:tcPr>
          <w:p w14:paraId="3204E81E"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本案開放後，可滿足投資人多</w:t>
            </w:r>
            <w:r w:rsidRPr="00EC0045">
              <w:rPr>
                <w:rFonts w:ascii="標楷體" w:eastAsia="標楷體" w:hAnsi="標楷體" w:hint="eastAsia"/>
                <w:szCs w:val="24"/>
              </w:rPr>
              <w:lastRenderedPageBreak/>
              <w:t>元化交易需求及擴展國內權證市場規模。</w:t>
            </w:r>
          </w:p>
        </w:tc>
        <w:tc>
          <w:tcPr>
            <w:tcW w:w="1495" w:type="dxa"/>
            <w:shd w:val="clear" w:color="auto" w:fill="FFFFFF" w:themeFill="background1"/>
          </w:tcPr>
          <w:p w14:paraId="0149A457"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107.2.9</w:t>
            </w:r>
          </w:p>
          <w:p w14:paraId="01323E21" w14:textId="77777777" w:rsidR="003B1B20" w:rsidRPr="00EC0045" w:rsidRDefault="003B1B20"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發布</w:t>
            </w:r>
          </w:p>
        </w:tc>
      </w:tr>
      <w:tr w:rsidR="003B1B20" w:rsidRPr="00EC0045" w14:paraId="560E1342" w14:textId="77777777" w:rsidTr="001D6A6B">
        <w:tc>
          <w:tcPr>
            <w:tcW w:w="709" w:type="dxa"/>
            <w:shd w:val="clear" w:color="auto" w:fill="FFFFFF" w:themeFill="background1"/>
          </w:tcPr>
          <w:p w14:paraId="58471C8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B1E1AF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3B1B20" w:rsidRPr="00EC0045" w:rsidRDefault="003B1B20" w:rsidP="00A86E80">
            <w:pPr>
              <w:pStyle w:val="a6"/>
              <w:numPr>
                <w:ilvl w:val="0"/>
                <w:numId w:val="63"/>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3B1B20" w:rsidRPr="00EC0045" w:rsidRDefault="003B1B20" w:rsidP="00A86E80">
            <w:pPr>
              <w:pStyle w:val="a6"/>
              <w:numPr>
                <w:ilvl w:val="0"/>
                <w:numId w:val="63"/>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w:t>
            </w:r>
            <w:r w:rsidRPr="00EC0045">
              <w:rPr>
                <w:rFonts w:ascii="標楷體" w:eastAsia="標楷體" w:hAnsi="標楷體" w:cs="Times New Roman" w:hint="eastAsia"/>
                <w:szCs w:val="24"/>
              </w:rPr>
              <w:t>19</w:t>
            </w:r>
            <w:r w:rsidRPr="00EC0045">
              <w:rPr>
                <w:rFonts w:ascii="標楷體" w:eastAsia="標楷體" w:hAnsi="標楷體" w:cs="Times New Roman"/>
                <w:szCs w:val="24"/>
              </w:rPr>
              <w:t>條之</w:t>
            </w:r>
            <w:r w:rsidRPr="00EC0045">
              <w:rPr>
                <w:rFonts w:ascii="標楷體" w:eastAsia="標楷體" w:hAnsi="標楷體" w:cs="Times New Roman" w:hint="eastAsia"/>
                <w:szCs w:val="24"/>
              </w:rPr>
              <w:t>3：</w:t>
            </w:r>
            <w:r w:rsidRPr="00EC0045">
              <w:rPr>
                <w:rFonts w:ascii="標楷體" w:eastAsia="標楷體" w:hAnsi="標楷體" w:cs="Times New Roman"/>
                <w:szCs w:val="24"/>
              </w:rPr>
              <w:t>辦理自然人存款業務未達一定條件者，放款總餘額不得超過該外國銀行分行前一會計年度決算後淨值之三十倍</w:t>
            </w:r>
            <w:r w:rsidRPr="00EC0045">
              <w:rPr>
                <w:rFonts w:ascii="標楷體" w:eastAsia="標楷體" w:hAnsi="標楷體" w:cs="Times New Roman" w:hint="eastAsia"/>
                <w:szCs w:val="24"/>
              </w:rPr>
              <w:t>。</w:t>
            </w:r>
          </w:p>
        </w:tc>
        <w:tc>
          <w:tcPr>
            <w:tcW w:w="3175" w:type="dxa"/>
            <w:shd w:val="clear" w:color="auto" w:fill="FFFFFF" w:themeFill="background1"/>
          </w:tcPr>
          <w:p w14:paraId="2DE4896A" w14:textId="77777777" w:rsidR="003B1B20" w:rsidRPr="00EC0045" w:rsidRDefault="003B1B20" w:rsidP="00A86E80">
            <w:pPr>
              <w:pStyle w:val="a6"/>
              <w:numPr>
                <w:ilvl w:val="0"/>
                <w:numId w:val="64"/>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337884A5" w14:textId="77777777" w:rsidR="003B1B20" w:rsidRPr="00EC0045" w:rsidRDefault="003B1B20" w:rsidP="00A86E80">
            <w:pPr>
              <w:pStyle w:val="a6"/>
              <w:numPr>
                <w:ilvl w:val="0"/>
                <w:numId w:val="64"/>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w:t>
            </w:r>
            <w:r w:rsidRPr="00EC0045">
              <w:rPr>
                <w:rFonts w:ascii="標楷體" w:eastAsia="標楷體" w:hAnsi="標楷體" w:cs="Times New Roman" w:hint="eastAsia"/>
                <w:szCs w:val="24"/>
              </w:rPr>
              <w:t>19</w:t>
            </w:r>
            <w:r w:rsidRPr="00EC0045">
              <w:rPr>
                <w:rFonts w:ascii="標楷體" w:eastAsia="標楷體" w:hAnsi="標楷體" w:cs="Times New Roman"/>
                <w:szCs w:val="24"/>
              </w:rPr>
              <w:t>條之</w:t>
            </w:r>
            <w:r w:rsidRPr="00EC0045">
              <w:rPr>
                <w:rFonts w:ascii="標楷體" w:eastAsia="標楷體" w:hAnsi="標楷體" w:cs="Times New Roman" w:hint="eastAsia"/>
                <w:szCs w:val="24"/>
              </w:rPr>
              <w:t>3：</w:t>
            </w:r>
            <w:r w:rsidRPr="00EC0045">
              <w:rPr>
                <w:rFonts w:ascii="標楷體" w:eastAsia="標楷體" w:hAnsi="標楷體" w:cs="Times New Roman"/>
                <w:szCs w:val="24"/>
              </w:rPr>
              <w:t>辦理自然人存款業務未達一定條件者，放款總餘額不得超過該外國銀行分行前一會計年度決算後淨值之</w:t>
            </w:r>
            <w:r w:rsidRPr="00EC0045">
              <w:rPr>
                <w:rFonts w:ascii="標楷體" w:eastAsia="標楷體" w:hAnsi="標楷體" w:cs="Times New Roman" w:hint="eastAsia"/>
                <w:szCs w:val="24"/>
              </w:rPr>
              <w:t>四</w:t>
            </w:r>
            <w:r w:rsidRPr="00EC0045">
              <w:rPr>
                <w:rFonts w:ascii="標楷體" w:eastAsia="標楷體" w:hAnsi="標楷體" w:cs="Times New Roman"/>
                <w:szCs w:val="24"/>
              </w:rPr>
              <w:t>十倍</w:t>
            </w:r>
            <w:r w:rsidRPr="00EC0045">
              <w:rPr>
                <w:rFonts w:ascii="標楷體" w:eastAsia="標楷體" w:hAnsi="標楷體" w:cs="Times New Roman" w:hint="eastAsia"/>
                <w:szCs w:val="24"/>
              </w:rPr>
              <w:t>。</w:t>
            </w:r>
          </w:p>
        </w:tc>
        <w:tc>
          <w:tcPr>
            <w:tcW w:w="3240" w:type="dxa"/>
            <w:shd w:val="clear" w:color="auto" w:fill="FFFFFF" w:themeFill="background1"/>
          </w:tcPr>
          <w:p w14:paraId="31857F5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107.3.31</w:t>
            </w:r>
          </w:p>
        </w:tc>
      </w:tr>
      <w:tr w:rsidR="003B1B20" w:rsidRPr="00EC0045" w14:paraId="4CCDE75B" w14:textId="77777777" w:rsidTr="001D6A6B">
        <w:tc>
          <w:tcPr>
            <w:tcW w:w="709" w:type="dxa"/>
            <w:shd w:val="clear" w:color="auto" w:fill="FFFFFF" w:themeFill="background1"/>
          </w:tcPr>
          <w:p w14:paraId="7505BB97"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7FA9048"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「臺灣證券交易所股份有限公司有價證券上市審查準則」及「財團法人中華民國證券櫃檯買賣中心</w:t>
            </w:r>
            <w:r w:rsidRPr="00EC0045">
              <w:rPr>
                <w:rFonts w:ascii="標楷體" w:eastAsia="標楷體" w:hAnsi="標楷體" w:cs="Times New Roman"/>
                <w:szCs w:val="24"/>
              </w:rPr>
              <w:t>證券商營業處所買賣有價證券審查準則</w:t>
            </w:r>
            <w:r w:rsidRPr="00EC0045">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企業</w:t>
            </w:r>
            <w:r w:rsidRPr="00EC0045">
              <w:rPr>
                <w:rFonts w:ascii="標楷體" w:eastAsia="標楷體" w:hAnsi="標楷體" w:cs="Times New Roman"/>
                <w:szCs w:val="24"/>
              </w:rPr>
              <w:t>申請上市櫃</w:t>
            </w:r>
            <w:r w:rsidRPr="00EC0045">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EC0045">
              <w:rPr>
                <w:rFonts w:ascii="標楷體" w:eastAsia="標楷體" w:hAnsi="標楷體" w:cs="Times New Roman"/>
                <w:szCs w:val="24"/>
              </w:rPr>
              <w:t>原則應符合一定獲利</w:t>
            </w:r>
            <w:r w:rsidRPr="00EC0045">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107.3.31.</w:t>
            </w:r>
          </w:p>
          <w:p w14:paraId="15111E8E" w14:textId="77777777" w:rsidR="003B1B20" w:rsidRPr="00EC0045" w:rsidRDefault="003B1B20" w:rsidP="00A86E80">
            <w:pPr>
              <w:spacing w:line="400" w:lineRule="exact"/>
              <w:rPr>
                <w:rFonts w:ascii="標楷體" w:eastAsia="標楷體" w:hAnsi="標楷體" w:cs="Times New Roman"/>
                <w:szCs w:val="24"/>
              </w:rPr>
            </w:pPr>
          </w:p>
        </w:tc>
      </w:tr>
      <w:tr w:rsidR="003B1B20" w:rsidRPr="00EC0045" w14:paraId="544D5601" w14:textId="77777777" w:rsidTr="001D6A6B">
        <w:tc>
          <w:tcPr>
            <w:tcW w:w="709" w:type="dxa"/>
            <w:tcBorders>
              <w:bottom w:val="single" w:sz="4" w:space="0" w:color="auto"/>
            </w:tcBorders>
            <w:shd w:val="clear" w:color="auto" w:fill="FFFFFF" w:themeFill="background1"/>
          </w:tcPr>
          <w:p w14:paraId="123169A0"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CADD141"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(105年12月28日金管證</w:t>
            </w:r>
            <w:r w:rsidRPr="00EC0045">
              <w:rPr>
                <w:rFonts w:ascii="標楷體" w:eastAsia="標楷體" w:hAnsi="標楷體" w:cs="Times New Roman" w:hint="eastAsia"/>
                <w:szCs w:val="24"/>
              </w:rPr>
              <w:lastRenderedPageBreak/>
              <w:t>發字第1050042349號令)</w:t>
            </w:r>
          </w:p>
        </w:tc>
        <w:tc>
          <w:tcPr>
            <w:tcW w:w="3181" w:type="dxa"/>
            <w:tcBorders>
              <w:bottom w:val="single" w:sz="4" w:space="0" w:color="auto"/>
            </w:tcBorders>
            <w:shd w:val="clear" w:color="auto" w:fill="FFFFFF" w:themeFill="background1"/>
          </w:tcPr>
          <w:p w14:paraId="00BD27C3"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3B1B20" w:rsidRPr="00EC0045" w:rsidRDefault="003B1B20"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3B1B20" w:rsidRPr="00EC0045" w:rsidRDefault="003B1B20"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107.4.3</w:t>
            </w:r>
          </w:p>
        </w:tc>
      </w:tr>
      <w:tr w:rsidR="003B1B20" w:rsidRPr="00EC0045" w14:paraId="22EDD43E" w14:textId="77777777" w:rsidTr="001D6A6B">
        <w:tc>
          <w:tcPr>
            <w:tcW w:w="709" w:type="dxa"/>
            <w:tcBorders>
              <w:bottom w:val="single" w:sz="4" w:space="0" w:color="auto"/>
            </w:tcBorders>
            <w:shd w:val="clear" w:color="auto" w:fill="FFFFFF" w:themeFill="background1"/>
          </w:tcPr>
          <w:p w14:paraId="35E93E81"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00FA20B"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3B1B20" w:rsidRPr="00EC0045" w:rsidRDefault="003B1B20" w:rsidP="00A86E80">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3B1B20" w:rsidRPr="00EC0045" w:rsidRDefault="003B1B20"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新增行動信用卡透過自動櫃員機</w:t>
            </w:r>
            <w:r w:rsidRPr="00EC0045">
              <w:rPr>
                <w:rFonts w:ascii="標楷體" w:eastAsia="標楷體" w:hAnsi="標楷體" w:cs="Times New Roman"/>
                <w:szCs w:val="24"/>
              </w:rPr>
              <w:t>(</w:t>
            </w:r>
            <w:r w:rsidRPr="00EC0045">
              <w:rPr>
                <w:rFonts w:ascii="標楷體" w:eastAsia="標楷體" w:hAnsi="標楷體" w:cs="Times New Roman" w:hint="eastAsia"/>
                <w:szCs w:val="24"/>
              </w:rPr>
              <w:t>簡稱</w:t>
            </w:r>
            <w:r w:rsidRPr="00EC0045">
              <w:rPr>
                <w:rFonts w:ascii="標楷體" w:eastAsia="標楷體" w:hAnsi="標楷體" w:cs="Times New Roman"/>
                <w:szCs w:val="24"/>
              </w:rPr>
              <w:t>ATM)</w:t>
            </w:r>
            <w:r w:rsidRPr="00EC0045">
              <w:rPr>
                <w:rFonts w:ascii="標楷體" w:eastAsia="標楷體" w:hAnsi="標楷體" w:cs="Times New Roman" w:hint="eastAsia"/>
                <w:szCs w:val="24"/>
              </w:rPr>
              <w:t>預借現金之安全設計，包括應符合訊息隱密性原則、金鑰管理原則、</w:t>
            </w:r>
            <w:r w:rsidRPr="00EC0045">
              <w:rPr>
                <w:rFonts w:ascii="標楷體" w:eastAsia="標楷體" w:hAnsi="標楷體" w:cs="Times New Roman"/>
                <w:szCs w:val="24"/>
              </w:rPr>
              <w:t>ATM</w:t>
            </w:r>
            <w:r w:rsidRPr="00EC0045">
              <w:rPr>
                <w:rFonts w:ascii="標楷體" w:eastAsia="標楷體" w:hAnsi="標楷體" w:cs="Times New Roman" w:hint="eastAsia"/>
                <w:szCs w:val="24"/>
              </w:rPr>
              <w:t>設備認證、對持卡人於</w:t>
            </w:r>
            <w:r w:rsidRPr="00EC0045">
              <w:rPr>
                <w:rFonts w:ascii="標楷體" w:eastAsia="標楷體" w:hAnsi="標楷體" w:cs="Times New Roman"/>
                <w:szCs w:val="24"/>
              </w:rPr>
              <w:t>ATM</w:t>
            </w:r>
            <w:r w:rsidRPr="00EC0045">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cs="Times New Roman" w:hint="eastAsia"/>
                <w:szCs w:val="24"/>
              </w:rPr>
              <w:t>開放信用卡發卡機構辦理</w:t>
            </w:r>
            <w:r w:rsidRPr="00EC0045">
              <w:rPr>
                <w:rFonts w:ascii="標楷體" w:eastAsia="標楷體" w:hAnsi="標楷體" w:cs="Times New Roman"/>
                <w:szCs w:val="24"/>
              </w:rPr>
              <w:t>以行動信用卡透過ATM預借現金業務，</w:t>
            </w:r>
            <w:r w:rsidRPr="00EC0045">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2CE9DDC7"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107.4.9備查(銀行公會107.4.20公告)</w:t>
            </w:r>
          </w:p>
        </w:tc>
      </w:tr>
      <w:tr w:rsidR="003B1B20" w:rsidRPr="00EC0045" w14:paraId="7BE59192" w14:textId="77777777" w:rsidTr="001D6A6B">
        <w:tc>
          <w:tcPr>
            <w:tcW w:w="709" w:type="dxa"/>
            <w:tcBorders>
              <w:bottom w:val="single" w:sz="4" w:space="0" w:color="auto"/>
            </w:tcBorders>
            <w:shd w:val="clear" w:color="auto" w:fill="FFFFFF" w:themeFill="background1"/>
          </w:tcPr>
          <w:p w14:paraId="18F403C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4428891"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「臺灣證券交易所股份有限公司</w:t>
            </w:r>
            <w:r w:rsidRPr="00EC0045">
              <w:rPr>
                <w:rFonts w:ascii="標楷體" w:eastAsia="標楷體" w:hAnsi="標楷體"/>
                <w:szCs w:val="24"/>
              </w:rPr>
              <w:t>審查有價證券上市作業程序</w:t>
            </w:r>
            <w:r w:rsidRPr="00EC0045">
              <w:rPr>
                <w:rFonts w:ascii="標楷體" w:eastAsia="標楷體" w:hAnsi="標楷體" w:hint="eastAsia"/>
                <w:szCs w:val="24"/>
              </w:rPr>
              <w:t>」及「財團法人中華民國證券櫃檯買賣中心</w:t>
            </w:r>
            <w:r w:rsidRPr="00EC0045">
              <w:rPr>
                <w:rFonts w:ascii="標楷體" w:eastAsia="標楷體" w:hAnsi="標楷體"/>
                <w:szCs w:val="24"/>
              </w:rPr>
              <w:t>審查有價證券上櫃作業程序</w:t>
            </w:r>
            <w:r w:rsidRPr="00EC0045">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企業</w:t>
            </w:r>
            <w:r w:rsidRPr="00EC0045">
              <w:rPr>
                <w:rFonts w:ascii="標楷體" w:eastAsia="標楷體" w:hAnsi="標楷體"/>
                <w:szCs w:val="24"/>
              </w:rPr>
              <w:t>申請上市櫃</w:t>
            </w:r>
            <w:r w:rsidRPr="00EC0045">
              <w:rPr>
                <w:rFonts w:ascii="標楷體" w:eastAsia="標楷體" w:hAnsi="標楷體" w:hint="eastAsia"/>
                <w:szCs w:val="24"/>
              </w:rPr>
              <w:t>案件，除</w:t>
            </w:r>
            <w:r w:rsidRPr="00EC0045">
              <w:rPr>
                <w:rFonts w:ascii="標楷體" w:eastAsia="標楷體" w:hAnsi="標楷體"/>
                <w:szCs w:val="24"/>
              </w:rPr>
              <w:t>上櫃轉上市等免提報上市審議委員會</w:t>
            </w:r>
            <w:r w:rsidRPr="00EC0045">
              <w:rPr>
                <w:rFonts w:ascii="標楷體" w:eastAsia="標楷體" w:hAnsi="標楷體" w:hint="eastAsia"/>
                <w:szCs w:val="24"/>
              </w:rPr>
              <w:t>審議</w:t>
            </w:r>
            <w:r w:rsidRPr="00EC0045">
              <w:rPr>
                <w:rFonts w:ascii="標楷體" w:eastAsia="標楷體" w:hAnsi="標楷體"/>
                <w:szCs w:val="24"/>
              </w:rPr>
              <w:t>之案件，</w:t>
            </w:r>
            <w:r w:rsidRPr="00EC0045">
              <w:rPr>
                <w:rFonts w:ascii="標楷體" w:eastAsia="標楷體" w:hAnsi="標楷體" w:hint="eastAsia"/>
                <w:szCs w:val="24"/>
              </w:rPr>
              <w:t>審查期間為</w:t>
            </w:r>
            <w:r w:rsidRPr="00EC0045">
              <w:rPr>
                <w:rFonts w:ascii="標楷體" w:eastAsia="標楷體" w:hAnsi="標楷體"/>
                <w:szCs w:val="24"/>
              </w:rPr>
              <w:t>6週</w:t>
            </w:r>
            <w:r w:rsidRPr="00EC0045">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EC0045">
              <w:rPr>
                <w:rFonts w:ascii="標楷體" w:eastAsia="標楷體" w:hAnsi="標楷體"/>
                <w:szCs w:val="24"/>
              </w:rPr>
              <w:t>上櫃轉上市</w:t>
            </w:r>
            <w:r w:rsidRPr="00EC0045">
              <w:rPr>
                <w:rFonts w:ascii="標楷體" w:eastAsia="標楷體" w:hAnsi="標楷體" w:hint="eastAsia"/>
                <w:szCs w:val="24"/>
              </w:rPr>
              <w:t>等</w:t>
            </w:r>
            <w:r w:rsidRPr="00EC0045">
              <w:rPr>
                <w:rFonts w:ascii="標楷體" w:eastAsia="標楷體" w:hAnsi="標楷體"/>
                <w:szCs w:val="24"/>
              </w:rPr>
              <w:t>免提報上</w:t>
            </w:r>
            <w:r w:rsidRPr="00EC0045">
              <w:rPr>
                <w:rFonts w:ascii="標楷體" w:eastAsia="標楷體" w:hAnsi="標楷體"/>
                <w:szCs w:val="24"/>
              </w:rPr>
              <w:lastRenderedPageBreak/>
              <w:t>市審議委員會</w:t>
            </w:r>
            <w:r w:rsidRPr="00EC0045">
              <w:rPr>
                <w:rFonts w:ascii="標楷體" w:eastAsia="標楷體" w:hAnsi="標楷體" w:hint="eastAsia"/>
                <w:szCs w:val="24"/>
              </w:rPr>
              <w:t>審議</w:t>
            </w:r>
            <w:r w:rsidRPr="00EC0045">
              <w:rPr>
                <w:rFonts w:ascii="標楷體" w:eastAsia="標楷體" w:hAnsi="標楷體"/>
                <w:szCs w:val="24"/>
              </w:rPr>
              <w:t>之案件，</w:t>
            </w:r>
            <w:r w:rsidRPr="00EC0045">
              <w:rPr>
                <w:rFonts w:ascii="標楷體" w:eastAsia="標楷體" w:hAnsi="標楷體" w:hint="eastAsia"/>
                <w:szCs w:val="24"/>
              </w:rPr>
              <w:t>審查期間由</w:t>
            </w:r>
            <w:r w:rsidRPr="00EC0045">
              <w:rPr>
                <w:rFonts w:ascii="標楷體" w:eastAsia="標楷體" w:hAnsi="標楷體"/>
                <w:szCs w:val="24"/>
              </w:rPr>
              <w:t>6週</w:t>
            </w:r>
            <w:r w:rsidRPr="00EC0045">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107.4.17</w:t>
            </w:r>
          </w:p>
          <w:p w14:paraId="71393DF3"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核備</w:t>
            </w:r>
          </w:p>
          <w:p w14:paraId="3C0A8D90"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(證交所107.4.19、櫃買中心10</w:t>
            </w:r>
            <w:r w:rsidRPr="00EC0045">
              <w:rPr>
                <w:rFonts w:ascii="標楷體" w:eastAsia="標楷體" w:hAnsi="標楷體"/>
                <w:szCs w:val="24"/>
              </w:rPr>
              <w:t>7</w:t>
            </w:r>
            <w:r w:rsidRPr="00EC0045">
              <w:rPr>
                <w:rFonts w:ascii="標楷體" w:eastAsia="標楷體" w:hAnsi="標楷體" w:hint="eastAsia"/>
                <w:szCs w:val="24"/>
              </w:rPr>
              <w:t>.4.20公告施行)</w:t>
            </w:r>
          </w:p>
        </w:tc>
      </w:tr>
      <w:tr w:rsidR="003B1B20" w:rsidRPr="00EC0045" w14:paraId="5405E890" w14:textId="77777777" w:rsidTr="001D6A6B">
        <w:tc>
          <w:tcPr>
            <w:tcW w:w="709" w:type="dxa"/>
            <w:tcBorders>
              <w:bottom w:val="single" w:sz="4" w:space="0" w:color="auto"/>
            </w:tcBorders>
            <w:shd w:val="clear" w:color="auto" w:fill="FFFFFF" w:themeFill="background1"/>
          </w:tcPr>
          <w:p w14:paraId="310E7A16"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36E7523"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107.4.20</w:t>
            </w:r>
          </w:p>
        </w:tc>
      </w:tr>
      <w:tr w:rsidR="003B1B20" w:rsidRPr="00EC0045" w14:paraId="3CCD9A98" w14:textId="77777777" w:rsidTr="001D6A6B">
        <w:tc>
          <w:tcPr>
            <w:tcW w:w="709" w:type="dxa"/>
            <w:tcBorders>
              <w:bottom w:val="single" w:sz="4" w:space="0" w:color="auto"/>
            </w:tcBorders>
            <w:shd w:val="clear" w:color="auto" w:fill="FFFFFF" w:themeFill="background1"/>
          </w:tcPr>
          <w:p w14:paraId="01B7C67D" w14:textId="77777777" w:rsidR="003B1B20" w:rsidRPr="00EC0045" w:rsidRDefault="003B1B20"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2466BA7"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「財團法人中華民國證券櫃檯買</w:t>
            </w:r>
            <w:r w:rsidRPr="00EC0045">
              <w:rPr>
                <w:rFonts w:ascii="標楷體" w:eastAsia="標楷體" w:hAnsi="標楷體"/>
                <w:szCs w:val="24"/>
              </w:rPr>
              <w:t>賣中心綠色債券作業要點</w:t>
            </w:r>
            <w:r w:rsidRPr="00EC0045">
              <w:rPr>
                <w:rFonts w:ascii="標楷體" w:eastAsia="標楷體" w:hAnsi="標楷體" w:hint="eastAsia"/>
                <w:szCs w:val="24"/>
              </w:rPr>
              <w:t>」</w:t>
            </w:r>
            <w:r w:rsidRPr="00EC0045">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現行本國銀行申請綠色債券資格認可時之綠色投資計畫，得自行依國際金融市場慣例出具評估意見。</w:t>
            </w:r>
            <w:r w:rsidRPr="00EC0045">
              <w:rPr>
                <w:rFonts w:ascii="標楷體" w:eastAsia="標楷體" w:hAnsi="標楷體"/>
                <w:szCs w:val="24"/>
              </w:rPr>
              <w:br/>
            </w:r>
            <w:r w:rsidRPr="00EC0045">
              <w:rPr>
                <w:rFonts w:ascii="標楷體" w:eastAsia="標楷體" w:hAnsi="標楷體" w:hint="eastAsia"/>
                <w:szCs w:val="24"/>
              </w:rPr>
              <w:t>另現行綠色債券發行人應於每會計年度終了後</w:t>
            </w:r>
            <w:r w:rsidRPr="00EC0045">
              <w:rPr>
                <w:rFonts w:ascii="標楷體" w:eastAsia="標楷體" w:hAnsi="標楷體"/>
                <w:szCs w:val="24"/>
              </w:rPr>
              <w:t>30</w:t>
            </w:r>
            <w:r w:rsidRPr="00EC0045">
              <w:rPr>
                <w:rFonts w:ascii="標楷體" w:eastAsia="標楷體" w:hAnsi="標楷體" w:hint="eastAsia"/>
                <w:szCs w:val="24"/>
              </w:rPr>
              <w:t>日內，由認證機構出具對資金運用情形是否符合資金運用計畫之評估意見或認證報告並完</w:t>
            </w:r>
            <w:r w:rsidRPr="00EC0045">
              <w:rPr>
                <w:rFonts w:ascii="標楷體" w:eastAsia="標楷體" w:hAnsi="標楷體" w:hint="eastAsia"/>
                <w:szCs w:val="24"/>
              </w:rPr>
              <w:lastRenderedPageBreak/>
              <w:t>成公告。</w:t>
            </w:r>
          </w:p>
        </w:tc>
        <w:tc>
          <w:tcPr>
            <w:tcW w:w="3175" w:type="dxa"/>
            <w:tcBorders>
              <w:bottom w:val="single" w:sz="4" w:space="0" w:color="auto"/>
            </w:tcBorders>
            <w:shd w:val="clear" w:color="auto" w:fill="FFFFFF" w:themeFill="background1"/>
          </w:tcPr>
          <w:p w14:paraId="2A33A591"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3B1B20" w:rsidRPr="00EC0045" w:rsidRDefault="003B1B20" w:rsidP="00A86E80">
            <w:pPr>
              <w:spacing w:line="400" w:lineRule="exact"/>
              <w:jc w:val="both"/>
              <w:rPr>
                <w:rFonts w:ascii="標楷體" w:eastAsia="標楷體" w:hAnsi="標楷體"/>
                <w:szCs w:val="24"/>
              </w:rPr>
            </w:pPr>
            <w:r w:rsidRPr="00EC0045">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07.4.26</w:t>
            </w:r>
          </w:p>
          <w:p w14:paraId="1854591C" w14:textId="77777777" w:rsidR="003B1B20" w:rsidRPr="00EC0045" w:rsidRDefault="003B1B20" w:rsidP="00A86E80">
            <w:pPr>
              <w:spacing w:line="400" w:lineRule="exact"/>
              <w:rPr>
                <w:rFonts w:ascii="標楷體" w:eastAsia="標楷體" w:hAnsi="標楷體"/>
                <w:szCs w:val="24"/>
              </w:rPr>
            </w:pPr>
            <w:r w:rsidRPr="00EC0045">
              <w:rPr>
                <w:rFonts w:ascii="標楷體" w:eastAsia="標楷體" w:hAnsi="標楷體" w:hint="eastAsia"/>
                <w:szCs w:val="24"/>
              </w:rPr>
              <w:t>核備</w:t>
            </w:r>
          </w:p>
          <w:p w14:paraId="76EB529F" w14:textId="77777777" w:rsidR="003B1B20" w:rsidRPr="00EC0045" w:rsidRDefault="003B1B20" w:rsidP="00A86E80">
            <w:pPr>
              <w:spacing w:line="400" w:lineRule="exact"/>
              <w:ind w:left="120" w:hangingChars="50" w:hanging="120"/>
              <w:rPr>
                <w:rFonts w:ascii="標楷體" w:eastAsia="標楷體" w:hAnsi="標楷體"/>
                <w:szCs w:val="24"/>
              </w:rPr>
            </w:pPr>
            <w:r w:rsidRPr="00EC0045">
              <w:rPr>
                <w:rFonts w:ascii="標楷體" w:eastAsia="標楷體" w:hAnsi="標楷體" w:hint="eastAsia"/>
                <w:szCs w:val="24"/>
              </w:rPr>
              <w:t>(櫃買中心</w:t>
            </w:r>
            <w:r w:rsidRPr="00EC0045">
              <w:rPr>
                <w:rFonts w:ascii="標楷體" w:eastAsia="標楷體" w:hAnsi="標楷體"/>
                <w:szCs w:val="24"/>
              </w:rPr>
              <w:t>107.</w:t>
            </w:r>
            <w:r w:rsidRPr="00EC0045">
              <w:rPr>
                <w:rFonts w:ascii="標楷體" w:eastAsia="標楷體" w:hAnsi="標楷體" w:hint="eastAsia"/>
                <w:szCs w:val="24"/>
              </w:rPr>
              <w:t>5</w:t>
            </w:r>
            <w:r w:rsidRPr="00EC0045">
              <w:rPr>
                <w:rFonts w:ascii="標楷體" w:eastAsia="標楷體" w:hAnsi="標楷體"/>
                <w:szCs w:val="24"/>
              </w:rPr>
              <w:t>.</w:t>
            </w:r>
            <w:r w:rsidRPr="00EC0045">
              <w:rPr>
                <w:rFonts w:ascii="標楷體" w:eastAsia="標楷體" w:hAnsi="標楷體" w:hint="eastAsia"/>
                <w:szCs w:val="24"/>
              </w:rPr>
              <w:t>3</w:t>
            </w:r>
            <w:r w:rsidRPr="00EC0045">
              <w:rPr>
                <w:rFonts w:ascii="標楷體" w:eastAsia="標楷體" w:hAnsi="標楷體"/>
                <w:szCs w:val="24"/>
              </w:rPr>
              <w:t>公告施行</w:t>
            </w:r>
            <w:r w:rsidRPr="00EC0045">
              <w:rPr>
                <w:rFonts w:ascii="標楷體" w:eastAsia="標楷體" w:hAnsi="標楷體" w:hint="eastAsia"/>
                <w:szCs w:val="24"/>
              </w:rPr>
              <w:t>)</w:t>
            </w:r>
          </w:p>
        </w:tc>
      </w:tr>
      <w:tr w:rsidR="00ED78A4" w:rsidRPr="00EC0045" w14:paraId="2589F5AB" w14:textId="77777777" w:rsidTr="001D6A6B">
        <w:tc>
          <w:tcPr>
            <w:tcW w:w="709" w:type="dxa"/>
            <w:tcBorders>
              <w:bottom w:val="single" w:sz="4" w:space="0" w:color="auto"/>
            </w:tcBorders>
            <w:shd w:val="clear" w:color="auto" w:fill="FFFFFF" w:themeFill="background1"/>
          </w:tcPr>
          <w:p w14:paraId="36B0845F"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CD31178" w14:textId="380C0642" w:rsidR="00ED78A4" w:rsidRPr="00EC0045" w:rsidRDefault="00ED78A4" w:rsidP="00A86E80">
            <w:pPr>
              <w:spacing w:line="400" w:lineRule="exact"/>
              <w:jc w:val="both"/>
              <w:rPr>
                <w:rFonts w:ascii="標楷體" w:eastAsia="標楷體" w:hAnsi="標楷體"/>
                <w:szCs w:val="24"/>
              </w:rPr>
            </w:pPr>
            <w:r w:rsidRPr="00EC0045">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EC0045">
              <w:rPr>
                <w:rFonts w:ascii="標楷體" w:eastAsia="標楷體" w:hAnsi="標楷體" w:cs="細明體" w:hint="eastAsia"/>
                <w:kern w:val="0"/>
                <w:szCs w:val="24"/>
              </w:rPr>
              <w:t>1.第2條：</w:t>
            </w:r>
          </w:p>
          <w:p w14:paraId="2BAC8182"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EC0045">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14:paraId="13F1251B"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EC0045">
              <w:rPr>
                <w:rFonts w:ascii="標楷體" w:eastAsia="標楷體" w:hAnsi="標楷體" w:cs="細明體" w:hint="eastAsia"/>
                <w:kern w:val="0"/>
                <w:szCs w:val="24"/>
              </w:rPr>
              <w:t>本辦法所稱專業</w:t>
            </w:r>
            <w:r w:rsidRPr="00EC0045">
              <w:rPr>
                <w:rFonts w:ascii="標楷體" w:eastAsia="標楷體" w:hAnsi="標楷體" w:cs="細明體" w:hint="eastAsia"/>
                <w:b/>
                <w:kern w:val="0"/>
                <w:szCs w:val="24"/>
                <w:u w:val="single"/>
              </w:rPr>
              <w:t>機構</w:t>
            </w:r>
            <w:r w:rsidRPr="00EC0045">
              <w:rPr>
                <w:rFonts w:ascii="標楷體" w:eastAsia="標楷體" w:hAnsi="標楷體" w:cs="細明體" w:hint="eastAsia"/>
                <w:kern w:val="0"/>
                <w:szCs w:val="24"/>
              </w:rPr>
              <w:t>投資人及非專業投資人，適用境外結構型商品管理規則第三條規定。</w:t>
            </w:r>
          </w:p>
          <w:p w14:paraId="25293E39"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EC0045">
              <w:rPr>
                <w:rFonts w:ascii="標楷體" w:eastAsia="標楷體" w:hAnsi="標楷體" w:cs="細明體"/>
                <w:kern w:val="0"/>
                <w:szCs w:val="24"/>
              </w:rPr>
              <w:t>2.</w:t>
            </w:r>
            <w:r w:rsidRPr="00EC0045">
              <w:rPr>
                <w:rFonts w:ascii="標楷體" w:eastAsia="標楷體" w:hAnsi="標楷體" w:cs="細明體" w:hint="eastAsia"/>
                <w:kern w:val="0"/>
                <w:szCs w:val="24"/>
              </w:rPr>
              <w:t>第10條：</w:t>
            </w:r>
          </w:p>
          <w:p w14:paraId="3A44DA23" w14:textId="77777777" w:rsidR="00ED78A4" w:rsidRPr="00EC0045" w:rsidRDefault="00ED78A4"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EC0045">
              <w:rPr>
                <w:rFonts w:ascii="標楷體" w:eastAsia="標楷體" w:hAnsi="標楷體" w:cs="細明體" w:hint="eastAsia"/>
                <w:kern w:val="0"/>
                <w:szCs w:val="24"/>
              </w:rPr>
              <w:t xml:space="preserve">  銀行發行金融債券，應於核准後一年內發行，屆期未能發行完畢者，失其效力。但有下列情形之一</w:t>
            </w:r>
            <w:r w:rsidRPr="00EC0045">
              <w:rPr>
                <w:rFonts w:ascii="標楷體" w:eastAsia="標楷體" w:hAnsi="標楷體" w:cs="細明體" w:hint="eastAsia"/>
                <w:kern w:val="0"/>
                <w:szCs w:val="24"/>
              </w:rPr>
              <w:lastRenderedPageBreak/>
              <w:t>者，不在此限：</w:t>
            </w:r>
          </w:p>
          <w:p w14:paraId="7E714ADA"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EC0045">
              <w:rPr>
                <w:rFonts w:ascii="標楷體" w:eastAsia="標楷體" w:hAnsi="標楷體" w:cs="細明體" w:hint="eastAsia"/>
                <w:kern w:val="0"/>
                <w:szCs w:val="24"/>
              </w:rPr>
              <w:t xml:space="preserve">  一、依發行人募集與發行有價證券處理準則或發行人募集與發行海外有價</w:t>
            </w:r>
            <w:r w:rsidRPr="00EC0045">
              <w:rPr>
                <w:rFonts w:ascii="標楷體" w:eastAsia="標楷體" w:hAnsi="標楷體" w:cs="新細明體" w:hint="eastAsia"/>
                <w:kern w:val="0"/>
                <w:szCs w:val="24"/>
              </w:rPr>
              <w:t>證券處理準則申請核准或申報生效之金融債券。</w:t>
            </w:r>
          </w:p>
          <w:p w14:paraId="1945D85B" w14:textId="5B517ABD" w:rsidR="00ED78A4" w:rsidRPr="00EC0045" w:rsidRDefault="00ED78A4" w:rsidP="00A86E80">
            <w:pPr>
              <w:spacing w:line="400" w:lineRule="exact"/>
              <w:ind w:left="742" w:hangingChars="309" w:hanging="742"/>
              <w:rPr>
                <w:rFonts w:ascii="標楷體" w:eastAsia="標楷體" w:hAnsi="標楷體"/>
                <w:szCs w:val="24"/>
              </w:rPr>
            </w:pPr>
            <w:r w:rsidRPr="00EC0045">
              <w:rPr>
                <w:rFonts w:ascii="標楷體" w:eastAsia="標楷體" w:hAnsi="標楷體" w:hint="eastAsia"/>
                <w:szCs w:val="24"/>
              </w:rPr>
              <w:t xml:space="preserve">  二、經主管機關核准得於一定期間內循環發行，且銷售對象以專業</w:t>
            </w:r>
            <w:r w:rsidRPr="0035640A">
              <w:rPr>
                <w:rFonts w:ascii="標楷體" w:eastAsia="標楷體" w:hAnsi="標楷體" w:hint="eastAsia"/>
                <w:szCs w:val="24"/>
              </w:rPr>
              <w:t>機構</w:t>
            </w:r>
            <w:r w:rsidRPr="00EC0045">
              <w:rPr>
                <w:rFonts w:ascii="標楷體" w:eastAsia="標楷體" w:hAnsi="標楷體" w:hint="eastAsia"/>
                <w:szCs w:val="24"/>
              </w:rPr>
              <w:t>投資人為限之金融債券。</w:t>
            </w:r>
          </w:p>
        </w:tc>
        <w:tc>
          <w:tcPr>
            <w:tcW w:w="3175" w:type="dxa"/>
            <w:tcBorders>
              <w:bottom w:val="single" w:sz="4" w:space="0" w:color="auto"/>
            </w:tcBorders>
            <w:shd w:val="clear" w:color="auto" w:fill="FFFFFF" w:themeFill="background1"/>
          </w:tcPr>
          <w:p w14:paraId="5FDE9414"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EC0045">
              <w:rPr>
                <w:rFonts w:ascii="標楷體" w:eastAsia="標楷體" w:hAnsi="標楷體" w:cs="細明體" w:hint="eastAsia"/>
                <w:kern w:val="0"/>
                <w:szCs w:val="24"/>
              </w:rPr>
              <w:lastRenderedPageBreak/>
              <w:t>1.第2條：</w:t>
            </w:r>
          </w:p>
          <w:p w14:paraId="78E3A0EC"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EC0045">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14:paraId="4FA17FE2"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EC0045">
              <w:rPr>
                <w:rFonts w:ascii="標楷體" w:eastAsia="標楷體" w:hAnsi="標楷體" w:cs="細明體" w:hint="eastAsia"/>
                <w:kern w:val="0"/>
                <w:szCs w:val="24"/>
              </w:rPr>
              <w:t>本辦法所稱專業投資人及非專業投資人，適用境外結構型商品管理規則第三條規定。</w:t>
            </w:r>
          </w:p>
          <w:p w14:paraId="01B3EE93"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EC0045">
              <w:rPr>
                <w:rFonts w:ascii="標楷體" w:eastAsia="標楷體" w:hAnsi="標楷體" w:cs="細明體" w:hint="eastAsia"/>
                <w:kern w:val="0"/>
                <w:szCs w:val="24"/>
              </w:rPr>
              <w:t>2.第10條：</w:t>
            </w:r>
          </w:p>
          <w:p w14:paraId="6ED43F56" w14:textId="77777777" w:rsidR="00ED78A4" w:rsidRPr="00EC0045" w:rsidRDefault="00ED78A4"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EC0045">
              <w:rPr>
                <w:rFonts w:ascii="標楷體" w:eastAsia="標楷體" w:hAnsi="標楷體" w:cs="細明體" w:hint="eastAsia"/>
                <w:kern w:val="0"/>
                <w:szCs w:val="24"/>
              </w:rPr>
              <w:t xml:space="preserve">  銀行發行金融債券，應於核准後一年內發行，屆期未能發行完畢者，失其效力。但有下列情形之一</w:t>
            </w:r>
            <w:r w:rsidRPr="00EC0045">
              <w:rPr>
                <w:rFonts w:ascii="標楷體" w:eastAsia="標楷體" w:hAnsi="標楷體" w:cs="細明體" w:hint="eastAsia"/>
                <w:kern w:val="0"/>
                <w:szCs w:val="24"/>
              </w:rPr>
              <w:lastRenderedPageBreak/>
              <w:t>者，不在此限：</w:t>
            </w:r>
          </w:p>
          <w:p w14:paraId="5F8EC073" w14:textId="77777777" w:rsidR="00ED78A4" w:rsidRPr="00EC0045" w:rsidRDefault="00ED78A4"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EC0045">
              <w:rPr>
                <w:rFonts w:ascii="標楷體" w:eastAsia="標楷體" w:hAnsi="標楷體" w:cs="細明體" w:hint="eastAsia"/>
                <w:kern w:val="0"/>
                <w:szCs w:val="24"/>
              </w:rPr>
              <w:t xml:space="preserve">  一、依發行人募集與發行有價證券處理準則或發行人募集與發行海外有價</w:t>
            </w:r>
            <w:r w:rsidRPr="00EC0045">
              <w:rPr>
                <w:rFonts w:ascii="標楷體" w:eastAsia="標楷體" w:hAnsi="標楷體" w:cs="新細明體" w:hint="eastAsia"/>
                <w:kern w:val="0"/>
                <w:szCs w:val="24"/>
              </w:rPr>
              <w:t>證券處理準則申請核准或申報生效之金融債券。</w:t>
            </w:r>
          </w:p>
          <w:p w14:paraId="07CD07CE" w14:textId="0279F670" w:rsidR="00ED78A4" w:rsidRPr="00EC0045" w:rsidRDefault="00ED78A4" w:rsidP="00A86E80">
            <w:pPr>
              <w:spacing w:line="400" w:lineRule="exact"/>
              <w:ind w:left="725" w:hangingChars="302" w:hanging="725"/>
              <w:rPr>
                <w:rFonts w:ascii="標楷體" w:eastAsia="標楷體" w:hAnsi="標楷體"/>
                <w:szCs w:val="24"/>
              </w:rPr>
            </w:pPr>
            <w:r w:rsidRPr="00EC0045">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ED78A4" w:rsidRPr="00EC0045" w:rsidRDefault="00ED78A4" w:rsidP="00A86E80">
            <w:pPr>
              <w:spacing w:line="400" w:lineRule="exact"/>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5</w:t>
            </w:r>
            <w:r w:rsidRPr="00EC0045">
              <w:rPr>
                <w:rFonts w:ascii="標楷體" w:eastAsia="標楷體" w:hAnsi="標楷體"/>
                <w:szCs w:val="24"/>
              </w:rPr>
              <w:t>.</w:t>
            </w:r>
            <w:r w:rsidRPr="00EC0045">
              <w:rPr>
                <w:rFonts w:ascii="標楷體" w:eastAsia="標楷體" w:hAnsi="標楷體" w:hint="eastAsia"/>
                <w:szCs w:val="24"/>
              </w:rPr>
              <w:t>31</w:t>
            </w:r>
          </w:p>
        </w:tc>
      </w:tr>
      <w:tr w:rsidR="00ED78A4" w:rsidRPr="00EC0045" w14:paraId="58209ECE" w14:textId="77777777" w:rsidTr="001D6A6B">
        <w:tc>
          <w:tcPr>
            <w:tcW w:w="709" w:type="dxa"/>
            <w:tcBorders>
              <w:bottom w:val="single" w:sz="4" w:space="0" w:color="auto"/>
            </w:tcBorders>
            <w:shd w:val="clear" w:color="auto" w:fill="FFFFFF" w:themeFill="background1"/>
          </w:tcPr>
          <w:p w14:paraId="38A26262"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8A52B75"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「證券投資信託事業管理規則」第12條第1項第5款規定之令</w:t>
            </w:r>
          </w:p>
          <w:p w14:paraId="038109E4"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ED78A4" w:rsidRPr="00EC0045" w:rsidRDefault="00ED78A4"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107.5.21</w:t>
            </w:r>
          </w:p>
        </w:tc>
      </w:tr>
      <w:tr w:rsidR="00ED78A4" w:rsidRPr="00EC0045" w14:paraId="2CBF9D4A" w14:textId="77777777" w:rsidTr="001D6A6B">
        <w:tc>
          <w:tcPr>
            <w:tcW w:w="709" w:type="dxa"/>
            <w:tcBorders>
              <w:bottom w:val="single" w:sz="4" w:space="0" w:color="auto"/>
            </w:tcBorders>
            <w:shd w:val="clear" w:color="auto" w:fill="FFFFFF" w:themeFill="background1"/>
          </w:tcPr>
          <w:p w14:paraId="76793B72"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3EA72DC" w14:textId="77777777" w:rsidR="00ED78A4" w:rsidRPr="00EC0045" w:rsidRDefault="00ED78A4" w:rsidP="00A86E80">
            <w:pPr>
              <w:spacing w:line="400" w:lineRule="exact"/>
              <w:jc w:val="both"/>
              <w:rPr>
                <w:rFonts w:ascii="標楷體" w:eastAsia="標楷體" w:hAnsi="標楷體" w:cs="Times New Roman"/>
                <w:bCs/>
                <w:szCs w:val="24"/>
                <w:lang w:val="zh-TW"/>
              </w:rPr>
            </w:pPr>
            <w:r w:rsidRPr="00EC0045">
              <w:rPr>
                <w:rFonts w:ascii="標楷體" w:eastAsia="標楷體" w:hAnsi="標楷體" w:cs="Times New Roman"/>
                <w:bCs/>
                <w:szCs w:val="24"/>
              </w:rPr>
              <w:t>「</w:t>
            </w:r>
            <w:r w:rsidRPr="00EC0045">
              <w:rPr>
                <w:rFonts w:ascii="標楷體" w:eastAsia="標楷體" w:hAnsi="標楷體" w:cs="Times New Roman"/>
                <w:bCs/>
                <w:szCs w:val="24"/>
                <w:lang w:val="zh-TW"/>
              </w:rPr>
              <w:t>證券投資信託事業負</w:t>
            </w:r>
            <w:r w:rsidRPr="00EC0045">
              <w:rPr>
                <w:rFonts w:ascii="標楷體" w:eastAsia="標楷體" w:hAnsi="標楷體" w:cs="Times New Roman"/>
                <w:bCs/>
                <w:szCs w:val="24"/>
                <w:lang w:val="zh-TW"/>
              </w:rPr>
              <w:lastRenderedPageBreak/>
              <w:t>責人與業務人員管理規則」第5條第2項規定之令</w:t>
            </w:r>
          </w:p>
          <w:p w14:paraId="744531DE"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證券投資信託基金經理人得</w:t>
            </w:r>
            <w:r w:rsidRPr="00EC0045">
              <w:rPr>
                <w:rFonts w:ascii="標楷體" w:eastAsia="標楷體" w:hAnsi="標楷體" w:cs="Times New Roman"/>
                <w:szCs w:val="24"/>
              </w:rPr>
              <w:lastRenderedPageBreak/>
              <w:t>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放寬證券投資信託基金經理</w:t>
            </w:r>
            <w:r w:rsidRPr="00EC0045">
              <w:rPr>
                <w:rFonts w:ascii="標楷體" w:eastAsia="標楷體" w:hAnsi="標楷體" w:cs="Times New Roman"/>
                <w:szCs w:val="24"/>
              </w:rPr>
              <w:lastRenderedPageBreak/>
              <w:t>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ED78A4" w:rsidRPr="00EC0045" w:rsidRDefault="00ED78A4" w:rsidP="00A86E80">
            <w:pPr>
              <w:kinsoku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lastRenderedPageBreak/>
              <w:t>將多重資產型基金納入同類</w:t>
            </w:r>
            <w:r w:rsidRPr="00EC0045">
              <w:rPr>
                <w:rFonts w:ascii="標楷體" w:eastAsia="標楷體" w:hAnsi="標楷體" w:cs="Times New Roman"/>
                <w:kern w:val="0"/>
                <w:szCs w:val="24"/>
              </w:rPr>
              <w:lastRenderedPageBreak/>
              <w:t>型基金之範圍，有利投信業者能增加配置基金經理人同時管理或協管其他基金之彈性</w:t>
            </w:r>
            <w:r w:rsidRPr="00EC0045">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ED78A4" w:rsidRPr="00EC0045" w:rsidRDefault="00ED78A4"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107.5.30</w:t>
            </w:r>
          </w:p>
        </w:tc>
      </w:tr>
      <w:tr w:rsidR="00ED78A4" w:rsidRPr="00EC0045" w14:paraId="36B6BFAD" w14:textId="77777777" w:rsidTr="001D6A6B">
        <w:tc>
          <w:tcPr>
            <w:tcW w:w="709" w:type="dxa"/>
            <w:tcBorders>
              <w:bottom w:val="single" w:sz="4" w:space="0" w:color="auto"/>
            </w:tcBorders>
            <w:shd w:val="clear" w:color="auto" w:fill="FFFFFF" w:themeFill="background1"/>
          </w:tcPr>
          <w:p w14:paraId="4E01E8A3"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A469D5E" w14:textId="77777777" w:rsidR="00ED78A4" w:rsidRPr="00EC0045" w:rsidRDefault="00ED78A4" w:rsidP="00A86E80">
            <w:pPr>
              <w:spacing w:line="400" w:lineRule="exact"/>
              <w:jc w:val="both"/>
              <w:rPr>
                <w:rFonts w:ascii="標楷體" w:eastAsia="標楷體" w:hAnsi="標楷體" w:cs="Times New Roman"/>
                <w:bCs/>
                <w:szCs w:val="24"/>
                <w:lang w:val="zh-TW"/>
              </w:rPr>
            </w:pPr>
            <w:r w:rsidRPr="00EC0045">
              <w:rPr>
                <w:rFonts w:ascii="標楷體" w:eastAsia="標楷體" w:hAnsi="標楷體" w:cs="Times New Roman"/>
                <w:bCs/>
                <w:szCs w:val="24"/>
                <w:lang w:val="zh-TW"/>
              </w:rPr>
              <w:t>「證券商管理規則」第18條之1第1項規定之令</w:t>
            </w:r>
          </w:p>
          <w:p w14:paraId="420FE50F"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ED78A4" w:rsidRPr="00EC0045" w:rsidRDefault="00ED78A4"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證券商得轉投資之事業範圍未明文包括私募股權基金。</w:t>
            </w:r>
          </w:p>
          <w:p w14:paraId="1FCACD9B" w14:textId="77777777" w:rsidR="00ED78A4" w:rsidRPr="00EC0045" w:rsidRDefault="00ED78A4"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未訂定證券商參與國內創投基金或私募股權基金業務之相關規範。</w:t>
            </w:r>
          </w:p>
          <w:p w14:paraId="423E6AAE" w14:textId="77777777" w:rsidR="00ED78A4" w:rsidRPr="00EC0045" w:rsidRDefault="00ED78A4"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3.</w:t>
            </w:r>
            <w:r w:rsidRPr="00EC0045">
              <w:rPr>
                <w:rFonts w:ascii="標楷體" w:eastAsia="標楷體" w:hAnsi="標楷體" w:cs="Times New Roman"/>
                <w:szCs w:val="24"/>
              </w:rPr>
              <w:t>證券商轉投資非證券期貨相關事業之總金額不得超過證券商淨值20%。</w:t>
            </w:r>
          </w:p>
          <w:p w14:paraId="6F8F77F7" w14:textId="77777777" w:rsidR="00ED78A4" w:rsidRPr="00EC0045" w:rsidRDefault="00ED78A4"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4.</w:t>
            </w:r>
            <w:r w:rsidRPr="00EC0045">
              <w:rPr>
                <w:rFonts w:ascii="標楷體" w:eastAsia="標楷體" w:hAnsi="標楷體" w:cs="Times New Roman"/>
                <w:szCs w:val="24"/>
              </w:rPr>
              <w:t>證券商之創投子公司對任一標的公司之投資金額應與證券商之母公司及母公司具有控制力之轉投資事業合併計算，上限依本國</w:t>
            </w:r>
            <w:r w:rsidRPr="00EC0045">
              <w:rPr>
                <w:rFonts w:ascii="標楷體" w:eastAsia="標楷體" w:hAnsi="標楷體" w:cs="Times New Roman"/>
                <w:szCs w:val="24"/>
              </w:rPr>
              <w:lastRenderedPageBreak/>
              <w:t>及外國公司區分，分別不得超過證券商淨值20%及10%；且證券商之創投子公司對任一標的公司之投資金額，原則上不得超過證券商淨值之5%。</w:t>
            </w:r>
          </w:p>
          <w:p w14:paraId="6DFA2801" w14:textId="77777777" w:rsidR="00ED78A4" w:rsidRPr="00EC0045" w:rsidRDefault="00ED78A4"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5.</w:t>
            </w:r>
            <w:r w:rsidRPr="00EC0045">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ED78A4" w:rsidRPr="00EC0045" w:rsidRDefault="00ED78A4" w:rsidP="00A86E80">
            <w:pPr>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lastRenderedPageBreak/>
              <w:t>1.</w:t>
            </w:r>
            <w:r w:rsidRPr="00EC0045">
              <w:rPr>
                <w:rFonts w:ascii="標楷體" w:eastAsia="標楷體" w:hAnsi="標楷體" w:cs="Times New Roman"/>
                <w:kern w:val="0"/>
                <w:szCs w:val="24"/>
              </w:rPr>
              <w:t>明定證券商得轉投資事業類型包括私募股權基金。</w:t>
            </w:r>
          </w:p>
          <w:p w14:paraId="3EEFB6EE" w14:textId="77777777" w:rsidR="00ED78A4" w:rsidRPr="00EC0045" w:rsidRDefault="00ED78A4" w:rsidP="00A86E80">
            <w:pPr>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2.</w:t>
            </w:r>
            <w:r w:rsidRPr="00EC0045">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ED78A4" w:rsidRPr="00EC0045" w:rsidRDefault="00ED78A4" w:rsidP="00A86E80">
            <w:pPr>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3.</w:t>
            </w:r>
            <w:r w:rsidRPr="00EC0045">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ED78A4" w:rsidRPr="00EC0045" w:rsidRDefault="00ED78A4" w:rsidP="00A86E80">
            <w:pPr>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4.</w:t>
            </w:r>
            <w:r w:rsidRPr="00EC0045">
              <w:rPr>
                <w:rFonts w:ascii="標楷體" w:eastAsia="標楷體" w:hAnsi="標楷體" w:cs="Times New Roman"/>
                <w:kern w:val="0"/>
                <w:szCs w:val="24"/>
              </w:rPr>
              <w:t>取消左列創投事業或私募股權</w:t>
            </w:r>
            <w:r w:rsidRPr="00EC0045">
              <w:rPr>
                <w:rFonts w:ascii="標楷體" w:eastAsia="標楷體" w:hAnsi="標楷體" w:cs="Times New Roman"/>
                <w:szCs w:val="24"/>
              </w:rPr>
              <w:t>基金</w:t>
            </w:r>
            <w:r w:rsidRPr="00EC0045">
              <w:rPr>
                <w:rFonts w:ascii="標楷體" w:eastAsia="標楷體" w:hAnsi="標楷體" w:cs="Times New Roman"/>
                <w:kern w:val="0"/>
                <w:szCs w:val="24"/>
              </w:rPr>
              <w:t>對任一標的公司</w:t>
            </w:r>
            <w:r w:rsidRPr="00EC0045">
              <w:rPr>
                <w:rFonts w:ascii="標楷體" w:eastAsia="標楷體" w:hAnsi="標楷體" w:cs="Times New Roman"/>
                <w:kern w:val="0"/>
                <w:szCs w:val="24"/>
              </w:rPr>
              <w:lastRenderedPageBreak/>
              <w:t>之投資金額上限，並明定渠等再投資標的公司及其他創投事業或私募股權基金之投資限額及持股比率，由證券商訂定內部規範自行控管。</w:t>
            </w:r>
          </w:p>
          <w:p w14:paraId="6962EA77" w14:textId="77777777" w:rsidR="00ED78A4" w:rsidRPr="00EC0045" w:rsidRDefault="00ED78A4" w:rsidP="00A86E80">
            <w:pPr>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5.</w:t>
            </w:r>
            <w:r w:rsidRPr="00EC0045">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ED78A4" w:rsidRPr="00EC0045" w:rsidRDefault="00ED78A4" w:rsidP="00A86E80">
            <w:pPr>
              <w:kinsoku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ED78A4" w:rsidRPr="00EC0045" w:rsidRDefault="00ED78A4"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107.6.1</w:t>
            </w:r>
          </w:p>
        </w:tc>
      </w:tr>
      <w:tr w:rsidR="00ED78A4" w:rsidRPr="00EC0045" w14:paraId="1A1C2D27" w14:textId="77777777" w:rsidTr="001D6A6B">
        <w:tc>
          <w:tcPr>
            <w:tcW w:w="709" w:type="dxa"/>
            <w:tcBorders>
              <w:bottom w:val="single" w:sz="4" w:space="0" w:color="auto"/>
            </w:tcBorders>
            <w:shd w:val="clear" w:color="auto" w:fill="FFFFFF" w:themeFill="background1"/>
          </w:tcPr>
          <w:p w14:paraId="1BE4209F"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9C44643"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「證券交易法」第28條之2及第28條之3規定之令</w:t>
            </w:r>
          </w:p>
          <w:p w14:paraId="19C82B4B"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(金管證發字第</w:t>
            </w:r>
            <w:r w:rsidRPr="00EC0045">
              <w:rPr>
                <w:rFonts w:ascii="標楷體" w:eastAsia="標楷體" w:hAnsi="標楷體" w:cs="Times New Roman"/>
                <w:szCs w:val="24"/>
              </w:rPr>
              <w:t>1070321630</w:t>
            </w:r>
            <w:r w:rsidRPr="00EC0045">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ED78A4" w:rsidRPr="00EC0045" w:rsidRDefault="00ED78A4" w:rsidP="00A86E80">
            <w:pPr>
              <w:kinsoku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ED78A4" w:rsidRPr="00EC0045" w:rsidRDefault="00ED78A4"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107.6.15</w:t>
            </w:r>
          </w:p>
        </w:tc>
      </w:tr>
      <w:tr w:rsidR="00ED78A4" w:rsidRPr="00EC0045" w14:paraId="424332FE" w14:textId="77777777" w:rsidTr="001D6A6B">
        <w:tc>
          <w:tcPr>
            <w:tcW w:w="709" w:type="dxa"/>
            <w:tcBorders>
              <w:bottom w:val="single" w:sz="4" w:space="0" w:color="auto"/>
            </w:tcBorders>
            <w:shd w:val="clear" w:color="auto" w:fill="FFFFFF" w:themeFill="background1"/>
          </w:tcPr>
          <w:p w14:paraId="45FCDE94" w14:textId="77777777" w:rsidR="00ED78A4" w:rsidRPr="00EC0045" w:rsidRDefault="00ED78A4"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0F3A118"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證券商不得發行指數投資證券（</w:t>
            </w:r>
            <w:r w:rsidRPr="00EC0045">
              <w:rPr>
                <w:rFonts w:ascii="標楷體" w:eastAsia="標楷體" w:hAnsi="標楷體" w:cs="Times New Roman"/>
                <w:szCs w:val="24"/>
              </w:rPr>
              <w:t>ETN</w:t>
            </w:r>
            <w:r w:rsidRPr="00EC0045">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證券商得發行</w:t>
            </w:r>
            <w:r w:rsidRPr="00EC0045">
              <w:rPr>
                <w:rFonts w:ascii="標楷體" w:eastAsia="標楷體" w:hAnsi="標楷體" w:cs="Times New Roman"/>
                <w:szCs w:val="24"/>
              </w:rPr>
              <w:t>ETN</w:t>
            </w:r>
            <w:r w:rsidRPr="00EC0045">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ED78A4" w:rsidRPr="00EC0045" w:rsidRDefault="00ED78A4"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本項法規之訂定與施行，將可增加國內金融商品種類以提</w:t>
            </w:r>
            <w:r w:rsidRPr="00EC0045">
              <w:rPr>
                <w:rFonts w:ascii="標楷體" w:eastAsia="標楷體" w:hAnsi="標楷體" w:cs="Times New Roman" w:hint="eastAsia"/>
                <w:szCs w:val="24"/>
              </w:rPr>
              <w:lastRenderedPageBreak/>
              <w:t>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ED78A4" w:rsidRPr="00EC0045" w:rsidRDefault="00ED78A4"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107.6.28</w:t>
            </w:r>
          </w:p>
          <w:p w14:paraId="7EA2AFE7" w14:textId="1ED7C121" w:rsidR="00ED78A4" w:rsidRPr="00EC0045" w:rsidRDefault="00ED78A4" w:rsidP="00A86E80">
            <w:pPr>
              <w:spacing w:line="400" w:lineRule="exact"/>
              <w:rPr>
                <w:rFonts w:ascii="標楷體" w:eastAsia="標楷體" w:hAnsi="標楷體" w:cs="Times New Roman"/>
                <w:szCs w:val="24"/>
              </w:rPr>
            </w:pPr>
          </w:p>
        </w:tc>
      </w:tr>
      <w:tr w:rsidR="002E7463" w:rsidRPr="00EC0045" w14:paraId="63F0103B" w14:textId="77777777" w:rsidTr="001D6A6B">
        <w:tc>
          <w:tcPr>
            <w:tcW w:w="709" w:type="dxa"/>
            <w:tcBorders>
              <w:bottom w:val="single" w:sz="4" w:space="0" w:color="auto"/>
            </w:tcBorders>
            <w:shd w:val="clear" w:color="auto" w:fill="FFFFFF" w:themeFill="background1"/>
          </w:tcPr>
          <w:p w14:paraId="270820B4" w14:textId="77777777" w:rsidR="002E7463" w:rsidRPr="00EC0045" w:rsidRDefault="002E7463"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DDB587A" w14:textId="4F098146" w:rsidR="002E7463" w:rsidRPr="00EC0045" w:rsidRDefault="002E7463" w:rsidP="00A86E80">
            <w:pPr>
              <w:spacing w:line="400" w:lineRule="exact"/>
              <w:jc w:val="both"/>
              <w:rPr>
                <w:rFonts w:ascii="標楷體" w:eastAsia="標楷體" w:hAnsi="標楷體"/>
                <w:szCs w:val="24"/>
              </w:rPr>
            </w:pPr>
            <w:r w:rsidRPr="00EC0045">
              <w:rPr>
                <w:rFonts w:ascii="標楷體" w:eastAsia="標楷體" w:hAnsi="標楷體" w:hint="eastAsia"/>
                <w:szCs w:val="24"/>
              </w:rPr>
              <w:t>「臺灣證券交易所股份有限公司有價證券上市審查準則」、「財團法人中華民國證券櫃檯買賣中心</w:t>
            </w:r>
            <w:r w:rsidRPr="00EC0045">
              <w:rPr>
                <w:rFonts w:ascii="標楷體" w:eastAsia="標楷體" w:hAnsi="標楷體"/>
                <w:szCs w:val="24"/>
              </w:rPr>
              <w:t>證券商營業處所買賣有價證券審查準則</w:t>
            </w:r>
            <w:r w:rsidRPr="00EC0045">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2E7463" w:rsidRPr="00EC0045" w:rsidRDefault="002E7463" w:rsidP="00A86E80">
            <w:pPr>
              <w:spacing w:line="400" w:lineRule="exact"/>
              <w:jc w:val="both"/>
              <w:rPr>
                <w:rFonts w:ascii="標楷體" w:eastAsia="標楷體" w:hAnsi="標楷體" w:cs="Times New Roman"/>
                <w:szCs w:val="24"/>
              </w:rPr>
            </w:pPr>
            <w:r w:rsidRPr="00EC0045">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2E7463" w:rsidRPr="00EC0045" w:rsidRDefault="002E7463" w:rsidP="00A86E80">
            <w:pPr>
              <w:spacing w:line="400" w:lineRule="exact"/>
              <w:jc w:val="both"/>
              <w:rPr>
                <w:rFonts w:ascii="標楷體" w:eastAsia="標楷體" w:hAnsi="標楷體" w:cs="Times New Roman"/>
                <w:szCs w:val="24"/>
              </w:rPr>
            </w:pPr>
            <w:r w:rsidRPr="00EC0045">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2E7463" w:rsidRPr="00EC0045" w:rsidRDefault="002E7463" w:rsidP="00A86E80">
            <w:pPr>
              <w:kinsoku w:val="0"/>
              <w:spacing w:line="400" w:lineRule="exact"/>
              <w:jc w:val="both"/>
              <w:rPr>
                <w:rFonts w:ascii="標楷體" w:eastAsia="標楷體" w:hAnsi="標楷體"/>
                <w:szCs w:val="24"/>
              </w:rPr>
            </w:pPr>
            <w:r w:rsidRPr="00EC0045">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5B465603" w14:textId="77777777" w:rsidR="002E7463" w:rsidRPr="00EC0045" w:rsidRDefault="002E7463" w:rsidP="00A86E80">
            <w:pPr>
              <w:spacing w:line="400" w:lineRule="exact"/>
              <w:jc w:val="both"/>
              <w:rPr>
                <w:rFonts w:ascii="標楷體" w:eastAsia="標楷體" w:hAnsi="標楷體"/>
                <w:szCs w:val="24"/>
              </w:rPr>
            </w:pPr>
            <w:r w:rsidRPr="00EC0045">
              <w:rPr>
                <w:rFonts w:ascii="標楷體" w:eastAsia="標楷體" w:hAnsi="標楷體" w:hint="eastAsia"/>
                <w:szCs w:val="24"/>
              </w:rPr>
              <w:t>107.7.5核備，俟證交所及櫃買中心公告後施行。</w:t>
            </w:r>
          </w:p>
          <w:p w14:paraId="68B43206" w14:textId="55AECA2F" w:rsidR="00525C68" w:rsidRPr="00EC0045" w:rsidRDefault="00525C68" w:rsidP="00A86E80">
            <w:pPr>
              <w:spacing w:line="400" w:lineRule="exact"/>
              <w:jc w:val="both"/>
              <w:rPr>
                <w:rFonts w:ascii="標楷體" w:eastAsia="標楷體" w:hAnsi="標楷體"/>
                <w:szCs w:val="24"/>
              </w:rPr>
            </w:pPr>
          </w:p>
        </w:tc>
      </w:tr>
      <w:tr w:rsidR="00E0718B" w:rsidRPr="00EC0045" w14:paraId="51BB46F7" w14:textId="77777777" w:rsidTr="001D6A6B">
        <w:tc>
          <w:tcPr>
            <w:tcW w:w="709" w:type="dxa"/>
            <w:tcBorders>
              <w:bottom w:val="single" w:sz="4" w:space="0" w:color="auto"/>
            </w:tcBorders>
            <w:shd w:val="clear" w:color="auto" w:fill="FFFFFF" w:themeFill="background1"/>
          </w:tcPr>
          <w:p w14:paraId="12FC5CA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67A3A57" w14:textId="23A99AA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szCs w:val="24"/>
              </w:rPr>
              <w:t>「境外基金管理辦法」第4條</w:t>
            </w:r>
            <w:r w:rsidRPr="00EC0045">
              <w:rPr>
                <w:rFonts w:ascii="標楷體" w:eastAsia="標楷體" w:hAnsi="標楷體" w:hint="eastAsia"/>
                <w:szCs w:val="24"/>
              </w:rPr>
              <w:t>及</w:t>
            </w:r>
            <w:r w:rsidRPr="00EC0045">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cs="Times New Roman"/>
                <w:szCs w:val="24"/>
              </w:rPr>
              <w:t>對符合一定條件之自然人、法人或基金進行受益憑證之私募，其應募人總數上限為35人，另辦理境外基金顧問業務之投顧業者，除擔任銷</w:t>
            </w:r>
            <w:r w:rsidRPr="00EC0045">
              <w:rPr>
                <w:rFonts w:ascii="標楷體" w:eastAsia="標楷體" w:hAnsi="標楷體" w:cs="Times New Roman"/>
                <w:szCs w:val="24"/>
              </w:rPr>
              <w:lastRenderedPageBreak/>
              <w:t>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cs="Times New Roman"/>
                <w:szCs w:val="24"/>
              </w:rPr>
              <w:lastRenderedPageBreak/>
              <w:t>對符合一定條件之自然人、法人或基金進行受益憑證之私募，其應募人總數放寬為不得超過99人，並放寬具有即時取得境外基金投資研究</w:t>
            </w:r>
            <w:r w:rsidRPr="00EC0045">
              <w:rPr>
                <w:rFonts w:ascii="標楷體" w:eastAsia="標楷體" w:hAnsi="標楷體" w:cs="Times New Roman"/>
                <w:szCs w:val="24"/>
              </w:rPr>
              <w:lastRenderedPageBreak/>
              <w:t>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E0718B" w:rsidRPr="00EC0045" w:rsidRDefault="00E0718B" w:rsidP="00A86E80">
            <w:pPr>
              <w:kinsoku w:val="0"/>
              <w:spacing w:line="400" w:lineRule="exact"/>
              <w:jc w:val="both"/>
              <w:rPr>
                <w:rFonts w:ascii="標楷體" w:eastAsia="標楷體" w:hAnsi="標楷體"/>
                <w:szCs w:val="24"/>
              </w:rPr>
            </w:pPr>
            <w:r w:rsidRPr="00EC0045">
              <w:rPr>
                <w:rFonts w:ascii="標楷體" w:eastAsia="標楷體" w:hAnsi="標楷體" w:cs="Times New Roman"/>
                <w:szCs w:val="24"/>
              </w:rPr>
              <w:lastRenderedPageBreak/>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szCs w:val="24"/>
              </w:rPr>
              <w:t>107.7.13</w:t>
            </w:r>
          </w:p>
        </w:tc>
      </w:tr>
      <w:tr w:rsidR="00E0718B" w:rsidRPr="00EC0045" w14:paraId="3082D2AA" w14:textId="77777777" w:rsidTr="001D6A6B">
        <w:tc>
          <w:tcPr>
            <w:tcW w:w="709" w:type="dxa"/>
            <w:tcBorders>
              <w:bottom w:val="single" w:sz="4" w:space="0" w:color="auto"/>
            </w:tcBorders>
            <w:shd w:val="clear" w:color="auto" w:fill="FFFFFF" w:themeFill="background1"/>
          </w:tcPr>
          <w:p w14:paraId="5C32142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83D3F52" w14:textId="1FA6B030"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E0718B" w:rsidRPr="00EC0045" w:rsidRDefault="00E0718B" w:rsidP="00A86E80">
            <w:pPr>
              <w:pStyle w:val="a6"/>
              <w:numPr>
                <w:ilvl w:val="0"/>
                <w:numId w:val="112"/>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E0718B" w:rsidRPr="00EC0045" w:rsidRDefault="00E0718B" w:rsidP="00A86E80">
            <w:pPr>
              <w:pStyle w:val="a6"/>
              <w:numPr>
                <w:ilvl w:val="0"/>
                <w:numId w:val="112"/>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E0718B" w:rsidRPr="00EC0045" w:rsidRDefault="00E0718B" w:rsidP="00A86E80">
            <w:pPr>
              <w:pStyle w:val="a6"/>
              <w:numPr>
                <w:ilvl w:val="0"/>
                <w:numId w:val="112"/>
              </w:numPr>
              <w:spacing w:line="400" w:lineRule="exact"/>
              <w:ind w:leftChars="0"/>
              <w:jc w:val="both"/>
              <w:rPr>
                <w:rFonts w:ascii="標楷體" w:eastAsia="標楷體" w:hAnsi="標楷體"/>
                <w:szCs w:val="24"/>
              </w:rPr>
            </w:pPr>
            <w:r w:rsidRPr="00EC0045">
              <w:rPr>
                <w:rFonts w:ascii="標楷體" w:eastAsia="標楷體" w:hAnsi="標楷體" w:cs="Times New Roman"/>
                <w:szCs w:val="24"/>
              </w:rPr>
              <w:lastRenderedPageBreak/>
              <w:t>證券投資信託事業或證券投資顧問事業運用委託投資資產投資或交易</w:t>
            </w:r>
            <w:r w:rsidRPr="00CA6B9B">
              <w:rPr>
                <w:rFonts w:ascii="標楷體" w:eastAsia="標楷體" w:hAnsi="標楷體" w:cs="Times New Roman"/>
                <w:szCs w:val="24"/>
              </w:rPr>
              <w:t>之作業規範，須符合一定書面格式。</w:t>
            </w:r>
          </w:p>
        </w:tc>
        <w:tc>
          <w:tcPr>
            <w:tcW w:w="3175" w:type="dxa"/>
            <w:tcBorders>
              <w:bottom w:val="single" w:sz="4" w:space="0" w:color="auto"/>
            </w:tcBorders>
            <w:shd w:val="clear" w:color="auto" w:fill="FFFFFF" w:themeFill="background1"/>
          </w:tcPr>
          <w:p w14:paraId="2E7CF76F" w14:textId="77777777" w:rsidR="00E0718B" w:rsidRPr="00EC0045" w:rsidRDefault="00E0718B" w:rsidP="00A86E80">
            <w:pPr>
              <w:pStyle w:val="a6"/>
              <w:numPr>
                <w:ilvl w:val="0"/>
                <w:numId w:val="113"/>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全權委託投資業務之客戶符合金融消費者保護法第</w:t>
            </w:r>
            <w:r w:rsidRPr="00EC0045">
              <w:rPr>
                <w:rFonts w:ascii="標楷體" w:eastAsia="標楷體" w:hAnsi="標楷體" w:cs="Times New Roman" w:hint="eastAsia"/>
                <w:szCs w:val="24"/>
              </w:rPr>
              <w:t>4</w:t>
            </w:r>
            <w:r w:rsidRPr="00EC0045">
              <w:rPr>
                <w:rFonts w:ascii="標楷體" w:eastAsia="標楷體" w:hAnsi="標楷體" w:cs="Times New Roman"/>
                <w:szCs w:val="24"/>
              </w:rPr>
              <w:t>條第</w:t>
            </w:r>
            <w:r w:rsidRPr="00EC0045">
              <w:rPr>
                <w:rFonts w:ascii="標楷體" w:eastAsia="標楷體" w:hAnsi="標楷體" w:cs="Times New Roman" w:hint="eastAsia"/>
                <w:szCs w:val="24"/>
              </w:rPr>
              <w:t>2</w:t>
            </w:r>
            <w:r w:rsidRPr="00EC0045">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0B2D33DF" w14:textId="77777777" w:rsidR="00E0718B" w:rsidRPr="00EC0045" w:rsidRDefault="00E0718B" w:rsidP="00A86E80">
            <w:pPr>
              <w:pStyle w:val="a6"/>
              <w:numPr>
                <w:ilvl w:val="0"/>
                <w:numId w:val="113"/>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證券投資信託事業及證</w:t>
            </w:r>
            <w:r w:rsidRPr="00EC0045">
              <w:rPr>
                <w:rFonts w:ascii="標楷體" w:eastAsia="標楷體" w:hAnsi="標楷體" w:cs="Times New Roman"/>
                <w:szCs w:val="24"/>
              </w:rPr>
              <w:lastRenderedPageBreak/>
              <w:t>券投資顧問事業取得營業執照未滿一個完整會計年度者，不受每股淨值不得低於面額之申請條件限制。</w:t>
            </w:r>
          </w:p>
          <w:p w14:paraId="59E21BE8" w14:textId="5B61C01A" w:rsidR="00E0718B" w:rsidRPr="00EC0045" w:rsidRDefault="00E0718B" w:rsidP="00A86E80">
            <w:pPr>
              <w:pStyle w:val="a6"/>
              <w:numPr>
                <w:ilvl w:val="0"/>
                <w:numId w:val="113"/>
              </w:numPr>
              <w:spacing w:line="400" w:lineRule="exact"/>
              <w:ind w:leftChars="0"/>
              <w:jc w:val="both"/>
              <w:rPr>
                <w:rFonts w:ascii="標楷體" w:eastAsia="標楷體" w:hAnsi="標楷體"/>
                <w:szCs w:val="24"/>
              </w:rPr>
            </w:pPr>
            <w:r w:rsidRPr="00EC0045">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E0718B" w:rsidRPr="00EC0045" w:rsidRDefault="00E0718B" w:rsidP="00A86E80">
            <w:pPr>
              <w:kinsoku w:val="0"/>
              <w:spacing w:line="400" w:lineRule="exact"/>
              <w:jc w:val="both"/>
              <w:rPr>
                <w:rFonts w:ascii="標楷體" w:eastAsia="標楷體" w:hAnsi="標楷體"/>
                <w:szCs w:val="24"/>
              </w:rPr>
            </w:pPr>
            <w:r w:rsidRPr="00EC0045">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E0718B" w:rsidRPr="00EC0045" w:rsidRDefault="00EE7D9F" w:rsidP="00A86E80">
            <w:pPr>
              <w:spacing w:line="400" w:lineRule="exact"/>
              <w:jc w:val="both"/>
              <w:rPr>
                <w:rFonts w:ascii="標楷體" w:eastAsia="標楷體" w:hAnsi="標楷體"/>
                <w:szCs w:val="24"/>
              </w:rPr>
            </w:pPr>
            <w:r>
              <w:rPr>
                <w:rFonts w:ascii="標楷體" w:eastAsia="標楷體" w:hAnsi="標楷體"/>
                <w:szCs w:val="24"/>
              </w:rPr>
              <w:t>107.7.3</w:t>
            </w:r>
            <w:r>
              <w:rPr>
                <w:rFonts w:ascii="標楷體" w:eastAsia="標楷體" w:hAnsi="標楷體" w:hint="eastAsia"/>
                <w:szCs w:val="24"/>
              </w:rPr>
              <w:t>0</w:t>
            </w:r>
          </w:p>
        </w:tc>
      </w:tr>
      <w:tr w:rsidR="00E0718B" w:rsidRPr="00EC0045" w14:paraId="0D9883B9" w14:textId="77777777" w:rsidTr="001D6A6B">
        <w:tc>
          <w:tcPr>
            <w:tcW w:w="709" w:type="dxa"/>
            <w:tcBorders>
              <w:bottom w:val="single" w:sz="4" w:space="0" w:color="auto"/>
            </w:tcBorders>
            <w:shd w:val="clear" w:color="auto" w:fill="FFFFFF" w:themeFill="background1"/>
          </w:tcPr>
          <w:p w14:paraId="47E7F9E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96BBB30" w14:textId="6E925628"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E0718B" w:rsidRPr="00EC0045" w:rsidRDefault="00E0718B" w:rsidP="00A86E80">
            <w:pPr>
              <w:pStyle w:val="a6"/>
              <w:numPr>
                <w:ilvl w:val="0"/>
                <w:numId w:val="114"/>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私募基金之應募人總數上限為35人。</w:t>
            </w:r>
          </w:p>
          <w:p w14:paraId="44B7062F" w14:textId="77777777" w:rsidR="00E0718B" w:rsidRPr="00EC0045" w:rsidRDefault="00E0718B" w:rsidP="00A86E80">
            <w:pPr>
              <w:pStyle w:val="a6"/>
              <w:numPr>
                <w:ilvl w:val="0"/>
                <w:numId w:val="114"/>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投信事業運用基金投資交易之作業規範，須符合一定書面格式。</w:t>
            </w:r>
          </w:p>
          <w:p w14:paraId="3C750607" w14:textId="77777777" w:rsidR="00E0718B" w:rsidRPr="00EC0045" w:rsidRDefault="00E0718B" w:rsidP="00A86E80">
            <w:pPr>
              <w:pStyle w:val="a6"/>
              <w:numPr>
                <w:ilvl w:val="0"/>
                <w:numId w:val="114"/>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債券型基金資產組合之加權平均存續期間應在一年以上。</w:t>
            </w:r>
          </w:p>
          <w:p w14:paraId="24F8DBDC" w14:textId="0D2F80A4" w:rsidR="00E0718B" w:rsidRPr="00EC0045" w:rsidRDefault="00E0718B" w:rsidP="00A86E80">
            <w:pPr>
              <w:pStyle w:val="a6"/>
              <w:numPr>
                <w:ilvl w:val="0"/>
                <w:numId w:val="114"/>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投信基金須符合相關投資規定之限制。</w:t>
            </w:r>
          </w:p>
        </w:tc>
        <w:tc>
          <w:tcPr>
            <w:tcW w:w="3175" w:type="dxa"/>
            <w:tcBorders>
              <w:bottom w:val="single" w:sz="4" w:space="0" w:color="auto"/>
            </w:tcBorders>
            <w:shd w:val="clear" w:color="auto" w:fill="FFFFFF" w:themeFill="background1"/>
          </w:tcPr>
          <w:p w14:paraId="53FE0368" w14:textId="77777777" w:rsidR="00E0718B" w:rsidRPr="00EC0045" w:rsidRDefault="00E0718B" w:rsidP="00A86E80">
            <w:pPr>
              <w:pStyle w:val="a6"/>
              <w:numPr>
                <w:ilvl w:val="0"/>
                <w:numId w:val="115"/>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私募基金之應募人總數上限放寬為99人。</w:t>
            </w:r>
          </w:p>
          <w:p w14:paraId="52D5875E" w14:textId="77777777" w:rsidR="00E0718B" w:rsidRPr="00EC0045" w:rsidRDefault="00E0718B" w:rsidP="00A86E80">
            <w:pPr>
              <w:pStyle w:val="a6"/>
              <w:numPr>
                <w:ilvl w:val="0"/>
                <w:numId w:val="115"/>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簡化基金投資交易之作業規範，放寬由投信事業於內控制度訂定相關作業規範，並確實執行。</w:t>
            </w:r>
          </w:p>
          <w:p w14:paraId="64B71223" w14:textId="77777777" w:rsidR="00E0718B" w:rsidRPr="00EC0045" w:rsidRDefault="00E0718B" w:rsidP="00A86E80">
            <w:pPr>
              <w:pStyle w:val="a6"/>
              <w:numPr>
                <w:ilvl w:val="0"/>
                <w:numId w:val="115"/>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債券型基金主要投資於正向浮動利率債券者，得</w:t>
            </w:r>
            <w:r w:rsidRPr="00EC0045">
              <w:rPr>
                <w:rFonts w:ascii="標楷體" w:eastAsia="標楷體" w:hAnsi="標楷體" w:cs="Times New Roman"/>
                <w:szCs w:val="24"/>
              </w:rPr>
              <w:lastRenderedPageBreak/>
              <w:t>不受加權平均存續期間應在一年以上之限制規定。</w:t>
            </w:r>
          </w:p>
          <w:p w14:paraId="7A173BF8" w14:textId="2D2FE936" w:rsidR="00E0718B" w:rsidRPr="00EC0045" w:rsidRDefault="00E0718B" w:rsidP="00A86E80">
            <w:pPr>
              <w:pStyle w:val="a6"/>
              <w:numPr>
                <w:ilvl w:val="0"/>
                <w:numId w:val="115"/>
              </w:numPr>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E0718B" w:rsidRPr="00EC0045" w:rsidRDefault="00E0718B" w:rsidP="00A86E80">
            <w:pPr>
              <w:kinsoku w:val="0"/>
              <w:spacing w:line="400" w:lineRule="exact"/>
              <w:jc w:val="both"/>
              <w:rPr>
                <w:rFonts w:ascii="標楷體" w:eastAsia="標楷體" w:hAnsi="標楷體"/>
                <w:szCs w:val="24"/>
              </w:rPr>
            </w:pPr>
            <w:r w:rsidRPr="00EC0045">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E0718B" w:rsidRPr="00EC0045" w:rsidRDefault="00E0718B" w:rsidP="00241F37">
            <w:pPr>
              <w:spacing w:line="400" w:lineRule="exact"/>
              <w:jc w:val="both"/>
              <w:rPr>
                <w:rFonts w:ascii="標楷體" w:eastAsia="標楷體" w:hAnsi="標楷體"/>
                <w:szCs w:val="24"/>
              </w:rPr>
            </w:pPr>
            <w:r w:rsidRPr="00EC0045">
              <w:rPr>
                <w:rFonts w:ascii="標楷體" w:eastAsia="標楷體" w:hAnsi="標楷體"/>
                <w:szCs w:val="24"/>
              </w:rPr>
              <w:t>107.7.</w:t>
            </w:r>
            <w:r w:rsidR="00241F37">
              <w:rPr>
                <w:rFonts w:ascii="標楷體" w:eastAsia="標楷體" w:hAnsi="標楷體" w:hint="eastAsia"/>
                <w:szCs w:val="24"/>
              </w:rPr>
              <w:t>23</w:t>
            </w:r>
          </w:p>
        </w:tc>
      </w:tr>
      <w:tr w:rsidR="00E0718B" w:rsidRPr="00EC0045" w14:paraId="50B5AAD4" w14:textId="77777777" w:rsidTr="001D6A6B">
        <w:tc>
          <w:tcPr>
            <w:tcW w:w="709" w:type="dxa"/>
            <w:tcBorders>
              <w:bottom w:val="single" w:sz="4" w:space="0" w:color="auto"/>
            </w:tcBorders>
            <w:shd w:val="clear" w:color="auto" w:fill="D9D9D9" w:themeFill="background1" w:themeFillShade="D9"/>
          </w:tcPr>
          <w:p w14:paraId="6E0D9AD7" w14:textId="77777777" w:rsidR="00E0718B" w:rsidRPr="00EC0045" w:rsidRDefault="00E0718B" w:rsidP="00A86E80">
            <w:pPr>
              <w:spacing w:beforeLines="50" w:before="180" w:afterLines="50" w:after="180" w:line="400" w:lineRule="exact"/>
              <w:jc w:val="both"/>
              <w:rPr>
                <w:rFonts w:ascii="標楷體" w:eastAsia="標楷體" w:hAnsi="標楷體" w:cs="Times New Roman"/>
                <w:b/>
                <w:szCs w:val="24"/>
              </w:rPr>
            </w:pPr>
            <w:r w:rsidRPr="00EC0045">
              <w:rPr>
                <w:rFonts w:ascii="標楷體" w:eastAsia="標楷體" w:hAnsi="標楷體" w:cs="Times New Roman"/>
                <w:b/>
                <w:szCs w:val="24"/>
              </w:rPr>
              <w:lastRenderedPageBreak/>
              <w:br w:type="page"/>
            </w:r>
          </w:p>
        </w:tc>
        <w:tc>
          <w:tcPr>
            <w:tcW w:w="2801" w:type="dxa"/>
            <w:tcBorders>
              <w:bottom w:val="single" w:sz="4" w:space="0" w:color="auto"/>
            </w:tcBorders>
            <w:shd w:val="clear" w:color="auto" w:fill="D9D9D9" w:themeFill="background1" w:themeFillShade="D9"/>
          </w:tcPr>
          <w:p w14:paraId="1AFA146E" w14:textId="322D5E0C" w:rsidR="00E0718B" w:rsidRPr="00EC0045" w:rsidRDefault="00E0718B" w:rsidP="00A86E80">
            <w:pPr>
              <w:spacing w:beforeLines="50" w:before="180" w:afterLines="50" w:after="180" w:line="400" w:lineRule="exact"/>
              <w:jc w:val="both"/>
              <w:rPr>
                <w:rFonts w:ascii="標楷體" w:eastAsia="標楷體" w:hAnsi="標楷體" w:cs="Times New Roman"/>
                <w:b/>
                <w:szCs w:val="24"/>
              </w:rPr>
            </w:pPr>
            <w:r w:rsidRPr="00EC0045">
              <w:rPr>
                <w:rFonts w:ascii="標楷體" w:eastAsia="標楷體" w:hAnsi="標楷體" w:cs="Times New Roman"/>
                <w:b/>
                <w:szCs w:val="24"/>
              </w:rPr>
              <w:t>經濟部</w:t>
            </w:r>
            <w:r w:rsidRPr="00EC0045">
              <w:rPr>
                <w:rFonts w:ascii="標楷體" w:eastAsia="標楷體" w:hAnsi="標楷體" w:cs="Times New Roman" w:hint="eastAsia"/>
                <w:b/>
                <w:szCs w:val="24"/>
              </w:rPr>
              <w:t>(計</w:t>
            </w:r>
            <w:r w:rsidR="00F92469" w:rsidRPr="00EC0045">
              <w:rPr>
                <w:rFonts w:ascii="標楷體" w:eastAsia="標楷體" w:hAnsi="標楷體" w:cs="Times New Roman" w:hint="eastAsia"/>
                <w:b/>
                <w:szCs w:val="24"/>
              </w:rPr>
              <w:t>35</w:t>
            </w:r>
            <w:r w:rsidRPr="00EC0045">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b/>
                <w:szCs w:val="24"/>
              </w:rPr>
            </w:pPr>
          </w:p>
        </w:tc>
      </w:tr>
      <w:tr w:rsidR="00E0718B" w:rsidRPr="00EC0045" w14:paraId="56FE2011" w14:textId="77777777" w:rsidTr="001D6A6B">
        <w:tc>
          <w:tcPr>
            <w:tcW w:w="709" w:type="dxa"/>
            <w:shd w:val="clear" w:color="auto" w:fill="FFFFFF" w:themeFill="background1"/>
          </w:tcPr>
          <w:p w14:paraId="64676FC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F37897E"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w:t>
            </w:r>
            <w:r w:rsidRPr="00EC0045">
              <w:rPr>
                <w:rFonts w:ascii="標楷體" w:eastAsia="標楷體" w:hAnsi="標楷體"/>
                <w:kern w:val="0"/>
                <w:szCs w:val="24"/>
              </w:rPr>
              <w:lastRenderedPageBreak/>
              <w:t>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w:t>
            </w:r>
            <w:r w:rsidRPr="00EC0045">
              <w:rPr>
                <w:rFonts w:ascii="標楷體" w:eastAsia="標楷體" w:hAnsi="標楷體"/>
                <w:kern w:val="0"/>
                <w:szCs w:val="24"/>
              </w:rPr>
              <w:lastRenderedPageBreak/>
              <w:t>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E0718B" w:rsidRPr="00EC0045" w:rsidRDefault="00E0718B" w:rsidP="00A86E80">
            <w:pPr>
              <w:widowControl/>
              <w:adjustRightInd w:val="0"/>
              <w:spacing w:line="400" w:lineRule="exact"/>
              <w:jc w:val="both"/>
              <w:rPr>
                <w:rFonts w:ascii="標楷體" w:eastAsia="標楷體" w:hAnsi="標楷體"/>
                <w:kern w:val="0"/>
                <w:szCs w:val="24"/>
              </w:rPr>
            </w:pPr>
            <w:r w:rsidRPr="00EC0045">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w:t>
            </w:r>
            <w:r w:rsidRPr="00EC0045">
              <w:rPr>
                <w:rFonts w:ascii="標楷體" w:eastAsia="標楷體" w:hAnsi="標楷體"/>
                <w:kern w:val="0"/>
                <w:szCs w:val="24"/>
              </w:rPr>
              <w:lastRenderedPageBreak/>
              <w:t>需求。</w:t>
            </w:r>
          </w:p>
          <w:p w14:paraId="73897621" w14:textId="77777777" w:rsidR="00E0718B" w:rsidRPr="00EC0045" w:rsidRDefault="00E0718B" w:rsidP="00A86E80">
            <w:pPr>
              <w:widowControl/>
              <w:adjustRightInd w:val="0"/>
              <w:spacing w:line="400" w:lineRule="exact"/>
              <w:jc w:val="both"/>
              <w:rPr>
                <w:rFonts w:ascii="標楷體" w:eastAsia="標楷體" w:hAnsi="標楷體"/>
                <w:kern w:val="0"/>
                <w:szCs w:val="24"/>
              </w:rPr>
            </w:pPr>
            <w:r w:rsidRPr="00EC0045">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lastRenderedPageBreak/>
              <w:t>106</w:t>
            </w:r>
            <w:r w:rsidRPr="00EC0045">
              <w:rPr>
                <w:rFonts w:ascii="標楷體" w:eastAsia="標楷體" w:hAnsi="標楷體" w:hint="eastAsia"/>
                <w:kern w:val="0"/>
                <w:szCs w:val="24"/>
              </w:rPr>
              <w:t>.</w:t>
            </w:r>
            <w:r w:rsidRPr="00EC0045">
              <w:rPr>
                <w:rFonts w:ascii="標楷體" w:eastAsia="標楷體" w:hAnsi="標楷體"/>
                <w:kern w:val="0"/>
                <w:szCs w:val="24"/>
              </w:rPr>
              <w:t>10</w:t>
            </w:r>
            <w:r w:rsidRPr="00EC0045">
              <w:rPr>
                <w:rFonts w:ascii="標楷體" w:eastAsia="標楷體" w:hAnsi="標楷體" w:hint="eastAsia"/>
                <w:kern w:val="0"/>
                <w:szCs w:val="24"/>
              </w:rPr>
              <w:t>.</w:t>
            </w:r>
            <w:r w:rsidRPr="00EC0045">
              <w:rPr>
                <w:rFonts w:ascii="標楷體" w:eastAsia="標楷體" w:hAnsi="標楷體"/>
                <w:kern w:val="0"/>
                <w:szCs w:val="24"/>
              </w:rPr>
              <w:t>2</w:t>
            </w:r>
            <w:r w:rsidRPr="00EC0045">
              <w:rPr>
                <w:rFonts w:ascii="標楷體" w:eastAsia="標楷體" w:hAnsi="標楷體" w:hint="eastAsia"/>
                <w:kern w:val="0"/>
                <w:szCs w:val="24"/>
              </w:rPr>
              <w:t>4</w:t>
            </w:r>
          </w:p>
        </w:tc>
      </w:tr>
      <w:tr w:rsidR="00E0718B" w:rsidRPr="00EC0045" w14:paraId="29FE6F68" w14:textId="77777777" w:rsidTr="001D6A6B">
        <w:tc>
          <w:tcPr>
            <w:tcW w:w="709" w:type="dxa"/>
            <w:shd w:val="clear" w:color="auto" w:fill="FFFFFF" w:themeFill="background1"/>
          </w:tcPr>
          <w:p w14:paraId="6E2117F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6A27A17" w14:textId="77777777" w:rsidR="00E0718B" w:rsidRPr="00EC0045" w:rsidRDefault="00E0718B" w:rsidP="00A86E80">
            <w:pPr>
              <w:pStyle w:val="Textbody"/>
              <w:spacing w:line="400" w:lineRule="exact"/>
              <w:jc w:val="both"/>
              <w:rPr>
                <w:rFonts w:ascii="標楷體" w:eastAsia="標楷體" w:hAnsi="標楷體"/>
                <w:szCs w:val="24"/>
              </w:rPr>
            </w:pPr>
            <w:r w:rsidRPr="00EC0045">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生技新藥產業發展條例之適用範圍僅限於開發「新藥」及「高風險醫療器材」之公司。</w:t>
            </w:r>
          </w:p>
          <w:p w14:paraId="06626A16"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經行政院指定、經濟部審定後公告之「新興生技醫</w:t>
            </w:r>
            <w:r w:rsidRPr="00EC0045">
              <w:rPr>
                <w:rFonts w:ascii="標楷體" w:eastAsia="標楷體" w:hAnsi="標楷體"/>
                <w:szCs w:val="24"/>
              </w:rPr>
              <w:lastRenderedPageBreak/>
              <w:t>藥產品」，目前計有精準醫療產品、基因治療產品、細胞治療產品、依據美國《藥品價格競爭及專利期間回復法》規定主張原廠新藥專利無效或未構成侵權之藥品（簡稱paragraph IV藥品）等4項。</w:t>
            </w:r>
          </w:p>
          <w:p w14:paraId="02B9B273"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u w:val="single"/>
              </w:rPr>
            </w:pPr>
            <w:r w:rsidRPr="00EC0045">
              <w:rPr>
                <w:rFonts w:ascii="標楷體" w:eastAsia="標楷體" w:hAnsi="標楷體" w:hint="eastAsia"/>
                <w:szCs w:val="24"/>
              </w:rPr>
              <w:t>3.</w:t>
            </w:r>
            <w:r w:rsidRPr="00EC0045">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E0718B" w:rsidRPr="00EC0045" w:rsidRDefault="00E0718B" w:rsidP="00A86E80">
            <w:pPr>
              <w:pStyle w:val="Textbody"/>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w:t>
            </w:r>
            <w:r w:rsidRPr="00EC0045">
              <w:rPr>
                <w:rFonts w:ascii="標楷體" w:eastAsia="標楷體" w:hAnsi="標楷體"/>
                <w:szCs w:val="24"/>
              </w:rPr>
              <w:t>生技新藥產業發展條例</w:t>
            </w:r>
            <w:r w:rsidRPr="00EC0045">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E0718B" w:rsidRPr="00EC0045" w:rsidRDefault="00E0718B" w:rsidP="00A86E80">
            <w:pPr>
              <w:pStyle w:val="Textbody"/>
              <w:spacing w:line="400" w:lineRule="exact"/>
              <w:ind w:left="240" w:hangingChars="100" w:hanging="240"/>
              <w:jc w:val="both"/>
              <w:rPr>
                <w:rFonts w:ascii="標楷體" w:eastAsia="標楷體" w:hAnsi="標楷體"/>
                <w:szCs w:val="24"/>
              </w:rPr>
            </w:pPr>
            <w:r w:rsidRPr="00EC0045">
              <w:rPr>
                <w:rFonts w:ascii="標楷體" w:eastAsia="標楷體" w:hAnsi="標楷體" w:hint="eastAsia"/>
                <w:bCs/>
                <w:szCs w:val="24"/>
              </w:rPr>
              <w:t>2.</w:t>
            </w:r>
            <w:r w:rsidRPr="00EC0045">
              <w:rPr>
                <w:rFonts w:ascii="標楷體" w:eastAsia="標楷體" w:hAnsi="標楷體"/>
                <w:bCs/>
                <w:szCs w:val="24"/>
              </w:rPr>
              <w:t>本條例修法後，</w:t>
            </w:r>
            <w:r w:rsidRPr="00EC0045">
              <w:rPr>
                <w:rFonts w:ascii="標楷體" w:eastAsia="標楷體" w:hAnsi="標楷體"/>
                <w:szCs w:val="24"/>
              </w:rPr>
              <w:t>預估將創造</w:t>
            </w:r>
            <w:r w:rsidRPr="00EC0045">
              <w:rPr>
                <w:rFonts w:ascii="標楷體" w:eastAsia="標楷體" w:hAnsi="標楷體"/>
                <w:bCs/>
                <w:szCs w:val="24"/>
              </w:rPr>
              <w:t>國內就業人數</w:t>
            </w:r>
            <w:r w:rsidRPr="00EC0045">
              <w:rPr>
                <w:rFonts w:ascii="標楷體" w:eastAsia="標楷體" w:hAnsi="標楷體"/>
                <w:szCs w:val="24"/>
              </w:rPr>
              <w:t>達千餘人</w:t>
            </w:r>
            <w:r w:rsidRPr="00EC0045">
              <w:rPr>
                <w:rFonts w:ascii="標楷體" w:eastAsia="標楷體" w:hAnsi="標楷體"/>
                <w:bCs/>
                <w:szCs w:val="24"/>
              </w:rPr>
              <w:t>。</w:t>
            </w:r>
          </w:p>
          <w:p w14:paraId="6D2BC793" w14:textId="77777777" w:rsidR="00E0718B" w:rsidRPr="00EC0045" w:rsidRDefault="00E0718B" w:rsidP="00A86E80">
            <w:pPr>
              <w:pStyle w:val="Textbody"/>
              <w:spacing w:line="400" w:lineRule="exact"/>
              <w:ind w:left="240" w:hangingChars="100" w:hanging="240"/>
              <w:jc w:val="both"/>
              <w:rPr>
                <w:rFonts w:ascii="標楷體" w:eastAsia="標楷體" w:hAnsi="標楷體"/>
                <w:szCs w:val="24"/>
              </w:rPr>
            </w:pPr>
            <w:r w:rsidRPr="00EC0045">
              <w:rPr>
                <w:rFonts w:ascii="標楷體" w:eastAsia="標楷體" w:hAnsi="標楷體" w:hint="eastAsia"/>
                <w:bCs/>
                <w:szCs w:val="24"/>
              </w:rPr>
              <w:t>3.</w:t>
            </w:r>
            <w:r w:rsidRPr="00EC0045">
              <w:rPr>
                <w:rFonts w:ascii="標楷體" w:eastAsia="標楷體" w:hAnsi="標楷體"/>
                <w:bCs/>
                <w:szCs w:val="24"/>
              </w:rPr>
              <w:t>修法放寬適用範圍後，</w:t>
            </w:r>
            <w:r w:rsidRPr="00EC0045">
              <w:rPr>
                <w:rFonts w:ascii="標楷體" w:eastAsia="標楷體" w:hAnsi="標楷體"/>
                <w:szCs w:val="24"/>
              </w:rPr>
              <w:t>目前約110家廠商具有潛在適用</w:t>
            </w:r>
            <w:r w:rsidRPr="00EC0045">
              <w:rPr>
                <w:rFonts w:ascii="標楷體" w:eastAsia="標楷體" w:hAnsi="標楷體"/>
                <w:szCs w:val="24"/>
              </w:rPr>
              <w:lastRenderedPageBreak/>
              <w:t>高風險醫療器材生技新藥公司之資格。</w:t>
            </w:r>
          </w:p>
        </w:tc>
        <w:tc>
          <w:tcPr>
            <w:tcW w:w="1495" w:type="dxa"/>
            <w:shd w:val="clear" w:color="auto" w:fill="FFFFFF" w:themeFill="background1"/>
          </w:tcPr>
          <w:p w14:paraId="439443EB" w14:textId="68294C49" w:rsidR="00E0718B" w:rsidRPr="00EC0045" w:rsidRDefault="00FF00CD" w:rsidP="00A86E80">
            <w:pPr>
              <w:pStyle w:val="Textbody"/>
              <w:spacing w:line="400" w:lineRule="exact"/>
              <w:jc w:val="both"/>
              <w:rPr>
                <w:rFonts w:ascii="標楷體" w:eastAsia="標楷體" w:hAnsi="標楷體"/>
                <w:szCs w:val="24"/>
              </w:rPr>
            </w:pPr>
            <w:r>
              <w:rPr>
                <w:rFonts w:ascii="標楷體" w:eastAsia="標楷體" w:hAnsi="標楷體" w:hint="eastAsia"/>
                <w:szCs w:val="24"/>
              </w:rPr>
              <w:lastRenderedPageBreak/>
              <w:t>106.12.8</w:t>
            </w:r>
          </w:p>
        </w:tc>
      </w:tr>
      <w:tr w:rsidR="00E0718B" w:rsidRPr="00EC0045" w14:paraId="4D7A5A50" w14:textId="77777777" w:rsidTr="001D6A6B">
        <w:tc>
          <w:tcPr>
            <w:tcW w:w="709" w:type="dxa"/>
            <w:tcBorders>
              <w:bottom w:val="single" w:sz="4" w:space="0" w:color="auto"/>
            </w:tcBorders>
            <w:shd w:val="clear" w:color="auto" w:fill="FFFFFF" w:themeFill="background1"/>
          </w:tcPr>
          <w:p w14:paraId="2104A4E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A35F2C7" w14:textId="77777777" w:rsidR="00E0718B" w:rsidRPr="00EC0045" w:rsidRDefault="00E0718B" w:rsidP="00A86E80">
            <w:pPr>
              <w:pStyle w:val="Textbody"/>
              <w:spacing w:line="400" w:lineRule="exact"/>
              <w:jc w:val="both"/>
              <w:rPr>
                <w:rFonts w:ascii="標楷體" w:eastAsia="標楷體" w:hAnsi="標楷體"/>
                <w:szCs w:val="24"/>
              </w:rPr>
            </w:pPr>
            <w:r w:rsidRPr="00EC0045">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生技新藥產業發展條例之適用範圍僅限於開發「新藥」及「高風險醫療器材」之公司。</w:t>
            </w:r>
          </w:p>
          <w:p w14:paraId="7305E034"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本辦法有關股東可適用之</w:t>
            </w:r>
            <w:r w:rsidRPr="00EC0045">
              <w:rPr>
                <w:rFonts w:ascii="標楷體" w:eastAsia="標楷體" w:hAnsi="標楷體"/>
                <w:szCs w:val="24"/>
              </w:rPr>
              <w:lastRenderedPageBreak/>
              <w:t>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lastRenderedPageBreak/>
              <w:t>1.</w:t>
            </w:r>
            <w:r w:rsidRPr="00EC0045">
              <w:rPr>
                <w:rFonts w:ascii="標楷體" w:eastAsia="標楷體" w:hAnsi="標楷體"/>
                <w:szCs w:val="24"/>
              </w:rPr>
              <w:t>生技新藥產業發展條例於修法放寬適用範圍後，全部第三等級及部分必須經臨床試驗始得核准上市之第二等級醫療器材皆可適</w:t>
            </w:r>
            <w:r w:rsidRPr="00EC0045">
              <w:rPr>
                <w:rFonts w:ascii="標楷體" w:eastAsia="標楷體" w:hAnsi="標楷體"/>
                <w:szCs w:val="24"/>
              </w:rPr>
              <w:lastRenderedPageBreak/>
              <w:t>用「高風險醫療器材」之定義；另，新增預防醫學及再生醫學等領域之新技術新產品的「新興生技醫藥產品」納入適用範圍。</w:t>
            </w:r>
          </w:p>
          <w:p w14:paraId="4E2D247F"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szCs w:val="24"/>
              </w:rPr>
              <w:t>修法後，新投資創立或增資擴充之「高風險醫療器材」或「新興生技醫藥產品」的生技新藥公司，其</w:t>
            </w:r>
            <w:r w:rsidRPr="00EC0045">
              <w:rPr>
                <w:rFonts w:ascii="標楷體" w:eastAsia="標楷體" w:hAnsi="標楷體"/>
                <w:szCs w:val="24"/>
              </w:rPr>
              <w:lastRenderedPageBreak/>
              <w:t>股東亦可適用相關租稅優惠。</w:t>
            </w:r>
          </w:p>
        </w:tc>
        <w:tc>
          <w:tcPr>
            <w:tcW w:w="3240" w:type="dxa"/>
            <w:tcBorders>
              <w:bottom w:val="single" w:sz="4" w:space="0" w:color="auto"/>
            </w:tcBorders>
            <w:shd w:val="clear" w:color="auto" w:fill="FFFFFF" w:themeFill="background1"/>
          </w:tcPr>
          <w:p w14:paraId="4320DEC2" w14:textId="77777777" w:rsidR="00E0718B" w:rsidRPr="00EC0045" w:rsidRDefault="00E0718B" w:rsidP="00A86E80">
            <w:pPr>
              <w:pStyle w:val="Textbody"/>
              <w:spacing w:line="400" w:lineRule="exact"/>
              <w:jc w:val="both"/>
              <w:rPr>
                <w:rFonts w:ascii="標楷體" w:eastAsia="標楷體" w:hAnsi="標楷體"/>
                <w:szCs w:val="24"/>
              </w:rPr>
            </w:pPr>
            <w:r w:rsidRPr="00EC0045">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w:t>
            </w:r>
            <w:r w:rsidRPr="00EC0045">
              <w:rPr>
                <w:rFonts w:ascii="標楷體" w:eastAsia="標楷體" w:hAnsi="標楷體"/>
                <w:szCs w:val="24"/>
              </w:rPr>
              <w:lastRenderedPageBreak/>
              <w:t>產業投資金額15.91億元。</w:t>
            </w:r>
          </w:p>
        </w:tc>
        <w:tc>
          <w:tcPr>
            <w:tcW w:w="1495" w:type="dxa"/>
            <w:tcBorders>
              <w:bottom w:val="single" w:sz="4" w:space="0" w:color="auto"/>
            </w:tcBorders>
            <w:shd w:val="clear" w:color="auto" w:fill="FFFFFF" w:themeFill="background1"/>
          </w:tcPr>
          <w:p w14:paraId="5F0E9516" w14:textId="25BB08CB" w:rsidR="00E0718B" w:rsidRPr="00EC0045" w:rsidRDefault="00FF00CD" w:rsidP="00A86E80">
            <w:pPr>
              <w:pStyle w:val="Textbody"/>
              <w:spacing w:line="400" w:lineRule="exact"/>
              <w:jc w:val="both"/>
              <w:rPr>
                <w:rFonts w:ascii="標楷體" w:eastAsia="標楷體" w:hAnsi="標楷體"/>
                <w:szCs w:val="24"/>
              </w:rPr>
            </w:pPr>
            <w:r>
              <w:rPr>
                <w:rFonts w:ascii="標楷體" w:eastAsia="標楷體" w:hAnsi="標楷體" w:hint="eastAsia"/>
                <w:szCs w:val="24"/>
              </w:rPr>
              <w:lastRenderedPageBreak/>
              <w:t>106.12.8</w:t>
            </w:r>
          </w:p>
        </w:tc>
      </w:tr>
      <w:tr w:rsidR="00E0718B" w:rsidRPr="00EC0045" w14:paraId="20040E4A" w14:textId="77777777" w:rsidTr="001D6A6B">
        <w:tc>
          <w:tcPr>
            <w:tcW w:w="709" w:type="dxa"/>
            <w:tcBorders>
              <w:bottom w:val="single" w:sz="4" w:space="0" w:color="auto"/>
            </w:tcBorders>
            <w:shd w:val="clear" w:color="auto" w:fill="FFFFFF" w:themeFill="background1"/>
          </w:tcPr>
          <w:p w14:paraId="69E7896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28FF6AF"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E0718B" w:rsidRPr="00EC0045" w:rsidRDefault="00E0718B" w:rsidP="00A86E80">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E0718B" w:rsidRPr="00EC0045" w:rsidRDefault="00E0718B" w:rsidP="00A86E80">
            <w:pPr>
              <w:pStyle w:val="a6"/>
              <w:widowControl/>
              <w:spacing w:before="100" w:beforeAutospacing="1" w:line="400" w:lineRule="exact"/>
              <w:ind w:leftChars="0" w:left="240" w:hangingChars="100" w:hanging="240"/>
              <w:jc w:val="both"/>
              <w:rPr>
                <w:rFonts w:ascii="標楷體" w:eastAsia="標楷體" w:hAnsi="標楷體"/>
                <w:kern w:val="0"/>
                <w:szCs w:val="24"/>
              </w:rPr>
            </w:pPr>
            <w:r w:rsidRPr="00EC0045">
              <w:rPr>
                <w:rFonts w:ascii="標楷體" w:eastAsia="標楷體" w:hAnsi="標楷體" w:hint="eastAsia"/>
                <w:kern w:val="0"/>
                <w:szCs w:val="24"/>
                <w:lang w:eastAsia="zh-HK"/>
              </w:rPr>
              <w:t>1.</w:t>
            </w:r>
            <w:r w:rsidRPr="00EC0045">
              <w:rPr>
                <w:rFonts w:ascii="標楷體" w:eastAsia="標楷體" w:hAnsi="標楷體"/>
                <w:kern w:val="0"/>
                <w:szCs w:val="24"/>
              </w:rPr>
              <w:t>配合</w:t>
            </w:r>
            <w:r w:rsidRPr="00EC0045">
              <w:rPr>
                <w:rFonts w:ascii="標楷體" w:eastAsia="標楷體" w:hAnsi="標楷體" w:hint="eastAsia"/>
                <w:kern w:val="0"/>
                <w:szCs w:val="24"/>
              </w:rPr>
              <w:t>106</w:t>
            </w:r>
            <w:r w:rsidRPr="00EC0045">
              <w:rPr>
                <w:rFonts w:ascii="標楷體" w:eastAsia="標楷體" w:hAnsi="標楷體"/>
                <w:kern w:val="0"/>
                <w:szCs w:val="24"/>
              </w:rPr>
              <w:t>年</w:t>
            </w:r>
            <w:r w:rsidRPr="00EC0045">
              <w:rPr>
                <w:rFonts w:ascii="標楷體" w:eastAsia="標楷體" w:hAnsi="標楷體" w:hint="eastAsia"/>
                <w:kern w:val="0"/>
                <w:szCs w:val="24"/>
              </w:rPr>
              <w:t>1</w:t>
            </w:r>
            <w:r w:rsidRPr="00EC0045">
              <w:rPr>
                <w:rFonts w:ascii="標楷體" w:eastAsia="標楷體" w:hAnsi="標楷體"/>
                <w:kern w:val="0"/>
                <w:szCs w:val="24"/>
              </w:rPr>
              <w:t>月</w:t>
            </w:r>
            <w:r w:rsidRPr="00EC0045">
              <w:rPr>
                <w:rFonts w:ascii="標楷體" w:eastAsia="標楷體" w:hAnsi="標楷體" w:hint="eastAsia"/>
                <w:kern w:val="0"/>
                <w:szCs w:val="24"/>
              </w:rPr>
              <w:t>26</w:t>
            </w:r>
            <w:r w:rsidRPr="00EC0045">
              <w:rPr>
                <w:rFonts w:ascii="標楷體" w:eastAsia="標楷體" w:hAnsi="標楷體"/>
                <w:kern w:val="0"/>
                <w:szCs w:val="24"/>
              </w:rPr>
              <w:t>日公布之電業法(第</w:t>
            </w:r>
            <w:r w:rsidRPr="00EC0045">
              <w:rPr>
                <w:rFonts w:ascii="標楷體" w:eastAsia="標楷體" w:hAnsi="標楷體" w:hint="eastAsia"/>
                <w:kern w:val="0"/>
                <w:szCs w:val="24"/>
              </w:rPr>
              <w:t>45</w:t>
            </w:r>
            <w:r w:rsidRPr="00EC0045">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E0718B" w:rsidRPr="00EC0045" w:rsidRDefault="00E0718B" w:rsidP="00A86E80">
            <w:pPr>
              <w:pStyle w:val="Textbody"/>
              <w:spacing w:line="400" w:lineRule="exact"/>
              <w:ind w:left="240" w:hangingChars="100" w:hanging="240"/>
              <w:jc w:val="both"/>
              <w:rPr>
                <w:rFonts w:ascii="標楷體" w:eastAsia="標楷體" w:hAnsi="標楷體"/>
                <w:kern w:val="0"/>
                <w:szCs w:val="24"/>
              </w:rPr>
            </w:pPr>
            <w:r w:rsidRPr="00EC0045">
              <w:rPr>
                <w:rFonts w:ascii="標楷體" w:eastAsia="標楷體" w:hAnsi="標楷體" w:hint="eastAsia"/>
                <w:kern w:val="0"/>
                <w:szCs w:val="24"/>
                <w:lang w:eastAsia="zh-HK"/>
              </w:rPr>
              <w:t>2.</w:t>
            </w:r>
            <w:r w:rsidRPr="00EC0045">
              <w:rPr>
                <w:rFonts w:ascii="標楷體" w:eastAsia="標楷體" w:hAnsi="標楷體"/>
                <w:kern w:val="0"/>
                <w:szCs w:val="24"/>
              </w:rPr>
              <w:t>藉由本辦法訂定可促使再生能源銷售方式更具彈性，並使再生能源設置更貼近</w:t>
            </w:r>
            <w:r w:rsidRPr="00EC0045">
              <w:rPr>
                <w:rFonts w:ascii="標楷體" w:eastAsia="標楷體" w:hAnsi="標楷體"/>
                <w:szCs w:val="24"/>
              </w:rPr>
              <w:t>用戶</w:t>
            </w:r>
            <w:r w:rsidRPr="00EC0045">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E0718B" w:rsidRPr="00EC0045" w:rsidRDefault="00E0718B" w:rsidP="00A86E80">
            <w:pPr>
              <w:widowControl/>
              <w:spacing w:before="100" w:beforeAutospacing="1" w:line="400" w:lineRule="exact"/>
              <w:jc w:val="both"/>
              <w:rPr>
                <w:rFonts w:ascii="標楷體" w:eastAsia="標楷體" w:hAnsi="標楷體"/>
                <w:kern w:val="0"/>
                <w:szCs w:val="24"/>
              </w:rPr>
            </w:pPr>
            <w:r w:rsidRPr="00EC0045">
              <w:rPr>
                <w:rFonts w:ascii="標楷體" w:eastAsia="標楷體" w:hAnsi="標楷體"/>
                <w:kern w:val="0"/>
                <w:szCs w:val="24"/>
              </w:rPr>
              <w:t>106</w:t>
            </w:r>
            <w:r w:rsidRPr="00EC0045">
              <w:rPr>
                <w:rFonts w:ascii="標楷體" w:eastAsia="標楷體" w:hAnsi="標楷體" w:hint="eastAsia"/>
                <w:kern w:val="0"/>
                <w:szCs w:val="24"/>
              </w:rPr>
              <w:t>.</w:t>
            </w:r>
            <w:r w:rsidRPr="00EC0045">
              <w:rPr>
                <w:rFonts w:ascii="標楷體" w:eastAsia="標楷體" w:hAnsi="標楷體"/>
                <w:kern w:val="0"/>
                <w:szCs w:val="24"/>
              </w:rPr>
              <w:t>10</w:t>
            </w:r>
            <w:r w:rsidRPr="00EC0045">
              <w:rPr>
                <w:rFonts w:ascii="標楷體" w:eastAsia="標楷體" w:hAnsi="標楷體" w:hint="eastAsia"/>
                <w:kern w:val="0"/>
                <w:szCs w:val="24"/>
              </w:rPr>
              <w:t>.</w:t>
            </w:r>
            <w:r w:rsidRPr="00EC0045">
              <w:rPr>
                <w:rFonts w:ascii="標楷體" w:eastAsia="標楷體" w:hAnsi="標楷體"/>
                <w:kern w:val="0"/>
                <w:szCs w:val="24"/>
              </w:rPr>
              <w:t>15</w:t>
            </w:r>
          </w:p>
          <w:p w14:paraId="7D1B6BD0" w14:textId="77777777" w:rsidR="00E0718B" w:rsidRPr="00EC0045" w:rsidRDefault="00E0718B" w:rsidP="00A86E80">
            <w:pPr>
              <w:autoSpaceDE w:val="0"/>
              <w:adjustRightInd w:val="0"/>
              <w:spacing w:line="400" w:lineRule="exact"/>
              <w:jc w:val="both"/>
              <w:rPr>
                <w:rFonts w:ascii="標楷體" w:eastAsia="標楷體" w:hAnsi="標楷體"/>
                <w:kern w:val="0"/>
                <w:szCs w:val="24"/>
              </w:rPr>
            </w:pPr>
          </w:p>
        </w:tc>
      </w:tr>
      <w:tr w:rsidR="00E0718B" w:rsidRPr="00EC0045" w14:paraId="29FC4C52" w14:textId="77777777" w:rsidTr="001D6A6B">
        <w:tc>
          <w:tcPr>
            <w:tcW w:w="709" w:type="dxa"/>
            <w:tcBorders>
              <w:bottom w:val="single" w:sz="4" w:space="0" w:color="auto"/>
            </w:tcBorders>
            <w:shd w:val="clear" w:color="auto" w:fill="FFFFFF" w:themeFill="background1"/>
          </w:tcPr>
          <w:p w14:paraId="56A4ECF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022E55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外資持股超過1/3之第一層國內事業如有轉投資之需求，均應事先申請</w:t>
            </w:r>
            <w:r w:rsidRPr="00EC0045">
              <w:rPr>
                <w:rFonts w:ascii="標楷體" w:eastAsia="標楷體" w:hAnsi="標楷體" w:cs="Times New Roman"/>
                <w:kern w:val="0"/>
                <w:szCs w:val="24"/>
                <w:lang w:eastAsia="zh-HK"/>
              </w:rPr>
              <w:t>投審</w:t>
            </w:r>
            <w:r w:rsidRPr="00EC0045">
              <w:rPr>
                <w:rFonts w:ascii="標楷體" w:eastAsia="標楷體" w:hAnsi="標楷體" w:cs="Times New Roman"/>
                <w:kern w:val="0"/>
                <w:szCs w:val="24"/>
              </w:rPr>
              <w:t>會核准，日後轉投資計畫如有變更、增減資、轉讓、名稱變更等事項，亦要求需事先向</w:t>
            </w:r>
            <w:r w:rsidRPr="00EC0045">
              <w:rPr>
                <w:rFonts w:ascii="標楷體" w:eastAsia="標楷體" w:hAnsi="標楷體" w:cs="Times New Roman"/>
                <w:kern w:val="0"/>
                <w:szCs w:val="24"/>
                <w:lang w:eastAsia="zh-HK"/>
              </w:rPr>
              <w:t>投審</w:t>
            </w:r>
            <w:r w:rsidRPr="00EC0045">
              <w:rPr>
                <w:rFonts w:ascii="標楷體" w:eastAsia="標楷體" w:hAnsi="標楷體" w:cs="Times New Roman"/>
                <w:kern w:val="0"/>
                <w:szCs w:val="24"/>
              </w:rPr>
              <w:t>會申請核准。</w:t>
            </w:r>
          </w:p>
          <w:p w14:paraId="3C961F76"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外資持股超過1/3之第一層國內事業如有轉投資之需求，應事先</w:t>
            </w:r>
            <w:r w:rsidRPr="00EC0045">
              <w:rPr>
                <w:rFonts w:ascii="標楷體" w:eastAsia="標楷體" w:hAnsi="標楷體" w:cs="Times New Roman"/>
                <w:kern w:val="0"/>
                <w:szCs w:val="24"/>
                <w:lang w:eastAsia="zh-HK"/>
              </w:rPr>
              <w:t>向投審</w:t>
            </w:r>
            <w:r w:rsidRPr="00EC0045">
              <w:rPr>
                <w:rFonts w:ascii="標楷體" w:eastAsia="標楷體" w:hAnsi="標楷體" w:cs="Times New Roman"/>
                <w:kern w:val="0"/>
                <w:szCs w:val="24"/>
              </w:rPr>
              <w:t>會</w:t>
            </w:r>
            <w:r w:rsidRPr="00EC0045">
              <w:rPr>
                <w:rFonts w:ascii="標楷體" w:eastAsia="標楷體" w:hAnsi="標楷體" w:cs="Times New Roman"/>
                <w:kern w:val="0"/>
                <w:szCs w:val="24"/>
                <w:lang w:eastAsia="zh-HK"/>
              </w:rPr>
              <w:t>申請</w:t>
            </w:r>
            <w:r w:rsidRPr="00EC0045">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106.11.8</w:t>
            </w:r>
          </w:p>
        </w:tc>
      </w:tr>
      <w:tr w:rsidR="00E0718B" w:rsidRPr="00EC0045" w14:paraId="528FA796" w14:textId="77777777" w:rsidTr="001D6A6B">
        <w:tc>
          <w:tcPr>
            <w:tcW w:w="709" w:type="dxa"/>
            <w:shd w:val="clear" w:color="auto" w:fill="FFFFFF" w:themeFill="background1"/>
          </w:tcPr>
          <w:p w14:paraId="4F08B17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B8D249C"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93年4月20日經商字第09300539180號函</w:t>
            </w:r>
          </w:p>
          <w:p w14:paraId="10C22A40"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1.</w:t>
            </w:r>
            <w:r w:rsidRPr="00EC0045">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kern w:val="0"/>
                <w:szCs w:val="24"/>
              </w:rPr>
              <w:t>本案所申請之社團俱樂部，究係依據商業登記法</w:t>
            </w:r>
            <w:r w:rsidRPr="00EC0045">
              <w:rPr>
                <w:rFonts w:ascii="標楷體" w:eastAsia="標楷體" w:hAnsi="標楷體" w:cs="Times New Roman"/>
                <w:kern w:val="0"/>
                <w:szCs w:val="24"/>
              </w:rPr>
              <w:lastRenderedPageBreak/>
              <w:t>抑或民法之規定，宜先為釐清，倘為商業登記法規定之獨資、合夥組織者，因與公益社團之法律依據不同，商業名稱標示「社團」字樣似有不妥；又依</w:t>
            </w:r>
            <w:r w:rsidRPr="00EC0045">
              <w:rPr>
                <w:rFonts w:ascii="標楷體" w:eastAsia="標楷體" w:hAnsi="標楷體" w:cs="Times New Roman"/>
                <w:kern w:val="0"/>
                <w:szCs w:val="24"/>
                <w:lang w:eastAsia="zh-HK"/>
              </w:rPr>
              <w:t>經濟</w:t>
            </w:r>
            <w:r w:rsidRPr="00EC0045">
              <w:rPr>
                <w:rFonts w:ascii="標楷體" w:eastAsia="標楷體" w:hAnsi="標楷體" w:cs="Times New Roman"/>
                <w:kern w:val="0"/>
                <w:szCs w:val="24"/>
              </w:rPr>
              <w:t>部七十九年六月二十三日經（七九）商二○九九四二號函釋規定，「俱樂部」不具營利性質，且對特定人為之。</w:t>
            </w:r>
            <w:r w:rsidRPr="00EC0045">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說明二有關：「又依</w:t>
            </w:r>
            <w:r w:rsidRPr="00EC0045">
              <w:rPr>
                <w:rFonts w:ascii="標楷體" w:eastAsia="標楷體" w:hAnsi="標楷體" w:cs="Times New Roman"/>
                <w:lang w:eastAsia="zh-HK"/>
              </w:rPr>
              <w:t>經濟部</w:t>
            </w:r>
            <w:r w:rsidRPr="00EC0045">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p>
          <w:p w14:paraId="519A5990"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E0718B" w:rsidRPr="00EC0045" w:rsidRDefault="00E0718B" w:rsidP="00A86E80">
            <w:pPr>
              <w:widowControl/>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106</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11</w:t>
            </w:r>
            <w:r w:rsidRPr="00EC0045">
              <w:rPr>
                <w:rFonts w:ascii="標楷體" w:eastAsia="標楷體" w:hAnsi="標楷體" w:cs="Times New Roman" w:hint="eastAsia"/>
                <w:kern w:val="0"/>
                <w:szCs w:val="24"/>
              </w:rPr>
              <w:t>.8</w:t>
            </w:r>
          </w:p>
          <w:p w14:paraId="5CEEDC8B"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143F0DB" w14:textId="77777777" w:rsidTr="001D6A6B">
        <w:tc>
          <w:tcPr>
            <w:tcW w:w="709" w:type="dxa"/>
            <w:shd w:val="clear" w:color="auto" w:fill="FFFFFF" w:themeFill="background1"/>
          </w:tcPr>
          <w:p w14:paraId="6C1D140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2958DD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電業登記規則</w:t>
            </w:r>
          </w:p>
        </w:tc>
        <w:tc>
          <w:tcPr>
            <w:tcW w:w="3181" w:type="dxa"/>
            <w:shd w:val="clear" w:color="auto" w:fill="FFFFFF" w:themeFill="background1"/>
          </w:tcPr>
          <w:p w14:paraId="2E6FF19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發電業於籌設階段需檢附六大要件:</w:t>
            </w:r>
          </w:p>
          <w:p w14:paraId="1793D7F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1.籌設計畫書</w:t>
            </w:r>
          </w:p>
          <w:p w14:paraId="1DD0FBB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2.環境影響評估核准文件</w:t>
            </w:r>
          </w:p>
          <w:p w14:paraId="75558547"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3.地方主管機關同意函</w:t>
            </w:r>
          </w:p>
          <w:p w14:paraId="6CE6E0E9"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4.金融機構融資意願同意書</w:t>
            </w:r>
          </w:p>
          <w:p w14:paraId="704F4F0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5.發電廠廠址土地開發證明文件及地政機關同意書</w:t>
            </w:r>
          </w:p>
          <w:p w14:paraId="2D983157"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針對發電業籌設之要件予以鬆綁：</w:t>
            </w:r>
          </w:p>
          <w:p w14:paraId="7E090EF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1.基於實務管理及鼓勵發電</w:t>
            </w:r>
            <w:r w:rsidRPr="00EC0045">
              <w:rPr>
                <w:rFonts w:ascii="標楷體" w:eastAsia="標楷體" w:hAnsi="標楷體" w:cs="Times New Roman"/>
                <w:szCs w:val="24"/>
              </w:rPr>
              <w:lastRenderedPageBreak/>
              <w:t>業設置，爰刪除「金融機構融資意願同意書」要件</w:t>
            </w:r>
          </w:p>
          <w:p w14:paraId="3C8F8F9E"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1.簡化發電業籌設要件</w:t>
            </w:r>
            <w:r w:rsidRPr="00EC0045">
              <w:rPr>
                <w:rFonts w:ascii="標楷體" w:eastAsia="標楷體" w:hAnsi="標楷體" w:cs="Times New Roman" w:hint="eastAsia"/>
                <w:szCs w:val="24"/>
              </w:rPr>
              <w:t>，刪除</w:t>
            </w:r>
            <w:r w:rsidRPr="00EC0045">
              <w:rPr>
                <w:rFonts w:ascii="標楷體" w:eastAsia="標楷體" w:hAnsi="標楷體" w:cs="Times New Roman"/>
                <w:szCs w:val="24"/>
              </w:rPr>
              <w:t>金融機構融資意願同意書，鼓勵發電業設置。</w:t>
            </w:r>
          </w:p>
          <w:p w14:paraId="1AB2AA3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106.11.30</w:t>
            </w:r>
          </w:p>
        </w:tc>
      </w:tr>
      <w:tr w:rsidR="00E0718B" w:rsidRPr="00EC0045" w14:paraId="3711C9D8" w14:textId="77777777" w:rsidTr="001D6A6B">
        <w:tc>
          <w:tcPr>
            <w:tcW w:w="709" w:type="dxa"/>
            <w:tcBorders>
              <w:bottom w:val="single" w:sz="4" w:space="0" w:color="auto"/>
            </w:tcBorders>
            <w:shd w:val="clear" w:color="auto" w:fill="FFFFFF" w:themeFill="background1"/>
          </w:tcPr>
          <w:p w14:paraId="067BDD5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8E7665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修正專利申請書表及申請須知，減少專利申請應備摘要、說明書、申請專利範圍及圖式之份數。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E0718B" w:rsidRPr="00EC0045" w:rsidRDefault="00E0718B" w:rsidP="00A86E80">
            <w:pPr>
              <w:snapToGrid w:val="0"/>
              <w:spacing w:line="400" w:lineRule="exact"/>
              <w:ind w:left="26" w:hangingChars="11" w:hanging="26"/>
              <w:jc w:val="both"/>
              <w:rPr>
                <w:rFonts w:ascii="標楷體" w:eastAsia="標楷體" w:hAnsi="標楷體" w:cs="Times New Roman"/>
                <w:szCs w:val="24"/>
              </w:rPr>
            </w:pPr>
            <w:r w:rsidRPr="00EC0045">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E0718B" w:rsidRPr="00EC0045" w:rsidRDefault="00E0718B" w:rsidP="00A86E80">
            <w:pPr>
              <w:snapToGrid w:val="0"/>
              <w:spacing w:line="400" w:lineRule="exact"/>
              <w:ind w:leftChars="-11" w:left="-26" w:firstLineChars="11" w:firstLine="26"/>
              <w:jc w:val="both"/>
              <w:rPr>
                <w:rFonts w:ascii="標楷體" w:eastAsia="標楷體" w:hAnsi="標楷體" w:cs="Times New Roman"/>
                <w:szCs w:val="24"/>
              </w:rPr>
            </w:pPr>
            <w:r w:rsidRPr="00EC0045">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1.發明：43836件，平均每件37頁，經鬆綁後每件可減少檢送中文本2份；外國申請案共26970件之外文本1份，約可減少430萬張A4紙</w:t>
            </w:r>
            <w:r w:rsidRPr="00EC0045">
              <w:rPr>
                <w:rFonts w:ascii="標楷體" w:eastAsia="標楷體" w:hAnsi="標楷體" w:cs="Times New Roman"/>
                <w:b/>
                <w:szCs w:val="24"/>
              </w:rPr>
              <w:t>。</w:t>
            </w:r>
          </w:p>
          <w:p w14:paraId="3447D939"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2.新型：20161件，平均每件</w:t>
            </w:r>
            <w:r w:rsidRPr="00EC0045">
              <w:rPr>
                <w:rFonts w:ascii="標楷體" w:eastAsia="標楷體" w:hAnsi="標楷體" w:cs="Times New Roman"/>
                <w:szCs w:val="24"/>
              </w:rPr>
              <w:lastRenderedPageBreak/>
              <w:t>18頁，經鬆綁後每件可減少檢送中文本1份；外國申請案共1163件之外文本1份，約可減少40萬張A4紙。</w:t>
            </w:r>
          </w:p>
          <w:p w14:paraId="436536C6"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106.12.01</w:t>
            </w:r>
          </w:p>
        </w:tc>
      </w:tr>
      <w:tr w:rsidR="00E0718B" w:rsidRPr="00EC0045" w14:paraId="0E66FCF5" w14:textId="77777777" w:rsidTr="001D6A6B">
        <w:tc>
          <w:tcPr>
            <w:tcW w:w="709" w:type="dxa"/>
            <w:shd w:val="clear" w:color="auto" w:fill="FFFFFF" w:themeFill="background1"/>
          </w:tcPr>
          <w:p w14:paraId="407923D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2607D5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廢止92年4月22日經商字第09202081650號函(105年5月4日修正後商業登記法第9條)</w:t>
            </w:r>
            <w:r w:rsidRPr="00EC0045">
              <w:rPr>
                <w:rFonts w:ascii="標楷體" w:eastAsia="標楷體" w:hAnsi="標楷體" w:cs="Times New Roman" w:hint="eastAsia"/>
                <w:szCs w:val="24"/>
              </w:rPr>
              <w:t>(經濟部)</w:t>
            </w:r>
          </w:p>
        </w:tc>
        <w:tc>
          <w:tcPr>
            <w:tcW w:w="3181" w:type="dxa"/>
            <w:shd w:val="clear" w:color="auto" w:fill="FFFFFF" w:themeFill="background1"/>
          </w:tcPr>
          <w:p w14:paraId="4AB560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w:t>
            </w:r>
            <w:r w:rsidRPr="00EC0045">
              <w:rPr>
                <w:rFonts w:ascii="標楷體" w:eastAsia="標楷體" w:hAnsi="標楷體" w:cs="Times New Roman"/>
                <w:szCs w:val="24"/>
              </w:rPr>
              <w:lastRenderedPageBreak/>
              <w:t>是以，合夥人非為本國籍者，因其屬本國企業，自應以中文姓名為登記。</w:t>
            </w:r>
          </w:p>
        </w:tc>
        <w:tc>
          <w:tcPr>
            <w:tcW w:w="3175" w:type="dxa"/>
            <w:shd w:val="clear" w:color="auto" w:fill="FFFFFF" w:themeFill="background1"/>
          </w:tcPr>
          <w:p w14:paraId="2B33A13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w:t>
            </w:r>
            <w:r w:rsidRPr="00EC0045">
              <w:rPr>
                <w:rFonts w:ascii="標楷體" w:eastAsia="標楷體" w:hAnsi="標楷體" w:cs="Times New Roman"/>
                <w:szCs w:val="24"/>
              </w:rPr>
              <w:lastRenderedPageBreak/>
              <w:t>夥人非為本國籍者，因其屬本國企業，自應以中文姓名為登記，將予廢止不再援用。</w:t>
            </w:r>
          </w:p>
        </w:tc>
        <w:tc>
          <w:tcPr>
            <w:tcW w:w="3240" w:type="dxa"/>
            <w:shd w:val="clear" w:color="auto" w:fill="FFFFFF" w:themeFill="background1"/>
          </w:tcPr>
          <w:p w14:paraId="76BC32B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w:t>
            </w:r>
            <w:r w:rsidRPr="00EC0045">
              <w:rPr>
                <w:rFonts w:ascii="標楷體" w:eastAsia="標楷體" w:hAnsi="標楷體" w:cs="Times New Roman" w:hint="eastAsia"/>
                <w:szCs w:val="24"/>
              </w:rPr>
              <w:t>20</w:t>
            </w:r>
          </w:p>
        </w:tc>
      </w:tr>
      <w:tr w:rsidR="00E0718B" w:rsidRPr="00EC0045" w14:paraId="6782BA21" w14:textId="77777777" w:rsidTr="001D6A6B">
        <w:tc>
          <w:tcPr>
            <w:tcW w:w="709" w:type="dxa"/>
            <w:tcBorders>
              <w:bottom w:val="single" w:sz="4" w:space="0" w:color="auto"/>
            </w:tcBorders>
            <w:shd w:val="clear" w:color="auto" w:fill="FFFFFF" w:themeFill="background1"/>
          </w:tcPr>
          <w:p w14:paraId="2002FA2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D437805"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kern w:val="2"/>
              </w:rPr>
            </w:pPr>
            <w:r w:rsidRPr="00EC0045">
              <w:rPr>
                <w:rFonts w:ascii="標楷體" w:eastAsia="標楷體" w:hAnsi="標楷體" w:cs="Times New Roman"/>
                <w:kern w:val="2"/>
              </w:rPr>
              <w:t>依據「零售業等商品(服務)禮券定型化契約應記載事項」第2點第5款規定，公告新增「其他經經濟部許可之履約保證方式」。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依「零售業等商品(服務)禮券定型化契約應記載事項」發行人可以下列5種方式辦理履約保證：</w:t>
            </w:r>
          </w:p>
          <w:p w14:paraId="53C87DF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1.銀行履約保證。</w:t>
            </w:r>
          </w:p>
          <w:p w14:paraId="4D943F3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2.銀行信託專戶。</w:t>
            </w:r>
          </w:p>
          <w:p w14:paraId="4B49474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3.同業同級公司相互連帶保證。</w:t>
            </w:r>
          </w:p>
          <w:p w14:paraId="5540D1D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4.商業同業公會辦理之同業聯合連帶保證協定。</w:t>
            </w:r>
          </w:p>
          <w:p w14:paraId="32BE73BB"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增加2種「其他經經濟部許可之履約保證方式」：</w:t>
            </w:r>
          </w:p>
          <w:p w14:paraId="4584DA0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(1)兼營電子支付機構(包含銀行、中華郵政股份有限公司及電子票證發行機構)依電子支付機構管理條例規定辦理代理收付實質交易款項業務，並提供價金保管服務者。</w:t>
            </w:r>
          </w:p>
          <w:p w14:paraId="14AD2D97"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1.依現行實務，零售業者採銀行足額履約保證或銀行信託專戶方式居多，惟此2種方式，對中小企業而言，多因成本太高或銀行不願承作履保而無法發行禮券。</w:t>
            </w:r>
          </w:p>
          <w:p w14:paraId="5FB21AE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及電子商務發</w:t>
            </w:r>
            <w:r w:rsidRPr="00EC0045">
              <w:rPr>
                <w:rFonts w:ascii="標楷體" w:eastAsia="標楷體" w:hAnsi="標楷體" w:cs="Times New Roman"/>
                <w:szCs w:val="24"/>
              </w:rPr>
              <w:lastRenderedPageBreak/>
              <w:t>展。</w:t>
            </w:r>
          </w:p>
        </w:tc>
        <w:tc>
          <w:tcPr>
            <w:tcW w:w="1495" w:type="dxa"/>
            <w:tcBorders>
              <w:bottom w:val="single" w:sz="4" w:space="0" w:color="auto"/>
            </w:tcBorders>
            <w:shd w:val="clear" w:color="auto" w:fill="FFFFFF" w:themeFill="background1"/>
          </w:tcPr>
          <w:p w14:paraId="4EBDEEE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106.12.28</w:t>
            </w:r>
          </w:p>
        </w:tc>
      </w:tr>
      <w:tr w:rsidR="00E0718B" w:rsidRPr="00EC0045" w14:paraId="3067EC7F" w14:textId="77777777" w:rsidTr="001D6A6B">
        <w:tc>
          <w:tcPr>
            <w:tcW w:w="709" w:type="dxa"/>
            <w:tcBorders>
              <w:bottom w:val="single" w:sz="4" w:space="0" w:color="auto"/>
            </w:tcBorders>
            <w:shd w:val="clear" w:color="auto" w:fill="FFFFFF" w:themeFill="background1"/>
          </w:tcPr>
          <w:p w14:paraId="1D2B764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7647587"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商品驗證登錄辦法(</w:t>
            </w:r>
            <w:r w:rsidRPr="00EC0045">
              <w:rPr>
                <w:rFonts w:ascii="標楷體" w:eastAsia="標楷體" w:hAnsi="標楷體" w:hint="eastAsia"/>
                <w:szCs w:val="24"/>
              </w:rPr>
              <w:t>經濟部</w:t>
            </w:r>
            <w:r w:rsidRPr="00EC0045">
              <w:rPr>
                <w:rFonts w:ascii="標楷體" w:eastAsia="標楷體" w:hAnsi="標楷體"/>
                <w:szCs w:val="24"/>
              </w:rPr>
              <w:t>)</w:t>
            </w:r>
          </w:p>
          <w:p w14:paraId="53FD94AF" w14:textId="77777777" w:rsidR="00E0718B" w:rsidRPr="00EC0045" w:rsidRDefault="00E0718B" w:rsidP="00A86E80">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E0718B" w:rsidRPr="00EC0045" w:rsidRDefault="00E0718B" w:rsidP="00A86E80">
            <w:pPr>
              <w:pStyle w:val="Textbody"/>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1.依現行規定，應施檢驗商品因檢驗標準修正，業者逾期未辦理換發驗證登錄證書者，將廢止其商品驗證登錄。</w:t>
            </w:r>
          </w:p>
          <w:p w14:paraId="58CE7711" w14:textId="77777777" w:rsidR="00E0718B" w:rsidRPr="00EC0045" w:rsidRDefault="00E0718B" w:rsidP="00A86E80">
            <w:pPr>
              <w:pStyle w:val="Textbody"/>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2.業者原申請該商品驗證登錄時所檢附之型式試驗報告不得作為下次申請該商品驗證登錄應檢附之文件。</w:t>
            </w:r>
          </w:p>
          <w:p w14:paraId="03BAB5C6" w14:textId="77777777" w:rsidR="00E0718B" w:rsidRPr="00EC0045" w:rsidRDefault="00E0718B" w:rsidP="00A86E80">
            <w:pPr>
              <w:pStyle w:val="Textbody"/>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E0718B" w:rsidRPr="00EC0045" w:rsidRDefault="00E0718B" w:rsidP="00A86E80">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E0718B" w:rsidRPr="00EC0045" w:rsidRDefault="00E0718B" w:rsidP="00A86E80">
            <w:pPr>
              <w:pStyle w:val="Textbody"/>
              <w:snapToGrid w:val="0"/>
              <w:spacing w:line="400" w:lineRule="exact"/>
              <w:jc w:val="both"/>
              <w:rPr>
                <w:rFonts w:ascii="標楷體" w:eastAsia="標楷體" w:hAnsi="標楷體"/>
                <w:bCs/>
                <w:szCs w:val="24"/>
              </w:rPr>
            </w:pPr>
            <w:r w:rsidRPr="00EC0045">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E0718B" w:rsidRPr="00EC0045" w:rsidRDefault="00E0718B" w:rsidP="00A86E80">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hint="eastAsia"/>
                <w:szCs w:val="24"/>
              </w:rPr>
              <w:t>107.1.19</w:t>
            </w:r>
          </w:p>
        </w:tc>
      </w:tr>
      <w:tr w:rsidR="00E0718B" w:rsidRPr="00EC0045" w14:paraId="161FD4C5" w14:textId="77777777" w:rsidTr="001D6A6B">
        <w:tc>
          <w:tcPr>
            <w:tcW w:w="709" w:type="dxa"/>
            <w:tcBorders>
              <w:bottom w:val="single" w:sz="4" w:space="0" w:color="auto"/>
            </w:tcBorders>
            <w:shd w:val="clear" w:color="auto" w:fill="FFFFFF" w:themeFill="background1"/>
          </w:tcPr>
          <w:p w14:paraId="1DE89A4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F7477D3" w14:textId="77777777" w:rsidR="00E0718B" w:rsidRPr="00EC0045" w:rsidRDefault="00E0718B" w:rsidP="00A86E80">
            <w:pPr>
              <w:pStyle w:val="a6"/>
              <w:numPr>
                <w:ilvl w:val="0"/>
                <w:numId w:val="15"/>
              </w:numPr>
              <w:kinsoku w:val="0"/>
              <w:snapToGrid w:val="0"/>
              <w:spacing w:line="400" w:lineRule="exact"/>
              <w:ind w:leftChars="0" w:left="482" w:hanging="482"/>
              <w:jc w:val="both"/>
              <w:rPr>
                <w:rFonts w:ascii="標楷體" w:eastAsia="標楷體" w:hAnsi="標楷體" w:cs="Times New Roman"/>
                <w:szCs w:val="24"/>
              </w:rPr>
            </w:pPr>
            <w:r w:rsidRPr="00EC0045">
              <w:rPr>
                <w:rFonts w:ascii="標楷體" w:eastAsia="標楷體" w:hAnsi="標楷體" w:cs="Times New Roman" w:hint="eastAsia"/>
                <w:szCs w:val="24"/>
              </w:rPr>
              <w:t>公司法第</w:t>
            </w:r>
            <w:r w:rsidRPr="00EC0045">
              <w:rPr>
                <w:rFonts w:ascii="標楷體" w:eastAsia="標楷體" w:hAnsi="標楷體" w:cs="Times New Roman"/>
                <w:szCs w:val="24"/>
              </w:rPr>
              <w:t>1</w:t>
            </w:r>
            <w:r w:rsidRPr="00EC0045">
              <w:rPr>
                <w:rFonts w:ascii="標楷體" w:eastAsia="標楷體" w:hAnsi="標楷體" w:cs="Times New Roman" w:hint="eastAsia"/>
                <w:szCs w:val="24"/>
              </w:rPr>
              <w:t>條明定公司為以營利為目的之社團法人</w:t>
            </w:r>
          </w:p>
          <w:p w14:paraId="3225E386" w14:textId="77777777" w:rsidR="00E0718B" w:rsidRPr="00EC0045" w:rsidRDefault="00E0718B" w:rsidP="00A86E80">
            <w:pPr>
              <w:pStyle w:val="a6"/>
              <w:numPr>
                <w:ilvl w:val="0"/>
                <w:numId w:val="15"/>
              </w:numPr>
              <w:kinsoku w:val="0"/>
              <w:snapToGrid w:val="0"/>
              <w:spacing w:line="400" w:lineRule="exact"/>
              <w:ind w:leftChars="0" w:left="482" w:hanging="482"/>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新增經濟部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12</w:t>
            </w:r>
            <w:r w:rsidRPr="00EC0045">
              <w:rPr>
                <w:rFonts w:ascii="標楷體" w:eastAsia="標楷體" w:hAnsi="標楷體" w:cs="Times New Roman" w:hint="eastAsia"/>
                <w:szCs w:val="24"/>
              </w:rPr>
              <w:t>月</w:t>
            </w:r>
            <w:r w:rsidRPr="00EC0045">
              <w:rPr>
                <w:rFonts w:ascii="標楷體" w:eastAsia="標楷體" w:hAnsi="標楷體" w:cs="Times New Roman"/>
                <w:szCs w:val="24"/>
              </w:rPr>
              <w:t>4</w:t>
            </w:r>
            <w:r w:rsidRPr="00EC0045">
              <w:rPr>
                <w:rFonts w:ascii="標楷體" w:eastAsia="標楷體" w:hAnsi="標楷體" w:cs="Times New Roman" w:hint="eastAsia"/>
                <w:szCs w:val="24"/>
              </w:rPr>
              <w:t>日經商字第</w:t>
            </w:r>
            <w:r w:rsidRPr="00EC0045">
              <w:rPr>
                <w:rFonts w:ascii="標楷體" w:eastAsia="標楷體" w:hAnsi="標楷體" w:cs="Times New Roman"/>
                <w:szCs w:val="24"/>
              </w:rPr>
              <w:t>10602341570</w:t>
            </w:r>
            <w:r w:rsidRPr="00EC0045">
              <w:rPr>
                <w:rFonts w:ascii="標楷體" w:eastAsia="標楷體" w:hAnsi="標楷體" w:cs="Times New Roman" w:hint="eastAsia"/>
                <w:szCs w:val="24"/>
              </w:rPr>
              <w:t>號函</w:t>
            </w:r>
          </w:p>
          <w:p w14:paraId="7296478B" w14:textId="77777777" w:rsidR="00E0718B" w:rsidRPr="00EC0045" w:rsidRDefault="00E0718B" w:rsidP="00A86E80">
            <w:pPr>
              <w:pStyle w:val="a6"/>
              <w:kinsoku w:val="0"/>
              <w:snapToGrid w:val="0"/>
              <w:spacing w:line="400" w:lineRule="exact"/>
              <w:ind w:leftChars="0" w:left="0"/>
              <w:rPr>
                <w:rFonts w:ascii="標楷體" w:eastAsia="標楷體" w:hAnsi="標楷體" w:cs="Times New Roman"/>
                <w:szCs w:val="24"/>
              </w:rPr>
            </w:pPr>
            <w:r w:rsidRPr="00EC0045">
              <w:rPr>
                <w:rFonts w:ascii="標楷體" w:eastAsia="標楷體" w:hAnsi="標楷體" w:cs="Times New Roman"/>
                <w:szCs w:val="24"/>
              </w:rPr>
              <w:t>(</w:t>
            </w:r>
            <w:r w:rsidRPr="00EC0045">
              <w:rPr>
                <w:rFonts w:ascii="標楷體" w:eastAsia="標楷體" w:hAnsi="標楷體" w:cs="Times New Roman" w:hint="eastAsia"/>
                <w:szCs w:val="24"/>
                <w:lang w:eastAsia="zh-HK"/>
              </w:rPr>
              <w:t>公司法第</w:t>
            </w:r>
            <w:r w:rsidRPr="00EC0045">
              <w:rPr>
                <w:rFonts w:ascii="標楷體" w:eastAsia="標楷體" w:hAnsi="標楷體" w:cs="Times New Roman"/>
                <w:szCs w:val="24"/>
                <w:lang w:eastAsia="zh-HK"/>
              </w:rPr>
              <w:t>1</w:t>
            </w:r>
            <w:r w:rsidRPr="00EC0045">
              <w:rPr>
                <w:rFonts w:ascii="標楷體" w:eastAsia="標楷體" w:hAnsi="標楷體" w:cs="Times New Roman" w:hint="eastAsia"/>
                <w:szCs w:val="24"/>
                <w:lang w:eastAsia="zh-HK"/>
              </w:rPr>
              <w:t>條、第</w:t>
            </w:r>
            <w:r w:rsidRPr="00EC0045">
              <w:rPr>
                <w:rFonts w:ascii="標楷體" w:eastAsia="標楷體" w:hAnsi="標楷體" w:cs="Times New Roman"/>
                <w:szCs w:val="24"/>
                <w:lang w:eastAsia="zh-HK"/>
              </w:rPr>
              <w:t>23</w:t>
            </w:r>
            <w:r w:rsidRPr="00EC0045">
              <w:rPr>
                <w:rFonts w:ascii="標楷體" w:eastAsia="標楷體" w:hAnsi="標楷體" w:cs="Times New Roman" w:hint="eastAsia"/>
                <w:szCs w:val="24"/>
                <w:lang w:eastAsia="zh-HK"/>
              </w:rPr>
              <w:t>條</w:t>
            </w:r>
            <w:r w:rsidRPr="00EC0045">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E0718B" w:rsidRPr="00EC0045" w:rsidRDefault="00E0718B" w:rsidP="00A86E80">
            <w:pPr>
              <w:pStyle w:val="a6"/>
              <w:numPr>
                <w:ilvl w:val="0"/>
                <w:numId w:val="16"/>
              </w:numPr>
              <w:kinsoku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lastRenderedPageBreak/>
              <w:t>公司法第</w:t>
            </w:r>
            <w:r w:rsidRPr="00EC0045">
              <w:rPr>
                <w:rFonts w:ascii="標楷體" w:eastAsia="標楷體" w:hAnsi="標楷體" w:cs="Times New Roman"/>
                <w:szCs w:val="24"/>
              </w:rPr>
              <w:t>1</w:t>
            </w:r>
            <w:r w:rsidRPr="00EC0045">
              <w:rPr>
                <w:rFonts w:ascii="標楷體" w:eastAsia="標楷體" w:hAnsi="標楷體" w:cs="Times New Roman" w:hint="eastAsia"/>
                <w:szCs w:val="24"/>
              </w:rPr>
              <w:t>條規定，公司以營利為首要目標，惟公司董事為調和公益進行</w:t>
            </w:r>
            <w:r w:rsidRPr="00EC0045">
              <w:rPr>
                <w:rFonts w:ascii="標楷體" w:eastAsia="標楷體" w:hAnsi="標楷體" w:cs="Times New Roman" w:hint="eastAsia"/>
                <w:szCs w:val="24"/>
              </w:rPr>
              <w:lastRenderedPageBreak/>
              <w:t>帶有社會使命之經營活動，可能有未追求公司最大利益之被訴疑慮。</w:t>
            </w:r>
          </w:p>
          <w:p w14:paraId="6012FF2F" w14:textId="77777777" w:rsidR="00E0718B" w:rsidRPr="00EC0045" w:rsidRDefault="00E0718B" w:rsidP="00A86E80">
            <w:pPr>
              <w:pStyle w:val="a6"/>
              <w:numPr>
                <w:ilvl w:val="0"/>
                <w:numId w:val="16"/>
              </w:numPr>
              <w:kinsoku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t>公司保留盈餘可能有董事違反受託義務、未追求公司股東利益之疑慮。</w:t>
            </w:r>
          </w:p>
          <w:p w14:paraId="53D48DD5" w14:textId="77777777" w:rsidR="00E0718B" w:rsidRPr="00EC0045" w:rsidRDefault="00E0718B" w:rsidP="00A86E80">
            <w:pPr>
              <w:pStyle w:val="a6"/>
              <w:numPr>
                <w:ilvl w:val="0"/>
                <w:numId w:val="16"/>
              </w:numPr>
              <w:kinsoku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E0718B" w:rsidRPr="00EC0045" w:rsidRDefault="00E0718B" w:rsidP="00A86E80">
            <w:pPr>
              <w:pStyle w:val="a6"/>
              <w:numPr>
                <w:ilvl w:val="0"/>
                <w:numId w:val="17"/>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lastRenderedPageBreak/>
              <w:t>公司以章程明定經營目標，適度兼顧與公司經營利害關係者之權益，無違</w:t>
            </w:r>
            <w:r w:rsidRPr="00EC0045">
              <w:rPr>
                <w:rFonts w:ascii="標楷體" w:eastAsia="標楷體" w:hAnsi="標楷體" w:cs="Times New Roman" w:hint="eastAsia"/>
                <w:szCs w:val="24"/>
              </w:rPr>
              <w:lastRenderedPageBreak/>
              <w:t>反公司法第</w:t>
            </w:r>
            <w:r w:rsidRPr="00EC0045">
              <w:rPr>
                <w:rFonts w:ascii="標楷體" w:eastAsia="標楷體" w:hAnsi="標楷體" w:cs="Times New Roman"/>
                <w:szCs w:val="24"/>
              </w:rPr>
              <w:t>1</w:t>
            </w:r>
            <w:r w:rsidRPr="00EC0045">
              <w:rPr>
                <w:rFonts w:ascii="標楷體" w:eastAsia="標楷體" w:hAnsi="標楷體" w:cs="Times New Roman" w:hint="eastAsia"/>
                <w:szCs w:val="24"/>
              </w:rPr>
              <w:t>條規定之疑慮，公司董事亦無違反受託義務之被訴風險。</w:t>
            </w:r>
          </w:p>
          <w:p w14:paraId="115BB2F7" w14:textId="77777777" w:rsidR="00E0718B" w:rsidRPr="00EC0045" w:rsidRDefault="00E0718B" w:rsidP="00A86E80">
            <w:pPr>
              <w:pStyle w:val="a6"/>
              <w:numPr>
                <w:ilvl w:val="0"/>
                <w:numId w:val="17"/>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E0718B" w:rsidRPr="00EC0045" w:rsidRDefault="00E0718B" w:rsidP="00A86E80">
            <w:pPr>
              <w:pStyle w:val="a6"/>
              <w:numPr>
                <w:ilvl w:val="0"/>
                <w:numId w:val="17"/>
              </w:numPr>
              <w:kinsoku w:val="0"/>
              <w:autoSpaceDE w:val="0"/>
              <w:autoSpaceDN w:val="0"/>
              <w:adjustRightInd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E0718B" w:rsidRPr="00EC0045" w:rsidRDefault="00E0718B" w:rsidP="00A86E80">
            <w:pPr>
              <w:pStyle w:val="a6"/>
              <w:numPr>
                <w:ilvl w:val="0"/>
                <w:numId w:val="18"/>
              </w:numPr>
              <w:kinsoku w:val="0"/>
              <w:snapToGrid w:val="0"/>
              <w:spacing w:line="400" w:lineRule="exact"/>
              <w:ind w:leftChars="0" w:left="357" w:hanging="357"/>
              <w:rPr>
                <w:rFonts w:ascii="標楷體" w:eastAsia="標楷體" w:hAnsi="標楷體" w:cs="Times New Roman"/>
                <w:szCs w:val="24"/>
              </w:rPr>
            </w:pPr>
            <w:r w:rsidRPr="00EC0045">
              <w:rPr>
                <w:rFonts w:ascii="標楷體" w:eastAsia="標楷體" w:hAnsi="標楷體" w:cs="Times New Roman" w:hint="eastAsia"/>
                <w:szCs w:val="24"/>
              </w:rPr>
              <w:lastRenderedPageBreak/>
              <w:t>明確回應帶有社會使命，不以營利為首要目標之社會企業興起潮流。</w:t>
            </w:r>
          </w:p>
          <w:p w14:paraId="2F88463F" w14:textId="77777777" w:rsidR="00E0718B" w:rsidRPr="00EC0045" w:rsidRDefault="00E0718B" w:rsidP="00A86E80">
            <w:pPr>
              <w:pStyle w:val="a6"/>
              <w:numPr>
                <w:ilvl w:val="0"/>
                <w:numId w:val="18"/>
              </w:numPr>
              <w:kinsoku w:val="0"/>
              <w:snapToGrid w:val="0"/>
              <w:spacing w:line="400" w:lineRule="exact"/>
              <w:ind w:leftChars="0" w:left="357" w:hanging="357"/>
              <w:rPr>
                <w:rFonts w:ascii="標楷體" w:eastAsia="標楷體" w:hAnsi="標楷體" w:cs="Times New Roman"/>
                <w:kern w:val="0"/>
                <w:szCs w:val="24"/>
              </w:rPr>
            </w:pPr>
            <w:r w:rsidRPr="00EC0045">
              <w:rPr>
                <w:rFonts w:ascii="標楷體" w:eastAsia="標楷體" w:hAnsi="標楷體" w:cs="Times New Roman" w:hint="eastAsia"/>
                <w:szCs w:val="24"/>
              </w:rPr>
              <w:lastRenderedPageBreak/>
              <w:t>公司為履行社會使命，負責人應無違反忠實義務之疑慮。</w:t>
            </w:r>
          </w:p>
          <w:p w14:paraId="19FBBA4E" w14:textId="77777777" w:rsidR="00E0718B" w:rsidRPr="00EC0045" w:rsidRDefault="00E0718B" w:rsidP="00A86E80">
            <w:pPr>
              <w:pStyle w:val="a6"/>
              <w:numPr>
                <w:ilvl w:val="0"/>
                <w:numId w:val="18"/>
              </w:numPr>
              <w:kinsoku w:val="0"/>
              <w:snapToGrid w:val="0"/>
              <w:spacing w:line="400" w:lineRule="exact"/>
              <w:ind w:leftChars="0" w:left="357" w:hanging="357"/>
              <w:rPr>
                <w:rFonts w:ascii="標楷體" w:eastAsia="標楷體" w:hAnsi="標楷體" w:cs="Times New Roman"/>
                <w:kern w:val="0"/>
                <w:szCs w:val="24"/>
              </w:rPr>
            </w:pPr>
            <w:r w:rsidRPr="00EC0045">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E0718B" w:rsidRPr="00EC0045" w:rsidRDefault="00E0718B" w:rsidP="00A86E80">
            <w:pPr>
              <w:kinsoku w:val="0"/>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4</w:t>
            </w:r>
          </w:p>
        </w:tc>
      </w:tr>
      <w:tr w:rsidR="00E0718B" w:rsidRPr="00EC0045" w14:paraId="0865275F" w14:textId="77777777" w:rsidTr="001D6A6B">
        <w:tc>
          <w:tcPr>
            <w:tcW w:w="709" w:type="dxa"/>
            <w:tcBorders>
              <w:bottom w:val="single" w:sz="4" w:space="0" w:color="auto"/>
            </w:tcBorders>
            <w:shd w:val="clear" w:color="auto" w:fill="FFFFFF" w:themeFill="background1"/>
          </w:tcPr>
          <w:p w14:paraId="5E3239A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7DB467D" w14:textId="77777777" w:rsidR="00E0718B" w:rsidRPr="00EC0045" w:rsidRDefault="00E0718B" w:rsidP="00A86E80">
            <w:pPr>
              <w:pStyle w:val="Standard"/>
              <w:kinsoku w:val="0"/>
              <w:snapToGrid w:val="0"/>
              <w:spacing w:line="400" w:lineRule="exact"/>
              <w:rPr>
                <w:rFonts w:ascii="標楷體" w:eastAsia="標楷體" w:hAnsi="標楷體"/>
              </w:rPr>
            </w:pPr>
            <w:r w:rsidRPr="00EC0045">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E0718B" w:rsidRPr="00EC0045" w:rsidRDefault="00E0718B" w:rsidP="00A86E80">
            <w:pPr>
              <w:pStyle w:val="Standard"/>
              <w:kinsoku w:val="0"/>
              <w:snapToGrid w:val="0"/>
              <w:spacing w:line="400" w:lineRule="exact"/>
              <w:rPr>
                <w:rFonts w:ascii="標楷體" w:eastAsia="標楷體" w:hAnsi="標楷體"/>
              </w:rPr>
            </w:pPr>
            <w:r w:rsidRPr="00EC0045">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E0718B" w:rsidRPr="00EC0045" w:rsidRDefault="00E0718B" w:rsidP="00A86E80">
            <w:pPr>
              <w:pStyle w:val="Standard"/>
              <w:kinsoku w:val="0"/>
              <w:snapToGrid w:val="0"/>
              <w:spacing w:line="400" w:lineRule="exact"/>
              <w:rPr>
                <w:rFonts w:ascii="標楷體" w:eastAsia="標楷體" w:hAnsi="標楷體"/>
              </w:rPr>
            </w:pPr>
            <w:r w:rsidRPr="00EC0045">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E0718B" w:rsidRPr="00EC0045" w:rsidRDefault="00E0718B" w:rsidP="00A86E80">
            <w:pPr>
              <w:pStyle w:val="Standard"/>
              <w:kinsoku w:val="0"/>
              <w:snapToGrid w:val="0"/>
              <w:spacing w:line="400" w:lineRule="exact"/>
              <w:rPr>
                <w:rFonts w:ascii="標楷體" w:eastAsia="標楷體" w:hAnsi="標楷體"/>
              </w:rPr>
            </w:pPr>
            <w:r w:rsidRPr="00EC0045">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E0718B" w:rsidRPr="00EC0045" w:rsidRDefault="00E0718B" w:rsidP="00A86E80">
            <w:pPr>
              <w:pStyle w:val="Standard"/>
              <w:kinsoku w:val="0"/>
              <w:snapToGrid w:val="0"/>
              <w:spacing w:line="400" w:lineRule="exact"/>
              <w:rPr>
                <w:rFonts w:ascii="標楷體" w:eastAsia="標楷體" w:hAnsi="標楷體"/>
              </w:rPr>
            </w:pPr>
            <w:r w:rsidRPr="00EC0045">
              <w:rPr>
                <w:rFonts w:ascii="標楷體" w:eastAsia="標楷體" w:hAnsi="標楷體" w:hint="eastAsia"/>
              </w:rPr>
              <w:t>107.2.8</w:t>
            </w:r>
          </w:p>
        </w:tc>
      </w:tr>
      <w:tr w:rsidR="00E0718B" w:rsidRPr="00EC0045" w14:paraId="29135E48" w14:textId="77777777" w:rsidTr="001D6A6B">
        <w:tc>
          <w:tcPr>
            <w:tcW w:w="709" w:type="dxa"/>
            <w:shd w:val="clear" w:color="auto" w:fill="FFFFFF" w:themeFill="background1"/>
          </w:tcPr>
          <w:p w14:paraId="2BA42EC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4A30B70"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t>92年12月1日商字第09202242000號函(公司法第156條)停止適用</w:t>
            </w:r>
            <w:r w:rsidRPr="00EC0045">
              <w:rPr>
                <w:rFonts w:ascii="標楷體" w:eastAsia="標楷體" w:hAnsi="標楷體" w:cs="Helvetica" w:hint="eastAsia"/>
                <w:kern w:val="0"/>
                <w:szCs w:val="24"/>
              </w:rPr>
              <w:lastRenderedPageBreak/>
              <w:t>（107年2月1日經商字第10702402640號）</w:t>
            </w:r>
          </w:p>
          <w:p w14:paraId="0DFAB9A8"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lastRenderedPageBreak/>
              <w:t>按公司法第156條第1項規定略以：「股份有限公司之資本，應分為股份，每股金額</w:t>
            </w:r>
            <w:r w:rsidRPr="00EC0045">
              <w:rPr>
                <w:rFonts w:ascii="標楷體" w:eastAsia="標楷體" w:hAnsi="標楷體" w:cs="Helvetica" w:hint="eastAsia"/>
                <w:kern w:val="0"/>
                <w:szCs w:val="24"/>
              </w:rPr>
              <w:lastRenderedPageBreak/>
              <w:t>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E0718B" w:rsidRPr="00EC0045" w:rsidRDefault="00E0718B" w:rsidP="00A86E80">
            <w:pPr>
              <w:pStyle w:val="a6"/>
              <w:numPr>
                <w:ilvl w:val="0"/>
                <w:numId w:val="49"/>
              </w:numPr>
              <w:autoSpaceDE w:val="0"/>
              <w:autoSpaceDN w:val="0"/>
              <w:adjustRightInd w:val="0"/>
              <w:snapToGrid w:val="0"/>
              <w:spacing w:line="400" w:lineRule="exact"/>
              <w:ind w:leftChars="0"/>
              <w:jc w:val="both"/>
              <w:rPr>
                <w:rFonts w:ascii="標楷體" w:eastAsia="標楷體" w:hAnsi="標楷體"/>
                <w:szCs w:val="24"/>
              </w:rPr>
            </w:pPr>
            <w:r w:rsidRPr="00EC0045">
              <w:rPr>
                <w:rFonts w:ascii="標楷體" w:eastAsia="標楷體" w:hAnsi="標楷體" w:cs="Helvetica" w:hint="eastAsia"/>
                <w:kern w:val="0"/>
                <w:szCs w:val="24"/>
              </w:rPr>
              <w:lastRenderedPageBreak/>
              <w:t>公司法第156條第1項之規定，面額應歸於一律，並未禁止元以下之金額</w:t>
            </w:r>
            <w:r w:rsidRPr="00EC0045">
              <w:rPr>
                <w:rFonts w:ascii="標楷體" w:eastAsia="標楷體" w:hAnsi="標楷體" w:cs="Helvetica" w:hint="eastAsia"/>
                <w:kern w:val="0"/>
                <w:szCs w:val="24"/>
              </w:rPr>
              <w:lastRenderedPageBreak/>
              <w:t>為單位。</w:t>
            </w:r>
          </w:p>
          <w:p w14:paraId="0685BC88" w14:textId="77777777" w:rsidR="00E0718B" w:rsidRPr="00EC0045" w:rsidRDefault="00E0718B" w:rsidP="00A86E80">
            <w:pPr>
              <w:pStyle w:val="a6"/>
              <w:numPr>
                <w:ilvl w:val="0"/>
                <w:numId w:val="49"/>
              </w:numPr>
              <w:autoSpaceDE w:val="0"/>
              <w:autoSpaceDN w:val="0"/>
              <w:adjustRightInd w:val="0"/>
              <w:snapToGrid w:val="0"/>
              <w:spacing w:line="400" w:lineRule="exact"/>
              <w:ind w:leftChars="0"/>
              <w:jc w:val="both"/>
              <w:rPr>
                <w:rFonts w:ascii="標楷體" w:eastAsia="標楷體" w:hAnsi="標楷體"/>
                <w:szCs w:val="24"/>
              </w:rPr>
            </w:pPr>
            <w:r w:rsidRPr="00EC0045">
              <w:rPr>
                <w:rFonts w:ascii="標楷體" w:eastAsia="標楷體" w:hAnsi="標楷體" w:cs="Helvetica" w:hint="eastAsia"/>
                <w:kern w:val="0"/>
                <w:szCs w:val="24"/>
              </w:rPr>
              <w:t>每股面額採元以下之金額者，依商業會計處理準則第12條但書規定</w:t>
            </w:r>
            <w:r w:rsidRPr="00EC0045">
              <w:rPr>
                <w:rStyle w:val="w51"/>
                <w:rFonts w:ascii="標楷體" w:eastAsia="標楷體" w:hAnsi="標楷體" w:cs="Helvetica" w:hint="eastAsia"/>
                <w:kern w:val="0"/>
                <w:sz w:val="24"/>
                <w:szCs w:val="24"/>
              </w:rPr>
              <w:t>得依交易之性質延長元以下之位數</w:t>
            </w:r>
            <w:r w:rsidRPr="00EC0045">
              <w:rPr>
                <w:rFonts w:ascii="標楷體" w:eastAsia="標楷體" w:hAnsi="標楷體" w:cs="Helvetica" w:hint="eastAsia"/>
                <w:kern w:val="0"/>
                <w:szCs w:val="24"/>
              </w:rPr>
              <w:t>。</w:t>
            </w:r>
          </w:p>
          <w:p w14:paraId="539E63BA" w14:textId="77777777" w:rsidR="00E0718B" w:rsidRPr="00EC0045" w:rsidRDefault="00E0718B" w:rsidP="00A86E80">
            <w:pPr>
              <w:pStyle w:val="a6"/>
              <w:numPr>
                <w:ilvl w:val="0"/>
                <w:numId w:val="49"/>
              </w:numPr>
              <w:autoSpaceDE w:val="0"/>
              <w:autoSpaceDN w:val="0"/>
              <w:adjustRightInd w:val="0"/>
              <w:snapToGrid w:val="0"/>
              <w:spacing w:line="400" w:lineRule="exact"/>
              <w:ind w:leftChars="0"/>
              <w:jc w:val="both"/>
              <w:rPr>
                <w:rFonts w:ascii="標楷體" w:eastAsia="標楷體" w:hAnsi="標楷體"/>
                <w:szCs w:val="24"/>
              </w:rPr>
            </w:pPr>
            <w:r w:rsidRPr="00EC0045">
              <w:rPr>
                <w:rFonts w:ascii="標楷體" w:eastAsia="標楷體" w:hAnsi="標楷體" w:cs="Helvetica" w:hint="eastAsia"/>
                <w:kern w:val="0"/>
                <w:szCs w:val="24"/>
              </w:rPr>
              <w:t>修正後，每股面額</w:t>
            </w:r>
            <w:r w:rsidRPr="00EC0045">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E0718B" w:rsidRPr="00EC0045" w:rsidRDefault="00E0718B" w:rsidP="00A86E80">
            <w:pPr>
              <w:snapToGrid w:val="0"/>
              <w:spacing w:line="400" w:lineRule="exact"/>
              <w:ind w:left="240" w:hangingChars="100" w:hanging="240"/>
              <w:jc w:val="both"/>
              <w:rPr>
                <w:rFonts w:ascii="標楷體" w:eastAsia="標楷體" w:hAnsi="標楷體" w:cs="Arial"/>
                <w:szCs w:val="24"/>
              </w:rPr>
            </w:pPr>
            <w:r w:rsidRPr="00EC0045">
              <w:rPr>
                <w:rStyle w:val="w51"/>
                <w:rFonts w:ascii="標楷體" w:eastAsia="標楷體" w:hAnsi="標楷體" w:cs="Helvetica" w:hint="eastAsia"/>
                <w:sz w:val="24"/>
                <w:szCs w:val="24"/>
              </w:rPr>
              <w:lastRenderedPageBreak/>
              <w:t>1.廢除法律所無之限制</w:t>
            </w:r>
            <w:r w:rsidRPr="00EC0045">
              <w:rPr>
                <w:rFonts w:ascii="標楷體" w:eastAsia="標楷體" w:hAnsi="標楷體" w:cs="Helvetica" w:hint="eastAsia"/>
                <w:kern w:val="0"/>
                <w:szCs w:val="24"/>
              </w:rPr>
              <w:t>，符合實際交易性質</w:t>
            </w:r>
            <w:r w:rsidRPr="00EC0045">
              <w:rPr>
                <w:rFonts w:ascii="標楷體" w:eastAsia="標楷體" w:hAnsi="標楷體" w:cs="Arial" w:hint="eastAsia"/>
                <w:szCs w:val="24"/>
              </w:rPr>
              <w:t>。</w:t>
            </w:r>
          </w:p>
          <w:p w14:paraId="7BC73029" w14:textId="77777777" w:rsidR="00E0718B" w:rsidRPr="00EC0045" w:rsidRDefault="00E0718B" w:rsidP="00A86E80">
            <w:pPr>
              <w:snapToGrid w:val="0"/>
              <w:spacing w:line="400" w:lineRule="exact"/>
              <w:ind w:left="240" w:hangingChars="100" w:hanging="240"/>
              <w:jc w:val="both"/>
              <w:rPr>
                <w:rFonts w:ascii="標楷體" w:eastAsia="標楷體" w:hAnsi="標楷體" w:cs="Arial"/>
                <w:szCs w:val="24"/>
              </w:rPr>
            </w:pPr>
            <w:r w:rsidRPr="00EC0045">
              <w:rPr>
                <w:rFonts w:ascii="標楷體" w:eastAsia="標楷體" w:hAnsi="標楷體" w:cs="Arial" w:hint="eastAsia"/>
                <w:szCs w:val="24"/>
              </w:rPr>
              <w:t>2.每次發行價格可自由決</w:t>
            </w:r>
            <w:r w:rsidRPr="00EC0045">
              <w:rPr>
                <w:rFonts w:ascii="標楷體" w:eastAsia="標楷體" w:hAnsi="標楷體" w:cs="Arial" w:hint="eastAsia"/>
                <w:szCs w:val="24"/>
              </w:rPr>
              <w:lastRenderedPageBreak/>
              <w:t>定，不被</w:t>
            </w:r>
            <w:r w:rsidRPr="00EC0045">
              <w:rPr>
                <w:rFonts w:ascii="標楷體" w:eastAsia="標楷體" w:hAnsi="標楷體" w:hint="eastAsia"/>
                <w:szCs w:val="24"/>
              </w:rPr>
              <w:t>壹元</w:t>
            </w:r>
            <w:r w:rsidRPr="00EC0045">
              <w:rPr>
                <w:rFonts w:ascii="標楷體" w:eastAsia="標楷體" w:hAnsi="標楷體" w:cs="Arial" w:hint="eastAsia"/>
                <w:szCs w:val="24"/>
              </w:rPr>
              <w:t>面額綁住，新創事業可用極低價格發行股票，吸引投資人及早進入，友善創新及創業環境。</w:t>
            </w:r>
          </w:p>
          <w:p w14:paraId="238F97CC" w14:textId="77777777" w:rsidR="00E0718B" w:rsidRPr="00EC0045" w:rsidRDefault="00E0718B" w:rsidP="00A86E80">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107.2.1</w:t>
            </w:r>
          </w:p>
          <w:p w14:paraId="7F34D66F" w14:textId="77777777" w:rsidR="00E0718B" w:rsidRPr="00EC0045" w:rsidRDefault="00E0718B" w:rsidP="00A86E80">
            <w:pPr>
              <w:widowControl/>
              <w:snapToGrid w:val="0"/>
              <w:spacing w:line="400" w:lineRule="exact"/>
              <w:ind w:left="254" w:hangingChars="106" w:hanging="254"/>
              <w:rPr>
                <w:rFonts w:ascii="標楷體" w:eastAsia="標楷體" w:hAnsi="標楷體" w:cs="Times New Roman"/>
                <w:kern w:val="0"/>
                <w:szCs w:val="24"/>
              </w:rPr>
            </w:pPr>
          </w:p>
        </w:tc>
      </w:tr>
      <w:tr w:rsidR="00E0718B" w:rsidRPr="00EC0045" w14:paraId="7AA7DDCB" w14:textId="77777777" w:rsidTr="001D6A6B">
        <w:tc>
          <w:tcPr>
            <w:tcW w:w="709" w:type="dxa"/>
            <w:tcBorders>
              <w:bottom w:val="single" w:sz="4" w:space="0" w:color="auto"/>
            </w:tcBorders>
            <w:shd w:val="clear" w:color="auto" w:fill="FFFFFF" w:themeFill="background1"/>
          </w:tcPr>
          <w:p w14:paraId="6714B0A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FCA7906"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90年12月7日經商字第09002267290號公告(公司法第101條、第108條)、91年5月1日經商字第09102508320號公告(公司法第40、第115條) 停止適用</w:t>
            </w:r>
          </w:p>
          <w:p w14:paraId="35919A0C"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（107年1月30日經商字第10702402220號）</w:t>
            </w:r>
          </w:p>
          <w:p w14:paraId="2DCF810C"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C96762A"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1.該2則公告增加法令所無之限制，且與現行規定未合，對52萬多家有限公司有所影響。</w:t>
            </w:r>
          </w:p>
          <w:p w14:paraId="74C82050"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E0718B" w:rsidRPr="00EC0045" w:rsidRDefault="00E0718B" w:rsidP="00A86E80">
            <w:pPr>
              <w:widowControl/>
              <w:spacing w:line="400" w:lineRule="exact"/>
              <w:rPr>
                <w:rFonts w:ascii="標楷體" w:eastAsia="標楷體" w:hAnsi="標楷體" w:cs="新細明體"/>
                <w:kern w:val="0"/>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.1.30</w:t>
            </w:r>
          </w:p>
        </w:tc>
      </w:tr>
      <w:tr w:rsidR="00E0718B" w:rsidRPr="00EC0045" w14:paraId="0FA43FE2" w14:textId="77777777" w:rsidTr="001D6A6B">
        <w:tc>
          <w:tcPr>
            <w:tcW w:w="709" w:type="dxa"/>
            <w:shd w:val="clear" w:color="auto" w:fill="FFFFFF" w:themeFill="background1"/>
          </w:tcPr>
          <w:p w14:paraId="14F4A9C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922535F"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1.</w:t>
            </w:r>
            <w:r w:rsidRPr="00EC0045">
              <w:rPr>
                <w:rFonts w:ascii="標楷體" w:eastAsia="標楷體" w:hAnsi="標楷體" w:hint="eastAsia"/>
                <w:szCs w:val="24"/>
              </w:rPr>
              <w:t>公司法第9條第3項之</w:t>
            </w:r>
            <w:r w:rsidRPr="00EC0045">
              <w:rPr>
                <w:rFonts w:ascii="標楷體" w:eastAsia="標楷體" w:hAnsi="標楷體" w:hint="eastAsia"/>
                <w:szCs w:val="24"/>
              </w:rPr>
              <w:lastRenderedPageBreak/>
              <w:t>補正程序。</w:t>
            </w:r>
          </w:p>
          <w:p w14:paraId="04E524B4"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w:t>
            </w:r>
            <w:r w:rsidRPr="00EC0045">
              <w:rPr>
                <w:rFonts w:ascii="標楷體" w:eastAsia="標楷體" w:hAnsi="標楷體" w:hint="eastAsia"/>
                <w:szCs w:val="24"/>
              </w:rPr>
              <w:t>以經濟部</w:t>
            </w:r>
            <w:r w:rsidRPr="00EC0045">
              <w:rPr>
                <w:rFonts w:ascii="標楷體" w:eastAsia="標楷體" w:hAnsi="標楷體"/>
                <w:szCs w:val="24"/>
              </w:rPr>
              <w:t>106</w:t>
            </w:r>
            <w:r w:rsidRPr="00EC0045">
              <w:rPr>
                <w:rFonts w:ascii="標楷體" w:eastAsia="標楷體" w:hAnsi="標楷體" w:hint="eastAsia"/>
                <w:szCs w:val="24"/>
              </w:rPr>
              <w:t>年</w:t>
            </w:r>
            <w:r w:rsidRPr="00EC0045">
              <w:rPr>
                <w:rFonts w:ascii="標楷體" w:eastAsia="標楷體" w:hAnsi="標楷體"/>
                <w:szCs w:val="24"/>
              </w:rPr>
              <w:t>12</w:t>
            </w:r>
            <w:r w:rsidRPr="00EC0045">
              <w:rPr>
                <w:rFonts w:ascii="標楷體" w:eastAsia="標楷體" w:hAnsi="標楷體" w:hint="eastAsia"/>
                <w:szCs w:val="24"/>
              </w:rPr>
              <w:t>月</w:t>
            </w:r>
            <w:r w:rsidRPr="00EC0045">
              <w:rPr>
                <w:rFonts w:ascii="標楷體" w:eastAsia="標楷體" w:hAnsi="標楷體"/>
                <w:szCs w:val="24"/>
              </w:rPr>
              <w:t>19</w:t>
            </w:r>
            <w:r w:rsidRPr="00EC0045">
              <w:rPr>
                <w:rFonts w:ascii="標楷體" w:eastAsia="標楷體" w:hAnsi="標楷體" w:hint="eastAsia"/>
                <w:szCs w:val="24"/>
              </w:rPr>
              <w:t>日經商字第</w:t>
            </w:r>
            <w:r w:rsidRPr="00EC0045">
              <w:rPr>
                <w:rFonts w:ascii="標楷體" w:eastAsia="標楷體" w:hAnsi="標楷體"/>
                <w:szCs w:val="24"/>
              </w:rPr>
              <w:t>10602428860</w:t>
            </w:r>
            <w:r w:rsidRPr="00EC0045">
              <w:rPr>
                <w:rFonts w:ascii="標楷體" w:eastAsia="標楷體" w:hAnsi="標楷體" w:hint="eastAsia"/>
                <w:szCs w:val="24"/>
              </w:rPr>
              <w:t>號公告停止適用經濟部</w:t>
            </w:r>
            <w:r w:rsidRPr="00EC0045">
              <w:rPr>
                <w:rFonts w:ascii="標楷體" w:eastAsia="標楷體" w:hAnsi="標楷體"/>
                <w:szCs w:val="24"/>
              </w:rPr>
              <w:t>91</w:t>
            </w:r>
            <w:r w:rsidRPr="00EC0045">
              <w:rPr>
                <w:rFonts w:ascii="標楷體" w:eastAsia="標楷體" w:hAnsi="標楷體" w:hint="eastAsia"/>
                <w:szCs w:val="24"/>
              </w:rPr>
              <w:t>年</w:t>
            </w:r>
            <w:r w:rsidRPr="00EC0045">
              <w:rPr>
                <w:rFonts w:ascii="標楷體" w:eastAsia="標楷體" w:hAnsi="標楷體"/>
                <w:szCs w:val="24"/>
              </w:rPr>
              <w:t>5</w:t>
            </w:r>
            <w:r w:rsidRPr="00EC0045">
              <w:rPr>
                <w:rFonts w:ascii="標楷體" w:eastAsia="標楷體" w:hAnsi="標楷體" w:hint="eastAsia"/>
                <w:szCs w:val="24"/>
              </w:rPr>
              <w:t>月</w:t>
            </w:r>
            <w:r w:rsidRPr="00EC0045">
              <w:rPr>
                <w:rFonts w:ascii="標楷體" w:eastAsia="標楷體" w:hAnsi="標楷體"/>
                <w:szCs w:val="24"/>
              </w:rPr>
              <w:t>21</w:t>
            </w:r>
            <w:r w:rsidRPr="00EC0045">
              <w:rPr>
                <w:rFonts w:ascii="標楷體" w:eastAsia="標楷體" w:hAnsi="標楷體" w:hint="eastAsia"/>
                <w:szCs w:val="24"/>
              </w:rPr>
              <w:t>日經商字第</w:t>
            </w:r>
            <w:r w:rsidRPr="00EC0045">
              <w:rPr>
                <w:rFonts w:ascii="標楷體" w:eastAsia="標楷體" w:hAnsi="標楷體"/>
                <w:szCs w:val="24"/>
              </w:rPr>
              <w:t>09102098900</w:t>
            </w:r>
            <w:r w:rsidRPr="00EC0045">
              <w:rPr>
                <w:rFonts w:ascii="標楷體" w:eastAsia="標楷體" w:hAnsi="標楷體" w:hint="eastAsia"/>
                <w:szCs w:val="24"/>
              </w:rPr>
              <w:t>號公告。</w:t>
            </w:r>
          </w:p>
          <w:p w14:paraId="65BDC1EA"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1.公司法第9條第3項規</w:t>
            </w:r>
            <w:r w:rsidRPr="00EC0045">
              <w:rPr>
                <w:rFonts w:ascii="標楷體" w:eastAsia="標楷體" w:hAnsi="標楷體" w:hint="eastAsia"/>
                <w:szCs w:val="24"/>
              </w:rPr>
              <w:lastRenderedPageBreak/>
              <w:t>定，公司資本於登記後發還股東，或任由股東收回者，可撤銷公司登記，但裁判確定前為資本補正，則可不撤銷。</w:t>
            </w:r>
          </w:p>
          <w:p w14:paraId="12B0ABA7"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lastRenderedPageBreak/>
              <w:t>強制所有申請補正之公司必</w:t>
            </w:r>
            <w:r w:rsidRPr="00EC0045">
              <w:rPr>
                <w:rFonts w:ascii="標楷體" w:eastAsia="標楷體" w:hAnsi="標楷體" w:hint="eastAsia"/>
                <w:szCs w:val="24"/>
              </w:rPr>
              <w:lastRenderedPageBreak/>
              <w:t>須提供會計師查核報告書，顯係增加法律所無之義務。</w:t>
            </w:r>
          </w:p>
          <w:p w14:paraId="4063DD1B"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修正後，公司申請資金補正程序，毋須檢附會計師查核報告書。</w:t>
            </w:r>
          </w:p>
          <w:p w14:paraId="52263338"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lastRenderedPageBreak/>
              <w:t>節省公司資金補正不必要之</w:t>
            </w:r>
            <w:r w:rsidRPr="00EC0045">
              <w:rPr>
                <w:rFonts w:ascii="標楷體" w:eastAsia="標楷體" w:hAnsi="標楷體" w:hint="eastAsia"/>
                <w:szCs w:val="24"/>
              </w:rPr>
              <w:lastRenderedPageBreak/>
              <w:t>成本與時間。</w:t>
            </w:r>
          </w:p>
          <w:p w14:paraId="58E0F68A"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lastRenderedPageBreak/>
              <w:t>106.12.19</w:t>
            </w:r>
          </w:p>
          <w:p w14:paraId="1028FDFB"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7F0FBCD" w14:textId="77777777" w:rsidTr="001D6A6B">
        <w:tc>
          <w:tcPr>
            <w:tcW w:w="709" w:type="dxa"/>
            <w:tcBorders>
              <w:bottom w:val="single" w:sz="4" w:space="0" w:color="auto"/>
            </w:tcBorders>
            <w:shd w:val="clear" w:color="auto" w:fill="FFFFFF" w:themeFill="background1"/>
          </w:tcPr>
          <w:p w14:paraId="2B336F5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F42EC7D"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1.依據商品標示法第4條。</w:t>
            </w:r>
          </w:p>
          <w:p w14:paraId="757764BA"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2.廢止本司102年6月24日經商三字第10202273150號函。（107年1月19日經商字第10702400760號）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業者已依規定於</w:t>
            </w:r>
            <w:r w:rsidRPr="00EC0045">
              <w:rPr>
                <w:rFonts w:ascii="標楷體" w:eastAsia="標楷體" w:hAnsi="標楷體"/>
                <w:szCs w:val="24"/>
              </w:rPr>
              <w:t>商品本身、內外包裝、說明書擇一</w:t>
            </w:r>
            <w:r w:rsidRPr="00EC0045">
              <w:rPr>
                <w:rFonts w:ascii="標楷體" w:eastAsia="標楷體" w:hAnsi="標楷體" w:hint="eastAsia"/>
                <w:szCs w:val="24"/>
              </w:rPr>
              <w:t>標示，但置於密封包裝內販賣，102年函釋認定</w:t>
            </w:r>
            <w:r w:rsidRPr="00EC0045">
              <w:rPr>
                <w:rFonts w:ascii="標楷體" w:eastAsia="標楷體" w:hAnsi="標楷體"/>
                <w:szCs w:val="24"/>
              </w:rPr>
              <w:t>消費者在選購時，無法從外觀</w:t>
            </w:r>
            <w:r w:rsidRPr="00EC0045">
              <w:rPr>
                <w:rFonts w:ascii="標楷體" w:eastAsia="標楷體" w:hAnsi="標楷體" w:hint="eastAsia"/>
                <w:szCs w:val="24"/>
              </w:rPr>
              <w:t>瞭</w:t>
            </w:r>
            <w:r w:rsidRPr="00EC0045">
              <w:rPr>
                <w:rFonts w:ascii="標楷體" w:eastAsia="標楷體" w:hAnsi="標楷體"/>
                <w:szCs w:val="24"/>
              </w:rPr>
              <w:t>解商品資訊</w:t>
            </w:r>
            <w:r w:rsidRPr="00EC0045">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1.業</w:t>
            </w:r>
            <w:r w:rsidRPr="00EC0045">
              <w:rPr>
                <w:rFonts w:ascii="標楷體" w:eastAsia="標楷體" w:hAnsi="標楷體"/>
                <w:szCs w:val="24"/>
              </w:rPr>
              <w:t>者就</w:t>
            </w:r>
            <w:r w:rsidRPr="00EC0045">
              <w:rPr>
                <w:rFonts w:ascii="標楷體" w:eastAsia="標楷體" w:hAnsi="標楷體" w:hint="eastAsia"/>
                <w:szCs w:val="24"/>
              </w:rPr>
              <w:t>商品標示</w:t>
            </w:r>
            <w:r w:rsidRPr="00EC0045">
              <w:rPr>
                <w:rFonts w:ascii="標楷體" w:eastAsia="標楷體" w:hAnsi="標楷體"/>
                <w:szCs w:val="24"/>
              </w:rPr>
              <w:t>法規</w:t>
            </w:r>
            <w:r w:rsidRPr="00EC0045">
              <w:rPr>
                <w:rFonts w:ascii="標楷體" w:eastAsia="標楷體" w:hAnsi="標楷體" w:hint="eastAsia"/>
                <w:szCs w:val="24"/>
              </w:rPr>
              <w:t xml:space="preserve"> </w:t>
            </w:r>
            <w:r w:rsidRPr="00EC0045">
              <w:rPr>
                <w:rFonts w:ascii="標楷體" w:eastAsia="標楷體" w:hAnsi="標楷體"/>
                <w:szCs w:val="24"/>
              </w:rPr>
              <w:t>定之應行標示事項，已於商品本身、內外包裝、說明書等擇一處標示，</w:t>
            </w:r>
            <w:r w:rsidRPr="00EC0045">
              <w:rPr>
                <w:rFonts w:ascii="標楷體" w:eastAsia="標楷體" w:hAnsi="標楷體" w:hint="eastAsia"/>
                <w:szCs w:val="24"/>
              </w:rPr>
              <w:t>則其置於密封包裝內，</w:t>
            </w:r>
            <w:r w:rsidRPr="00EC0045">
              <w:rPr>
                <w:rFonts w:ascii="標楷體" w:eastAsia="標楷體" w:hAnsi="標楷體"/>
                <w:szCs w:val="24"/>
              </w:rPr>
              <w:t>即符合</w:t>
            </w:r>
            <w:r w:rsidRPr="00EC0045">
              <w:rPr>
                <w:rFonts w:ascii="標楷體" w:eastAsia="標楷體" w:hAnsi="標楷體" w:hint="eastAsia"/>
                <w:szCs w:val="24"/>
              </w:rPr>
              <w:t>商品標示</w:t>
            </w:r>
            <w:r w:rsidRPr="00EC0045">
              <w:rPr>
                <w:rFonts w:ascii="標楷體" w:eastAsia="標楷體" w:hAnsi="標楷體"/>
                <w:szCs w:val="24"/>
              </w:rPr>
              <w:t>法第4條規定。</w:t>
            </w:r>
          </w:p>
          <w:p w14:paraId="18869056"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廢除法律所無之限制。</w:t>
            </w:r>
          </w:p>
          <w:p w14:paraId="49EDA5B1"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EC0045">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cs="Times New Roman" w:hint="eastAsia"/>
                <w:szCs w:val="24"/>
              </w:rPr>
              <w:t>107.1.19</w:t>
            </w:r>
          </w:p>
        </w:tc>
      </w:tr>
      <w:tr w:rsidR="00E0718B" w:rsidRPr="00EC0045" w14:paraId="028F261C" w14:textId="77777777" w:rsidTr="001D6A6B">
        <w:tc>
          <w:tcPr>
            <w:tcW w:w="709" w:type="dxa"/>
            <w:tcBorders>
              <w:bottom w:val="single" w:sz="4" w:space="0" w:color="auto"/>
            </w:tcBorders>
            <w:shd w:val="clear" w:color="auto" w:fill="FFFFFF" w:themeFill="background1"/>
          </w:tcPr>
          <w:p w14:paraId="22F8E67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1AEAB97"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1.依據商品標示法第</w:t>
            </w:r>
            <w:r w:rsidRPr="00EC0045">
              <w:rPr>
                <w:rFonts w:ascii="標楷體" w:eastAsia="標楷體" w:hAnsi="標楷體" w:cs="Helvetica"/>
                <w:kern w:val="0"/>
                <w:szCs w:val="24"/>
              </w:rPr>
              <w:t>9</w:t>
            </w:r>
            <w:r w:rsidRPr="00EC0045">
              <w:rPr>
                <w:rFonts w:ascii="標楷體" w:eastAsia="標楷體" w:hAnsi="標楷體" w:cs="Helvetica" w:hint="eastAsia"/>
                <w:kern w:val="0"/>
                <w:szCs w:val="24"/>
              </w:rPr>
              <w:lastRenderedPageBreak/>
              <w:t>條。</w:t>
            </w:r>
          </w:p>
          <w:p w14:paraId="64F98E74"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2.變更本部</w:t>
            </w:r>
            <w:r w:rsidRPr="00EC0045">
              <w:rPr>
                <w:rFonts w:ascii="標楷體" w:eastAsia="標楷體" w:hAnsi="標楷體" w:cs="Helvetica"/>
                <w:kern w:val="0"/>
                <w:szCs w:val="24"/>
              </w:rPr>
              <w:t>105</w:t>
            </w:r>
            <w:r w:rsidRPr="00EC0045">
              <w:rPr>
                <w:rFonts w:ascii="標楷體" w:eastAsia="標楷體" w:hAnsi="標楷體" w:cs="Helvetica" w:hint="eastAsia"/>
                <w:kern w:val="0"/>
                <w:szCs w:val="24"/>
              </w:rPr>
              <w:t>年</w:t>
            </w:r>
            <w:r w:rsidRPr="00EC0045">
              <w:rPr>
                <w:rFonts w:ascii="標楷體" w:eastAsia="標楷體" w:hAnsi="標楷體" w:cs="Helvetica"/>
                <w:kern w:val="0"/>
                <w:szCs w:val="24"/>
              </w:rPr>
              <w:t>5</w:t>
            </w:r>
            <w:r w:rsidRPr="00EC0045">
              <w:rPr>
                <w:rFonts w:ascii="標楷體" w:eastAsia="標楷體" w:hAnsi="標楷體" w:cs="Helvetica" w:hint="eastAsia"/>
                <w:kern w:val="0"/>
                <w:szCs w:val="24"/>
              </w:rPr>
              <w:t>月</w:t>
            </w:r>
            <w:r w:rsidRPr="00EC0045">
              <w:rPr>
                <w:rFonts w:ascii="標楷體" w:eastAsia="標楷體" w:hAnsi="標楷體" w:cs="Helvetica"/>
                <w:kern w:val="0"/>
                <w:szCs w:val="24"/>
              </w:rPr>
              <w:t>24</w:t>
            </w:r>
            <w:r w:rsidRPr="00EC0045">
              <w:rPr>
                <w:rFonts w:ascii="標楷體" w:eastAsia="標楷體" w:hAnsi="標楷體" w:cs="Helvetica" w:hint="eastAsia"/>
                <w:kern w:val="0"/>
                <w:szCs w:val="24"/>
              </w:rPr>
              <w:t>日經商字第</w:t>
            </w:r>
            <w:r w:rsidRPr="00EC0045">
              <w:rPr>
                <w:rFonts w:ascii="標楷體" w:eastAsia="標楷體" w:hAnsi="標楷體" w:cs="Helvetica"/>
                <w:kern w:val="0"/>
                <w:szCs w:val="24"/>
              </w:rPr>
              <w:t>10502051680</w:t>
            </w:r>
            <w:r w:rsidRPr="00EC0045">
              <w:rPr>
                <w:rFonts w:ascii="標楷體" w:eastAsia="標楷體" w:hAnsi="標楷體" w:cs="Helvetica" w:hint="eastAsia"/>
                <w:kern w:val="0"/>
                <w:szCs w:val="24"/>
              </w:rPr>
              <w:t>號函解釋。（經濟部107年2月8日經商字第10702402331號函）</w:t>
            </w:r>
          </w:p>
          <w:p w14:paraId="54DAE6BC"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lastRenderedPageBreak/>
              <w:t>1.有關商品含有塑膠材料應</w:t>
            </w:r>
            <w:r w:rsidRPr="00EC0045">
              <w:rPr>
                <w:rFonts w:ascii="標楷體" w:eastAsia="標楷體" w:hAnsi="標楷體" w:cs="Helvetica" w:hint="eastAsia"/>
                <w:kern w:val="0"/>
                <w:szCs w:val="24"/>
              </w:rPr>
              <w:lastRenderedPageBreak/>
              <w:t>如何標示，本部於</w:t>
            </w:r>
            <w:r w:rsidRPr="00EC0045">
              <w:rPr>
                <w:rFonts w:ascii="標楷體" w:eastAsia="標楷體" w:hAnsi="標楷體" w:cs="Helvetica"/>
                <w:kern w:val="0"/>
                <w:szCs w:val="24"/>
              </w:rPr>
              <w:t>87</w:t>
            </w:r>
            <w:r w:rsidRPr="00EC0045">
              <w:rPr>
                <w:rFonts w:ascii="標楷體" w:eastAsia="標楷體" w:hAnsi="標楷體" w:cs="Helvetica" w:hint="eastAsia"/>
                <w:kern w:val="0"/>
                <w:szCs w:val="24"/>
              </w:rPr>
              <w:t>年規範，若為「聚氯乙烯」等，則可標示為「塑膠」。</w:t>
            </w:r>
          </w:p>
          <w:p w14:paraId="661F4DA9"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2.又本部</w:t>
            </w:r>
            <w:r w:rsidRPr="00EC0045">
              <w:rPr>
                <w:rFonts w:ascii="標楷體" w:eastAsia="標楷體" w:hAnsi="標楷體" w:cs="Helvetica"/>
                <w:kern w:val="0"/>
                <w:szCs w:val="24"/>
              </w:rPr>
              <w:t>105</w:t>
            </w:r>
            <w:r w:rsidRPr="00EC0045">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lastRenderedPageBreak/>
              <w:t>台北市美國商會向國發會反</w:t>
            </w:r>
            <w:r w:rsidRPr="00EC0045">
              <w:rPr>
                <w:rFonts w:ascii="標楷體" w:eastAsia="標楷體" w:hAnsi="標楷體" w:cs="Helvetica" w:hint="eastAsia"/>
                <w:kern w:val="0"/>
                <w:szCs w:val="24"/>
              </w:rPr>
              <w:lastRenderedPageBreak/>
              <w:t>應，本部遂於</w:t>
            </w:r>
            <w:r w:rsidRPr="00EC0045">
              <w:rPr>
                <w:rFonts w:ascii="標楷體" w:eastAsia="標楷體" w:hAnsi="標楷體" w:cs="Helvetica"/>
                <w:kern w:val="0"/>
                <w:szCs w:val="24"/>
              </w:rPr>
              <w:t>107</w:t>
            </w:r>
            <w:r w:rsidRPr="00EC0045">
              <w:rPr>
                <w:rFonts w:ascii="標楷體" w:eastAsia="標楷體" w:hAnsi="標楷體" w:cs="Helvetica" w:hint="eastAsia"/>
                <w:kern w:val="0"/>
                <w:szCs w:val="24"/>
              </w:rPr>
              <w:t>年</w:t>
            </w:r>
            <w:r w:rsidRPr="00EC0045">
              <w:rPr>
                <w:rFonts w:ascii="標楷體" w:eastAsia="標楷體" w:hAnsi="標楷體" w:cs="Helvetica"/>
                <w:kern w:val="0"/>
                <w:szCs w:val="24"/>
              </w:rPr>
              <w:t>1</w:t>
            </w:r>
            <w:r w:rsidRPr="00EC0045">
              <w:rPr>
                <w:rFonts w:ascii="標楷體" w:eastAsia="標楷體" w:hAnsi="標楷體" w:cs="Helvetica" w:hint="eastAsia"/>
                <w:kern w:val="0"/>
                <w:szCs w:val="24"/>
              </w:rPr>
              <w:t>月</w:t>
            </w:r>
            <w:r w:rsidRPr="00EC0045">
              <w:rPr>
                <w:rFonts w:ascii="標楷體" w:eastAsia="標楷體" w:hAnsi="標楷體" w:cs="Helvetica"/>
                <w:kern w:val="0"/>
                <w:szCs w:val="24"/>
              </w:rPr>
              <w:t>24</w:t>
            </w:r>
            <w:r w:rsidRPr="00EC0045">
              <w:rPr>
                <w:rFonts w:ascii="標楷體" w:eastAsia="標楷體" w:hAnsi="標楷體" w:cs="Helvetica" w:hint="eastAsia"/>
                <w:kern w:val="0"/>
                <w:szCs w:val="24"/>
              </w:rPr>
              <w:t>日邀集相關公會與行政機關協商，結論略以：</w:t>
            </w:r>
          </w:p>
          <w:p w14:paraId="44F1E73E"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2.國際間並無強制要求詳細標示塑膠材料名稱。</w:t>
            </w:r>
          </w:p>
          <w:p w14:paraId="4C67A66F" w14:textId="77777777" w:rsidR="00E0718B" w:rsidRPr="00EC0045" w:rsidRDefault="00E0718B" w:rsidP="00A86E80">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3.本部將另函變更本部</w:t>
            </w:r>
            <w:r w:rsidRPr="00EC0045">
              <w:rPr>
                <w:rFonts w:ascii="標楷體" w:eastAsia="標楷體" w:hAnsi="標楷體" w:cs="Helvetica"/>
                <w:kern w:val="0"/>
                <w:szCs w:val="24"/>
              </w:rPr>
              <w:t>105</w:t>
            </w:r>
            <w:r w:rsidRPr="00EC0045">
              <w:rPr>
                <w:rFonts w:ascii="標楷體" w:eastAsia="標楷體" w:hAnsi="標楷體" w:cs="Helvetica" w:hint="eastAsia"/>
                <w:kern w:val="0"/>
                <w:szCs w:val="24"/>
              </w:rPr>
              <w:t>年函釋，且適用範圍及於所有塑膠商品。</w:t>
            </w:r>
          </w:p>
          <w:p w14:paraId="3F68C717"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新細明體"/>
                <w:kern w:val="0"/>
                <w:szCs w:val="24"/>
                <w:u w:val="single"/>
              </w:rPr>
            </w:pPr>
            <w:r w:rsidRPr="00EC0045">
              <w:rPr>
                <w:rFonts w:ascii="標楷體" w:eastAsia="標楷體" w:hAnsi="標楷體" w:cs="Helvetica"/>
                <w:kern w:val="0"/>
                <w:szCs w:val="24"/>
              </w:rPr>
              <w:t>107</w:t>
            </w:r>
            <w:r w:rsidRPr="00EC0045">
              <w:rPr>
                <w:rFonts w:ascii="標楷體" w:eastAsia="標楷體" w:hAnsi="標楷體" w:cs="Helvetica" w:hint="eastAsia"/>
                <w:kern w:val="0"/>
                <w:szCs w:val="24"/>
              </w:rPr>
              <w:t>.</w:t>
            </w:r>
            <w:r w:rsidRPr="00EC0045">
              <w:rPr>
                <w:rFonts w:ascii="標楷體" w:eastAsia="標楷體" w:hAnsi="標楷體" w:cs="Helvetica"/>
                <w:kern w:val="0"/>
                <w:szCs w:val="24"/>
              </w:rPr>
              <w:t>2</w:t>
            </w:r>
            <w:r w:rsidRPr="00EC0045">
              <w:rPr>
                <w:rFonts w:ascii="標楷體" w:eastAsia="標楷體" w:hAnsi="標楷體" w:cs="Helvetica" w:hint="eastAsia"/>
                <w:kern w:val="0"/>
                <w:szCs w:val="24"/>
              </w:rPr>
              <w:t>.8</w:t>
            </w:r>
          </w:p>
        </w:tc>
      </w:tr>
      <w:tr w:rsidR="00E0718B" w:rsidRPr="00EC0045" w14:paraId="70D3986B" w14:textId="77777777" w:rsidTr="001D6A6B">
        <w:tc>
          <w:tcPr>
            <w:tcW w:w="709" w:type="dxa"/>
            <w:shd w:val="clear" w:color="auto" w:fill="FFFFFF" w:themeFill="background1"/>
          </w:tcPr>
          <w:p w14:paraId="48B5C2E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0041E9A"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t>商品型式認可管理辦法第16條第2款（ 107 年 3 月 19 日</w:t>
            </w:r>
          </w:p>
          <w:p w14:paraId="3916A0E9"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t>經標字第 10704601330 號公告）</w:t>
            </w:r>
          </w:p>
          <w:p w14:paraId="3427CF82"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EC0045">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EC0045">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E0718B" w:rsidRPr="00EC0045" w:rsidRDefault="00E0718B" w:rsidP="00A86E80">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EC0045">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w:t>
            </w:r>
            <w:r w:rsidRPr="00EC0045">
              <w:rPr>
                <w:rFonts w:ascii="標楷體" w:eastAsia="標楷體" w:hAnsi="標楷體" w:cs="Helvetica" w:hint="eastAsia"/>
                <w:kern w:val="0"/>
                <w:szCs w:val="24"/>
              </w:rPr>
              <w:lastRenderedPageBreak/>
              <w:t>文件重新申請證書，始可向經濟部標準檢驗局報驗該商品。</w:t>
            </w:r>
          </w:p>
          <w:p w14:paraId="5193E1DE" w14:textId="77777777" w:rsidR="00E0718B" w:rsidRPr="00EC0045" w:rsidRDefault="00E0718B" w:rsidP="00A86E80">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EC0045">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E0718B" w:rsidRPr="00EC0045" w:rsidRDefault="00E0718B" w:rsidP="00A86E80">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jc w:val="both"/>
              <w:rPr>
                <w:rFonts w:ascii="標楷體" w:eastAsia="標楷體" w:hAnsi="標楷體" w:cs="Helvetica"/>
                <w:kern w:val="0"/>
                <w:szCs w:val="24"/>
              </w:rPr>
            </w:pPr>
            <w:r w:rsidRPr="00EC0045">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E0718B" w:rsidRPr="00EC0045" w:rsidRDefault="00E0718B" w:rsidP="00A86E80">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EC0045">
              <w:rPr>
                <w:rFonts w:ascii="標楷體" w:eastAsia="標楷體" w:hAnsi="標楷體" w:cs="Helvetica" w:hint="eastAsia"/>
                <w:kern w:val="0"/>
                <w:szCs w:val="24"/>
              </w:rPr>
              <w:lastRenderedPageBreak/>
              <w:t>107.3.19</w:t>
            </w:r>
          </w:p>
        </w:tc>
      </w:tr>
      <w:tr w:rsidR="00E0718B" w:rsidRPr="00EC0045" w14:paraId="51AB5DAF" w14:textId="77777777" w:rsidTr="001D6A6B">
        <w:tc>
          <w:tcPr>
            <w:tcW w:w="709" w:type="dxa"/>
            <w:shd w:val="clear" w:color="auto" w:fill="FFFFFF" w:themeFill="background1"/>
          </w:tcPr>
          <w:p w14:paraId="008B3BA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87D50F5" w14:textId="77777777" w:rsidR="00E0718B" w:rsidRPr="00EC0045" w:rsidRDefault="00E0718B" w:rsidP="00A86E80">
            <w:pPr>
              <w:pStyle w:val="a6"/>
              <w:widowControl/>
              <w:numPr>
                <w:ilvl w:val="0"/>
                <w:numId w:val="51"/>
              </w:numPr>
              <w:spacing w:before="100" w:beforeAutospacing="1" w:after="100" w:afterAutospacing="1"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依據公司法第</w:t>
            </w:r>
            <w:r w:rsidRPr="00EC0045">
              <w:rPr>
                <w:rFonts w:ascii="標楷體" w:eastAsia="標楷體" w:hAnsi="標楷體" w:cs="Times New Roman"/>
                <w:szCs w:val="24"/>
              </w:rPr>
              <w:t>192</w:t>
            </w:r>
            <w:r w:rsidRPr="00EC0045">
              <w:rPr>
                <w:rFonts w:ascii="標楷體" w:eastAsia="標楷體" w:hAnsi="標楷體" w:cs="Times New Roman" w:hint="eastAsia"/>
                <w:szCs w:val="24"/>
              </w:rPr>
              <w:t>條。</w:t>
            </w:r>
          </w:p>
          <w:p w14:paraId="7A97C388" w14:textId="77777777" w:rsidR="00E0718B" w:rsidRPr="00EC0045" w:rsidRDefault="00E0718B" w:rsidP="00A86E80">
            <w:pPr>
              <w:pStyle w:val="a6"/>
              <w:widowControl/>
              <w:numPr>
                <w:ilvl w:val="0"/>
                <w:numId w:val="51"/>
              </w:numPr>
              <w:spacing w:before="100" w:beforeAutospacing="1" w:after="100" w:afterAutospacing="1"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補充說明本部</w:t>
            </w:r>
            <w:r w:rsidRPr="00EC0045">
              <w:rPr>
                <w:rFonts w:ascii="標楷體" w:eastAsia="標楷體" w:hAnsi="標楷體" w:cs="Times New Roman"/>
                <w:szCs w:val="24"/>
              </w:rPr>
              <w:t>106</w:t>
            </w:r>
            <w:r w:rsidRPr="00EC0045">
              <w:rPr>
                <w:rFonts w:ascii="標楷體" w:eastAsia="標楷體" w:hAnsi="標楷體" w:cs="Times New Roman" w:hint="eastAsia"/>
                <w:szCs w:val="24"/>
              </w:rPr>
              <w:t>年</w:t>
            </w:r>
            <w:r w:rsidRPr="00EC0045">
              <w:rPr>
                <w:rFonts w:ascii="標楷體" w:eastAsia="標楷體" w:hAnsi="標楷體" w:cs="Times New Roman"/>
                <w:szCs w:val="24"/>
              </w:rPr>
              <w:t>2</w:t>
            </w:r>
            <w:r w:rsidRPr="00EC0045">
              <w:rPr>
                <w:rFonts w:ascii="標楷體" w:eastAsia="標楷體" w:hAnsi="標楷體" w:cs="Times New Roman" w:hint="eastAsia"/>
                <w:szCs w:val="24"/>
              </w:rPr>
              <w:t>月</w:t>
            </w:r>
            <w:r w:rsidRPr="00EC0045">
              <w:rPr>
                <w:rFonts w:ascii="標楷體" w:eastAsia="標楷體" w:hAnsi="標楷體" w:cs="Times New Roman"/>
                <w:szCs w:val="24"/>
              </w:rPr>
              <w:t>20</w:t>
            </w:r>
            <w:r w:rsidRPr="00EC0045">
              <w:rPr>
                <w:rFonts w:ascii="標楷體" w:eastAsia="標楷體" w:hAnsi="標楷體" w:cs="Times New Roman" w:hint="eastAsia"/>
                <w:szCs w:val="24"/>
              </w:rPr>
              <w:t>日經商字第</w:t>
            </w:r>
            <w:r w:rsidRPr="00EC0045">
              <w:rPr>
                <w:rFonts w:ascii="標楷體" w:eastAsia="標楷體" w:hAnsi="標楷體" w:cs="Times New Roman"/>
                <w:szCs w:val="24"/>
              </w:rPr>
              <w:lastRenderedPageBreak/>
              <w:t>10602403710</w:t>
            </w:r>
            <w:r w:rsidRPr="00EC0045">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E0718B" w:rsidRPr="00EC0045" w:rsidRDefault="00E0718B" w:rsidP="00A86E80">
            <w:pPr>
              <w:spacing w:line="400" w:lineRule="exact"/>
              <w:ind w:left="29" w:hangingChars="12" w:hanging="29"/>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公發公司之章程所定董監事人數為非固定數額時</w:t>
            </w:r>
            <w:r w:rsidRPr="00EC0045">
              <w:rPr>
                <w:rFonts w:ascii="標楷體" w:eastAsia="標楷體" w:hAnsi="標楷體" w:cs="Times New Roman"/>
                <w:szCs w:val="24"/>
              </w:rPr>
              <w:t>(</w:t>
            </w:r>
            <w:r w:rsidRPr="00EC0045">
              <w:rPr>
                <w:rFonts w:ascii="標楷體" w:eastAsia="標楷體" w:hAnsi="標楷體" w:cs="Times New Roman" w:hint="eastAsia"/>
                <w:szCs w:val="24"/>
              </w:rPr>
              <w:t>如置董事</w:t>
            </w:r>
            <w:r w:rsidRPr="00EC0045">
              <w:rPr>
                <w:rFonts w:ascii="標楷體" w:eastAsia="標楷體" w:hAnsi="標楷體" w:cs="Times New Roman"/>
                <w:szCs w:val="24"/>
              </w:rPr>
              <w:t>5</w:t>
            </w:r>
            <w:r w:rsidRPr="00EC0045">
              <w:rPr>
                <w:rFonts w:ascii="標楷體" w:eastAsia="標楷體" w:hAnsi="標楷體" w:cs="Times New Roman" w:hint="eastAsia"/>
                <w:szCs w:val="24"/>
              </w:rPr>
              <w:t>人至</w:t>
            </w:r>
            <w:r w:rsidRPr="00EC0045">
              <w:rPr>
                <w:rFonts w:ascii="標楷體" w:eastAsia="標楷體" w:hAnsi="標楷體" w:cs="Times New Roman"/>
                <w:szCs w:val="24"/>
              </w:rPr>
              <w:t>0</w:t>
            </w:r>
            <w:r w:rsidRPr="00EC0045">
              <w:rPr>
                <w:rFonts w:ascii="標楷體" w:eastAsia="標楷體" w:hAnsi="標楷體" w:cs="Times New Roman" w:hint="eastAsia"/>
                <w:szCs w:val="24"/>
              </w:rPr>
              <w:t>人</w:t>
            </w:r>
            <w:r w:rsidRPr="00EC0045">
              <w:rPr>
                <w:rFonts w:ascii="標楷體" w:eastAsia="標楷體" w:hAnsi="標楷體" w:cs="Times New Roman"/>
                <w:szCs w:val="24"/>
              </w:rPr>
              <w:t>)</w:t>
            </w:r>
            <w:r w:rsidRPr="00EC0045">
              <w:rPr>
                <w:rFonts w:ascii="標楷體" w:eastAsia="標楷體" w:hAnsi="標楷體" w:cs="Times New Roman" w:hint="eastAsia"/>
                <w:szCs w:val="24"/>
              </w:rPr>
              <w:t>，應使股東於股東會選任董監事前即知</w:t>
            </w:r>
            <w:r w:rsidRPr="00EC0045">
              <w:rPr>
                <w:rFonts w:ascii="標楷體" w:eastAsia="標楷體" w:hAnsi="標楷體" w:cs="Times New Roman" w:hint="eastAsia"/>
                <w:szCs w:val="24"/>
              </w:rPr>
              <w:lastRenderedPageBreak/>
              <w:t>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E0718B" w:rsidRPr="00EC0045" w:rsidRDefault="00E0718B" w:rsidP="00A86E80">
            <w:pPr>
              <w:widowControl/>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公發公司倘已於股東會召集事由明列修正章程議案，並載明董監事之應選人數，如於該次股東會先決議通過修</w:t>
            </w:r>
            <w:r w:rsidRPr="00EC0045">
              <w:rPr>
                <w:rFonts w:ascii="標楷體" w:eastAsia="標楷體" w:hAnsi="標楷體" w:cs="Times New Roman" w:hint="eastAsia"/>
                <w:szCs w:val="24"/>
              </w:rPr>
              <w:lastRenderedPageBreak/>
              <w:t>正章程變更董監事人數為</w:t>
            </w:r>
            <w:r w:rsidRPr="00EC0045">
              <w:rPr>
                <w:rFonts w:ascii="標楷體" w:eastAsia="標楷體" w:hAnsi="標楷體" w:cs="Times New Roman" w:hint="eastAsia"/>
                <w:szCs w:val="24"/>
                <w:u w:val="single"/>
              </w:rPr>
              <w:t>相同固定數額</w:t>
            </w:r>
            <w:r w:rsidRPr="00EC0045">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E0718B" w:rsidRPr="00EC0045" w:rsidRDefault="00E0718B" w:rsidP="00A86E80">
            <w:pPr>
              <w:widowControl/>
              <w:spacing w:before="100" w:beforeAutospacing="1" w:after="100" w:afterAutospacing="1" w:line="400" w:lineRule="exact"/>
              <w:jc w:val="both"/>
              <w:rPr>
                <w:rFonts w:ascii="標楷體" w:eastAsia="標楷體" w:hAnsi="標楷體"/>
                <w:szCs w:val="24"/>
              </w:rPr>
            </w:pPr>
            <w:r w:rsidRPr="00EC0045">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t>107.4.17</w:t>
            </w:r>
          </w:p>
        </w:tc>
      </w:tr>
      <w:tr w:rsidR="00E0718B" w:rsidRPr="00EC0045" w14:paraId="5C97C45B" w14:textId="77777777" w:rsidTr="001D6A6B">
        <w:tc>
          <w:tcPr>
            <w:tcW w:w="709" w:type="dxa"/>
            <w:shd w:val="clear" w:color="auto" w:fill="FFFFFF" w:themeFill="background1"/>
          </w:tcPr>
          <w:p w14:paraId="3635DBD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B3EA137" w14:textId="77777777" w:rsidR="00E0718B" w:rsidRPr="00EC0045" w:rsidRDefault="00E0718B" w:rsidP="00A86E80">
            <w:pPr>
              <w:widowControl/>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szCs w:val="24"/>
              </w:rPr>
              <w:t>專利權期間延長核定辦法第5條第2項</w:t>
            </w:r>
            <w:r w:rsidRPr="00EC0045">
              <w:rPr>
                <w:rFonts w:ascii="標楷體" w:eastAsia="標楷體" w:hAnsi="標楷體" w:cs="Times New Roman" w:hint="eastAsia"/>
                <w:szCs w:val="24"/>
              </w:rPr>
              <w:t>、</w:t>
            </w:r>
            <w:r w:rsidRPr="00EC0045">
              <w:rPr>
                <w:rFonts w:ascii="標楷體" w:eastAsia="標楷體" w:hAnsi="標楷體" w:cs="Times New Roman"/>
                <w:szCs w:val="24"/>
              </w:rPr>
              <w:t>第7條第2項（</w:t>
            </w:r>
            <w:r w:rsidRPr="00EC0045">
              <w:rPr>
                <w:rFonts w:ascii="標楷體" w:eastAsia="標楷體" w:hAnsi="標楷體" w:cs="Times New Roman" w:hint="eastAsia"/>
                <w:szCs w:val="24"/>
              </w:rPr>
              <w:t>106年12月25日經授智字第10620034410號預告修正</w:t>
            </w:r>
            <w:r w:rsidRPr="00EC0045">
              <w:rPr>
                <w:rFonts w:ascii="標楷體" w:eastAsia="標楷體" w:hAnsi="標楷體" w:cs="Times New Roman"/>
                <w:szCs w:val="24"/>
              </w:rPr>
              <w:t>）</w:t>
            </w:r>
          </w:p>
        </w:tc>
        <w:tc>
          <w:tcPr>
            <w:tcW w:w="3181" w:type="dxa"/>
            <w:shd w:val="clear" w:color="auto" w:fill="FFFFFF" w:themeFill="background1"/>
          </w:tcPr>
          <w:p w14:paraId="3CBB8EFA" w14:textId="77777777" w:rsidR="00E0718B" w:rsidRPr="00EC0045" w:rsidRDefault="00E0718B" w:rsidP="00A86E80">
            <w:pPr>
              <w:widowControl/>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E0718B" w:rsidRPr="00EC0045" w:rsidRDefault="00E0718B" w:rsidP="00A86E80">
            <w:pPr>
              <w:widowControl/>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E0718B" w:rsidRPr="00EC0045" w:rsidRDefault="00E0718B" w:rsidP="00A86E80">
            <w:pPr>
              <w:widowControl/>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EC0045">
              <w:rPr>
                <w:rFonts w:ascii="標楷體" w:eastAsia="標楷體" w:hAnsi="標楷體" w:cs="Times New Roman" w:hint="eastAsia"/>
                <w:szCs w:val="24"/>
              </w:rPr>
              <w:t>，</w:t>
            </w:r>
            <w:r w:rsidRPr="00EC0045">
              <w:rPr>
                <w:rFonts w:ascii="標楷體" w:eastAsia="標楷體" w:hAnsi="標楷體" w:cs="Times New Roman"/>
                <w:szCs w:val="24"/>
              </w:rPr>
              <w:t>可以節省</w:t>
            </w:r>
            <w:r w:rsidRPr="00EC0045">
              <w:rPr>
                <w:rFonts w:ascii="標楷體" w:eastAsia="標楷體" w:hAnsi="標楷體" w:cs="Times New Roman" w:hint="eastAsia"/>
                <w:szCs w:val="24"/>
              </w:rPr>
              <w:t>申請人</w:t>
            </w:r>
            <w:r w:rsidRPr="00EC0045">
              <w:rPr>
                <w:rFonts w:ascii="標楷體" w:eastAsia="標楷體" w:hAnsi="標楷體" w:cs="Times New Roman"/>
                <w:szCs w:val="24"/>
              </w:rPr>
              <w:t>準備或補正文件之</w:t>
            </w:r>
            <w:r w:rsidRPr="00EC0045">
              <w:rPr>
                <w:rFonts w:ascii="標楷體" w:eastAsia="標楷體" w:hAnsi="標楷體" w:cs="Times New Roman"/>
                <w:szCs w:val="24"/>
              </w:rPr>
              <w:lastRenderedPageBreak/>
              <w:t>時間及費用</w:t>
            </w:r>
            <w:r w:rsidRPr="00EC0045">
              <w:rPr>
                <w:rFonts w:ascii="標楷體" w:eastAsia="標楷體" w:hAnsi="標楷體" w:cs="Times New Roman" w:hint="eastAsia"/>
                <w:szCs w:val="24"/>
              </w:rPr>
              <w:t>。</w:t>
            </w:r>
            <w:r w:rsidRPr="00EC0045">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107.4.11</w:t>
            </w:r>
          </w:p>
        </w:tc>
      </w:tr>
      <w:tr w:rsidR="00E0718B" w:rsidRPr="00EC0045" w14:paraId="0B4E0407" w14:textId="77777777" w:rsidTr="001D6A6B">
        <w:tc>
          <w:tcPr>
            <w:tcW w:w="709" w:type="dxa"/>
            <w:shd w:val="clear" w:color="auto" w:fill="FFFFFF" w:themeFill="background1"/>
          </w:tcPr>
          <w:p w14:paraId="4554AD0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C7F2FD9" w14:textId="77777777" w:rsidR="00E0718B" w:rsidRPr="00EC0045" w:rsidRDefault="00E0718B" w:rsidP="00A86E80">
            <w:pPr>
              <w:numPr>
                <w:ilvl w:val="0"/>
                <w:numId w:val="62"/>
              </w:numPr>
              <w:snapToGrid w:val="0"/>
              <w:spacing w:line="400" w:lineRule="exact"/>
              <w:ind w:left="357" w:hanging="357"/>
              <w:jc w:val="both"/>
              <w:rPr>
                <w:rFonts w:ascii="標楷體" w:eastAsia="標楷體" w:hAnsi="標楷體"/>
                <w:szCs w:val="24"/>
              </w:rPr>
            </w:pPr>
            <w:r w:rsidRPr="00EC0045">
              <w:rPr>
                <w:rFonts w:ascii="標楷體" w:eastAsia="標楷體" w:hAnsi="標楷體" w:hint="eastAsia"/>
                <w:szCs w:val="24"/>
              </w:rPr>
              <w:t>依據商品標示法第11條。</w:t>
            </w:r>
          </w:p>
          <w:p w14:paraId="165B8228" w14:textId="77777777" w:rsidR="00E0718B" w:rsidRPr="00EC0045" w:rsidRDefault="00E0718B" w:rsidP="00A86E80">
            <w:pPr>
              <w:numPr>
                <w:ilvl w:val="0"/>
                <w:numId w:val="62"/>
              </w:numPr>
              <w:snapToGrid w:val="0"/>
              <w:spacing w:line="400" w:lineRule="exact"/>
              <w:ind w:left="357" w:hanging="357"/>
              <w:jc w:val="both"/>
              <w:rPr>
                <w:rFonts w:ascii="標楷體" w:eastAsia="標楷體" w:hAnsi="標楷體"/>
                <w:szCs w:val="24"/>
              </w:rPr>
            </w:pPr>
            <w:r w:rsidRPr="00EC0045">
              <w:rPr>
                <w:rFonts w:ascii="標楷體" w:eastAsia="標楷體" w:hAnsi="標楷體" w:hint="eastAsia"/>
                <w:szCs w:val="24"/>
              </w:rPr>
              <w:t>107年3月22日經商字第</w:t>
            </w:r>
            <w:hyperlink r:id="rId9" w:history="1">
              <w:r w:rsidRPr="00EC0045">
                <w:rPr>
                  <w:rFonts w:ascii="標楷體" w:eastAsia="標楷體" w:hAnsi="標楷體" w:hint="eastAsia"/>
                  <w:szCs w:val="24"/>
                </w:rPr>
                <w:t>10702404840</w:t>
              </w:r>
            </w:hyperlink>
            <w:r w:rsidRPr="00EC0045">
              <w:rPr>
                <w:rFonts w:ascii="標楷體" w:eastAsia="標楷體" w:hAnsi="標楷體" w:hint="eastAsia"/>
                <w:szCs w:val="24"/>
              </w:rPr>
              <w:t>號公告修正「服飾標示基準」。</w:t>
            </w:r>
          </w:p>
        </w:tc>
        <w:tc>
          <w:tcPr>
            <w:tcW w:w="3181" w:type="dxa"/>
            <w:shd w:val="clear" w:color="auto" w:fill="FFFFFF" w:themeFill="background1"/>
          </w:tcPr>
          <w:p w14:paraId="4F9D08B4" w14:textId="77777777" w:rsidR="00E0718B" w:rsidRPr="00EC0045" w:rsidRDefault="00E0718B" w:rsidP="00A86E80">
            <w:pPr>
              <w:shd w:val="clear" w:color="auto" w:fill="FFFFFF"/>
              <w:snapToGrid w:val="0"/>
              <w:spacing w:line="400" w:lineRule="exact"/>
              <w:ind w:hanging="386"/>
              <w:jc w:val="both"/>
              <w:rPr>
                <w:rFonts w:ascii="標楷體" w:eastAsia="標楷體" w:hAnsi="標楷體"/>
                <w:szCs w:val="24"/>
              </w:rPr>
            </w:pPr>
            <w:r w:rsidRPr="00EC0045">
              <w:rPr>
                <w:rFonts w:ascii="標楷體" w:eastAsia="標楷體" w:hAnsi="標楷體" w:hint="eastAsia"/>
                <w:szCs w:val="24"/>
              </w:rPr>
              <w:t>服按服飾標示基準第6點第2款規定，</w:t>
            </w:r>
            <w:r w:rsidRPr="00EC0045">
              <w:rPr>
                <w:rFonts w:ascii="標楷體" w:eastAsia="標楷體" w:hAnsi="標楷體"/>
                <w:szCs w:val="24"/>
              </w:rPr>
              <w:t>於商品本體上</w:t>
            </w:r>
            <w:r w:rsidRPr="00EC0045">
              <w:rPr>
                <w:rFonts w:ascii="標楷體" w:eastAsia="標楷體" w:hAnsi="標楷體" w:hint="eastAsia"/>
                <w:szCs w:val="24"/>
              </w:rPr>
              <w:t>可採行的標示方法僅限於「</w:t>
            </w:r>
            <w:r w:rsidRPr="00EC0045">
              <w:rPr>
                <w:rFonts w:ascii="標楷體" w:eastAsia="標楷體" w:hAnsi="標楷體"/>
                <w:szCs w:val="24"/>
              </w:rPr>
              <w:t>附縫</w:t>
            </w:r>
            <w:r w:rsidRPr="00EC0045">
              <w:rPr>
                <w:rFonts w:ascii="標楷體" w:eastAsia="標楷體" w:hAnsi="標楷體" w:hint="eastAsia"/>
                <w:szCs w:val="24"/>
              </w:rPr>
              <w:t>」。</w:t>
            </w:r>
          </w:p>
        </w:tc>
        <w:tc>
          <w:tcPr>
            <w:tcW w:w="3175" w:type="dxa"/>
            <w:shd w:val="clear" w:color="auto" w:fill="FFFFFF" w:themeFill="background1"/>
          </w:tcPr>
          <w:p w14:paraId="5663C8D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為配合國際</w:t>
            </w:r>
            <w:r w:rsidRPr="00EC0045">
              <w:rPr>
                <w:rFonts w:ascii="標楷體" w:eastAsia="標楷體" w:hAnsi="標楷體" w:cs="Times New Roman" w:hint="eastAsia"/>
                <w:szCs w:val="24"/>
              </w:rPr>
              <w:t>上對於服飾之</w:t>
            </w:r>
            <w:r w:rsidRPr="00EC0045">
              <w:rPr>
                <w:rFonts w:ascii="標楷體" w:eastAsia="標楷體" w:hAnsi="標楷體" w:cs="Times New Roman"/>
                <w:szCs w:val="24"/>
              </w:rPr>
              <w:t>標示方法，</w:t>
            </w:r>
            <w:r w:rsidRPr="00EC0045">
              <w:rPr>
                <w:rFonts w:ascii="標楷體" w:eastAsia="標楷體" w:hAnsi="標楷體" w:cs="Times New Roman" w:hint="eastAsia"/>
                <w:szCs w:val="24"/>
              </w:rPr>
              <w:t>已有</w:t>
            </w:r>
            <w:r w:rsidRPr="00EC0045">
              <w:rPr>
                <w:rFonts w:ascii="標楷體" w:eastAsia="標楷體" w:hAnsi="標楷體" w:cs="Times New Roman"/>
                <w:szCs w:val="24"/>
              </w:rPr>
              <w:t>烙印、燙印或印刷等標示方式，爰</w:t>
            </w:r>
            <w:r w:rsidRPr="00EC0045">
              <w:rPr>
                <w:rFonts w:ascii="標楷體" w:eastAsia="標楷體" w:hAnsi="標楷體" w:cs="Times New Roman" w:hint="eastAsia"/>
                <w:szCs w:val="24"/>
              </w:rPr>
              <w:t>於本次修正</w:t>
            </w:r>
            <w:r w:rsidRPr="00EC0045">
              <w:rPr>
                <w:rFonts w:ascii="標楷體" w:eastAsia="標楷體" w:hAnsi="標楷體" w:hint="eastAsia"/>
                <w:szCs w:val="24"/>
              </w:rPr>
              <w:t>除原先「</w:t>
            </w:r>
            <w:r w:rsidRPr="00EC0045">
              <w:rPr>
                <w:rFonts w:ascii="標楷體" w:eastAsia="標楷體" w:hAnsi="標楷體"/>
                <w:szCs w:val="24"/>
              </w:rPr>
              <w:t>附縫</w:t>
            </w:r>
            <w:r w:rsidRPr="00EC0045">
              <w:rPr>
                <w:rFonts w:ascii="標楷體" w:eastAsia="標楷體" w:hAnsi="標楷體" w:hint="eastAsia"/>
                <w:szCs w:val="24"/>
              </w:rPr>
              <w:t>」之規定外，</w:t>
            </w:r>
            <w:r w:rsidRPr="00EC0045">
              <w:rPr>
                <w:rFonts w:ascii="標楷體" w:eastAsia="標楷體" w:hAnsi="標楷體" w:cs="Times New Roman"/>
                <w:szCs w:val="24"/>
              </w:rPr>
              <w:t>新增得</w:t>
            </w:r>
            <w:r w:rsidRPr="00EC0045">
              <w:rPr>
                <w:rFonts w:ascii="標楷體" w:eastAsia="標楷體" w:hAnsi="標楷體" w:cs="Times New Roman" w:hint="eastAsia"/>
                <w:szCs w:val="24"/>
              </w:rPr>
              <w:t>採行「</w:t>
            </w:r>
            <w:r w:rsidRPr="00EC0045">
              <w:rPr>
                <w:rFonts w:ascii="標楷體" w:eastAsia="標楷體" w:hAnsi="標楷體" w:cs="Times New Roman"/>
                <w:szCs w:val="24"/>
              </w:rPr>
              <w:t>烙印、燙印或印刷</w:t>
            </w:r>
            <w:r w:rsidRPr="00EC0045">
              <w:rPr>
                <w:rFonts w:ascii="標楷體" w:eastAsia="標楷體" w:hAnsi="標楷體" w:cs="Times New Roman" w:hint="eastAsia"/>
                <w:szCs w:val="24"/>
              </w:rPr>
              <w:t>」等</w:t>
            </w:r>
            <w:r w:rsidRPr="00EC0045">
              <w:rPr>
                <w:rFonts w:ascii="標楷體" w:eastAsia="標楷體" w:hAnsi="標楷體" w:cs="Times New Roman"/>
                <w:szCs w:val="24"/>
              </w:rPr>
              <w:t>標示方法</w:t>
            </w:r>
            <w:r w:rsidRPr="00EC0045">
              <w:rPr>
                <w:rFonts w:ascii="標楷體" w:eastAsia="標楷體" w:hAnsi="標楷體" w:cs="Times New Roman" w:hint="eastAsia"/>
                <w:szCs w:val="24"/>
              </w:rPr>
              <w:t>。</w:t>
            </w:r>
          </w:p>
        </w:tc>
        <w:tc>
          <w:tcPr>
            <w:tcW w:w="3240" w:type="dxa"/>
            <w:shd w:val="clear" w:color="auto" w:fill="FFFFFF" w:themeFill="background1"/>
          </w:tcPr>
          <w:p w14:paraId="0971654D" w14:textId="51864BB4"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增加業者就服飾標示方法之彈性選擇，在不影響消費者知的權益外，除了附縫之外，還可以選擇</w:t>
            </w:r>
            <w:r w:rsidRPr="00EC0045">
              <w:rPr>
                <w:rFonts w:ascii="標楷體" w:eastAsia="標楷體" w:hAnsi="標楷體" w:cs="Times New Roman"/>
                <w:szCs w:val="24"/>
              </w:rPr>
              <w:t>烙印、燙印或印刷</w:t>
            </w:r>
            <w:r w:rsidRPr="00EC0045">
              <w:rPr>
                <w:rFonts w:ascii="標楷體" w:eastAsia="標楷體" w:hAnsi="標楷體" w:cs="Times New Roman" w:hint="eastAsia"/>
                <w:szCs w:val="24"/>
              </w:rPr>
              <w:t>等多種標示方法，有利業者選擇不影響服飾設計之標示方式</w:t>
            </w:r>
            <w:r w:rsidRPr="00EC0045">
              <w:rPr>
                <w:rFonts w:ascii="標楷體" w:eastAsia="標楷體" w:hAnsi="標楷體" w:hint="eastAsia"/>
                <w:szCs w:val="24"/>
              </w:rPr>
              <w:t>。</w:t>
            </w:r>
          </w:p>
        </w:tc>
        <w:tc>
          <w:tcPr>
            <w:tcW w:w="1495" w:type="dxa"/>
            <w:shd w:val="clear" w:color="auto" w:fill="FFFFFF" w:themeFill="background1"/>
          </w:tcPr>
          <w:p w14:paraId="5E4800A8" w14:textId="77777777" w:rsidR="00E0718B" w:rsidRPr="00EC0045" w:rsidRDefault="00E0718B" w:rsidP="00A86E80">
            <w:pPr>
              <w:kinsoku w:val="0"/>
              <w:overflowPunct w:val="0"/>
              <w:autoSpaceDE w:val="0"/>
              <w:autoSpaceDN w:val="0"/>
              <w:adjustRightInd w:val="0"/>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107.3.22</w:t>
            </w:r>
          </w:p>
        </w:tc>
      </w:tr>
      <w:tr w:rsidR="00E0718B" w:rsidRPr="00EC0045" w14:paraId="65E5E3B7" w14:textId="77777777" w:rsidTr="001D6A6B">
        <w:tc>
          <w:tcPr>
            <w:tcW w:w="709" w:type="dxa"/>
            <w:shd w:val="clear" w:color="auto" w:fill="FFFFFF" w:themeFill="background1"/>
          </w:tcPr>
          <w:p w14:paraId="4AFD2F9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E17DD1E"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E0718B" w:rsidRPr="00EC0045" w:rsidRDefault="00E0718B"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E0718B" w:rsidRPr="00EC0045" w:rsidRDefault="00E0718B"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E0718B" w:rsidRPr="00EC0045" w:rsidRDefault="00E0718B" w:rsidP="00A86E80">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E0718B" w:rsidRPr="00EC0045" w:rsidRDefault="00E0718B"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經</w:t>
            </w:r>
            <w:r w:rsidRPr="00EC0045">
              <w:rPr>
                <w:rFonts w:ascii="標楷體" w:eastAsia="標楷體" w:hAnsi="標楷體" w:cs="Times New Roman" w:hint="eastAsia"/>
                <w:szCs w:val="24"/>
                <w:lang w:eastAsia="zh-HK"/>
              </w:rPr>
              <w:t>標準</w:t>
            </w:r>
            <w:r w:rsidRPr="00EC0045">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E0718B" w:rsidRPr="00EC0045" w:rsidRDefault="00E0718B" w:rsidP="00A86E80">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業者</w:t>
            </w:r>
            <w:r w:rsidRPr="00EC0045">
              <w:rPr>
                <w:rFonts w:ascii="標楷體" w:eastAsia="標楷體" w:hAnsi="標楷體" w:cs="Times New Roman" w:hint="eastAsia"/>
                <w:szCs w:val="24"/>
                <w:lang w:eastAsia="zh-HK"/>
              </w:rPr>
              <w:t>依規定送交自行檢定資料至標準局時</w:t>
            </w:r>
            <w:r w:rsidRPr="00EC0045">
              <w:rPr>
                <w:rFonts w:ascii="標楷體" w:eastAsia="標楷體" w:hAnsi="標楷體" w:cs="Times New Roman" w:hint="eastAsia"/>
                <w:szCs w:val="24"/>
              </w:rPr>
              <w:t>，</w:t>
            </w:r>
            <w:r w:rsidRPr="00EC0045">
              <w:rPr>
                <w:rFonts w:ascii="標楷體" w:eastAsia="標楷體" w:hAnsi="標楷體" w:cs="Times New Roman" w:hint="eastAsia"/>
                <w:szCs w:val="24"/>
                <w:lang w:eastAsia="zh-HK"/>
              </w:rPr>
              <w:t>其即可依度量衡規費收費標準第22條</w:t>
            </w:r>
            <w:r w:rsidRPr="00EC0045">
              <w:rPr>
                <w:rFonts w:ascii="標楷體" w:eastAsia="標楷體" w:hAnsi="標楷體" w:cs="Times New Roman" w:hint="eastAsia"/>
                <w:szCs w:val="24"/>
              </w:rPr>
              <w:t>繳交1/5</w:t>
            </w:r>
            <w:r w:rsidRPr="00EC0045">
              <w:rPr>
                <w:rFonts w:ascii="標楷體" w:eastAsia="標楷體" w:hAnsi="標楷體" w:cs="Times New Roman" w:hint="eastAsia"/>
                <w:szCs w:val="24"/>
                <w:lang w:eastAsia="zh-HK"/>
              </w:rPr>
              <w:t>之檢定規費，</w:t>
            </w:r>
            <w:r w:rsidRPr="00EC0045">
              <w:rPr>
                <w:rFonts w:ascii="標楷體" w:eastAsia="標楷體" w:hAnsi="標楷體" w:cs="Times New Roman" w:hint="eastAsia"/>
                <w:szCs w:val="24"/>
              </w:rPr>
              <w:t>檢定規費由</w:t>
            </w:r>
            <w:r w:rsidRPr="00EC0045">
              <w:rPr>
                <w:rFonts w:ascii="標楷體" w:eastAsia="標楷體" w:hAnsi="標楷體" w:cs="Times New Roman" w:hint="eastAsia"/>
                <w:szCs w:val="24"/>
              </w:rPr>
              <w:lastRenderedPageBreak/>
              <w:t>每具205元調降為41元，</w:t>
            </w:r>
            <w:r w:rsidRPr="00EC0045">
              <w:rPr>
                <w:rFonts w:ascii="標楷體" w:eastAsia="標楷體" w:hAnsi="標楷體" w:cs="Times New Roman" w:hint="eastAsia"/>
                <w:szCs w:val="24"/>
                <w:lang w:eastAsia="zh-HK"/>
              </w:rPr>
              <w:t>可達簡政便民之效益</w:t>
            </w:r>
            <w:r w:rsidRPr="00EC0045">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E0718B" w:rsidRPr="00EC0045" w:rsidRDefault="00E0718B" w:rsidP="00A86E80">
            <w:pPr>
              <w:kinsoku w:val="0"/>
              <w:overflowPunct w:val="0"/>
              <w:autoSpaceDE w:val="0"/>
              <w:autoSpaceDN w:val="0"/>
              <w:adjustRightInd w:val="0"/>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w:t>
            </w:r>
            <w:r w:rsidRPr="00EC0045">
              <w:rPr>
                <w:rFonts w:ascii="標楷體" w:eastAsia="標楷體" w:hAnsi="標楷體" w:cs="Times New Roman" w:hint="eastAsia"/>
                <w:szCs w:val="24"/>
                <w:lang w:eastAsia="zh-HK"/>
              </w:rPr>
              <w:t>.</w:t>
            </w:r>
            <w:r w:rsidRPr="00EC0045">
              <w:rPr>
                <w:rFonts w:ascii="標楷體" w:eastAsia="標楷體" w:hAnsi="標楷體" w:cs="Times New Roman" w:hint="eastAsia"/>
                <w:szCs w:val="24"/>
              </w:rPr>
              <w:t>3.28</w:t>
            </w:r>
          </w:p>
        </w:tc>
      </w:tr>
      <w:tr w:rsidR="00E0718B" w:rsidRPr="00EC0045" w14:paraId="367A5801" w14:textId="77777777" w:rsidTr="001D6A6B">
        <w:tc>
          <w:tcPr>
            <w:tcW w:w="709" w:type="dxa"/>
            <w:shd w:val="clear" w:color="auto" w:fill="FFFFFF" w:themeFill="background1"/>
          </w:tcPr>
          <w:p w14:paraId="3F5DC21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AECBC30"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E0718B" w:rsidRPr="00EC0045" w:rsidRDefault="00E0718B"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EC0045">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E0718B" w:rsidRPr="00EC0045" w:rsidRDefault="00E0718B" w:rsidP="00A8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EC0045">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E0718B" w:rsidRPr="00EC0045" w:rsidRDefault="00E0718B"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EC0045">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E0718B" w:rsidRPr="00EC0045" w:rsidRDefault="00E0718B" w:rsidP="00A8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107.3.31</w:t>
            </w:r>
          </w:p>
        </w:tc>
      </w:tr>
      <w:tr w:rsidR="00E0718B" w:rsidRPr="00EC0045" w14:paraId="545EF3DA" w14:textId="77777777" w:rsidTr="001D6A6B">
        <w:tc>
          <w:tcPr>
            <w:tcW w:w="709" w:type="dxa"/>
            <w:shd w:val="clear" w:color="auto" w:fill="FFFFFF" w:themeFill="background1"/>
          </w:tcPr>
          <w:p w14:paraId="0E8EDDE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9E3C1F5"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cs="Times New Roman" w:hint="eastAsia"/>
                <w:szCs w:val="24"/>
              </w:rPr>
              <w:t>修正「</w:t>
            </w:r>
            <w:r w:rsidRPr="00EC0045">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本國公司對外投資或</w:t>
            </w:r>
            <w:r w:rsidRPr="00EC0045">
              <w:rPr>
                <w:rFonts w:ascii="標楷體" w:eastAsia="標楷體" w:hAnsi="標楷體"/>
                <w:szCs w:val="24"/>
              </w:rPr>
              <w:t>整廠設備輸出</w:t>
            </w:r>
            <w:r w:rsidRPr="00EC0045">
              <w:rPr>
                <w:rFonts w:ascii="標楷體" w:eastAsia="標楷體" w:hAnsi="標楷體" w:hint="eastAsia"/>
                <w:szCs w:val="24"/>
              </w:rPr>
              <w:t>者，得申請代訓</w:t>
            </w:r>
            <w:r w:rsidRPr="00EC0045">
              <w:rPr>
                <w:rFonts w:ascii="標楷體" w:eastAsia="標楷體" w:hAnsi="標楷體"/>
                <w:szCs w:val="24"/>
              </w:rPr>
              <w:t>外國員工</w:t>
            </w:r>
            <w:r w:rsidRPr="00EC0045">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1.本國公司、僑外投資事業、外國公司在臺分公司及在臺設有營運總部或研發中心之公司，對外投資或</w:t>
            </w:r>
            <w:r w:rsidRPr="00EC0045">
              <w:rPr>
                <w:rFonts w:ascii="標楷體" w:eastAsia="標楷體" w:hAnsi="標楷體"/>
                <w:szCs w:val="24"/>
              </w:rPr>
              <w:t>整廠設備輸出</w:t>
            </w:r>
            <w:r w:rsidRPr="00EC0045">
              <w:rPr>
                <w:rFonts w:ascii="標楷體" w:eastAsia="標楷體" w:hAnsi="標楷體" w:hint="eastAsia"/>
                <w:szCs w:val="24"/>
              </w:rPr>
              <w:t>者，得申</w:t>
            </w:r>
            <w:r w:rsidRPr="00EC0045">
              <w:rPr>
                <w:rFonts w:ascii="標楷體" w:eastAsia="標楷體" w:hAnsi="標楷體" w:hint="eastAsia"/>
                <w:szCs w:val="24"/>
              </w:rPr>
              <w:lastRenderedPageBreak/>
              <w:t>請代訓</w:t>
            </w:r>
            <w:r w:rsidRPr="00EC0045">
              <w:rPr>
                <w:rFonts w:ascii="標楷體" w:eastAsia="標楷體" w:hAnsi="標楷體"/>
                <w:szCs w:val="24"/>
              </w:rPr>
              <w:t>外國員工</w:t>
            </w:r>
            <w:r w:rsidRPr="00EC0045">
              <w:rPr>
                <w:rFonts w:ascii="標楷體" w:eastAsia="標楷體" w:hAnsi="標楷體" w:hint="eastAsia"/>
                <w:szCs w:val="24"/>
              </w:rPr>
              <w:t>。</w:t>
            </w:r>
          </w:p>
          <w:p w14:paraId="72E292A1"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1.放寬本原則之適用範圍，除本國公司外，包括華僑或外國人來臺投資之事業、外國公司在臺分公司、在臺設有營運總部或研發中心之公</w:t>
            </w:r>
            <w:r w:rsidRPr="00EC0045">
              <w:rPr>
                <w:rFonts w:ascii="標楷體" w:eastAsia="標楷體" w:hAnsi="標楷體" w:hint="eastAsia"/>
                <w:szCs w:val="24"/>
              </w:rPr>
              <w:lastRenderedPageBreak/>
              <w:t>司。</w:t>
            </w:r>
          </w:p>
          <w:p w14:paraId="63040F2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cs="Times New Roman" w:hint="eastAsia"/>
                <w:szCs w:val="24"/>
              </w:rPr>
              <w:lastRenderedPageBreak/>
              <w:t>107.3.30</w:t>
            </w:r>
          </w:p>
        </w:tc>
      </w:tr>
      <w:tr w:rsidR="00E0718B" w:rsidRPr="00EC0045" w14:paraId="7FAA5518" w14:textId="77777777" w:rsidTr="001D6A6B">
        <w:tc>
          <w:tcPr>
            <w:tcW w:w="709" w:type="dxa"/>
            <w:tcBorders>
              <w:bottom w:val="single" w:sz="4" w:space="0" w:color="auto"/>
            </w:tcBorders>
            <w:shd w:val="clear" w:color="auto" w:fill="FFFFFF" w:themeFill="background1"/>
          </w:tcPr>
          <w:p w14:paraId="59BDC54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0469294"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E0718B" w:rsidRPr="00EC0045" w:rsidRDefault="00E0718B" w:rsidP="00A86E80">
            <w:pPr>
              <w:adjustRightInd w:val="0"/>
              <w:snapToGrid w:val="0"/>
              <w:spacing w:line="400" w:lineRule="exact"/>
              <w:jc w:val="both"/>
              <w:rPr>
                <w:rFonts w:ascii="標楷體" w:eastAsia="標楷體" w:hAnsi="標楷體"/>
                <w:szCs w:val="24"/>
              </w:rPr>
            </w:pPr>
            <w:r w:rsidRPr="00EC0045">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E0718B" w:rsidRPr="00EC0045" w:rsidRDefault="00E0718B" w:rsidP="00A86E80">
            <w:pPr>
              <w:adjustRightInd w:val="0"/>
              <w:snapToGrid w:val="0"/>
              <w:spacing w:line="400" w:lineRule="exact"/>
              <w:jc w:val="both"/>
              <w:rPr>
                <w:rFonts w:ascii="標楷體" w:eastAsia="標楷體" w:hAnsi="標楷體"/>
                <w:szCs w:val="24"/>
              </w:rPr>
            </w:pPr>
            <w:r w:rsidRPr="00EC0045">
              <w:rPr>
                <w:rFonts w:ascii="標楷體" w:eastAsia="標楷體" w:hAnsi="標楷體" w:hint="eastAsia"/>
                <w:szCs w:val="24"/>
              </w:rPr>
              <w:t>新增第5條第5項：</w:t>
            </w:r>
          </w:p>
          <w:p w14:paraId="4A73C9D6" w14:textId="77777777" w:rsidR="00E0718B" w:rsidRPr="00EC0045" w:rsidRDefault="00E0718B" w:rsidP="00A86E80">
            <w:pPr>
              <w:adjustRightInd w:val="0"/>
              <w:snapToGrid w:val="0"/>
              <w:spacing w:line="400" w:lineRule="exact"/>
              <w:jc w:val="both"/>
              <w:rPr>
                <w:rFonts w:ascii="標楷體" w:eastAsia="標楷體" w:hAnsi="標楷體"/>
                <w:szCs w:val="24"/>
              </w:rPr>
            </w:pPr>
            <w:r w:rsidRPr="00EC0045">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E0718B" w:rsidRPr="00EC0045" w:rsidRDefault="00E0718B" w:rsidP="00A86E80">
            <w:pPr>
              <w:adjustRightInd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1.結構分立型：太陽光電發電設備（含支撐架）與違章建築結構分立。</w:t>
            </w:r>
          </w:p>
          <w:p w14:paraId="0C84B73A" w14:textId="77777777" w:rsidR="00E0718B" w:rsidRPr="00EC0045" w:rsidRDefault="00E0718B" w:rsidP="00A86E80">
            <w:pPr>
              <w:adjustRightInd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2.結構共構型：太陽光電發電設備(含支撐架)與違章建築結構共構。</w:t>
            </w:r>
          </w:p>
          <w:p w14:paraId="5A75E610" w14:textId="77777777" w:rsidR="00E0718B" w:rsidRPr="00EC0045" w:rsidRDefault="00E0718B" w:rsidP="00A86E80">
            <w:pPr>
              <w:adjustRightInd w:val="0"/>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E0718B" w:rsidRPr="00EC0045" w:rsidRDefault="00E0718B" w:rsidP="00A86E80">
            <w:pPr>
              <w:adjustRightInd w:val="0"/>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E0718B" w:rsidRPr="00EC0045" w:rsidRDefault="00E0718B" w:rsidP="00A86E80">
            <w:pPr>
              <w:adjustRightInd w:val="0"/>
              <w:snapToGrid w:val="0"/>
              <w:spacing w:line="400" w:lineRule="exact"/>
              <w:jc w:val="both"/>
              <w:rPr>
                <w:rFonts w:ascii="標楷體" w:eastAsia="標楷體" w:hAnsi="標楷體"/>
                <w:szCs w:val="24"/>
              </w:rPr>
            </w:pPr>
            <w:r w:rsidRPr="00EC0045">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w:t>
            </w:r>
            <w:r w:rsidRPr="00EC0045">
              <w:rPr>
                <w:rFonts w:ascii="標楷體" w:eastAsia="標楷體" w:hAnsi="標楷體" w:hint="eastAsia"/>
                <w:szCs w:val="24"/>
              </w:rPr>
              <w:lastRenderedPageBreak/>
              <w:t>本條第5項擴大綠能屋頂適用對象。</w:t>
            </w:r>
          </w:p>
        </w:tc>
        <w:tc>
          <w:tcPr>
            <w:tcW w:w="1495" w:type="dxa"/>
            <w:tcBorders>
              <w:bottom w:val="single" w:sz="4" w:space="0" w:color="auto"/>
            </w:tcBorders>
            <w:shd w:val="clear" w:color="auto" w:fill="FFFFFF" w:themeFill="background1"/>
          </w:tcPr>
          <w:p w14:paraId="20733AFA"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w:t>
            </w:r>
            <w:r w:rsidRPr="00EC0045">
              <w:rPr>
                <w:rFonts w:ascii="標楷體" w:eastAsia="標楷體" w:hAnsi="標楷體" w:hint="eastAsia"/>
                <w:szCs w:val="24"/>
                <w:lang w:eastAsia="zh-HK"/>
              </w:rPr>
              <w:t>.5.10</w:t>
            </w:r>
          </w:p>
        </w:tc>
      </w:tr>
      <w:tr w:rsidR="00E0718B" w:rsidRPr="00EC0045" w14:paraId="032D6C2C" w14:textId="77777777" w:rsidTr="001D6A6B">
        <w:tc>
          <w:tcPr>
            <w:tcW w:w="709" w:type="dxa"/>
            <w:tcBorders>
              <w:bottom w:val="single" w:sz="4" w:space="0" w:color="auto"/>
            </w:tcBorders>
            <w:shd w:val="clear" w:color="auto" w:fill="FFFFFF" w:themeFill="background1"/>
          </w:tcPr>
          <w:p w14:paraId="448F767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EC0EA6E"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cs="Times New Roman" w:hint="eastAsia"/>
                <w:szCs w:val="24"/>
                <w:lang w:eastAsia="zh-HK"/>
              </w:rPr>
              <w:t>經濟</w:t>
            </w:r>
            <w:r w:rsidRPr="00EC0045">
              <w:rPr>
                <w:rFonts w:ascii="標楷體" w:eastAsia="標楷體" w:hAnsi="標楷體" w:cs="Times New Roman" w:hint="eastAsia"/>
                <w:szCs w:val="24"/>
              </w:rPr>
              <w:t>部研提「興辦工業人申請利用特定農業區之毗連非都市土地擴展計畫及用地處理計畫」</w:t>
            </w:r>
            <w:r w:rsidRPr="00EC0045">
              <w:rPr>
                <w:rFonts w:ascii="標楷體" w:eastAsia="標楷體" w:hAnsi="標楷體" w:cs="Times New Roman"/>
                <w:szCs w:val="24"/>
              </w:rPr>
              <w:t>1</w:t>
            </w:r>
            <w:r w:rsidRPr="00EC0045">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107.5.25</w:t>
            </w:r>
          </w:p>
        </w:tc>
      </w:tr>
      <w:tr w:rsidR="00E0718B" w:rsidRPr="00EC0045" w14:paraId="470929F2" w14:textId="77777777" w:rsidTr="001D6A6B">
        <w:tc>
          <w:tcPr>
            <w:tcW w:w="709" w:type="dxa"/>
            <w:tcBorders>
              <w:bottom w:val="single" w:sz="4" w:space="0" w:color="auto"/>
            </w:tcBorders>
            <w:shd w:val="clear" w:color="auto" w:fill="FFFFFF" w:themeFill="background1"/>
          </w:tcPr>
          <w:p w14:paraId="009B8F5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AD674F5"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1.示範獎勵對象</w:t>
            </w:r>
            <w:r w:rsidRPr="00EC0045">
              <w:rPr>
                <w:rFonts w:ascii="標楷體" w:eastAsia="標楷體" w:hAnsi="標楷體" w:hint="eastAsia"/>
                <w:szCs w:val="24"/>
                <w:lang w:eastAsia="zh-HK"/>
              </w:rPr>
              <w:t>為</w:t>
            </w:r>
            <w:r w:rsidRPr="00EC0045">
              <w:rPr>
                <w:rFonts w:ascii="標楷體" w:eastAsia="標楷體" w:hAnsi="標楷體" w:hint="eastAsia"/>
                <w:szCs w:val="24"/>
              </w:rPr>
              <w:t>以地熱能作為發電系統設置之電業或依電業法規定申請電業之籌備創設者。</w:t>
            </w:r>
          </w:p>
          <w:p w14:paraId="1B269785"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2.</w:t>
            </w:r>
            <w:r w:rsidRPr="00EC0045">
              <w:rPr>
                <w:rFonts w:ascii="標楷體" w:eastAsia="標楷體" w:hAnsi="標楷體" w:hint="eastAsia"/>
                <w:szCs w:val="24"/>
                <w:lang w:eastAsia="zh-HK"/>
              </w:rPr>
              <w:t>獎勵案件量以3案為限。</w:t>
            </w:r>
          </w:p>
          <w:p w14:paraId="328F8928"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hint="eastAsia"/>
                <w:szCs w:val="24"/>
                <w:lang w:eastAsia="zh-HK"/>
              </w:rPr>
              <w:t>申請示範獎勵</w:t>
            </w:r>
            <w:r w:rsidRPr="00EC0045">
              <w:rPr>
                <w:rFonts w:ascii="標楷體" w:eastAsia="標楷體" w:hAnsi="標楷體" w:hint="eastAsia"/>
                <w:szCs w:val="24"/>
              </w:rPr>
              <w:t>，</w:t>
            </w:r>
            <w:r w:rsidRPr="00EC0045">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4.</w:t>
            </w:r>
            <w:r w:rsidRPr="00EC0045">
              <w:rPr>
                <w:rFonts w:ascii="標楷體" w:eastAsia="標楷體" w:hAnsi="標楷體" w:hint="eastAsia"/>
                <w:szCs w:val="24"/>
                <w:lang w:eastAsia="zh-HK"/>
              </w:rPr>
              <w:t>示範獎勵金以新臺幣五千萬元為上限</w:t>
            </w:r>
            <w:r w:rsidRPr="00EC0045">
              <w:rPr>
                <w:rFonts w:ascii="標楷體" w:eastAsia="標楷體" w:hAnsi="標楷體" w:hint="eastAsia"/>
                <w:szCs w:val="24"/>
              </w:rPr>
              <w:t>。</w:t>
            </w:r>
          </w:p>
          <w:p w14:paraId="1D76A739" w14:textId="77777777" w:rsidR="00E0718B" w:rsidRPr="00EC0045" w:rsidRDefault="00E0718B" w:rsidP="00A86E80">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E0718B" w:rsidRPr="00EC0045" w:rsidRDefault="00E0718B" w:rsidP="00A86E80">
            <w:pPr>
              <w:pStyle w:val="a6"/>
              <w:numPr>
                <w:ilvl w:val="0"/>
                <w:numId w:val="95"/>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示範獎勵對象</w:t>
            </w:r>
            <w:r w:rsidRPr="00EC0045">
              <w:rPr>
                <w:rFonts w:ascii="標楷體" w:eastAsia="標楷體" w:hAnsi="標楷體" w:hint="eastAsia"/>
                <w:szCs w:val="24"/>
                <w:lang w:eastAsia="zh-HK"/>
              </w:rPr>
              <w:t>放寬為</w:t>
            </w:r>
            <w:r w:rsidRPr="00EC0045">
              <w:rPr>
                <w:rFonts w:ascii="標楷體" w:eastAsia="標楷體" w:hAnsi="標楷體" w:hint="eastAsia"/>
                <w:szCs w:val="24"/>
              </w:rPr>
              <w:t>以地熱能作為發電系統設置之發電業、發電業籌備處或申請自用發電設備</w:t>
            </w:r>
            <w:r w:rsidRPr="00EC0045">
              <w:rPr>
                <w:rFonts w:ascii="標楷體" w:eastAsia="標楷體" w:hAnsi="標楷體" w:hint="eastAsia"/>
                <w:szCs w:val="24"/>
              </w:rPr>
              <w:lastRenderedPageBreak/>
              <w:t>之事業、團體或自然人。</w:t>
            </w:r>
          </w:p>
          <w:p w14:paraId="6F39AD4F" w14:textId="77777777" w:rsidR="00E0718B" w:rsidRPr="00EC0045" w:rsidRDefault="00E0718B" w:rsidP="00A86E80">
            <w:pPr>
              <w:pStyle w:val="a6"/>
              <w:numPr>
                <w:ilvl w:val="0"/>
                <w:numId w:val="95"/>
              </w:numPr>
              <w:spacing w:line="400" w:lineRule="exact"/>
              <w:ind w:leftChars="0"/>
              <w:jc w:val="both"/>
              <w:rPr>
                <w:rFonts w:ascii="標楷體" w:eastAsia="標楷體" w:hAnsi="標楷體"/>
                <w:szCs w:val="24"/>
              </w:rPr>
            </w:pPr>
            <w:r w:rsidRPr="00EC0045">
              <w:rPr>
                <w:rFonts w:ascii="標楷體" w:eastAsia="標楷體" w:hAnsi="標楷體" w:hint="eastAsia"/>
                <w:szCs w:val="24"/>
                <w:lang w:eastAsia="zh-HK"/>
              </w:rPr>
              <w:t>刪除獎勵案件</w:t>
            </w:r>
            <w:r w:rsidRPr="00EC0045">
              <w:rPr>
                <w:rFonts w:ascii="標楷體" w:eastAsia="標楷體" w:hAnsi="標楷體" w:hint="eastAsia"/>
                <w:szCs w:val="24"/>
              </w:rPr>
              <w:t>限制數量之</w:t>
            </w:r>
            <w:r w:rsidRPr="00EC0045">
              <w:rPr>
                <w:rFonts w:ascii="標楷體" w:eastAsia="標楷體" w:hAnsi="標楷體" w:hint="eastAsia"/>
                <w:szCs w:val="24"/>
                <w:lang w:eastAsia="zh-HK"/>
              </w:rPr>
              <w:t>規定。</w:t>
            </w:r>
          </w:p>
          <w:p w14:paraId="12BAB081" w14:textId="77777777" w:rsidR="00E0718B" w:rsidRPr="00EC0045" w:rsidRDefault="00E0718B" w:rsidP="00A86E80">
            <w:pPr>
              <w:pStyle w:val="a6"/>
              <w:numPr>
                <w:ilvl w:val="0"/>
                <w:numId w:val="95"/>
              </w:numPr>
              <w:spacing w:line="400" w:lineRule="exact"/>
              <w:ind w:leftChars="0"/>
              <w:jc w:val="both"/>
              <w:rPr>
                <w:rFonts w:ascii="標楷體" w:eastAsia="標楷體" w:hAnsi="標楷體"/>
                <w:szCs w:val="24"/>
              </w:rPr>
            </w:pPr>
            <w:r w:rsidRPr="00EC0045">
              <w:rPr>
                <w:rFonts w:ascii="標楷體" w:eastAsia="標楷體" w:hAnsi="標楷體" w:hint="eastAsia"/>
                <w:szCs w:val="24"/>
              </w:rPr>
              <w:t>刪除地熱能發電系統機組總裝置容量為五百瓩以上及單孔井深度不得小於一千公尺之限制。</w:t>
            </w:r>
          </w:p>
          <w:p w14:paraId="1F1201A2" w14:textId="77777777" w:rsidR="00E0718B" w:rsidRPr="00EC0045" w:rsidRDefault="00E0718B" w:rsidP="00A86E80">
            <w:pPr>
              <w:pStyle w:val="a6"/>
              <w:numPr>
                <w:ilvl w:val="0"/>
                <w:numId w:val="95"/>
              </w:numPr>
              <w:spacing w:line="400" w:lineRule="exact"/>
              <w:ind w:leftChars="0"/>
              <w:jc w:val="both"/>
              <w:rPr>
                <w:rFonts w:ascii="標楷體" w:eastAsia="標楷體" w:hAnsi="標楷體"/>
                <w:szCs w:val="24"/>
              </w:rPr>
            </w:pPr>
            <w:r w:rsidRPr="00EC0045">
              <w:rPr>
                <w:rFonts w:ascii="標楷體" w:eastAsia="標楷體" w:hAnsi="標楷體" w:hint="eastAsia"/>
                <w:szCs w:val="24"/>
              </w:rPr>
              <w:t>示範獎勵金提高為新臺幣一億元。</w:t>
            </w:r>
          </w:p>
          <w:p w14:paraId="10D5633E"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5.</w:t>
            </w:r>
            <w:r w:rsidRPr="00EC0045">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E0718B" w:rsidRPr="00EC0045" w:rsidRDefault="00E0718B" w:rsidP="00A86E80">
            <w:pPr>
              <w:pStyle w:val="a6"/>
              <w:numPr>
                <w:ilvl w:val="0"/>
                <w:numId w:val="94"/>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放寬申請業者資格，降低限制條件，凡再生能源發電業、發電業籌備處或自用發電設備業者、團體或</w:t>
            </w:r>
            <w:r w:rsidRPr="00EC0045">
              <w:rPr>
                <w:rFonts w:ascii="標楷體" w:eastAsia="標楷體" w:hAnsi="標楷體" w:hint="eastAsia"/>
                <w:szCs w:val="24"/>
              </w:rPr>
              <w:lastRenderedPageBreak/>
              <w:t>自然人均</w:t>
            </w:r>
            <w:r w:rsidRPr="00EC0045">
              <w:rPr>
                <w:rFonts w:ascii="標楷體" w:eastAsia="標楷體" w:hAnsi="標楷體" w:hint="eastAsia"/>
                <w:szCs w:val="24"/>
                <w:lang w:eastAsia="zh-HK"/>
              </w:rPr>
              <w:t>可為示範獎勵對象，</w:t>
            </w:r>
            <w:r w:rsidRPr="00EC0045">
              <w:rPr>
                <w:rFonts w:ascii="標楷體" w:eastAsia="標楷體" w:hAnsi="標楷體" w:hint="eastAsia"/>
                <w:szCs w:val="24"/>
              </w:rPr>
              <w:t>另</w:t>
            </w:r>
            <w:r w:rsidRPr="00EC0045">
              <w:rPr>
                <w:rFonts w:ascii="標楷體" w:eastAsia="標楷體" w:hAnsi="標楷體" w:hint="eastAsia"/>
                <w:szCs w:val="24"/>
                <w:lang w:eastAsia="zh-HK"/>
              </w:rPr>
              <w:t>取消獎勵案件量限制，</w:t>
            </w:r>
            <w:r w:rsidRPr="00EC0045">
              <w:rPr>
                <w:rFonts w:ascii="標楷體" w:eastAsia="標楷體" w:hAnsi="標楷體" w:hint="eastAsia"/>
                <w:szCs w:val="24"/>
              </w:rPr>
              <w:t>以擴大效益；又</w:t>
            </w:r>
            <w:r w:rsidRPr="00EC0045">
              <w:rPr>
                <w:rFonts w:ascii="標楷體" w:eastAsia="標楷體" w:hAnsi="標楷體" w:hint="eastAsia"/>
                <w:szCs w:val="24"/>
                <w:lang w:eastAsia="zh-HK"/>
              </w:rPr>
              <w:t>考量</w:t>
            </w:r>
            <w:r w:rsidRPr="00EC0045">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EC0045">
              <w:rPr>
                <w:rFonts w:ascii="標楷體" w:eastAsia="標楷體" w:hAnsi="標楷體" w:hint="eastAsia"/>
                <w:szCs w:val="24"/>
                <w:lang w:eastAsia="zh-HK"/>
              </w:rPr>
              <w:t>將</w:t>
            </w:r>
            <w:r w:rsidRPr="00EC0045">
              <w:rPr>
                <w:rFonts w:ascii="標楷體" w:eastAsia="標楷體" w:hAnsi="標楷體" w:hint="eastAsia"/>
                <w:szCs w:val="24"/>
              </w:rPr>
              <w:t>示範獎勵金由五千萬元提高至一億元</w:t>
            </w:r>
            <w:r w:rsidRPr="00EC0045">
              <w:rPr>
                <w:rFonts w:ascii="標楷體" w:eastAsia="標楷體" w:hAnsi="標楷體" w:hint="eastAsia"/>
                <w:szCs w:val="24"/>
                <w:lang w:eastAsia="zh-HK"/>
              </w:rPr>
              <w:t>等均可</w:t>
            </w:r>
            <w:r w:rsidRPr="00EC0045">
              <w:rPr>
                <w:rFonts w:ascii="標楷體" w:eastAsia="標楷體" w:hAnsi="標楷體" w:hint="eastAsia"/>
                <w:szCs w:val="24"/>
              </w:rPr>
              <w:t>鼓勵民間業者投入地熱電廠之探勘及開發，加快地熱發電設置以達再生能源施政目標。</w:t>
            </w:r>
          </w:p>
          <w:p w14:paraId="5836E671" w14:textId="77777777" w:rsidR="00E0718B" w:rsidRPr="00EC0045" w:rsidRDefault="00E0718B" w:rsidP="00A86E80">
            <w:pPr>
              <w:pStyle w:val="a6"/>
              <w:numPr>
                <w:ilvl w:val="0"/>
                <w:numId w:val="94"/>
              </w:numPr>
              <w:spacing w:line="400" w:lineRule="exact"/>
              <w:ind w:leftChars="0"/>
              <w:jc w:val="both"/>
              <w:rPr>
                <w:rFonts w:ascii="標楷體" w:eastAsia="標楷體" w:hAnsi="標楷體"/>
                <w:szCs w:val="24"/>
              </w:rPr>
            </w:pPr>
            <w:r w:rsidRPr="00EC0045">
              <w:rPr>
                <w:rFonts w:ascii="標楷體" w:eastAsia="標楷體" w:hAnsi="標楷體" w:hint="eastAsia"/>
                <w:szCs w:val="24"/>
              </w:rPr>
              <w:t>本辦法</w:t>
            </w:r>
            <w:r w:rsidRPr="00EC0045">
              <w:rPr>
                <w:rFonts w:ascii="標楷體" w:eastAsia="標楷體" w:hAnsi="標楷體" w:hint="eastAsia"/>
                <w:szCs w:val="24"/>
                <w:lang w:eastAsia="zh-HK"/>
              </w:rPr>
              <w:t>規範</w:t>
            </w:r>
            <w:r w:rsidRPr="00EC0045">
              <w:rPr>
                <w:rFonts w:ascii="標楷體" w:eastAsia="標楷體" w:hAnsi="標楷體" w:hint="eastAsia"/>
                <w:szCs w:val="24"/>
              </w:rPr>
              <w:t>目的在於分攤申請人地熱發電探勘風險，故新增受獎勵人完成地熱探勘時，經評估無地</w:t>
            </w:r>
            <w:r w:rsidRPr="00EC0045">
              <w:rPr>
                <w:rFonts w:ascii="標楷體" w:eastAsia="標楷體" w:hAnsi="標楷體" w:hint="eastAsia"/>
                <w:szCs w:val="24"/>
              </w:rPr>
              <w:lastRenderedPageBreak/>
              <w:t>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107.05.23</w:t>
            </w:r>
          </w:p>
        </w:tc>
      </w:tr>
      <w:tr w:rsidR="00E0718B" w:rsidRPr="00EC0045" w14:paraId="6F38DB23" w14:textId="77777777" w:rsidTr="001D6A6B">
        <w:tc>
          <w:tcPr>
            <w:tcW w:w="709" w:type="dxa"/>
            <w:tcBorders>
              <w:bottom w:val="single" w:sz="4" w:space="0" w:color="auto"/>
            </w:tcBorders>
            <w:shd w:val="clear" w:color="auto" w:fill="FFFFFF" w:themeFill="background1"/>
          </w:tcPr>
          <w:p w14:paraId="459B0BE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8242801"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E0718B" w:rsidRPr="00EC0045" w:rsidRDefault="00E0718B" w:rsidP="00A86E80">
            <w:pPr>
              <w:snapToGrid w:val="0"/>
              <w:spacing w:line="400" w:lineRule="exact"/>
              <w:ind w:left="240" w:hangingChars="100" w:hanging="240"/>
              <w:jc w:val="both"/>
              <w:rPr>
                <w:rFonts w:ascii="標楷體" w:eastAsia="標楷體" w:hAnsi="標楷體"/>
                <w:kern w:val="0"/>
                <w:szCs w:val="24"/>
                <w:lang w:val="zh-TW"/>
              </w:rPr>
            </w:pPr>
            <w:r w:rsidRPr="00EC0045">
              <w:rPr>
                <w:rFonts w:ascii="標楷體" w:eastAsia="標楷體" w:hAnsi="標楷體" w:hint="eastAsia"/>
                <w:kern w:val="0"/>
                <w:szCs w:val="24"/>
                <w:lang w:val="zh-TW"/>
              </w:rPr>
              <w:t>1.商標法第19條第5項規定</w:t>
            </w:r>
            <w:r w:rsidRPr="00EC0045">
              <w:rPr>
                <w:rFonts w:ascii="標楷體" w:eastAsia="標楷體" w:hAnsi="標楷體" w:hint="eastAsia"/>
                <w:kern w:val="0"/>
                <w:szCs w:val="24"/>
              </w:rPr>
              <w:t>，</w:t>
            </w:r>
            <w:r w:rsidRPr="00EC0045">
              <w:rPr>
                <w:rFonts w:ascii="標楷體" w:eastAsia="標楷體" w:hAnsi="標楷體" w:hint="eastAsia"/>
                <w:kern w:val="0"/>
                <w:szCs w:val="24"/>
                <w:lang w:val="zh-TW"/>
              </w:rPr>
              <w:t>商品或服務之分類</w:t>
            </w:r>
            <w:r w:rsidRPr="00EC0045">
              <w:rPr>
                <w:rFonts w:ascii="標楷體" w:eastAsia="標楷體" w:hAnsi="標楷體" w:hint="eastAsia"/>
                <w:kern w:val="0"/>
                <w:szCs w:val="24"/>
              </w:rPr>
              <w:t>，</w:t>
            </w:r>
            <w:r w:rsidRPr="00EC0045">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EC0045">
              <w:rPr>
                <w:rFonts w:ascii="標楷體" w:eastAsia="標楷體" w:hAnsi="標楷體" w:hint="eastAsia"/>
                <w:kern w:val="0"/>
                <w:szCs w:val="24"/>
              </w:rPr>
              <w:t>)</w:t>
            </w:r>
            <w:r w:rsidRPr="00EC0045">
              <w:rPr>
                <w:rFonts w:ascii="標楷體" w:eastAsia="標楷體" w:hAnsi="標楷體" w:hint="eastAsia"/>
                <w:kern w:val="0"/>
                <w:szCs w:val="24"/>
                <w:lang w:val="zh-TW"/>
              </w:rPr>
              <w:t>訂定。</w:t>
            </w:r>
          </w:p>
          <w:p w14:paraId="2FCC4A1C" w14:textId="77777777" w:rsidR="00E0718B" w:rsidRPr="00EC0045" w:rsidRDefault="00E0718B" w:rsidP="00A86E80">
            <w:pP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kern w:val="0"/>
                <w:szCs w:val="24"/>
                <w:lang w:val="zh-TW"/>
              </w:rPr>
              <w:t>2.為</w:t>
            </w:r>
            <w:r w:rsidRPr="00EC0045">
              <w:rPr>
                <w:rFonts w:ascii="標楷體" w:eastAsia="標楷體" w:hAnsi="標楷體" w:cs="標楷體" w:hint="eastAsia"/>
                <w:szCs w:val="24"/>
              </w:rPr>
              <w:t>與國際商品服務分類制度</w:t>
            </w:r>
            <w:r w:rsidRPr="00EC0045">
              <w:rPr>
                <w:rFonts w:ascii="標楷體" w:eastAsia="標楷體" w:hAnsi="標楷體" w:hint="eastAsia"/>
                <w:kern w:val="0"/>
                <w:szCs w:val="24"/>
                <w:lang w:val="zh-TW"/>
              </w:rPr>
              <w:t>相調合，每當尼斯分類之商品及服務類別名稱修正調整時商標專責機關皆須配合修正細則附表規定</w:t>
            </w:r>
            <w:r w:rsidRPr="00EC0045">
              <w:rPr>
                <w:rFonts w:ascii="標楷體" w:eastAsia="標楷體" w:hAnsi="標楷體" w:hint="eastAsia"/>
                <w:kern w:val="0"/>
                <w:szCs w:val="24"/>
                <w:lang w:val="zh-TW"/>
              </w:rPr>
              <w:lastRenderedPageBreak/>
              <w:t>之內容以為因應。</w:t>
            </w:r>
          </w:p>
        </w:tc>
        <w:tc>
          <w:tcPr>
            <w:tcW w:w="3175" w:type="dxa"/>
            <w:tcBorders>
              <w:bottom w:val="single" w:sz="4" w:space="0" w:color="auto"/>
            </w:tcBorders>
            <w:shd w:val="clear" w:color="auto" w:fill="FFFFFF" w:themeFill="background1"/>
          </w:tcPr>
          <w:p w14:paraId="4B43D848"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刪除商標法施行細則第19條之附表，並增訂</w:t>
            </w:r>
            <w:r w:rsidRPr="00EC0045">
              <w:rPr>
                <w:rFonts w:ascii="標楷體" w:eastAsia="標楷體" w:hAnsi="標楷體" w:cs="標楷體" w:hint="eastAsia"/>
                <w:szCs w:val="24"/>
              </w:rPr>
              <w:t>授權商標專責機關參照尼斯協定發布之</w:t>
            </w:r>
            <w:r w:rsidRPr="00EC0045">
              <w:rPr>
                <w:rFonts w:ascii="標楷體" w:eastAsia="標楷體" w:hAnsi="標楷體" w:hint="eastAsia"/>
                <w:szCs w:val="24"/>
              </w:rPr>
              <w:t>類別名稱</w:t>
            </w:r>
            <w:r w:rsidRPr="00EC0045">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E0718B" w:rsidRPr="00EC0045" w:rsidRDefault="00E0718B" w:rsidP="00A86E80">
            <w:pP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E0718B" w:rsidRPr="00EC0045" w:rsidRDefault="00E0718B" w:rsidP="00A86E80">
            <w:pP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107.5.31</w:t>
            </w:r>
          </w:p>
        </w:tc>
      </w:tr>
      <w:tr w:rsidR="00E0718B" w:rsidRPr="00EC0045" w14:paraId="0F324C2A" w14:textId="77777777" w:rsidTr="001D6A6B">
        <w:tc>
          <w:tcPr>
            <w:tcW w:w="709" w:type="dxa"/>
            <w:tcBorders>
              <w:bottom w:val="single" w:sz="4" w:space="0" w:color="auto"/>
            </w:tcBorders>
            <w:shd w:val="clear" w:color="auto" w:fill="FFFFFF" w:themeFill="background1"/>
          </w:tcPr>
          <w:p w14:paraId="733BB6F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4E7E9B1"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鬆綁98年8月27日經商字第09802114930號函(公司法第15條)</w:t>
            </w:r>
          </w:p>
          <w:p w14:paraId="5FFD06C9" w14:textId="34154A90"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kern w:val="0"/>
                <w:szCs w:val="24"/>
              </w:rPr>
              <w:t>(經商字第10700035480號</w:t>
            </w:r>
            <w:r w:rsidRPr="00EC0045">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E0718B" w:rsidRPr="00EC0045" w:rsidRDefault="00E0718B" w:rsidP="00A86E80">
            <w:pPr>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E0718B" w:rsidRPr="00EC0045" w:rsidRDefault="00E0718B" w:rsidP="00A86E80">
            <w:pPr>
              <w:snapToGrid w:val="0"/>
              <w:spacing w:line="400" w:lineRule="exact"/>
              <w:rPr>
                <w:rFonts w:ascii="標楷體" w:eastAsia="標楷體" w:hAnsi="標楷體" w:cs="Times New Roman"/>
                <w:szCs w:val="24"/>
              </w:rPr>
            </w:pPr>
            <w:r w:rsidRPr="00EC0045">
              <w:rPr>
                <w:rStyle w:val="w51"/>
                <w:rFonts w:ascii="標楷體" w:eastAsia="標楷體" w:hAnsi="標楷體" w:cs="Times New Roman"/>
                <w:sz w:val="24"/>
                <w:szCs w:val="24"/>
              </w:rPr>
              <w:t>放寬資金貸與對象，增加</w:t>
            </w:r>
            <w:r w:rsidRPr="00EC0045">
              <w:rPr>
                <w:rFonts w:ascii="標楷體" w:eastAsia="標楷體" w:hAnsi="標楷體" w:cs="Times New Roman"/>
                <w:szCs w:val="24"/>
              </w:rPr>
              <w:t>資金融通管道</w:t>
            </w:r>
            <w:r w:rsidRPr="00EC0045">
              <w:rPr>
                <w:rFonts w:ascii="標楷體" w:eastAsia="標楷體" w:hAnsi="標楷體" w:cs="Times New Roman"/>
                <w:kern w:val="0"/>
                <w:szCs w:val="24"/>
              </w:rPr>
              <w:t>，符合實務需求</w:t>
            </w:r>
            <w:r w:rsidRPr="00EC0045">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E0718B" w:rsidRPr="00EC0045" w:rsidRDefault="00E0718B" w:rsidP="00A86E80">
            <w:pPr>
              <w:snapToGrid w:val="0"/>
              <w:spacing w:line="400" w:lineRule="exact"/>
              <w:rPr>
                <w:rFonts w:ascii="標楷體" w:eastAsia="標楷體" w:hAnsi="標楷體" w:cs="Times New Roman"/>
                <w:kern w:val="0"/>
                <w:szCs w:val="24"/>
              </w:rPr>
            </w:pPr>
            <w:r w:rsidRPr="00EC0045">
              <w:rPr>
                <w:rFonts w:ascii="標楷體" w:eastAsia="標楷體" w:hAnsi="標楷體" w:cs="Times New Roman"/>
                <w:kern w:val="0"/>
                <w:szCs w:val="24"/>
              </w:rPr>
              <w:t>107</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5</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14</w:t>
            </w:r>
          </w:p>
          <w:p w14:paraId="65A1E746" w14:textId="610C689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0D47ACB2" w14:textId="77777777" w:rsidTr="001D6A6B">
        <w:tc>
          <w:tcPr>
            <w:tcW w:w="709" w:type="dxa"/>
            <w:tcBorders>
              <w:bottom w:val="single" w:sz="4" w:space="0" w:color="auto"/>
            </w:tcBorders>
            <w:shd w:val="clear" w:color="auto" w:fill="FFFFFF" w:themeFill="background1"/>
          </w:tcPr>
          <w:p w14:paraId="17A091A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6011F9F"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1.申請登記需檢附之應備文件：</w:t>
            </w:r>
          </w:p>
          <w:p w14:paraId="0F1538BE"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(1)章程修正條文對照表影本</w:t>
            </w:r>
            <w:r w:rsidRPr="00EC0045">
              <w:rPr>
                <w:rFonts w:ascii="標楷體" w:eastAsia="標楷體" w:hAnsi="標楷體" w:cs="Times New Roman" w:hint="eastAsia"/>
                <w:szCs w:val="24"/>
              </w:rPr>
              <w:t>。</w:t>
            </w:r>
          </w:p>
          <w:p w14:paraId="3C2E7A9C"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(2)董事會簽到簿影本</w:t>
            </w:r>
            <w:r w:rsidRPr="00EC0045">
              <w:rPr>
                <w:rFonts w:ascii="標楷體" w:eastAsia="標楷體" w:hAnsi="標楷體" w:cs="Times New Roman" w:hint="eastAsia"/>
                <w:szCs w:val="24"/>
              </w:rPr>
              <w:t>。</w:t>
            </w:r>
          </w:p>
          <w:p w14:paraId="5E22853E"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(3)指派、改派代表人之指派書</w:t>
            </w:r>
            <w:r w:rsidRPr="00EC0045">
              <w:rPr>
                <w:rFonts w:ascii="標楷體" w:eastAsia="標楷體" w:hAnsi="標楷體" w:cs="Times New Roman" w:hint="eastAsia"/>
                <w:szCs w:val="24"/>
              </w:rPr>
              <w:t>。</w:t>
            </w:r>
          </w:p>
          <w:p w14:paraId="6D5E7BCE"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(4)死亡證明書</w:t>
            </w:r>
            <w:r w:rsidRPr="00EC0045">
              <w:rPr>
                <w:rFonts w:ascii="標楷體" w:eastAsia="標楷體" w:hAnsi="標楷體" w:cs="Times New Roman" w:hint="eastAsia"/>
                <w:szCs w:val="24"/>
              </w:rPr>
              <w:t>。</w:t>
            </w:r>
          </w:p>
          <w:p w14:paraId="5CC07755"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(5)董事居住國外事證影本</w:t>
            </w:r>
            <w:r w:rsidRPr="00EC0045">
              <w:rPr>
                <w:rFonts w:ascii="標楷體" w:eastAsia="標楷體" w:hAnsi="標楷體" w:cs="Times New Roman" w:hint="eastAsia"/>
                <w:szCs w:val="24"/>
              </w:rPr>
              <w:t>。</w:t>
            </w:r>
          </w:p>
          <w:p w14:paraId="5EAEEE7D"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(6)委託會計師簽證之委託書影本</w:t>
            </w:r>
            <w:r w:rsidRPr="00EC0045">
              <w:rPr>
                <w:rFonts w:ascii="標楷體" w:eastAsia="標楷體" w:hAnsi="標楷體" w:cs="Times New Roman" w:hint="eastAsia"/>
                <w:szCs w:val="24"/>
              </w:rPr>
              <w:t>。</w:t>
            </w:r>
          </w:p>
          <w:p w14:paraId="78001FDA"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2.申請登記之限制：</w:t>
            </w:r>
          </w:p>
          <w:p w14:paraId="37D2E45C"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lastRenderedPageBreak/>
              <w:t>(1)申請書應加蓋登記用公司及代表公司之負責人之印鑑章</w:t>
            </w:r>
            <w:r w:rsidRPr="00EC0045">
              <w:rPr>
                <w:rFonts w:ascii="標楷體" w:eastAsia="標楷體" w:hAnsi="標楷體" w:cs="Times New Roman" w:hint="eastAsia"/>
                <w:szCs w:val="24"/>
              </w:rPr>
              <w:t>。</w:t>
            </w:r>
          </w:p>
          <w:p w14:paraId="308F6222"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1.刪除登記需檢附之應備文件：</w:t>
            </w:r>
          </w:p>
          <w:p w14:paraId="31F20250"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(1)章程修正條文對照表影本</w:t>
            </w:r>
            <w:r w:rsidRPr="00EC0045">
              <w:rPr>
                <w:rFonts w:ascii="標楷體" w:eastAsia="標楷體" w:hAnsi="標楷體" w:cs="Times New Roman" w:hint="eastAsia"/>
                <w:szCs w:val="24"/>
              </w:rPr>
              <w:t>。</w:t>
            </w:r>
          </w:p>
          <w:p w14:paraId="2C4F8EBB"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(2)董事會簽到簿影本</w:t>
            </w:r>
            <w:r w:rsidRPr="00EC0045">
              <w:rPr>
                <w:rFonts w:ascii="標楷體" w:eastAsia="標楷體" w:hAnsi="標楷體" w:cs="Times New Roman" w:hint="eastAsia"/>
                <w:szCs w:val="24"/>
              </w:rPr>
              <w:t>。</w:t>
            </w:r>
          </w:p>
          <w:p w14:paraId="03236358"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b/>
                <w:szCs w:val="24"/>
              </w:rPr>
            </w:pPr>
            <w:r w:rsidRPr="00EC0045">
              <w:rPr>
                <w:rFonts w:ascii="標楷體" w:eastAsia="標楷體" w:hAnsi="標楷體" w:cs="Times New Roman"/>
                <w:szCs w:val="24"/>
              </w:rPr>
              <w:t>(3)指派、改派代表人之指派書</w:t>
            </w:r>
            <w:r w:rsidRPr="00EC0045">
              <w:rPr>
                <w:rFonts w:ascii="標楷體" w:eastAsia="標楷體" w:hAnsi="標楷體" w:cs="Times New Roman" w:hint="eastAsia"/>
                <w:szCs w:val="24"/>
              </w:rPr>
              <w:t>。</w:t>
            </w:r>
          </w:p>
          <w:p w14:paraId="7FA6DE6A"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(4)死亡證明書</w:t>
            </w:r>
            <w:r w:rsidRPr="00EC0045">
              <w:rPr>
                <w:rFonts w:ascii="標楷體" w:eastAsia="標楷體" w:hAnsi="標楷體" w:cs="Times New Roman" w:hint="eastAsia"/>
                <w:szCs w:val="24"/>
              </w:rPr>
              <w:t>。</w:t>
            </w:r>
          </w:p>
          <w:p w14:paraId="3FAF723C"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(5)董事居住國外事證影本</w:t>
            </w:r>
            <w:r w:rsidRPr="00EC0045">
              <w:rPr>
                <w:rFonts w:ascii="標楷體" w:eastAsia="標楷體" w:hAnsi="標楷體" w:cs="Times New Roman" w:hint="eastAsia"/>
                <w:szCs w:val="24"/>
              </w:rPr>
              <w:t>。</w:t>
            </w:r>
          </w:p>
          <w:p w14:paraId="48BE3D97"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(6)委託會計師簽證之委託書影本</w:t>
            </w:r>
            <w:r w:rsidRPr="00EC0045">
              <w:rPr>
                <w:rFonts w:ascii="標楷體" w:eastAsia="標楷體" w:hAnsi="標楷體" w:cs="Times New Roman" w:hint="eastAsia"/>
                <w:szCs w:val="24"/>
              </w:rPr>
              <w:t>。</w:t>
            </w:r>
          </w:p>
          <w:p w14:paraId="454DA2DF"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2.放寬申請規定：</w:t>
            </w:r>
          </w:p>
          <w:p w14:paraId="4E6E16C2"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lastRenderedPageBreak/>
              <w:t>(1)申請書不強制加蓋登記用公司及代表公司之負責人之印鑑章之規定</w:t>
            </w:r>
            <w:r w:rsidRPr="00EC0045">
              <w:rPr>
                <w:rFonts w:ascii="標楷體" w:eastAsia="標楷體" w:hAnsi="標楷體" w:cs="Times New Roman" w:hint="eastAsia"/>
                <w:szCs w:val="24"/>
              </w:rPr>
              <w:t>。</w:t>
            </w:r>
          </w:p>
          <w:p w14:paraId="706BF0D5" w14:textId="77777777" w:rsidR="00E0718B" w:rsidRPr="00EC0045" w:rsidRDefault="00E0718B" w:rsidP="00A86E80">
            <w:pPr>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EC0045">
              <w:rPr>
                <w:rFonts w:ascii="標楷體" w:eastAsia="標楷體" w:hAnsi="標楷體" w:cs="Times New Roman"/>
                <w:szCs w:val="24"/>
                <w:lang w:eastAsia="zh-HK"/>
              </w:rPr>
              <w:t>電子化申請作業、並可與國際接軌，提升</w:t>
            </w:r>
            <w:r w:rsidRPr="00EC0045">
              <w:rPr>
                <w:rFonts w:ascii="標楷體" w:eastAsia="標楷體" w:hAnsi="標楷體" w:cs="Times New Roman"/>
                <w:szCs w:val="24"/>
              </w:rPr>
              <w:t>經商環境之便利。</w:t>
            </w:r>
          </w:p>
          <w:p w14:paraId="27EA5009" w14:textId="77777777" w:rsidR="00E0718B" w:rsidRPr="00EC0045" w:rsidRDefault="00E0718B" w:rsidP="00A86E80">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107.6.30</w:t>
            </w:r>
          </w:p>
        </w:tc>
      </w:tr>
      <w:tr w:rsidR="00E0718B" w:rsidRPr="00EC0045" w14:paraId="2A3AE54E" w14:textId="77777777" w:rsidTr="001D6A6B">
        <w:tc>
          <w:tcPr>
            <w:tcW w:w="709" w:type="dxa"/>
            <w:tcBorders>
              <w:bottom w:val="single" w:sz="4" w:space="0" w:color="auto"/>
            </w:tcBorders>
            <w:shd w:val="clear" w:color="auto" w:fill="FFFFFF" w:themeFill="background1"/>
          </w:tcPr>
          <w:p w14:paraId="11B8D4F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3B18115"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非都市土地申請變更為太陽光電發電設施使用興辦事業計畫審查作業要點(第2、4點)</w:t>
            </w:r>
          </w:p>
          <w:p w14:paraId="7ACE2F29" w14:textId="5D753631"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B93A87"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第4點:</w:t>
            </w:r>
            <w:r w:rsidRPr="00EC0045">
              <w:rPr>
                <w:rFonts w:ascii="標楷體" w:eastAsia="標楷體" w:hAnsi="標楷體" w:cs="Times New Roman"/>
                <w:szCs w:val="24"/>
              </w:rPr>
              <w:t>符合前二點規定之資格者，應檢附下列文件一式（依各款順序排列）五份，向土地所在地之直轄市或縣（市）政府提出變更申請</w:t>
            </w:r>
            <w:r w:rsidRPr="00EC0045">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第2點:刪除已取得經濟部核發太陽光電發電廠電業籌備創設者之條件。</w:t>
            </w:r>
          </w:p>
          <w:p w14:paraId="138F8535"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w:t>
            </w:r>
            <w:r w:rsidRPr="00EC0045">
              <w:rPr>
                <w:rFonts w:ascii="標楷體" w:eastAsia="標楷體" w:hAnsi="標楷體" w:cs="Times New Roman" w:hint="eastAsia"/>
                <w:szCs w:val="24"/>
              </w:rPr>
              <w:lastRenderedPageBreak/>
              <w:t>序，刪除現行規定第二款，有關</w:t>
            </w:r>
            <w:r w:rsidRPr="00EC0045">
              <w:rPr>
                <w:rFonts w:ascii="標楷體" w:eastAsia="標楷體" w:hAnsi="標楷體" w:cs="Times New Roman"/>
                <w:szCs w:val="24"/>
              </w:rPr>
              <w:t>足資證明符合前二點規定之證明文件影本</w:t>
            </w:r>
            <w:r w:rsidRPr="00EC0045">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0213FBDA"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107.06.26</w:t>
            </w:r>
            <w:r w:rsidRPr="00EC0045">
              <w:rPr>
                <w:rFonts w:ascii="標楷體" w:eastAsia="標楷體" w:hAnsi="標楷體" w:cs="Times New Roman"/>
                <w:szCs w:val="24"/>
              </w:rPr>
              <w:t xml:space="preserve"> </w:t>
            </w:r>
          </w:p>
        </w:tc>
      </w:tr>
      <w:tr w:rsidR="00F92469" w:rsidRPr="00EC0045" w14:paraId="069D46F2" w14:textId="77777777" w:rsidTr="001D6A6B">
        <w:tc>
          <w:tcPr>
            <w:tcW w:w="709" w:type="dxa"/>
            <w:tcBorders>
              <w:bottom w:val="single" w:sz="4" w:space="0" w:color="auto"/>
            </w:tcBorders>
            <w:shd w:val="clear" w:color="auto" w:fill="FFFFFF" w:themeFill="background1"/>
          </w:tcPr>
          <w:p w14:paraId="2595D7CD" w14:textId="77777777" w:rsidR="00F92469" w:rsidRPr="00EC0045" w:rsidRDefault="00F92469"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084AB25" w14:textId="634A4F8D"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依據經濟部</w:t>
            </w:r>
            <w:r w:rsidRPr="00EC0045">
              <w:rPr>
                <w:rFonts w:ascii="標楷體" w:eastAsia="標楷體" w:hAnsi="標楷體" w:cs="Times New Roman"/>
                <w:szCs w:val="24"/>
              </w:rPr>
              <w:t>101</w:t>
            </w:r>
            <w:r w:rsidRPr="00EC0045">
              <w:rPr>
                <w:rFonts w:ascii="標楷體" w:eastAsia="標楷體" w:hAnsi="標楷體" w:cs="Times New Roman" w:hint="eastAsia"/>
                <w:szCs w:val="24"/>
              </w:rPr>
              <w:t>年</w:t>
            </w:r>
            <w:r w:rsidRPr="00EC0045">
              <w:rPr>
                <w:rFonts w:ascii="標楷體" w:eastAsia="標楷體" w:hAnsi="標楷體" w:cs="Times New Roman"/>
                <w:szCs w:val="24"/>
              </w:rPr>
              <w:t>8</w:t>
            </w:r>
            <w:r w:rsidRPr="00EC0045">
              <w:rPr>
                <w:rFonts w:ascii="標楷體" w:eastAsia="標楷體" w:hAnsi="標楷體" w:cs="Times New Roman" w:hint="eastAsia"/>
                <w:szCs w:val="24"/>
              </w:rPr>
              <w:t>月</w:t>
            </w:r>
            <w:r w:rsidRPr="00EC0045">
              <w:rPr>
                <w:rFonts w:ascii="標楷體" w:eastAsia="標楷體" w:hAnsi="標楷體" w:cs="Times New Roman"/>
                <w:szCs w:val="24"/>
              </w:rPr>
              <w:t>7</w:t>
            </w:r>
            <w:r w:rsidRPr="00EC0045">
              <w:rPr>
                <w:rFonts w:ascii="標楷體" w:eastAsia="標楷體" w:hAnsi="標楷體" w:cs="Times New Roman" w:hint="eastAsia"/>
                <w:szCs w:val="24"/>
              </w:rPr>
              <w:t>日經授水字第</w:t>
            </w:r>
            <w:r w:rsidRPr="00EC0045">
              <w:rPr>
                <w:rFonts w:ascii="標楷體" w:eastAsia="標楷體" w:hAnsi="標楷體" w:cs="Times New Roman"/>
                <w:szCs w:val="24"/>
              </w:rPr>
              <w:t>10120207480</w:t>
            </w:r>
            <w:r w:rsidRPr="00EC0045">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w:t>
            </w:r>
            <w:r w:rsidR="00B93A87" w:rsidRPr="00EC0045">
              <w:rPr>
                <w:rFonts w:ascii="標楷體" w:eastAsia="標楷體" w:hAnsi="標楷體" w:cs="Times New Roman" w:hint="eastAsia"/>
                <w:szCs w:val="24"/>
              </w:rPr>
              <w:t>.</w:t>
            </w:r>
            <w:r w:rsidRPr="00EC0045">
              <w:rPr>
                <w:rFonts w:ascii="標楷體" w:eastAsia="標楷體" w:hAnsi="標楷體" w:cs="Times New Roman" w:hint="eastAsia"/>
                <w:szCs w:val="24"/>
              </w:rPr>
              <w:t>7</w:t>
            </w:r>
            <w:r w:rsidR="00B93A87" w:rsidRPr="00EC0045">
              <w:rPr>
                <w:rFonts w:ascii="標楷體" w:eastAsia="標楷體" w:hAnsi="標楷體" w:cs="Times New Roman" w:hint="eastAsia"/>
                <w:szCs w:val="24"/>
              </w:rPr>
              <w:t>.</w:t>
            </w:r>
            <w:r w:rsidRPr="00EC0045">
              <w:rPr>
                <w:rFonts w:ascii="標楷體" w:eastAsia="標楷體" w:hAnsi="標楷體" w:cs="Times New Roman" w:hint="eastAsia"/>
                <w:szCs w:val="24"/>
              </w:rPr>
              <w:t>6</w:t>
            </w:r>
          </w:p>
        </w:tc>
      </w:tr>
      <w:tr w:rsidR="00F92469" w:rsidRPr="00EC0045" w14:paraId="0BB7B24E" w14:textId="77777777" w:rsidTr="001D6A6B">
        <w:tc>
          <w:tcPr>
            <w:tcW w:w="709" w:type="dxa"/>
            <w:tcBorders>
              <w:bottom w:val="single" w:sz="4" w:space="0" w:color="auto"/>
            </w:tcBorders>
            <w:shd w:val="clear" w:color="auto" w:fill="FFFFFF" w:themeFill="background1"/>
          </w:tcPr>
          <w:p w14:paraId="1EFB7B6A" w14:textId="77777777" w:rsidR="00F92469" w:rsidRPr="00EC0045" w:rsidRDefault="00F92469"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0BA5DA3" w14:textId="387D1792"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F92469" w:rsidRPr="00EC0045" w:rsidRDefault="00F92469" w:rsidP="00A86E80">
            <w:pPr>
              <w:spacing w:line="400" w:lineRule="exact"/>
              <w:ind w:left="247" w:hangingChars="103" w:hanging="247"/>
              <w:rPr>
                <w:rFonts w:ascii="標楷體" w:eastAsia="標楷體" w:hAnsi="標楷體" w:cs="Times New Roman"/>
                <w:szCs w:val="24"/>
              </w:rPr>
            </w:pPr>
            <w:r w:rsidRPr="00EC0045">
              <w:rPr>
                <w:rFonts w:ascii="標楷體" w:eastAsia="標楷體" w:hAnsi="標楷體" w:cs="Times New Roman" w:hint="eastAsia"/>
                <w:szCs w:val="24"/>
              </w:rPr>
              <w:t>1.每月租金之計價方式係以申報地價乘以租率，除以12個月。</w:t>
            </w:r>
          </w:p>
          <w:p w14:paraId="78A6FEAB" w14:textId="7BAB69A1" w:rsidR="00F92469" w:rsidRPr="00EC0045" w:rsidRDefault="00F92469" w:rsidP="00A86E80">
            <w:pPr>
              <w:spacing w:line="400" w:lineRule="exact"/>
              <w:ind w:left="240" w:hangingChars="100" w:hanging="240"/>
              <w:rPr>
                <w:rFonts w:ascii="標楷體" w:eastAsia="標楷體" w:hAnsi="標楷體" w:cs="Times New Roman"/>
                <w:szCs w:val="24"/>
              </w:rPr>
            </w:pPr>
            <w:r w:rsidRPr="00EC0045">
              <w:rPr>
                <w:rFonts w:ascii="標楷體" w:eastAsia="標楷體" w:hAnsi="標楷體" w:cs="Times New Roman" w:hint="eastAsia"/>
                <w:szCs w:val="24"/>
              </w:rPr>
              <w:lastRenderedPageBreak/>
              <w:t>2.租金隨申報地價調整，漲幅無上限。</w:t>
            </w:r>
          </w:p>
        </w:tc>
        <w:tc>
          <w:tcPr>
            <w:tcW w:w="3175" w:type="dxa"/>
            <w:tcBorders>
              <w:bottom w:val="single" w:sz="4" w:space="0" w:color="auto"/>
            </w:tcBorders>
            <w:shd w:val="clear" w:color="auto" w:fill="FFFFFF" w:themeFill="background1"/>
          </w:tcPr>
          <w:p w14:paraId="7A0052E0" w14:textId="77777777" w:rsidR="00F92469" w:rsidRPr="00EC0045" w:rsidRDefault="00F92469" w:rsidP="00A86E80">
            <w:pPr>
              <w:pStyle w:val="cjk"/>
              <w:spacing w:before="0" w:after="0" w:line="400" w:lineRule="exact"/>
              <w:rPr>
                <w:rFonts w:ascii="標楷體" w:eastAsia="標楷體" w:hAnsi="標楷體" w:cs="Times New Roman"/>
                <w:kern w:val="2"/>
              </w:rPr>
            </w:pPr>
            <w:r w:rsidRPr="00EC0045">
              <w:rPr>
                <w:rFonts w:ascii="標楷體" w:eastAsia="標楷體" w:hAnsi="標楷體" w:cs="Times New Roman" w:hint="eastAsia"/>
                <w:kern w:val="2"/>
              </w:rPr>
              <w:lastRenderedPageBreak/>
              <w:t>增訂租金（除繳交地價稅之部分外）漲幅上限為百分之十。</w:t>
            </w:r>
            <w:r w:rsidRPr="00EC0045">
              <w:rPr>
                <w:rFonts w:ascii="標楷體" w:eastAsia="標楷體" w:hAnsi="標楷體" w:cs="Times New Roman"/>
                <w:kern w:val="2"/>
              </w:rPr>
              <w:t xml:space="preserve"> </w:t>
            </w:r>
          </w:p>
          <w:p w14:paraId="3984D8C3" w14:textId="77777777" w:rsidR="00F92469" w:rsidRPr="00EC0045" w:rsidRDefault="00F92469" w:rsidP="00A86E80">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F92469" w:rsidRPr="00EC0045" w:rsidRDefault="00F92469" w:rsidP="0035640A">
            <w:pPr>
              <w:pStyle w:val="cjk"/>
              <w:spacing w:before="0" w:beforeAutospacing="0" w:after="0" w:line="400" w:lineRule="exact"/>
              <w:ind w:leftChars="25" w:left="342" w:hanging="282"/>
              <w:rPr>
                <w:rFonts w:ascii="標楷體" w:eastAsia="標楷體" w:hAnsi="標楷體" w:cs="Times New Roman"/>
                <w:kern w:val="2"/>
              </w:rPr>
            </w:pPr>
            <w:r w:rsidRPr="00EC0045">
              <w:rPr>
                <w:rFonts w:ascii="標楷體" w:eastAsia="標楷體" w:hAnsi="標楷體" w:cs="Times New Roman" w:hint="eastAsia"/>
                <w:kern w:val="2"/>
              </w:rPr>
              <w:lastRenderedPageBreak/>
              <w:t>1.避免因申報地價劇烈波動，致園區土地租金調整幅度超出廠商財務規劃預</w:t>
            </w:r>
            <w:r w:rsidRPr="00EC0045">
              <w:rPr>
                <w:rFonts w:ascii="標楷體" w:eastAsia="標楷體" w:hAnsi="標楷體" w:cs="Times New Roman" w:hint="eastAsia"/>
                <w:kern w:val="2"/>
              </w:rPr>
              <w:lastRenderedPageBreak/>
              <w:t>期</w:t>
            </w:r>
          </w:p>
          <w:p w14:paraId="387C8762" w14:textId="17F99E8D" w:rsidR="00F92469" w:rsidRPr="00EC0045" w:rsidRDefault="00F92469" w:rsidP="0035640A">
            <w:pPr>
              <w:spacing w:line="400" w:lineRule="exact"/>
              <w:ind w:left="197" w:hangingChars="82" w:hanging="197"/>
              <w:rPr>
                <w:rFonts w:ascii="標楷體" w:eastAsia="標楷體" w:hAnsi="標楷體" w:cs="Times New Roman"/>
                <w:szCs w:val="24"/>
              </w:rPr>
            </w:pPr>
            <w:r w:rsidRPr="00EC0045">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5E444D94"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107.07.31</w:t>
            </w:r>
          </w:p>
        </w:tc>
      </w:tr>
      <w:tr w:rsidR="00F92469" w:rsidRPr="00EC0045" w14:paraId="4A29BFF4" w14:textId="77777777" w:rsidTr="001D6A6B">
        <w:tc>
          <w:tcPr>
            <w:tcW w:w="709" w:type="dxa"/>
            <w:tcBorders>
              <w:bottom w:val="single" w:sz="4" w:space="0" w:color="auto"/>
            </w:tcBorders>
            <w:shd w:val="clear" w:color="auto" w:fill="FFFFFF" w:themeFill="background1"/>
          </w:tcPr>
          <w:p w14:paraId="417836B8" w14:textId="77777777" w:rsidR="00F92469" w:rsidRPr="00EC0045" w:rsidRDefault="00F92469"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D61161B" w14:textId="77777777"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加工出口區社區土地租用及費用計收標準第2條</w:t>
            </w:r>
          </w:p>
          <w:p w14:paraId="3BD809EF" w14:textId="77777777" w:rsidR="00F92469" w:rsidRPr="00EC0045" w:rsidRDefault="00F92469" w:rsidP="00A86E80">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F92469" w:rsidRPr="00EC0045" w:rsidRDefault="00F92469" w:rsidP="00A86E80">
            <w:pPr>
              <w:spacing w:line="400" w:lineRule="exact"/>
              <w:ind w:left="266" w:hangingChars="111" w:hanging="266"/>
              <w:jc w:val="both"/>
              <w:rPr>
                <w:rFonts w:ascii="標楷體" w:eastAsia="標楷體" w:hAnsi="標楷體" w:cs="Times New Roman"/>
                <w:szCs w:val="24"/>
              </w:rPr>
            </w:pPr>
            <w:r w:rsidRPr="00EC0045">
              <w:rPr>
                <w:rFonts w:ascii="標楷體" w:eastAsia="標楷體" w:hAnsi="標楷體" w:cs="Times New Roman" w:hint="eastAsia"/>
                <w:szCs w:val="24"/>
              </w:rPr>
              <w:t xml:space="preserve">1.租率全區一致，無彈性。 </w:t>
            </w:r>
          </w:p>
          <w:p w14:paraId="0D91582A" w14:textId="77777777" w:rsidR="0035640A" w:rsidRDefault="00F92469" w:rsidP="0035640A">
            <w:pPr>
              <w:spacing w:line="400" w:lineRule="exact"/>
              <w:ind w:left="266" w:hangingChars="111" w:hanging="266"/>
              <w:jc w:val="both"/>
              <w:rPr>
                <w:rFonts w:ascii="標楷體" w:eastAsia="標楷體" w:hAnsi="標楷體" w:cs="Times New Roman"/>
                <w:szCs w:val="24"/>
              </w:rPr>
            </w:pPr>
            <w:r w:rsidRPr="00EC0045">
              <w:rPr>
                <w:rFonts w:ascii="標楷體" w:eastAsia="標楷體" w:hAnsi="標楷體" w:cs="Times New Roman" w:hint="eastAsia"/>
                <w:szCs w:val="24"/>
              </w:rPr>
              <w:t>2.每月租金之計價方式係以申報地價乘以百分之五，除以12個月。</w:t>
            </w:r>
          </w:p>
          <w:p w14:paraId="6A01EE89" w14:textId="1BEFF7A3" w:rsidR="00F92469" w:rsidRPr="00EC0045" w:rsidRDefault="00F92469" w:rsidP="0035640A">
            <w:pPr>
              <w:spacing w:line="400" w:lineRule="exact"/>
              <w:ind w:left="266" w:hangingChars="111" w:hanging="266"/>
              <w:jc w:val="both"/>
              <w:rPr>
                <w:rFonts w:ascii="標楷體" w:eastAsia="標楷體" w:hAnsi="標楷體" w:cs="Times New Roman"/>
                <w:szCs w:val="24"/>
              </w:rPr>
            </w:pPr>
            <w:r w:rsidRPr="00EC0045">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F92469" w:rsidRPr="00EC0045" w:rsidRDefault="00F92469" w:rsidP="00A86E80">
            <w:pPr>
              <w:widowControl/>
              <w:spacing w:before="100" w:beforeAutospacing="1" w:line="400" w:lineRule="exact"/>
              <w:ind w:left="218" w:hangingChars="91" w:hanging="218"/>
              <w:jc w:val="both"/>
              <w:rPr>
                <w:rFonts w:ascii="標楷體" w:eastAsia="標楷體" w:hAnsi="標楷體" w:cs="Times New Roman"/>
                <w:szCs w:val="24"/>
              </w:rPr>
            </w:pPr>
            <w:r w:rsidRPr="00EC0045">
              <w:rPr>
                <w:rFonts w:ascii="標楷體" w:eastAsia="標楷體" w:hAnsi="標楷體" w:cs="Times New Roman" w:hint="eastAsia"/>
                <w:szCs w:val="24"/>
              </w:rPr>
              <w:t>1.增訂以現行租率為原則，即各園區可依區位彈性計收租金。</w:t>
            </w:r>
          </w:p>
          <w:p w14:paraId="6729005E" w14:textId="464FB3E0" w:rsidR="00F92469" w:rsidRPr="00EC0045" w:rsidRDefault="00F92469" w:rsidP="00A86E80">
            <w:pPr>
              <w:widowControl/>
              <w:spacing w:line="400" w:lineRule="exact"/>
              <w:ind w:left="218" w:hangingChars="91" w:hanging="218"/>
              <w:jc w:val="both"/>
              <w:rPr>
                <w:rFonts w:ascii="標楷體" w:eastAsia="標楷體" w:hAnsi="標楷體" w:cs="Times New Roman"/>
                <w:szCs w:val="24"/>
              </w:rPr>
            </w:pPr>
            <w:r w:rsidRPr="00EC0045">
              <w:rPr>
                <w:rFonts w:ascii="標楷體" w:eastAsia="標楷體" w:hAnsi="標楷體" w:cs="Times New Roman" w:hint="eastAsia"/>
                <w:szCs w:val="24"/>
              </w:rPr>
              <w:t>2.增訂租金（除繳交地價稅之部分外）漲幅上限為百分之十。</w:t>
            </w:r>
            <w:r w:rsidRPr="00EC0045">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35640A" w:rsidRDefault="00F92469" w:rsidP="0035640A">
            <w:pPr>
              <w:spacing w:line="400" w:lineRule="exact"/>
              <w:ind w:left="170" w:hangingChars="71" w:hanging="170"/>
              <w:jc w:val="both"/>
              <w:rPr>
                <w:rFonts w:ascii="標楷體" w:eastAsia="標楷體" w:hAnsi="標楷體" w:cs="Times New Roman"/>
                <w:szCs w:val="24"/>
              </w:rPr>
            </w:pPr>
            <w:r w:rsidRPr="00EC0045">
              <w:rPr>
                <w:rFonts w:ascii="標楷體" w:eastAsia="標楷體" w:hAnsi="標楷體" w:cs="Times New Roman" w:hint="eastAsia"/>
                <w:szCs w:val="24"/>
              </w:rPr>
              <w:t>1.可依區位彈性訂定租金，符合市場及廠商需求。</w:t>
            </w:r>
          </w:p>
          <w:p w14:paraId="2B0006FE" w14:textId="30FEA9A3" w:rsidR="00F92469" w:rsidRPr="00EC0045" w:rsidRDefault="00F92469" w:rsidP="0035640A">
            <w:pPr>
              <w:spacing w:line="400" w:lineRule="exact"/>
              <w:ind w:left="170" w:hangingChars="71" w:hanging="170"/>
              <w:jc w:val="both"/>
              <w:rPr>
                <w:rFonts w:ascii="標楷體" w:eastAsia="標楷體" w:hAnsi="標楷體" w:cs="Times New Roman"/>
                <w:szCs w:val="24"/>
              </w:rPr>
            </w:pPr>
            <w:r w:rsidRPr="00EC0045">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442ECC85" w:rsidR="00F92469" w:rsidRPr="00EC0045" w:rsidRDefault="00F92469" w:rsidP="00A86E80">
            <w:pPr>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107.07.19</w:t>
            </w:r>
          </w:p>
        </w:tc>
      </w:tr>
      <w:tr w:rsidR="00E0718B" w:rsidRPr="00EC0045" w14:paraId="22F61EDF" w14:textId="77777777" w:rsidTr="001D6A6B">
        <w:tc>
          <w:tcPr>
            <w:tcW w:w="709" w:type="dxa"/>
            <w:shd w:val="clear" w:color="auto" w:fill="D9D9D9" w:themeFill="background1" w:themeFillShade="D9"/>
          </w:tcPr>
          <w:p w14:paraId="307BBACD" w14:textId="77777777" w:rsidR="00E0718B" w:rsidRPr="00EC0045" w:rsidRDefault="00E0718B" w:rsidP="00A86E80">
            <w:pPr>
              <w:pStyle w:val="a6"/>
              <w:spacing w:line="400" w:lineRule="exact"/>
              <w:ind w:leftChars="0"/>
              <w:jc w:val="both"/>
              <w:rPr>
                <w:rFonts w:ascii="標楷體" w:eastAsia="標楷體" w:hAnsi="標楷體" w:cs="Times New Roman"/>
                <w:szCs w:val="24"/>
              </w:rPr>
            </w:pPr>
          </w:p>
        </w:tc>
        <w:tc>
          <w:tcPr>
            <w:tcW w:w="2801" w:type="dxa"/>
            <w:shd w:val="clear" w:color="auto" w:fill="D9D9D9" w:themeFill="background1" w:themeFillShade="D9"/>
          </w:tcPr>
          <w:p w14:paraId="15BA1FAB"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內政部(計22項)</w:t>
            </w:r>
          </w:p>
        </w:tc>
        <w:tc>
          <w:tcPr>
            <w:tcW w:w="3181" w:type="dxa"/>
            <w:shd w:val="clear" w:color="auto" w:fill="D9D9D9" w:themeFill="background1" w:themeFillShade="D9"/>
          </w:tcPr>
          <w:p w14:paraId="205DAAC1" w14:textId="77777777" w:rsidR="00E0718B" w:rsidRPr="00EC0045" w:rsidRDefault="00E0718B" w:rsidP="00A86E80">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E0718B" w:rsidRPr="00EC0045" w:rsidRDefault="00E0718B" w:rsidP="00A86E80">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E0718B" w:rsidRPr="00EC0045" w:rsidRDefault="00E0718B" w:rsidP="00A86E80">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p>
        </w:tc>
      </w:tr>
      <w:tr w:rsidR="00E0718B" w:rsidRPr="00EC0045" w14:paraId="403F0DA3" w14:textId="77777777" w:rsidTr="001D6A6B">
        <w:tc>
          <w:tcPr>
            <w:tcW w:w="709" w:type="dxa"/>
            <w:shd w:val="clear" w:color="auto" w:fill="FFFFFF" w:themeFill="background1"/>
          </w:tcPr>
          <w:p w14:paraId="570B0A7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D9DF6B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E0718B" w:rsidRPr="00EC0045" w:rsidRDefault="00E0718B" w:rsidP="00A86E80">
            <w:pPr>
              <w:snapToGrid w:val="0"/>
              <w:spacing w:line="400" w:lineRule="exact"/>
              <w:ind w:left="271" w:hangingChars="113" w:hanging="271"/>
              <w:jc w:val="both"/>
              <w:rPr>
                <w:rFonts w:ascii="標楷體" w:eastAsia="標楷體" w:hAnsi="標楷體" w:cs="Times New Roman"/>
                <w:szCs w:val="24"/>
              </w:rPr>
            </w:pPr>
            <w:r w:rsidRPr="00EC0045">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E0718B" w:rsidRPr="00EC0045" w:rsidRDefault="00E0718B" w:rsidP="00A86E80">
            <w:pPr>
              <w:snapToGrid w:val="0"/>
              <w:spacing w:line="400" w:lineRule="exact"/>
              <w:ind w:left="271" w:hangingChars="113" w:hanging="271"/>
              <w:jc w:val="both"/>
              <w:rPr>
                <w:rFonts w:ascii="標楷體" w:eastAsia="標楷體" w:hAnsi="標楷體" w:cs="Times New Roman"/>
                <w:szCs w:val="24"/>
              </w:rPr>
            </w:pPr>
            <w:r w:rsidRPr="00EC0045">
              <w:rPr>
                <w:rFonts w:ascii="標楷體" w:eastAsia="標楷體" w:hAnsi="標楷體" w:cs="Times New Roman"/>
                <w:szCs w:val="24"/>
              </w:rPr>
              <w:t>2.受惠對象：全國各地祭祀公業、祭祀公業法人之派下</w:t>
            </w:r>
            <w:r w:rsidRPr="00EC0045">
              <w:rPr>
                <w:rFonts w:ascii="標楷體" w:eastAsia="標楷體" w:hAnsi="標楷體" w:cs="Times New Roman"/>
                <w:szCs w:val="24"/>
              </w:rPr>
              <w:lastRenderedPageBreak/>
              <w:t>員</w:t>
            </w:r>
            <w:r w:rsidRPr="00EC0045">
              <w:rPr>
                <w:rFonts w:ascii="標楷體" w:eastAsia="標楷體" w:hAnsi="標楷體" w:cs="Times New Roman" w:hint="eastAsia"/>
                <w:szCs w:val="24"/>
              </w:rPr>
              <w:t>(</w:t>
            </w:r>
            <w:r w:rsidRPr="00EC0045">
              <w:rPr>
                <w:rFonts w:ascii="標楷體" w:eastAsia="標楷體" w:hAnsi="標楷體" w:cs="Times New Roman"/>
                <w:szCs w:val="24"/>
              </w:rPr>
              <w:t>約40萬9,692人</w:t>
            </w:r>
            <w:r w:rsidRPr="00EC0045">
              <w:rPr>
                <w:rFonts w:ascii="標楷體" w:eastAsia="標楷體" w:hAnsi="標楷體" w:cs="Times New Roman" w:hint="eastAsia"/>
                <w:szCs w:val="24"/>
              </w:rPr>
              <w:t>)</w:t>
            </w:r>
          </w:p>
        </w:tc>
        <w:tc>
          <w:tcPr>
            <w:tcW w:w="1495" w:type="dxa"/>
            <w:shd w:val="clear" w:color="auto" w:fill="FFFFFF" w:themeFill="background1"/>
          </w:tcPr>
          <w:p w14:paraId="06F914D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106.11.17</w:t>
            </w:r>
          </w:p>
          <w:p w14:paraId="1CA02896" w14:textId="77777777" w:rsidR="00E0718B" w:rsidRPr="00EC0045" w:rsidRDefault="00E0718B" w:rsidP="00A86E80">
            <w:pPr>
              <w:snapToGrid w:val="0"/>
              <w:spacing w:line="400" w:lineRule="exact"/>
              <w:jc w:val="both"/>
              <w:rPr>
                <w:rFonts w:ascii="標楷體" w:eastAsia="標楷體" w:hAnsi="標楷體" w:cs="Times New Roman"/>
                <w:szCs w:val="24"/>
              </w:rPr>
            </w:pPr>
          </w:p>
          <w:p w14:paraId="4741BEBC"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45EC256" w14:textId="77777777" w:rsidTr="001D6A6B">
        <w:tc>
          <w:tcPr>
            <w:tcW w:w="709" w:type="dxa"/>
            <w:shd w:val="clear" w:color="auto" w:fill="FFFFFF" w:themeFill="background1"/>
          </w:tcPr>
          <w:p w14:paraId="4DFAE9C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DE831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E0718B" w:rsidRPr="00EC0045" w:rsidRDefault="00E0718B" w:rsidP="00A86E80">
            <w:pPr>
              <w:snapToGrid w:val="0"/>
              <w:spacing w:line="400" w:lineRule="exact"/>
              <w:ind w:left="271" w:hangingChars="113" w:hanging="271"/>
              <w:jc w:val="both"/>
              <w:rPr>
                <w:rFonts w:ascii="標楷體" w:eastAsia="標楷體" w:hAnsi="標楷體" w:cs="Times New Roman"/>
                <w:szCs w:val="24"/>
              </w:rPr>
            </w:pPr>
            <w:r w:rsidRPr="00EC0045">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106.11.17</w:t>
            </w:r>
          </w:p>
        </w:tc>
      </w:tr>
      <w:tr w:rsidR="00E0718B" w:rsidRPr="00EC0045" w14:paraId="262FB93A" w14:textId="77777777" w:rsidTr="001D6A6B">
        <w:tc>
          <w:tcPr>
            <w:tcW w:w="709" w:type="dxa"/>
            <w:shd w:val="clear" w:color="auto" w:fill="FFFFFF" w:themeFill="background1"/>
          </w:tcPr>
          <w:p w14:paraId="22524D0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A622C6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E0718B" w:rsidRPr="00EC0045" w:rsidRDefault="00E0718B" w:rsidP="00A86E80">
            <w:pPr>
              <w:snapToGrid w:val="0"/>
              <w:spacing w:line="400" w:lineRule="exact"/>
              <w:ind w:leftChars="-8" w:left="245" w:hangingChars="110" w:hanging="264"/>
              <w:jc w:val="both"/>
              <w:rPr>
                <w:rFonts w:ascii="標楷體" w:eastAsia="標楷體" w:hAnsi="標楷體" w:cs="Times New Roman"/>
                <w:szCs w:val="24"/>
              </w:rPr>
            </w:pPr>
            <w:r w:rsidRPr="00EC0045">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E0718B" w:rsidRPr="00EC0045" w:rsidRDefault="00E0718B" w:rsidP="00A86E80">
            <w:pPr>
              <w:snapToGrid w:val="0"/>
              <w:spacing w:line="400" w:lineRule="exact"/>
              <w:ind w:leftChars="-8" w:left="245" w:hangingChars="110" w:hanging="264"/>
              <w:jc w:val="both"/>
              <w:rPr>
                <w:rFonts w:ascii="標楷體" w:eastAsia="標楷體" w:hAnsi="標楷體" w:cs="Times New Roman"/>
                <w:szCs w:val="24"/>
              </w:rPr>
            </w:pPr>
            <w:r w:rsidRPr="00EC0045">
              <w:rPr>
                <w:rFonts w:ascii="標楷體" w:eastAsia="標楷體" w:hAnsi="標楷體" w:cs="Times New Roman"/>
                <w:szCs w:val="24"/>
              </w:rPr>
              <w:t>2.受惠對象：全國已完成申報之神明會為187件，平均每</w:t>
            </w:r>
            <w:r w:rsidRPr="00EC0045">
              <w:rPr>
                <w:rFonts w:ascii="標楷體" w:eastAsia="標楷體" w:hAnsi="標楷體" w:cs="Times New Roman"/>
                <w:szCs w:val="24"/>
              </w:rPr>
              <w:lastRenderedPageBreak/>
              <w:t>件神明會會員（信徒）人數為30名，受惠對象約5,610人。</w:t>
            </w:r>
          </w:p>
        </w:tc>
        <w:tc>
          <w:tcPr>
            <w:tcW w:w="1495" w:type="dxa"/>
            <w:shd w:val="clear" w:color="auto" w:fill="FFFFFF" w:themeFill="background1"/>
          </w:tcPr>
          <w:p w14:paraId="0B44668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106.12.15</w:t>
            </w:r>
          </w:p>
          <w:p w14:paraId="5A1F1799" w14:textId="77777777" w:rsidR="00E0718B" w:rsidRPr="00EC0045" w:rsidRDefault="00E0718B" w:rsidP="00A86E80">
            <w:pPr>
              <w:snapToGrid w:val="0"/>
              <w:spacing w:line="400" w:lineRule="exact"/>
              <w:jc w:val="both"/>
              <w:rPr>
                <w:rFonts w:ascii="標楷體" w:eastAsia="標楷體" w:hAnsi="標楷體" w:cs="Times New Roman"/>
                <w:szCs w:val="24"/>
              </w:rPr>
            </w:pPr>
          </w:p>
          <w:p w14:paraId="75D92364"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196B1E09" w14:textId="77777777" w:rsidTr="001D6A6B">
        <w:tc>
          <w:tcPr>
            <w:tcW w:w="709" w:type="dxa"/>
            <w:shd w:val="clear" w:color="auto" w:fill="FFFFFF" w:themeFill="background1"/>
          </w:tcPr>
          <w:p w14:paraId="0FE1B05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0363A3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停止適用辦理異地受理戶籍登記及核發證件審查作業規定</w:t>
            </w:r>
          </w:p>
          <w:p w14:paraId="1B64368F" w14:textId="77777777" w:rsidR="00E0718B" w:rsidRPr="00EC0045" w:rsidRDefault="00E0718B" w:rsidP="00A86E80">
            <w:pPr>
              <w:snapToGrid w:val="0"/>
              <w:spacing w:line="400" w:lineRule="exact"/>
              <w:jc w:val="both"/>
              <w:rPr>
                <w:rFonts w:ascii="標楷體" w:eastAsia="標楷體" w:hAnsi="標楷體" w:cs="Times New Roman"/>
                <w:szCs w:val="24"/>
              </w:rPr>
            </w:pPr>
          </w:p>
          <w:p w14:paraId="6E8DD8F9"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E0718B" w:rsidRPr="00EC0045" w:rsidRDefault="00E0718B" w:rsidP="00A86E80">
            <w:pPr>
              <w:snapToGrid w:val="0"/>
              <w:spacing w:line="400" w:lineRule="exact"/>
              <w:ind w:left="286" w:hangingChars="119" w:hanging="286"/>
              <w:jc w:val="both"/>
              <w:rPr>
                <w:rFonts w:ascii="標楷體" w:eastAsia="標楷體" w:hAnsi="標楷體" w:cs="Times New Roman"/>
                <w:szCs w:val="24"/>
              </w:rPr>
            </w:pPr>
            <w:r w:rsidRPr="00EC0045">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E0718B" w:rsidRPr="00EC0045" w:rsidRDefault="00E0718B" w:rsidP="00A86E80">
            <w:pPr>
              <w:snapToGrid w:val="0"/>
              <w:spacing w:line="400" w:lineRule="exact"/>
              <w:ind w:left="286" w:hangingChars="119" w:hanging="286"/>
              <w:jc w:val="both"/>
              <w:rPr>
                <w:rFonts w:ascii="標楷體" w:eastAsia="標楷體" w:hAnsi="標楷體" w:cs="Times New Roman"/>
                <w:szCs w:val="24"/>
              </w:rPr>
            </w:pPr>
            <w:r w:rsidRPr="00EC0045">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106.11.10</w:t>
            </w:r>
          </w:p>
          <w:p w14:paraId="6C1915ED"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54E2CBB3" w14:textId="77777777" w:rsidTr="001D6A6B">
        <w:tc>
          <w:tcPr>
            <w:tcW w:w="709" w:type="dxa"/>
            <w:shd w:val="clear" w:color="auto" w:fill="FFFFFF" w:themeFill="background1"/>
          </w:tcPr>
          <w:p w14:paraId="3D6BF95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2494FA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w:t>
            </w:r>
            <w:r w:rsidRPr="00EC0045">
              <w:rPr>
                <w:rFonts w:ascii="標楷體" w:eastAsia="標楷體" w:hAnsi="標楷體" w:cs="Times New Roman"/>
                <w:szCs w:val="24"/>
              </w:rPr>
              <w:lastRenderedPageBreak/>
              <w:t>同姓名者戶籍資料。」</w:t>
            </w:r>
          </w:p>
          <w:p w14:paraId="01828E39" w14:textId="77777777" w:rsidR="00E0718B" w:rsidRPr="00EC0045" w:rsidRDefault="00E0718B" w:rsidP="00A86E80">
            <w:pPr>
              <w:snapToGrid w:val="0"/>
              <w:spacing w:line="400" w:lineRule="exact"/>
              <w:jc w:val="both"/>
              <w:rPr>
                <w:rFonts w:ascii="標楷體" w:eastAsia="標楷體" w:hAnsi="標楷體" w:cs="Times New Roman"/>
                <w:szCs w:val="24"/>
              </w:rPr>
            </w:pPr>
          </w:p>
          <w:p w14:paraId="0896C34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w:t>
            </w:r>
            <w:r w:rsidRPr="00EC0045">
              <w:rPr>
                <w:rFonts w:ascii="標楷體" w:eastAsia="標楷體" w:hAnsi="標楷體" w:cs="Times New Roman"/>
                <w:szCs w:val="24"/>
              </w:rPr>
              <w:lastRenderedPageBreak/>
              <w:t>務所查明後直接電腦列印參考附卷，不再發予申請人，以保障另一同姓名民眾權益。</w:t>
            </w:r>
          </w:p>
        </w:tc>
        <w:tc>
          <w:tcPr>
            <w:tcW w:w="3175" w:type="dxa"/>
            <w:shd w:val="clear" w:color="auto" w:fill="FFFFFF" w:themeFill="background1"/>
          </w:tcPr>
          <w:p w14:paraId="4ECF68F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106.10.12</w:t>
            </w:r>
          </w:p>
          <w:p w14:paraId="595B3C1F" w14:textId="77777777" w:rsidR="00E0718B" w:rsidRPr="00EC0045" w:rsidRDefault="00E0718B" w:rsidP="00A86E80">
            <w:pPr>
              <w:snapToGrid w:val="0"/>
              <w:spacing w:line="400" w:lineRule="exact"/>
              <w:jc w:val="both"/>
              <w:rPr>
                <w:rFonts w:ascii="標楷體" w:eastAsia="標楷體" w:hAnsi="標楷體" w:cs="Times New Roman"/>
                <w:szCs w:val="24"/>
              </w:rPr>
            </w:pPr>
          </w:p>
          <w:p w14:paraId="1C1E63AE"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0D93D085" w14:textId="77777777" w:rsidTr="001D6A6B">
        <w:tc>
          <w:tcPr>
            <w:tcW w:w="709" w:type="dxa"/>
            <w:shd w:val="clear" w:color="auto" w:fill="FFFFFF" w:themeFill="background1"/>
          </w:tcPr>
          <w:p w14:paraId="1BAD626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5A5C59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E0718B" w:rsidRPr="00EC0045" w:rsidRDefault="00E0718B" w:rsidP="00A86E80">
            <w:pPr>
              <w:snapToGrid w:val="0"/>
              <w:spacing w:line="400" w:lineRule="exact"/>
              <w:ind w:left="286" w:hangingChars="119" w:hanging="286"/>
              <w:jc w:val="both"/>
              <w:rPr>
                <w:rFonts w:ascii="標楷體" w:eastAsia="標楷體" w:hAnsi="標楷體" w:cs="Times New Roman"/>
                <w:szCs w:val="24"/>
              </w:rPr>
            </w:pPr>
            <w:r w:rsidRPr="00EC0045">
              <w:rPr>
                <w:rFonts w:ascii="標楷體" w:eastAsia="標楷體" w:hAnsi="標楷體" w:cs="Times New Roman"/>
                <w:szCs w:val="24"/>
              </w:rPr>
              <w:t>1.鬆綁效益：生母如係無戶籍國民，其在臺所生子女，依現行規定可依戶籍法辦理出生登記。</w:t>
            </w:r>
          </w:p>
          <w:p w14:paraId="64AEEB51" w14:textId="77777777" w:rsidR="00E0718B" w:rsidRPr="00EC0045" w:rsidRDefault="00E0718B" w:rsidP="00A86E80">
            <w:pPr>
              <w:snapToGrid w:val="0"/>
              <w:spacing w:line="400" w:lineRule="exact"/>
              <w:ind w:left="286" w:hangingChars="119" w:hanging="286"/>
              <w:jc w:val="both"/>
              <w:rPr>
                <w:rFonts w:ascii="標楷體" w:eastAsia="標楷體" w:hAnsi="標楷體" w:cs="Times New Roman"/>
                <w:szCs w:val="24"/>
              </w:rPr>
            </w:pPr>
            <w:r w:rsidRPr="00EC0045">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2EBC6C4F"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5D2E135F" w14:textId="77777777" w:rsidTr="001D6A6B">
        <w:tc>
          <w:tcPr>
            <w:tcW w:w="709" w:type="dxa"/>
            <w:shd w:val="clear" w:color="auto" w:fill="FFFFFF" w:themeFill="background1"/>
          </w:tcPr>
          <w:p w14:paraId="7AB32C2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6B2741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E0718B" w:rsidRPr="00EC0045" w:rsidRDefault="00E0718B" w:rsidP="00A86E80">
            <w:pPr>
              <w:snapToGrid w:val="0"/>
              <w:spacing w:line="400" w:lineRule="exact"/>
              <w:jc w:val="both"/>
              <w:rPr>
                <w:rFonts w:ascii="標楷體" w:eastAsia="標楷體" w:hAnsi="標楷體" w:cs="Times New Roman"/>
                <w:szCs w:val="24"/>
              </w:rPr>
            </w:pPr>
          </w:p>
          <w:p w14:paraId="518C2D3A"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w:t>
            </w:r>
            <w:r w:rsidRPr="00EC0045">
              <w:rPr>
                <w:rFonts w:ascii="標楷體" w:eastAsia="標楷體" w:hAnsi="標楷體" w:cs="Times New Roman"/>
                <w:szCs w:val="24"/>
              </w:rPr>
              <w:lastRenderedPageBreak/>
              <w:t>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E0718B" w:rsidRPr="00EC0045" w:rsidRDefault="00E0718B" w:rsidP="00A86E80">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EC0045">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E0718B" w:rsidRPr="00EC0045" w:rsidRDefault="00E0718B" w:rsidP="00A86E80">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EC0045">
              <w:rPr>
                <w:rFonts w:ascii="標楷體" w:eastAsia="標楷體" w:hAnsi="標楷體" w:cs="Times New Roman"/>
                <w:szCs w:val="24"/>
              </w:rPr>
              <w:t>又92年2月18日函釋係指經判處有期徒刑6月，</w:t>
            </w:r>
            <w:r w:rsidRPr="00EC0045">
              <w:rPr>
                <w:rFonts w:ascii="標楷體" w:eastAsia="標楷體" w:hAnsi="標楷體" w:cs="Times New Roman"/>
                <w:szCs w:val="24"/>
              </w:rPr>
              <w:lastRenderedPageBreak/>
              <w:t>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E0718B" w:rsidRPr="00EC0045" w:rsidRDefault="00E0718B" w:rsidP="00A86E80">
            <w:pPr>
              <w:snapToGrid w:val="0"/>
              <w:spacing w:line="400" w:lineRule="exact"/>
              <w:ind w:left="245" w:hangingChars="102" w:hanging="245"/>
              <w:jc w:val="both"/>
              <w:rPr>
                <w:rFonts w:ascii="標楷體" w:eastAsia="標楷體" w:hAnsi="標楷體" w:cs="Times New Roman"/>
                <w:szCs w:val="24"/>
              </w:rPr>
            </w:pPr>
            <w:r w:rsidRPr="00EC0045">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E0718B" w:rsidRPr="00EC0045" w:rsidRDefault="00E0718B" w:rsidP="00A86E80">
            <w:pPr>
              <w:snapToGrid w:val="0"/>
              <w:spacing w:line="400" w:lineRule="exact"/>
              <w:ind w:left="245" w:hangingChars="102" w:hanging="245"/>
              <w:jc w:val="both"/>
              <w:rPr>
                <w:rFonts w:ascii="標楷體" w:eastAsia="標楷體" w:hAnsi="標楷體" w:cs="Times New Roman"/>
                <w:szCs w:val="24"/>
              </w:rPr>
            </w:pPr>
            <w:r w:rsidRPr="00EC0045">
              <w:rPr>
                <w:rFonts w:ascii="標楷體" w:eastAsia="標楷體" w:hAnsi="標楷體" w:cs="Times New Roman"/>
                <w:szCs w:val="24"/>
              </w:rPr>
              <w:t>2.受惠對象：歸化國籍申請人均可受惠，預計每年約有</w:t>
            </w:r>
            <w:r w:rsidRPr="00EC0045">
              <w:rPr>
                <w:rFonts w:ascii="標楷體" w:eastAsia="標楷體" w:hAnsi="標楷體" w:cs="Times New Roman"/>
                <w:szCs w:val="24"/>
              </w:rPr>
              <w:lastRenderedPageBreak/>
              <w:t>3,000人。</w:t>
            </w:r>
          </w:p>
        </w:tc>
        <w:tc>
          <w:tcPr>
            <w:tcW w:w="1495" w:type="dxa"/>
            <w:shd w:val="clear" w:color="auto" w:fill="FFFFFF" w:themeFill="background1"/>
          </w:tcPr>
          <w:p w14:paraId="75D1F21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12403A70" w14:textId="77777777" w:rsidR="00E0718B" w:rsidRPr="00EC0045" w:rsidRDefault="00E0718B" w:rsidP="00A86E80">
            <w:pPr>
              <w:snapToGrid w:val="0"/>
              <w:spacing w:line="400" w:lineRule="exact"/>
              <w:jc w:val="both"/>
              <w:rPr>
                <w:rFonts w:ascii="標楷體" w:eastAsia="標楷體" w:hAnsi="標楷體" w:cs="Times New Roman"/>
                <w:szCs w:val="24"/>
              </w:rPr>
            </w:pPr>
          </w:p>
          <w:p w14:paraId="450EA072"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82FC57A" w14:textId="77777777" w:rsidTr="001D6A6B">
        <w:tc>
          <w:tcPr>
            <w:tcW w:w="709" w:type="dxa"/>
            <w:shd w:val="clear" w:color="auto" w:fill="FFFFFF" w:themeFill="background1"/>
          </w:tcPr>
          <w:p w14:paraId="4BAA1B2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7E143E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停止適用95年11月21日台內戶字第0950179122號函：「有關外交部建議針對部分與</w:t>
            </w:r>
            <w:r w:rsidRPr="00EC0045">
              <w:rPr>
                <w:rFonts w:ascii="標楷體" w:eastAsia="標楷體" w:hAnsi="標楷體" w:cs="Times New Roman"/>
                <w:szCs w:val="24"/>
              </w:rPr>
              <w:lastRenderedPageBreak/>
              <w:t>我國無邦交之國家暫緩核發準歸化中華民國國籍證明一事及相關因應措施案。」</w:t>
            </w:r>
          </w:p>
          <w:p w14:paraId="77F68B05" w14:textId="77777777" w:rsidR="00E0718B" w:rsidRPr="00EC0045" w:rsidRDefault="00E0718B" w:rsidP="00A86E80">
            <w:pPr>
              <w:snapToGrid w:val="0"/>
              <w:spacing w:line="400" w:lineRule="exact"/>
              <w:jc w:val="both"/>
              <w:rPr>
                <w:rFonts w:ascii="標楷體" w:eastAsia="標楷體" w:hAnsi="標楷體" w:cs="Times New Roman"/>
                <w:szCs w:val="24"/>
              </w:rPr>
            </w:pPr>
          </w:p>
          <w:p w14:paraId="48402F0F"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巴基斯坦、緬甸、柬埔寨、尼泊爾、孟加拉、奈及利亞等國家與我國無邦交不友好，為使該國家之申請人瞭</w:t>
            </w:r>
            <w:r w:rsidRPr="00EC0045">
              <w:rPr>
                <w:rFonts w:ascii="標楷體" w:eastAsia="標楷體" w:hAnsi="標楷體" w:cs="Times New Roman"/>
                <w:szCs w:val="24"/>
              </w:rPr>
              <w:lastRenderedPageBreak/>
              <w:t>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自105年12月21日後，不再核發準歸化中華民國國籍證明書，且近年並無查獲巴基斯坦等國持用偽變造文</w:t>
            </w:r>
            <w:r w:rsidRPr="00EC0045">
              <w:rPr>
                <w:rFonts w:ascii="標楷體" w:eastAsia="標楷體" w:hAnsi="標楷體" w:cs="Times New Roman"/>
                <w:szCs w:val="24"/>
              </w:rPr>
              <w:lastRenderedPageBreak/>
              <w:t>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lastRenderedPageBreak/>
              <w:t>1.鬆綁效益：巴基斯坦等與我國無邦交不友好國家之國人申請歸化我國國籍時，無需檢附查證喪失文件同意</w:t>
            </w:r>
            <w:r w:rsidRPr="00EC0045">
              <w:rPr>
                <w:rFonts w:ascii="標楷體" w:eastAsia="標楷體" w:hAnsi="標楷體" w:cs="Times New Roman"/>
                <w:szCs w:val="24"/>
              </w:rPr>
              <w:lastRenderedPageBreak/>
              <w:t>書。</w:t>
            </w:r>
          </w:p>
          <w:p w14:paraId="54083397"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4F6EE4A6" w14:textId="77777777" w:rsidR="00E0718B" w:rsidRPr="00EC0045" w:rsidRDefault="00E0718B" w:rsidP="00A86E80">
            <w:pPr>
              <w:snapToGrid w:val="0"/>
              <w:spacing w:line="400" w:lineRule="exact"/>
              <w:jc w:val="both"/>
              <w:rPr>
                <w:rFonts w:ascii="標楷體" w:eastAsia="標楷體" w:hAnsi="標楷體" w:cs="Times New Roman"/>
                <w:szCs w:val="24"/>
              </w:rPr>
            </w:pPr>
          </w:p>
          <w:p w14:paraId="6C468380"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3DAD62D5" w14:textId="77777777" w:rsidTr="001D6A6B">
        <w:tc>
          <w:tcPr>
            <w:tcW w:w="709" w:type="dxa"/>
            <w:shd w:val="clear" w:color="auto" w:fill="FFFFFF" w:themeFill="background1"/>
          </w:tcPr>
          <w:p w14:paraId="0BB7BC7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2C56D8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停止適用101年2月3日內授中戶字第1015830014號函：「有關在國外出生之本國人子女入境辦理初設戶籍登</w:t>
            </w:r>
            <w:r w:rsidRPr="00EC0045">
              <w:rPr>
                <w:rFonts w:ascii="標楷體" w:eastAsia="標楷體" w:hAnsi="標楷體" w:cs="Times New Roman"/>
                <w:szCs w:val="24"/>
              </w:rPr>
              <w:lastRenderedPageBreak/>
              <w:t>記時，其生父母之記事登載案」之說明二</w:t>
            </w:r>
          </w:p>
          <w:p w14:paraId="0B07C783" w14:textId="77777777" w:rsidR="00E0718B" w:rsidRPr="00EC0045" w:rsidRDefault="00E0718B" w:rsidP="00A86E80">
            <w:pPr>
              <w:snapToGrid w:val="0"/>
              <w:spacing w:line="400" w:lineRule="exact"/>
              <w:jc w:val="both"/>
              <w:rPr>
                <w:rFonts w:ascii="標楷體" w:eastAsia="標楷體" w:hAnsi="標楷體" w:cs="Times New Roman"/>
                <w:szCs w:val="24"/>
              </w:rPr>
            </w:pPr>
          </w:p>
          <w:p w14:paraId="447D9C8B"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海外出生之子女入境後辦理初設戶籍登記，如生父母非同一戶籍所在地，則於系統出現關係人統號資料及「請至關係人戶籍地辦理記事補</w:t>
            </w:r>
            <w:r w:rsidRPr="00EC0045">
              <w:rPr>
                <w:rFonts w:ascii="標楷體" w:eastAsia="標楷體" w:hAnsi="標楷體" w:cs="Times New Roman"/>
                <w:szCs w:val="24"/>
              </w:rPr>
              <w:lastRenderedPageBreak/>
              <w:t>填」之畫面並供螢幕視窗內容傾印，承辦人得至異地辦理記事補填。</w:t>
            </w:r>
          </w:p>
        </w:tc>
        <w:tc>
          <w:tcPr>
            <w:tcW w:w="3175" w:type="dxa"/>
            <w:shd w:val="clear" w:color="auto" w:fill="FFFFFF" w:themeFill="background1"/>
          </w:tcPr>
          <w:p w14:paraId="5E65565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戶政資訊系統已調整為自動將父、母、子女之記事顯示於畫面供櫃檯人員檢核，存檔後自動存入個人記事，不需再切換至異地辦理記事補</w:t>
            </w:r>
            <w:r w:rsidRPr="00EC0045">
              <w:rPr>
                <w:rFonts w:ascii="標楷體" w:eastAsia="標楷體" w:hAnsi="標楷體" w:cs="Times New Roman"/>
                <w:szCs w:val="24"/>
              </w:rPr>
              <w:lastRenderedPageBreak/>
              <w:t>填。</w:t>
            </w:r>
          </w:p>
        </w:tc>
        <w:tc>
          <w:tcPr>
            <w:tcW w:w="3240" w:type="dxa"/>
            <w:shd w:val="clear" w:color="auto" w:fill="FFFFFF" w:themeFill="background1"/>
          </w:tcPr>
          <w:p w14:paraId="70AEEA66"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lastRenderedPageBreak/>
              <w:t>1.鬆綁效益：民眾臨櫃辦理初設戶籍登記，如父、母、子女設籍不同戶籍地，戶政事務所於戶政資訊系統中自動切換畫面至父、母戶籍地</w:t>
            </w:r>
            <w:r w:rsidRPr="00EC0045">
              <w:rPr>
                <w:rFonts w:ascii="標楷體" w:eastAsia="標楷體" w:hAnsi="標楷體" w:cs="Times New Roman"/>
                <w:szCs w:val="24"/>
              </w:rPr>
              <w:lastRenderedPageBreak/>
              <w:t>記載記事，縮短民眾臨櫃辦理案件之等待時間。</w:t>
            </w:r>
          </w:p>
          <w:p w14:paraId="0163493D"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0A2B32A7" w14:textId="77777777" w:rsidR="00E0718B" w:rsidRPr="00EC0045" w:rsidRDefault="00E0718B" w:rsidP="00A86E80">
            <w:pPr>
              <w:snapToGrid w:val="0"/>
              <w:spacing w:line="400" w:lineRule="exact"/>
              <w:jc w:val="both"/>
              <w:rPr>
                <w:rFonts w:ascii="標楷體" w:eastAsia="標楷體" w:hAnsi="標楷體" w:cs="Times New Roman"/>
                <w:szCs w:val="24"/>
              </w:rPr>
            </w:pPr>
          </w:p>
          <w:p w14:paraId="3642D9E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2A873DEC" w14:textId="77777777" w:rsidTr="001D6A6B">
        <w:tc>
          <w:tcPr>
            <w:tcW w:w="709" w:type="dxa"/>
            <w:shd w:val="clear" w:color="auto" w:fill="FFFFFF" w:themeFill="background1"/>
          </w:tcPr>
          <w:p w14:paraId="3FB553E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A60AC8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國籍法修正後規定外國人申請歸化須具備「無不良素行」要件，採取較寬鬆之標準，</w:t>
            </w:r>
          </w:p>
          <w:p w14:paraId="45F0C4F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E0718B" w:rsidRPr="00EC0045" w:rsidRDefault="00E0718B" w:rsidP="00A86E80">
            <w:pPr>
              <w:snapToGrid w:val="0"/>
              <w:spacing w:line="400" w:lineRule="exact"/>
              <w:ind w:left="271" w:hangingChars="113" w:hanging="271"/>
              <w:jc w:val="both"/>
              <w:rPr>
                <w:rFonts w:ascii="標楷體" w:eastAsia="標楷體" w:hAnsi="標楷體" w:cs="Times New Roman"/>
                <w:szCs w:val="24"/>
              </w:rPr>
            </w:pPr>
            <w:r w:rsidRPr="00EC0045">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E0718B" w:rsidRPr="00EC0045" w:rsidRDefault="00E0718B" w:rsidP="00A86E80">
            <w:pPr>
              <w:snapToGrid w:val="0"/>
              <w:spacing w:line="400" w:lineRule="exact"/>
              <w:ind w:left="271" w:hangingChars="113" w:hanging="271"/>
              <w:jc w:val="both"/>
              <w:rPr>
                <w:rFonts w:ascii="標楷體" w:eastAsia="標楷體" w:hAnsi="標楷體" w:cs="Times New Roman"/>
                <w:szCs w:val="24"/>
              </w:rPr>
            </w:pPr>
            <w:r w:rsidRPr="00EC0045">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24</w:t>
            </w:r>
          </w:p>
          <w:p w14:paraId="5045C76F" w14:textId="77777777" w:rsidR="00E0718B" w:rsidRPr="00EC0045" w:rsidRDefault="00E0718B" w:rsidP="00A86E80">
            <w:pPr>
              <w:snapToGrid w:val="0"/>
              <w:spacing w:line="400" w:lineRule="exact"/>
              <w:jc w:val="both"/>
              <w:rPr>
                <w:rFonts w:ascii="標楷體" w:eastAsia="標楷體" w:hAnsi="標楷體" w:cs="Times New Roman"/>
                <w:szCs w:val="24"/>
              </w:rPr>
            </w:pPr>
          </w:p>
          <w:p w14:paraId="2000D840" w14:textId="77777777" w:rsidR="00E0718B" w:rsidRPr="00EC0045" w:rsidRDefault="00E0718B" w:rsidP="00A86E80">
            <w:pPr>
              <w:snapToGrid w:val="0"/>
              <w:spacing w:line="400" w:lineRule="exact"/>
              <w:jc w:val="both"/>
              <w:rPr>
                <w:rFonts w:ascii="標楷體" w:eastAsia="標楷體" w:hAnsi="標楷體" w:cs="Times New Roman"/>
                <w:szCs w:val="24"/>
              </w:rPr>
            </w:pPr>
          </w:p>
          <w:p w14:paraId="5B74CA7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0F5C623" w14:textId="77777777" w:rsidTr="001D6A6B">
        <w:tc>
          <w:tcPr>
            <w:tcW w:w="709" w:type="dxa"/>
            <w:shd w:val="clear" w:color="auto" w:fill="FFFFFF" w:themeFill="background1"/>
          </w:tcPr>
          <w:p w14:paraId="215F5DA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2989E1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修正土地法第34條之1執行要點第9點</w:t>
            </w:r>
          </w:p>
          <w:p w14:paraId="13F6C58F" w14:textId="77777777" w:rsidR="00E0718B" w:rsidRPr="00EC0045" w:rsidRDefault="00E0718B" w:rsidP="00A86E80">
            <w:pPr>
              <w:snapToGrid w:val="0"/>
              <w:spacing w:line="400" w:lineRule="exact"/>
              <w:jc w:val="both"/>
              <w:rPr>
                <w:rFonts w:ascii="標楷體" w:eastAsia="標楷體" w:hAnsi="標楷體" w:cs="Times New Roman"/>
                <w:szCs w:val="24"/>
              </w:rPr>
            </w:pPr>
          </w:p>
          <w:p w14:paraId="7D05BE8F" w14:textId="77777777" w:rsidR="00E0718B" w:rsidRPr="00EC0045" w:rsidRDefault="00E0718B" w:rsidP="00A86E80">
            <w:pPr>
              <w:snapToGrid w:val="0"/>
              <w:spacing w:line="400" w:lineRule="exact"/>
              <w:jc w:val="both"/>
              <w:rPr>
                <w:rFonts w:ascii="標楷體" w:eastAsia="標楷體" w:hAnsi="標楷體" w:cs="Times New Roman"/>
                <w:szCs w:val="24"/>
              </w:rPr>
            </w:pPr>
          </w:p>
          <w:p w14:paraId="606C7C51"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第9點第1款規定之提存方式，應以土地法第34條之1第1項共有人為提存人。</w:t>
            </w:r>
          </w:p>
          <w:p w14:paraId="7CD0A093" w14:textId="77777777" w:rsidR="00E0718B" w:rsidRPr="00EC0045" w:rsidRDefault="00E0718B" w:rsidP="00A86E80">
            <w:pPr>
              <w:snapToGrid w:val="0"/>
              <w:spacing w:line="400" w:lineRule="exact"/>
              <w:jc w:val="both"/>
              <w:rPr>
                <w:rFonts w:ascii="標楷體" w:eastAsia="標楷體" w:hAnsi="標楷體" w:cs="Times New Roman"/>
                <w:szCs w:val="24"/>
              </w:rPr>
            </w:pPr>
          </w:p>
          <w:p w14:paraId="6AAD1E76"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pacing w:val="15"/>
                <w:szCs w:val="24"/>
              </w:rPr>
            </w:pPr>
            <w:r w:rsidRPr="00EC0045">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w:t>
            </w:r>
            <w:r w:rsidRPr="00EC0045">
              <w:rPr>
                <w:rFonts w:ascii="標楷體" w:eastAsia="標楷體" w:hAnsi="標楷體" w:cs="Times New Roman"/>
                <w:spacing w:val="15"/>
                <w:szCs w:val="24"/>
              </w:rPr>
              <w:lastRenderedPageBreak/>
              <w:t>規定得由該共有人其中一人或數人辦理，可減輕民眾辦理提存作業之負擔。</w:t>
            </w:r>
          </w:p>
          <w:p w14:paraId="0626AE81"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zCs w:val="24"/>
              </w:rPr>
            </w:pPr>
            <w:r w:rsidRPr="00EC0045">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p w14:paraId="6D3CD034" w14:textId="77777777" w:rsidR="00E0718B" w:rsidRPr="00EC0045" w:rsidRDefault="00E0718B" w:rsidP="00A86E80">
            <w:pPr>
              <w:snapToGrid w:val="0"/>
              <w:spacing w:line="400" w:lineRule="exact"/>
              <w:jc w:val="both"/>
              <w:rPr>
                <w:rFonts w:ascii="標楷體" w:eastAsia="標楷體" w:hAnsi="標楷體" w:cs="Times New Roman"/>
                <w:szCs w:val="24"/>
              </w:rPr>
            </w:pPr>
          </w:p>
          <w:p w14:paraId="510C53C0"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4D0D86BC" w14:textId="77777777" w:rsidTr="001D6A6B">
        <w:tc>
          <w:tcPr>
            <w:tcW w:w="709" w:type="dxa"/>
            <w:shd w:val="clear" w:color="auto" w:fill="FFFFFF" w:themeFill="background1"/>
          </w:tcPr>
          <w:p w14:paraId="4FBF214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26D791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pacing w:val="15"/>
                <w:szCs w:val="24"/>
              </w:rPr>
            </w:pPr>
            <w:r w:rsidRPr="00EC0045">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pacing w:val="15"/>
                <w:szCs w:val="24"/>
              </w:rPr>
            </w:pPr>
            <w:r w:rsidRPr="00EC0045">
              <w:rPr>
                <w:rFonts w:ascii="標楷體" w:eastAsia="標楷體" w:hAnsi="標楷體" w:cs="Times New Roman"/>
                <w:spacing w:val="15"/>
                <w:szCs w:val="24"/>
              </w:rPr>
              <w:t>2.受惠對象：全國申請海底電纜或管道路線舖設許可之申請人（每年約</w:t>
            </w:r>
            <w:r w:rsidRPr="00EC0045">
              <w:rPr>
                <w:rFonts w:ascii="標楷體" w:eastAsia="標楷體" w:hAnsi="標楷體" w:cs="Times New Roman"/>
                <w:spacing w:val="15"/>
                <w:szCs w:val="24"/>
              </w:rPr>
              <w:lastRenderedPageBreak/>
              <w:t>5件，107年預計尚有離岸風電廠商約22件）</w:t>
            </w:r>
          </w:p>
        </w:tc>
        <w:tc>
          <w:tcPr>
            <w:tcW w:w="1495" w:type="dxa"/>
            <w:shd w:val="clear" w:color="auto" w:fill="FFFFFF" w:themeFill="background1"/>
          </w:tcPr>
          <w:p w14:paraId="53630D8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9</w:t>
            </w:r>
          </w:p>
          <w:p w14:paraId="1A0BAD8C"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A1E86EE" w14:textId="77777777" w:rsidTr="001D6A6B">
        <w:tc>
          <w:tcPr>
            <w:tcW w:w="709" w:type="dxa"/>
            <w:shd w:val="clear" w:color="auto" w:fill="FFFFFF" w:themeFill="background1"/>
          </w:tcPr>
          <w:p w14:paraId="1AF6C0F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754FE4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pacing w:val="15"/>
                <w:szCs w:val="24"/>
              </w:rPr>
            </w:pPr>
            <w:r w:rsidRPr="00EC0045">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zCs w:val="24"/>
              </w:rPr>
            </w:pPr>
            <w:r w:rsidRPr="00EC0045">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21</w:t>
            </w:r>
          </w:p>
          <w:p w14:paraId="01BC4322" w14:textId="32DE4D0F" w:rsidR="00E0718B" w:rsidRPr="00EC0045" w:rsidRDefault="00E0718B" w:rsidP="00A86E80">
            <w:pPr>
              <w:snapToGrid w:val="0"/>
              <w:spacing w:line="400" w:lineRule="exact"/>
              <w:rPr>
                <w:rFonts w:ascii="標楷體" w:eastAsia="標楷體" w:hAnsi="標楷體" w:cs="Times New Roman"/>
                <w:szCs w:val="24"/>
              </w:rPr>
            </w:pPr>
          </w:p>
          <w:p w14:paraId="2E6815F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593096BE" w14:textId="77777777" w:rsidTr="001D6A6B">
        <w:tc>
          <w:tcPr>
            <w:tcW w:w="709" w:type="dxa"/>
            <w:shd w:val="clear" w:color="auto" w:fill="FFFFFF" w:themeFill="background1"/>
          </w:tcPr>
          <w:p w14:paraId="302B5B2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A541F2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第8點第1項規定：「申請變更編定為特定目的事業用地，以各該使用區無其他適</w:t>
            </w:r>
            <w:r w:rsidRPr="00EC0045">
              <w:rPr>
                <w:rFonts w:ascii="標楷體" w:eastAsia="標楷體" w:hAnsi="標楷體" w:cs="Times New Roman"/>
                <w:szCs w:val="24"/>
              </w:rPr>
              <w:lastRenderedPageBreak/>
              <w:t>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E0718B" w:rsidRPr="00EC0045" w:rsidRDefault="00E0718B" w:rsidP="00A86E80">
            <w:pPr>
              <w:snapToGrid w:val="0"/>
              <w:spacing w:line="400" w:lineRule="exact"/>
              <w:ind w:leftChars="-32" w:left="-77" w:firstLineChars="5" w:firstLine="12"/>
              <w:jc w:val="both"/>
              <w:rPr>
                <w:rFonts w:ascii="標楷體" w:eastAsia="標楷體" w:hAnsi="標楷體" w:cs="Times New Roman"/>
                <w:szCs w:val="24"/>
              </w:rPr>
            </w:pPr>
            <w:r w:rsidRPr="00EC0045">
              <w:rPr>
                <w:rFonts w:ascii="標楷體" w:eastAsia="標楷體" w:hAnsi="標楷體" w:cs="Times New Roman"/>
                <w:szCs w:val="24"/>
              </w:rPr>
              <w:lastRenderedPageBreak/>
              <w:t>第8點第1項規定：「申請變更編定為特定目的事業用地，以各該使用區無其他適當</w:t>
            </w:r>
            <w:r w:rsidRPr="00EC0045">
              <w:rPr>
                <w:rFonts w:ascii="標楷體" w:eastAsia="標楷體" w:hAnsi="標楷體" w:cs="Times New Roman"/>
                <w:szCs w:val="24"/>
              </w:rPr>
              <w:lastRenderedPageBreak/>
              <w:t>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E0718B" w:rsidRPr="00EC0045" w:rsidRDefault="00E0718B" w:rsidP="00A86E80">
            <w:pPr>
              <w:snapToGrid w:val="0"/>
              <w:spacing w:line="400" w:lineRule="exact"/>
              <w:ind w:left="286" w:hangingChars="106" w:hanging="286"/>
              <w:jc w:val="both"/>
              <w:rPr>
                <w:rFonts w:ascii="標楷體" w:eastAsia="標楷體" w:hAnsi="標楷體" w:cs="Times New Roman"/>
                <w:szCs w:val="24"/>
              </w:rPr>
            </w:pPr>
            <w:r w:rsidRPr="00EC0045">
              <w:rPr>
                <w:rFonts w:ascii="標楷體" w:eastAsia="標楷體" w:hAnsi="標楷體" w:cs="Times New Roman"/>
                <w:spacing w:val="15"/>
                <w:szCs w:val="24"/>
              </w:rPr>
              <w:lastRenderedPageBreak/>
              <w:t>1.鬆綁效益：</w:t>
            </w:r>
            <w:r w:rsidRPr="00EC0045">
              <w:rPr>
                <w:rFonts w:ascii="標楷體" w:eastAsia="標楷體" w:hAnsi="標楷體" w:cs="Times New Roman"/>
                <w:szCs w:val="24"/>
              </w:rPr>
              <w:t>增訂寵物生命紀念設施得申請變更編定為特定目的事業用地，以</w:t>
            </w:r>
            <w:r w:rsidRPr="00EC0045">
              <w:rPr>
                <w:rFonts w:ascii="標楷體" w:eastAsia="標楷體" w:hAnsi="標楷體" w:cs="Times New Roman"/>
                <w:szCs w:val="24"/>
              </w:rPr>
              <w:lastRenderedPageBreak/>
              <w:t>放寬非都市土地使用之限制。</w:t>
            </w:r>
          </w:p>
          <w:p w14:paraId="0D54824E" w14:textId="77777777" w:rsidR="00E0718B" w:rsidRPr="00EC0045" w:rsidRDefault="00E0718B" w:rsidP="00A86E80">
            <w:pPr>
              <w:snapToGrid w:val="0"/>
              <w:spacing w:line="400" w:lineRule="exact"/>
              <w:ind w:left="254" w:hangingChars="106" w:hanging="254"/>
              <w:jc w:val="both"/>
              <w:rPr>
                <w:rFonts w:ascii="標楷體" w:eastAsia="標楷體" w:hAnsi="標楷體" w:cs="Times New Roman"/>
                <w:szCs w:val="24"/>
              </w:rPr>
            </w:pPr>
            <w:r w:rsidRPr="00EC0045">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28</w:t>
            </w:r>
          </w:p>
          <w:p w14:paraId="69E033D0"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5D671365" w14:textId="77777777" w:rsidTr="001D6A6B">
        <w:tc>
          <w:tcPr>
            <w:tcW w:w="709" w:type="dxa"/>
            <w:shd w:val="clear" w:color="auto" w:fill="FFFFFF" w:themeFill="background1"/>
          </w:tcPr>
          <w:p w14:paraId="3813CB3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A68E9A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修正入出國查驗及資料蒐集利用辦法第6條、第10條及第13條。</w:t>
            </w:r>
          </w:p>
          <w:p w14:paraId="55D8AD98"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77777777" w:rsidR="00E0718B" w:rsidRPr="00EC0045" w:rsidRDefault="00E0718B" w:rsidP="00A86E80">
            <w:pPr>
              <w:pStyle w:val="a6"/>
              <w:numPr>
                <w:ilvl w:val="0"/>
                <w:numId w:val="3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w:t>
            </w:r>
            <w:r w:rsidRPr="00EC0045">
              <w:rPr>
                <w:rFonts w:ascii="標楷體" w:eastAsia="標楷體" w:hAnsi="標楷體" w:cs="Times New Roman"/>
                <w:szCs w:val="24"/>
              </w:rPr>
              <w:lastRenderedPageBreak/>
              <w:t>填繳入國登記表。</w:t>
            </w:r>
          </w:p>
          <w:p w14:paraId="328BA573" w14:textId="77777777" w:rsidR="00E0718B" w:rsidRPr="00EC0045" w:rsidRDefault="00E0718B" w:rsidP="00A86E80">
            <w:pPr>
              <w:pStyle w:val="a6"/>
              <w:numPr>
                <w:ilvl w:val="0"/>
                <w:numId w:val="3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第10條第5款規定外國人持有中華民國居留證，免予填繳入國登記表。</w:t>
            </w:r>
          </w:p>
          <w:p w14:paraId="3257039F" w14:textId="77777777" w:rsidR="00E0718B" w:rsidRPr="00EC0045" w:rsidRDefault="00E0718B" w:rsidP="00A86E80">
            <w:pPr>
              <w:pStyle w:val="a6"/>
              <w:numPr>
                <w:ilvl w:val="0"/>
                <w:numId w:val="3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77777777" w:rsidR="00E0718B" w:rsidRPr="00EC0045" w:rsidRDefault="00E0718B" w:rsidP="00A86E80">
            <w:pPr>
              <w:pStyle w:val="a6"/>
              <w:numPr>
                <w:ilvl w:val="0"/>
                <w:numId w:val="3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第6條第2款就香港或澳門居民入國，護照效期放寬為3個月以上；具居留身分者，有效護照即可。</w:t>
            </w:r>
          </w:p>
          <w:p w14:paraId="66ECD94D" w14:textId="77777777" w:rsidR="00E0718B" w:rsidRPr="00EC0045" w:rsidRDefault="00E0718B" w:rsidP="00A86E80">
            <w:pPr>
              <w:pStyle w:val="a6"/>
              <w:numPr>
                <w:ilvl w:val="0"/>
                <w:numId w:val="3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第6條第4款及第10條第5款放寬增列經移民署認定公告者，亦免予填繳入國登記表。</w:t>
            </w:r>
          </w:p>
          <w:p w14:paraId="27594494" w14:textId="77777777" w:rsidR="00E0718B" w:rsidRPr="00EC0045" w:rsidRDefault="00E0718B" w:rsidP="00A86E80">
            <w:pPr>
              <w:pStyle w:val="a6"/>
              <w:numPr>
                <w:ilvl w:val="0"/>
                <w:numId w:val="3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lastRenderedPageBreak/>
              <w:t>1.鬆綁效益：</w:t>
            </w:r>
          </w:p>
          <w:p w14:paraId="2E32A906" w14:textId="77777777" w:rsidR="00E0718B" w:rsidRPr="00EC0045" w:rsidRDefault="00E0718B" w:rsidP="00A86E80">
            <w:pPr>
              <w:snapToGrid w:val="0"/>
              <w:spacing w:line="400" w:lineRule="exact"/>
              <w:ind w:left="370" w:hangingChars="154" w:hanging="370"/>
              <w:jc w:val="both"/>
              <w:rPr>
                <w:rFonts w:ascii="標楷體" w:eastAsia="標楷體" w:hAnsi="標楷體" w:cs="Times New Roman"/>
                <w:szCs w:val="24"/>
              </w:rPr>
            </w:pPr>
            <w:r w:rsidRPr="00EC0045">
              <w:rPr>
                <w:rFonts w:ascii="標楷體" w:eastAsia="標楷體" w:hAnsi="標楷體" w:cs="Times New Roman"/>
                <w:szCs w:val="24"/>
              </w:rPr>
              <w:t>(1)香港或澳門居民來臺所檢附護照效期放寬為3個月以上，具居留身分者，檢附有效護照即可。</w:t>
            </w:r>
          </w:p>
          <w:p w14:paraId="688B077F" w14:textId="77777777" w:rsidR="00E0718B" w:rsidRPr="00EC0045" w:rsidRDefault="00E0718B" w:rsidP="00A86E80">
            <w:pPr>
              <w:snapToGrid w:val="0"/>
              <w:spacing w:line="400" w:lineRule="exact"/>
              <w:ind w:left="370" w:hangingChars="154" w:hanging="370"/>
              <w:jc w:val="both"/>
              <w:rPr>
                <w:rFonts w:ascii="標楷體" w:eastAsia="標楷體" w:hAnsi="標楷體" w:cs="Times New Roman"/>
                <w:szCs w:val="24"/>
              </w:rPr>
            </w:pPr>
            <w:r w:rsidRPr="00EC0045">
              <w:rPr>
                <w:rFonts w:ascii="標楷體" w:eastAsia="標楷體" w:hAnsi="標楷體" w:cs="Times New Roman"/>
                <w:szCs w:val="24"/>
              </w:rPr>
              <w:t>(2)簡化旅客查驗流程及查驗程序。對於事先可得知旅行目的及來臺住址者(如</w:t>
            </w:r>
            <w:r w:rsidRPr="00EC0045">
              <w:rPr>
                <w:rFonts w:ascii="標楷體" w:eastAsia="標楷體" w:hAnsi="標楷體" w:cs="Times New Roman"/>
                <w:szCs w:val="24"/>
              </w:rPr>
              <w:lastRenderedPageBreak/>
              <w:t>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23</w:t>
            </w:r>
          </w:p>
          <w:p w14:paraId="417C6CCF"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20126950" w14:textId="77777777" w:rsidTr="001D6A6B">
        <w:tc>
          <w:tcPr>
            <w:tcW w:w="709" w:type="dxa"/>
            <w:shd w:val="clear" w:color="auto" w:fill="FFFFFF" w:themeFill="background1"/>
          </w:tcPr>
          <w:p w14:paraId="565FED7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926F8E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修正「宗教業務財團法人作業手冊」之「壹、宗教業務財團法人設立許可事項」之「四、申請文件」</w:t>
            </w:r>
            <w:r w:rsidRPr="00EC0045">
              <w:rPr>
                <w:rFonts w:ascii="標楷體" w:eastAsia="標楷體" w:hAnsi="標楷體" w:cs="Times New Roman"/>
                <w:szCs w:val="24"/>
              </w:rPr>
              <w:lastRenderedPageBreak/>
              <w:t xml:space="preserve">之「(四)捐助財產承諾書(附捐助人印鑑證明)」 </w:t>
            </w:r>
          </w:p>
        </w:tc>
        <w:tc>
          <w:tcPr>
            <w:tcW w:w="3181" w:type="dxa"/>
            <w:shd w:val="clear" w:color="auto" w:fill="FFFFFF" w:themeFill="background1"/>
          </w:tcPr>
          <w:p w14:paraId="27269E1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自然人捐助設立宗教財團法人，除檢附財產承諾書外，應檢附捐助人印鑑證明。</w:t>
            </w:r>
          </w:p>
        </w:tc>
        <w:tc>
          <w:tcPr>
            <w:tcW w:w="3175" w:type="dxa"/>
            <w:shd w:val="clear" w:color="auto" w:fill="FFFFFF" w:themeFill="background1"/>
          </w:tcPr>
          <w:p w14:paraId="0F8C983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捐助人印鑑證明，改由捐助人於「捐助財產承諾書」中簽名及蓋章，並檢附捐助人身分證正反面影本，以資替</w:t>
            </w:r>
            <w:r w:rsidRPr="00EC0045">
              <w:rPr>
                <w:rFonts w:ascii="標楷體" w:eastAsia="標楷體" w:hAnsi="標楷體" w:cs="Times New Roman"/>
                <w:szCs w:val="24"/>
              </w:rPr>
              <w:lastRenderedPageBreak/>
              <w:t>代。</w:t>
            </w:r>
          </w:p>
        </w:tc>
        <w:tc>
          <w:tcPr>
            <w:tcW w:w="3240" w:type="dxa"/>
            <w:shd w:val="clear" w:color="auto" w:fill="FFFFFF" w:themeFill="background1"/>
          </w:tcPr>
          <w:p w14:paraId="1FB8ACCF" w14:textId="77777777" w:rsidR="00E0718B" w:rsidRPr="00EC0045" w:rsidRDefault="00E0718B" w:rsidP="00A86E80">
            <w:pPr>
              <w:snapToGrid w:val="0"/>
              <w:spacing w:line="400" w:lineRule="exact"/>
              <w:ind w:left="254" w:hangingChars="106" w:hanging="254"/>
              <w:jc w:val="both"/>
              <w:rPr>
                <w:rFonts w:ascii="標楷體" w:eastAsia="標楷體" w:hAnsi="標楷體" w:cs="Times New Roman"/>
                <w:szCs w:val="24"/>
              </w:rPr>
            </w:pPr>
            <w:r w:rsidRPr="00EC0045">
              <w:rPr>
                <w:rFonts w:ascii="標楷體" w:eastAsia="標楷體" w:hAnsi="標楷體" w:cs="Times New Roman"/>
                <w:szCs w:val="24"/>
              </w:rPr>
              <w:lastRenderedPageBreak/>
              <w:t>1.預定鬆綁效益：由捐助人於捐助財產承諾書簽名蓋章，並附身分證正反面影本，除可維持確認派下員真</w:t>
            </w:r>
            <w:r w:rsidRPr="00EC0045">
              <w:rPr>
                <w:rFonts w:ascii="標楷體" w:eastAsia="標楷體" w:hAnsi="標楷體" w:cs="Times New Roman"/>
                <w:szCs w:val="24"/>
              </w:rPr>
              <w:lastRenderedPageBreak/>
              <w:t>意之功能，亦能達到簡政便民之目的。</w:t>
            </w:r>
          </w:p>
          <w:p w14:paraId="0ACA3C79" w14:textId="77777777" w:rsidR="00E0718B" w:rsidRPr="00EC0045" w:rsidRDefault="00E0718B" w:rsidP="00A86E80">
            <w:pPr>
              <w:snapToGrid w:val="0"/>
              <w:spacing w:line="400" w:lineRule="exact"/>
              <w:ind w:left="254" w:hangingChars="106" w:hanging="254"/>
              <w:jc w:val="both"/>
              <w:rPr>
                <w:rFonts w:ascii="標楷體" w:eastAsia="標楷體" w:hAnsi="標楷體" w:cs="Times New Roman"/>
                <w:szCs w:val="24"/>
              </w:rPr>
            </w:pPr>
            <w:r w:rsidRPr="00EC0045">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p w14:paraId="1229A657" w14:textId="77777777" w:rsidR="00E0718B" w:rsidRPr="00EC0045" w:rsidRDefault="00E0718B" w:rsidP="00A86E80">
            <w:pPr>
              <w:snapToGrid w:val="0"/>
              <w:spacing w:line="400" w:lineRule="exact"/>
              <w:jc w:val="both"/>
              <w:rPr>
                <w:rFonts w:ascii="標楷體" w:eastAsia="標楷體" w:hAnsi="標楷體" w:cs="Times New Roman"/>
                <w:szCs w:val="24"/>
              </w:rPr>
            </w:pPr>
          </w:p>
          <w:p w14:paraId="62DF001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77E8BF09" w14:textId="77777777" w:rsidTr="001D6A6B">
        <w:tc>
          <w:tcPr>
            <w:tcW w:w="709" w:type="dxa"/>
            <w:shd w:val="clear" w:color="auto" w:fill="FFFFFF" w:themeFill="background1"/>
          </w:tcPr>
          <w:p w14:paraId="7D5EF36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EADCD34"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發布107年1月19日台內地字第1061308210號令，並停止適用102年3月25日內授中辦地字第1026032404號函</w:t>
            </w:r>
          </w:p>
          <w:p w14:paraId="2CA622A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E0718B" w:rsidRPr="00EC0045" w:rsidRDefault="00E0718B" w:rsidP="00A86E80">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w:t>
            </w:r>
            <w:r w:rsidRPr="00EC0045">
              <w:rPr>
                <w:rFonts w:ascii="標楷體" w:eastAsia="標楷體" w:hAnsi="標楷體" w:hint="eastAsia"/>
                <w:szCs w:val="24"/>
              </w:rPr>
              <w:lastRenderedPageBreak/>
              <w:t>記之土地及建物，繼承人按其法定應繼分會同申請共有型態變更登記為分別共有者，亦同。</w:t>
            </w:r>
          </w:p>
        </w:tc>
        <w:tc>
          <w:tcPr>
            <w:tcW w:w="3240" w:type="dxa"/>
            <w:shd w:val="clear" w:color="auto" w:fill="FFFFFF" w:themeFill="background1"/>
          </w:tcPr>
          <w:p w14:paraId="3C433797" w14:textId="77777777" w:rsidR="00E0718B" w:rsidRPr="00EC0045" w:rsidRDefault="00E0718B" w:rsidP="00A86E80">
            <w:pPr>
              <w:pStyle w:val="1"/>
              <w:numPr>
                <w:ilvl w:val="0"/>
                <w:numId w:val="65"/>
              </w:numPr>
              <w:snapToGrid w:val="0"/>
              <w:spacing w:line="400" w:lineRule="exact"/>
              <w:ind w:leftChars="0"/>
              <w:jc w:val="both"/>
              <w:rPr>
                <w:rFonts w:ascii="標楷體" w:eastAsia="標楷體" w:hAnsi="標楷體"/>
                <w:szCs w:val="24"/>
              </w:rPr>
            </w:pPr>
            <w:r w:rsidRPr="00EC0045">
              <w:rPr>
                <w:rFonts w:ascii="標楷體" w:eastAsia="標楷體" w:hAnsi="標楷體" w:hint="eastAsia"/>
                <w:spacing w:val="15"/>
                <w:szCs w:val="24"/>
              </w:rPr>
              <w:lastRenderedPageBreak/>
              <w:t>鬆綁效益：</w:t>
            </w:r>
            <w:r w:rsidRPr="00EC0045">
              <w:rPr>
                <w:rFonts w:ascii="標楷體" w:eastAsia="標楷體" w:hAnsi="標楷體" w:hint="eastAsia"/>
                <w:szCs w:val="24"/>
              </w:rPr>
              <w:t>繼承人按其法定應繼分會同申請繼承登記，以及已辦竣公同共有繼承登記者，</w:t>
            </w:r>
            <w:r w:rsidRPr="00EC0045">
              <w:rPr>
                <w:rFonts w:ascii="標楷體" w:eastAsia="標楷體" w:hAnsi="標楷體" w:hint="eastAsia"/>
                <w:spacing w:val="15"/>
                <w:szCs w:val="24"/>
              </w:rPr>
              <w:t>繼承人</w:t>
            </w:r>
            <w:r w:rsidRPr="00EC0045">
              <w:rPr>
                <w:rFonts w:ascii="標楷體" w:eastAsia="標楷體" w:hAnsi="標楷體" w:hint="eastAsia"/>
                <w:szCs w:val="24"/>
              </w:rPr>
              <w:t>按其法定應繼分會同申請共有型態變更登記，當事人</w:t>
            </w:r>
            <w:r w:rsidRPr="00EC0045">
              <w:rPr>
                <w:rFonts w:ascii="標楷體" w:eastAsia="標楷體" w:hAnsi="標楷體" w:hint="eastAsia"/>
                <w:spacing w:val="15"/>
                <w:szCs w:val="24"/>
              </w:rPr>
              <w:t>無需親自到場核對身分，簡化申辦程序與複雜度。</w:t>
            </w:r>
          </w:p>
          <w:p w14:paraId="79B878D7" w14:textId="77777777" w:rsidR="00E0718B" w:rsidRPr="00EC0045" w:rsidRDefault="00E0718B" w:rsidP="00A86E80">
            <w:pPr>
              <w:pStyle w:val="1"/>
              <w:numPr>
                <w:ilvl w:val="0"/>
                <w:numId w:val="65"/>
              </w:numPr>
              <w:snapToGrid w:val="0"/>
              <w:spacing w:line="400" w:lineRule="exact"/>
              <w:ind w:leftChars="0"/>
              <w:jc w:val="both"/>
              <w:rPr>
                <w:rFonts w:ascii="標楷體" w:eastAsia="標楷體" w:hAnsi="標楷體"/>
                <w:szCs w:val="24"/>
              </w:rPr>
            </w:pPr>
            <w:r w:rsidRPr="00EC0045">
              <w:rPr>
                <w:rFonts w:ascii="標楷體" w:eastAsia="標楷體" w:hAnsi="標楷體" w:hint="eastAsia"/>
                <w:spacing w:val="15"/>
                <w:szCs w:val="24"/>
              </w:rPr>
              <w:t>受惠對象：繼承人</w:t>
            </w:r>
            <w:r w:rsidRPr="00EC0045">
              <w:rPr>
                <w:rFonts w:ascii="標楷體" w:eastAsia="標楷體" w:hAnsi="標楷體" w:hint="eastAsia"/>
                <w:szCs w:val="24"/>
              </w:rPr>
              <w:t>（被繼承人留有不動產者）、已辦竣公同共有繼承登記後辦理共有型態變更登記（變更為分別共有）之繼</w:t>
            </w:r>
            <w:r w:rsidRPr="00EC0045">
              <w:rPr>
                <w:rFonts w:ascii="標楷體" w:eastAsia="標楷體" w:hAnsi="標楷體" w:hint="eastAsia"/>
                <w:szCs w:val="24"/>
              </w:rPr>
              <w:lastRenderedPageBreak/>
              <w:t>承人。</w:t>
            </w:r>
          </w:p>
        </w:tc>
        <w:tc>
          <w:tcPr>
            <w:tcW w:w="1495" w:type="dxa"/>
            <w:shd w:val="clear" w:color="auto" w:fill="FFFFFF" w:themeFill="background1"/>
          </w:tcPr>
          <w:p w14:paraId="3500B9E8"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107.1.19</w:t>
            </w:r>
          </w:p>
        </w:tc>
      </w:tr>
      <w:tr w:rsidR="00E0718B" w:rsidRPr="00EC0045" w14:paraId="45975DD0" w14:textId="77777777" w:rsidTr="001D6A6B">
        <w:tc>
          <w:tcPr>
            <w:tcW w:w="709" w:type="dxa"/>
            <w:shd w:val="clear" w:color="auto" w:fill="FFFFFF" w:themeFill="background1"/>
          </w:tcPr>
          <w:p w14:paraId="36F5C09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CEA58A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修正「非都市土地使用管制規則」第6條附表1、第30條之1</w:t>
            </w:r>
          </w:p>
          <w:p w14:paraId="15585C9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107年3月19日內授中辦地字第1071301740號</w:t>
            </w:r>
          </w:p>
          <w:p w14:paraId="79E580E5" w14:textId="77777777" w:rsidR="00E0718B" w:rsidRPr="00EC0045" w:rsidRDefault="00E0718B" w:rsidP="00A86E80">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E0718B" w:rsidRPr="00EC0045" w:rsidRDefault="00E0718B" w:rsidP="00A86E80">
            <w:pPr>
              <w:numPr>
                <w:ilvl w:val="0"/>
                <w:numId w:val="68"/>
              </w:numPr>
              <w:spacing w:line="400" w:lineRule="exact"/>
              <w:jc w:val="both"/>
              <w:rPr>
                <w:rFonts w:ascii="標楷體" w:eastAsia="標楷體" w:hAnsi="標楷體"/>
                <w:szCs w:val="24"/>
              </w:rPr>
            </w:pPr>
            <w:r w:rsidRPr="00EC0045">
              <w:rPr>
                <w:rFonts w:ascii="標楷體" w:eastAsia="標楷體" w:hAnsi="標楷體" w:hint="eastAsia"/>
                <w:szCs w:val="24"/>
              </w:rPr>
              <w:t>對於第一級環境敏感地區原則禁止開發。</w:t>
            </w:r>
          </w:p>
          <w:p w14:paraId="23BC5B9E" w14:textId="77777777" w:rsidR="00E0718B" w:rsidRPr="00EC0045" w:rsidRDefault="00E0718B" w:rsidP="00A86E80">
            <w:pPr>
              <w:numPr>
                <w:ilvl w:val="0"/>
                <w:numId w:val="68"/>
              </w:numPr>
              <w:spacing w:line="400" w:lineRule="exact"/>
              <w:jc w:val="both"/>
              <w:rPr>
                <w:rFonts w:ascii="標楷體" w:eastAsia="標楷體" w:hAnsi="標楷體"/>
                <w:szCs w:val="24"/>
              </w:rPr>
            </w:pPr>
            <w:r w:rsidRPr="00EC0045">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E0718B" w:rsidRPr="00EC0045" w:rsidRDefault="00E0718B" w:rsidP="00A86E80">
            <w:pPr>
              <w:pStyle w:val="1"/>
              <w:numPr>
                <w:ilvl w:val="0"/>
                <w:numId w:val="66"/>
              </w:numPr>
              <w:spacing w:line="400" w:lineRule="exact"/>
              <w:ind w:leftChars="0"/>
              <w:jc w:val="both"/>
              <w:rPr>
                <w:rFonts w:ascii="標楷體" w:eastAsia="標楷體" w:hAnsi="標楷體"/>
                <w:szCs w:val="24"/>
              </w:rPr>
            </w:pPr>
            <w:r w:rsidRPr="00EC0045">
              <w:rPr>
                <w:rFonts w:ascii="標楷體" w:eastAsia="標楷體" w:hAnsi="標楷體" w:hint="eastAsia"/>
                <w:szCs w:val="24"/>
              </w:rPr>
              <w:t>配合修正全國區域計畫第一級敏感地區土地使用指導原則修正。</w:t>
            </w:r>
          </w:p>
          <w:p w14:paraId="654C8148" w14:textId="77777777" w:rsidR="00E0718B" w:rsidRPr="00EC0045" w:rsidRDefault="00E0718B" w:rsidP="00A86E80">
            <w:pPr>
              <w:pStyle w:val="1"/>
              <w:numPr>
                <w:ilvl w:val="0"/>
                <w:numId w:val="66"/>
              </w:numPr>
              <w:spacing w:line="400" w:lineRule="exact"/>
              <w:ind w:leftChars="0"/>
              <w:jc w:val="both"/>
              <w:rPr>
                <w:rFonts w:ascii="標楷體" w:eastAsia="標楷體" w:hAnsi="標楷體"/>
                <w:szCs w:val="24"/>
              </w:rPr>
            </w:pPr>
            <w:r w:rsidRPr="00EC0045">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E0718B" w:rsidRPr="00EC0045" w:rsidRDefault="00E0718B" w:rsidP="00A86E80">
            <w:pPr>
              <w:pStyle w:val="1"/>
              <w:numPr>
                <w:ilvl w:val="0"/>
                <w:numId w:val="67"/>
              </w:numPr>
              <w:snapToGrid w:val="0"/>
              <w:spacing w:line="400" w:lineRule="exact"/>
              <w:ind w:leftChars="0"/>
              <w:jc w:val="both"/>
              <w:rPr>
                <w:rFonts w:ascii="標楷體" w:eastAsia="標楷體" w:hAnsi="標楷體"/>
                <w:szCs w:val="24"/>
              </w:rPr>
            </w:pPr>
            <w:r w:rsidRPr="00EC0045">
              <w:rPr>
                <w:rFonts w:ascii="標楷體" w:eastAsia="標楷體" w:hAnsi="標楷體" w:hint="eastAsia"/>
                <w:szCs w:val="24"/>
              </w:rPr>
              <w:t>預定鬆綁效益：</w:t>
            </w:r>
          </w:p>
          <w:p w14:paraId="39353DB4" w14:textId="77777777" w:rsidR="00E0718B" w:rsidRPr="00EC0045" w:rsidRDefault="00E0718B" w:rsidP="00A86E80">
            <w:pPr>
              <w:pStyle w:val="1"/>
              <w:numPr>
                <w:ilvl w:val="1"/>
                <w:numId w:val="67"/>
              </w:numPr>
              <w:snapToGrid w:val="0"/>
              <w:spacing w:line="400" w:lineRule="exact"/>
              <w:ind w:leftChars="0" w:left="511" w:hanging="456"/>
              <w:jc w:val="both"/>
              <w:rPr>
                <w:rFonts w:ascii="標楷體" w:eastAsia="標楷體" w:hAnsi="標楷體"/>
                <w:szCs w:val="24"/>
              </w:rPr>
            </w:pPr>
            <w:r w:rsidRPr="00EC0045">
              <w:rPr>
                <w:rFonts w:ascii="標楷體" w:eastAsia="標楷體" w:hAnsi="標楷體" w:hint="eastAsia"/>
                <w:szCs w:val="24"/>
              </w:rPr>
              <w:t>水庫集水區(供家用或公共給水)非屬與水資源保育直接相關之環境敏感地區得有條件開發。</w:t>
            </w:r>
          </w:p>
          <w:p w14:paraId="4A8D031F" w14:textId="77777777" w:rsidR="00E0718B" w:rsidRPr="00EC0045" w:rsidRDefault="00E0718B" w:rsidP="00A86E80">
            <w:pPr>
              <w:pStyle w:val="1"/>
              <w:numPr>
                <w:ilvl w:val="1"/>
                <w:numId w:val="67"/>
              </w:numPr>
              <w:snapToGrid w:val="0"/>
              <w:spacing w:line="400" w:lineRule="exact"/>
              <w:ind w:leftChars="0" w:left="511" w:hanging="456"/>
              <w:jc w:val="both"/>
              <w:rPr>
                <w:rFonts w:ascii="標楷體" w:eastAsia="標楷體" w:hAnsi="標楷體"/>
                <w:szCs w:val="24"/>
              </w:rPr>
            </w:pPr>
            <w:r w:rsidRPr="00EC0045">
              <w:rPr>
                <w:rFonts w:ascii="標楷體" w:eastAsia="標楷體" w:hAnsi="標楷體" w:hint="eastAsia"/>
                <w:szCs w:val="24"/>
              </w:rPr>
              <w:t>提供「小水利發電設施」、「動物保護相關設施」及「寵物骨灰灑葬區」得於適當用地合法設置。</w:t>
            </w:r>
          </w:p>
          <w:p w14:paraId="1EBDA936" w14:textId="77777777" w:rsidR="00E0718B" w:rsidRPr="00EC0045" w:rsidRDefault="00E0718B" w:rsidP="00A86E80">
            <w:pPr>
              <w:pStyle w:val="1"/>
              <w:numPr>
                <w:ilvl w:val="0"/>
                <w:numId w:val="67"/>
              </w:numPr>
              <w:snapToGrid w:val="0"/>
              <w:spacing w:line="400" w:lineRule="exact"/>
              <w:ind w:leftChars="0"/>
              <w:jc w:val="both"/>
              <w:rPr>
                <w:rFonts w:ascii="標楷體" w:eastAsia="標楷體" w:hAnsi="標楷體"/>
                <w:szCs w:val="24"/>
              </w:rPr>
            </w:pPr>
            <w:r w:rsidRPr="00EC0045">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107.3.19</w:t>
            </w:r>
          </w:p>
          <w:p w14:paraId="480A1368" w14:textId="77777777" w:rsidR="00E0718B" w:rsidRPr="00EC0045" w:rsidRDefault="00E0718B" w:rsidP="00A86E80">
            <w:pPr>
              <w:spacing w:line="400" w:lineRule="exact"/>
              <w:jc w:val="both"/>
              <w:rPr>
                <w:rFonts w:ascii="標楷體" w:eastAsia="標楷體" w:hAnsi="標楷體"/>
                <w:szCs w:val="24"/>
              </w:rPr>
            </w:pPr>
          </w:p>
        </w:tc>
      </w:tr>
      <w:tr w:rsidR="00E0718B" w:rsidRPr="00EC0045" w14:paraId="0DF3B5F5" w14:textId="77777777" w:rsidTr="001D6A6B">
        <w:tc>
          <w:tcPr>
            <w:tcW w:w="709" w:type="dxa"/>
            <w:tcBorders>
              <w:bottom w:val="single" w:sz="4" w:space="0" w:color="auto"/>
            </w:tcBorders>
            <w:shd w:val="clear" w:color="auto" w:fill="FFFFFF" w:themeFill="background1"/>
          </w:tcPr>
          <w:p w14:paraId="5AF6D70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AA3A838"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cs="標楷體" w:hint="eastAsia"/>
                <w:szCs w:val="24"/>
              </w:rPr>
              <w:t>修正「國家公園管理處辦理工程暨委託技術服務</w:t>
            </w:r>
            <w:r w:rsidRPr="00EC0045">
              <w:rPr>
                <w:rFonts w:ascii="標楷體" w:eastAsia="標楷體" w:hAnsi="標楷體" w:cs="標楷體" w:hint="eastAsia"/>
                <w:szCs w:val="24"/>
              </w:rPr>
              <w:lastRenderedPageBreak/>
              <w:t>作業要點」第2點</w:t>
            </w:r>
          </w:p>
        </w:tc>
        <w:tc>
          <w:tcPr>
            <w:tcW w:w="3181" w:type="dxa"/>
            <w:tcBorders>
              <w:bottom w:val="single" w:sz="4" w:space="0" w:color="auto"/>
            </w:tcBorders>
            <w:shd w:val="clear" w:color="auto" w:fill="FFFFFF" w:themeFill="background1"/>
          </w:tcPr>
          <w:p w14:paraId="0379382D" w14:textId="77777777" w:rsidR="00E0718B" w:rsidRPr="00EC0045" w:rsidRDefault="00E0718B" w:rsidP="00A86E80">
            <w:pPr>
              <w:pStyle w:val="Web"/>
              <w:spacing w:before="0" w:beforeAutospacing="0" w:after="0" w:afterAutospacing="0" w:line="400" w:lineRule="exact"/>
              <w:ind w:leftChars="16" w:left="40" w:hanging="2"/>
              <w:jc w:val="both"/>
              <w:rPr>
                <w:rFonts w:ascii="標楷體" w:eastAsia="標楷體" w:hAnsi="標楷體"/>
              </w:rPr>
            </w:pPr>
            <w:r w:rsidRPr="00EC0045">
              <w:rPr>
                <w:rFonts w:ascii="標楷體" w:eastAsia="標楷體" w:hAnsi="標楷體" w:cs="標楷體" w:hint="eastAsia"/>
                <w:kern w:val="2"/>
              </w:rPr>
              <w:lastRenderedPageBreak/>
              <w:t>管理處辦理工程建造經費新臺幣五千萬元以上之新興公</w:t>
            </w:r>
            <w:r w:rsidRPr="00EC0045">
              <w:rPr>
                <w:rFonts w:ascii="標楷體" w:eastAsia="標楷體" w:hAnsi="標楷體" w:cs="標楷體" w:hint="eastAsia"/>
                <w:kern w:val="2"/>
              </w:rPr>
              <w:lastRenderedPageBreak/>
              <w:t>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E0718B" w:rsidRPr="00EC0045" w:rsidRDefault="00E0718B" w:rsidP="00A86E80">
            <w:pPr>
              <w:pStyle w:val="Web"/>
              <w:spacing w:before="0" w:beforeAutospacing="0" w:after="0" w:afterAutospacing="0" w:line="400" w:lineRule="exact"/>
              <w:ind w:leftChars="16" w:left="40" w:hanging="2"/>
              <w:jc w:val="both"/>
              <w:rPr>
                <w:rFonts w:ascii="標楷體" w:eastAsia="標楷體" w:hAnsi="標楷體"/>
              </w:rPr>
            </w:pPr>
            <w:r w:rsidRPr="00EC0045">
              <w:rPr>
                <w:rFonts w:ascii="標楷體" w:eastAsia="標楷體" w:hAnsi="標楷體" w:cs="標楷體" w:hint="eastAsia"/>
                <w:kern w:val="2"/>
              </w:rPr>
              <w:lastRenderedPageBreak/>
              <w:t>調高工程建造經費達新臺幣一億元以上之新興公共工程</w:t>
            </w:r>
            <w:r w:rsidRPr="00EC0045">
              <w:rPr>
                <w:rFonts w:ascii="標楷體" w:eastAsia="標楷體" w:hAnsi="標楷體" w:cs="標楷體" w:hint="eastAsia"/>
                <w:kern w:val="2"/>
              </w:rPr>
              <w:lastRenderedPageBreak/>
              <w:t>計畫，始應提出可行性評估及總工程建造經費概估；並增訂但書規定，依個案特性不適宜評估之項目，得敘明理由，簽報管理處處長或其授權人員同意後，免予辦理。</w:t>
            </w:r>
            <w:r w:rsidRPr="00EC0045">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E0718B" w:rsidRPr="00EC0045" w:rsidRDefault="00E0718B" w:rsidP="00A86E80">
            <w:pPr>
              <w:pStyle w:val="1"/>
              <w:numPr>
                <w:ilvl w:val="0"/>
                <w:numId w:val="69"/>
              </w:numPr>
              <w:snapToGrid w:val="0"/>
              <w:spacing w:line="400" w:lineRule="exact"/>
              <w:ind w:leftChars="0"/>
              <w:jc w:val="both"/>
              <w:rPr>
                <w:rFonts w:ascii="標楷體" w:eastAsia="標楷體" w:hAnsi="標楷體"/>
                <w:szCs w:val="24"/>
              </w:rPr>
            </w:pPr>
            <w:r w:rsidRPr="00EC0045">
              <w:rPr>
                <w:rFonts w:ascii="標楷體" w:eastAsia="標楷體" w:hAnsi="標楷體" w:cs="標楷體" w:hint="eastAsia"/>
                <w:szCs w:val="24"/>
              </w:rPr>
              <w:lastRenderedPageBreak/>
              <w:t>鬆綁效益：授權各國家公園管理處自行辦理一定金</w:t>
            </w:r>
            <w:r w:rsidRPr="00EC0045">
              <w:rPr>
                <w:rFonts w:ascii="標楷體" w:eastAsia="標楷體" w:hAnsi="標楷體" w:cs="標楷體" w:hint="eastAsia"/>
                <w:szCs w:val="24"/>
              </w:rPr>
              <w:lastRenderedPageBreak/>
              <w:t>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E0718B" w:rsidRPr="00EC0045" w:rsidRDefault="00E0718B" w:rsidP="00A86E80">
            <w:pPr>
              <w:pStyle w:val="1"/>
              <w:numPr>
                <w:ilvl w:val="0"/>
                <w:numId w:val="69"/>
              </w:numPr>
              <w:snapToGrid w:val="0"/>
              <w:spacing w:line="400" w:lineRule="exact"/>
              <w:ind w:leftChars="0"/>
              <w:jc w:val="both"/>
              <w:rPr>
                <w:rFonts w:ascii="標楷體" w:eastAsia="標楷體" w:hAnsi="標楷體"/>
                <w:szCs w:val="24"/>
              </w:rPr>
            </w:pPr>
            <w:r w:rsidRPr="00EC0045">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E0718B" w:rsidRPr="00EC0045" w:rsidRDefault="00E0718B" w:rsidP="00A86E80">
            <w:pPr>
              <w:autoSpaceDE w:val="0"/>
              <w:autoSpaceDN w:val="0"/>
              <w:adjustRightInd w:val="0"/>
              <w:spacing w:line="400" w:lineRule="exact"/>
              <w:rPr>
                <w:rFonts w:ascii="標楷體" w:eastAsia="標楷體" w:hAnsi="標楷體" w:cs="標楷體"/>
                <w:szCs w:val="24"/>
              </w:rPr>
            </w:pPr>
            <w:r w:rsidRPr="00EC0045">
              <w:rPr>
                <w:rFonts w:ascii="標楷體" w:eastAsia="標楷體" w:hAnsi="標楷體" w:cs="標楷體"/>
                <w:szCs w:val="24"/>
              </w:rPr>
              <w:lastRenderedPageBreak/>
              <w:t>107</w:t>
            </w:r>
            <w:r w:rsidRPr="00EC0045">
              <w:rPr>
                <w:rFonts w:ascii="標楷體" w:eastAsia="標楷體" w:hAnsi="標楷體" w:cs="標楷體" w:hint="eastAsia"/>
                <w:szCs w:val="24"/>
              </w:rPr>
              <w:t>.</w:t>
            </w:r>
            <w:r w:rsidRPr="00EC0045">
              <w:rPr>
                <w:rFonts w:ascii="標楷體" w:eastAsia="標楷體" w:hAnsi="標楷體" w:cs="標楷體"/>
                <w:szCs w:val="24"/>
              </w:rPr>
              <w:t>1</w:t>
            </w:r>
            <w:r w:rsidRPr="00EC0045">
              <w:rPr>
                <w:rFonts w:ascii="標楷體" w:eastAsia="標楷體" w:hAnsi="標楷體" w:cs="標楷體" w:hint="eastAsia"/>
                <w:szCs w:val="24"/>
              </w:rPr>
              <w:t>.</w:t>
            </w:r>
            <w:r w:rsidRPr="00EC0045">
              <w:rPr>
                <w:rFonts w:ascii="標楷體" w:eastAsia="標楷體" w:hAnsi="標楷體" w:cs="標楷體"/>
                <w:szCs w:val="24"/>
              </w:rPr>
              <w:t>5</w:t>
            </w:r>
          </w:p>
          <w:p w14:paraId="646B9303" w14:textId="77777777" w:rsidR="00E0718B" w:rsidRPr="00EC0045" w:rsidRDefault="00E0718B" w:rsidP="00A86E80">
            <w:pPr>
              <w:autoSpaceDE w:val="0"/>
              <w:autoSpaceDN w:val="0"/>
              <w:adjustRightInd w:val="0"/>
              <w:spacing w:line="400" w:lineRule="exact"/>
              <w:jc w:val="both"/>
              <w:rPr>
                <w:rFonts w:ascii="標楷體" w:eastAsia="標楷體" w:hAnsi="標楷體"/>
                <w:szCs w:val="24"/>
              </w:rPr>
            </w:pPr>
          </w:p>
        </w:tc>
      </w:tr>
      <w:tr w:rsidR="00E0718B" w:rsidRPr="00EC0045" w14:paraId="46CFC7AE" w14:textId="77777777" w:rsidTr="001D6A6B">
        <w:tc>
          <w:tcPr>
            <w:tcW w:w="709" w:type="dxa"/>
            <w:tcBorders>
              <w:bottom w:val="single" w:sz="4" w:space="0" w:color="auto"/>
            </w:tcBorders>
            <w:shd w:val="clear" w:color="auto" w:fill="FFFFFF" w:themeFill="background1"/>
          </w:tcPr>
          <w:p w14:paraId="59981FA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C02B3CA" w14:textId="77777777" w:rsidR="00E0718B" w:rsidRPr="00EC0045" w:rsidRDefault="00E0718B" w:rsidP="00A86E80">
            <w:pPr>
              <w:pStyle w:val="Standard"/>
              <w:snapToGrid w:val="0"/>
              <w:spacing w:line="400" w:lineRule="exact"/>
              <w:jc w:val="both"/>
              <w:rPr>
                <w:rFonts w:ascii="標楷體" w:eastAsia="標楷體" w:hAnsi="標楷體" w:cs="Times New Roman"/>
              </w:rPr>
            </w:pPr>
            <w:r w:rsidRPr="00EC0045">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E0718B" w:rsidRPr="00EC0045" w:rsidRDefault="00E0718B" w:rsidP="00A86E80">
            <w:pPr>
              <w:pStyle w:val="Standard"/>
              <w:numPr>
                <w:ilvl w:val="0"/>
                <w:numId w:val="97"/>
              </w:numPr>
              <w:snapToGrid w:val="0"/>
              <w:spacing w:line="400" w:lineRule="exact"/>
              <w:jc w:val="both"/>
              <w:rPr>
                <w:rFonts w:ascii="標楷體" w:eastAsia="標楷體" w:hAnsi="標楷體" w:cs="Times New Roman"/>
              </w:rPr>
            </w:pPr>
            <w:r w:rsidRPr="00EC0045">
              <w:rPr>
                <w:rFonts w:ascii="標楷體" w:eastAsia="標楷體" w:hAnsi="標楷體" w:cs="Times New Roman"/>
              </w:rPr>
              <w:t>寺廟原則須取得寺廟建築物及坐落土地之全部所有權，始得辦理寺廟登記。（修正前第5點第1項）</w:t>
            </w:r>
          </w:p>
          <w:p w14:paraId="0965ACF8" w14:textId="77777777" w:rsidR="00E0718B" w:rsidRPr="00EC0045" w:rsidRDefault="00E0718B" w:rsidP="00A86E80">
            <w:pPr>
              <w:pStyle w:val="Standard"/>
              <w:numPr>
                <w:ilvl w:val="0"/>
                <w:numId w:val="97"/>
              </w:numPr>
              <w:snapToGrid w:val="0"/>
              <w:spacing w:line="400" w:lineRule="exact"/>
              <w:jc w:val="both"/>
              <w:rPr>
                <w:rFonts w:ascii="標楷體" w:eastAsia="標楷體" w:hAnsi="標楷體" w:cs="Times New Roman"/>
              </w:rPr>
            </w:pPr>
            <w:r w:rsidRPr="00EC0045">
              <w:rPr>
                <w:rFonts w:ascii="標楷體" w:eastAsia="標楷體" w:hAnsi="標楷體" w:cs="Times New Roman"/>
              </w:rPr>
              <w:t>申請寺廟設立登記，應檢具土地及建築物所有權人印鑑證明。（修正前第5點第1項第12款）</w:t>
            </w:r>
          </w:p>
          <w:p w14:paraId="1CA95ED1" w14:textId="77777777" w:rsidR="00E0718B" w:rsidRPr="00EC0045" w:rsidRDefault="00E0718B" w:rsidP="00A86E80">
            <w:pPr>
              <w:pStyle w:val="Standard"/>
              <w:numPr>
                <w:ilvl w:val="0"/>
                <w:numId w:val="97"/>
              </w:numPr>
              <w:snapToGrid w:val="0"/>
              <w:spacing w:line="400" w:lineRule="exact"/>
              <w:jc w:val="both"/>
              <w:rPr>
                <w:rFonts w:ascii="標楷體" w:eastAsia="標楷體" w:hAnsi="標楷體" w:cs="Times New Roman"/>
              </w:rPr>
            </w:pPr>
            <w:r w:rsidRPr="00EC0045">
              <w:rPr>
                <w:rFonts w:ascii="標楷體" w:eastAsia="標楷體" w:hAnsi="標楷體" w:cs="Times New Roman"/>
              </w:rPr>
              <w:t>寺廟須先完成寺廟登記程序後，始得依財團法人</w:t>
            </w:r>
            <w:r w:rsidRPr="00EC0045">
              <w:rPr>
                <w:rFonts w:ascii="標楷體" w:eastAsia="標楷體" w:hAnsi="標楷體" w:cs="Times New Roman"/>
              </w:rPr>
              <w:lastRenderedPageBreak/>
              <w:t>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E0718B" w:rsidRPr="00EC0045" w:rsidRDefault="00E0718B" w:rsidP="00A86E80">
            <w:pPr>
              <w:pStyle w:val="Standard"/>
              <w:numPr>
                <w:ilvl w:val="0"/>
                <w:numId w:val="96"/>
              </w:numPr>
              <w:snapToGrid w:val="0"/>
              <w:spacing w:line="400" w:lineRule="exact"/>
              <w:rPr>
                <w:rFonts w:ascii="標楷體" w:eastAsia="標楷體" w:hAnsi="標楷體" w:cs="Times New Roman"/>
              </w:rPr>
            </w:pPr>
            <w:r w:rsidRPr="00EC0045">
              <w:rPr>
                <w:rFonts w:ascii="標楷體" w:eastAsia="標楷體" w:hAnsi="標楷體" w:cs="Times New Roman"/>
              </w:rPr>
              <w:lastRenderedPageBreak/>
              <w:t>增列寺廟租用國有原住民保留地或國有非公用土地者，得辦理寺廟登記之規定。</w:t>
            </w:r>
            <w:r w:rsidRPr="00EC0045">
              <w:rPr>
                <w:rFonts w:ascii="標楷體" w:eastAsia="標楷體" w:hAnsi="標楷體" w:cs="Times New Roman" w:hint="eastAsia"/>
              </w:rPr>
              <w:t>(第5點第1項第10款第1目及第2目)</w:t>
            </w:r>
          </w:p>
          <w:p w14:paraId="331B9EDB" w14:textId="77777777" w:rsidR="00E0718B" w:rsidRPr="00EC0045" w:rsidRDefault="00E0718B" w:rsidP="00A86E80">
            <w:pPr>
              <w:pStyle w:val="Standard"/>
              <w:numPr>
                <w:ilvl w:val="0"/>
                <w:numId w:val="96"/>
              </w:numPr>
              <w:snapToGrid w:val="0"/>
              <w:spacing w:line="400" w:lineRule="exact"/>
              <w:jc w:val="both"/>
              <w:rPr>
                <w:rFonts w:ascii="標楷體" w:eastAsia="標楷體" w:hAnsi="標楷體" w:cs="Times New Roman"/>
              </w:rPr>
            </w:pPr>
            <w:r w:rsidRPr="00EC0045">
              <w:rPr>
                <w:rFonts w:ascii="標楷體" w:eastAsia="標楷體" w:hAnsi="標楷體" w:cs="Times New Roman"/>
              </w:rPr>
              <w:t>申請寺廟設立登記尚不涉及土地登記實務，爰刪除原須檢具土地及建築物所有權人印鑑證明之規定。（第5點第1項第10</w:t>
            </w:r>
            <w:r w:rsidRPr="00EC0045">
              <w:rPr>
                <w:rFonts w:ascii="標楷體" w:eastAsia="標楷體" w:hAnsi="標楷體" w:cs="Times New Roman"/>
              </w:rPr>
              <w:lastRenderedPageBreak/>
              <w:t>款）</w:t>
            </w:r>
          </w:p>
          <w:p w14:paraId="45A9F9A5" w14:textId="77777777" w:rsidR="00E0718B" w:rsidRPr="00EC0045" w:rsidRDefault="00E0718B" w:rsidP="00A86E80">
            <w:pPr>
              <w:pStyle w:val="Standard"/>
              <w:numPr>
                <w:ilvl w:val="0"/>
                <w:numId w:val="96"/>
              </w:numPr>
              <w:snapToGrid w:val="0"/>
              <w:spacing w:line="400" w:lineRule="exact"/>
              <w:jc w:val="both"/>
              <w:rPr>
                <w:rFonts w:ascii="標楷體" w:eastAsia="標楷體" w:hAnsi="標楷體" w:cs="Times New Roman"/>
              </w:rPr>
            </w:pPr>
            <w:r w:rsidRPr="00EC0045">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E0718B" w:rsidRPr="00EC0045" w:rsidRDefault="00E0718B" w:rsidP="00A86E80">
            <w:pPr>
              <w:pStyle w:val="Standard"/>
              <w:snapToGrid w:val="0"/>
              <w:spacing w:line="400" w:lineRule="exact"/>
              <w:jc w:val="both"/>
              <w:rPr>
                <w:rFonts w:ascii="標楷體" w:eastAsia="標楷體" w:hAnsi="標楷體" w:cs="Times New Roman"/>
              </w:rPr>
            </w:pPr>
            <w:r w:rsidRPr="00EC0045">
              <w:rPr>
                <w:rFonts w:ascii="標楷體" w:eastAsia="標楷體" w:hAnsi="標楷體" w:cs="Times New Roman"/>
              </w:rPr>
              <w:lastRenderedPageBreak/>
              <w:t>1.鬆綁效益：</w:t>
            </w:r>
          </w:p>
          <w:p w14:paraId="031D64A0"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t>(2)申請寺廟設立登記免附印鑑證明，具有簡政便民之效益。</w:t>
            </w:r>
          </w:p>
          <w:p w14:paraId="27C1DD01"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lastRenderedPageBreak/>
              <w:t>(3)許可設立為財團法人制之寺廟與寺廟登記得同時提出申請，除具有簡政便民之效益，亦可兼顧與佛教、道教以外之宗教得直接申請許可設立為財團法人之衡平性。</w:t>
            </w:r>
          </w:p>
          <w:p w14:paraId="53483618" w14:textId="77777777" w:rsidR="00E0718B" w:rsidRPr="00EC0045" w:rsidRDefault="00E0718B" w:rsidP="00A86E80">
            <w:pPr>
              <w:pStyle w:val="Standard"/>
              <w:snapToGrid w:val="0"/>
              <w:spacing w:line="400" w:lineRule="exact"/>
              <w:jc w:val="both"/>
              <w:rPr>
                <w:rFonts w:ascii="標楷體" w:eastAsia="標楷體" w:hAnsi="標楷體" w:cs="Times New Roman"/>
              </w:rPr>
            </w:pPr>
            <w:r w:rsidRPr="00EC0045">
              <w:rPr>
                <w:rFonts w:ascii="標楷體" w:eastAsia="標楷體" w:hAnsi="標楷體" w:cs="Times New Roman"/>
              </w:rPr>
              <w:t>2.受惠對象：</w:t>
            </w:r>
          </w:p>
          <w:p w14:paraId="1450228B"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t>(1)租用國有原住民保留地或國有非公用土地之寺廟。</w:t>
            </w:r>
          </w:p>
          <w:p w14:paraId="6149F095"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t>(2)申請設立登記之寺廟。</w:t>
            </w:r>
          </w:p>
          <w:p w14:paraId="6C9F65E8" w14:textId="77777777" w:rsidR="00E0718B" w:rsidRPr="00EC0045" w:rsidRDefault="00E0718B" w:rsidP="00A86E80">
            <w:pPr>
              <w:pStyle w:val="Standard"/>
              <w:snapToGrid w:val="0"/>
              <w:spacing w:line="400" w:lineRule="exact"/>
              <w:ind w:leftChars="100" w:left="600" w:hangingChars="150" w:hanging="360"/>
              <w:jc w:val="both"/>
              <w:rPr>
                <w:rFonts w:ascii="標楷體" w:eastAsia="標楷體" w:hAnsi="標楷體" w:cs="Times New Roman"/>
              </w:rPr>
            </w:pPr>
            <w:r w:rsidRPr="00EC0045">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E0718B" w:rsidRPr="00EC0045" w:rsidRDefault="00E0718B" w:rsidP="00A86E80">
            <w:pPr>
              <w:pStyle w:val="Standard"/>
              <w:snapToGrid w:val="0"/>
              <w:spacing w:line="400" w:lineRule="exact"/>
              <w:jc w:val="both"/>
              <w:rPr>
                <w:rFonts w:ascii="標楷體" w:eastAsia="標楷體" w:hAnsi="標楷體" w:cs="Times New Roman"/>
              </w:rPr>
            </w:pPr>
            <w:r w:rsidRPr="00EC0045">
              <w:rPr>
                <w:rFonts w:ascii="標楷體" w:eastAsia="標楷體" w:hAnsi="標楷體" w:cs="Times New Roman"/>
              </w:rPr>
              <w:lastRenderedPageBreak/>
              <w:t>107</w:t>
            </w:r>
            <w:r w:rsidRPr="00EC0045">
              <w:rPr>
                <w:rFonts w:ascii="標楷體" w:eastAsia="標楷體" w:hAnsi="標楷體" w:cs="Times New Roman" w:hint="eastAsia"/>
              </w:rPr>
              <w:t>.</w:t>
            </w:r>
            <w:r w:rsidRPr="00EC0045">
              <w:rPr>
                <w:rFonts w:ascii="標楷體" w:eastAsia="標楷體" w:hAnsi="標楷體" w:cs="Times New Roman"/>
              </w:rPr>
              <w:t>4</w:t>
            </w:r>
            <w:r w:rsidRPr="00EC0045">
              <w:rPr>
                <w:rFonts w:ascii="標楷體" w:eastAsia="標楷體" w:hAnsi="標楷體" w:cs="Times New Roman" w:hint="eastAsia"/>
              </w:rPr>
              <w:t>.</w:t>
            </w:r>
            <w:r w:rsidRPr="00EC0045">
              <w:rPr>
                <w:rFonts w:ascii="標楷體" w:eastAsia="標楷體" w:hAnsi="標楷體" w:cs="Times New Roman"/>
              </w:rPr>
              <w:t>16</w:t>
            </w:r>
          </w:p>
          <w:p w14:paraId="67B506EF" w14:textId="77777777" w:rsidR="00E0718B" w:rsidRPr="00EC0045" w:rsidRDefault="00E0718B" w:rsidP="00A86E80">
            <w:pPr>
              <w:pStyle w:val="Standard"/>
              <w:snapToGrid w:val="0"/>
              <w:spacing w:line="400" w:lineRule="exact"/>
              <w:jc w:val="both"/>
              <w:rPr>
                <w:rFonts w:ascii="標楷體" w:eastAsia="標楷體" w:hAnsi="標楷體" w:cs="Times New Roman"/>
              </w:rPr>
            </w:pPr>
          </w:p>
          <w:p w14:paraId="26D7FB48" w14:textId="77777777" w:rsidR="00E0718B" w:rsidRPr="00EC0045" w:rsidRDefault="00E0718B" w:rsidP="00A86E80">
            <w:pPr>
              <w:pStyle w:val="Standard"/>
              <w:snapToGrid w:val="0"/>
              <w:spacing w:line="400" w:lineRule="exact"/>
              <w:jc w:val="both"/>
              <w:rPr>
                <w:rFonts w:ascii="標楷體" w:eastAsia="標楷體" w:hAnsi="標楷體" w:cs="Times New Roman"/>
              </w:rPr>
            </w:pPr>
          </w:p>
        </w:tc>
      </w:tr>
      <w:tr w:rsidR="00E0718B" w:rsidRPr="00EC0045" w14:paraId="02A1B294" w14:textId="77777777" w:rsidTr="001D6A6B">
        <w:tc>
          <w:tcPr>
            <w:tcW w:w="709" w:type="dxa"/>
            <w:tcBorders>
              <w:bottom w:val="single" w:sz="4" w:space="0" w:color="auto"/>
            </w:tcBorders>
            <w:shd w:val="clear" w:color="auto" w:fill="FFFFFF" w:themeFill="background1"/>
          </w:tcPr>
          <w:p w14:paraId="2C2C45D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9800499"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發布107年4月10日內授中辦地字第1071302534號函，並停止</w:t>
            </w:r>
            <w:r w:rsidRPr="00EC0045">
              <w:rPr>
                <w:rFonts w:ascii="標楷體" w:eastAsia="標楷體" w:hAnsi="標楷體" w:cs="Times New Roman"/>
              </w:rPr>
              <w:lastRenderedPageBreak/>
              <w:t>適用81年5月30日台內地字第8181130號函</w:t>
            </w:r>
          </w:p>
        </w:tc>
        <w:tc>
          <w:tcPr>
            <w:tcW w:w="3181" w:type="dxa"/>
            <w:tcBorders>
              <w:bottom w:val="single" w:sz="4" w:space="0" w:color="auto"/>
            </w:tcBorders>
            <w:shd w:val="clear" w:color="auto" w:fill="FFFFFF" w:themeFill="background1"/>
          </w:tcPr>
          <w:p w14:paraId="7F3D43F6"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區段徵收地區內之土地所有權人，以書面掛號郵寄方式申請發給抵價地者，應附具</w:t>
            </w:r>
            <w:r w:rsidRPr="00EC0045">
              <w:rPr>
                <w:rFonts w:ascii="標楷體" w:eastAsia="標楷體" w:hAnsi="標楷體" w:cs="Times New Roman"/>
              </w:rPr>
              <w:lastRenderedPageBreak/>
              <w:t>印鑑證明。</w:t>
            </w:r>
          </w:p>
        </w:tc>
        <w:tc>
          <w:tcPr>
            <w:tcW w:w="3175" w:type="dxa"/>
            <w:tcBorders>
              <w:bottom w:val="single" w:sz="4" w:space="0" w:color="auto"/>
            </w:tcBorders>
            <w:shd w:val="clear" w:color="auto" w:fill="FFFFFF" w:themeFill="background1"/>
          </w:tcPr>
          <w:p w14:paraId="6C652129"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區段徵收地區內之土地所有權人，以書面掛號郵寄方式申請發給抵價地者，無需附</w:t>
            </w:r>
            <w:r w:rsidRPr="00EC0045">
              <w:rPr>
                <w:rFonts w:ascii="標楷體" w:eastAsia="標楷體" w:hAnsi="標楷體" w:cs="Times New Roman"/>
              </w:rPr>
              <w:lastRenderedPageBreak/>
              <w:t>具印鑑證明。</w:t>
            </w:r>
          </w:p>
        </w:tc>
        <w:tc>
          <w:tcPr>
            <w:tcW w:w="3240" w:type="dxa"/>
            <w:tcBorders>
              <w:bottom w:val="single" w:sz="4" w:space="0" w:color="auto"/>
            </w:tcBorders>
            <w:shd w:val="clear" w:color="auto" w:fill="FFFFFF" w:themeFill="background1"/>
          </w:tcPr>
          <w:p w14:paraId="7EB61834" w14:textId="77777777" w:rsidR="00E0718B" w:rsidRPr="00EC0045" w:rsidRDefault="00E0718B" w:rsidP="00A86E80">
            <w:pPr>
              <w:snapToGrid w:val="0"/>
              <w:spacing w:line="400" w:lineRule="exact"/>
              <w:ind w:leftChars="-4" w:left="289" w:hangingChars="110" w:hanging="299"/>
              <w:jc w:val="both"/>
              <w:rPr>
                <w:rFonts w:ascii="標楷體" w:eastAsia="標楷體" w:hAnsi="標楷體" w:cs="Times New Roman"/>
                <w:szCs w:val="24"/>
              </w:rPr>
            </w:pPr>
            <w:r w:rsidRPr="00EC0045">
              <w:rPr>
                <w:rFonts w:ascii="標楷體" w:eastAsia="標楷體" w:hAnsi="標楷體" w:cs="Times New Roman"/>
                <w:spacing w:val="16"/>
                <w:szCs w:val="24"/>
              </w:rPr>
              <w:lastRenderedPageBreak/>
              <w:t>1.鬆綁效益：</w:t>
            </w:r>
            <w:r w:rsidRPr="00EC0045">
              <w:rPr>
                <w:rFonts w:ascii="標楷體" w:eastAsia="標楷體" w:hAnsi="標楷體" w:cs="Times New Roman"/>
                <w:szCs w:val="24"/>
              </w:rPr>
              <w:t>區段徵收地區內之土地所有權人，以書面掛號郵寄方式申請發給</w:t>
            </w:r>
            <w:r w:rsidRPr="00EC0045">
              <w:rPr>
                <w:rFonts w:ascii="標楷體" w:eastAsia="標楷體" w:hAnsi="標楷體" w:cs="Times New Roman"/>
                <w:szCs w:val="24"/>
              </w:rPr>
              <w:lastRenderedPageBreak/>
              <w:t>抵價地者，無需往返戶政機關申請核發印鑑證明，節省人力、時間及行政成本。</w:t>
            </w:r>
          </w:p>
          <w:p w14:paraId="2ACB7BE7" w14:textId="77777777" w:rsidR="00E0718B" w:rsidRPr="00EC0045" w:rsidRDefault="00E0718B" w:rsidP="00A86E80">
            <w:pPr>
              <w:snapToGrid w:val="0"/>
              <w:spacing w:line="400" w:lineRule="exact"/>
              <w:ind w:leftChars="-4" w:left="254" w:hangingChars="110" w:hanging="264"/>
              <w:jc w:val="both"/>
              <w:rPr>
                <w:rFonts w:ascii="標楷體" w:eastAsia="標楷體" w:hAnsi="標楷體" w:cs="Times New Roman"/>
                <w:szCs w:val="24"/>
              </w:rPr>
            </w:pPr>
            <w:r w:rsidRPr="00EC0045">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lastRenderedPageBreak/>
              <w:t>107</w:t>
            </w:r>
            <w:r w:rsidRPr="00EC0045">
              <w:rPr>
                <w:rFonts w:ascii="標楷體" w:eastAsia="標楷體" w:hAnsi="標楷體" w:cs="Times New Roman" w:hint="eastAsia"/>
              </w:rPr>
              <w:t>.</w:t>
            </w:r>
            <w:r w:rsidRPr="00EC0045">
              <w:rPr>
                <w:rFonts w:ascii="標楷體" w:eastAsia="標楷體" w:hAnsi="標楷體" w:cs="Times New Roman"/>
              </w:rPr>
              <w:t>4</w:t>
            </w:r>
            <w:r w:rsidRPr="00EC0045">
              <w:rPr>
                <w:rFonts w:ascii="標楷體" w:eastAsia="標楷體" w:hAnsi="標楷體" w:cs="Times New Roman" w:hint="eastAsia"/>
              </w:rPr>
              <w:t>.</w:t>
            </w:r>
            <w:r w:rsidRPr="00EC0045">
              <w:rPr>
                <w:rFonts w:ascii="標楷體" w:eastAsia="標楷體" w:hAnsi="標楷體" w:cs="Times New Roman"/>
              </w:rPr>
              <w:t>10</w:t>
            </w:r>
          </w:p>
          <w:p w14:paraId="0901E17F" w14:textId="77777777"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p>
          <w:p w14:paraId="28348A13" w14:textId="77777777"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p>
        </w:tc>
      </w:tr>
      <w:tr w:rsidR="00E0718B" w:rsidRPr="00EC0045" w14:paraId="6119BB5B" w14:textId="77777777" w:rsidTr="001D6A6B">
        <w:tc>
          <w:tcPr>
            <w:tcW w:w="709" w:type="dxa"/>
            <w:tcBorders>
              <w:bottom w:val="single" w:sz="4" w:space="0" w:color="auto"/>
            </w:tcBorders>
            <w:shd w:val="clear" w:color="auto" w:fill="FFFFFF" w:themeFill="background1"/>
          </w:tcPr>
          <w:p w14:paraId="104C89A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34A3DE9"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E0718B" w:rsidRPr="00EC0045" w:rsidRDefault="00E0718B" w:rsidP="00A86E80">
            <w:pPr>
              <w:snapToGrid w:val="0"/>
              <w:spacing w:line="400" w:lineRule="exact"/>
              <w:ind w:leftChars="-4" w:left="254" w:hangingChars="110" w:hanging="264"/>
              <w:jc w:val="both"/>
              <w:rPr>
                <w:rFonts w:ascii="標楷體" w:eastAsia="標楷體" w:hAnsi="標楷體" w:cs="Times New Roman"/>
                <w:szCs w:val="24"/>
              </w:rPr>
            </w:pPr>
            <w:r w:rsidRPr="00EC0045">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E0718B" w:rsidRPr="00EC0045" w:rsidRDefault="00E0718B" w:rsidP="00A86E80">
            <w:pPr>
              <w:snapToGrid w:val="0"/>
              <w:spacing w:line="400" w:lineRule="exact"/>
              <w:ind w:leftChars="-4" w:left="254" w:hangingChars="110" w:hanging="264"/>
              <w:jc w:val="both"/>
              <w:rPr>
                <w:rFonts w:ascii="標楷體" w:eastAsia="標楷體" w:hAnsi="標楷體" w:cs="Times New Roman"/>
                <w:szCs w:val="24"/>
              </w:rPr>
            </w:pPr>
            <w:r w:rsidRPr="00EC0045">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t>107</w:t>
            </w:r>
            <w:r w:rsidRPr="00EC0045">
              <w:rPr>
                <w:rFonts w:ascii="標楷體" w:eastAsia="標楷體" w:hAnsi="標楷體" w:cs="Times New Roman" w:hint="eastAsia"/>
              </w:rPr>
              <w:t>.</w:t>
            </w:r>
            <w:r w:rsidRPr="00EC0045">
              <w:rPr>
                <w:rFonts w:ascii="標楷體" w:eastAsia="標楷體" w:hAnsi="標楷體" w:cs="Times New Roman"/>
              </w:rPr>
              <w:t>5</w:t>
            </w:r>
            <w:r w:rsidRPr="00EC0045">
              <w:rPr>
                <w:rFonts w:ascii="標楷體" w:eastAsia="標楷體" w:hAnsi="標楷體" w:cs="Times New Roman" w:hint="eastAsia"/>
              </w:rPr>
              <w:t>.</w:t>
            </w:r>
            <w:r w:rsidRPr="00EC0045">
              <w:rPr>
                <w:rFonts w:ascii="標楷體" w:eastAsia="標楷體" w:hAnsi="標楷體" w:cs="Times New Roman"/>
              </w:rPr>
              <w:t>28</w:t>
            </w:r>
          </w:p>
          <w:p w14:paraId="487C3C15" w14:textId="13854D9E"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p>
        </w:tc>
      </w:tr>
      <w:tr w:rsidR="00E0718B" w:rsidRPr="00EC0045" w14:paraId="7AC8A40A" w14:textId="77777777" w:rsidTr="001D6A6B">
        <w:tc>
          <w:tcPr>
            <w:tcW w:w="709" w:type="dxa"/>
            <w:shd w:val="clear" w:color="auto" w:fill="D9D9D9" w:themeFill="background1" w:themeFillShade="D9"/>
          </w:tcPr>
          <w:p w14:paraId="11A3FC5D"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5B15340E"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農委會(計20項)</w:t>
            </w:r>
          </w:p>
        </w:tc>
        <w:tc>
          <w:tcPr>
            <w:tcW w:w="3181" w:type="dxa"/>
            <w:shd w:val="clear" w:color="auto" w:fill="D9D9D9" w:themeFill="background1" w:themeFillShade="D9"/>
          </w:tcPr>
          <w:p w14:paraId="577AE6BC" w14:textId="77777777" w:rsidR="00E0718B" w:rsidRPr="00EC0045" w:rsidRDefault="00E0718B" w:rsidP="00A86E80">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E0718B" w:rsidRPr="00EC0045" w:rsidRDefault="00E0718B" w:rsidP="00A86E80">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E0718B" w:rsidRPr="00EC0045" w:rsidRDefault="00E0718B" w:rsidP="00A86E80">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E0718B" w:rsidRPr="00EC0045" w:rsidRDefault="00E0718B" w:rsidP="00A86E80">
            <w:pPr>
              <w:autoSpaceDE w:val="0"/>
              <w:autoSpaceDN w:val="0"/>
              <w:adjustRightInd w:val="0"/>
              <w:spacing w:beforeLines="50" w:before="180" w:afterLines="50" w:after="180" w:line="400" w:lineRule="exact"/>
              <w:rPr>
                <w:rFonts w:ascii="標楷體" w:eastAsia="標楷體" w:hAnsi="標楷體" w:cs="Times New Roman"/>
                <w:szCs w:val="24"/>
              </w:rPr>
            </w:pPr>
          </w:p>
        </w:tc>
      </w:tr>
      <w:tr w:rsidR="00E0718B" w:rsidRPr="00EC0045" w14:paraId="5CF362EB" w14:textId="77777777" w:rsidTr="001D6A6B">
        <w:tc>
          <w:tcPr>
            <w:tcW w:w="709" w:type="dxa"/>
            <w:shd w:val="clear" w:color="auto" w:fill="FFFFFF" w:themeFill="background1"/>
          </w:tcPr>
          <w:p w14:paraId="7E4A1FD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CB3B5C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修正「禽畜糞堆肥場營運許可管理要點」</w:t>
            </w:r>
          </w:p>
          <w:p w14:paraId="15522C5A"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1.畜牧場附設、共同處理等二類堆肥場之原料僅能使用農業廢棄物。</w:t>
            </w:r>
          </w:p>
          <w:p w14:paraId="14A5CF6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2.只得生產3項肥料品目產</w:t>
            </w:r>
            <w:r w:rsidRPr="00EC0045">
              <w:rPr>
                <w:rFonts w:ascii="標楷體" w:eastAsia="標楷體" w:hAnsi="標楷體" w:cs="Times New Roman"/>
                <w:szCs w:val="24"/>
              </w:rPr>
              <w:lastRenderedPageBreak/>
              <w:t>品。</w:t>
            </w:r>
          </w:p>
          <w:p w14:paraId="3812DC9E"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1.放寬畜牧場附設、共同處理等二類堆肥場可使用原料之限制。(第2點第1款及第2款)</w:t>
            </w:r>
          </w:p>
          <w:p w14:paraId="770AC61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2.增列得生產「液態有機質肥料」等3品目，總計可生產6項肥料產品。(第3點第1項第3款)</w:t>
            </w:r>
          </w:p>
          <w:p w14:paraId="735E1DA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1.本案係配合推動將廢棄物資源化、發展循環經濟及養豬場沼氣發電等政策，受惠對象除現存的41場禽畜糞</w:t>
            </w:r>
            <w:r w:rsidRPr="00EC0045">
              <w:rPr>
                <w:rFonts w:ascii="標楷體" w:eastAsia="標楷體" w:hAnsi="標楷體" w:cs="Times New Roman"/>
                <w:szCs w:val="24"/>
              </w:rPr>
              <w:lastRenderedPageBreak/>
              <w:t>堆肥場外，另因可用以堆肥的原料種類增加，增加相關有機廢棄物的去化管道，減少耕作農民、農產品批發市場、一般零售市場、食品類工廠、餐館等業者的困擾。</w:t>
            </w:r>
          </w:p>
          <w:p w14:paraId="424F4F9B"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106.11.10</w:t>
            </w:r>
          </w:p>
          <w:p w14:paraId="606D5219"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5D87EFF2" w14:textId="77777777" w:rsidTr="001D6A6B">
        <w:tc>
          <w:tcPr>
            <w:tcW w:w="709" w:type="dxa"/>
            <w:shd w:val="clear" w:color="auto" w:fill="FFFFFF" w:themeFill="background1"/>
          </w:tcPr>
          <w:p w14:paraId="0026C96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B0974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修正「中華民國輸入植物或植物產品檢疫規定」甲、禁止輸入之植物或植物產品第1點第28項、乙、有條件輸入植物或植物產品之檢疫條件第1點第1項及其附件「德國產蘋果輸入檢疫條件」，並自即日生效。</w:t>
            </w:r>
          </w:p>
        </w:tc>
        <w:tc>
          <w:tcPr>
            <w:tcW w:w="3181" w:type="dxa"/>
            <w:shd w:val="clear" w:color="auto" w:fill="FFFFFF" w:themeFill="background1"/>
          </w:tcPr>
          <w:p w14:paraId="64BA8A3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E0718B" w:rsidRPr="00EC0045" w:rsidRDefault="00E0718B" w:rsidP="00A86E80">
            <w:pPr>
              <w:adjustRightInd w:val="0"/>
              <w:snapToGrid w:val="0"/>
              <w:spacing w:line="400" w:lineRule="exact"/>
              <w:ind w:rightChars="-11" w:right="-26"/>
              <w:jc w:val="both"/>
              <w:rPr>
                <w:rFonts w:ascii="標楷體" w:eastAsia="標楷體" w:hAnsi="標楷體" w:cs="Times New Roman"/>
                <w:szCs w:val="24"/>
              </w:rPr>
            </w:pPr>
            <w:r w:rsidRPr="00EC0045">
              <w:rPr>
                <w:rFonts w:ascii="標楷體" w:eastAsia="標楷體" w:hAnsi="標楷體" w:cs="Times New Roman"/>
                <w:szCs w:val="24"/>
              </w:rPr>
              <w:t>修正前影響對象：一般民眾及輸入業者。</w:t>
            </w:r>
          </w:p>
          <w:p w14:paraId="2962DC4D" w14:textId="77777777" w:rsidR="00E0718B" w:rsidRPr="00EC0045" w:rsidRDefault="00E0718B" w:rsidP="00A86E80">
            <w:pPr>
              <w:adjustRightInd w:val="0"/>
              <w:snapToGrid w:val="0"/>
              <w:spacing w:line="400" w:lineRule="exact"/>
              <w:ind w:rightChars="-11" w:right="-26"/>
              <w:jc w:val="both"/>
              <w:rPr>
                <w:rFonts w:ascii="標楷體" w:eastAsia="標楷體" w:hAnsi="標楷體" w:cs="Times New Roman"/>
                <w:szCs w:val="24"/>
              </w:rPr>
            </w:pPr>
            <w:r w:rsidRPr="00EC0045">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106.10.27</w:t>
            </w:r>
          </w:p>
          <w:p w14:paraId="2F40A1B2"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1A14B931" w14:textId="77777777" w:rsidTr="001D6A6B">
        <w:tc>
          <w:tcPr>
            <w:tcW w:w="709" w:type="dxa"/>
            <w:shd w:val="clear" w:color="auto" w:fill="FFFFFF" w:themeFill="background1"/>
          </w:tcPr>
          <w:p w14:paraId="430CFF4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4AA94B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E0718B" w:rsidRPr="00EC0045" w:rsidRDefault="00E0718B" w:rsidP="00A86E80">
            <w:pPr>
              <w:adjustRightInd w:val="0"/>
              <w:snapToGrid w:val="0"/>
              <w:spacing w:line="400" w:lineRule="exact"/>
              <w:ind w:rightChars="-11" w:right="-26"/>
              <w:jc w:val="both"/>
              <w:rPr>
                <w:rFonts w:ascii="標楷體" w:eastAsia="標楷體" w:hAnsi="標楷體" w:cs="Times New Roman"/>
                <w:szCs w:val="24"/>
              </w:rPr>
            </w:pPr>
            <w:r w:rsidRPr="00EC0045">
              <w:rPr>
                <w:rFonts w:ascii="標楷體" w:eastAsia="標楷體" w:hAnsi="標楷體" w:cs="Times New Roman"/>
                <w:szCs w:val="24"/>
              </w:rPr>
              <w:t>修正前影響對象：一般民眾及輸出業者。</w:t>
            </w:r>
          </w:p>
          <w:p w14:paraId="72D7074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106.11.08</w:t>
            </w:r>
          </w:p>
          <w:p w14:paraId="0A4527CE"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74DD5696" w14:textId="77777777" w:rsidTr="001D6A6B">
        <w:tc>
          <w:tcPr>
            <w:tcW w:w="709" w:type="dxa"/>
            <w:shd w:val="clear" w:color="auto" w:fill="FFFFFF" w:themeFill="background1"/>
          </w:tcPr>
          <w:p w14:paraId="28115ED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D7080B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w:t>
            </w:r>
            <w:r w:rsidRPr="00EC0045">
              <w:rPr>
                <w:rFonts w:ascii="標楷體" w:eastAsia="標楷體" w:hAnsi="標楷體" w:cs="Times New Roman"/>
                <w:szCs w:val="24"/>
              </w:rPr>
              <w:lastRenderedPageBreak/>
              <w:t>應抽檢一批執行臨場檢疫之限制。</w:t>
            </w:r>
          </w:p>
        </w:tc>
        <w:tc>
          <w:tcPr>
            <w:tcW w:w="3175" w:type="dxa"/>
            <w:shd w:val="clear" w:color="auto" w:fill="FFFFFF" w:themeFill="background1"/>
          </w:tcPr>
          <w:p w14:paraId="28DFC7B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輸出產品非屬輸入應施植物檢疫品目者，其檢疫風險極低，爰刪除「且未含或僅含部分植物成分之加工調製產品」之文字，使所有輸出產品非屬輸入應施植物檢疫品</w:t>
            </w:r>
            <w:r w:rsidRPr="00EC0045">
              <w:rPr>
                <w:rFonts w:ascii="標楷體" w:eastAsia="標楷體" w:hAnsi="標楷體" w:cs="Times New Roman"/>
                <w:szCs w:val="24"/>
              </w:rPr>
              <w:lastRenderedPageBreak/>
              <w:t>目者，再次申請檢疫時均得不受每三十批應抽檢一批執行臨場檢疫之限制。</w:t>
            </w:r>
          </w:p>
        </w:tc>
        <w:tc>
          <w:tcPr>
            <w:tcW w:w="3240" w:type="dxa"/>
            <w:shd w:val="clear" w:color="auto" w:fill="FFFFFF" w:themeFill="background1"/>
          </w:tcPr>
          <w:p w14:paraId="2BFD9837" w14:textId="77777777" w:rsidR="00E0718B" w:rsidRPr="00EC0045" w:rsidRDefault="00E0718B" w:rsidP="00A86E80">
            <w:pPr>
              <w:adjustRightInd w:val="0"/>
              <w:snapToGrid w:val="0"/>
              <w:spacing w:line="400" w:lineRule="exact"/>
              <w:ind w:rightChars="-11" w:right="-26"/>
              <w:jc w:val="both"/>
              <w:rPr>
                <w:rFonts w:ascii="標楷體" w:eastAsia="標楷體" w:hAnsi="標楷體" w:cs="Times New Roman"/>
                <w:szCs w:val="24"/>
              </w:rPr>
            </w:pPr>
            <w:r w:rsidRPr="00EC0045">
              <w:rPr>
                <w:rFonts w:ascii="標楷體" w:eastAsia="標楷體" w:hAnsi="標楷體" w:cs="Times New Roman"/>
                <w:szCs w:val="24"/>
              </w:rPr>
              <w:lastRenderedPageBreak/>
              <w:t>修正前影響對象：一般民眾及輸出業者。</w:t>
            </w:r>
          </w:p>
          <w:p w14:paraId="3AC53C9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106.11.09</w:t>
            </w:r>
          </w:p>
          <w:p w14:paraId="19ABF4DC"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4CF69681" w14:textId="77777777" w:rsidTr="001D6A6B">
        <w:tc>
          <w:tcPr>
            <w:tcW w:w="709" w:type="dxa"/>
            <w:shd w:val="clear" w:color="auto" w:fill="FFFFFF" w:themeFill="background1"/>
          </w:tcPr>
          <w:p w14:paraId="6A4FC14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0B7E79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1、山坡地開發利用回饋金(以下簡稱回饋金)繳交與水土保持計畫申請程序連結，致未完成回饋金繳交時，則無法申領施工許可證，進行開發。</w:t>
            </w:r>
          </w:p>
          <w:p w14:paraId="1C91C22E"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2、以水土保持計畫之計畫面積計算回饋金，致未實際開發利用面積亦須計收回饋金。</w:t>
            </w:r>
          </w:p>
          <w:p w14:paraId="1ED315EF"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3、授權地方主管機關公告計算回饋金之乘積比率，但部分地方主管機關未依規完成公告，亦未依權責核處回饋金。</w:t>
            </w:r>
          </w:p>
        </w:tc>
        <w:tc>
          <w:tcPr>
            <w:tcW w:w="3175" w:type="dxa"/>
            <w:shd w:val="clear" w:color="auto" w:fill="FFFFFF" w:themeFill="background1"/>
          </w:tcPr>
          <w:p w14:paraId="22FD46A5"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1、為改善目前回饋金收取之不合理情形，林務局已擬具山坡地開發利用回饋金繳交辦法修正草案(以下簡稱本草案)，業經行政院核定，現正辦理發布作業中。</w:t>
            </w:r>
          </w:p>
          <w:p w14:paraId="698BF318"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2、本次修正重點如下：</w:t>
            </w:r>
          </w:p>
          <w:p w14:paraId="38F9C0AD" w14:textId="77777777" w:rsidR="00E0718B" w:rsidRPr="00EC0045" w:rsidRDefault="00E0718B" w:rsidP="00A86E80">
            <w:pPr>
              <w:snapToGrid w:val="0"/>
              <w:spacing w:line="400" w:lineRule="exact"/>
              <w:ind w:left="389" w:hangingChars="162" w:hanging="389"/>
              <w:rPr>
                <w:rFonts w:ascii="標楷體" w:eastAsia="標楷體" w:hAnsi="標楷體" w:cs="Times New Roman"/>
                <w:szCs w:val="24"/>
              </w:rPr>
            </w:pPr>
            <w:r w:rsidRPr="00EC0045">
              <w:rPr>
                <w:rFonts w:ascii="標楷體" w:eastAsia="標楷體" w:hAnsi="標楷體" w:cs="Times New Roman"/>
                <w:szCs w:val="24"/>
              </w:rPr>
              <w:t>(1)正面列舉應繳交回饋金之各款山坡地開發利用行為。</w:t>
            </w:r>
          </w:p>
          <w:p w14:paraId="60618855" w14:textId="77777777" w:rsidR="00E0718B" w:rsidRPr="00EC0045" w:rsidRDefault="00E0718B" w:rsidP="00A86E80">
            <w:pPr>
              <w:snapToGrid w:val="0"/>
              <w:spacing w:line="400" w:lineRule="exact"/>
              <w:ind w:left="389" w:hangingChars="162" w:hanging="389"/>
              <w:rPr>
                <w:rFonts w:ascii="標楷體" w:eastAsia="標楷體" w:hAnsi="標楷體" w:cs="Times New Roman"/>
                <w:szCs w:val="24"/>
              </w:rPr>
            </w:pPr>
            <w:r w:rsidRPr="00EC0045">
              <w:rPr>
                <w:rFonts w:ascii="標楷體" w:eastAsia="標楷體" w:hAnsi="標楷體" w:cs="Times New Roman"/>
                <w:szCs w:val="24"/>
              </w:rPr>
              <w:t>(2)以目的事業主管機關核發山坡地開發利用許可面積核課回饋金。</w:t>
            </w:r>
          </w:p>
          <w:p w14:paraId="18B81CC4" w14:textId="77777777" w:rsidR="00E0718B" w:rsidRPr="00EC0045" w:rsidRDefault="00E0718B" w:rsidP="00A86E80">
            <w:pPr>
              <w:snapToGrid w:val="0"/>
              <w:spacing w:line="400" w:lineRule="exact"/>
              <w:ind w:left="389" w:hangingChars="162" w:hanging="389"/>
              <w:rPr>
                <w:rFonts w:ascii="標楷體" w:eastAsia="標楷體" w:hAnsi="標楷體" w:cs="Times New Roman"/>
                <w:szCs w:val="24"/>
              </w:rPr>
            </w:pPr>
            <w:r w:rsidRPr="00EC0045">
              <w:rPr>
                <w:rFonts w:ascii="標楷體" w:eastAsia="標楷體" w:hAnsi="標楷體" w:cs="Times New Roman"/>
                <w:szCs w:val="24"/>
              </w:rPr>
              <w:t>(3)由中央主管機關統一明定各開發利用行為之乘</w:t>
            </w:r>
            <w:r w:rsidRPr="00EC0045">
              <w:rPr>
                <w:rFonts w:ascii="標楷體" w:eastAsia="標楷體" w:hAnsi="標楷體" w:cs="Times New Roman"/>
                <w:szCs w:val="24"/>
              </w:rPr>
              <w:lastRenderedPageBreak/>
              <w:t>積比率。</w:t>
            </w:r>
          </w:p>
        </w:tc>
        <w:tc>
          <w:tcPr>
            <w:tcW w:w="3240" w:type="dxa"/>
            <w:shd w:val="clear" w:color="auto" w:fill="FFFFFF" w:themeFill="background1"/>
          </w:tcPr>
          <w:p w14:paraId="6A3456A7"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w:t>
            </w:r>
            <w:r w:rsidRPr="00EC0045">
              <w:rPr>
                <w:rFonts w:ascii="標楷體" w:eastAsia="標楷體" w:hAnsi="標楷體" w:cs="Times New Roman" w:hint="eastAsia"/>
                <w:szCs w:val="24"/>
              </w:rPr>
              <w:t>12</w:t>
            </w:r>
          </w:p>
        </w:tc>
      </w:tr>
      <w:tr w:rsidR="00E0718B" w:rsidRPr="00EC0045" w14:paraId="681F1917" w14:textId="77777777" w:rsidTr="001D6A6B">
        <w:tc>
          <w:tcPr>
            <w:tcW w:w="709" w:type="dxa"/>
            <w:shd w:val="clear" w:color="auto" w:fill="FFFFFF" w:themeFill="background1"/>
          </w:tcPr>
          <w:p w14:paraId="2AF8A5F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00392B4"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t>106.10.13</w:t>
            </w:r>
          </w:p>
          <w:p w14:paraId="4EA697EC" w14:textId="77777777" w:rsidR="00E0718B" w:rsidRPr="00EC0045" w:rsidRDefault="00E0718B" w:rsidP="00A86E80">
            <w:pPr>
              <w:spacing w:line="400" w:lineRule="exact"/>
              <w:rPr>
                <w:rFonts w:ascii="標楷體" w:eastAsia="標楷體" w:hAnsi="標楷體" w:cs="Times New Roman"/>
                <w:szCs w:val="24"/>
              </w:rPr>
            </w:pPr>
          </w:p>
        </w:tc>
      </w:tr>
      <w:tr w:rsidR="00E0718B" w:rsidRPr="00EC0045" w14:paraId="318733B1" w14:textId="77777777" w:rsidTr="001D6A6B">
        <w:tc>
          <w:tcPr>
            <w:tcW w:w="709" w:type="dxa"/>
            <w:shd w:val="clear" w:color="auto" w:fill="FFFFFF" w:themeFill="background1"/>
          </w:tcPr>
          <w:p w14:paraId="0C1277D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B8BA5C8"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E0718B" w:rsidRPr="00EC0045" w:rsidRDefault="00E0718B" w:rsidP="00A86E80">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水利會對於灌溉蓄水池在不影響其安全、功能、管理及不污染環境之情形下得許可為水利事業以外之使用，如</w:t>
            </w:r>
            <w:r w:rsidRPr="00EC0045">
              <w:rPr>
                <w:rFonts w:ascii="標楷體" w:eastAsia="標楷體" w:hAnsi="標楷體" w:cs="Times New Roman"/>
                <w:szCs w:val="24"/>
              </w:rPr>
              <w:lastRenderedPageBreak/>
              <w:t>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106.12.18</w:t>
            </w:r>
          </w:p>
          <w:p w14:paraId="2E98A88F" w14:textId="77777777" w:rsidR="00E0718B" w:rsidRPr="00EC0045" w:rsidRDefault="00E0718B" w:rsidP="00A86E80">
            <w:pPr>
              <w:spacing w:line="400" w:lineRule="exact"/>
              <w:jc w:val="both"/>
              <w:rPr>
                <w:rFonts w:ascii="標楷體" w:eastAsia="標楷體" w:hAnsi="標楷體" w:cs="Times New Roman"/>
                <w:szCs w:val="24"/>
              </w:rPr>
            </w:pPr>
          </w:p>
        </w:tc>
      </w:tr>
      <w:tr w:rsidR="00E0718B" w:rsidRPr="00EC0045" w14:paraId="25787C68" w14:textId="77777777" w:rsidTr="001D6A6B">
        <w:tc>
          <w:tcPr>
            <w:tcW w:w="709" w:type="dxa"/>
            <w:shd w:val="clear" w:color="auto" w:fill="FFFFFF" w:themeFill="background1"/>
          </w:tcPr>
          <w:p w14:paraId="2AD6DA8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F8B377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1.第29條</w:t>
            </w:r>
          </w:p>
          <w:p w14:paraId="198B3D3E"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轉載運搬計畫申請：預定轉載五個工作日前申請。</w:t>
            </w:r>
          </w:p>
          <w:p w14:paraId="0DB929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2.第31條</w:t>
            </w:r>
          </w:p>
          <w:p w14:paraId="136A790E"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轉載申請：預定轉載三個工作日前申請。</w:t>
            </w:r>
          </w:p>
          <w:p w14:paraId="76B2C0C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3.第36條</w:t>
            </w:r>
          </w:p>
          <w:p w14:paraId="429BC447"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卸魚申請：預定卸魚三個工作日前申請。</w:t>
            </w:r>
          </w:p>
          <w:p w14:paraId="6CC5B40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4.第37條</w:t>
            </w:r>
          </w:p>
          <w:p w14:paraId="7798616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卸魚聲明書：委託運搬船</w:t>
            </w:r>
            <w:r w:rsidRPr="00EC0045">
              <w:rPr>
                <w:rFonts w:ascii="標楷體" w:eastAsia="標楷體" w:hAnsi="標楷體" w:cs="Times New Roman"/>
                <w:szCs w:val="24"/>
              </w:rPr>
              <w:lastRenderedPageBreak/>
              <w:t>或貨櫃船卸魚之經營者應於完成卸魚後五個工作日內繳交卸魚聲明書。</w:t>
            </w:r>
          </w:p>
        </w:tc>
        <w:tc>
          <w:tcPr>
            <w:tcW w:w="3175" w:type="dxa"/>
            <w:shd w:val="clear" w:color="auto" w:fill="FFFFFF" w:themeFill="background1"/>
          </w:tcPr>
          <w:p w14:paraId="2BDCDBB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1.第29條</w:t>
            </w:r>
          </w:p>
          <w:p w14:paraId="52E60A11"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2.第31條</w:t>
            </w:r>
          </w:p>
          <w:p w14:paraId="1E97C749"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轉載申請：最遲於預定轉載日前三日申請；得於許可轉載日或其前後三日</w:t>
            </w:r>
            <w:r w:rsidRPr="00EC0045">
              <w:rPr>
                <w:rFonts w:ascii="標楷體" w:eastAsia="標楷體" w:hAnsi="標楷體" w:cs="Times New Roman"/>
                <w:szCs w:val="24"/>
              </w:rPr>
              <w:lastRenderedPageBreak/>
              <w:t>內，從事漁獲物轉載。(由工作日放寬為日曆日，及放寬許可轉載期間)</w:t>
            </w:r>
          </w:p>
          <w:p w14:paraId="3FC504F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3.第36條</w:t>
            </w:r>
          </w:p>
          <w:p w14:paraId="045BB86C"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4.第37條</w:t>
            </w:r>
          </w:p>
          <w:p w14:paraId="2641E9F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卸魚聲明書：經營者或船長應於完成卸魚後五個工作日內繳交卸魚聲明書。(排除船</w:t>
            </w:r>
            <w:r w:rsidRPr="00EC0045">
              <w:rPr>
                <w:rFonts w:ascii="標楷體" w:eastAsia="標楷體" w:hAnsi="標楷體" w:cs="Times New Roman"/>
                <w:szCs w:val="24"/>
              </w:rPr>
              <w:lastRenderedPageBreak/>
              <w:t>長繳交卸魚聲明書之義務)</w:t>
            </w:r>
          </w:p>
        </w:tc>
        <w:tc>
          <w:tcPr>
            <w:tcW w:w="3240" w:type="dxa"/>
            <w:shd w:val="clear" w:color="auto" w:fill="FFFFFF" w:themeFill="background1"/>
          </w:tcPr>
          <w:p w14:paraId="49BA84F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107.1.31</w:t>
            </w:r>
          </w:p>
        </w:tc>
      </w:tr>
      <w:tr w:rsidR="00E0718B" w:rsidRPr="00EC0045" w14:paraId="095B9D61" w14:textId="77777777" w:rsidTr="001D6A6B">
        <w:tc>
          <w:tcPr>
            <w:tcW w:w="709" w:type="dxa"/>
            <w:shd w:val="clear" w:color="auto" w:fill="FFFFFF" w:themeFill="background1"/>
          </w:tcPr>
          <w:p w14:paraId="1A4963C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C863D9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1.第4條</w:t>
            </w:r>
          </w:p>
          <w:p w14:paraId="01723D3B"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魷釣漁船東太平洋漁區：指西經一百十度以東，西經七十度以西之太平洋。</w:t>
            </w:r>
          </w:p>
          <w:p w14:paraId="16A3AD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2.無</w:t>
            </w:r>
          </w:p>
          <w:p w14:paraId="20370EF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3.第29條</w:t>
            </w:r>
          </w:p>
          <w:p w14:paraId="7B45A527"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轉載運搬計畫申請：預定轉載五個工作日前申請。</w:t>
            </w:r>
          </w:p>
          <w:p w14:paraId="39DDD10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4.第31條</w:t>
            </w:r>
          </w:p>
          <w:p w14:paraId="0DA9B5F8"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轉載申請：預定轉載三個工作日前申請。</w:t>
            </w:r>
          </w:p>
          <w:p w14:paraId="42B6A13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5.第36條</w:t>
            </w:r>
          </w:p>
          <w:p w14:paraId="7352B42F"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卸魚申請：預定卸魚三個工作日前申請。</w:t>
            </w:r>
          </w:p>
          <w:p w14:paraId="46D751A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6.第37條</w:t>
            </w:r>
          </w:p>
          <w:p w14:paraId="4D655B8C"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卸魚聲明書：委託運搬船或貨櫃船卸魚之經營者應於完成卸魚後五個工作日</w:t>
            </w:r>
            <w:r w:rsidRPr="00EC0045">
              <w:rPr>
                <w:rFonts w:ascii="標楷體" w:eastAsia="標楷體" w:hAnsi="標楷體" w:cs="Times New Roman"/>
                <w:szCs w:val="24"/>
              </w:rPr>
              <w:lastRenderedPageBreak/>
              <w:t>內繳交卸魚聲明書。</w:t>
            </w:r>
          </w:p>
        </w:tc>
        <w:tc>
          <w:tcPr>
            <w:tcW w:w="3175" w:type="dxa"/>
            <w:shd w:val="clear" w:color="auto" w:fill="FFFFFF" w:themeFill="background1"/>
          </w:tcPr>
          <w:p w14:paraId="4475F3C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1.第4條</w:t>
            </w:r>
          </w:p>
          <w:p w14:paraId="7C171FE4"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2.第9條之1</w:t>
            </w:r>
          </w:p>
          <w:p w14:paraId="1BFEE1B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3.第29條</w:t>
            </w:r>
          </w:p>
          <w:p w14:paraId="5643669A"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轉載運搬計畫申請：運搬船應於海上轉載日前五日</w:t>
            </w:r>
            <w:r w:rsidRPr="00EC0045">
              <w:rPr>
                <w:rFonts w:ascii="標楷體" w:eastAsia="標楷體" w:hAnsi="標楷體" w:cs="Times New Roman"/>
                <w:szCs w:val="24"/>
              </w:rPr>
              <w:lastRenderedPageBreak/>
              <w:t>申請。 (由工作日放寬為日曆日，並刪除我國籍運搬船港內轉載需提報運搬計畫之規定)</w:t>
            </w:r>
          </w:p>
          <w:p w14:paraId="72C415E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4.第31條</w:t>
            </w:r>
          </w:p>
          <w:p w14:paraId="678A528E"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5.第36條</w:t>
            </w:r>
          </w:p>
          <w:p w14:paraId="226D652A"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w:t>
            </w:r>
            <w:r w:rsidRPr="00EC0045">
              <w:rPr>
                <w:rFonts w:ascii="標楷體" w:eastAsia="標楷體" w:hAnsi="標楷體" w:cs="Times New Roman"/>
                <w:szCs w:val="24"/>
              </w:rPr>
              <w:lastRenderedPageBreak/>
              <w:t>卸魚。(由工作日放寬為日曆日，並排除船長申請卸魚許可之義務，及放寬許可卸魚期間。)</w:t>
            </w:r>
          </w:p>
          <w:p w14:paraId="59CEC27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6.第37條</w:t>
            </w:r>
          </w:p>
          <w:p w14:paraId="6C0730A3"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107.1.31</w:t>
            </w:r>
          </w:p>
        </w:tc>
      </w:tr>
      <w:tr w:rsidR="00E0718B" w:rsidRPr="00EC0045" w14:paraId="3A4FB1F3" w14:textId="77777777" w:rsidTr="001D6A6B">
        <w:tc>
          <w:tcPr>
            <w:tcW w:w="709" w:type="dxa"/>
            <w:shd w:val="clear" w:color="auto" w:fill="FFFFFF" w:themeFill="background1"/>
          </w:tcPr>
          <w:p w14:paraId="1AB1568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050323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1.第28條</w:t>
            </w:r>
          </w:p>
          <w:p w14:paraId="46B5BD98"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以大目鮪為主要漁獲物，指單一月份內之大目鮪占百分之三十以上。</w:t>
            </w:r>
          </w:p>
          <w:p w14:paraId="45374CC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2.第31條</w:t>
            </w:r>
          </w:p>
          <w:p w14:paraId="75886E76"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大目鮪組漁船申請可分配大目鮪配額之條件為曾受讓他船之大目鮪配額，該船大目鮪配額達三百三十</w:t>
            </w:r>
            <w:r w:rsidRPr="00EC0045">
              <w:rPr>
                <w:rFonts w:ascii="標楷體" w:eastAsia="標楷體" w:hAnsi="標楷體" w:cs="Times New Roman"/>
                <w:szCs w:val="24"/>
              </w:rPr>
              <w:lastRenderedPageBreak/>
              <w:t>公噸且使用率達百分之七十。</w:t>
            </w:r>
          </w:p>
          <w:p w14:paraId="0E02A9B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3.第44條</w:t>
            </w:r>
          </w:p>
          <w:p w14:paraId="1735AD45"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4.第45條</w:t>
            </w:r>
          </w:p>
          <w:p w14:paraId="4DC85B6A"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5.第54條</w:t>
            </w:r>
          </w:p>
          <w:p w14:paraId="1AA915B4"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運搬船從事港內轉載十個工作日前或海上轉載三十日前，應申請運搬計畫。</w:t>
            </w:r>
          </w:p>
          <w:p w14:paraId="63B25FB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6.第56條</w:t>
            </w:r>
          </w:p>
          <w:p w14:paraId="4D0E308A"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預訂轉載三個工作日前申請。</w:t>
            </w:r>
          </w:p>
          <w:p w14:paraId="3469082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7.第60條</w:t>
            </w:r>
          </w:p>
          <w:p w14:paraId="3C6AC13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運搬船於港內轉載完成後二十四小時內，向港口國管理機關及主管機關報送轉載確認書。</w:t>
            </w:r>
          </w:p>
          <w:p w14:paraId="66826CC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8.第61條</w:t>
            </w:r>
          </w:p>
          <w:p w14:paraId="34934743"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預定卸魚三個工作日前申請。</w:t>
            </w:r>
          </w:p>
          <w:p w14:paraId="1121A7B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9.第62條</w:t>
            </w:r>
          </w:p>
          <w:p w14:paraId="532AD651"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1.第28條</w:t>
            </w:r>
          </w:p>
          <w:p w14:paraId="3DCC4339"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2.第31條</w:t>
            </w:r>
          </w:p>
          <w:p w14:paraId="6D82C7F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大目鮪組漁船申請可分配大目鮪配額之條件，放寬</w:t>
            </w:r>
            <w:r w:rsidRPr="00EC0045">
              <w:rPr>
                <w:rFonts w:ascii="標楷體" w:eastAsia="標楷體" w:hAnsi="標楷體" w:cs="Times New Roman"/>
                <w:szCs w:val="24"/>
              </w:rPr>
              <w:lastRenderedPageBreak/>
              <w:t>單船大目鮪配額使用率應達百分之七十。(放寬申請條件)</w:t>
            </w:r>
          </w:p>
          <w:p w14:paraId="4D3D744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3.第44條</w:t>
            </w:r>
          </w:p>
          <w:p w14:paraId="49A331F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4.第45條</w:t>
            </w:r>
          </w:p>
          <w:p w14:paraId="1F78B87D"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5.第54條</w:t>
            </w:r>
          </w:p>
          <w:p w14:paraId="4076C2A4" w14:textId="6B013D06"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搬船從事海上轉載三十日前申請運搬計畫。(刪除我國籍運搬船港內轉載提報</w:t>
            </w:r>
            <w:r w:rsidRPr="00EC0045">
              <w:rPr>
                <w:rFonts w:ascii="標楷體" w:eastAsia="標楷體" w:hAnsi="標楷體" w:cs="Times New Roman"/>
                <w:szCs w:val="24"/>
              </w:rPr>
              <w:lastRenderedPageBreak/>
              <w:t>運搬計畫之規定)</w:t>
            </w:r>
          </w:p>
          <w:p w14:paraId="2715EDD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6.第56條</w:t>
            </w:r>
          </w:p>
          <w:p w14:paraId="0F52FA6D"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7.第60條</w:t>
            </w:r>
          </w:p>
          <w:p w14:paraId="133A4A2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8.第61條</w:t>
            </w:r>
          </w:p>
          <w:p w14:paraId="6AB000C2"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(1)本船卸魚：由經營者或船長，最遲於預定卸魚日前三日申請。(2)委託運搬船或貨櫃船卸魚：由經營</w:t>
            </w:r>
            <w:r w:rsidRPr="00EC0045">
              <w:rPr>
                <w:rFonts w:ascii="標楷體" w:eastAsia="標楷體" w:hAnsi="標楷體" w:cs="Times New Roman"/>
                <w:szCs w:val="24"/>
              </w:rPr>
              <w:lastRenderedPageBreak/>
              <w:t>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9.第62條</w:t>
            </w:r>
          </w:p>
          <w:p w14:paraId="6782E5F9"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委託運搬船或貨櫃船卸魚之經營者應於完成卸魚後五個工作日內繳交卸魚聲明書。</w:t>
            </w:r>
          </w:p>
          <w:p w14:paraId="23BD781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107.1.31</w:t>
            </w:r>
          </w:p>
        </w:tc>
      </w:tr>
      <w:tr w:rsidR="00E0718B" w:rsidRPr="00EC0045" w14:paraId="54FF3D26" w14:textId="77777777" w:rsidTr="001D6A6B">
        <w:tc>
          <w:tcPr>
            <w:tcW w:w="709" w:type="dxa"/>
            <w:shd w:val="clear" w:color="auto" w:fill="FFFFFF" w:themeFill="background1"/>
          </w:tcPr>
          <w:p w14:paraId="1E6A797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5C1A66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鮪延繩釣或鰹鮪圍網漁船赴太平洋作業管理辦</w:t>
            </w:r>
            <w:r w:rsidRPr="00EC0045">
              <w:rPr>
                <w:rFonts w:ascii="標楷體" w:eastAsia="標楷體" w:hAnsi="標楷體" w:cs="Times New Roman"/>
                <w:szCs w:val="24"/>
              </w:rPr>
              <w:lastRenderedPageBreak/>
              <w:t>法</w:t>
            </w:r>
          </w:p>
        </w:tc>
        <w:tc>
          <w:tcPr>
            <w:tcW w:w="3181" w:type="dxa"/>
            <w:shd w:val="clear" w:color="auto" w:fill="FFFFFF" w:themeFill="background1"/>
          </w:tcPr>
          <w:p w14:paraId="211AEDF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1.第34條</w:t>
            </w:r>
          </w:p>
          <w:p w14:paraId="21288130"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以大目鮪為主要漁獲物，</w:t>
            </w:r>
            <w:r w:rsidRPr="00EC0045">
              <w:rPr>
                <w:rFonts w:ascii="標楷體" w:eastAsia="標楷體" w:hAnsi="標楷體" w:cs="Times New Roman"/>
                <w:szCs w:val="24"/>
              </w:rPr>
              <w:lastRenderedPageBreak/>
              <w:t>指單一月份內之大目鮪占百分之三十以上。</w:t>
            </w:r>
          </w:p>
          <w:p w14:paraId="29F0E17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2.第55條</w:t>
            </w:r>
          </w:p>
          <w:p w14:paraId="1906293C"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3.第56條</w:t>
            </w:r>
          </w:p>
          <w:p w14:paraId="77BDBA88"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4.第68條</w:t>
            </w:r>
          </w:p>
          <w:p w14:paraId="46DF5A40"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運搬船從事港內轉載十個工作日前或海上轉載三十日前，應申請運搬計畫。</w:t>
            </w:r>
          </w:p>
          <w:p w14:paraId="0196192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5.第70條</w:t>
            </w:r>
          </w:p>
          <w:p w14:paraId="764EAC3A"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預定轉載三個工作日前申請。</w:t>
            </w:r>
          </w:p>
          <w:p w14:paraId="4332117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6.第74條</w:t>
            </w:r>
          </w:p>
          <w:p w14:paraId="72D5439E"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1.第34條</w:t>
            </w:r>
          </w:p>
          <w:p w14:paraId="00FC45E8"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以大目鮪為主要漁獲物，</w:t>
            </w:r>
            <w:r w:rsidRPr="00EC0045">
              <w:rPr>
                <w:rFonts w:ascii="標楷體" w:eastAsia="標楷體" w:hAnsi="標楷體" w:cs="Times New Roman"/>
                <w:szCs w:val="24"/>
              </w:rPr>
              <w:lastRenderedPageBreak/>
              <w:t>指六個月內之大目鮪漁獲量，占百分之五十以上。(放寬大目鮪佔總漁獲量比例)</w:t>
            </w:r>
          </w:p>
          <w:p w14:paraId="6912903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2.第55條</w:t>
            </w:r>
          </w:p>
          <w:p w14:paraId="0834BF39"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3.第56條</w:t>
            </w:r>
          </w:p>
          <w:p w14:paraId="79CE97E0"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4.第68條</w:t>
            </w:r>
          </w:p>
          <w:p w14:paraId="365D1A46"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運搬船從事海上轉載三十日前申請運搬計畫。(刪除</w:t>
            </w:r>
            <w:r w:rsidRPr="00EC0045">
              <w:rPr>
                <w:rFonts w:ascii="標楷體" w:eastAsia="標楷體" w:hAnsi="標楷體" w:cs="Times New Roman"/>
                <w:szCs w:val="24"/>
              </w:rPr>
              <w:lastRenderedPageBreak/>
              <w:t>我國籍運搬船港內轉載提報運搬計畫之規定)</w:t>
            </w:r>
          </w:p>
          <w:p w14:paraId="2CC5CA1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5.第70條</w:t>
            </w:r>
          </w:p>
          <w:p w14:paraId="3AE6CC51"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6.第74條</w:t>
            </w:r>
          </w:p>
          <w:p w14:paraId="7F6E842D"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4DD1A41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太平洋鮪釣漁船船長及</w:t>
            </w:r>
          </w:p>
          <w:p w14:paraId="7E90D60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經營者，至少658經營者及其</w:t>
            </w:r>
            <w:r w:rsidRPr="00EC0045">
              <w:rPr>
                <w:rFonts w:ascii="標楷體" w:eastAsia="標楷體" w:hAnsi="標楷體" w:cs="Times New Roman"/>
                <w:szCs w:val="24"/>
              </w:rPr>
              <w:lastRenderedPageBreak/>
              <w:t>從業人。</w:t>
            </w:r>
          </w:p>
        </w:tc>
        <w:tc>
          <w:tcPr>
            <w:tcW w:w="1495" w:type="dxa"/>
            <w:shd w:val="clear" w:color="auto" w:fill="FFFFFF" w:themeFill="background1"/>
          </w:tcPr>
          <w:p w14:paraId="156EC16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107.1.31</w:t>
            </w:r>
          </w:p>
        </w:tc>
      </w:tr>
      <w:tr w:rsidR="00E0718B" w:rsidRPr="00EC0045" w14:paraId="067652AF" w14:textId="77777777" w:rsidTr="001D6A6B">
        <w:tc>
          <w:tcPr>
            <w:tcW w:w="709" w:type="dxa"/>
            <w:shd w:val="clear" w:color="auto" w:fill="FFFFFF" w:themeFill="background1"/>
          </w:tcPr>
          <w:p w14:paraId="5ED9D0B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529DF1D"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hint="eastAsia"/>
                <w:szCs w:val="24"/>
              </w:rPr>
              <w:t>修正「遠洋漁業漁獲證明書核發辦法」第1</w:t>
            </w:r>
            <w:r w:rsidRPr="00EC0045">
              <w:rPr>
                <w:rFonts w:ascii="標楷體" w:eastAsia="標楷體" w:hAnsi="標楷體"/>
                <w:szCs w:val="24"/>
              </w:rPr>
              <w:t>3</w:t>
            </w:r>
            <w:r w:rsidRPr="00EC0045">
              <w:rPr>
                <w:rFonts w:ascii="標楷體" w:eastAsia="標楷體" w:hAnsi="標楷體" w:hint="eastAsia"/>
                <w:szCs w:val="24"/>
              </w:rPr>
              <w:t>條</w:t>
            </w:r>
            <w:r w:rsidRPr="00EC0045">
              <w:rPr>
                <w:rFonts w:ascii="標楷體" w:eastAsia="標楷體" w:hAnsi="標楷體" w:cs="Times New Roman" w:hint="eastAsia"/>
                <w:szCs w:val="24"/>
              </w:rPr>
              <w:t>至</w:t>
            </w:r>
            <w:r w:rsidRPr="00EC0045">
              <w:rPr>
                <w:rFonts w:ascii="標楷體" w:eastAsia="標楷體" w:hAnsi="標楷體"/>
                <w:szCs w:val="24"/>
              </w:rPr>
              <w:t>第</w:t>
            </w:r>
            <w:r w:rsidRPr="00EC0045">
              <w:rPr>
                <w:rFonts w:ascii="標楷體" w:eastAsia="標楷體" w:hAnsi="標楷體" w:hint="eastAsia"/>
                <w:szCs w:val="24"/>
              </w:rPr>
              <w:t>1</w:t>
            </w:r>
            <w:r w:rsidRPr="00EC0045">
              <w:rPr>
                <w:rFonts w:ascii="標楷體" w:eastAsia="標楷體" w:hAnsi="標楷體"/>
                <w:szCs w:val="24"/>
              </w:rPr>
              <w:t>5</w:t>
            </w:r>
            <w:r w:rsidRPr="00EC0045">
              <w:rPr>
                <w:rFonts w:ascii="標楷體" w:eastAsia="標楷體" w:hAnsi="標楷體" w:hint="eastAsia"/>
                <w:szCs w:val="24"/>
              </w:rPr>
              <w:t>條</w:t>
            </w:r>
            <w:r w:rsidRPr="00EC0045">
              <w:rPr>
                <w:rFonts w:ascii="標楷體" w:eastAsia="標楷體" w:hAnsi="標楷體" w:cs="Times New Roman" w:hint="eastAsia"/>
                <w:szCs w:val="24"/>
              </w:rPr>
              <w:t>、</w:t>
            </w:r>
            <w:r w:rsidRPr="00EC0045">
              <w:rPr>
                <w:rFonts w:ascii="標楷體" w:eastAsia="標楷體" w:hAnsi="標楷體" w:hint="eastAsia"/>
                <w:szCs w:val="24"/>
              </w:rPr>
              <w:t>第1</w:t>
            </w:r>
            <w:r w:rsidRPr="00EC0045">
              <w:rPr>
                <w:rFonts w:ascii="標楷體" w:eastAsia="標楷體" w:hAnsi="標楷體"/>
                <w:szCs w:val="24"/>
              </w:rPr>
              <w:t>8</w:t>
            </w:r>
            <w:r w:rsidRPr="00EC0045">
              <w:rPr>
                <w:rFonts w:ascii="標楷體" w:eastAsia="標楷體" w:hAnsi="標楷體" w:hint="eastAsia"/>
                <w:szCs w:val="24"/>
              </w:rPr>
              <w:t>條、第21條、</w:t>
            </w:r>
            <w:r w:rsidRPr="00EC0045">
              <w:rPr>
                <w:rFonts w:ascii="標楷體" w:eastAsia="標楷體" w:hAnsi="標楷體"/>
                <w:szCs w:val="24"/>
              </w:rPr>
              <w:t>第</w:t>
            </w:r>
            <w:r w:rsidRPr="00EC0045">
              <w:rPr>
                <w:rFonts w:ascii="標楷體" w:eastAsia="標楷體" w:hAnsi="標楷體" w:hint="eastAsia"/>
                <w:szCs w:val="24"/>
              </w:rPr>
              <w:t>2</w:t>
            </w:r>
            <w:r w:rsidRPr="00EC0045">
              <w:rPr>
                <w:rFonts w:ascii="標楷體" w:eastAsia="標楷體" w:hAnsi="標楷體"/>
                <w:szCs w:val="24"/>
              </w:rPr>
              <w:t>3</w:t>
            </w:r>
            <w:r w:rsidRPr="00EC0045">
              <w:rPr>
                <w:rFonts w:ascii="標楷體" w:eastAsia="標楷體" w:hAnsi="標楷體" w:hint="eastAsia"/>
                <w:szCs w:val="24"/>
              </w:rPr>
              <w:t>條</w:t>
            </w:r>
          </w:p>
        </w:tc>
        <w:tc>
          <w:tcPr>
            <w:tcW w:w="3181" w:type="dxa"/>
            <w:shd w:val="clear" w:color="auto" w:fill="FFFFFF" w:themeFill="background1"/>
          </w:tcPr>
          <w:p w14:paraId="1261506D"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(第13條)</w:t>
            </w:r>
          </w:p>
          <w:p w14:paraId="3A5726DC"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cs="Times New Roman" w:hint="eastAsia"/>
                <w:szCs w:val="24"/>
              </w:rPr>
              <w:t>不論從國外直接出口或運回國內出口之冷凍大目鮪或劍旗魚申請漁獲統計文件，均須附漁獲物出口運輸單據影</w:t>
            </w:r>
            <w:r w:rsidRPr="00EC0045">
              <w:rPr>
                <w:rFonts w:ascii="標楷體" w:eastAsia="標楷體" w:hAnsi="標楷體" w:cs="Times New Roman" w:hint="eastAsia"/>
                <w:szCs w:val="24"/>
              </w:rPr>
              <w:lastRenderedPageBreak/>
              <w:t>本。</w:t>
            </w:r>
          </w:p>
          <w:p w14:paraId="3C7AA7C7" w14:textId="77777777" w:rsidR="00E0718B" w:rsidRPr="00EC0045" w:rsidRDefault="00E0718B" w:rsidP="00A86E80">
            <w:pPr>
              <w:widowControl/>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(第14條、第15條)</w:t>
            </w:r>
          </w:p>
          <w:p w14:paraId="48835FAC" w14:textId="77777777" w:rsidR="00E0718B" w:rsidRPr="00EC0045" w:rsidRDefault="00E0718B" w:rsidP="00A86E80">
            <w:pPr>
              <w:widowControl/>
              <w:spacing w:line="400" w:lineRule="exact"/>
              <w:rPr>
                <w:rFonts w:ascii="標楷體" w:eastAsia="標楷體" w:hAnsi="標楷體" w:cs="Times New Roman"/>
                <w:szCs w:val="24"/>
              </w:rPr>
            </w:pPr>
            <w:r w:rsidRPr="00EC0045">
              <w:rPr>
                <w:rFonts w:ascii="標楷體" w:eastAsia="標楷體" w:hAnsi="標楷體" w:cs="Times New Roman" w:hint="eastAsia"/>
                <w:szCs w:val="24"/>
              </w:rPr>
              <w:t>限生鮮大目鮪或劍旗魚必須經加工凍存條件，始得申請生鮮漁獲統計文件。</w:t>
            </w:r>
          </w:p>
          <w:p w14:paraId="72FA3647" w14:textId="77777777" w:rsidR="00E0718B" w:rsidRPr="00EC0045" w:rsidRDefault="00E0718B" w:rsidP="00A86E80">
            <w:pPr>
              <w:widowControl/>
              <w:spacing w:line="400" w:lineRule="exact"/>
              <w:rPr>
                <w:rFonts w:ascii="標楷體" w:eastAsia="標楷體" w:hAnsi="標楷體" w:cs="Times New Roman"/>
                <w:szCs w:val="24"/>
              </w:rPr>
            </w:pPr>
            <w:r w:rsidRPr="00EC0045">
              <w:rPr>
                <w:rFonts w:ascii="標楷體" w:eastAsia="標楷體" w:hAnsi="標楷體" w:cs="Times New Roman" w:hint="eastAsia"/>
                <w:szCs w:val="24"/>
              </w:rPr>
              <w:t>(第18條)</w:t>
            </w:r>
          </w:p>
          <w:p w14:paraId="0401381C" w14:textId="77777777" w:rsidR="00E0718B" w:rsidRPr="00EC0045" w:rsidRDefault="00E0718B" w:rsidP="00A86E80">
            <w:pPr>
              <w:widowControl/>
              <w:spacing w:line="400" w:lineRule="exact"/>
              <w:rPr>
                <w:rFonts w:ascii="標楷體" w:eastAsia="標楷體" w:hAnsi="標楷體" w:cs="Times New Roman"/>
                <w:szCs w:val="24"/>
              </w:rPr>
            </w:pPr>
            <w:r w:rsidRPr="00EC0045">
              <w:rPr>
                <w:rFonts w:ascii="標楷體" w:eastAsia="標楷體" w:hAnsi="標楷體" w:cs="Times New Roman" w:hint="eastAsia"/>
                <w:szCs w:val="24"/>
              </w:rPr>
              <w:t>申請人應於冷凍大目鮪或冷凍劍旗魚漁獲統計文件核發後二個月內辦理核銷。</w:t>
            </w:r>
          </w:p>
          <w:p w14:paraId="3DD23674"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(第21條、第23條)</w:t>
            </w:r>
          </w:p>
          <w:p w14:paraId="447FE764"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E0718B" w:rsidRPr="00EC0045" w:rsidRDefault="00E0718B" w:rsidP="00A86E80">
            <w:pPr>
              <w:spacing w:line="400" w:lineRule="exact"/>
              <w:rPr>
                <w:rFonts w:ascii="標楷體" w:eastAsia="標楷體" w:hAnsi="標楷體"/>
                <w:szCs w:val="24"/>
              </w:rPr>
            </w:pPr>
          </w:p>
        </w:tc>
        <w:tc>
          <w:tcPr>
            <w:tcW w:w="3175" w:type="dxa"/>
            <w:shd w:val="clear" w:color="auto" w:fill="FFFFFF" w:themeFill="background1"/>
          </w:tcPr>
          <w:p w14:paraId="26A60C61"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(第13條)</w:t>
            </w:r>
          </w:p>
          <w:p w14:paraId="4B35A9CC" w14:textId="77777777" w:rsidR="00E0718B" w:rsidRPr="00EC0045" w:rsidRDefault="00E0718B" w:rsidP="00A86E80">
            <w:pPr>
              <w:tabs>
                <w:tab w:val="left" w:pos="1188"/>
              </w:tabs>
              <w:kinsoku w:val="0"/>
              <w:snapToGrid w:val="0"/>
              <w:spacing w:line="400" w:lineRule="exact"/>
              <w:jc w:val="both"/>
              <w:rPr>
                <w:rFonts w:ascii="標楷體" w:eastAsia="標楷體" w:hAnsi="標楷體"/>
                <w:szCs w:val="24"/>
              </w:rPr>
            </w:pPr>
            <w:r w:rsidRPr="00EC0045">
              <w:rPr>
                <w:rFonts w:ascii="標楷體" w:eastAsia="標楷體" w:hAnsi="標楷體" w:cs="Times New Roman" w:hint="eastAsia"/>
                <w:szCs w:val="24"/>
              </w:rPr>
              <w:t>運回國內出口之冷凍大目鮪或劍旗魚申請漁獲統計文件，同捕撈漁船自行載運條件，免附漁獲物出口運輸單據</w:t>
            </w:r>
            <w:r w:rsidRPr="00EC0045">
              <w:rPr>
                <w:rFonts w:ascii="標楷體" w:eastAsia="標楷體" w:hAnsi="標楷體" w:cs="Times New Roman" w:hint="eastAsia"/>
                <w:szCs w:val="24"/>
              </w:rPr>
              <w:lastRenderedPageBreak/>
              <w:t>影本。</w:t>
            </w:r>
          </w:p>
          <w:p w14:paraId="64BFD8AA"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(第14條、第15條)</w:t>
            </w:r>
          </w:p>
          <w:p w14:paraId="2EE7DEA1"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未經加工凍存條件之生鮮大目鮪或劍旗魚直接出口，亦可申請生鮮漁獲統計文件。</w:t>
            </w:r>
          </w:p>
          <w:p w14:paraId="10549D69"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(第18條)</w:t>
            </w:r>
          </w:p>
          <w:p w14:paraId="19276D3C"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(第21條、第23條)</w:t>
            </w:r>
          </w:p>
          <w:p w14:paraId="59B1C555" w14:textId="77777777" w:rsidR="00E0718B" w:rsidRPr="00EC0045" w:rsidRDefault="00E0718B" w:rsidP="00A86E80">
            <w:pPr>
              <w:tabs>
                <w:tab w:val="left" w:pos="1188"/>
              </w:tabs>
              <w:kinsoku w:val="0"/>
              <w:snapToGrid w:val="0"/>
              <w:spacing w:line="400" w:lineRule="exact"/>
              <w:jc w:val="both"/>
              <w:rPr>
                <w:rFonts w:ascii="標楷體" w:eastAsia="標楷體" w:hAnsi="標楷體"/>
                <w:szCs w:val="24"/>
              </w:rPr>
            </w:pPr>
            <w:r w:rsidRPr="00EC0045">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w:t>
            </w:r>
            <w:r w:rsidRPr="00EC0045">
              <w:rPr>
                <w:rFonts w:ascii="標楷體" w:eastAsia="標楷體" w:hAnsi="標楷體" w:cs="Times New Roman" w:hint="eastAsia"/>
                <w:szCs w:val="24"/>
              </w:rPr>
              <w:lastRenderedPageBreak/>
              <w:t>用途者，免辦理核銷。</w:t>
            </w:r>
          </w:p>
        </w:tc>
        <w:tc>
          <w:tcPr>
            <w:tcW w:w="3240" w:type="dxa"/>
            <w:shd w:val="clear" w:color="auto" w:fill="FFFFFF" w:themeFill="background1"/>
          </w:tcPr>
          <w:p w14:paraId="13EC2FE3"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(第13條)</w:t>
            </w:r>
          </w:p>
          <w:p w14:paraId="66F5E16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減少應檢附之申請文件。</w:t>
            </w:r>
          </w:p>
          <w:p w14:paraId="01D5AA6E"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(第14條、第15條)</w:t>
            </w:r>
          </w:p>
          <w:p w14:paraId="7CF7E84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減少漁獲處理限制，增加業者出口彈性。</w:t>
            </w:r>
          </w:p>
          <w:p w14:paraId="4D977724"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(第18條)</w:t>
            </w:r>
          </w:p>
          <w:p w14:paraId="46C26E3A"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延長核銷時限，增加業者出口彈性。</w:t>
            </w:r>
          </w:p>
          <w:p w14:paraId="2C0B9238" w14:textId="77777777" w:rsidR="00E0718B" w:rsidRPr="00EC0045" w:rsidRDefault="00E0718B" w:rsidP="00A86E80">
            <w:pPr>
              <w:tabs>
                <w:tab w:val="left" w:pos="1188"/>
              </w:tabs>
              <w:kinsoku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(第21條、第23條)</w:t>
            </w:r>
          </w:p>
          <w:p w14:paraId="52F53E71"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減少業者核銷作業程序。</w:t>
            </w:r>
          </w:p>
          <w:p w14:paraId="2569558F" w14:textId="77777777" w:rsidR="00E0718B" w:rsidRPr="00EC0045" w:rsidRDefault="00E0718B" w:rsidP="00A86E80">
            <w:pPr>
              <w:spacing w:line="400" w:lineRule="exact"/>
              <w:ind w:left="314" w:hangingChars="131" w:hanging="314"/>
              <w:jc w:val="both"/>
              <w:rPr>
                <w:rFonts w:ascii="標楷體" w:eastAsia="標楷體" w:hAnsi="標楷體"/>
                <w:szCs w:val="24"/>
              </w:rPr>
            </w:pPr>
          </w:p>
          <w:p w14:paraId="550426F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影響及受惠對象：我</w:t>
            </w:r>
            <w:r w:rsidRPr="00EC0045">
              <w:rPr>
                <w:rFonts w:ascii="標楷體" w:eastAsia="標楷體" w:hAnsi="標楷體"/>
                <w:szCs w:val="24"/>
              </w:rPr>
              <w:t>國於</w:t>
            </w:r>
            <w:r w:rsidRPr="00EC0045">
              <w:rPr>
                <w:rFonts w:ascii="標楷體" w:eastAsia="標楷體" w:hAnsi="標楷體" w:hint="eastAsia"/>
                <w:szCs w:val="24"/>
              </w:rPr>
              <w:t>三</w:t>
            </w:r>
            <w:r w:rsidRPr="00EC0045">
              <w:rPr>
                <w:rFonts w:ascii="標楷體" w:eastAsia="標楷體" w:hAnsi="標楷體"/>
                <w:szCs w:val="24"/>
              </w:rPr>
              <w:t>大洋作業之</w:t>
            </w:r>
            <w:r w:rsidRPr="00EC0045">
              <w:rPr>
                <w:rFonts w:ascii="標楷體" w:eastAsia="標楷體" w:hAnsi="標楷體" w:hint="eastAsia"/>
                <w:szCs w:val="24"/>
              </w:rPr>
              <w:t>遠</w:t>
            </w:r>
            <w:r w:rsidRPr="00EC0045">
              <w:rPr>
                <w:rFonts w:ascii="標楷體" w:eastAsia="標楷體" w:hAnsi="標楷體"/>
                <w:szCs w:val="24"/>
              </w:rPr>
              <w:t>洋漁船</w:t>
            </w:r>
            <w:r w:rsidRPr="00EC0045">
              <w:rPr>
                <w:rFonts w:ascii="標楷體" w:eastAsia="標楷體" w:hAnsi="標楷體" w:hint="eastAsia"/>
                <w:szCs w:val="24"/>
              </w:rPr>
              <w:t>經</w:t>
            </w:r>
            <w:r w:rsidRPr="00EC0045">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107.1.16</w:t>
            </w:r>
          </w:p>
          <w:p w14:paraId="3251C81A" w14:textId="77777777" w:rsidR="00E0718B" w:rsidRPr="00EC0045" w:rsidRDefault="00E0718B" w:rsidP="00A86E80">
            <w:pPr>
              <w:snapToGrid w:val="0"/>
              <w:spacing w:line="400" w:lineRule="exact"/>
              <w:rPr>
                <w:rFonts w:ascii="標楷體" w:eastAsia="標楷體" w:hAnsi="標楷體"/>
                <w:szCs w:val="24"/>
              </w:rPr>
            </w:pPr>
          </w:p>
        </w:tc>
      </w:tr>
      <w:tr w:rsidR="00E0718B" w:rsidRPr="00EC0045" w14:paraId="759D2A77" w14:textId="77777777" w:rsidTr="001D6A6B">
        <w:tc>
          <w:tcPr>
            <w:tcW w:w="709" w:type="dxa"/>
            <w:shd w:val="clear" w:color="auto" w:fill="FFFFFF" w:themeFill="background1"/>
          </w:tcPr>
          <w:p w14:paraId="044EB0C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9DFCA42" w14:textId="77777777" w:rsidR="00E0718B" w:rsidRPr="00EC0045" w:rsidRDefault="00E0718B" w:rsidP="00A86E80">
            <w:pPr>
              <w:pStyle w:val="a6"/>
              <w:snapToGrid w:val="0"/>
              <w:spacing w:line="400" w:lineRule="exact"/>
              <w:ind w:leftChars="0" w:left="240" w:hangingChars="100" w:hanging="240"/>
              <w:jc w:val="both"/>
              <w:rPr>
                <w:rFonts w:ascii="標楷體" w:eastAsia="標楷體" w:hAnsi="標楷體"/>
                <w:szCs w:val="24"/>
              </w:rPr>
            </w:pPr>
            <w:r w:rsidRPr="00EC0045">
              <w:rPr>
                <w:rFonts w:ascii="標楷體" w:eastAsia="標楷體" w:hAnsi="標楷體" w:hint="eastAsia"/>
                <w:szCs w:val="24"/>
              </w:rPr>
              <w:t>1.修正「輸入植物產品檢疫簡化作業品目表」及「輸出植物產品檢疫簡化作業品目表」。</w:t>
            </w:r>
          </w:p>
          <w:p w14:paraId="795F2043" w14:textId="77777777" w:rsidR="00E0718B" w:rsidRPr="00EC0045" w:rsidRDefault="00E0718B" w:rsidP="00A86E80">
            <w:pPr>
              <w:pStyle w:val="a6"/>
              <w:snapToGrid w:val="0"/>
              <w:spacing w:line="400" w:lineRule="exact"/>
              <w:ind w:leftChars="0" w:left="240" w:hangingChars="100" w:hanging="240"/>
              <w:jc w:val="both"/>
              <w:rPr>
                <w:rFonts w:ascii="標楷體" w:eastAsia="標楷體" w:hAnsi="標楷體"/>
                <w:szCs w:val="24"/>
              </w:rPr>
            </w:pPr>
            <w:r w:rsidRPr="00EC0045">
              <w:rPr>
                <w:rFonts w:ascii="標楷體" w:eastAsia="標楷體" w:hAnsi="標楷體" w:hint="eastAsia"/>
                <w:szCs w:val="24"/>
              </w:rPr>
              <w:t>2.依據「輸出入植物產品檢疫簡化作業要點」辦理。</w:t>
            </w:r>
          </w:p>
          <w:p w14:paraId="5165A5D2" w14:textId="77777777" w:rsidR="00E0718B" w:rsidRPr="00EC0045" w:rsidRDefault="00E0718B" w:rsidP="00A86E80">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E0718B" w:rsidRPr="00EC0045" w:rsidRDefault="00E0718B" w:rsidP="00A86E80">
            <w:pPr>
              <w:pStyle w:val="a6"/>
              <w:snapToGrid w:val="0"/>
              <w:spacing w:line="400" w:lineRule="exact"/>
              <w:ind w:leftChars="0" w:left="240" w:hangingChars="100" w:hanging="240"/>
              <w:jc w:val="both"/>
              <w:rPr>
                <w:rFonts w:ascii="標楷體" w:eastAsia="標楷體" w:hAnsi="標楷體"/>
                <w:szCs w:val="24"/>
              </w:rPr>
            </w:pPr>
            <w:r w:rsidRPr="00EC0045">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E0718B" w:rsidRPr="00EC0045" w:rsidRDefault="00E0718B" w:rsidP="00A86E80">
            <w:pPr>
              <w:pStyle w:val="a6"/>
              <w:snapToGrid w:val="0"/>
              <w:spacing w:line="400" w:lineRule="exact"/>
              <w:ind w:leftChars="0" w:left="240" w:hangingChars="100" w:hanging="240"/>
              <w:jc w:val="both"/>
              <w:rPr>
                <w:rFonts w:ascii="標楷體" w:eastAsia="標楷體" w:hAnsi="標楷體"/>
                <w:szCs w:val="24"/>
              </w:rPr>
            </w:pPr>
            <w:r w:rsidRPr="00EC0045">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cs="Times New Roman" w:hint="eastAsia"/>
                <w:szCs w:val="24"/>
              </w:rPr>
              <w:t>考量部分品目之檢疫風險低，得以抽批臨場檢疫即可，爰</w:t>
            </w:r>
            <w:r w:rsidRPr="00EC0045">
              <w:rPr>
                <w:rFonts w:ascii="標楷體" w:eastAsia="標楷體" w:hAnsi="標楷體" w:cs="Times New Roman"/>
                <w:szCs w:val="24"/>
              </w:rPr>
              <w:t>新增6項輸入簡化品目及54項輸出簡化品目</w:t>
            </w:r>
            <w:r w:rsidRPr="00EC0045">
              <w:rPr>
                <w:rFonts w:ascii="標楷體" w:eastAsia="標楷體" w:hAnsi="標楷體" w:cs="Times New Roman" w:hint="eastAsia"/>
                <w:szCs w:val="24"/>
              </w:rPr>
              <w:t>。</w:t>
            </w:r>
            <w:r w:rsidRPr="00EC0045">
              <w:rPr>
                <w:rFonts w:ascii="標楷體" w:eastAsia="標楷體" w:hAnsi="標楷體"/>
                <w:szCs w:val="24"/>
              </w:rPr>
              <w:t xml:space="preserve"> </w:t>
            </w:r>
          </w:p>
        </w:tc>
        <w:tc>
          <w:tcPr>
            <w:tcW w:w="3240" w:type="dxa"/>
            <w:shd w:val="clear" w:color="auto" w:fill="FFFFFF" w:themeFill="background1"/>
          </w:tcPr>
          <w:p w14:paraId="793D76EE"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1.簡化部分輸入及輸出植物產品之檢疫作業。</w:t>
            </w:r>
          </w:p>
          <w:p w14:paraId="46087495"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w:t>
            </w:r>
            <w:r w:rsidRPr="00EC0045">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t>107.1.5</w:t>
            </w:r>
          </w:p>
          <w:p w14:paraId="768F6185" w14:textId="77777777" w:rsidR="00E0718B" w:rsidRPr="00EC0045" w:rsidRDefault="00E0718B" w:rsidP="00A86E80">
            <w:pPr>
              <w:spacing w:line="400" w:lineRule="exact"/>
              <w:rPr>
                <w:rFonts w:ascii="標楷體" w:eastAsia="標楷體" w:hAnsi="標楷體"/>
                <w:szCs w:val="24"/>
              </w:rPr>
            </w:pPr>
          </w:p>
        </w:tc>
      </w:tr>
      <w:tr w:rsidR="00E0718B" w:rsidRPr="00EC0045" w14:paraId="7A91F0AE" w14:textId="77777777" w:rsidTr="001D6A6B">
        <w:tc>
          <w:tcPr>
            <w:tcW w:w="709" w:type="dxa"/>
            <w:shd w:val="clear" w:color="auto" w:fill="FFFFFF" w:themeFill="background1"/>
          </w:tcPr>
          <w:p w14:paraId="297320E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0C0FEC7"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1.列屬「應實施輸入植物檢疫品目」之貨品，輸入時須依規定申報檢疫。</w:t>
            </w:r>
          </w:p>
          <w:p w14:paraId="220E4C36"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1.爾後6項乾燥果實產品輸入無須申報檢疫。</w:t>
            </w:r>
          </w:p>
          <w:p w14:paraId="38625874"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w:t>
            </w:r>
            <w:r w:rsidRPr="00EC0045">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hint="eastAsia"/>
                <w:szCs w:val="24"/>
              </w:rPr>
              <w:t>1</w:t>
            </w:r>
            <w:r w:rsidRPr="00EC0045">
              <w:rPr>
                <w:rFonts w:ascii="標楷體" w:eastAsia="標楷體" w:hAnsi="標楷體" w:cs="Times New Roman" w:hint="eastAsia"/>
                <w:szCs w:val="24"/>
              </w:rPr>
              <w:t>07.2.2</w:t>
            </w:r>
          </w:p>
        </w:tc>
      </w:tr>
      <w:tr w:rsidR="00E0718B" w:rsidRPr="00EC0045" w14:paraId="553B84E2" w14:textId="77777777" w:rsidTr="001D6A6B">
        <w:tc>
          <w:tcPr>
            <w:tcW w:w="709" w:type="dxa"/>
            <w:shd w:val="clear" w:color="auto" w:fill="FFFFFF" w:themeFill="background1"/>
          </w:tcPr>
          <w:p w14:paraId="4BCB379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E1FDFB0"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(第4條、第27條附表3之1)</w:t>
            </w:r>
          </w:p>
          <w:p w14:paraId="0B5B468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「農機貸款」：</w:t>
            </w:r>
          </w:p>
          <w:p w14:paraId="47AD622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用途為購置、投資改造（改裝）農、漁、牧機械等</w:t>
            </w:r>
            <w:r w:rsidRPr="00EC0045">
              <w:rPr>
                <w:rFonts w:ascii="標楷體" w:eastAsia="標楷體" w:hAnsi="標楷體" w:cs="Times New Roman"/>
                <w:szCs w:val="24"/>
              </w:rPr>
              <w:t>。</w:t>
            </w:r>
          </w:p>
          <w:p w14:paraId="619AC249"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(第7條)</w:t>
            </w:r>
          </w:p>
          <w:p w14:paraId="091C68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「提升畜禽產業經營貸款」：</w:t>
            </w:r>
          </w:p>
          <w:p w14:paraId="21D27168"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1.禽畜糞堆肥場之貸款對象為已取得禽畜糞堆肥場營運許可證或申辦中之農民、農會或合作社場</w:t>
            </w:r>
            <w:r w:rsidRPr="00EC0045">
              <w:rPr>
                <w:rFonts w:ascii="標楷體" w:eastAsia="標楷體" w:hAnsi="標楷體" w:cs="Times New Roman"/>
                <w:szCs w:val="24"/>
              </w:rPr>
              <w:t>。</w:t>
            </w:r>
          </w:p>
          <w:p w14:paraId="215572F5"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hint="eastAsia"/>
                <w:szCs w:val="24"/>
              </w:rPr>
              <w:t>屠宰場</w:t>
            </w:r>
            <w:r w:rsidRPr="00EC0045">
              <w:rPr>
                <w:rFonts w:ascii="標楷體" w:eastAsia="標楷體" w:hAnsi="標楷體" w:cs="Times New Roman" w:hint="eastAsia"/>
                <w:szCs w:val="24"/>
              </w:rPr>
              <w:t>申辦登記證書中之補證期限為撥貸後2年內</w:t>
            </w:r>
            <w:r w:rsidRPr="00EC0045">
              <w:rPr>
                <w:rFonts w:ascii="標楷體" w:eastAsia="標楷體" w:hAnsi="標楷體" w:cs="Times New Roman"/>
                <w:szCs w:val="24"/>
              </w:rPr>
              <w:t>。</w:t>
            </w:r>
          </w:p>
          <w:p w14:paraId="6627E21D"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(第11條、第24條附表2之8)</w:t>
            </w:r>
          </w:p>
          <w:p w14:paraId="231A6CD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「農家綜合貸款」：</w:t>
            </w:r>
          </w:p>
          <w:p w14:paraId="47CD788C"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1.貸款對象為農會會員、農保被保險人、漁會甲類會員</w:t>
            </w:r>
            <w:r w:rsidRPr="00EC0045">
              <w:rPr>
                <w:rFonts w:ascii="標楷體" w:eastAsia="標楷體" w:hAnsi="標楷體" w:cs="Times New Roman"/>
                <w:szCs w:val="24"/>
              </w:rPr>
              <w:t>。</w:t>
            </w:r>
          </w:p>
          <w:p w14:paraId="30967EE8"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2.最高貸款額度30萬</w:t>
            </w:r>
            <w:r w:rsidRPr="00EC0045">
              <w:rPr>
                <w:rFonts w:ascii="標楷體" w:eastAsia="標楷體" w:hAnsi="標楷體" w:cs="Times New Roman"/>
                <w:szCs w:val="24"/>
              </w:rPr>
              <w:t>。</w:t>
            </w:r>
          </w:p>
          <w:p w14:paraId="188F6147"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(第16條)</w:t>
            </w:r>
          </w:p>
          <w:p w14:paraId="4F938FD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「青年從農創業貸款」：</w:t>
            </w:r>
          </w:p>
          <w:p w14:paraId="6B02545E"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EC0045">
              <w:rPr>
                <w:rFonts w:ascii="標楷體" w:eastAsia="標楷體" w:hAnsi="標楷體" w:cs="Times New Roman"/>
                <w:szCs w:val="24"/>
              </w:rPr>
              <w:t>。</w:t>
            </w:r>
          </w:p>
          <w:p w14:paraId="536B8080"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2.資本支出貸款期限依對象區分為10年及15年</w:t>
            </w:r>
            <w:r w:rsidRPr="00EC0045">
              <w:rPr>
                <w:rFonts w:ascii="標楷體" w:eastAsia="標楷體" w:hAnsi="標楷體" w:cs="Times New Roman"/>
                <w:szCs w:val="24"/>
              </w:rPr>
              <w:t>。</w:t>
            </w:r>
          </w:p>
          <w:p w14:paraId="5E2D8D22"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(第18條)</w:t>
            </w:r>
          </w:p>
          <w:p w14:paraId="148C3B0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「農民組織及農企業產銷經營及研發創新貸款」：</w:t>
            </w:r>
          </w:p>
          <w:p w14:paraId="62C04D2F"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1.貸款對象為配合農業政策且產銷經營計畫經核定者、獲補助執行業界科技</w:t>
            </w:r>
            <w:r w:rsidRPr="00EC0045">
              <w:rPr>
                <w:rFonts w:ascii="標楷體" w:eastAsia="標楷體" w:hAnsi="標楷體" w:cs="Times New Roman" w:hint="eastAsia"/>
                <w:szCs w:val="24"/>
              </w:rPr>
              <w:lastRenderedPageBreak/>
              <w:t>專案計畫者、獲創新研發等競賽獎項者、進駐創新育成中心者、獲農委會出具係屬農業科技等相關意見書者、經農委會認定其自行研發具創新性者</w:t>
            </w:r>
            <w:r w:rsidRPr="00EC0045">
              <w:rPr>
                <w:rFonts w:ascii="標楷體" w:eastAsia="標楷體" w:hAnsi="標楷體" w:cs="Times New Roman"/>
                <w:szCs w:val="24"/>
              </w:rPr>
              <w:t>。</w:t>
            </w:r>
          </w:p>
          <w:p w14:paraId="065DEA48"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2.資本支出</w:t>
            </w:r>
            <w:r w:rsidRPr="00EC0045">
              <w:rPr>
                <w:rFonts w:ascii="標楷體" w:eastAsia="標楷體" w:hAnsi="標楷體" w:hint="eastAsia"/>
                <w:szCs w:val="24"/>
              </w:rPr>
              <w:t>貸款</w:t>
            </w:r>
            <w:r w:rsidRPr="00EC0045">
              <w:rPr>
                <w:rFonts w:ascii="標楷體" w:eastAsia="標楷體" w:hAnsi="標楷體" w:cs="Times New Roman" w:hint="eastAsia"/>
                <w:szCs w:val="24"/>
              </w:rPr>
              <w:t>期限10年</w:t>
            </w:r>
            <w:r w:rsidRPr="00EC0045">
              <w:rPr>
                <w:rFonts w:ascii="標楷體" w:eastAsia="標楷體" w:hAnsi="標楷體" w:cs="Times New Roman"/>
                <w:szCs w:val="24"/>
              </w:rPr>
              <w:t>。</w:t>
            </w:r>
          </w:p>
          <w:p w14:paraId="5BF17657"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(第24條附表2之3)</w:t>
            </w:r>
          </w:p>
          <w:p w14:paraId="5955CB8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「輔導漁業經營貸款」：養殖漁業部分，每一借款人最高貸款額度依種類為100萬元~600萬元</w:t>
            </w:r>
            <w:r w:rsidRPr="00EC0045">
              <w:rPr>
                <w:rFonts w:ascii="標楷體" w:eastAsia="標楷體" w:hAnsi="標楷體" w:cs="Times New Roman"/>
                <w:szCs w:val="24"/>
              </w:rPr>
              <w:t>。</w:t>
            </w:r>
          </w:p>
          <w:p w14:paraId="4B6F12A0"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(第4條、第27條附表3之1)</w:t>
            </w:r>
          </w:p>
          <w:p w14:paraId="1A2F5E34"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「農機貸款」：</w:t>
            </w:r>
          </w:p>
          <w:p w14:paraId="263DADA9"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修正用途規定，</w:t>
            </w:r>
            <w:r w:rsidRPr="00EC0045">
              <w:rPr>
                <w:rFonts w:ascii="標楷體" w:eastAsia="標楷體" w:hAnsi="標楷體" w:cs="Times New Roman" w:hint="eastAsia"/>
                <w:szCs w:val="24"/>
              </w:rPr>
              <w:t>將林業機械納入支應範圍。</w:t>
            </w:r>
          </w:p>
          <w:p w14:paraId="273BEBC9"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(第7條)</w:t>
            </w:r>
          </w:p>
          <w:p w14:paraId="40D14B1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「提升畜禽產業經營貸款」：</w:t>
            </w:r>
          </w:p>
          <w:p w14:paraId="383BBA94"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1.放寬貸款對象，將「禽畜糞堆肥場營運許可管理要點」規範之業者均納入</w:t>
            </w:r>
            <w:r w:rsidRPr="00EC0045">
              <w:rPr>
                <w:rFonts w:ascii="標楷體" w:eastAsia="標楷體" w:hAnsi="標楷體" w:cs="Times New Roman"/>
                <w:szCs w:val="24"/>
              </w:rPr>
              <w:t>。</w:t>
            </w:r>
          </w:p>
          <w:p w14:paraId="6671A332"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hint="eastAsia"/>
                <w:szCs w:val="24"/>
              </w:rPr>
              <w:t>屠宰場</w:t>
            </w:r>
            <w:r w:rsidRPr="00EC0045">
              <w:rPr>
                <w:rFonts w:ascii="標楷體" w:eastAsia="標楷體" w:hAnsi="標楷體" w:cs="Times New Roman" w:hint="eastAsia"/>
                <w:szCs w:val="24"/>
              </w:rPr>
              <w:t>申辦登記證書中之補證期限，增訂得延長之彈性規定</w:t>
            </w:r>
            <w:r w:rsidRPr="00EC0045">
              <w:rPr>
                <w:rFonts w:ascii="標楷體" w:eastAsia="標楷體" w:hAnsi="標楷體" w:cs="Times New Roman"/>
                <w:szCs w:val="24"/>
              </w:rPr>
              <w:t>。</w:t>
            </w:r>
          </w:p>
          <w:p w14:paraId="308E906E"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(第11條、第24條附表2之8)</w:t>
            </w:r>
          </w:p>
          <w:p w14:paraId="6847889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「農家綜合貸款」：</w:t>
            </w:r>
          </w:p>
          <w:p w14:paraId="1B4F6D96"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hint="eastAsia"/>
                <w:szCs w:val="24"/>
              </w:rPr>
              <w:t>增訂</w:t>
            </w:r>
            <w:r w:rsidRPr="00EC0045">
              <w:rPr>
                <w:rFonts w:ascii="標楷體" w:eastAsia="標楷體" w:hAnsi="標楷體" w:cs="Times New Roman" w:hint="eastAsia"/>
                <w:szCs w:val="24"/>
              </w:rPr>
              <w:t>符合「青年從農創業貸款」資格之農漁民為貸款對象</w:t>
            </w:r>
            <w:r w:rsidRPr="00EC0045">
              <w:rPr>
                <w:rFonts w:ascii="標楷體" w:eastAsia="標楷體" w:hAnsi="標楷體" w:cs="Times New Roman"/>
                <w:szCs w:val="24"/>
              </w:rPr>
              <w:t>。</w:t>
            </w:r>
          </w:p>
          <w:p w14:paraId="512BC279"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cs="Times New Roman" w:hint="eastAsia"/>
                <w:szCs w:val="24"/>
              </w:rPr>
              <w:lastRenderedPageBreak/>
              <w:t>2.最高貸款額度調高為40萬</w:t>
            </w:r>
            <w:r w:rsidRPr="00EC0045">
              <w:rPr>
                <w:rFonts w:ascii="標楷體" w:eastAsia="標楷體" w:hAnsi="標楷體" w:cs="Times New Roman"/>
                <w:szCs w:val="24"/>
              </w:rPr>
              <w:t>。</w:t>
            </w:r>
          </w:p>
          <w:p w14:paraId="16D07187"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(第16條)</w:t>
            </w:r>
          </w:p>
          <w:p w14:paraId="55A00C2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「青年從農創業貸款」：</w:t>
            </w:r>
          </w:p>
          <w:p w14:paraId="77FF1246"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1.增訂農村再生輔導青年、取得農業人力團證書且實際從農之農民為貸款對象</w:t>
            </w:r>
            <w:r w:rsidRPr="00EC0045">
              <w:rPr>
                <w:rFonts w:ascii="標楷體" w:eastAsia="標楷體" w:hAnsi="標楷體" w:cs="Times New Roman"/>
                <w:szCs w:val="24"/>
              </w:rPr>
              <w:t>。</w:t>
            </w:r>
          </w:p>
          <w:p w14:paraId="0F6D0D08"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cs="Times New Roman" w:hint="eastAsia"/>
                <w:szCs w:val="24"/>
              </w:rPr>
              <w:t>2.資本支出貸款期限為10年者，延長為15年</w:t>
            </w:r>
            <w:r w:rsidRPr="00EC0045">
              <w:rPr>
                <w:rFonts w:ascii="標楷體" w:eastAsia="標楷體" w:hAnsi="標楷體" w:cs="Times New Roman"/>
                <w:szCs w:val="24"/>
              </w:rPr>
              <w:t>。</w:t>
            </w:r>
          </w:p>
          <w:p w14:paraId="65999A49"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(第18條)</w:t>
            </w:r>
          </w:p>
          <w:p w14:paraId="50C0CD1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「農民組織及農企業產銷經營及研發創新貸款」：</w:t>
            </w:r>
          </w:p>
          <w:p w14:paraId="0F87EA42"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1.增訂獲智慧農業4.0業界</w:t>
            </w:r>
            <w:r w:rsidRPr="00EC0045">
              <w:rPr>
                <w:rFonts w:ascii="標楷體" w:eastAsia="標楷體" w:hAnsi="標楷體" w:hint="eastAsia"/>
                <w:szCs w:val="24"/>
              </w:rPr>
              <w:t>參與</w:t>
            </w:r>
            <w:r w:rsidRPr="00EC0045">
              <w:rPr>
                <w:rFonts w:ascii="標楷體" w:eastAsia="標楷體" w:hAnsi="標楷體" w:cs="Times New Roman" w:hint="eastAsia"/>
                <w:szCs w:val="24"/>
              </w:rPr>
              <w:t>補助或農村社區企業經營輔導者為貸款對象</w:t>
            </w:r>
            <w:r w:rsidRPr="00EC0045">
              <w:rPr>
                <w:rFonts w:ascii="標楷體" w:eastAsia="標楷體" w:hAnsi="標楷體" w:cs="Times New Roman"/>
                <w:szCs w:val="24"/>
              </w:rPr>
              <w:t>。</w:t>
            </w:r>
          </w:p>
          <w:p w14:paraId="6C329AB9"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cs="Times New Roman" w:hint="eastAsia"/>
                <w:szCs w:val="24"/>
              </w:rPr>
              <w:t>2.資本支出貸款期限延長為15年</w:t>
            </w:r>
            <w:r w:rsidRPr="00EC0045">
              <w:rPr>
                <w:rFonts w:ascii="標楷體" w:eastAsia="標楷體" w:hAnsi="標楷體" w:cs="Times New Roman"/>
                <w:szCs w:val="24"/>
              </w:rPr>
              <w:t>。</w:t>
            </w:r>
          </w:p>
          <w:p w14:paraId="6C66A69D"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(第24條附表2之3)</w:t>
            </w:r>
          </w:p>
          <w:p w14:paraId="3912B5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(第4條、第27條附表3之1)</w:t>
            </w:r>
          </w:p>
          <w:p w14:paraId="78D8D96F"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1.提供農民購置林業機械所需資金，以振興林業發展，推動提高國內木材自給率政策。</w:t>
            </w:r>
          </w:p>
          <w:p w14:paraId="321A60E6"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2.影響及受惠對象：林農。</w:t>
            </w:r>
          </w:p>
          <w:p w14:paraId="39042ED9"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(第7條)</w:t>
            </w:r>
          </w:p>
          <w:p w14:paraId="708605C2"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1.提供</w:t>
            </w:r>
            <w:r w:rsidRPr="00EC0045">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2.影響及受惠對象：畜禽產業經營業者。</w:t>
            </w:r>
          </w:p>
          <w:p w14:paraId="3BF573C1"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(第11條、第24條附表2之8)</w:t>
            </w:r>
          </w:p>
          <w:p w14:paraId="52668A7B"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1.</w:t>
            </w:r>
            <w:r w:rsidRPr="00EC0045">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2.影響及受惠對象：農民。</w:t>
            </w:r>
          </w:p>
          <w:p w14:paraId="7561B60F"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(第16條)</w:t>
            </w:r>
          </w:p>
          <w:p w14:paraId="409245AD"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w:t>
            </w:r>
            <w:r w:rsidRPr="00EC0045">
              <w:rPr>
                <w:rFonts w:ascii="標楷體" w:eastAsia="標楷體" w:hAnsi="標楷體" w:cs="Times New Roman" w:hint="eastAsia"/>
                <w:szCs w:val="24"/>
              </w:rPr>
              <w:lastRenderedPageBreak/>
              <w:t>可達15年，調整貸款期限，以推動培育農業青年人力政策，鼓勵青年投入農業經營，減輕其營運壓力。</w:t>
            </w:r>
          </w:p>
          <w:p w14:paraId="4687CACD"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2.影響及受惠對象：農民。</w:t>
            </w:r>
          </w:p>
          <w:p w14:paraId="627BE2DA"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(第18條)</w:t>
            </w:r>
          </w:p>
          <w:p w14:paraId="45BAB0DE"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2.影響及受惠對象：農民組織及農企業。</w:t>
            </w:r>
          </w:p>
          <w:p w14:paraId="36F281EB"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(第24條附表2之3)</w:t>
            </w:r>
          </w:p>
          <w:p w14:paraId="106EEF0A"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cs="Times New Roman" w:hint="eastAsia"/>
                <w:szCs w:val="24"/>
              </w:rPr>
              <w:t>1.</w:t>
            </w:r>
            <w:r w:rsidRPr="00EC0045">
              <w:rPr>
                <w:rFonts w:ascii="標楷體" w:eastAsia="標楷體" w:hAnsi="標楷體" w:hint="eastAsia"/>
                <w:szCs w:val="24"/>
              </w:rPr>
              <w:t>考量</w:t>
            </w:r>
            <w:r w:rsidRPr="00EC0045">
              <w:rPr>
                <w:rFonts w:ascii="標楷體" w:eastAsia="標楷體" w:hAnsi="標楷體" w:cs="Times New Roman" w:hint="eastAsia"/>
                <w:szCs w:val="24"/>
              </w:rPr>
              <w:t>養殖漁業部分，現行貸款額度未能完全支應，爰調整貸款額度，</w:t>
            </w:r>
            <w:r w:rsidRPr="00EC0045">
              <w:rPr>
                <w:rFonts w:ascii="標楷體" w:eastAsia="標楷體" w:hAnsi="標楷體" w:hint="eastAsia"/>
                <w:szCs w:val="24"/>
              </w:rPr>
              <w:t>提供漁民經營</w:t>
            </w:r>
            <w:r w:rsidRPr="00EC0045">
              <w:rPr>
                <w:rFonts w:ascii="標楷體" w:eastAsia="標楷體" w:hAnsi="標楷體" w:cs="Times New Roman" w:hint="eastAsia"/>
                <w:szCs w:val="24"/>
              </w:rPr>
              <w:t>養殖漁業</w:t>
            </w:r>
            <w:r w:rsidRPr="00EC0045">
              <w:rPr>
                <w:rFonts w:ascii="標楷體" w:eastAsia="標楷體" w:hAnsi="標楷體" w:hint="eastAsia"/>
                <w:szCs w:val="24"/>
              </w:rPr>
              <w:t>所需資金，以推動產業輔導政策，並符產業發展需求。</w:t>
            </w:r>
          </w:p>
          <w:p w14:paraId="0AD4FDDF"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107.3.30</w:t>
            </w:r>
          </w:p>
        </w:tc>
      </w:tr>
      <w:tr w:rsidR="00E0718B" w:rsidRPr="00EC0045" w14:paraId="163B6FDF" w14:textId="77777777" w:rsidTr="001D6A6B">
        <w:tc>
          <w:tcPr>
            <w:tcW w:w="709" w:type="dxa"/>
            <w:shd w:val="clear" w:color="auto" w:fill="FFFFFF" w:themeFill="background1"/>
          </w:tcPr>
          <w:p w14:paraId="6765C3D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61704F8"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1.</w:t>
            </w:r>
            <w:r w:rsidRPr="00EC0045">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107.3.30</w:t>
            </w:r>
          </w:p>
        </w:tc>
      </w:tr>
      <w:tr w:rsidR="00E0718B" w:rsidRPr="00EC0045" w14:paraId="3C9946AF" w14:textId="77777777" w:rsidTr="001D6A6B">
        <w:tc>
          <w:tcPr>
            <w:tcW w:w="709" w:type="dxa"/>
            <w:shd w:val="clear" w:color="auto" w:fill="FFFFFF" w:themeFill="background1"/>
          </w:tcPr>
          <w:p w14:paraId="013F6FE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9B53CCB" w14:textId="77777777" w:rsidR="00E0718B" w:rsidRPr="00EC0045" w:rsidRDefault="00E0718B" w:rsidP="00A86E80">
            <w:pPr>
              <w:snapToGrid w:val="0"/>
              <w:spacing w:line="400" w:lineRule="exact"/>
              <w:ind w:left="29" w:hangingChars="12" w:hanging="29"/>
              <w:jc w:val="both"/>
              <w:rPr>
                <w:rFonts w:ascii="標楷體" w:eastAsia="標楷體" w:hAnsi="標楷體" w:cs="Times New Roman"/>
                <w:szCs w:val="24"/>
              </w:rPr>
            </w:pPr>
            <w:r w:rsidRPr="00EC0045">
              <w:rPr>
                <w:rFonts w:ascii="標楷體" w:eastAsia="標楷體" w:hAnsi="標楷體" w:hint="eastAsia"/>
                <w:szCs w:val="24"/>
              </w:rPr>
              <w:t>修正「農會漁會信用部業務輔導資金融通及餘裕</w:t>
            </w:r>
            <w:r w:rsidRPr="00EC0045">
              <w:rPr>
                <w:rFonts w:ascii="標楷體" w:eastAsia="標楷體" w:hAnsi="標楷體" w:hint="eastAsia"/>
                <w:szCs w:val="24"/>
              </w:rPr>
              <w:lastRenderedPageBreak/>
              <w:t>資金轉存辦法」第10條之1</w:t>
            </w:r>
          </w:p>
        </w:tc>
        <w:tc>
          <w:tcPr>
            <w:tcW w:w="3181" w:type="dxa"/>
            <w:shd w:val="clear" w:color="auto" w:fill="FFFFFF" w:themeFill="background1"/>
          </w:tcPr>
          <w:p w14:paraId="38EA4151" w14:textId="77777777" w:rsidR="00E0718B" w:rsidRPr="00EC0045" w:rsidRDefault="00E0718B" w:rsidP="00A86E80">
            <w:pPr>
              <w:widowControl/>
              <w:spacing w:line="400" w:lineRule="exact"/>
              <w:jc w:val="both"/>
              <w:textAlignment w:val="center"/>
              <w:rPr>
                <w:rFonts w:ascii="標楷體" w:eastAsia="標楷體" w:hAnsi="標楷體" w:cs="Times New Roman"/>
                <w:szCs w:val="24"/>
              </w:rPr>
            </w:pPr>
            <w:r w:rsidRPr="00EC0045">
              <w:rPr>
                <w:rFonts w:ascii="標楷體" w:eastAsia="標楷體" w:hAnsi="標楷體" w:cs="Times New Roman" w:hint="eastAsia"/>
                <w:szCs w:val="24"/>
              </w:rPr>
              <w:lastRenderedPageBreak/>
              <w:t>目前農漁會信用部收受其他農漁會信用部存款之資格條</w:t>
            </w:r>
            <w:r w:rsidRPr="00EC0045">
              <w:rPr>
                <w:rFonts w:ascii="標楷體" w:eastAsia="標楷體" w:hAnsi="標楷體" w:cs="Times New Roman" w:hint="eastAsia"/>
                <w:szCs w:val="24"/>
              </w:rPr>
              <w:lastRenderedPageBreak/>
              <w:t>件如下：</w:t>
            </w:r>
          </w:p>
          <w:p w14:paraId="0DD89253"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最近半年底（六月底或十二月底）淨值在新臺幣</w:t>
            </w:r>
            <w:r w:rsidRPr="00EC0045">
              <w:rPr>
                <w:rFonts w:ascii="標楷體" w:eastAsia="標楷體" w:hAnsi="標楷體"/>
                <w:szCs w:val="24"/>
              </w:rPr>
              <w:t>二億</w:t>
            </w:r>
            <w:r w:rsidRPr="00EC0045">
              <w:rPr>
                <w:rFonts w:ascii="標楷體" w:eastAsia="標楷體" w:hAnsi="標楷體" w:cs="Times New Roman"/>
                <w:szCs w:val="24"/>
              </w:rPr>
              <w:t>元以上。</w:t>
            </w:r>
          </w:p>
          <w:p w14:paraId="48724215"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最近半年底（六月底或十二月底）資本適足率達百分之十以上。</w:t>
            </w:r>
          </w:p>
          <w:p w14:paraId="625E07DA"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3.</w:t>
            </w:r>
            <w:r w:rsidRPr="00EC0045">
              <w:rPr>
                <w:rFonts w:ascii="標楷體" w:eastAsia="標楷體" w:hAnsi="標楷體" w:cs="Times New Roman"/>
                <w:szCs w:val="24"/>
              </w:rPr>
              <w:t>最近半年底（六月底或十二月底）逾期放款比率低於百分之一或全體信用部平均值孰低。</w:t>
            </w:r>
          </w:p>
          <w:p w14:paraId="4C60296F"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4.</w:t>
            </w:r>
            <w:r w:rsidRPr="00EC0045">
              <w:rPr>
                <w:rFonts w:ascii="標楷體" w:eastAsia="標楷體" w:hAnsi="標楷體" w:cs="Times New Roman"/>
                <w:szCs w:val="24"/>
              </w:rPr>
              <w:t>最近半年底（六月底或十二月底）存放比率達百分之六十以上。</w:t>
            </w:r>
          </w:p>
          <w:p w14:paraId="20226F1A"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5.</w:t>
            </w:r>
            <w:r w:rsidRPr="00EC0045">
              <w:rPr>
                <w:rFonts w:ascii="標楷體" w:eastAsia="標楷體" w:hAnsi="標楷體" w:cs="Times New Roman"/>
                <w:szCs w:val="24"/>
              </w:rPr>
              <w:t>最近半年底（六月底或</w:t>
            </w:r>
            <w:r w:rsidRPr="00EC0045">
              <w:rPr>
                <w:rFonts w:ascii="標楷體" w:eastAsia="標楷體" w:hAnsi="標楷體"/>
                <w:szCs w:val="24"/>
              </w:rPr>
              <w:t>十二月</w:t>
            </w:r>
            <w:r w:rsidRPr="00EC0045">
              <w:rPr>
                <w:rFonts w:ascii="標楷體" w:eastAsia="標楷體" w:hAnsi="標楷體" w:cs="Times New Roman"/>
                <w:szCs w:val="24"/>
              </w:rPr>
              <w:t>底）備抵呆帳覆蓋率達全體信用部平均值以上。</w:t>
            </w:r>
          </w:p>
          <w:p w14:paraId="640D01E0"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6.</w:t>
            </w:r>
            <w:r w:rsidRPr="00EC0045">
              <w:rPr>
                <w:rFonts w:ascii="標楷體" w:eastAsia="標楷體" w:hAnsi="標楷體" w:cs="Times New Roman"/>
                <w:szCs w:val="24"/>
              </w:rPr>
              <w:t>最近半年底（六月底或</w:t>
            </w:r>
            <w:r w:rsidRPr="00EC0045">
              <w:rPr>
                <w:rFonts w:ascii="標楷體" w:eastAsia="標楷體" w:hAnsi="標楷體"/>
                <w:szCs w:val="24"/>
              </w:rPr>
              <w:t>十</w:t>
            </w:r>
            <w:r w:rsidRPr="00EC0045">
              <w:rPr>
                <w:rFonts w:ascii="標楷體" w:eastAsia="標楷體" w:hAnsi="標楷體"/>
                <w:szCs w:val="24"/>
              </w:rPr>
              <w:lastRenderedPageBreak/>
              <w:t>二月</w:t>
            </w:r>
            <w:r w:rsidRPr="00EC0045">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刪除5.以</w:t>
            </w:r>
            <w:r w:rsidRPr="00EC0045">
              <w:rPr>
                <w:rFonts w:ascii="標楷體" w:eastAsia="標楷體" w:hAnsi="標楷體" w:cs="Times New Roman"/>
                <w:szCs w:val="24"/>
              </w:rPr>
              <w:t>備抵呆帳覆蓋率達全體信用部平均值以上</w:t>
            </w:r>
            <w:r w:rsidRPr="00EC0045">
              <w:rPr>
                <w:rFonts w:ascii="標楷體" w:eastAsia="標楷體" w:hAnsi="標楷體" w:cs="Times New Roman" w:hint="eastAsia"/>
                <w:szCs w:val="24"/>
              </w:rPr>
              <w:t>為資</w:t>
            </w:r>
            <w:r w:rsidRPr="00EC0045">
              <w:rPr>
                <w:rFonts w:ascii="標楷體" w:eastAsia="標楷體" w:hAnsi="標楷體" w:cs="Times New Roman" w:hint="eastAsia"/>
                <w:szCs w:val="24"/>
              </w:rPr>
              <w:lastRenderedPageBreak/>
              <w:t>格條件之規定。</w:t>
            </w:r>
          </w:p>
        </w:tc>
        <w:tc>
          <w:tcPr>
            <w:tcW w:w="3240" w:type="dxa"/>
            <w:shd w:val="clear" w:color="auto" w:fill="FFFFFF" w:themeFill="background1"/>
          </w:tcPr>
          <w:p w14:paraId="45D23723"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1.鑑於全體信用部逾期放款已大幅下降，原規定之備</w:t>
            </w:r>
            <w:r w:rsidRPr="00EC0045">
              <w:rPr>
                <w:rFonts w:ascii="標楷體" w:eastAsia="標楷體" w:hAnsi="標楷體" w:cs="Times New Roman" w:hint="eastAsia"/>
                <w:szCs w:val="24"/>
              </w:rPr>
              <w:lastRenderedPageBreak/>
              <w:t>抵呆帳覆蓋率（備抵呆帳/逾期放款）資格條件，已不具辨識度，修正後可合理反映信用部財、業務現狀。</w:t>
            </w:r>
          </w:p>
          <w:p w14:paraId="2C9A029F"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cs="Times New Roman" w:hint="eastAsia"/>
                <w:szCs w:val="24"/>
              </w:rPr>
              <w:t>放寬農漁會信用部收受其他農漁會信用部存款之資格條件，原受限於</w:t>
            </w:r>
            <w:r w:rsidRPr="00EC0045">
              <w:rPr>
                <w:rFonts w:ascii="標楷體" w:eastAsia="標楷體" w:hAnsi="標楷體" w:cs="Times New Roman"/>
                <w:szCs w:val="24"/>
              </w:rPr>
              <w:t>備抵呆帳覆蓋率</w:t>
            </w:r>
            <w:r w:rsidRPr="00EC0045">
              <w:rPr>
                <w:rFonts w:ascii="標楷體" w:eastAsia="標楷體" w:hAnsi="標楷體" w:cs="Times New Roman" w:hint="eastAsia"/>
                <w:szCs w:val="24"/>
              </w:rPr>
              <w:t>未達</w:t>
            </w:r>
            <w:r w:rsidRPr="00EC0045">
              <w:rPr>
                <w:rFonts w:ascii="標楷體" w:eastAsia="標楷體" w:hAnsi="標楷體" w:cs="Times New Roman"/>
                <w:szCs w:val="24"/>
              </w:rPr>
              <w:t>平均值</w:t>
            </w:r>
            <w:r w:rsidRPr="00EC0045">
              <w:rPr>
                <w:rFonts w:ascii="標楷體" w:eastAsia="標楷體" w:hAnsi="標楷體" w:cs="Times New Roman" w:hint="eastAsia"/>
                <w:szCs w:val="24"/>
              </w:rPr>
              <w:t>之農漁會亦可收受其他農漁會信用部之轉存款。</w:t>
            </w:r>
          </w:p>
          <w:p w14:paraId="2B635D7D" w14:textId="77777777" w:rsidR="00E0718B" w:rsidRPr="00EC0045" w:rsidRDefault="00E0718B" w:rsidP="00A86E80">
            <w:pPr>
              <w:spacing w:line="400" w:lineRule="exact"/>
              <w:ind w:left="314" w:hangingChars="131" w:hanging="314"/>
              <w:jc w:val="both"/>
              <w:rPr>
                <w:rFonts w:ascii="標楷體" w:eastAsia="標楷體" w:hAnsi="標楷體" w:cs="Times New Roman"/>
                <w:szCs w:val="24"/>
              </w:rPr>
            </w:pPr>
            <w:r w:rsidRPr="00EC0045">
              <w:rPr>
                <w:rFonts w:ascii="標楷體" w:eastAsia="標楷體" w:hAnsi="標楷體" w:hint="eastAsia"/>
                <w:szCs w:val="24"/>
              </w:rPr>
              <w:t>3.影響及受惠對象：農會及漁會。</w:t>
            </w:r>
          </w:p>
          <w:p w14:paraId="1E064214"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107.3.15</w:t>
            </w:r>
          </w:p>
          <w:p w14:paraId="36BE463C" w14:textId="77777777" w:rsidR="00E0718B" w:rsidRPr="00EC0045" w:rsidRDefault="00E0718B" w:rsidP="00A86E80">
            <w:pPr>
              <w:snapToGrid w:val="0"/>
              <w:spacing w:line="400" w:lineRule="exact"/>
              <w:rPr>
                <w:rFonts w:ascii="標楷體" w:eastAsia="標楷體" w:hAnsi="標楷體"/>
                <w:szCs w:val="24"/>
              </w:rPr>
            </w:pPr>
          </w:p>
        </w:tc>
      </w:tr>
      <w:tr w:rsidR="00E0718B" w:rsidRPr="00EC0045" w14:paraId="0E4E1C5F" w14:textId="77777777" w:rsidTr="001D6A6B">
        <w:tc>
          <w:tcPr>
            <w:tcW w:w="709" w:type="dxa"/>
            <w:shd w:val="clear" w:color="auto" w:fill="FFFFFF" w:themeFill="background1"/>
          </w:tcPr>
          <w:p w14:paraId="5F398E1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E0C5B53"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1.現行</w:t>
            </w:r>
            <w:r w:rsidRPr="00EC0045">
              <w:rPr>
                <w:rFonts w:ascii="標楷體" w:eastAsia="標楷體" w:hAnsi="標楷體" w:hint="eastAsia"/>
                <w:szCs w:val="24"/>
                <w:lang w:eastAsia="zh-HK"/>
              </w:rPr>
              <w:t>農漁會提高贊</w:t>
            </w:r>
            <w:r w:rsidRPr="00EC0045">
              <w:rPr>
                <w:rFonts w:ascii="標楷體" w:eastAsia="標楷體" w:hAnsi="標楷體" w:hint="eastAsia"/>
                <w:szCs w:val="24"/>
              </w:rPr>
              <w:t>助會員</w:t>
            </w:r>
            <w:r w:rsidRPr="00EC0045">
              <w:rPr>
                <w:rFonts w:ascii="標楷體" w:eastAsia="標楷體" w:hAnsi="標楷體" w:hint="eastAsia"/>
                <w:szCs w:val="24"/>
                <w:lang w:eastAsia="zh-HK"/>
              </w:rPr>
              <w:t>存放比率</w:t>
            </w:r>
            <w:r w:rsidRPr="00EC0045">
              <w:rPr>
                <w:rFonts w:ascii="標楷體" w:eastAsia="標楷體" w:hAnsi="標楷體" w:hint="eastAsia"/>
                <w:szCs w:val="24"/>
              </w:rPr>
              <w:t>及非會員存放比率</w:t>
            </w:r>
            <w:r w:rsidRPr="00EC0045">
              <w:rPr>
                <w:rFonts w:ascii="標楷體" w:eastAsia="標楷體" w:hAnsi="標楷體" w:hint="eastAsia"/>
                <w:szCs w:val="24"/>
                <w:lang w:eastAsia="zh-HK"/>
              </w:rPr>
              <w:t>之資格條件</w:t>
            </w:r>
            <w:r w:rsidRPr="00EC0045">
              <w:rPr>
                <w:rFonts w:ascii="標楷體" w:eastAsia="標楷體" w:hAnsi="標楷體" w:hint="eastAsia"/>
                <w:szCs w:val="24"/>
              </w:rPr>
              <w:t>，需符合：逾放比率、資本適足率、放款覆蓋率及備抵呆帳覆蓋率等評估標準。</w:t>
            </w:r>
          </w:p>
          <w:p w14:paraId="6F2684E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2.農漁會信用部辦理非</w:t>
            </w:r>
            <w:r w:rsidRPr="00EC0045">
              <w:rPr>
                <w:rFonts w:ascii="標楷體" w:eastAsia="標楷體" w:hAnsi="標楷體" w:cs="Times New Roman" w:hint="eastAsia"/>
                <w:szCs w:val="24"/>
              </w:rPr>
              <w:t>會員</w:t>
            </w:r>
            <w:r w:rsidRPr="00EC0045">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1.刪除以</w:t>
            </w:r>
            <w:r w:rsidRPr="00EC0045">
              <w:rPr>
                <w:rFonts w:ascii="標楷體" w:eastAsia="標楷體" w:hAnsi="標楷體" w:cs="Times New Roman"/>
                <w:szCs w:val="24"/>
              </w:rPr>
              <w:t>備抵呆帳覆蓋率</w:t>
            </w:r>
            <w:r w:rsidRPr="00EC0045">
              <w:rPr>
                <w:rFonts w:ascii="標楷體" w:eastAsia="標楷體" w:hAnsi="標楷體" w:cs="Times New Roman" w:hint="eastAsia"/>
                <w:szCs w:val="24"/>
              </w:rPr>
              <w:t>為評估標準之規定。</w:t>
            </w:r>
          </w:p>
          <w:p w14:paraId="6C33A745"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2.增訂借款人為信用部所隸屬之農漁會之員工，不受非會員擔保品坐落位置限制之規定。</w:t>
            </w:r>
          </w:p>
          <w:p w14:paraId="14A4EF77" w14:textId="77777777" w:rsidR="00E0718B" w:rsidRPr="00EC0045" w:rsidRDefault="00E0718B" w:rsidP="00A86E80">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cs="Times New Roman" w:hint="eastAsia"/>
                <w:szCs w:val="24"/>
              </w:rPr>
              <w:t>鑑於全體信用部逾期放款已大幅下降，</w:t>
            </w:r>
            <w:r w:rsidRPr="00EC0045">
              <w:rPr>
                <w:rFonts w:ascii="標楷體" w:eastAsia="標楷體" w:hAnsi="標楷體" w:hint="eastAsia"/>
                <w:szCs w:val="24"/>
              </w:rPr>
              <w:t>原規定之</w:t>
            </w:r>
            <w:r w:rsidRPr="00EC0045">
              <w:rPr>
                <w:rFonts w:ascii="標楷體" w:eastAsia="標楷體" w:hAnsi="標楷體" w:cs="Times New Roman" w:hint="eastAsia"/>
                <w:szCs w:val="24"/>
              </w:rPr>
              <w:t>備</w:t>
            </w:r>
            <w:r w:rsidRPr="00EC0045">
              <w:rPr>
                <w:rFonts w:ascii="標楷體" w:eastAsia="標楷體" w:hAnsi="標楷體" w:hint="eastAsia"/>
                <w:szCs w:val="24"/>
              </w:rPr>
              <w:t>抵呆帳覆蓋率（備抵呆帳/逾期放款）評估標準，已不具辨識度，修正後可合理反映信用部財、業務現狀。</w:t>
            </w:r>
          </w:p>
          <w:p w14:paraId="4981737E"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cs="Times New Roman" w:hint="eastAsia"/>
                <w:szCs w:val="24"/>
              </w:rPr>
              <w:t>放寬</w:t>
            </w:r>
            <w:r w:rsidRPr="00EC0045">
              <w:rPr>
                <w:rFonts w:ascii="標楷體" w:eastAsia="標楷體" w:hAnsi="標楷體" w:hint="eastAsia"/>
                <w:szCs w:val="24"/>
                <w:lang w:eastAsia="zh-HK"/>
              </w:rPr>
              <w:t>農漁會提高贊</w:t>
            </w:r>
            <w:r w:rsidRPr="00EC0045">
              <w:rPr>
                <w:rFonts w:ascii="標楷體" w:eastAsia="標楷體" w:hAnsi="標楷體" w:hint="eastAsia"/>
                <w:szCs w:val="24"/>
              </w:rPr>
              <w:t>助會員及非會員存放比率</w:t>
            </w:r>
            <w:r w:rsidRPr="00EC0045">
              <w:rPr>
                <w:rFonts w:ascii="標楷體" w:eastAsia="標楷體" w:hAnsi="標楷體" w:cs="Times New Roman" w:hint="eastAsia"/>
                <w:szCs w:val="24"/>
              </w:rPr>
              <w:t>之資格條件，原受限於</w:t>
            </w:r>
            <w:r w:rsidRPr="00EC0045">
              <w:rPr>
                <w:rFonts w:ascii="標楷體" w:eastAsia="標楷體" w:hAnsi="標楷體" w:cs="Times New Roman"/>
                <w:szCs w:val="24"/>
              </w:rPr>
              <w:t>備抵呆帳覆蓋率</w:t>
            </w:r>
            <w:r w:rsidRPr="00EC0045">
              <w:rPr>
                <w:rFonts w:ascii="標楷體" w:eastAsia="標楷體" w:hAnsi="標楷體" w:cs="Times New Roman" w:hint="eastAsia"/>
                <w:szCs w:val="24"/>
              </w:rPr>
              <w:t>未達</w:t>
            </w:r>
            <w:r w:rsidRPr="00EC0045">
              <w:rPr>
                <w:rFonts w:ascii="標楷體" w:eastAsia="標楷體" w:hAnsi="標楷體" w:cs="Times New Roman"/>
                <w:szCs w:val="24"/>
              </w:rPr>
              <w:t>平均值</w:t>
            </w:r>
            <w:r w:rsidRPr="00EC0045">
              <w:rPr>
                <w:rFonts w:ascii="標楷體" w:eastAsia="標楷體" w:hAnsi="標楷體" w:cs="Times New Roman" w:hint="eastAsia"/>
                <w:szCs w:val="24"/>
              </w:rPr>
              <w:t>之農漁會亦可申報</w:t>
            </w:r>
            <w:r w:rsidRPr="00EC0045">
              <w:rPr>
                <w:rFonts w:ascii="標楷體" w:eastAsia="標楷體" w:hAnsi="標楷體" w:hint="eastAsia"/>
                <w:szCs w:val="24"/>
                <w:lang w:eastAsia="zh-HK"/>
              </w:rPr>
              <w:t>提高贊</w:t>
            </w:r>
            <w:r w:rsidRPr="00EC0045">
              <w:rPr>
                <w:rFonts w:ascii="標楷體" w:eastAsia="標楷體" w:hAnsi="標楷體" w:hint="eastAsia"/>
                <w:szCs w:val="24"/>
              </w:rPr>
              <w:t>助會員及非會員存放比率</w:t>
            </w:r>
            <w:r w:rsidRPr="00EC0045">
              <w:rPr>
                <w:rFonts w:ascii="標楷體" w:eastAsia="標楷體" w:hAnsi="標楷體" w:cs="Times New Roman" w:hint="eastAsia"/>
                <w:szCs w:val="24"/>
              </w:rPr>
              <w:t>。</w:t>
            </w:r>
          </w:p>
          <w:p w14:paraId="06388C0F"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3.信用部屬區域型基層金融機構，對於借款人為信用部所隸屬農漁會之員工未具會員身分者，毋須受非</w:t>
            </w:r>
            <w:r w:rsidRPr="00EC0045">
              <w:rPr>
                <w:rFonts w:ascii="標楷體" w:eastAsia="標楷體" w:hAnsi="標楷體" w:hint="eastAsia"/>
                <w:szCs w:val="24"/>
              </w:rPr>
              <w:lastRenderedPageBreak/>
              <w:t>會員擔保品坐落地之限制，仍得</w:t>
            </w:r>
            <w:r w:rsidRPr="00EC0045">
              <w:rPr>
                <w:rFonts w:ascii="標楷體" w:eastAsia="標楷體" w:hAnsi="標楷體" w:hint="eastAsia"/>
                <w:szCs w:val="24"/>
                <w:lang w:eastAsia="zh-HK"/>
              </w:rPr>
              <w:t>對其辦理轄區外擔保放款，</w:t>
            </w:r>
            <w:r w:rsidRPr="00EC0045">
              <w:rPr>
                <w:rFonts w:ascii="標楷體" w:eastAsia="標楷體" w:hAnsi="標楷體" w:hint="eastAsia"/>
                <w:szCs w:val="24"/>
              </w:rPr>
              <w:t>以利農漁會落實照顧員工之責任。</w:t>
            </w:r>
          </w:p>
          <w:p w14:paraId="4261C26A"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lastRenderedPageBreak/>
              <w:t>107.3.15</w:t>
            </w:r>
          </w:p>
          <w:p w14:paraId="3E48EA37" w14:textId="77777777" w:rsidR="00E0718B" w:rsidRPr="00EC0045" w:rsidRDefault="00E0718B" w:rsidP="00A86E80">
            <w:pPr>
              <w:snapToGrid w:val="0"/>
              <w:spacing w:line="400" w:lineRule="exact"/>
              <w:rPr>
                <w:rFonts w:ascii="標楷體" w:eastAsia="標楷體" w:hAnsi="標楷體"/>
                <w:szCs w:val="24"/>
              </w:rPr>
            </w:pPr>
          </w:p>
        </w:tc>
      </w:tr>
      <w:tr w:rsidR="00E0718B" w:rsidRPr="00EC0045" w14:paraId="07FC5A76" w14:textId="77777777" w:rsidTr="001D6A6B">
        <w:tc>
          <w:tcPr>
            <w:tcW w:w="709" w:type="dxa"/>
            <w:tcBorders>
              <w:bottom w:val="single" w:sz="4" w:space="0" w:color="auto"/>
            </w:tcBorders>
            <w:shd w:val="clear" w:color="auto" w:fill="FFFFFF" w:themeFill="background1"/>
          </w:tcPr>
          <w:p w14:paraId="65A31A9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D3EED0A"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修正「契作短期經濟林作業規範」第9點</w:t>
            </w:r>
          </w:p>
          <w:p w14:paraId="32187399" w14:textId="77777777" w:rsidR="00E0718B" w:rsidRPr="00EC0045" w:rsidRDefault="00E0718B" w:rsidP="00A86E80">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同一造林地每一契作</w:t>
            </w:r>
            <w:r w:rsidRPr="00EC0045">
              <w:rPr>
                <w:rFonts w:ascii="標楷體" w:eastAsia="標楷體" w:hAnsi="標楷體" w:cs="Times New Roman" w:hint="eastAsia"/>
                <w:szCs w:val="24"/>
              </w:rPr>
              <w:t>造林</w:t>
            </w:r>
            <w:r w:rsidRPr="00EC0045">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同一造林地每一契作造林期間申請免費苗木，以</w:t>
            </w:r>
            <w:r w:rsidRPr="00EC0045">
              <w:rPr>
                <w:rFonts w:ascii="標楷體" w:eastAsia="標楷體" w:hAnsi="標楷體" w:cs="Times New Roman" w:hint="eastAsia"/>
                <w:szCs w:val="24"/>
              </w:rPr>
              <w:t>1次</w:t>
            </w:r>
            <w:r w:rsidRPr="00EC0045">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E0718B" w:rsidRPr="00EC0045" w:rsidRDefault="00E0718B" w:rsidP="00A86E80">
            <w:pPr>
              <w:spacing w:line="400" w:lineRule="exact"/>
              <w:ind w:left="314" w:hangingChars="131" w:hanging="314"/>
              <w:jc w:val="both"/>
              <w:rPr>
                <w:rFonts w:ascii="標楷體" w:eastAsia="標楷體" w:hAnsi="標楷體"/>
                <w:szCs w:val="24"/>
              </w:rPr>
            </w:pPr>
            <w:r w:rsidRPr="00EC0045">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E0718B" w:rsidRPr="00EC0045" w:rsidRDefault="00E0718B" w:rsidP="00A86E80">
            <w:pPr>
              <w:snapToGrid w:val="0"/>
              <w:spacing w:line="400" w:lineRule="exact"/>
              <w:rPr>
                <w:rFonts w:ascii="標楷體" w:eastAsia="標楷體" w:hAnsi="標楷體"/>
                <w:szCs w:val="24"/>
              </w:rPr>
            </w:pPr>
            <w:r w:rsidRPr="00EC0045">
              <w:rPr>
                <w:rFonts w:ascii="標楷體" w:eastAsia="標楷體" w:hAnsi="標楷體" w:hint="eastAsia"/>
                <w:szCs w:val="24"/>
              </w:rPr>
              <w:t>107.1.4</w:t>
            </w:r>
          </w:p>
          <w:p w14:paraId="76933244" w14:textId="77777777" w:rsidR="00E0718B" w:rsidRPr="00EC0045" w:rsidRDefault="00E0718B" w:rsidP="00A86E80">
            <w:pPr>
              <w:snapToGrid w:val="0"/>
              <w:spacing w:line="400" w:lineRule="exact"/>
              <w:rPr>
                <w:rFonts w:ascii="標楷體" w:eastAsia="標楷體" w:hAnsi="標楷體"/>
                <w:szCs w:val="24"/>
              </w:rPr>
            </w:pPr>
          </w:p>
        </w:tc>
      </w:tr>
      <w:tr w:rsidR="00E0718B" w:rsidRPr="00EC0045" w14:paraId="261CEC53" w14:textId="77777777" w:rsidTr="001D6A6B">
        <w:tc>
          <w:tcPr>
            <w:tcW w:w="709" w:type="dxa"/>
            <w:tcBorders>
              <w:bottom w:val="single" w:sz="4" w:space="0" w:color="auto"/>
            </w:tcBorders>
            <w:shd w:val="clear" w:color="auto" w:fill="FFFFFF" w:themeFill="background1"/>
          </w:tcPr>
          <w:p w14:paraId="772708C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F89998F"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E0718B" w:rsidRPr="00EC0045" w:rsidRDefault="00E0718B" w:rsidP="00A86E80">
            <w:pPr>
              <w:pStyle w:val="Web"/>
              <w:snapToGrid w:val="0"/>
              <w:spacing w:before="0" w:beforeAutospacing="0" w:after="0" w:afterAutospacing="0" w:line="400" w:lineRule="exact"/>
              <w:ind w:left="-57"/>
              <w:jc w:val="both"/>
              <w:rPr>
                <w:rFonts w:ascii="標楷體" w:eastAsia="標楷體" w:hAnsi="標楷體" w:cs="Times New Roman"/>
              </w:rPr>
            </w:pPr>
            <w:r w:rsidRPr="00EC0045">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w:t>
            </w:r>
            <w:r w:rsidRPr="00EC0045">
              <w:rPr>
                <w:rFonts w:ascii="標楷體" w:eastAsia="標楷體" w:hAnsi="標楷體" w:cs="Times New Roman"/>
              </w:rPr>
              <w:lastRenderedPageBreak/>
              <w:t>證。(第17條)</w:t>
            </w:r>
          </w:p>
        </w:tc>
        <w:tc>
          <w:tcPr>
            <w:tcW w:w="3175" w:type="dxa"/>
            <w:tcBorders>
              <w:bottom w:val="single" w:sz="4" w:space="0" w:color="auto"/>
            </w:tcBorders>
            <w:shd w:val="clear" w:color="auto" w:fill="FFFFFF" w:themeFill="background1"/>
          </w:tcPr>
          <w:p w14:paraId="1A752218"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E0718B" w:rsidRPr="00EC0045" w:rsidRDefault="00E0718B" w:rsidP="00A86E80">
            <w:pPr>
              <w:pStyle w:val="Web"/>
              <w:snapToGrid w:val="0"/>
              <w:spacing w:before="0" w:beforeAutospacing="0" w:after="0" w:afterAutospacing="0" w:line="400" w:lineRule="exact"/>
              <w:ind w:left="284" w:hanging="284"/>
              <w:jc w:val="both"/>
              <w:rPr>
                <w:rFonts w:ascii="標楷體" w:eastAsia="標楷體" w:hAnsi="標楷體" w:cs="Times New Roman"/>
              </w:rPr>
            </w:pPr>
            <w:r w:rsidRPr="00EC0045">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E0718B" w:rsidRPr="00EC0045" w:rsidRDefault="00E0718B" w:rsidP="00A86E80">
            <w:pPr>
              <w:pStyle w:val="Web"/>
              <w:snapToGrid w:val="0"/>
              <w:spacing w:before="0" w:beforeAutospacing="0" w:after="0" w:afterAutospacing="0" w:line="400" w:lineRule="exact"/>
              <w:ind w:left="284" w:hanging="284"/>
              <w:jc w:val="both"/>
              <w:rPr>
                <w:rFonts w:ascii="標楷體" w:eastAsia="標楷體" w:hAnsi="標楷體" w:cs="Times New Roman"/>
              </w:rPr>
            </w:pPr>
            <w:r w:rsidRPr="00EC0045">
              <w:rPr>
                <w:rFonts w:ascii="標楷體" w:eastAsia="標楷體" w:hAnsi="標楷體" w:cs="Times New Roman"/>
              </w:rPr>
              <w:t>2.影響及受惠對象：休閒農場</w:t>
            </w:r>
            <w:r w:rsidRPr="00EC0045">
              <w:rPr>
                <w:rFonts w:ascii="標楷體" w:eastAsia="標楷體" w:hAnsi="標楷體" w:cs="Times New Roman"/>
              </w:rPr>
              <w:lastRenderedPageBreak/>
              <w:t>經營者</w:t>
            </w:r>
            <w:r w:rsidRPr="00EC0045">
              <w:rPr>
                <w:rFonts w:ascii="標楷體" w:eastAsia="標楷體" w:hAnsi="標楷體" w:cs="Times New Roman" w:hint="eastAsia"/>
              </w:rPr>
              <w:t>(約計有329家)</w:t>
            </w:r>
            <w:r w:rsidRPr="00EC0045">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107.5.18</w:t>
            </w:r>
          </w:p>
          <w:p w14:paraId="698172C5"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p>
        </w:tc>
      </w:tr>
      <w:tr w:rsidR="00E0718B" w:rsidRPr="00EC0045" w14:paraId="4942FAFE" w14:textId="77777777" w:rsidTr="001D6A6B">
        <w:tc>
          <w:tcPr>
            <w:tcW w:w="709" w:type="dxa"/>
            <w:shd w:val="clear" w:color="auto" w:fill="D9D9D9" w:themeFill="background1" w:themeFillShade="D9"/>
          </w:tcPr>
          <w:p w14:paraId="3EA2F030"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0BE53895"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r w:rsidRPr="00EC0045">
              <w:rPr>
                <w:rFonts w:ascii="標楷體" w:eastAsia="標楷體" w:hAnsi="標楷體" w:cs="Times New Roman" w:hint="eastAsia"/>
                <w:szCs w:val="24"/>
              </w:rPr>
              <w:t>教育部(計18項)</w:t>
            </w:r>
          </w:p>
        </w:tc>
        <w:tc>
          <w:tcPr>
            <w:tcW w:w="3181" w:type="dxa"/>
            <w:shd w:val="clear" w:color="auto" w:fill="D9D9D9" w:themeFill="background1" w:themeFillShade="D9"/>
          </w:tcPr>
          <w:p w14:paraId="73B8691E"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0718B" w:rsidRPr="00EC0045" w:rsidRDefault="00E0718B" w:rsidP="00A86E80">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p>
        </w:tc>
      </w:tr>
      <w:tr w:rsidR="00E0718B" w:rsidRPr="00EC0045" w14:paraId="2E84F04B" w14:textId="77777777" w:rsidTr="001D6A6B">
        <w:tc>
          <w:tcPr>
            <w:tcW w:w="709" w:type="dxa"/>
            <w:shd w:val="clear" w:color="auto" w:fill="FFFFFF" w:themeFill="background1"/>
          </w:tcPr>
          <w:p w14:paraId="29A3CCD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BF5795F" w14:textId="77777777" w:rsidR="00E0718B" w:rsidRPr="00EC0045" w:rsidRDefault="00E0718B" w:rsidP="00A86E80">
            <w:pPr>
              <w:pStyle w:val="ab"/>
              <w:snapToGrid w:val="0"/>
              <w:spacing w:line="400" w:lineRule="exact"/>
              <w:rPr>
                <w:rFonts w:ascii="標楷體" w:eastAsia="標楷體" w:hAnsi="標楷體"/>
                <w:szCs w:val="24"/>
              </w:rPr>
            </w:pPr>
            <w:r w:rsidRPr="00EC0045">
              <w:rPr>
                <w:rFonts w:ascii="標楷體" w:eastAsia="標楷體" w:hAnsi="標楷體"/>
                <w:szCs w:val="24"/>
              </w:rPr>
              <w:t>技專校院評鑑</w:t>
            </w:r>
          </w:p>
        </w:tc>
        <w:tc>
          <w:tcPr>
            <w:tcW w:w="3181" w:type="dxa"/>
            <w:shd w:val="clear" w:color="auto" w:fill="FFFFFF" w:themeFill="background1"/>
          </w:tcPr>
          <w:p w14:paraId="633DE64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1.科技校院評鑑:依大學法、私立學校法、大學評鑑辦法，現行科技校院校務評鑑共6項目40指標。</w:t>
            </w:r>
          </w:p>
          <w:p w14:paraId="58B76D6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E0718B" w:rsidRPr="00EC0045" w:rsidRDefault="00E0718B" w:rsidP="00A86E80">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w:t>
            </w:r>
            <w:r w:rsidRPr="00EC0045">
              <w:rPr>
                <w:rFonts w:ascii="標楷體" w:eastAsia="標楷體" w:hAnsi="標楷體" w:cs="Times New Roman"/>
                <w:szCs w:val="24"/>
              </w:rPr>
              <w:lastRenderedPageBreak/>
              <w:t>全體專科學校(共計13校)。</w:t>
            </w:r>
          </w:p>
        </w:tc>
        <w:tc>
          <w:tcPr>
            <w:tcW w:w="1495" w:type="dxa"/>
            <w:shd w:val="clear" w:color="auto" w:fill="FFFFFF" w:themeFill="background1"/>
          </w:tcPr>
          <w:p w14:paraId="173884DB"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23</w:t>
            </w:r>
          </w:p>
          <w:p w14:paraId="6E4D8219"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10477212" w14:textId="77777777" w:rsidTr="001D6A6B">
        <w:tc>
          <w:tcPr>
            <w:tcW w:w="709" w:type="dxa"/>
            <w:shd w:val="clear" w:color="auto" w:fill="FFFFFF" w:themeFill="background1"/>
          </w:tcPr>
          <w:p w14:paraId="3D0346C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1BF692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2.102年本部推動系所自我評鑑之初，依據本作業原則，符合申請條件之科技校院(包括科技大學及技術學院)計有26校，預估107年符合申請條件資格學校約有40校 。本作業原則廢</w:t>
            </w:r>
            <w:r w:rsidRPr="00EC0045">
              <w:rPr>
                <w:rFonts w:ascii="標楷體" w:eastAsia="標楷體" w:hAnsi="標楷體" w:cs="Times New Roman"/>
                <w:szCs w:val="24"/>
              </w:rPr>
              <w:lastRenderedPageBreak/>
              <w:t xml:space="preserve">止後，影響及受惠對象計有科技校院40校 ，系所評鑑回歸由學校專業發展自主規劃。 </w:t>
            </w:r>
          </w:p>
        </w:tc>
        <w:tc>
          <w:tcPr>
            <w:tcW w:w="1495" w:type="dxa"/>
            <w:shd w:val="clear" w:color="auto" w:fill="FFFFFF" w:themeFill="background1"/>
          </w:tcPr>
          <w:p w14:paraId="42E61885" w14:textId="0C1988E5"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 xml:space="preserve">7 </w:t>
            </w:r>
          </w:p>
        </w:tc>
      </w:tr>
      <w:tr w:rsidR="00E0718B" w:rsidRPr="00EC0045" w14:paraId="00D35B98" w14:textId="77777777" w:rsidTr="001D6A6B">
        <w:tc>
          <w:tcPr>
            <w:tcW w:w="709" w:type="dxa"/>
            <w:shd w:val="clear" w:color="auto" w:fill="FFFFFF" w:themeFill="background1"/>
          </w:tcPr>
          <w:p w14:paraId="1FEFE88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1B7F0D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w:t>
            </w:r>
            <w:r w:rsidRPr="00EC0045">
              <w:rPr>
                <w:rFonts w:ascii="標楷體" w:eastAsia="標楷體" w:hAnsi="標楷體" w:cs="Times New Roman" w:hint="eastAsia"/>
                <w:szCs w:val="24"/>
              </w:rPr>
              <w:t>7.2.27</w:t>
            </w:r>
          </w:p>
        </w:tc>
      </w:tr>
      <w:tr w:rsidR="00E0718B" w:rsidRPr="00EC0045" w14:paraId="75C73C50" w14:textId="77777777" w:rsidTr="001D6A6B">
        <w:tc>
          <w:tcPr>
            <w:tcW w:w="709" w:type="dxa"/>
            <w:shd w:val="clear" w:color="auto" w:fill="FFFFFF" w:themeFill="background1"/>
          </w:tcPr>
          <w:p w14:paraId="476D7ED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EA77617"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幼兒園(包括實驗教育學校附設或附屬幼兒園)之教保活動課程起訖日期，第1學期為8月30日至翌年1月20日，第2學期為2月11日至</w:t>
            </w:r>
            <w:r w:rsidRPr="00EC0045">
              <w:rPr>
                <w:rFonts w:ascii="標楷體" w:eastAsia="標楷體" w:hAnsi="標楷體" w:cs="Times New Roman"/>
                <w:szCs w:val="24"/>
              </w:rPr>
              <w:lastRenderedPageBreak/>
              <w:t xml:space="preserve">6月30日。 </w:t>
            </w:r>
          </w:p>
        </w:tc>
        <w:tc>
          <w:tcPr>
            <w:tcW w:w="3175" w:type="dxa"/>
            <w:shd w:val="clear" w:color="auto" w:fill="FFFFFF" w:themeFill="background1"/>
          </w:tcPr>
          <w:p w14:paraId="48185AE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依學校型態實驗教育實施條例與公立國民小學及國民中學委託私人辦理條例辦理實驗教育之學校經主管教育行政機關核准調整學年學期假</w:t>
            </w:r>
            <w:r w:rsidRPr="00EC0045">
              <w:rPr>
                <w:rFonts w:ascii="標楷體" w:eastAsia="標楷體" w:hAnsi="標楷體" w:cs="Times New Roman"/>
                <w:szCs w:val="24"/>
              </w:rPr>
              <w:lastRenderedPageBreak/>
              <w:t xml:space="preserve">期起訖日期者，其附設或附屬幼兒園教保活動課程之起訖日期，從學校所定日期辦理。 </w:t>
            </w:r>
          </w:p>
        </w:tc>
        <w:tc>
          <w:tcPr>
            <w:tcW w:w="3240" w:type="dxa"/>
            <w:shd w:val="clear" w:color="auto" w:fill="FFFFFF" w:themeFill="background1"/>
          </w:tcPr>
          <w:p w14:paraId="6963A3C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1.實驗教育學校附設或附屬幼兒園教保活動課程起訖日期，原須受修正前規定之限制，而非與實驗教育學校所定日期一致，不利學校之</w:t>
            </w:r>
            <w:r w:rsidRPr="00EC0045">
              <w:rPr>
                <w:rFonts w:ascii="標楷體" w:eastAsia="標楷體" w:hAnsi="標楷體" w:cs="Times New Roman"/>
                <w:szCs w:val="24"/>
              </w:rPr>
              <w:lastRenderedPageBreak/>
              <w:t>行政管理及家長安排子女作息。</w:t>
            </w:r>
          </w:p>
          <w:p w14:paraId="2E8F306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20</w:t>
            </w:r>
          </w:p>
          <w:p w14:paraId="1FA771D8"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196B341F" w14:textId="77777777" w:rsidTr="001D6A6B">
        <w:tc>
          <w:tcPr>
            <w:tcW w:w="709" w:type="dxa"/>
            <w:shd w:val="clear" w:color="auto" w:fill="FFFFFF" w:themeFill="background1"/>
          </w:tcPr>
          <w:p w14:paraId="7761C8E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D64A82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鄉(鎮、市)、直轄市山地原住民區或私人申請設立幼兒園，或公立學校申請公立學校附設幼兒園，應檢具有關土地及建築物使用權利證明</w:t>
            </w:r>
            <w:r w:rsidRPr="00EC0045">
              <w:rPr>
                <w:rFonts w:ascii="標楷體" w:eastAsia="標楷體" w:hAnsi="標楷體" w:cs="Times New Roman"/>
                <w:szCs w:val="24"/>
              </w:rPr>
              <w:lastRenderedPageBreak/>
              <w:t>文件，包括土地及建物登記(簿)謄本。</w:t>
            </w:r>
          </w:p>
          <w:p w14:paraId="6F716CA4" w14:textId="77777777" w:rsidR="00E0718B" w:rsidRPr="00EC0045" w:rsidRDefault="00E0718B" w:rsidP="00A86E80">
            <w:pPr>
              <w:snapToGrid w:val="0"/>
              <w:spacing w:line="400" w:lineRule="exact"/>
              <w:jc w:val="both"/>
              <w:rPr>
                <w:rFonts w:ascii="標楷體" w:eastAsia="標楷體" w:hAnsi="標楷體" w:cs="Times New Roman"/>
                <w:szCs w:val="24"/>
              </w:rPr>
            </w:pPr>
          </w:p>
          <w:p w14:paraId="6D61B088"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鄉(鎮、市)、直轄市山地原住民區、或私人申請設立幼兒園，或公立學校申請公立學校附設幼兒園，應檢具有關土地及建築物使用權利證</w:t>
            </w:r>
            <w:r w:rsidRPr="00EC0045">
              <w:rPr>
                <w:rFonts w:ascii="標楷體" w:eastAsia="標楷體" w:hAnsi="標楷體" w:cs="Times New Roman"/>
                <w:szCs w:val="24"/>
              </w:rPr>
              <w:lastRenderedPageBreak/>
              <w:t>明文件，該使用權利證明文件可由政府機關之資訊系統查證者，得免予檢具。</w:t>
            </w:r>
          </w:p>
          <w:p w14:paraId="3B929C51"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鄉(鎮、市)、直轄市山地原住民區、各級公立學校、私人、財(社)團法人、人民團體及私立學校申請設立幼兒園，原應檢具之土地及建築物使用權</w:t>
            </w:r>
            <w:r w:rsidRPr="00EC0045">
              <w:rPr>
                <w:rFonts w:ascii="標楷體" w:eastAsia="標楷體" w:hAnsi="標楷體" w:cs="Times New Roman"/>
                <w:szCs w:val="24"/>
              </w:rPr>
              <w:lastRenderedPageBreak/>
              <w:t>利證明文件，若可由政府機關之資訊系統查證者，得免予檢具，以簡化申請作業流程，強化便民措施。</w:t>
            </w:r>
          </w:p>
        </w:tc>
        <w:tc>
          <w:tcPr>
            <w:tcW w:w="1495" w:type="dxa"/>
            <w:shd w:val="clear" w:color="auto" w:fill="FFFFFF" w:themeFill="background1"/>
          </w:tcPr>
          <w:p w14:paraId="0DA8A268"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30</w:t>
            </w:r>
          </w:p>
        </w:tc>
      </w:tr>
      <w:tr w:rsidR="00E0718B" w:rsidRPr="00EC0045" w14:paraId="1DE2A736" w14:textId="77777777" w:rsidTr="001D6A6B">
        <w:tc>
          <w:tcPr>
            <w:tcW w:w="709" w:type="dxa"/>
            <w:shd w:val="clear" w:color="auto" w:fill="FFFFFF" w:themeFill="background1"/>
          </w:tcPr>
          <w:p w14:paraId="40BB468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B8E7F6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1.非營利幼兒園採購財物，應製作驗收紀錄，並由專人保管。</w:t>
            </w:r>
          </w:p>
          <w:p w14:paraId="7D1D1DD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w:t>
            </w:r>
            <w:r w:rsidRPr="00EC0045">
              <w:rPr>
                <w:rFonts w:ascii="標楷體" w:eastAsia="標楷體" w:hAnsi="標楷體" w:cs="Times New Roman"/>
                <w:szCs w:val="24"/>
              </w:rPr>
              <w:lastRenderedPageBreak/>
              <w:t>務發展準備金。</w:t>
            </w:r>
          </w:p>
        </w:tc>
        <w:tc>
          <w:tcPr>
            <w:tcW w:w="3240" w:type="dxa"/>
            <w:shd w:val="clear" w:color="auto" w:fill="FFFFFF" w:themeFill="background1"/>
          </w:tcPr>
          <w:p w14:paraId="454A9AA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6</w:t>
            </w:r>
          </w:p>
        </w:tc>
      </w:tr>
      <w:tr w:rsidR="00E0718B" w:rsidRPr="00EC0045" w14:paraId="4C7EE4E8" w14:textId="77777777" w:rsidTr="001D6A6B">
        <w:tc>
          <w:tcPr>
            <w:tcW w:w="709" w:type="dxa"/>
            <w:shd w:val="clear" w:color="auto" w:fill="FFFFFF" w:themeFill="background1"/>
          </w:tcPr>
          <w:p w14:paraId="1B3585F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F61ACF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0718B" w:rsidRPr="00EC0045" w:rsidRDefault="00E0718B" w:rsidP="00A86E80">
            <w:pPr>
              <w:snapToGrid w:val="0"/>
              <w:spacing w:line="400" w:lineRule="exact"/>
              <w:ind w:leftChars="-1" w:left="-2" w:firstLineChars="1" w:firstLine="2"/>
              <w:jc w:val="both"/>
              <w:rPr>
                <w:rFonts w:ascii="標楷體" w:eastAsia="標楷體" w:hAnsi="標楷體" w:cs="Times New Roman"/>
                <w:szCs w:val="24"/>
              </w:rPr>
            </w:pPr>
            <w:r w:rsidRPr="00EC0045">
              <w:rPr>
                <w:rFonts w:ascii="標楷體" w:eastAsia="標楷體" w:hAnsi="標楷體" w:cs="Times New Roman"/>
                <w:szCs w:val="24"/>
              </w:rPr>
              <w:t>直轄市、縣(市)政府及本部所屬機構依本要點受補助辦理之成果均</w:t>
            </w:r>
            <w:r w:rsidRPr="00EC0045">
              <w:rPr>
                <w:rFonts w:ascii="標楷體" w:eastAsia="標楷體" w:hAnsi="標楷體" w:cs="Times New Roman"/>
                <w:szCs w:val="24"/>
                <w:u w:val="single"/>
              </w:rPr>
              <w:t>應</w:t>
            </w:r>
            <w:r w:rsidRPr="00EC0045">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3.平均每一直轄市、縣(市)為統合視導約召開4-5次會議(最多達9次會議)檢視、修正相關資料及簡報，甚至進行統合視導之實際</w:t>
            </w:r>
            <w:r w:rsidRPr="00EC0045">
              <w:rPr>
                <w:rFonts w:ascii="標楷體" w:eastAsia="標楷體" w:hAnsi="標楷體" w:cs="Times New Roman"/>
                <w:szCs w:val="24"/>
              </w:rPr>
              <w:lastRenderedPageBreak/>
              <w:t>演練。</w:t>
            </w:r>
          </w:p>
          <w:p w14:paraId="2860507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6</w:t>
            </w:r>
          </w:p>
          <w:p w14:paraId="5F795356"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6ADB374C" w14:textId="77777777" w:rsidTr="001D6A6B">
        <w:tc>
          <w:tcPr>
            <w:tcW w:w="709" w:type="dxa"/>
            <w:shd w:val="clear" w:color="auto" w:fill="FFFFFF" w:themeFill="background1"/>
          </w:tcPr>
          <w:p w14:paraId="3B2069E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58AAF2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0718B" w:rsidRPr="00EC0045" w:rsidRDefault="00E0718B" w:rsidP="00A86E80">
            <w:pPr>
              <w:snapToGrid w:val="0"/>
              <w:spacing w:line="400" w:lineRule="exact"/>
              <w:ind w:leftChars="-31" w:left="-72" w:hanging="2"/>
              <w:jc w:val="both"/>
              <w:rPr>
                <w:rFonts w:ascii="標楷體" w:eastAsia="標楷體" w:hAnsi="標楷體" w:cs="Times New Roman"/>
                <w:szCs w:val="24"/>
              </w:rPr>
            </w:pPr>
            <w:r w:rsidRPr="00EC0045">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0718B" w:rsidRPr="00EC0045" w:rsidRDefault="00E0718B" w:rsidP="00A86E80">
            <w:pPr>
              <w:snapToGrid w:val="0"/>
              <w:spacing w:line="400" w:lineRule="exact"/>
              <w:ind w:leftChars="3" w:left="9" w:hanging="2"/>
              <w:jc w:val="both"/>
              <w:rPr>
                <w:rFonts w:ascii="標楷體" w:eastAsia="標楷體" w:hAnsi="標楷體" w:cs="Times New Roman"/>
                <w:szCs w:val="24"/>
              </w:rPr>
            </w:pPr>
            <w:r w:rsidRPr="00EC0045">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w:t>
            </w:r>
            <w:r w:rsidRPr="00EC0045">
              <w:rPr>
                <w:rFonts w:ascii="標楷體" w:eastAsia="標楷體" w:hAnsi="標楷體" w:cs="Times New Roman"/>
                <w:szCs w:val="24"/>
              </w:rPr>
              <w:lastRenderedPageBreak/>
              <w:t>類競賽獲優勝以上者，於109學年度年前亦得申請加註「多媒體設計科」專長教師證書。</w:t>
            </w:r>
          </w:p>
        </w:tc>
        <w:tc>
          <w:tcPr>
            <w:tcW w:w="3240" w:type="dxa"/>
            <w:shd w:val="clear" w:color="auto" w:fill="FFFFFF" w:themeFill="background1"/>
          </w:tcPr>
          <w:p w14:paraId="55FF686A" w14:textId="77777777" w:rsidR="00E0718B" w:rsidRPr="00EC0045" w:rsidRDefault="00E0718B" w:rsidP="00A86E80">
            <w:pPr>
              <w:snapToGrid w:val="0"/>
              <w:spacing w:line="400" w:lineRule="exact"/>
              <w:ind w:left="-74"/>
              <w:jc w:val="both"/>
              <w:rPr>
                <w:rFonts w:ascii="標楷體" w:eastAsia="標楷體" w:hAnsi="標楷體" w:cs="Times New Roman"/>
                <w:szCs w:val="24"/>
              </w:rPr>
            </w:pPr>
            <w:r w:rsidRPr="00EC0045">
              <w:rPr>
                <w:rFonts w:ascii="標楷體" w:eastAsia="標楷體" w:hAnsi="標楷體" w:cs="Times New Roman"/>
                <w:spacing w:val="-10"/>
                <w:szCs w:val="24"/>
              </w:rPr>
              <w:lastRenderedPageBreak/>
              <w:t>放寬得</w:t>
            </w:r>
            <w:r w:rsidRPr="00EC0045">
              <w:rPr>
                <w:rFonts w:ascii="標楷體" w:eastAsia="標楷體" w:hAnsi="標楷體" w:cs="Times New Roman"/>
                <w:szCs w:val="24"/>
              </w:rPr>
              <w:t>申請</w:t>
            </w:r>
            <w:r w:rsidRPr="00EC0045">
              <w:rPr>
                <w:rFonts w:ascii="標楷體" w:eastAsia="標楷體" w:hAnsi="標楷體" w:cs="Times New Roman"/>
                <w:spacing w:val="-10"/>
                <w:szCs w:val="24"/>
              </w:rPr>
              <w:t>加註「多媒體設計科」專長教師證書之條件，使全國31所設有</w:t>
            </w:r>
            <w:r w:rsidRPr="00EC0045">
              <w:rPr>
                <w:rFonts w:ascii="標楷體" w:eastAsia="標楷體" w:hAnsi="標楷體" w:cs="Times New Roman"/>
                <w:szCs w:val="24"/>
              </w:rPr>
              <w:t>多媒體設計</w:t>
            </w:r>
            <w:r w:rsidRPr="00EC0045">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6</w:t>
            </w:r>
          </w:p>
          <w:p w14:paraId="69EAAC27"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0975D7D8" w14:textId="77777777" w:rsidTr="001D6A6B">
        <w:tc>
          <w:tcPr>
            <w:tcW w:w="709" w:type="dxa"/>
            <w:shd w:val="clear" w:color="auto" w:fill="FFFFFF" w:themeFill="background1"/>
          </w:tcPr>
          <w:p w14:paraId="76E5445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47C710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0718B" w:rsidRPr="006B1C96" w:rsidRDefault="00E0718B"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本次新增線上申請作業，</w:t>
            </w:r>
            <w:r w:rsidRPr="00EC0045">
              <w:rPr>
                <w:rFonts w:ascii="標楷體" w:eastAsia="標楷體" w:hAnsi="標楷體" w:cs="Times New Roman"/>
                <w:bCs/>
                <w:szCs w:val="24"/>
              </w:rPr>
              <w:t>欲申請補助之單位</w:t>
            </w:r>
            <w:r w:rsidRPr="00EC0045">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1.修正前</w:t>
            </w:r>
            <w:r w:rsidRPr="00EC0045">
              <w:rPr>
                <w:rFonts w:ascii="標楷體" w:eastAsia="標楷體" w:hAnsi="標楷體" w:cs="Times New Roman"/>
                <w:bCs/>
                <w:szCs w:val="24"/>
              </w:rPr>
              <w:t>申請補助之單位</w:t>
            </w:r>
            <w:r w:rsidRPr="00EC0045">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2.新增線上申請及審查作業之功能，有助於簡化申請及</w:t>
            </w:r>
            <w:r w:rsidRPr="00EC0045">
              <w:rPr>
                <w:rFonts w:ascii="標楷體" w:eastAsia="標楷體" w:hAnsi="標楷體" w:cs="Times New Roman"/>
                <w:szCs w:val="24"/>
              </w:rPr>
              <w:lastRenderedPageBreak/>
              <w:t>審查作業流程。</w:t>
            </w:r>
          </w:p>
          <w:p w14:paraId="5BB6209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3.受惠符合本補助要點之補助對象：</w:t>
            </w:r>
          </w:p>
          <w:p w14:paraId="750DA4EF" w14:textId="77777777" w:rsidR="00E0718B" w:rsidRPr="00EC0045" w:rsidRDefault="00E0718B" w:rsidP="00A86E80">
            <w:pPr>
              <w:snapToGrid w:val="0"/>
              <w:spacing w:line="400" w:lineRule="exact"/>
              <w:ind w:leftChars="100" w:left="528" w:hangingChars="120" w:hanging="288"/>
              <w:jc w:val="both"/>
              <w:rPr>
                <w:rFonts w:ascii="標楷體" w:eastAsia="標楷體" w:hAnsi="標楷體" w:cs="Times New Roman"/>
                <w:szCs w:val="24"/>
              </w:rPr>
            </w:pPr>
            <w:r w:rsidRPr="00EC0045">
              <w:rPr>
                <w:rFonts w:ascii="標楷體" w:eastAsia="標楷體" w:hAnsi="標楷體" w:cs="Times New Roman"/>
                <w:szCs w:val="24"/>
              </w:rPr>
              <w:t>(1)直轄市、縣(市)政府及其所屬機關(構)。</w:t>
            </w:r>
          </w:p>
          <w:p w14:paraId="277D61BB" w14:textId="77777777" w:rsidR="00E0718B" w:rsidRPr="00EC0045" w:rsidRDefault="00E0718B" w:rsidP="00A86E80">
            <w:pPr>
              <w:snapToGrid w:val="0"/>
              <w:spacing w:line="400" w:lineRule="exact"/>
              <w:ind w:leftChars="100" w:left="528" w:hangingChars="120" w:hanging="288"/>
              <w:jc w:val="both"/>
              <w:rPr>
                <w:rFonts w:ascii="標楷體" w:eastAsia="標楷體" w:hAnsi="標楷體" w:cs="Times New Roman"/>
                <w:szCs w:val="24"/>
              </w:rPr>
            </w:pPr>
            <w:r w:rsidRPr="00EC0045">
              <w:rPr>
                <w:rFonts w:ascii="標楷體" w:eastAsia="標楷體" w:hAnsi="標楷體" w:cs="Times New Roman"/>
                <w:szCs w:val="24"/>
              </w:rPr>
              <w:t xml:space="preserve">(2)國立及私立各級學校。 </w:t>
            </w:r>
          </w:p>
          <w:p w14:paraId="101B14FC" w14:textId="77777777" w:rsidR="00E0718B" w:rsidRPr="00EC0045" w:rsidRDefault="00E0718B" w:rsidP="00A86E80">
            <w:pPr>
              <w:snapToGrid w:val="0"/>
              <w:spacing w:line="400" w:lineRule="exact"/>
              <w:ind w:leftChars="100" w:left="528" w:hangingChars="120" w:hanging="288"/>
              <w:jc w:val="both"/>
              <w:rPr>
                <w:rFonts w:ascii="標楷體" w:eastAsia="標楷體" w:hAnsi="標楷體" w:cs="Times New Roman"/>
                <w:szCs w:val="24"/>
              </w:rPr>
            </w:pPr>
            <w:r w:rsidRPr="00EC0045">
              <w:rPr>
                <w:rFonts w:ascii="標楷體" w:eastAsia="標楷體" w:hAnsi="標楷體" w:cs="Times New Roman"/>
                <w:szCs w:val="24"/>
              </w:rPr>
              <w:t xml:space="preserve">(3)本部所屬之社會教育機構。  </w:t>
            </w:r>
          </w:p>
          <w:p w14:paraId="7A00B70C" w14:textId="77777777" w:rsidR="00E0718B" w:rsidRPr="00EC0045" w:rsidRDefault="00E0718B" w:rsidP="00A86E80">
            <w:pPr>
              <w:snapToGrid w:val="0"/>
              <w:spacing w:line="400" w:lineRule="exact"/>
              <w:ind w:leftChars="100" w:left="528" w:hangingChars="120" w:hanging="288"/>
              <w:jc w:val="both"/>
              <w:rPr>
                <w:rFonts w:ascii="標楷體" w:eastAsia="標楷體" w:hAnsi="標楷體" w:cs="Times New Roman"/>
                <w:szCs w:val="24"/>
              </w:rPr>
            </w:pPr>
            <w:r w:rsidRPr="00EC0045">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23</w:t>
            </w:r>
          </w:p>
          <w:p w14:paraId="7D60E673"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7BF5639E" w14:textId="77777777" w:rsidTr="001D6A6B">
        <w:tc>
          <w:tcPr>
            <w:tcW w:w="709" w:type="dxa"/>
            <w:shd w:val="clear" w:color="auto" w:fill="FFFFFF" w:themeFill="background1"/>
          </w:tcPr>
          <w:p w14:paraId="08E63BE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395F7B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w:t>
            </w:r>
            <w:r w:rsidRPr="00EC0045">
              <w:rPr>
                <w:rFonts w:ascii="標楷體" w:eastAsia="標楷體" w:hAnsi="標楷體" w:cs="Times New Roman"/>
                <w:szCs w:val="24"/>
              </w:rPr>
              <w:lastRenderedPageBreak/>
              <w:t>鑑規定經核定通過或經認定表現績優免接受評鑑，繳有證明文件者。</w:t>
            </w:r>
          </w:p>
        </w:tc>
        <w:tc>
          <w:tcPr>
            <w:tcW w:w="3240" w:type="dxa"/>
            <w:shd w:val="clear" w:color="auto" w:fill="FFFFFF" w:themeFill="background1"/>
          </w:tcPr>
          <w:p w14:paraId="753CA01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1.鬆綁後，有助延攬優秀人才，並有利於學校辦理教師敘薪作業。</w:t>
            </w:r>
          </w:p>
          <w:p w14:paraId="31D58E5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6</w:t>
            </w:r>
          </w:p>
        </w:tc>
      </w:tr>
      <w:tr w:rsidR="00E0718B" w:rsidRPr="00EC0045" w14:paraId="2BDD0CE7" w14:textId="77777777" w:rsidTr="001D6A6B">
        <w:tc>
          <w:tcPr>
            <w:tcW w:w="709" w:type="dxa"/>
            <w:shd w:val="clear" w:color="auto" w:fill="FFFFFF" w:themeFill="background1"/>
          </w:tcPr>
          <w:p w14:paraId="0FFB93F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168566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3</w:t>
            </w:r>
          </w:p>
          <w:p w14:paraId="798CDBE6"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7202FCC6" w14:textId="77777777" w:rsidTr="001D6A6B">
        <w:tc>
          <w:tcPr>
            <w:tcW w:w="709" w:type="dxa"/>
            <w:shd w:val="clear" w:color="auto" w:fill="FFFFFF" w:themeFill="background1"/>
          </w:tcPr>
          <w:p w14:paraId="5A44C79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BAAE01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106年度地方教育事務視導工作</w:t>
            </w:r>
          </w:p>
        </w:tc>
        <w:tc>
          <w:tcPr>
            <w:tcW w:w="3181" w:type="dxa"/>
            <w:shd w:val="clear" w:color="auto" w:fill="FFFFFF" w:themeFill="background1"/>
          </w:tcPr>
          <w:p w14:paraId="056407E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2.影響及受惠對象，包括全國</w:t>
            </w:r>
            <w:r w:rsidRPr="00EC0045">
              <w:rPr>
                <w:rFonts w:ascii="標楷體" w:eastAsia="標楷體" w:hAnsi="標楷體" w:cs="Times New Roman"/>
                <w:szCs w:val="24"/>
              </w:rPr>
              <w:lastRenderedPageBreak/>
              <w:t>各地方政府及其所轄高級中等以下學校。</w:t>
            </w:r>
          </w:p>
        </w:tc>
        <w:tc>
          <w:tcPr>
            <w:tcW w:w="1495" w:type="dxa"/>
            <w:shd w:val="clear" w:color="auto" w:fill="FFFFFF" w:themeFill="background1"/>
          </w:tcPr>
          <w:p w14:paraId="2141BD2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3   臺教國署國字第</w:t>
            </w:r>
            <w:hyperlink r:id="rId10" w:history="1">
              <w:r w:rsidRPr="00EC0045">
                <w:rPr>
                  <w:rFonts w:ascii="標楷體" w:eastAsia="標楷體" w:hAnsi="標楷體" w:cs="Times New Roman"/>
                  <w:szCs w:val="24"/>
                </w:rPr>
                <w:t>1060116129</w:t>
              </w:r>
            </w:hyperlink>
            <w:r w:rsidRPr="00EC0045">
              <w:rPr>
                <w:rFonts w:ascii="標楷體" w:eastAsia="標楷體" w:hAnsi="標楷體" w:cs="Times New Roman"/>
                <w:szCs w:val="24"/>
              </w:rPr>
              <w:t>號函</w:t>
            </w:r>
          </w:p>
        </w:tc>
      </w:tr>
      <w:tr w:rsidR="00E0718B" w:rsidRPr="00EC0045" w14:paraId="011C3EE6" w14:textId="77777777" w:rsidTr="001D6A6B">
        <w:tc>
          <w:tcPr>
            <w:tcW w:w="709" w:type="dxa"/>
            <w:shd w:val="clear" w:color="auto" w:fill="FFFFFF" w:themeFill="background1"/>
          </w:tcPr>
          <w:p w14:paraId="77A8362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B33857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高級中等學校適性學習社區教育資源均質化實施方案</w:t>
            </w:r>
          </w:p>
        </w:tc>
        <w:tc>
          <w:tcPr>
            <w:tcW w:w="3181" w:type="dxa"/>
            <w:shd w:val="clear" w:color="auto" w:fill="FFFFFF" w:themeFill="background1"/>
          </w:tcPr>
          <w:p w14:paraId="5293D85B" w14:textId="77777777" w:rsidR="00E0718B" w:rsidRPr="00EC0045" w:rsidRDefault="00E0718B" w:rsidP="00A86E80">
            <w:pPr>
              <w:snapToGrid w:val="0"/>
              <w:spacing w:line="400" w:lineRule="exact"/>
              <w:ind w:leftChars="-1" w:left="-2" w:firstLineChars="1" w:firstLine="2"/>
              <w:jc w:val="both"/>
              <w:rPr>
                <w:rFonts w:ascii="標楷體" w:eastAsia="標楷體" w:hAnsi="標楷體" w:cs="Times New Roman"/>
                <w:szCs w:val="24"/>
              </w:rPr>
            </w:pPr>
            <w:r w:rsidRPr="00EC0045">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1.106學年度，取消本方案到校訪視作業，降低學校行政負擔。</w:t>
            </w:r>
          </w:p>
          <w:p w14:paraId="09BCAAF5"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2.僅針對方案執行績效較弱之學校，提供諮詢與輔導，必要時始進行專案訪視輔導。</w:t>
            </w:r>
          </w:p>
          <w:p w14:paraId="25F7407D"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1.針對執行績效良好之學校，無需到校訪視，減少準備訪視之行政作業。</w:t>
            </w:r>
          </w:p>
          <w:p w14:paraId="3AF2B941"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50A5BBA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10臺教授國部字第1060090835 號函</w:t>
            </w:r>
          </w:p>
        </w:tc>
      </w:tr>
      <w:tr w:rsidR="00E0718B" w:rsidRPr="00EC0045" w14:paraId="12B60933" w14:textId="77777777" w:rsidTr="001D6A6B">
        <w:tc>
          <w:tcPr>
            <w:tcW w:w="709" w:type="dxa"/>
            <w:shd w:val="clear" w:color="auto" w:fill="FFFFFF" w:themeFill="background1"/>
          </w:tcPr>
          <w:p w14:paraId="33A5B98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7CA22F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w:t>
            </w:r>
            <w:r w:rsidRPr="00EC0045">
              <w:rPr>
                <w:rFonts w:ascii="標楷體" w:eastAsia="標楷體" w:hAnsi="標楷體" w:cs="Times New Roman"/>
                <w:szCs w:val="24"/>
              </w:rPr>
              <w:lastRenderedPageBreak/>
              <w:t>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w:t>
            </w:r>
            <w:r w:rsidRPr="00EC0045">
              <w:rPr>
                <w:rFonts w:ascii="標楷體" w:eastAsia="標楷體" w:hAnsi="標楷體" w:cs="Times New Roman"/>
                <w:szCs w:val="24"/>
              </w:rPr>
              <w:lastRenderedPageBreak/>
              <w:t>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E0718B" w:rsidRPr="00EC0045" w:rsidRDefault="00E0718B" w:rsidP="00A86E80">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107.5.15</w:t>
            </w:r>
          </w:p>
        </w:tc>
      </w:tr>
      <w:tr w:rsidR="00E0718B" w:rsidRPr="00EC0045" w14:paraId="5153ADC5" w14:textId="77777777" w:rsidTr="001D6A6B">
        <w:tc>
          <w:tcPr>
            <w:tcW w:w="709" w:type="dxa"/>
            <w:shd w:val="clear" w:color="auto" w:fill="FFFFFF" w:themeFill="background1"/>
          </w:tcPr>
          <w:p w14:paraId="6C8BA2C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3F0571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公立專科以上學校校長教授副教授延長服務辦法</w:t>
            </w:r>
          </w:p>
          <w:p w14:paraId="76496950"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w:t>
            </w:r>
            <w:r w:rsidRPr="00EC0045">
              <w:rPr>
                <w:rFonts w:ascii="標楷體" w:eastAsia="標楷體" w:hAnsi="標楷體" w:cs="Times New Roman"/>
                <w:szCs w:val="24"/>
              </w:rPr>
              <w:lastRenderedPageBreak/>
              <w:t>通知相關機關(構)即可，無須報本部備查。</w:t>
            </w:r>
          </w:p>
        </w:tc>
        <w:tc>
          <w:tcPr>
            <w:tcW w:w="3240" w:type="dxa"/>
            <w:shd w:val="clear" w:color="auto" w:fill="FFFFFF" w:themeFill="background1"/>
          </w:tcPr>
          <w:p w14:paraId="23AB3AB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107.5.15</w:t>
            </w:r>
          </w:p>
        </w:tc>
      </w:tr>
      <w:tr w:rsidR="00E0718B" w:rsidRPr="00EC0045" w14:paraId="0076FC14" w14:textId="77777777" w:rsidTr="001D6A6B">
        <w:tc>
          <w:tcPr>
            <w:tcW w:w="709" w:type="dxa"/>
            <w:shd w:val="clear" w:color="auto" w:fill="FFFFFF" w:themeFill="background1"/>
          </w:tcPr>
          <w:p w14:paraId="123E37A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7EA00B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w:t>
            </w:r>
            <w:r w:rsidRPr="00EC0045">
              <w:rPr>
                <w:rFonts w:ascii="標楷體" w:eastAsia="標楷體" w:hAnsi="標楷體" w:cs="Times New Roman"/>
                <w:szCs w:val="24"/>
              </w:rPr>
              <w:lastRenderedPageBreak/>
              <w:t>保薪資等資料。</w:t>
            </w:r>
          </w:p>
        </w:tc>
        <w:tc>
          <w:tcPr>
            <w:tcW w:w="3175" w:type="dxa"/>
            <w:shd w:val="clear" w:color="auto" w:fill="FFFFFF" w:themeFill="background1"/>
          </w:tcPr>
          <w:p w14:paraId="0A3273A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1.擴大各該主管機關以雲端電子交換方式提供資料之範圍，更加減輕人事人員之作業負擔。</w:t>
            </w:r>
          </w:p>
          <w:p w14:paraId="4B5A5A1D"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.5.18</w:t>
            </w:r>
          </w:p>
        </w:tc>
      </w:tr>
      <w:tr w:rsidR="00E0718B" w:rsidRPr="00EC0045" w14:paraId="6E39B8AC" w14:textId="77777777" w:rsidTr="001D6A6B">
        <w:tc>
          <w:tcPr>
            <w:tcW w:w="709" w:type="dxa"/>
            <w:shd w:val="clear" w:color="auto" w:fill="FFFFFF" w:themeFill="background1"/>
          </w:tcPr>
          <w:p w14:paraId="6FB146C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EF462D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原住民學生就讀專科以上學校學雜費減免辦法第3條(草案)</w:t>
            </w:r>
          </w:p>
          <w:p w14:paraId="008163F9"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r w:rsidRPr="00EC0045">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107.1.11</w:t>
            </w:r>
          </w:p>
        </w:tc>
      </w:tr>
      <w:tr w:rsidR="00E0718B" w:rsidRPr="00EC0045" w14:paraId="57D54434" w14:textId="77777777" w:rsidTr="001D6A6B">
        <w:tc>
          <w:tcPr>
            <w:tcW w:w="709" w:type="dxa"/>
            <w:tcBorders>
              <w:bottom w:val="single" w:sz="4" w:space="0" w:color="auto"/>
            </w:tcBorders>
            <w:shd w:val="clear" w:color="auto" w:fill="FFFFFF" w:themeFill="background1"/>
          </w:tcPr>
          <w:p w14:paraId="376EA00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9FE555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1.第5條第1項規定，學校評鑑之類別及項目內容如下：</w:t>
            </w:r>
          </w:p>
          <w:p w14:paraId="0C03E295" w14:textId="77777777" w:rsidR="00E0718B" w:rsidRPr="00EC0045" w:rsidRDefault="00E0718B" w:rsidP="00A86E80">
            <w:pPr>
              <w:pStyle w:val="a6"/>
              <w:numPr>
                <w:ilvl w:val="0"/>
                <w:numId w:val="70"/>
              </w:numPr>
              <w:spacing w:line="400" w:lineRule="exact"/>
              <w:ind w:leftChars="0"/>
              <w:jc w:val="both"/>
              <w:rPr>
                <w:rFonts w:ascii="標楷體" w:eastAsia="標楷體" w:hAnsi="標楷體"/>
                <w:szCs w:val="24"/>
              </w:rPr>
            </w:pPr>
            <w:r w:rsidRPr="00EC0045">
              <w:rPr>
                <w:rFonts w:ascii="標楷體" w:eastAsia="標楷體" w:hAnsi="標楷體" w:hint="eastAsia"/>
                <w:szCs w:val="24"/>
              </w:rPr>
              <w:t>校務評鑑：指對校長領</w:t>
            </w:r>
            <w:r w:rsidRPr="00EC0045">
              <w:rPr>
                <w:rFonts w:ascii="標楷體" w:eastAsia="標楷體" w:hAnsi="標楷體" w:hint="eastAsia"/>
                <w:szCs w:val="24"/>
              </w:rPr>
              <w:lastRenderedPageBreak/>
              <w:t>導、行政管理、課程教學、師資質量、學務輔導、環境設備、社群互動及績效表現等項目所進行之評鑑。但設有專業群科之學校，應增列實習輔導項目。</w:t>
            </w:r>
          </w:p>
          <w:p w14:paraId="0C18213C" w14:textId="77777777" w:rsidR="00E0718B" w:rsidRPr="00EC0045" w:rsidRDefault="00E0718B" w:rsidP="00A86E80">
            <w:pPr>
              <w:pStyle w:val="a6"/>
              <w:numPr>
                <w:ilvl w:val="0"/>
                <w:numId w:val="70"/>
              </w:numPr>
              <w:spacing w:line="400" w:lineRule="exact"/>
              <w:ind w:leftChars="0"/>
              <w:jc w:val="both"/>
              <w:rPr>
                <w:rFonts w:ascii="標楷體" w:eastAsia="標楷體" w:hAnsi="標楷體"/>
                <w:szCs w:val="24"/>
              </w:rPr>
            </w:pPr>
            <w:r w:rsidRPr="00EC0045">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0718B" w:rsidRPr="00EC0045" w:rsidRDefault="00E0718B" w:rsidP="00A86E80">
            <w:pPr>
              <w:pStyle w:val="a6"/>
              <w:numPr>
                <w:ilvl w:val="0"/>
                <w:numId w:val="70"/>
              </w:numPr>
              <w:spacing w:line="400" w:lineRule="exact"/>
              <w:ind w:leftChars="0"/>
              <w:jc w:val="both"/>
              <w:rPr>
                <w:rFonts w:ascii="標楷體" w:eastAsia="標楷體" w:hAnsi="標楷體"/>
                <w:szCs w:val="24"/>
              </w:rPr>
            </w:pPr>
            <w:r w:rsidRPr="00EC0045">
              <w:rPr>
                <w:rFonts w:ascii="標楷體" w:eastAsia="標楷體" w:hAnsi="標楷體" w:hint="eastAsia"/>
                <w:szCs w:val="24"/>
              </w:rPr>
              <w:t>專案評鑑：指基於學校發展、轉型、退場或特定目的及需求所進行之評鑑。</w:t>
            </w:r>
          </w:p>
          <w:p w14:paraId="17DB4D1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2.第5條第2項規定，受評鑑學校之評鑑結果不佳</w:t>
            </w:r>
            <w:r w:rsidRPr="00EC0045">
              <w:rPr>
                <w:rFonts w:ascii="標楷體" w:eastAsia="標楷體" w:hAnsi="標楷體" w:hint="eastAsia"/>
                <w:szCs w:val="24"/>
              </w:rPr>
              <w:lastRenderedPageBreak/>
              <w:t>者，本部應於一年內實地輔導，完成輔導一年內進行追蹤評鑑。</w:t>
            </w:r>
          </w:p>
          <w:p w14:paraId="532A6A9D"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E0718B" w:rsidRPr="00EC0045" w:rsidRDefault="00E0718B" w:rsidP="00A86E80">
            <w:pPr>
              <w:pStyle w:val="a6"/>
              <w:numPr>
                <w:ilvl w:val="0"/>
                <w:numId w:val="71"/>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第5條第1項刪除評鑑項目，第2項規定各評鑑類別之評鑑項目，由教育部公告之。</w:t>
            </w:r>
          </w:p>
          <w:p w14:paraId="10BB96F9" w14:textId="77777777" w:rsidR="00E0718B" w:rsidRPr="00EC0045" w:rsidRDefault="00E0718B" w:rsidP="00A86E80">
            <w:pPr>
              <w:pStyle w:val="a6"/>
              <w:numPr>
                <w:ilvl w:val="0"/>
                <w:numId w:val="71"/>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第5條第3項對於受評鑑學校之輔導措施，刪除實地輔導及追蹤評鑑之期限，修正為得視需要辦理。</w:t>
            </w:r>
          </w:p>
          <w:p w14:paraId="079B7F9D" w14:textId="77777777" w:rsidR="00E0718B" w:rsidRPr="00EC0045" w:rsidRDefault="00E0718B" w:rsidP="00A86E80">
            <w:pPr>
              <w:pStyle w:val="a6"/>
              <w:numPr>
                <w:ilvl w:val="0"/>
                <w:numId w:val="71"/>
              </w:numPr>
              <w:spacing w:line="400" w:lineRule="exact"/>
              <w:ind w:leftChars="0"/>
              <w:jc w:val="both"/>
              <w:rPr>
                <w:rFonts w:ascii="標楷體" w:eastAsia="標楷體" w:hAnsi="標楷體"/>
                <w:szCs w:val="24"/>
              </w:rPr>
            </w:pPr>
            <w:r w:rsidRPr="00EC0045">
              <w:rPr>
                <w:rFonts w:ascii="標楷體" w:eastAsia="標楷體" w:hAnsi="標楷體" w:hint="eastAsia"/>
                <w:szCs w:val="24"/>
              </w:rPr>
              <w:t>第6條規定，刪除評鑑指標之量化成績，並提高學校特色評鑑成績。</w:t>
            </w:r>
          </w:p>
          <w:p w14:paraId="737B6381" w14:textId="77777777" w:rsidR="00E0718B" w:rsidRPr="00EC0045" w:rsidRDefault="00E0718B" w:rsidP="00A86E80">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0718B" w:rsidRPr="00EC0045" w:rsidRDefault="00E0718B" w:rsidP="00A86E80">
            <w:pPr>
              <w:pStyle w:val="a6"/>
              <w:spacing w:line="400" w:lineRule="exact"/>
              <w:ind w:leftChars="0"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1.鬆綁原逐一列明之評鑑項目，俾利彈性調減評鑑項目，可針對學校評鑑功能，進行滾動修正，以貼近第一</w:t>
            </w:r>
            <w:r w:rsidRPr="00EC0045">
              <w:rPr>
                <w:rFonts w:ascii="標楷體" w:eastAsia="標楷體" w:hAnsi="標楷體" w:hint="eastAsia"/>
                <w:szCs w:val="24"/>
              </w:rPr>
              <w:lastRenderedPageBreak/>
              <w:t>線教育現場實質需求，俾維護教育品質；且透過簡化評鑑項目，刪除評鑑效標。簡化程度高達56.25%，簡化評鑑指標高達70.66%。</w:t>
            </w:r>
          </w:p>
          <w:p w14:paraId="5F78C721"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w:t>
            </w:r>
            <w:r w:rsidRPr="00EC0045">
              <w:rPr>
                <w:rFonts w:ascii="標楷體" w:eastAsia="標楷體" w:hAnsi="標楷體" w:hint="eastAsia"/>
                <w:szCs w:val="24"/>
              </w:rPr>
              <w:lastRenderedPageBreak/>
              <w:t>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w:t>
            </w:r>
            <w:r w:rsidRPr="00EC0045">
              <w:rPr>
                <w:rFonts w:ascii="標楷體" w:eastAsia="標楷體" w:hAnsi="標楷體" w:hint="eastAsia"/>
                <w:szCs w:val="24"/>
              </w:rPr>
              <w:lastRenderedPageBreak/>
              <w:t>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107.3.6</w:t>
            </w:r>
          </w:p>
          <w:p w14:paraId="335B7CF3" w14:textId="77777777" w:rsidR="00E0718B" w:rsidRPr="00EC0045" w:rsidRDefault="00E0718B" w:rsidP="00A86E80">
            <w:pPr>
              <w:spacing w:line="400" w:lineRule="exact"/>
              <w:jc w:val="both"/>
              <w:rPr>
                <w:rFonts w:ascii="標楷體" w:eastAsia="標楷體" w:hAnsi="標楷體"/>
                <w:szCs w:val="24"/>
              </w:rPr>
            </w:pPr>
          </w:p>
        </w:tc>
      </w:tr>
      <w:tr w:rsidR="00E0718B" w:rsidRPr="00EC0045" w14:paraId="206F7B0B" w14:textId="77777777" w:rsidTr="001D6A6B">
        <w:tc>
          <w:tcPr>
            <w:tcW w:w="709" w:type="dxa"/>
            <w:shd w:val="clear" w:color="auto" w:fill="D9D9D9" w:themeFill="background1" w:themeFillShade="D9"/>
          </w:tcPr>
          <w:p w14:paraId="2BA65522" w14:textId="77777777" w:rsidR="00E0718B" w:rsidRPr="00EC0045" w:rsidRDefault="00E0718B" w:rsidP="00A86E80">
            <w:pPr>
              <w:pStyle w:val="a6"/>
              <w:spacing w:line="400" w:lineRule="exact"/>
              <w:ind w:leftChars="0"/>
              <w:jc w:val="both"/>
              <w:rPr>
                <w:rFonts w:ascii="標楷體" w:eastAsia="標楷體" w:hAnsi="標楷體" w:cs="Times New Roman"/>
                <w:szCs w:val="24"/>
              </w:rPr>
            </w:pPr>
          </w:p>
        </w:tc>
        <w:tc>
          <w:tcPr>
            <w:tcW w:w="2801" w:type="dxa"/>
            <w:shd w:val="clear" w:color="auto" w:fill="D9D9D9" w:themeFill="background1" w:themeFillShade="D9"/>
          </w:tcPr>
          <w:p w14:paraId="271CD5D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衛福部(計15項)</w:t>
            </w:r>
          </w:p>
        </w:tc>
        <w:tc>
          <w:tcPr>
            <w:tcW w:w="3181" w:type="dxa"/>
            <w:shd w:val="clear" w:color="auto" w:fill="D9D9D9" w:themeFill="background1" w:themeFillShade="D9"/>
          </w:tcPr>
          <w:p w14:paraId="18436BF3" w14:textId="77777777" w:rsidR="00E0718B" w:rsidRPr="00EC0045" w:rsidRDefault="00E0718B" w:rsidP="00A86E80">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0718B" w:rsidRPr="00EC0045" w:rsidRDefault="00E0718B" w:rsidP="00A86E80">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0718B" w:rsidRPr="00EC0045" w:rsidRDefault="00E0718B" w:rsidP="00A86E80">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10C06770" w14:textId="77777777" w:rsidTr="001D6A6B">
        <w:tc>
          <w:tcPr>
            <w:tcW w:w="709" w:type="dxa"/>
            <w:shd w:val="clear" w:color="auto" w:fill="FFFFFF" w:themeFill="background1"/>
          </w:tcPr>
          <w:p w14:paraId="6FD0073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AB0FDD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無須檢具村里長證明或所得證明等文件，省去申請者自行舉證及舟車勞頓的不便。</w:t>
            </w:r>
          </w:p>
          <w:p w14:paraId="56EC87E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5</w:t>
            </w:r>
          </w:p>
        </w:tc>
      </w:tr>
      <w:tr w:rsidR="00E0718B" w:rsidRPr="00EC0045" w14:paraId="7E4C14F6" w14:textId="77777777" w:rsidTr="001D6A6B">
        <w:tc>
          <w:tcPr>
            <w:tcW w:w="709" w:type="dxa"/>
            <w:shd w:val="clear" w:color="auto" w:fill="FFFFFF" w:themeFill="background1"/>
          </w:tcPr>
          <w:p w14:paraId="404CFE5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4C53FF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全民健康保險自墊醫療費用核退辦法第五條附</w:t>
            </w:r>
            <w:r w:rsidRPr="00EC0045">
              <w:rPr>
                <w:rFonts w:ascii="標楷體" w:eastAsia="標楷體" w:hAnsi="標楷體" w:cs="Times New Roman"/>
                <w:szCs w:val="24"/>
              </w:rPr>
              <w:lastRenderedPageBreak/>
              <w:t>表</w:t>
            </w:r>
          </w:p>
        </w:tc>
        <w:tc>
          <w:tcPr>
            <w:tcW w:w="3181" w:type="dxa"/>
            <w:shd w:val="clear" w:color="auto" w:fill="FFFFFF" w:themeFill="background1"/>
          </w:tcPr>
          <w:p w14:paraId="7E33DF1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保險對象因自行負擔之住院費用全年累計超過所定上限</w:t>
            </w:r>
            <w:r w:rsidRPr="00EC0045">
              <w:rPr>
                <w:rFonts w:ascii="標楷體" w:eastAsia="標楷體" w:hAnsi="標楷體" w:cs="Times New Roman"/>
                <w:szCs w:val="24"/>
              </w:rPr>
              <w:lastRenderedPageBreak/>
              <w:t>規定時所辦理之費用核退，需檢附「醫療費用收據正本及費用明細」。</w:t>
            </w:r>
          </w:p>
        </w:tc>
        <w:tc>
          <w:tcPr>
            <w:tcW w:w="3175" w:type="dxa"/>
            <w:shd w:val="clear" w:color="auto" w:fill="FFFFFF" w:themeFill="background1"/>
          </w:tcPr>
          <w:p w14:paraId="27015E1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保險對象因自行負擔之住院費用全年累計超過所定上限</w:t>
            </w:r>
            <w:r w:rsidRPr="00EC0045">
              <w:rPr>
                <w:rFonts w:ascii="標楷體" w:eastAsia="標楷體" w:hAnsi="標楷體" w:cs="Times New Roman"/>
                <w:szCs w:val="24"/>
              </w:rPr>
              <w:lastRenderedPageBreak/>
              <w:t>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如保險對象同意以保險人之資料計算核退費用金額，可簡</w:t>
            </w:r>
            <w:r w:rsidRPr="00EC0045">
              <w:rPr>
                <w:rFonts w:ascii="標楷體" w:eastAsia="標楷體" w:hAnsi="標楷體" w:cs="Times New Roman"/>
                <w:szCs w:val="24"/>
              </w:rPr>
              <w:lastRenderedPageBreak/>
              <w:t>化申請核退費用所附之文件，省去自行收集、保管全年各次醫療費用收據及費用明細之不便。</w:t>
            </w:r>
          </w:p>
        </w:tc>
        <w:tc>
          <w:tcPr>
            <w:tcW w:w="1495" w:type="dxa"/>
            <w:shd w:val="clear" w:color="auto" w:fill="FFFFFF" w:themeFill="background1"/>
          </w:tcPr>
          <w:p w14:paraId="0A4E70D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4</w:t>
            </w:r>
          </w:p>
        </w:tc>
      </w:tr>
      <w:tr w:rsidR="00E0718B" w:rsidRPr="00EC0045" w14:paraId="1F0F0DEA" w14:textId="77777777" w:rsidTr="001D6A6B">
        <w:tc>
          <w:tcPr>
            <w:tcW w:w="709" w:type="dxa"/>
            <w:shd w:val="clear" w:color="auto" w:fill="FFFFFF" w:themeFill="background1"/>
          </w:tcPr>
          <w:p w14:paraId="47CD234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3CFCCE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75F3F5B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主要重點：</w:t>
            </w:r>
          </w:p>
          <w:p w14:paraId="2B26FBE6" w14:textId="77777777" w:rsidR="00E0718B" w:rsidRPr="00EC0045" w:rsidRDefault="00E0718B" w:rsidP="00A86E80">
            <w:pPr>
              <w:pStyle w:val="a6"/>
              <w:numPr>
                <w:ilvl w:val="0"/>
                <w:numId w:val="34"/>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0718B" w:rsidRPr="00EC0045" w:rsidRDefault="00E0718B" w:rsidP="00A86E80">
            <w:pPr>
              <w:pStyle w:val="a6"/>
              <w:numPr>
                <w:ilvl w:val="0"/>
                <w:numId w:val="34"/>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6C9BD2A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主要重點</w:t>
            </w:r>
          </w:p>
          <w:p w14:paraId="30EC22C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3</w:t>
            </w:r>
          </w:p>
          <w:p w14:paraId="4A22407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019320D8" w14:textId="77777777" w:rsidTr="001D6A6B">
        <w:tc>
          <w:tcPr>
            <w:tcW w:w="709" w:type="dxa"/>
            <w:shd w:val="clear" w:color="auto" w:fill="FFFFFF" w:themeFill="background1"/>
          </w:tcPr>
          <w:p w14:paraId="1F957BD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4BC929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衛生福利部食品藥物管理署106年10月26日FDA藥字第1061409528號公告</w:t>
            </w:r>
          </w:p>
          <w:p w14:paraId="114F85A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國產膠囊製劑藥品於修正前須使用國內製造之空膠囊殼。</w:t>
            </w:r>
          </w:p>
        </w:tc>
        <w:tc>
          <w:tcPr>
            <w:tcW w:w="3175" w:type="dxa"/>
            <w:shd w:val="clear" w:color="auto" w:fill="FFFFFF" w:themeFill="background1"/>
          </w:tcPr>
          <w:p w14:paraId="250485F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14:paraId="3993E05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國內藥品許可證申請商。</w:t>
            </w:r>
          </w:p>
        </w:tc>
        <w:tc>
          <w:tcPr>
            <w:tcW w:w="1495" w:type="dxa"/>
            <w:shd w:val="clear" w:color="auto" w:fill="FFFFFF" w:themeFill="background1"/>
          </w:tcPr>
          <w:p w14:paraId="79126FB9"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r w:rsidRPr="00EC0045">
              <w:rPr>
                <w:rFonts w:ascii="標楷體" w:eastAsia="標楷體" w:hAnsi="標楷體" w:cs="Times New Roman" w:hint="eastAsia"/>
                <w:szCs w:val="24"/>
              </w:rPr>
              <w:t>.</w:t>
            </w:r>
            <w:r w:rsidRPr="00EC0045">
              <w:rPr>
                <w:rFonts w:ascii="標楷體" w:eastAsia="標楷體" w:hAnsi="標楷體" w:cs="Times New Roman"/>
                <w:szCs w:val="24"/>
              </w:rPr>
              <w:t>26</w:t>
            </w:r>
          </w:p>
          <w:p w14:paraId="535511A7"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生效107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tc>
      </w:tr>
      <w:tr w:rsidR="00E0718B" w:rsidRPr="00EC0045" w14:paraId="55672B8B" w14:textId="77777777" w:rsidTr="001D6A6B">
        <w:tc>
          <w:tcPr>
            <w:tcW w:w="709" w:type="dxa"/>
            <w:shd w:val="clear" w:color="auto" w:fill="FFFFFF" w:themeFill="background1"/>
          </w:tcPr>
          <w:p w14:paraId="045FA48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437D9B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衛生福利部106年11月20日衛授食字1061410325號公告</w:t>
            </w:r>
          </w:p>
          <w:p w14:paraId="4DA8EEF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自106年12月1日起，有關輸出入「研究用、教學或檢驗用之非感染性人類檢體之進出口」，請填報專用代號</w:t>
            </w:r>
            <w:r w:rsidRPr="00EC0045">
              <w:rPr>
                <w:rFonts w:ascii="標楷體" w:eastAsia="標楷體" w:hAnsi="標楷體" w:cs="Times New Roman"/>
                <w:szCs w:val="24"/>
              </w:rPr>
              <w:lastRenderedPageBreak/>
              <w:t>DHM99999999990 (修正「生物檢體輸入輸出作業要點」)。</w:t>
            </w:r>
          </w:p>
          <w:p w14:paraId="64E3BF3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r w:rsidRPr="00EC0045">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r w:rsidRPr="00EC0045">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r w:rsidRPr="00EC0045">
              <w:rPr>
                <w:rFonts w:ascii="標楷體" w:eastAsia="標楷體" w:hAnsi="標楷體" w:cs="Times New Roman"/>
                <w:szCs w:val="24"/>
              </w:rPr>
              <w:t>生醫藥業者、報關代理業者</w:t>
            </w:r>
          </w:p>
          <w:p w14:paraId="039A884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 </w:t>
            </w:r>
          </w:p>
          <w:p w14:paraId="5A6B106A" w14:textId="77777777" w:rsidR="00E0718B" w:rsidRPr="00EC0045" w:rsidRDefault="00E0718B" w:rsidP="00A86E80">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20</w:t>
            </w:r>
          </w:p>
          <w:p w14:paraId="3437A2A4"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生效106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p>
        </w:tc>
      </w:tr>
      <w:tr w:rsidR="00E0718B" w:rsidRPr="00EC0045" w14:paraId="5F5A2B9D" w14:textId="77777777" w:rsidTr="001D6A6B">
        <w:tc>
          <w:tcPr>
            <w:tcW w:w="709" w:type="dxa"/>
            <w:shd w:val="clear" w:color="auto" w:fill="FFFFFF" w:themeFill="background1"/>
          </w:tcPr>
          <w:p w14:paraId="71FE55A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528BF8F" w14:textId="77777777" w:rsidR="00E0718B" w:rsidRPr="00EC0045" w:rsidRDefault="00E0718B" w:rsidP="00A86E80">
            <w:pPr>
              <w:pStyle w:val="Standard"/>
              <w:snapToGrid w:val="0"/>
              <w:spacing w:line="400" w:lineRule="exact"/>
              <w:jc w:val="both"/>
              <w:rPr>
                <w:rFonts w:ascii="標楷體" w:eastAsia="標楷體" w:hAnsi="標楷體" w:cs="Times New Roman"/>
              </w:rPr>
            </w:pPr>
            <w:r w:rsidRPr="00EC0045">
              <w:rPr>
                <w:rFonts w:ascii="標楷體" w:eastAsia="標楷體" w:hAnsi="標楷體" w:cs="Times New Roman"/>
              </w:rPr>
              <w:t>職能治療所設置標準第3條、第6條至第8條</w:t>
            </w:r>
          </w:p>
          <w:p w14:paraId="4749AD56" w14:textId="77777777" w:rsidR="00E0718B" w:rsidRPr="00EC0045" w:rsidRDefault="00E0718B" w:rsidP="00A86E80">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0718B" w:rsidRPr="00EC0045" w:rsidRDefault="00E0718B" w:rsidP="00A86E80">
            <w:pPr>
              <w:pStyle w:val="Standard"/>
              <w:snapToGrid w:val="0"/>
              <w:spacing w:line="400" w:lineRule="exact"/>
              <w:ind w:leftChars="20" w:left="254" w:hangingChars="86" w:hanging="206"/>
              <w:jc w:val="both"/>
              <w:rPr>
                <w:rFonts w:ascii="標楷體" w:eastAsia="標楷體" w:hAnsi="標楷體" w:cs="Times New Roman"/>
              </w:rPr>
            </w:pPr>
            <w:r w:rsidRPr="00EC0045">
              <w:rPr>
                <w:rFonts w:ascii="標楷體" w:eastAsia="標楷體" w:hAnsi="標楷體" w:cs="Times New Roman"/>
              </w:rPr>
              <w:t>第三條  職能治療所之人員及設施，應符合下列規定：</w:t>
            </w:r>
            <w:r w:rsidRPr="00EC0045">
              <w:rPr>
                <w:rStyle w:val="apple-converted-space"/>
                <w:rFonts w:ascii="標楷體" w:eastAsia="標楷體" w:hAnsi="標楷體" w:cs="Times New Roman"/>
              </w:rPr>
              <w:t> </w:t>
            </w:r>
            <w:r w:rsidRPr="00EC0045">
              <w:rPr>
                <w:rFonts w:ascii="標楷體" w:eastAsia="標楷體" w:hAnsi="標楷體" w:cs="Times New Roman"/>
              </w:rPr>
              <w:br/>
              <w:t>一、人員</w:t>
            </w:r>
          </w:p>
          <w:p w14:paraId="35D2D7C2" w14:textId="77777777" w:rsidR="00E0718B" w:rsidRPr="00EC0045" w:rsidRDefault="00E0718B" w:rsidP="00A86E80">
            <w:pPr>
              <w:pStyle w:val="Standard"/>
              <w:snapToGrid w:val="0"/>
              <w:spacing w:line="400" w:lineRule="exact"/>
              <w:ind w:leftChars="165" w:left="1034" w:hangingChars="266" w:hanging="638"/>
              <w:jc w:val="both"/>
              <w:rPr>
                <w:rFonts w:ascii="標楷體" w:eastAsia="標楷體" w:hAnsi="標楷體" w:cs="Times New Roman"/>
              </w:rPr>
            </w:pPr>
            <w:r w:rsidRPr="00EC0045">
              <w:rPr>
                <w:rFonts w:ascii="標楷體" w:eastAsia="標楷體" w:hAnsi="標楷體" w:cs="Times New Roman"/>
              </w:rPr>
              <w:t>(一)負責職能治療師，應符合本法第十九條第二項規定之資格。</w:t>
            </w:r>
            <w:r w:rsidRPr="00EC0045">
              <w:rPr>
                <w:rStyle w:val="apple-converted-space"/>
                <w:rFonts w:ascii="標楷體" w:eastAsia="標楷體" w:hAnsi="標楷體" w:cs="Times New Roman"/>
              </w:rPr>
              <w:t> </w:t>
            </w:r>
          </w:p>
          <w:p w14:paraId="74AC0883" w14:textId="77777777" w:rsidR="00E0718B" w:rsidRPr="00EC0045" w:rsidRDefault="00E0718B" w:rsidP="00A86E80">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EC0045">
              <w:rPr>
                <w:rFonts w:ascii="標楷體" w:eastAsia="標楷體" w:hAnsi="標楷體" w:cs="Times New Roman"/>
              </w:rPr>
              <w:t>(二)應視需要設置臨床心理、特殊教育人員。</w:t>
            </w:r>
          </w:p>
          <w:p w14:paraId="06CF7E08" w14:textId="77777777" w:rsidR="00E0718B" w:rsidRPr="00EC0045" w:rsidRDefault="00E0718B" w:rsidP="00A86E80">
            <w:pPr>
              <w:pStyle w:val="Standard"/>
              <w:snapToGrid w:val="0"/>
              <w:spacing w:line="400" w:lineRule="exact"/>
              <w:ind w:leftChars="107" w:left="823" w:hangingChars="236" w:hanging="566"/>
              <w:jc w:val="both"/>
              <w:rPr>
                <w:rFonts w:ascii="標楷體" w:eastAsia="標楷體" w:hAnsi="標楷體" w:cs="Times New Roman"/>
              </w:rPr>
            </w:pPr>
            <w:r w:rsidRPr="00EC0045">
              <w:rPr>
                <w:rFonts w:ascii="標楷體" w:eastAsia="標楷體" w:hAnsi="標楷體" w:cs="Times New Roman"/>
              </w:rPr>
              <w:t>二、設施</w:t>
            </w:r>
          </w:p>
          <w:p w14:paraId="6122B6DF" w14:textId="77777777" w:rsidR="00E0718B" w:rsidRPr="00EC0045" w:rsidRDefault="00E0718B" w:rsidP="00A86E80">
            <w:pPr>
              <w:snapToGrid w:val="0"/>
              <w:spacing w:line="400" w:lineRule="exact"/>
              <w:ind w:leftChars="17" w:left="958" w:hangingChars="382" w:hanging="917"/>
              <w:jc w:val="both"/>
              <w:rPr>
                <w:rFonts w:ascii="標楷體" w:eastAsia="標楷體" w:hAnsi="標楷體" w:cs="Times New Roman"/>
                <w:szCs w:val="24"/>
              </w:rPr>
            </w:pPr>
            <w:r w:rsidRPr="00EC0045">
              <w:rPr>
                <w:rFonts w:ascii="標楷體" w:eastAsia="標楷體" w:hAnsi="標楷體" w:cs="Times New Roman"/>
                <w:szCs w:val="24"/>
              </w:rPr>
              <w:t xml:space="preserve">   (一)應有明顯區隔之獨立作業場所。</w:t>
            </w:r>
            <w:r w:rsidRPr="00EC0045">
              <w:rPr>
                <w:rStyle w:val="apple-converted-space"/>
                <w:rFonts w:ascii="標楷體" w:eastAsia="標楷體" w:hAnsi="標楷體" w:cs="Times New Roman"/>
                <w:szCs w:val="24"/>
              </w:rPr>
              <w:t> </w:t>
            </w:r>
          </w:p>
          <w:p w14:paraId="0BCE6B2C" w14:textId="77777777" w:rsidR="00E0718B" w:rsidRPr="00EC0045" w:rsidRDefault="00E0718B" w:rsidP="00A86E80">
            <w:pPr>
              <w:snapToGrid w:val="0"/>
              <w:spacing w:line="400" w:lineRule="exact"/>
              <w:ind w:leftChars="165" w:left="1034" w:hangingChars="266" w:hanging="638"/>
              <w:jc w:val="both"/>
              <w:rPr>
                <w:rFonts w:ascii="標楷體" w:eastAsia="標楷體" w:hAnsi="標楷體" w:cs="Times New Roman"/>
                <w:szCs w:val="24"/>
              </w:rPr>
            </w:pPr>
            <w:r w:rsidRPr="00EC0045">
              <w:rPr>
                <w:rFonts w:ascii="標楷體" w:eastAsia="標楷體" w:hAnsi="標楷體" w:cs="Times New Roman"/>
                <w:szCs w:val="24"/>
              </w:rPr>
              <w:lastRenderedPageBreak/>
              <w:t>(二)總樓地板面積：不得小於四十五平方公尺，其中治療空間，不得小於三○平方公尺。其並設置物理治療部門者，總樓地板面積，不得小於七十五平方公尺，其中治療空間，不得小於六○平方公尺。</w:t>
            </w:r>
            <w:r w:rsidRPr="00EC0045">
              <w:rPr>
                <w:rStyle w:val="apple-converted-space"/>
                <w:rFonts w:ascii="標楷體" w:eastAsia="標楷體" w:hAnsi="標楷體" w:cs="Times New Roman"/>
                <w:szCs w:val="24"/>
              </w:rPr>
              <w:t> </w:t>
            </w:r>
          </w:p>
          <w:p w14:paraId="08F22884" w14:textId="77777777" w:rsidR="00E0718B" w:rsidRPr="00EC0045" w:rsidRDefault="00E0718B" w:rsidP="00A86E80">
            <w:pPr>
              <w:snapToGrid w:val="0"/>
              <w:spacing w:line="400" w:lineRule="exact"/>
              <w:ind w:leftChars="165" w:left="960" w:hangingChars="235" w:hanging="564"/>
              <w:jc w:val="both"/>
              <w:rPr>
                <w:rFonts w:ascii="標楷體" w:eastAsia="標楷體" w:hAnsi="標楷體" w:cs="Times New Roman"/>
                <w:szCs w:val="24"/>
              </w:rPr>
            </w:pPr>
            <w:r w:rsidRPr="00EC0045">
              <w:rPr>
                <w:rFonts w:ascii="標楷體" w:eastAsia="標楷體" w:hAnsi="標楷體" w:cs="Times New Roman"/>
                <w:szCs w:val="24"/>
              </w:rPr>
              <w:t>(三)非使用一樓者，應有電梯或供輪椅通行之斜坡道。</w:t>
            </w:r>
          </w:p>
          <w:p w14:paraId="4D0905E7" w14:textId="77777777" w:rsidR="00E0718B" w:rsidRPr="00EC0045" w:rsidRDefault="00E0718B" w:rsidP="00A86E80">
            <w:pPr>
              <w:snapToGrid w:val="0"/>
              <w:spacing w:line="400" w:lineRule="exact"/>
              <w:ind w:leftChars="165" w:left="1034" w:hangingChars="266" w:hanging="638"/>
              <w:jc w:val="both"/>
              <w:rPr>
                <w:rFonts w:ascii="標楷體" w:eastAsia="標楷體" w:hAnsi="標楷體" w:cs="Times New Roman"/>
                <w:szCs w:val="24"/>
              </w:rPr>
            </w:pPr>
            <w:r w:rsidRPr="00EC0045">
              <w:rPr>
                <w:rFonts w:ascii="標楷體" w:eastAsia="標楷體" w:hAnsi="標楷體" w:cs="Times New Roman"/>
                <w:szCs w:val="24"/>
              </w:rPr>
              <w:t>(四)廁所應有供殘障者使用之扶手設施。</w:t>
            </w:r>
          </w:p>
          <w:p w14:paraId="6E34405D" w14:textId="77777777" w:rsidR="00E0718B" w:rsidRPr="00EC0045" w:rsidRDefault="00E0718B" w:rsidP="00A86E80">
            <w:pPr>
              <w:snapToGrid w:val="0"/>
              <w:spacing w:line="400" w:lineRule="exact"/>
              <w:ind w:leftChars="165" w:left="960" w:hangingChars="235" w:hanging="564"/>
              <w:jc w:val="both"/>
              <w:rPr>
                <w:rStyle w:val="apple-converted-space"/>
                <w:rFonts w:ascii="標楷體" w:eastAsia="標楷體" w:hAnsi="標楷體" w:cs="Times New Roman"/>
                <w:szCs w:val="24"/>
              </w:rPr>
            </w:pPr>
            <w:r w:rsidRPr="00EC0045">
              <w:rPr>
                <w:rFonts w:ascii="標楷體" w:eastAsia="標楷體" w:hAnsi="標楷體" w:cs="Times New Roman"/>
                <w:szCs w:val="24"/>
              </w:rPr>
              <w:t>(五)地板應為防滑地板。</w:t>
            </w:r>
          </w:p>
          <w:p w14:paraId="65961AA2" w14:textId="77777777" w:rsidR="00E0718B" w:rsidRPr="00EC0045" w:rsidRDefault="00E0718B" w:rsidP="00A86E80">
            <w:pPr>
              <w:snapToGrid w:val="0"/>
              <w:spacing w:line="400" w:lineRule="exact"/>
              <w:ind w:leftChars="165" w:left="960" w:hangingChars="235" w:hanging="564"/>
              <w:jc w:val="both"/>
              <w:rPr>
                <w:rFonts w:ascii="標楷體" w:eastAsia="標楷體" w:hAnsi="標楷體" w:cs="Times New Roman"/>
                <w:szCs w:val="24"/>
              </w:rPr>
            </w:pPr>
            <w:r w:rsidRPr="00EC0045">
              <w:rPr>
                <w:rFonts w:ascii="標楷體" w:eastAsia="標楷體" w:hAnsi="標楷體" w:cs="Times New Roman"/>
                <w:szCs w:val="24"/>
              </w:rPr>
              <w:t>(六)消防安全應符合相關規定。</w:t>
            </w:r>
            <w:r w:rsidRPr="00EC0045">
              <w:rPr>
                <w:rStyle w:val="apple-converted-space"/>
                <w:rFonts w:ascii="標楷體" w:eastAsia="標楷體" w:hAnsi="標楷體" w:cs="Times New Roman"/>
                <w:szCs w:val="24"/>
              </w:rPr>
              <w:t> </w:t>
            </w:r>
          </w:p>
          <w:p w14:paraId="4A889397" w14:textId="77777777" w:rsidR="00E0718B" w:rsidRPr="00EC0045" w:rsidRDefault="00E0718B" w:rsidP="00A86E80">
            <w:pPr>
              <w:snapToGrid w:val="0"/>
              <w:spacing w:line="400" w:lineRule="exact"/>
              <w:ind w:leftChars="165" w:left="960" w:hangingChars="235" w:hanging="564"/>
              <w:jc w:val="both"/>
              <w:rPr>
                <w:rFonts w:ascii="標楷體" w:eastAsia="標楷體" w:hAnsi="標楷體" w:cs="Times New Roman"/>
                <w:szCs w:val="24"/>
              </w:rPr>
            </w:pPr>
            <w:r w:rsidRPr="00EC0045">
              <w:rPr>
                <w:rFonts w:ascii="標楷體" w:eastAsia="標楷體" w:hAnsi="標楷體" w:cs="Times New Roman"/>
                <w:szCs w:val="24"/>
              </w:rPr>
              <w:lastRenderedPageBreak/>
              <w:t>(七)應有清潔及消毒設備。</w:t>
            </w:r>
            <w:r w:rsidRPr="00EC0045">
              <w:rPr>
                <w:rStyle w:val="apple-converted-space"/>
                <w:rFonts w:ascii="標楷體" w:eastAsia="標楷體" w:hAnsi="標楷體" w:cs="Times New Roman"/>
                <w:szCs w:val="24"/>
              </w:rPr>
              <w:t> </w:t>
            </w:r>
          </w:p>
          <w:p w14:paraId="7492E06B" w14:textId="77777777" w:rsidR="00E0718B" w:rsidRPr="00EC0045" w:rsidRDefault="00E0718B" w:rsidP="00A86E80">
            <w:pPr>
              <w:pStyle w:val="Standard"/>
              <w:snapToGrid w:val="0"/>
              <w:spacing w:line="400" w:lineRule="exact"/>
              <w:ind w:leftChars="132" w:left="317"/>
              <w:jc w:val="both"/>
              <w:rPr>
                <w:rFonts w:ascii="標楷體" w:eastAsia="標楷體" w:hAnsi="標楷體" w:cs="Times New Roman"/>
              </w:rPr>
            </w:pPr>
            <w:r w:rsidRPr="00EC0045">
              <w:rPr>
                <w:rFonts w:ascii="標楷體" w:eastAsia="標楷體" w:hAnsi="標楷體" w:cs="Times New Roman"/>
              </w:rPr>
              <w:t xml:space="preserve">     前項職能治療所並設置物理治療部門者，其設置並應符合物理治療所設置標準之規定。</w:t>
            </w:r>
          </w:p>
          <w:p w14:paraId="41B85D89" w14:textId="77777777" w:rsidR="00E0718B" w:rsidRPr="00EC0045" w:rsidRDefault="00E0718B" w:rsidP="00A86E80">
            <w:pPr>
              <w:pStyle w:val="Standard"/>
              <w:snapToGrid w:val="0"/>
              <w:spacing w:line="400" w:lineRule="exact"/>
              <w:jc w:val="both"/>
              <w:rPr>
                <w:rFonts w:ascii="標楷體" w:eastAsia="標楷體" w:hAnsi="標楷體" w:cs="Times New Roman"/>
              </w:rPr>
            </w:pPr>
          </w:p>
        </w:tc>
        <w:tc>
          <w:tcPr>
            <w:tcW w:w="3175" w:type="dxa"/>
            <w:shd w:val="clear" w:color="auto" w:fill="FFFFFF" w:themeFill="background1"/>
          </w:tcPr>
          <w:p w14:paraId="58E92390" w14:textId="77777777" w:rsidR="00E0718B" w:rsidRPr="00EC0045" w:rsidRDefault="00E0718B" w:rsidP="00A86E80">
            <w:pPr>
              <w:snapToGrid w:val="0"/>
              <w:spacing w:line="400" w:lineRule="exact"/>
              <w:ind w:left="254" w:hangingChars="106" w:hanging="254"/>
              <w:jc w:val="both"/>
              <w:rPr>
                <w:rStyle w:val="apple-converted-space"/>
                <w:rFonts w:ascii="標楷體" w:eastAsia="標楷體" w:hAnsi="標楷體" w:cs="Times New Roman"/>
                <w:szCs w:val="24"/>
              </w:rPr>
            </w:pPr>
            <w:r w:rsidRPr="00EC0045">
              <w:rPr>
                <w:rFonts w:ascii="標楷體" w:eastAsia="標楷體" w:hAnsi="標楷體" w:cs="Times New Roman"/>
                <w:szCs w:val="24"/>
              </w:rPr>
              <w:lastRenderedPageBreak/>
              <w:t>第三條  職能治療所之設施，應符合下列規定：</w:t>
            </w:r>
          </w:p>
          <w:p w14:paraId="03064081"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一、有明顯區隔之獨立作業場所。</w:t>
            </w:r>
            <w:r w:rsidRPr="00EC0045">
              <w:rPr>
                <w:rStyle w:val="apple-converted-space"/>
                <w:rFonts w:ascii="標楷體" w:eastAsia="標楷體" w:hAnsi="標楷體" w:cs="Times New Roman"/>
                <w:szCs w:val="24"/>
              </w:rPr>
              <w:t> </w:t>
            </w:r>
          </w:p>
          <w:p w14:paraId="21E54BA3"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二、總樓地板面積四十五平方公尺以上，其中治療空間三十平方公尺以上。</w:t>
            </w:r>
          </w:p>
          <w:p w14:paraId="74937D96"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三、治療空間具隱密性</w:t>
            </w:r>
            <w:r w:rsidRPr="00EC0045">
              <w:rPr>
                <w:rStyle w:val="apple-converted-space"/>
                <w:rFonts w:ascii="標楷體" w:eastAsia="標楷體" w:hAnsi="標楷體" w:cs="Times New Roman"/>
                <w:szCs w:val="24"/>
              </w:rPr>
              <w:t>，</w:t>
            </w:r>
            <w:r w:rsidRPr="00EC0045">
              <w:rPr>
                <w:rFonts w:ascii="標楷體" w:eastAsia="標楷體" w:hAnsi="標楷體" w:cs="Times New Roman"/>
                <w:szCs w:val="24"/>
              </w:rPr>
              <w:t>不得設置於地下樓層</w:t>
            </w:r>
            <w:r w:rsidRPr="00EC0045">
              <w:rPr>
                <w:rStyle w:val="apple-converted-space"/>
                <w:rFonts w:ascii="標楷體" w:eastAsia="標楷體" w:hAnsi="標楷體" w:cs="Times New Roman"/>
                <w:szCs w:val="24"/>
              </w:rPr>
              <w:t>。</w:t>
            </w:r>
          </w:p>
          <w:p w14:paraId="5945DE60"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四、主要出入口連結無障礙通路；非使用一樓者，設置升降設備或坡道。</w:t>
            </w:r>
          </w:p>
          <w:p w14:paraId="6870DE84"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lastRenderedPageBreak/>
              <w:t>五、無障礙廁所盥洗室一間以上。</w:t>
            </w:r>
            <w:r w:rsidRPr="00EC0045">
              <w:rPr>
                <w:rStyle w:val="apple-converted-space"/>
                <w:rFonts w:ascii="標楷體" w:eastAsia="標楷體" w:hAnsi="標楷體" w:cs="Times New Roman"/>
                <w:szCs w:val="24"/>
              </w:rPr>
              <w:t> </w:t>
            </w:r>
          </w:p>
          <w:p w14:paraId="4D155F65"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六、地板為防滑材質。</w:t>
            </w:r>
            <w:r w:rsidRPr="00EC0045">
              <w:rPr>
                <w:rStyle w:val="apple-converted-space"/>
                <w:rFonts w:ascii="標楷體" w:eastAsia="標楷體" w:hAnsi="標楷體" w:cs="Times New Roman"/>
                <w:szCs w:val="24"/>
              </w:rPr>
              <w:t> </w:t>
            </w:r>
          </w:p>
          <w:p w14:paraId="47F97FAE"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七、消防安全符合相關法規規定。</w:t>
            </w:r>
            <w:r w:rsidRPr="00EC0045">
              <w:rPr>
                <w:rStyle w:val="apple-converted-space"/>
                <w:rFonts w:ascii="標楷體" w:eastAsia="標楷體" w:hAnsi="標楷體" w:cs="Times New Roman"/>
                <w:szCs w:val="24"/>
              </w:rPr>
              <w:t> </w:t>
            </w:r>
          </w:p>
          <w:p w14:paraId="49A415D2" w14:textId="77777777" w:rsidR="00E0718B" w:rsidRPr="00EC0045" w:rsidRDefault="00E0718B" w:rsidP="00A86E80">
            <w:pPr>
              <w:snapToGrid w:val="0"/>
              <w:spacing w:line="400" w:lineRule="exact"/>
              <w:ind w:leftChars="106" w:left="676" w:hangingChars="176" w:hanging="422"/>
              <w:jc w:val="both"/>
              <w:rPr>
                <w:rFonts w:ascii="標楷體" w:eastAsia="標楷體" w:hAnsi="標楷體" w:cs="Times New Roman"/>
                <w:szCs w:val="24"/>
              </w:rPr>
            </w:pPr>
            <w:r w:rsidRPr="00EC0045">
              <w:rPr>
                <w:rFonts w:ascii="標楷體" w:eastAsia="標楷體" w:hAnsi="標楷體" w:cs="Times New Roman"/>
                <w:szCs w:val="24"/>
              </w:rPr>
              <w:t>八、備有清潔及消毒設備。</w:t>
            </w:r>
          </w:p>
          <w:p w14:paraId="36E5EA70" w14:textId="77777777" w:rsidR="00E0718B" w:rsidRPr="00EC0045" w:rsidRDefault="00E0718B" w:rsidP="00A86E80">
            <w:pPr>
              <w:snapToGrid w:val="0"/>
              <w:spacing w:line="400" w:lineRule="exact"/>
              <w:ind w:leftChars="100" w:left="240" w:firstLineChars="200" w:firstLine="480"/>
              <w:jc w:val="both"/>
              <w:rPr>
                <w:rFonts w:ascii="標楷體" w:eastAsia="標楷體" w:hAnsi="標楷體" w:cs="Times New Roman"/>
                <w:szCs w:val="24"/>
              </w:rPr>
            </w:pPr>
            <w:r w:rsidRPr="00EC0045">
              <w:rPr>
                <w:rFonts w:ascii="標楷體" w:eastAsia="標楷體" w:hAnsi="標楷體" w:cs="Times New Roman"/>
                <w:szCs w:val="24"/>
              </w:rPr>
              <w:t>僅提供居家職能治療之職能治療所，其設施得不受前項第一款至第六款規定之限制。</w:t>
            </w:r>
          </w:p>
          <w:p w14:paraId="2D5F99AA"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r w:rsidRPr="00EC0045">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4796D378"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003B6BBA"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02A07CD7"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61E1F568"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349092ED"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29616730"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081CA144"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4D634FF2"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eastAsia="zh-TW"/>
              </w:rPr>
            </w:pPr>
          </w:p>
          <w:p w14:paraId="75FED120"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rPr>
            </w:pPr>
            <w:r w:rsidRPr="00EC0045">
              <w:rPr>
                <w:rFonts w:ascii="標楷體" w:eastAsia="標楷體" w:hAnsi="標楷體"/>
              </w:rPr>
              <w:t>第六條  職能治療所得與其他領有開業執照之醫事機構聯合設置於同一場所，使用共同設施、設備，分別執行醫事業務。</w:t>
            </w:r>
          </w:p>
          <w:p w14:paraId="4BA9AD23"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 xml:space="preserve">    前項同一場所為同棟使用數樓層者，各樓層應為連續使用。</w:t>
            </w:r>
          </w:p>
          <w:p w14:paraId="476402F0" w14:textId="77777777" w:rsidR="00E0718B" w:rsidRPr="00EC0045" w:rsidRDefault="00E0718B" w:rsidP="00A86E80">
            <w:pPr>
              <w:snapToGrid w:val="0"/>
              <w:spacing w:line="400" w:lineRule="exact"/>
              <w:ind w:leftChars="100" w:left="240"/>
              <w:jc w:val="both"/>
              <w:rPr>
                <w:rFonts w:ascii="標楷體" w:eastAsia="標楷體" w:hAnsi="標楷體" w:cs="Times New Roman"/>
                <w:szCs w:val="24"/>
              </w:rPr>
            </w:pPr>
            <w:r w:rsidRPr="00EC0045">
              <w:rPr>
                <w:rFonts w:ascii="標楷體" w:eastAsia="標楷體" w:hAnsi="標楷體" w:cs="Times New Roman"/>
                <w:szCs w:val="24"/>
              </w:rPr>
              <w:t xml:space="preserve">    第一項共同設施、設備，得登記於任一家醫事機構，並負共同責任;其設施、設備如下：</w:t>
            </w:r>
          </w:p>
          <w:p w14:paraId="62D18841"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一、招牌。</w:t>
            </w:r>
          </w:p>
          <w:p w14:paraId="1B650201"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lastRenderedPageBreak/>
              <w:t>二、等候空間。</w:t>
            </w:r>
          </w:p>
          <w:p w14:paraId="0D0A926B"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三、醫事人員紀錄之保存空間。</w:t>
            </w:r>
          </w:p>
          <w:p w14:paraId="699FD33B"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四、清潔、消毒及醫療廢棄物之處理設施、設備。</w:t>
            </w:r>
          </w:p>
          <w:p w14:paraId="33777FC3"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五、共同使用區域內之消防及安全設施、設備。</w:t>
            </w:r>
          </w:p>
          <w:p w14:paraId="0A6D22F3" w14:textId="77777777" w:rsidR="00E0718B" w:rsidRPr="00EC0045" w:rsidRDefault="00E0718B" w:rsidP="00A86E80">
            <w:pPr>
              <w:snapToGrid w:val="0"/>
              <w:spacing w:line="400" w:lineRule="exact"/>
              <w:ind w:leftChars="132" w:left="317"/>
              <w:jc w:val="both"/>
              <w:rPr>
                <w:rFonts w:ascii="標楷體" w:eastAsia="標楷體" w:hAnsi="標楷體" w:cs="Times New Roman"/>
                <w:szCs w:val="24"/>
              </w:rPr>
            </w:pPr>
            <w:r w:rsidRPr="00EC0045">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0718B" w:rsidRPr="00EC0045" w:rsidRDefault="00E0718B" w:rsidP="00A86E80">
            <w:pPr>
              <w:snapToGrid w:val="0"/>
              <w:spacing w:line="400" w:lineRule="exact"/>
              <w:jc w:val="both"/>
              <w:rPr>
                <w:rFonts w:ascii="標楷體" w:eastAsia="標楷體" w:hAnsi="標楷體" w:cs="Times New Roman"/>
                <w:szCs w:val="24"/>
              </w:rPr>
            </w:pPr>
          </w:p>
          <w:p w14:paraId="6843BFD3"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rPr>
            </w:pPr>
            <w:r w:rsidRPr="00EC0045">
              <w:rPr>
                <w:rFonts w:ascii="標楷體" w:eastAsia="標楷體" w:hAnsi="標楷體"/>
              </w:rPr>
              <w:t>第七條  職能治療所與其他醫事機構聯合設置於同一場所者，應檢具契約書報直轄市、縣(市)主管機關備查。</w:t>
            </w:r>
          </w:p>
          <w:p w14:paraId="0A22E550" w14:textId="77777777" w:rsidR="00E0718B" w:rsidRPr="00EC0045" w:rsidRDefault="00E0718B" w:rsidP="00A86E80">
            <w:pPr>
              <w:snapToGrid w:val="0"/>
              <w:spacing w:line="400" w:lineRule="exact"/>
              <w:ind w:leftChars="106" w:left="254" w:firstLineChars="200" w:firstLine="480"/>
              <w:jc w:val="both"/>
              <w:rPr>
                <w:rFonts w:ascii="標楷體" w:eastAsia="標楷體" w:hAnsi="標楷體" w:cs="Times New Roman"/>
                <w:szCs w:val="24"/>
              </w:rPr>
            </w:pPr>
            <w:r w:rsidRPr="00EC0045">
              <w:rPr>
                <w:rFonts w:ascii="標楷體" w:eastAsia="標楷體" w:hAnsi="標楷體" w:cs="Times New Roman"/>
                <w:szCs w:val="24"/>
              </w:rPr>
              <w:lastRenderedPageBreak/>
              <w:t>前項契約書，應載明下列事項:</w:t>
            </w:r>
          </w:p>
          <w:p w14:paraId="77C3D180"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一、職能治療所及其他醫事機構之名稱。</w:t>
            </w:r>
          </w:p>
          <w:p w14:paraId="2E49187B" w14:textId="77777777" w:rsidR="00E0718B" w:rsidRPr="00EC0045" w:rsidRDefault="00E0718B" w:rsidP="00A86E80">
            <w:pPr>
              <w:snapToGrid w:val="0"/>
              <w:spacing w:line="400" w:lineRule="exact"/>
              <w:ind w:leftChars="106" w:left="679" w:hangingChars="177" w:hanging="425"/>
              <w:jc w:val="both"/>
              <w:rPr>
                <w:rFonts w:ascii="標楷體" w:eastAsia="標楷體" w:hAnsi="標楷體" w:cs="Times New Roman"/>
                <w:szCs w:val="24"/>
              </w:rPr>
            </w:pPr>
            <w:r w:rsidRPr="00EC0045">
              <w:rPr>
                <w:rFonts w:ascii="標楷體" w:eastAsia="標楷體" w:hAnsi="標楷體" w:cs="Times New Roman"/>
                <w:szCs w:val="24"/>
              </w:rPr>
              <w:t>二、使用共同設施、設備之項目、管理方式及管理責任。</w:t>
            </w:r>
          </w:p>
          <w:p w14:paraId="453CFFA0" w14:textId="77777777" w:rsidR="00E0718B" w:rsidRPr="00EC0045" w:rsidRDefault="00E0718B" w:rsidP="00A86E80">
            <w:pPr>
              <w:snapToGrid w:val="0"/>
              <w:spacing w:line="400" w:lineRule="exact"/>
              <w:ind w:left="600" w:hangingChars="250" w:hanging="600"/>
              <w:jc w:val="both"/>
              <w:rPr>
                <w:rFonts w:ascii="標楷體" w:eastAsia="標楷體" w:hAnsi="標楷體" w:cs="Times New Roman"/>
                <w:szCs w:val="24"/>
              </w:rPr>
            </w:pPr>
            <w:r w:rsidRPr="00EC0045">
              <w:rPr>
                <w:rFonts w:ascii="標楷體" w:eastAsia="標楷體" w:hAnsi="標楷體" w:cs="Times New Roman"/>
                <w:szCs w:val="24"/>
              </w:rPr>
              <w:t xml:space="preserve">  三、職能治療所與其他醫事機構及使用共同設施、設備之配置簡圖。</w:t>
            </w:r>
          </w:p>
          <w:p w14:paraId="502767E7" w14:textId="77777777" w:rsidR="00E0718B" w:rsidRPr="00EC0045" w:rsidRDefault="00E0718B" w:rsidP="00A86E80">
            <w:pPr>
              <w:snapToGrid w:val="0"/>
              <w:spacing w:line="400" w:lineRule="exact"/>
              <w:ind w:left="600" w:hangingChars="250" w:hanging="600"/>
              <w:jc w:val="both"/>
              <w:rPr>
                <w:rFonts w:ascii="標楷體" w:eastAsia="標楷體" w:hAnsi="標楷體" w:cs="Times New Roman"/>
                <w:szCs w:val="24"/>
              </w:rPr>
            </w:pPr>
          </w:p>
          <w:p w14:paraId="12C9ED66" w14:textId="77777777" w:rsidR="00E0718B" w:rsidRPr="00EC0045" w:rsidRDefault="00E0718B" w:rsidP="00A86E80">
            <w:pPr>
              <w:snapToGrid w:val="0"/>
              <w:spacing w:line="400" w:lineRule="exact"/>
              <w:ind w:left="173" w:hangingChars="72" w:hanging="173"/>
              <w:jc w:val="both"/>
              <w:rPr>
                <w:rFonts w:ascii="標楷體" w:eastAsia="標楷體" w:hAnsi="標楷體" w:cs="Times New Roman"/>
                <w:szCs w:val="24"/>
              </w:rPr>
            </w:pPr>
            <w:r w:rsidRPr="00EC0045">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E0718B" w:rsidRPr="00EC0045" w:rsidRDefault="00E0718B" w:rsidP="00A86E80">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r w:rsidRPr="00EC0045">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r w:rsidRPr="00EC0045">
              <w:rPr>
                <w:rStyle w:val="header1"/>
                <w:rFonts w:ascii="標楷體" w:eastAsia="標楷體" w:hAnsi="標楷體" w:cs="Times New Roman"/>
              </w:rPr>
              <w:t>3.考量既有之職能治療所配合修正設置無障礙廁所盥洗室有其困難度(包括廁所</w:t>
            </w:r>
            <w:r w:rsidRPr="00EC0045">
              <w:rPr>
                <w:rStyle w:val="header1"/>
                <w:rFonts w:ascii="標楷體" w:eastAsia="標楷體" w:hAnsi="標楷體" w:cs="Times New Roman"/>
              </w:rPr>
              <w:lastRenderedPageBreak/>
              <w:t>管線、使用空間、隔間均須變更)，爰增訂既有之職能治療所得依現行「廁所應有扶手設施」之規定辦理。</w:t>
            </w:r>
          </w:p>
          <w:p w14:paraId="0F5E7753"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2C5395FF"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E0718B" w:rsidRPr="00EC0045" w:rsidRDefault="00E0718B" w:rsidP="00A86E80">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E0718B" w:rsidRPr="00EC0045" w:rsidRDefault="00E0718B" w:rsidP="00A86E80">
            <w:pPr>
              <w:pStyle w:val="Standard"/>
              <w:snapToGrid w:val="0"/>
              <w:spacing w:line="400" w:lineRule="exact"/>
              <w:jc w:val="both"/>
              <w:rPr>
                <w:rFonts w:ascii="標楷體" w:eastAsia="標楷體" w:hAnsi="標楷體" w:cs="Times New Roman"/>
                <w:u w:val="single"/>
              </w:rPr>
            </w:pPr>
            <w:r w:rsidRPr="00EC0045">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106.12.28</w:t>
            </w:r>
          </w:p>
        </w:tc>
      </w:tr>
      <w:tr w:rsidR="00E0718B" w:rsidRPr="00EC0045" w14:paraId="39AB37DE" w14:textId="77777777" w:rsidTr="001D6A6B">
        <w:tc>
          <w:tcPr>
            <w:tcW w:w="709" w:type="dxa"/>
            <w:shd w:val="clear" w:color="auto" w:fill="FFFFFF" w:themeFill="background1"/>
          </w:tcPr>
          <w:p w14:paraId="21480ED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46EEC2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0718B" w:rsidRPr="00EC0045" w:rsidRDefault="00E0718B" w:rsidP="00A86E80">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0718B" w:rsidRPr="00EC0045" w:rsidRDefault="00E0718B" w:rsidP="00A86E80">
            <w:pPr>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為確保心臟死後器官捐贈者之權益，及器官摘取、分配、</w:t>
            </w:r>
            <w:r w:rsidRPr="00EC0045">
              <w:rPr>
                <w:rFonts w:ascii="標楷體" w:eastAsia="標楷體" w:hAnsi="標楷體" w:cs="Times New Roman"/>
                <w:szCs w:val="24"/>
              </w:rPr>
              <w:lastRenderedPageBreak/>
              <w:t>移植等各項作業之順利執行，訂定「心臟死後器官捐贈作業參考指引」供全國醫療機構參考。</w:t>
            </w:r>
          </w:p>
        </w:tc>
        <w:tc>
          <w:tcPr>
            <w:tcW w:w="3240" w:type="dxa"/>
            <w:shd w:val="clear" w:color="auto" w:fill="FFFFFF" w:themeFill="background1"/>
          </w:tcPr>
          <w:p w14:paraId="67109CAA"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lastRenderedPageBreak/>
              <w:t>1.在現行腦死器官捐贈外，增加另一器官捐贈方式。</w:t>
            </w:r>
          </w:p>
          <w:p w14:paraId="03572404"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lastRenderedPageBreak/>
              <w:t>2.施行初期推估可增加每年約70枚腎臟捐贈量。</w:t>
            </w:r>
          </w:p>
        </w:tc>
        <w:tc>
          <w:tcPr>
            <w:tcW w:w="1495" w:type="dxa"/>
            <w:shd w:val="clear" w:color="auto" w:fill="FFFFFF" w:themeFill="background1"/>
          </w:tcPr>
          <w:p w14:paraId="410D6367" w14:textId="712598D5"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001015C5">
              <w:rPr>
                <w:rFonts w:ascii="標楷體" w:eastAsia="標楷體" w:hAnsi="標楷體" w:cs="Times New Roman" w:hint="eastAsia"/>
                <w:szCs w:val="24"/>
              </w:rPr>
              <w:t>.26</w:t>
            </w:r>
            <w:bookmarkStart w:id="0" w:name="_GoBack"/>
            <w:bookmarkEnd w:id="0"/>
          </w:p>
        </w:tc>
      </w:tr>
      <w:tr w:rsidR="00E0718B" w:rsidRPr="00EC0045" w14:paraId="25A9977C" w14:textId="77777777" w:rsidTr="001D6A6B">
        <w:tc>
          <w:tcPr>
            <w:tcW w:w="709" w:type="dxa"/>
            <w:shd w:val="clear" w:color="auto" w:fill="FFFFFF" w:themeFill="background1"/>
          </w:tcPr>
          <w:p w14:paraId="788B042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82A66F2" w14:textId="77777777" w:rsidR="00E0718B" w:rsidRPr="00EC0045" w:rsidRDefault="00E0718B" w:rsidP="00A86E80">
            <w:pPr>
              <w:pStyle w:val="Standard"/>
              <w:snapToGrid w:val="0"/>
              <w:spacing w:line="400" w:lineRule="exact"/>
              <w:rPr>
                <w:rFonts w:ascii="標楷體" w:eastAsia="標楷體" w:hAnsi="標楷體" w:cs="Times New Roman"/>
                <w:u w:val="single"/>
              </w:rPr>
            </w:pPr>
            <w:r w:rsidRPr="00EC0045">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E0718B" w:rsidRPr="00EC0045" w:rsidRDefault="00E0718B" w:rsidP="00A86E80">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0EE2F92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第五十五條之一   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0718B" w:rsidRPr="00EC0045" w:rsidRDefault="00E0718B" w:rsidP="00A86E80">
            <w:pPr>
              <w:pStyle w:val="Standard"/>
              <w:snapToGrid w:val="0"/>
              <w:spacing w:line="400" w:lineRule="exact"/>
              <w:jc w:val="both"/>
              <w:rPr>
                <w:rFonts w:ascii="標楷體" w:eastAsia="標楷體" w:hAnsi="標楷體" w:cs="Times New Roman"/>
                <w:u w:val="single"/>
              </w:rPr>
            </w:pPr>
            <w:r w:rsidRPr="00EC0045">
              <w:rPr>
                <w:rFonts w:ascii="標楷體" w:eastAsia="標楷體" w:hAnsi="標楷體" w:cs="Times New Roman"/>
                <w:kern w:val="0"/>
              </w:rPr>
              <w:t>為促進及因應國內醫藥事業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.12</w:t>
            </w:r>
          </w:p>
        </w:tc>
      </w:tr>
      <w:tr w:rsidR="00E0718B" w:rsidRPr="00EC0045" w14:paraId="36A1E2DA" w14:textId="77777777" w:rsidTr="001D6A6B">
        <w:tc>
          <w:tcPr>
            <w:tcW w:w="709" w:type="dxa"/>
            <w:shd w:val="clear" w:color="auto" w:fill="FFFFFF" w:themeFill="background1"/>
          </w:tcPr>
          <w:p w14:paraId="76252FC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BA80825" w14:textId="77777777" w:rsidR="00E0718B" w:rsidRPr="00EC0045" w:rsidRDefault="00E0718B" w:rsidP="00A86E80">
            <w:pPr>
              <w:snapToGrid w:val="0"/>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停止適用食品藥物管理</w:t>
            </w:r>
            <w:r w:rsidRPr="00EC0045">
              <w:rPr>
                <w:rFonts w:ascii="標楷體" w:eastAsia="標楷體" w:hAnsi="標楷體" w:cs="Times New Roman"/>
                <w:szCs w:val="24"/>
              </w:rPr>
              <w:lastRenderedPageBreak/>
              <w:t>署102年3月18日FDA風字第1021100821號函及102年5月8日FDA風字第1021101392號函</w:t>
            </w:r>
            <w:r w:rsidRPr="00EC0045">
              <w:rPr>
                <w:rFonts w:ascii="標楷體" w:eastAsia="標楷體" w:hAnsi="標楷體" w:cs="Times New Roman" w:hint="eastAsia"/>
                <w:szCs w:val="24"/>
              </w:rPr>
              <w:t>，</w:t>
            </w:r>
            <w:r w:rsidRPr="00EC0045">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0718B" w:rsidRPr="00EC0045" w:rsidRDefault="00E0718B" w:rsidP="00A86E80">
            <w:pPr>
              <w:snapToGrid w:val="0"/>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委託製造藥品</w:t>
            </w:r>
            <w:r w:rsidRPr="00EC0045">
              <w:rPr>
                <w:rFonts w:ascii="標楷體" w:eastAsia="標楷體" w:hAnsi="標楷體" w:cs="Times New Roman" w:hint="eastAsia"/>
                <w:szCs w:val="24"/>
              </w:rPr>
              <w:t>，</w:t>
            </w:r>
            <w:r w:rsidRPr="00EC0045">
              <w:rPr>
                <w:rFonts w:ascii="標楷體" w:eastAsia="標楷體" w:hAnsi="標楷體" w:cs="Times New Roman"/>
                <w:szCs w:val="24"/>
              </w:rPr>
              <w:t>如擬以「劑</w:t>
            </w:r>
            <w:r w:rsidRPr="00EC0045">
              <w:rPr>
                <w:rFonts w:ascii="標楷體" w:eastAsia="標楷體" w:hAnsi="標楷體" w:cs="Times New Roman"/>
                <w:szCs w:val="24"/>
              </w:rPr>
              <w:lastRenderedPageBreak/>
              <w:t>型製程符合PIC/S GMP」之品質條件向中央健康保險署</w:t>
            </w:r>
            <w:r w:rsidRPr="00EC0045">
              <w:rPr>
                <w:rFonts w:ascii="標楷體" w:eastAsia="標楷體" w:hAnsi="標楷體" w:cs="Times New Roman" w:hint="eastAsia"/>
                <w:szCs w:val="24"/>
              </w:rPr>
              <w:t>申</w:t>
            </w:r>
            <w:r w:rsidRPr="00EC0045">
              <w:rPr>
                <w:rFonts w:ascii="標楷體" w:eastAsia="標楷體" w:hAnsi="標楷體" w:cs="Times New Roman"/>
                <w:szCs w:val="24"/>
              </w:rPr>
              <w:t>請健保藥價認定者，須先依</w:t>
            </w:r>
            <w:r w:rsidRPr="00EC0045">
              <w:rPr>
                <w:rFonts w:ascii="標楷體" w:eastAsia="標楷體" w:hAnsi="標楷體" w:cs="Times New Roman" w:hint="eastAsia"/>
                <w:szCs w:val="24"/>
              </w:rPr>
              <w:t>食品藥物管理署</w:t>
            </w:r>
            <w:r w:rsidRPr="00EC0045">
              <w:rPr>
                <w:rFonts w:ascii="標楷體" w:eastAsia="標楷體" w:hAnsi="標楷體" w:cs="Times New Roman"/>
                <w:szCs w:val="24"/>
              </w:rPr>
              <w:t>102年3月18日FDA風字第1021100821號函及102年5月8日FDA風字第1021101392號函之規定，備齊相關資料向</w:t>
            </w:r>
            <w:r w:rsidRPr="00EC0045">
              <w:rPr>
                <w:rFonts w:ascii="標楷體" w:eastAsia="標楷體" w:hAnsi="標楷體" w:cs="Times New Roman" w:hint="eastAsia"/>
                <w:szCs w:val="24"/>
              </w:rPr>
              <w:t>該</w:t>
            </w:r>
            <w:r w:rsidRPr="00EC0045">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0718B" w:rsidRPr="00EC0045" w:rsidRDefault="00E0718B" w:rsidP="00A86E80">
            <w:pPr>
              <w:snapToGrid w:val="0"/>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配合中央健康保險署107年</w:t>
            </w:r>
            <w:r w:rsidRPr="00EC0045">
              <w:rPr>
                <w:rFonts w:ascii="標楷體" w:eastAsia="標楷體" w:hAnsi="標楷體" w:cs="Times New Roman" w:hint="eastAsia"/>
                <w:szCs w:val="24"/>
              </w:rPr>
              <w:lastRenderedPageBreak/>
              <w:t>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E0718B" w:rsidRPr="00EC0045" w:rsidRDefault="00E0718B" w:rsidP="00A86E80">
            <w:pPr>
              <w:snapToGrid w:val="0"/>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影響及受惠對象：委託製造藥</w:t>
            </w:r>
            <w:r w:rsidRPr="00EC0045">
              <w:rPr>
                <w:rFonts w:ascii="標楷體" w:eastAsia="標楷體" w:hAnsi="標楷體" w:cs="Times New Roman" w:hint="eastAsia"/>
                <w:szCs w:val="24"/>
              </w:rPr>
              <w:lastRenderedPageBreak/>
              <w:t>品之許可證持有藥商。</w:t>
            </w:r>
          </w:p>
          <w:p w14:paraId="057B2868" w14:textId="77777777" w:rsidR="00E0718B" w:rsidRPr="00EC0045" w:rsidRDefault="00E0718B" w:rsidP="00A86E80">
            <w:pPr>
              <w:snapToGrid w:val="0"/>
              <w:spacing w:before="100" w:beforeAutospacing="1" w:after="100" w:afterAutospacing="1"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0718B" w:rsidRPr="00EC0045" w:rsidRDefault="00E0718B" w:rsidP="00A86E80">
            <w:pPr>
              <w:snapToGrid w:val="0"/>
              <w:spacing w:before="100" w:beforeAutospacing="1" w:after="100" w:afterAutospacing="1"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2</w:t>
            </w:r>
            <w:r w:rsidRPr="00EC0045">
              <w:rPr>
                <w:rFonts w:ascii="標楷體" w:eastAsia="標楷體" w:hAnsi="標楷體" w:cs="Times New Roman" w:hint="eastAsia"/>
                <w:szCs w:val="24"/>
              </w:rPr>
              <w:t>.</w:t>
            </w:r>
            <w:r w:rsidRPr="00EC0045">
              <w:rPr>
                <w:rFonts w:ascii="標楷體" w:eastAsia="標楷體" w:hAnsi="標楷體" w:cs="Times New Roman"/>
                <w:szCs w:val="24"/>
              </w:rPr>
              <w:t>14</w:t>
            </w:r>
          </w:p>
        </w:tc>
      </w:tr>
      <w:tr w:rsidR="00E0718B" w:rsidRPr="00EC0045" w14:paraId="40304B67" w14:textId="77777777" w:rsidTr="001D6A6B">
        <w:tc>
          <w:tcPr>
            <w:tcW w:w="709" w:type="dxa"/>
            <w:shd w:val="clear" w:color="auto" w:fill="FFFFFF" w:themeFill="background1"/>
          </w:tcPr>
          <w:p w14:paraId="7B8894E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1C5DF67"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hint="eastAsia"/>
                <w:szCs w:val="24"/>
              </w:rPr>
              <w:t>修正「</w:t>
            </w:r>
            <w:r w:rsidRPr="00EC0045">
              <w:rPr>
                <w:rFonts w:ascii="標楷體" w:eastAsia="標楷體" w:hAnsi="標楷體"/>
                <w:szCs w:val="24"/>
              </w:rPr>
              <w:t>包裝食品營養標示應遵行事項</w:t>
            </w:r>
            <w:r w:rsidRPr="00EC0045">
              <w:rPr>
                <w:rFonts w:ascii="標楷體" w:eastAsia="標楷體" w:hAnsi="標楷體" w:hint="eastAsia"/>
                <w:szCs w:val="24"/>
              </w:rPr>
              <w:t>」</w:t>
            </w:r>
          </w:p>
        </w:tc>
        <w:tc>
          <w:tcPr>
            <w:tcW w:w="3181" w:type="dxa"/>
            <w:shd w:val="clear" w:color="auto" w:fill="FFFFFF" w:themeFill="background1"/>
          </w:tcPr>
          <w:p w14:paraId="5F1838C6" w14:textId="77777777" w:rsidR="00E0718B" w:rsidRPr="00EC0045" w:rsidRDefault="00E0718B" w:rsidP="00A86E80">
            <w:pPr>
              <w:pStyle w:val="a6"/>
              <w:numPr>
                <w:ilvl w:val="0"/>
                <w:numId w:val="73"/>
              </w:numPr>
              <w:spacing w:before="100" w:beforeAutospacing="1" w:after="100" w:afterAutospacing="1" w:line="400" w:lineRule="exact"/>
              <w:ind w:leftChars="0" w:left="357" w:hanging="357"/>
              <w:jc w:val="both"/>
              <w:rPr>
                <w:rFonts w:ascii="標楷體" w:eastAsia="標楷體" w:hAnsi="標楷體"/>
                <w:szCs w:val="24"/>
              </w:rPr>
            </w:pPr>
            <w:r w:rsidRPr="00EC0045">
              <w:rPr>
                <w:rFonts w:ascii="標楷體" w:eastAsia="標楷體" w:hAnsi="標楷體" w:hint="eastAsia"/>
                <w:szCs w:val="24"/>
              </w:rPr>
              <w:t>強制規範格式。</w:t>
            </w:r>
          </w:p>
          <w:p w14:paraId="3F46F346" w14:textId="77777777" w:rsidR="00E0718B" w:rsidRPr="00EC0045" w:rsidRDefault="00E0718B" w:rsidP="00A86E80">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鈉含量、份數及每日參考值百分比應以整數標示。</w:t>
            </w:r>
          </w:p>
          <w:p w14:paraId="1FEF9B20" w14:textId="77777777" w:rsidR="00E0718B" w:rsidRPr="00EC0045" w:rsidRDefault="00E0718B" w:rsidP="00A86E80">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不得將營養標示切割標示，亦不得採共標方式標示。</w:t>
            </w:r>
          </w:p>
          <w:p w14:paraId="461ED42B" w14:textId="77777777" w:rsidR="00E0718B" w:rsidRPr="00EC0045" w:rsidRDefault="00E0718B" w:rsidP="00A86E80">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沖泡方式、有機酸及酒精含量應於營養標示表格</w:t>
            </w:r>
            <w:r w:rsidRPr="00EC0045">
              <w:rPr>
                <w:rFonts w:ascii="標楷體" w:eastAsia="標楷體" w:hAnsi="標楷體" w:hint="eastAsia"/>
                <w:szCs w:val="24"/>
              </w:rPr>
              <w:lastRenderedPageBreak/>
              <w:t>下方標示。</w:t>
            </w:r>
          </w:p>
          <w:p w14:paraId="27BE62A5" w14:textId="77777777" w:rsidR="00E0718B" w:rsidRPr="00EC0045" w:rsidRDefault="00E0718B" w:rsidP="00A86E80">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0718B" w:rsidRPr="00EC0045" w:rsidRDefault="00E0718B" w:rsidP="00A86E80">
            <w:pPr>
              <w:pStyle w:val="a6"/>
              <w:numPr>
                <w:ilvl w:val="0"/>
                <w:numId w:val="74"/>
              </w:numPr>
              <w:spacing w:before="100" w:beforeAutospacing="1" w:after="100" w:afterAutospacing="1" w:line="400" w:lineRule="exact"/>
              <w:ind w:leftChars="0" w:left="357" w:hanging="357"/>
              <w:jc w:val="both"/>
              <w:rPr>
                <w:rFonts w:ascii="標楷體" w:eastAsia="標楷體" w:hAnsi="標楷體"/>
                <w:szCs w:val="24"/>
              </w:rPr>
            </w:pPr>
            <w:r w:rsidRPr="00EC0045">
              <w:rPr>
                <w:rFonts w:ascii="標楷體" w:eastAsia="標楷體" w:hAnsi="標楷體" w:hint="eastAsia"/>
                <w:szCs w:val="24"/>
              </w:rPr>
              <w:lastRenderedPageBreak/>
              <w:t>格式改為範例。</w:t>
            </w:r>
          </w:p>
          <w:p w14:paraId="685EF288" w14:textId="77777777" w:rsidR="00E0718B" w:rsidRPr="00EC0045" w:rsidRDefault="00E0718B" w:rsidP="00A86E80">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鈉含量、份數及每日參考值百分比得以整數或至小數點後一位標示。</w:t>
            </w:r>
          </w:p>
          <w:p w14:paraId="1D8B2CD1" w14:textId="77777777" w:rsidR="00E0718B" w:rsidRPr="00EC0045" w:rsidRDefault="00E0718B" w:rsidP="00A86E80">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增訂切割表格及營養標示共標方式。</w:t>
            </w:r>
          </w:p>
          <w:p w14:paraId="7F43067E" w14:textId="77777777" w:rsidR="00E0718B" w:rsidRPr="00EC0045" w:rsidRDefault="00E0718B" w:rsidP="00A86E80">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沖泡方式、有機酸及酒精含量不強制標示於表格</w:t>
            </w:r>
            <w:r w:rsidRPr="00EC0045">
              <w:rPr>
                <w:rFonts w:ascii="標楷體" w:eastAsia="標楷體" w:hAnsi="標楷體" w:hint="eastAsia"/>
                <w:szCs w:val="24"/>
              </w:rPr>
              <w:lastRenderedPageBreak/>
              <w:t>下方，於包裝明顯處標示即可。</w:t>
            </w:r>
          </w:p>
          <w:p w14:paraId="495D154C" w14:textId="77777777" w:rsidR="00E0718B" w:rsidRPr="00EC0045" w:rsidRDefault="00E0718B" w:rsidP="00A86E80">
            <w:pPr>
              <w:pStyle w:val="a6"/>
              <w:numPr>
                <w:ilvl w:val="0"/>
                <w:numId w:val="74"/>
              </w:numPr>
              <w:spacing w:before="100" w:beforeAutospacing="1" w:after="100" w:afterAutospacing="1" w:line="400" w:lineRule="exact"/>
              <w:ind w:leftChars="0"/>
              <w:jc w:val="both"/>
              <w:rPr>
                <w:rFonts w:ascii="標楷體" w:eastAsia="標楷體" w:hAnsi="標楷體"/>
                <w:szCs w:val="24"/>
              </w:rPr>
            </w:pPr>
            <w:r w:rsidRPr="00EC0045">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E0718B" w:rsidRPr="00EC0045" w:rsidRDefault="00E0718B" w:rsidP="00A86E80">
            <w:pPr>
              <w:pStyle w:val="a6"/>
              <w:numPr>
                <w:ilvl w:val="0"/>
                <w:numId w:val="75"/>
              </w:numPr>
              <w:spacing w:before="100" w:beforeAutospacing="1" w:after="100" w:afterAutospacing="1" w:line="400" w:lineRule="exact"/>
              <w:ind w:leftChars="0" w:left="482" w:hanging="482"/>
              <w:jc w:val="both"/>
              <w:rPr>
                <w:rFonts w:ascii="標楷體" w:eastAsia="標楷體" w:hAnsi="標楷體"/>
                <w:szCs w:val="24"/>
              </w:rPr>
            </w:pPr>
            <w:r w:rsidRPr="00EC0045">
              <w:rPr>
                <w:rFonts w:ascii="標楷體" w:eastAsia="標楷體" w:hAnsi="標楷體" w:hint="eastAsia"/>
                <w:szCs w:val="24"/>
              </w:rPr>
              <w:lastRenderedPageBreak/>
              <w:t>修正前之影響對象：所有包裝食品業者。</w:t>
            </w:r>
          </w:p>
          <w:p w14:paraId="07C4C825" w14:textId="77777777" w:rsidR="00E0718B" w:rsidRPr="00EC0045" w:rsidRDefault="00E0718B" w:rsidP="00A86E80">
            <w:pPr>
              <w:pStyle w:val="a6"/>
              <w:numPr>
                <w:ilvl w:val="0"/>
                <w:numId w:val="75"/>
              </w:numPr>
              <w:spacing w:before="100" w:beforeAutospacing="1" w:after="100" w:afterAutospacing="1" w:line="400" w:lineRule="exact"/>
              <w:ind w:leftChars="0" w:left="482" w:hanging="482"/>
              <w:jc w:val="both"/>
              <w:rPr>
                <w:rFonts w:ascii="標楷體" w:eastAsia="標楷體" w:hAnsi="標楷體"/>
                <w:szCs w:val="24"/>
              </w:rPr>
            </w:pPr>
            <w:r w:rsidRPr="00EC0045">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hint="eastAsia"/>
                <w:szCs w:val="24"/>
              </w:rPr>
              <w:t>107.3.31</w:t>
            </w:r>
          </w:p>
        </w:tc>
      </w:tr>
      <w:tr w:rsidR="00E0718B" w:rsidRPr="00EC0045" w14:paraId="78CC1005" w14:textId="77777777" w:rsidTr="001D6A6B">
        <w:tc>
          <w:tcPr>
            <w:tcW w:w="709" w:type="dxa"/>
            <w:shd w:val="clear" w:color="auto" w:fill="FFFFFF" w:themeFill="background1"/>
          </w:tcPr>
          <w:p w14:paraId="17C9948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B548871"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szCs w:val="24"/>
              </w:rPr>
              <w:t>部分營養成分微量之包裝食品須標示營養標示、業務用食品原料自願標示營養標示者，須依</w:t>
            </w:r>
            <w:r w:rsidRPr="00EC0045">
              <w:rPr>
                <w:rFonts w:ascii="標楷體" w:eastAsia="標楷體" w:hAnsi="標楷體" w:hint="eastAsia"/>
                <w:szCs w:val="24"/>
              </w:rPr>
              <w:t>食品安全衛生管理法</w:t>
            </w:r>
            <w:r w:rsidRPr="00EC0045">
              <w:rPr>
                <w:rFonts w:ascii="標楷體" w:eastAsia="標楷體" w:hAnsi="標楷體"/>
                <w:szCs w:val="24"/>
              </w:rPr>
              <w:t>第22條規定標示營養標示。</w:t>
            </w:r>
          </w:p>
        </w:tc>
        <w:tc>
          <w:tcPr>
            <w:tcW w:w="3175" w:type="dxa"/>
            <w:shd w:val="clear" w:color="auto" w:fill="FFFFFF" w:themeFill="background1"/>
          </w:tcPr>
          <w:p w14:paraId="42D9D625"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szCs w:val="24"/>
              </w:rPr>
              <w:t>增加之營養成分微量包裝食品品項皆豁免營養標示、業務用食品原料如提供營養資訊，依</w:t>
            </w:r>
            <w:r w:rsidRPr="00EC0045">
              <w:rPr>
                <w:rFonts w:ascii="標楷體" w:eastAsia="標楷體" w:hAnsi="標楷體" w:hint="eastAsia"/>
                <w:szCs w:val="24"/>
              </w:rPr>
              <w:t>食品安全衛生管理法</w:t>
            </w:r>
            <w:r w:rsidRPr="00EC0045">
              <w:rPr>
                <w:rFonts w:ascii="標楷體" w:eastAsia="標楷體" w:hAnsi="標楷體"/>
                <w:szCs w:val="24"/>
              </w:rPr>
              <w:t>第28條規定，如實標示即可。</w:t>
            </w:r>
          </w:p>
        </w:tc>
        <w:tc>
          <w:tcPr>
            <w:tcW w:w="3240" w:type="dxa"/>
            <w:shd w:val="clear" w:color="auto" w:fill="FFFFFF" w:themeFill="background1"/>
          </w:tcPr>
          <w:p w14:paraId="39F91319"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0718B" w:rsidRPr="00EC0045" w:rsidRDefault="00E0718B" w:rsidP="00A86E80">
            <w:pPr>
              <w:spacing w:before="100" w:beforeAutospacing="1" w:after="100" w:afterAutospacing="1" w:line="400" w:lineRule="exact"/>
              <w:jc w:val="both"/>
              <w:rPr>
                <w:rFonts w:ascii="標楷體" w:eastAsia="標楷體" w:hAnsi="標楷體"/>
                <w:szCs w:val="24"/>
              </w:rPr>
            </w:pPr>
            <w:r w:rsidRPr="00EC0045">
              <w:rPr>
                <w:rFonts w:ascii="標楷體" w:eastAsia="標楷體" w:hAnsi="標楷體" w:hint="eastAsia"/>
                <w:szCs w:val="24"/>
              </w:rPr>
              <w:t>107.3.14</w:t>
            </w:r>
          </w:p>
        </w:tc>
      </w:tr>
      <w:tr w:rsidR="00E0718B" w:rsidRPr="00EC0045" w14:paraId="6F95ED8F" w14:textId="77777777" w:rsidTr="001D6A6B">
        <w:tc>
          <w:tcPr>
            <w:tcW w:w="709" w:type="dxa"/>
            <w:shd w:val="clear" w:color="auto" w:fill="FFFFFF" w:themeFill="background1"/>
          </w:tcPr>
          <w:p w14:paraId="478F803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7365CC6" w14:textId="77777777" w:rsidR="00E0718B" w:rsidRPr="00EC0045" w:rsidRDefault="00E0718B" w:rsidP="00A86E80">
            <w:pPr>
              <w:snapToGrid w:val="0"/>
              <w:spacing w:line="400" w:lineRule="exact"/>
              <w:ind w:left="1"/>
              <w:jc w:val="both"/>
              <w:rPr>
                <w:rFonts w:ascii="標楷體" w:eastAsia="標楷體" w:hAnsi="標楷體" w:cs="Times New Roman"/>
                <w:szCs w:val="24"/>
              </w:rPr>
            </w:pPr>
            <w:r w:rsidRPr="00EC0045">
              <w:rPr>
                <w:rFonts w:ascii="標楷體" w:eastAsia="標楷體" w:hAnsi="標楷體" w:cs="Times New Roman" w:hint="eastAsia"/>
                <w:szCs w:val="24"/>
              </w:rPr>
              <w:t>修正「全民健康保險醫療辦法」第3條、第7條、第10條、第15條、第22條、第25條</w:t>
            </w:r>
          </w:p>
          <w:p w14:paraId="2B920ADF" w14:textId="77777777" w:rsidR="00E0718B" w:rsidRPr="00EC0045" w:rsidRDefault="00E0718B" w:rsidP="00A86E80">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第3條  </w:t>
            </w:r>
          </w:p>
          <w:p w14:paraId="540962E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第7條   </w:t>
            </w:r>
          </w:p>
          <w:p w14:paraId="2A5AC82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E0718B" w:rsidRPr="00EC0045" w:rsidRDefault="00E0718B" w:rsidP="00A86E80">
            <w:pPr>
              <w:pStyle w:val="a6"/>
              <w:numPr>
                <w:ilvl w:val="0"/>
                <w:numId w:val="77"/>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行動不便，經醫師認定或經受託人提供切結文件。</w:t>
            </w:r>
          </w:p>
          <w:p w14:paraId="2904283B" w14:textId="77777777" w:rsidR="00E0718B" w:rsidRPr="00EC0045" w:rsidRDefault="00E0718B" w:rsidP="00A86E80">
            <w:pPr>
              <w:pStyle w:val="a6"/>
              <w:numPr>
                <w:ilvl w:val="0"/>
                <w:numId w:val="77"/>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已出海，為遠洋漁業作業或在國際航線航行之船舶上服務，經受託人提供切結文件。</w:t>
            </w:r>
          </w:p>
          <w:p w14:paraId="1F8816CF" w14:textId="77777777" w:rsidR="00E0718B" w:rsidRPr="00EC0045" w:rsidRDefault="00E0718B" w:rsidP="00A86E80">
            <w:pPr>
              <w:pStyle w:val="a6"/>
              <w:numPr>
                <w:ilvl w:val="0"/>
                <w:numId w:val="77"/>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其他經保險人認定之特殊情形。</w:t>
            </w:r>
          </w:p>
          <w:p w14:paraId="42DFBF9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第10條    </w:t>
            </w:r>
          </w:p>
          <w:p w14:paraId="1CC5ED2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特約醫院於保險對象辦理住院手續時，除精神科日間住</w:t>
            </w:r>
            <w:r w:rsidRPr="00EC0045">
              <w:rPr>
                <w:rFonts w:ascii="標楷體" w:eastAsia="標楷體" w:hAnsi="標楷體" w:cs="Times New Roman"/>
                <w:szCs w:val="24"/>
              </w:rPr>
              <w:lastRenderedPageBreak/>
              <w:t>院外，應留置其健保卡，於其出院時發還。</w:t>
            </w:r>
          </w:p>
          <w:p w14:paraId="7026ECB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第15條    </w:t>
            </w:r>
          </w:p>
          <w:p w14:paraId="20533D1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第22條    </w:t>
            </w:r>
          </w:p>
          <w:p w14:paraId="4EC118E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對於符合第14條第2項慢性病範圍之病人，得按病情需要，一次給予30日以內之用藥量。</w:t>
            </w:r>
          </w:p>
          <w:p w14:paraId="60E52B6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 xml:space="preserve">第25條    </w:t>
            </w:r>
          </w:p>
          <w:p w14:paraId="52BF3EA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保險對象如預定出國、返回</w:t>
            </w:r>
            <w:r w:rsidRPr="00EC0045">
              <w:rPr>
                <w:rFonts w:ascii="標楷體" w:eastAsia="標楷體" w:hAnsi="標楷體" w:cs="Times New Roman" w:hint="eastAsia"/>
                <w:szCs w:val="24"/>
              </w:rPr>
              <w:lastRenderedPageBreak/>
              <w:t>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0718B" w:rsidRPr="00EC0045" w:rsidRDefault="00E0718B" w:rsidP="00A86E80">
            <w:pPr>
              <w:pStyle w:val="a6"/>
              <w:numPr>
                <w:ilvl w:val="0"/>
                <w:numId w:val="78"/>
              </w:numPr>
              <w:snapToGrid w:val="0"/>
              <w:spacing w:line="400" w:lineRule="exact"/>
              <w:ind w:leftChars="0" w:left="82" w:hanging="82"/>
              <w:jc w:val="both"/>
              <w:rPr>
                <w:rFonts w:ascii="標楷體" w:eastAsia="標楷體" w:hAnsi="標楷體" w:cs="Times New Roman"/>
                <w:szCs w:val="24"/>
              </w:rPr>
            </w:pPr>
          </w:p>
          <w:p w14:paraId="7D928EA0" w14:textId="77777777" w:rsidR="00E0718B" w:rsidRPr="00EC0045" w:rsidRDefault="00E0718B" w:rsidP="00A86E80">
            <w:pPr>
              <w:pStyle w:val="a6"/>
              <w:snapToGrid w:val="0"/>
              <w:spacing w:line="400" w:lineRule="exact"/>
              <w:ind w:leftChars="0" w:left="82"/>
              <w:jc w:val="both"/>
              <w:rPr>
                <w:rFonts w:ascii="標楷體" w:eastAsia="標楷體" w:hAnsi="標楷體" w:cs="Times New Roman"/>
                <w:szCs w:val="24"/>
              </w:rPr>
            </w:pPr>
            <w:r w:rsidRPr="00EC0045">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7A768EAD" w14:textId="77777777" w:rsidR="00E0718B" w:rsidRPr="00EC0045" w:rsidRDefault="00E0718B" w:rsidP="00A86E80">
            <w:pPr>
              <w:pStyle w:val="a6"/>
              <w:snapToGrid w:val="0"/>
              <w:spacing w:line="400" w:lineRule="exact"/>
              <w:ind w:leftChars="0" w:left="82"/>
              <w:jc w:val="both"/>
              <w:rPr>
                <w:rFonts w:ascii="標楷體" w:eastAsia="標楷體" w:hAnsi="標楷體" w:cs="Times New Roman"/>
                <w:szCs w:val="24"/>
              </w:rPr>
            </w:pPr>
          </w:p>
          <w:p w14:paraId="314C7B1C" w14:textId="77777777" w:rsidR="00E0718B" w:rsidRPr="00EC0045" w:rsidRDefault="00E0718B" w:rsidP="00A86E80">
            <w:pPr>
              <w:pStyle w:val="a6"/>
              <w:snapToGrid w:val="0"/>
              <w:spacing w:line="400" w:lineRule="exact"/>
              <w:ind w:leftChars="0" w:left="82"/>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第7條</w:t>
            </w:r>
          </w:p>
          <w:p w14:paraId="5E1BA92D" w14:textId="77777777" w:rsidR="00E0718B" w:rsidRPr="00EC0045" w:rsidRDefault="00E0718B" w:rsidP="00A86E80">
            <w:pPr>
              <w:pStyle w:val="a6"/>
              <w:snapToGrid w:val="0"/>
              <w:spacing w:line="400" w:lineRule="exact"/>
              <w:ind w:leftChars="0" w:left="82"/>
              <w:jc w:val="both"/>
              <w:rPr>
                <w:rFonts w:ascii="標楷體" w:eastAsia="標楷體" w:hAnsi="標楷體" w:cs="Times New Roman"/>
                <w:szCs w:val="24"/>
              </w:rPr>
            </w:pPr>
            <w:r w:rsidRPr="00EC0045">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E0718B" w:rsidRPr="00EC0045" w:rsidRDefault="00E0718B" w:rsidP="00A86E80">
            <w:pPr>
              <w:pStyle w:val="a6"/>
              <w:numPr>
                <w:ilvl w:val="0"/>
                <w:numId w:val="7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行動不便，經醫師認定或經受託人提供切結文件。</w:t>
            </w:r>
          </w:p>
          <w:p w14:paraId="43722740" w14:textId="77777777" w:rsidR="00E0718B" w:rsidRPr="00EC0045" w:rsidRDefault="00E0718B" w:rsidP="00A86E80">
            <w:pPr>
              <w:pStyle w:val="a6"/>
              <w:numPr>
                <w:ilvl w:val="0"/>
                <w:numId w:val="7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已出海，為遠洋漁業作業或在國際航線航行之船舶上服務，經受託人提供切結文件。</w:t>
            </w:r>
          </w:p>
          <w:p w14:paraId="0D58AA67" w14:textId="77777777" w:rsidR="00E0718B" w:rsidRPr="00EC0045" w:rsidRDefault="00E0718B" w:rsidP="00A86E80">
            <w:pPr>
              <w:pStyle w:val="a6"/>
              <w:numPr>
                <w:ilvl w:val="0"/>
                <w:numId w:val="7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因精神障礙或其他心智缺陷，受監護或輔助宣告，經受託人提供法院裁定文件影本。</w:t>
            </w:r>
          </w:p>
          <w:p w14:paraId="1D8DF754" w14:textId="77777777" w:rsidR="00E0718B" w:rsidRPr="00EC0045" w:rsidRDefault="00E0718B" w:rsidP="00A86E80">
            <w:pPr>
              <w:pStyle w:val="a6"/>
              <w:numPr>
                <w:ilvl w:val="0"/>
                <w:numId w:val="7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經醫師認定之失智症病人。</w:t>
            </w:r>
          </w:p>
          <w:p w14:paraId="6A56170C" w14:textId="77777777" w:rsidR="00E0718B" w:rsidRPr="00EC0045" w:rsidRDefault="00E0718B" w:rsidP="00A86E80">
            <w:pPr>
              <w:pStyle w:val="a6"/>
              <w:numPr>
                <w:ilvl w:val="0"/>
                <w:numId w:val="79"/>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其他經保險人認定之特殊情形。</w:t>
            </w:r>
          </w:p>
          <w:p w14:paraId="03BF16C8" w14:textId="77777777" w:rsidR="00E0718B" w:rsidRPr="00EC0045" w:rsidRDefault="00E0718B" w:rsidP="00A86E80">
            <w:pPr>
              <w:snapToGrid w:val="0"/>
              <w:spacing w:line="400" w:lineRule="exact"/>
              <w:jc w:val="both"/>
              <w:rPr>
                <w:rFonts w:ascii="標楷體" w:eastAsia="標楷體" w:hAnsi="標楷體" w:cs="Times New Roman"/>
                <w:szCs w:val="24"/>
              </w:rPr>
            </w:pPr>
          </w:p>
          <w:p w14:paraId="54D9ADF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第10條</w:t>
            </w:r>
          </w:p>
          <w:p w14:paraId="3DF3456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特約醫院於保險對象辦理住院手續時，應</w:t>
            </w:r>
            <w:r w:rsidRPr="00EC0045">
              <w:rPr>
                <w:rFonts w:ascii="標楷體" w:eastAsia="標楷體" w:hAnsi="標楷體" w:cs="Times New Roman" w:hint="eastAsia"/>
                <w:szCs w:val="24"/>
              </w:rPr>
              <w:t>查驗其健保卡後歸還</w:t>
            </w:r>
            <w:r w:rsidRPr="00EC0045">
              <w:rPr>
                <w:rFonts w:ascii="標楷體" w:eastAsia="標楷體" w:hAnsi="標楷體" w:cs="Times New Roman"/>
                <w:szCs w:val="24"/>
              </w:rPr>
              <w:t>保險對象。</w:t>
            </w:r>
          </w:p>
          <w:p w14:paraId="38BB53F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第15條</w:t>
            </w:r>
          </w:p>
          <w:p w14:paraId="0592189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E0718B" w:rsidRPr="00EC0045" w:rsidRDefault="00E0718B" w:rsidP="00A86E80">
            <w:pPr>
              <w:pStyle w:val="a6"/>
              <w:numPr>
                <w:ilvl w:val="0"/>
                <w:numId w:val="8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持慢性病連續處方箋，</w:t>
            </w:r>
            <w:r w:rsidRPr="00EC0045">
              <w:rPr>
                <w:rFonts w:ascii="標楷體" w:eastAsia="標楷體" w:hAnsi="標楷體" w:cs="Times New Roman" w:hint="eastAsia"/>
                <w:szCs w:val="24"/>
              </w:rPr>
              <w:lastRenderedPageBreak/>
              <w:t>且所在地無特約藥局者。</w:t>
            </w:r>
          </w:p>
          <w:p w14:paraId="754AC2B5" w14:textId="77777777" w:rsidR="00E0718B" w:rsidRPr="00EC0045" w:rsidRDefault="00E0718B" w:rsidP="00A86E80">
            <w:pPr>
              <w:pStyle w:val="a6"/>
              <w:numPr>
                <w:ilvl w:val="0"/>
                <w:numId w:val="8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接受本保險居家照護服務，經醫師開立第一級或第二級管制藥品處方箋者。</w:t>
            </w:r>
          </w:p>
          <w:p w14:paraId="501C8D7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第22條</w:t>
            </w:r>
          </w:p>
          <w:p w14:paraId="726B134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第25條</w:t>
            </w:r>
          </w:p>
          <w:p w14:paraId="792A53A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保險對象持有效期間內之慢性病連續處方箋，有下列情形之一者，得出具切結文件，一次領取該處方箋之總</w:t>
            </w:r>
            <w:r w:rsidRPr="00EC0045">
              <w:rPr>
                <w:rFonts w:ascii="標楷體" w:eastAsia="標楷體" w:hAnsi="標楷體" w:cs="Times New Roman" w:hint="eastAsia"/>
                <w:szCs w:val="24"/>
              </w:rPr>
              <w:lastRenderedPageBreak/>
              <w:t>用藥量：</w:t>
            </w:r>
          </w:p>
          <w:p w14:paraId="67D8D3D6" w14:textId="77777777" w:rsidR="00E0718B" w:rsidRPr="00EC0045" w:rsidRDefault="00E0718B" w:rsidP="00A86E80">
            <w:pPr>
              <w:pStyle w:val="a6"/>
              <w:numPr>
                <w:ilvl w:val="0"/>
                <w:numId w:val="8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預定出國或返回離島地區。</w:t>
            </w:r>
          </w:p>
          <w:p w14:paraId="04439761" w14:textId="77777777" w:rsidR="00E0718B" w:rsidRPr="00EC0045" w:rsidRDefault="00E0718B" w:rsidP="00A86E80">
            <w:pPr>
              <w:pStyle w:val="a6"/>
              <w:numPr>
                <w:ilvl w:val="0"/>
                <w:numId w:val="8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遠洋漁船船員出海作業或國際航線船舶船員出海服務。</w:t>
            </w:r>
          </w:p>
          <w:p w14:paraId="30132786" w14:textId="77777777" w:rsidR="00E0718B" w:rsidRPr="00EC0045" w:rsidRDefault="00E0718B" w:rsidP="00A86E80">
            <w:pPr>
              <w:pStyle w:val="a6"/>
              <w:numPr>
                <w:ilvl w:val="0"/>
                <w:numId w:val="8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為罕見疾病病人。</w:t>
            </w:r>
          </w:p>
          <w:p w14:paraId="69E01DDD" w14:textId="77777777" w:rsidR="00E0718B" w:rsidRPr="00EC0045" w:rsidRDefault="00E0718B" w:rsidP="00A86E80">
            <w:pPr>
              <w:pStyle w:val="a6"/>
              <w:numPr>
                <w:ilvl w:val="0"/>
                <w:numId w:val="81"/>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因應實務需求，放寬因精</w:t>
            </w:r>
            <w:r w:rsidRPr="00EC0045">
              <w:rPr>
                <w:rFonts w:ascii="標楷體" w:eastAsia="標楷體" w:hAnsi="標楷體" w:cs="Times New Roman" w:hint="eastAsia"/>
                <w:szCs w:val="24"/>
              </w:rPr>
              <w:lastRenderedPageBreak/>
              <w:t>神障礙或其他心智缺陷受監護或輔助宣告者，以及失智症病人，可由他人代為陳述病情領取方劑。</w:t>
            </w:r>
          </w:p>
          <w:p w14:paraId="7F66CEF4"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減少醫院為保管住院保險對象健保卡產生之爭議及行政成本。</w:t>
            </w:r>
          </w:p>
          <w:p w14:paraId="261E72AF"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配合臨床作業腹膜透析用藥療程，放寬透析液得一次給至31日，以利醫務行政作業。</w:t>
            </w:r>
          </w:p>
          <w:p w14:paraId="3840FF10" w14:textId="77777777" w:rsidR="00E0718B" w:rsidRPr="00EC0045" w:rsidRDefault="00E0718B" w:rsidP="00A86E80">
            <w:pPr>
              <w:pStyle w:val="a6"/>
              <w:numPr>
                <w:ilvl w:val="0"/>
                <w:numId w:val="76"/>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hint="eastAsia"/>
                <w:szCs w:val="24"/>
              </w:rPr>
              <w:t>為兼顧實務彈性，增列經保險人認定之特殊個案，得於領藥時出具切結</w:t>
            </w:r>
            <w:r w:rsidRPr="00EC0045">
              <w:rPr>
                <w:rFonts w:ascii="標楷體" w:eastAsia="標楷體" w:hAnsi="標楷體" w:cs="Times New Roman" w:hint="eastAsia"/>
                <w:szCs w:val="24"/>
              </w:rPr>
              <w:lastRenderedPageBreak/>
              <w:t>文件，一次領取慢性病連續處方箋之總用藥量。</w:t>
            </w:r>
          </w:p>
        </w:tc>
        <w:tc>
          <w:tcPr>
            <w:tcW w:w="1495" w:type="dxa"/>
            <w:shd w:val="clear" w:color="auto" w:fill="FFFFFF" w:themeFill="background1"/>
          </w:tcPr>
          <w:p w14:paraId="3085E7B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107.4.27</w:t>
            </w:r>
          </w:p>
          <w:p w14:paraId="1C18698C"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3D8987EB" w14:textId="77777777" w:rsidTr="001D6A6B">
        <w:tc>
          <w:tcPr>
            <w:tcW w:w="709" w:type="dxa"/>
            <w:shd w:val="clear" w:color="auto" w:fill="FFFFFF" w:themeFill="background1"/>
          </w:tcPr>
          <w:p w14:paraId="65C76EA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EECBF21"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第4條   語言治療所應有下列設施：</w:t>
            </w:r>
          </w:p>
          <w:p w14:paraId="3753E50F" w14:textId="77777777" w:rsidR="00E0718B" w:rsidRPr="00EC0045" w:rsidRDefault="00E0718B" w:rsidP="00A86E80">
            <w:pPr>
              <w:pStyle w:val="a6"/>
              <w:numPr>
                <w:ilvl w:val="0"/>
                <w:numId w:val="85"/>
              </w:numPr>
              <w:spacing w:line="400" w:lineRule="exact"/>
              <w:ind w:leftChars="0"/>
              <w:jc w:val="both"/>
              <w:rPr>
                <w:rFonts w:ascii="標楷體" w:eastAsia="標楷體" w:hAnsi="標楷體"/>
                <w:szCs w:val="24"/>
              </w:rPr>
            </w:pPr>
            <w:r w:rsidRPr="00EC0045">
              <w:rPr>
                <w:rFonts w:ascii="標楷體" w:eastAsia="標楷體" w:hAnsi="標楷體" w:hint="eastAsia"/>
                <w:szCs w:val="24"/>
              </w:rPr>
              <w:t>語言治療室：應符合室內環境之背景噪音比擬教學視聽室之規範值 45分貝（dBA）。</w:t>
            </w:r>
          </w:p>
          <w:p w14:paraId="28873CE1" w14:textId="77777777" w:rsidR="00E0718B" w:rsidRPr="00EC0045" w:rsidRDefault="00E0718B" w:rsidP="00A86E80">
            <w:pPr>
              <w:pStyle w:val="a6"/>
              <w:numPr>
                <w:ilvl w:val="0"/>
                <w:numId w:val="85"/>
              </w:numPr>
              <w:spacing w:line="400" w:lineRule="exact"/>
              <w:ind w:leftChars="0"/>
              <w:jc w:val="both"/>
              <w:rPr>
                <w:rFonts w:ascii="標楷體" w:eastAsia="標楷體" w:hAnsi="標楷體"/>
                <w:szCs w:val="24"/>
              </w:rPr>
            </w:pPr>
            <w:r w:rsidRPr="00EC0045">
              <w:rPr>
                <w:rFonts w:ascii="標楷體" w:eastAsia="標楷體" w:hAnsi="標楷體" w:hint="eastAsia"/>
                <w:szCs w:val="24"/>
              </w:rPr>
              <w:t>鏡子。</w:t>
            </w:r>
          </w:p>
          <w:p w14:paraId="673741B4" w14:textId="77777777" w:rsidR="00E0718B" w:rsidRPr="00EC0045" w:rsidRDefault="00E0718B" w:rsidP="00A86E80">
            <w:pPr>
              <w:pStyle w:val="a6"/>
              <w:numPr>
                <w:ilvl w:val="0"/>
                <w:numId w:val="85"/>
              </w:numPr>
              <w:spacing w:line="400" w:lineRule="exact"/>
              <w:ind w:leftChars="0"/>
              <w:jc w:val="both"/>
              <w:rPr>
                <w:rFonts w:ascii="標楷體" w:eastAsia="標楷體" w:hAnsi="標楷體"/>
                <w:szCs w:val="24"/>
              </w:rPr>
            </w:pPr>
            <w:r w:rsidRPr="00EC0045">
              <w:rPr>
                <w:rFonts w:ascii="標楷體" w:eastAsia="標楷體" w:hAnsi="標楷體" w:hint="eastAsia"/>
                <w:szCs w:val="24"/>
              </w:rPr>
              <w:t>教具、錄音器材等評估與治療工具。</w:t>
            </w:r>
          </w:p>
          <w:p w14:paraId="4DE0788C" w14:textId="77777777" w:rsidR="00E0718B" w:rsidRPr="00EC0045" w:rsidRDefault="00E0718B" w:rsidP="00A86E80">
            <w:pPr>
              <w:pStyle w:val="a6"/>
              <w:numPr>
                <w:ilvl w:val="0"/>
                <w:numId w:val="85"/>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應有等候空間。</w:t>
            </w:r>
          </w:p>
          <w:p w14:paraId="377D6AC0" w14:textId="77777777" w:rsidR="00E0718B" w:rsidRPr="00EC0045" w:rsidRDefault="00E0718B" w:rsidP="00A86E80">
            <w:pPr>
              <w:pStyle w:val="a6"/>
              <w:numPr>
                <w:ilvl w:val="0"/>
                <w:numId w:val="85"/>
              </w:numPr>
              <w:spacing w:line="400" w:lineRule="exact"/>
              <w:ind w:leftChars="0"/>
              <w:jc w:val="both"/>
              <w:rPr>
                <w:rFonts w:ascii="標楷體" w:eastAsia="標楷體" w:hAnsi="標楷體"/>
                <w:szCs w:val="24"/>
              </w:rPr>
            </w:pPr>
            <w:r w:rsidRPr="00EC0045">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lastRenderedPageBreak/>
              <w:t>第4條  語言治療所之設施，應符合下列規定：</w:t>
            </w:r>
          </w:p>
          <w:p w14:paraId="65F54B42"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t>總樓地板面積，不得小於20平方公尺。</w:t>
            </w:r>
          </w:p>
          <w:p w14:paraId="0E550DD4"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t>語言治療室：應符合室內環境之背景噪音比擬教學視聽室之規範值45分貝（dBA）。</w:t>
            </w:r>
          </w:p>
          <w:p w14:paraId="7000323D"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t>鏡子。</w:t>
            </w:r>
          </w:p>
          <w:p w14:paraId="52943F27"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教具、錄音器材等評估與治療工具。</w:t>
            </w:r>
          </w:p>
          <w:p w14:paraId="1C4791B6"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t>應有等候空間。</w:t>
            </w:r>
          </w:p>
          <w:p w14:paraId="00ADC518" w14:textId="77777777" w:rsidR="00E0718B" w:rsidRPr="00EC0045" w:rsidRDefault="00E0718B" w:rsidP="00A86E80">
            <w:pPr>
              <w:pStyle w:val="a6"/>
              <w:numPr>
                <w:ilvl w:val="0"/>
                <w:numId w:val="82"/>
              </w:numPr>
              <w:spacing w:line="400" w:lineRule="exact"/>
              <w:ind w:leftChars="0"/>
              <w:jc w:val="both"/>
              <w:rPr>
                <w:rFonts w:ascii="標楷體" w:eastAsia="標楷體" w:hAnsi="標楷體"/>
                <w:szCs w:val="24"/>
              </w:rPr>
            </w:pPr>
            <w:r w:rsidRPr="00EC0045">
              <w:rPr>
                <w:rFonts w:ascii="標楷體" w:eastAsia="標楷體" w:hAnsi="標楷體" w:hint="eastAsia"/>
                <w:szCs w:val="24"/>
              </w:rPr>
              <w:t>應有保存執行業務紀錄及貯放教具之設施。</w:t>
            </w:r>
          </w:p>
          <w:p w14:paraId="256ED242" w14:textId="77777777" w:rsidR="00E0718B" w:rsidRPr="00EC0045" w:rsidRDefault="00E0718B" w:rsidP="00A86E80">
            <w:pPr>
              <w:spacing w:line="400" w:lineRule="exact"/>
              <w:ind w:firstLineChars="200" w:firstLine="480"/>
              <w:jc w:val="both"/>
              <w:rPr>
                <w:rFonts w:ascii="標楷體" w:eastAsia="標楷體" w:hAnsi="標楷體"/>
                <w:szCs w:val="24"/>
              </w:rPr>
            </w:pPr>
            <w:r w:rsidRPr="00EC0045">
              <w:rPr>
                <w:rFonts w:ascii="標楷體" w:eastAsia="標楷體" w:hAnsi="標楷體" w:hint="eastAsia"/>
                <w:szCs w:val="24"/>
              </w:rPr>
              <w:t>僅提供居家語言治療之語言治療所，其設施得不受前項第1款至第5款規定之限制。</w:t>
            </w:r>
          </w:p>
          <w:p w14:paraId="2784EBB8"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 xml:space="preserve">    前項同一場所為同棟使用數樓層者，各樓層應為連續使用。</w:t>
            </w:r>
          </w:p>
          <w:p w14:paraId="76901C1E"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 xml:space="preserve">    第一項共同設施、設備，得登記於任一家醫事機</w:t>
            </w:r>
            <w:r w:rsidRPr="00EC0045">
              <w:rPr>
                <w:rFonts w:ascii="標楷體" w:eastAsia="標楷體" w:hAnsi="標楷體" w:hint="eastAsia"/>
                <w:szCs w:val="24"/>
              </w:rPr>
              <w:lastRenderedPageBreak/>
              <w:t>構，並負共同責任；其設施、設備如下：</w:t>
            </w:r>
          </w:p>
          <w:p w14:paraId="1193ACDD" w14:textId="77777777" w:rsidR="00E0718B" w:rsidRPr="00EC0045" w:rsidRDefault="00E0718B" w:rsidP="00A86E80">
            <w:pPr>
              <w:pStyle w:val="a6"/>
              <w:numPr>
                <w:ilvl w:val="0"/>
                <w:numId w:val="83"/>
              </w:numPr>
              <w:spacing w:line="400" w:lineRule="exact"/>
              <w:ind w:leftChars="0"/>
              <w:jc w:val="both"/>
              <w:rPr>
                <w:rFonts w:ascii="標楷體" w:eastAsia="標楷體" w:hAnsi="標楷體"/>
                <w:szCs w:val="24"/>
              </w:rPr>
            </w:pPr>
            <w:r w:rsidRPr="00EC0045">
              <w:rPr>
                <w:rFonts w:ascii="標楷體" w:eastAsia="標楷體" w:hAnsi="標楷體" w:hint="eastAsia"/>
                <w:szCs w:val="24"/>
              </w:rPr>
              <w:t>招牌。</w:t>
            </w:r>
          </w:p>
          <w:p w14:paraId="695B6330" w14:textId="77777777" w:rsidR="00E0718B" w:rsidRPr="00EC0045" w:rsidRDefault="00E0718B" w:rsidP="00A86E80">
            <w:pPr>
              <w:pStyle w:val="a6"/>
              <w:numPr>
                <w:ilvl w:val="0"/>
                <w:numId w:val="83"/>
              </w:numPr>
              <w:spacing w:line="400" w:lineRule="exact"/>
              <w:ind w:leftChars="0"/>
              <w:jc w:val="both"/>
              <w:rPr>
                <w:rFonts w:ascii="標楷體" w:eastAsia="標楷體" w:hAnsi="標楷體"/>
                <w:szCs w:val="24"/>
              </w:rPr>
            </w:pPr>
            <w:r w:rsidRPr="00EC0045">
              <w:rPr>
                <w:rFonts w:ascii="標楷體" w:eastAsia="標楷體" w:hAnsi="標楷體" w:hint="eastAsia"/>
                <w:szCs w:val="24"/>
              </w:rPr>
              <w:t>等候空間。</w:t>
            </w:r>
          </w:p>
          <w:p w14:paraId="71F91E86" w14:textId="77777777" w:rsidR="00E0718B" w:rsidRPr="00EC0045" w:rsidRDefault="00E0718B" w:rsidP="00A86E80">
            <w:pPr>
              <w:pStyle w:val="a6"/>
              <w:numPr>
                <w:ilvl w:val="0"/>
                <w:numId w:val="83"/>
              </w:numPr>
              <w:spacing w:line="400" w:lineRule="exact"/>
              <w:ind w:leftChars="0"/>
              <w:jc w:val="both"/>
              <w:rPr>
                <w:rFonts w:ascii="標楷體" w:eastAsia="標楷體" w:hAnsi="標楷體"/>
                <w:szCs w:val="24"/>
              </w:rPr>
            </w:pPr>
            <w:r w:rsidRPr="00EC0045">
              <w:rPr>
                <w:rFonts w:ascii="標楷體" w:eastAsia="標楷體" w:hAnsi="標楷體" w:hint="eastAsia"/>
                <w:szCs w:val="24"/>
              </w:rPr>
              <w:t>醫事人員紀錄之保存空間。</w:t>
            </w:r>
          </w:p>
          <w:p w14:paraId="7D14DEB5" w14:textId="77777777" w:rsidR="00E0718B" w:rsidRPr="00EC0045" w:rsidRDefault="00E0718B" w:rsidP="00A86E80">
            <w:pPr>
              <w:pStyle w:val="a6"/>
              <w:numPr>
                <w:ilvl w:val="0"/>
                <w:numId w:val="83"/>
              </w:numPr>
              <w:spacing w:line="400" w:lineRule="exact"/>
              <w:ind w:leftChars="0"/>
              <w:jc w:val="both"/>
              <w:rPr>
                <w:rFonts w:ascii="標楷體" w:eastAsia="標楷體" w:hAnsi="標楷體"/>
                <w:szCs w:val="24"/>
              </w:rPr>
            </w:pPr>
            <w:r w:rsidRPr="00EC0045">
              <w:rPr>
                <w:rFonts w:ascii="標楷體" w:eastAsia="標楷體" w:hAnsi="標楷體" w:hint="eastAsia"/>
                <w:szCs w:val="24"/>
              </w:rPr>
              <w:t>清潔、消毒及醫療廢棄物之處理設施、設 備。</w:t>
            </w:r>
          </w:p>
          <w:p w14:paraId="24B0B27A" w14:textId="77777777" w:rsidR="00E0718B" w:rsidRPr="00EC0045" w:rsidRDefault="00E0718B" w:rsidP="00A86E80">
            <w:pPr>
              <w:pStyle w:val="a6"/>
              <w:numPr>
                <w:ilvl w:val="0"/>
                <w:numId w:val="83"/>
              </w:numPr>
              <w:spacing w:line="400" w:lineRule="exact"/>
              <w:ind w:leftChars="0"/>
              <w:jc w:val="both"/>
              <w:rPr>
                <w:rFonts w:ascii="標楷體" w:eastAsia="標楷體" w:hAnsi="標楷體"/>
                <w:szCs w:val="24"/>
              </w:rPr>
            </w:pPr>
            <w:r w:rsidRPr="00EC0045">
              <w:rPr>
                <w:rFonts w:ascii="標楷體" w:eastAsia="標楷體" w:hAnsi="標楷體" w:hint="eastAsia"/>
                <w:szCs w:val="24"/>
              </w:rPr>
              <w:t>共同使用區域內之消防及安全設施、設備。</w:t>
            </w:r>
          </w:p>
          <w:p w14:paraId="29BBBB61"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 xml:space="preserve">    前項各款以外之設施、設備，應獨立設置，與其他醫事機構明確區隔，並符合建築及消防法規之規定。</w:t>
            </w:r>
          </w:p>
          <w:p w14:paraId="22102F8A" w14:textId="77777777" w:rsidR="00E0718B" w:rsidRPr="00EC0045" w:rsidRDefault="00E0718B" w:rsidP="00A86E80">
            <w:pPr>
              <w:spacing w:line="400" w:lineRule="exact"/>
              <w:jc w:val="both"/>
              <w:rPr>
                <w:rFonts w:ascii="標楷體" w:eastAsia="標楷體" w:hAnsi="標楷體"/>
                <w:szCs w:val="24"/>
              </w:rPr>
            </w:pPr>
          </w:p>
        </w:tc>
        <w:tc>
          <w:tcPr>
            <w:tcW w:w="3240" w:type="dxa"/>
            <w:shd w:val="clear" w:color="auto" w:fill="FFFFFF" w:themeFill="background1"/>
          </w:tcPr>
          <w:p w14:paraId="61FC768E" w14:textId="77777777" w:rsidR="00E0718B" w:rsidRPr="00EC0045" w:rsidRDefault="00E0718B" w:rsidP="00A86E80">
            <w:pPr>
              <w:pStyle w:val="a6"/>
              <w:numPr>
                <w:ilvl w:val="0"/>
                <w:numId w:val="84"/>
              </w:numPr>
              <w:spacing w:line="400" w:lineRule="exact"/>
              <w:ind w:leftChars="0"/>
              <w:jc w:val="both"/>
              <w:rPr>
                <w:rFonts w:ascii="標楷體" w:eastAsia="標楷體" w:hAnsi="標楷體"/>
                <w:szCs w:val="24"/>
              </w:rPr>
            </w:pPr>
            <w:r w:rsidRPr="00EC0045">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E0718B" w:rsidRPr="00EC0045" w:rsidRDefault="00E0718B" w:rsidP="00A86E80">
            <w:pPr>
              <w:pStyle w:val="a6"/>
              <w:numPr>
                <w:ilvl w:val="0"/>
                <w:numId w:val="84"/>
              </w:numPr>
              <w:spacing w:line="400" w:lineRule="exact"/>
              <w:ind w:leftChars="0"/>
              <w:jc w:val="both"/>
              <w:rPr>
                <w:rFonts w:ascii="標楷體" w:eastAsia="標楷體" w:hAnsi="標楷體"/>
                <w:szCs w:val="24"/>
              </w:rPr>
            </w:pPr>
            <w:r w:rsidRPr="00EC0045">
              <w:rPr>
                <w:rFonts w:ascii="標楷體" w:eastAsia="標楷體" w:hAnsi="標楷體" w:hint="eastAsia"/>
                <w:szCs w:val="24"/>
              </w:rPr>
              <w:t>為兼顧各類醫事人員專業有別及跨領域團隊間</w:t>
            </w:r>
            <w:r w:rsidRPr="00EC0045">
              <w:rPr>
                <w:rFonts w:ascii="標楷體" w:eastAsia="標楷體" w:hAnsi="標楷體" w:hint="eastAsia"/>
                <w:szCs w:val="24"/>
              </w:rPr>
              <w:lastRenderedPageBreak/>
              <w:t>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107.7.17</w:t>
            </w:r>
          </w:p>
        </w:tc>
      </w:tr>
      <w:tr w:rsidR="00E0718B" w:rsidRPr="00EC0045" w14:paraId="135C03E6" w14:textId="77777777" w:rsidTr="001D6A6B">
        <w:tc>
          <w:tcPr>
            <w:tcW w:w="709" w:type="dxa"/>
            <w:tcBorders>
              <w:bottom w:val="single" w:sz="4" w:space="0" w:color="auto"/>
            </w:tcBorders>
            <w:shd w:val="clear" w:color="auto" w:fill="FFFFFF" w:themeFill="background1"/>
          </w:tcPr>
          <w:p w14:paraId="603025A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22144FF"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訂定「通訊診察治療辦法」</w:t>
            </w:r>
          </w:p>
          <w:p w14:paraId="4160AF7F" w14:textId="77777777" w:rsidR="00E0718B" w:rsidRPr="00EC0045" w:rsidRDefault="00E0718B" w:rsidP="00A86E80">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為因應網路時代來臨、科技產品之進步及高齡化社會在宅醫療之需求，依據醫師法第11條第2項授權，擬訂「通</w:t>
            </w:r>
            <w:r w:rsidRPr="00EC0045">
              <w:rPr>
                <w:rFonts w:ascii="標楷體" w:eastAsia="標楷體" w:hAnsi="標楷體" w:hint="eastAsia"/>
                <w:szCs w:val="24"/>
              </w:rPr>
              <w:lastRenderedPageBreak/>
              <w:t>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可擴大通訊診療範圍至修正山地、離島及偏僻地區及5款特殊情形之病人：</w:t>
            </w:r>
          </w:p>
          <w:p w14:paraId="6BB63CFA"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(一)急性住院病人，依既定之</w:t>
            </w:r>
            <w:r w:rsidRPr="00EC0045">
              <w:rPr>
                <w:rFonts w:ascii="標楷體" w:eastAsia="標楷體" w:hAnsi="標楷體" w:hint="eastAsia"/>
                <w:szCs w:val="24"/>
              </w:rPr>
              <w:lastRenderedPageBreak/>
              <w:t>出院準備計畫，於出院後3個月內之追蹤治療。</w:t>
            </w:r>
          </w:p>
          <w:p w14:paraId="494E4425"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(二)住宿式長照機構與醫療機構訂有醫療服務契約，其住民之病情需該醫療機構醫師診療。</w:t>
            </w:r>
          </w:p>
          <w:p w14:paraId="5A992D0F"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(三)「全民健康保險家庭醫師整合性照護計畫」之會員，其病情需該家庭醫師診療。</w:t>
            </w:r>
          </w:p>
          <w:p w14:paraId="41628EB0"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107.5.11</w:t>
            </w:r>
          </w:p>
        </w:tc>
      </w:tr>
      <w:tr w:rsidR="00E0718B" w:rsidRPr="00EC0045" w14:paraId="021C55E9" w14:textId="77777777" w:rsidTr="001D6A6B">
        <w:tc>
          <w:tcPr>
            <w:tcW w:w="709" w:type="dxa"/>
            <w:tcBorders>
              <w:bottom w:val="single" w:sz="4" w:space="0" w:color="auto"/>
            </w:tcBorders>
            <w:shd w:val="clear" w:color="auto" w:fill="FFFFFF" w:themeFill="background1"/>
          </w:tcPr>
          <w:p w14:paraId="4C0E3BF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91F290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107年5月9日衛授食字第1071404052號公告訂</w:t>
            </w:r>
            <w:r w:rsidRPr="00EC0045">
              <w:rPr>
                <w:rFonts w:ascii="標楷體" w:eastAsia="標楷體" w:hAnsi="標楷體" w:cs="Times New Roman"/>
                <w:szCs w:val="24"/>
              </w:rPr>
              <w:lastRenderedPageBreak/>
              <w:t>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0718B" w:rsidRPr="00EC0045" w:rsidRDefault="00E0718B" w:rsidP="00A86E80">
            <w:pPr>
              <w:numPr>
                <w:ilvl w:val="0"/>
                <w:numId w:val="98"/>
              </w:numPr>
              <w:suppressAutoHyphen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藥品查驗登記或製劑變更原料藥來源皆須檢附原料</w:t>
            </w:r>
            <w:r w:rsidRPr="00EC0045">
              <w:rPr>
                <w:rFonts w:ascii="標楷體" w:eastAsia="標楷體" w:hAnsi="標楷體" w:cs="Times New Roman"/>
                <w:szCs w:val="24"/>
              </w:rPr>
              <w:lastRenderedPageBreak/>
              <w:t>藥技術性資料或技術性資料經本署核准證明文件。</w:t>
            </w:r>
          </w:p>
          <w:p w14:paraId="377D6555" w14:textId="77777777" w:rsidR="00E0718B" w:rsidRPr="00EC0045" w:rsidRDefault="00E0718B" w:rsidP="00A86E80">
            <w:pPr>
              <w:numPr>
                <w:ilvl w:val="0"/>
                <w:numId w:val="98"/>
              </w:numPr>
              <w:suppressAutoHyphen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0718B" w:rsidRPr="00EC0045" w:rsidRDefault="00E0718B" w:rsidP="00A86E80">
            <w:pPr>
              <w:numPr>
                <w:ilvl w:val="0"/>
                <w:numId w:val="99"/>
              </w:numPr>
              <w:suppressAutoHyphens/>
              <w:snapToGrid w:val="0"/>
              <w:spacing w:line="400" w:lineRule="exact"/>
              <w:ind w:left="284" w:hanging="284"/>
              <w:jc w:val="both"/>
              <w:rPr>
                <w:rFonts w:ascii="標楷體" w:eastAsia="標楷體" w:hAnsi="標楷體" w:cs="Times New Roman"/>
                <w:szCs w:val="24"/>
              </w:rPr>
            </w:pPr>
            <w:r w:rsidRPr="00EC0045">
              <w:rPr>
                <w:rFonts w:ascii="標楷體" w:eastAsia="標楷體" w:hAnsi="標楷體" w:cs="Times New Roman"/>
                <w:szCs w:val="24"/>
              </w:rPr>
              <w:lastRenderedPageBreak/>
              <w:t>非屬新成分新藥或監視藥品之醫師、藥師、藥劑生</w:t>
            </w:r>
            <w:r w:rsidRPr="00EC0045">
              <w:rPr>
                <w:rFonts w:ascii="標楷體" w:eastAsia="標楷體" w:hAnsi="標楷體" w:cs="Times New Roman"/>
                <w:szCs w:val="24"/>
              </w:rPr>
              <w:lastRenderedPageBreak/>
              <w:t>指示藥品或成藥等製劑之原料藥，符合藥品優良製造規範者，得檢附原料藥反應步驟及流程圖、檢驗規格、方法及成績書等資料，取代原料藥技術性資料。</w:t>
            </w:r>
          </w:p>
          <w:p w14:paraId="4021CAFD" w14:textId="77777777" w:rsidR="00E0718B" w:rsidRPr="00EC0045" w:rsidRDefault="00E0718B" w:rsidP="00A86E80">
            <w:pPr>
              <w:numPr>
                <w:ilvl w:val="0"/>
                <w:numId w:val="99"/>
              </w:numPr>
              <w:suppressAutoHyphens/>
              <w:snapToGrid w:val="0"/>
              <w:spacing w:line="400" w:lineRule="exact"/>
              <w:ind w:left="284" w:hanging="284"/>
              <w:jc w:val="both"/>
              <w:rPr>
                <w:rFonts w:ascii="標楷體" w:eastAsia="標楷體" w:hAnsi="標楷體" w:cs="Times New Roman"/>
                <w:szCs w:val="24"/>
              </w:rPr>
            </w:pPr>
            <w:r w:rsidRPr="00EC0045">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w:t>
            </w:r>
            <w:r w:rsidRPr="00EC0045">
              <w:rPr>
                <w:rFonts w:ascii="標楷體" w:eastAsia="標楷體" w:hAnsi="標楷體" w:cs="Times New Roman"/>
                <w:szCs w:val="24"/>
              </w:rPr>
              <w:lastRenderedPageBreak/>
              <w:t>料。</w:t>
            </w:r>
          </w:p>
        </w:tc>
        <w:tc>
          <w:tcPr>
            <w:tcW w:w="3240" w:type="dxa"/>
            <w:tcBorders>
              <w:bottom w:val="single" w:sz="4" w:space="0" w:color="auto"/>
            </w:tcBorders>
            <w:shd w:val="clear" w:color="auto" w:fill="FFFFFF" w:themeFill="background1"/>
          </w:tcPr>
          <w:p w14:paraId="6B752E8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確保製劑使用之原料藥品質外，亦達到簡化並加速審查之</w:t>
            </w:r>
            <w:r w:rsidRPr="00EC0045">
              <w:rPr>
                <w:rFonts w:ascii="標楷體" w:eastAsia="標楷體" w:hAnsi="標楷體" w:cs="Times New Roman"/>
                <w:szCs w:val="24"/>
              </w:rPr>
              <w:lastRenderedPageBreak/>
              <w:t>目的，達到民眾、廠商、政府三贏的局面。</w:t>
            </w:r>
          </w:p>
        </w:tc>
        <w:tc>
          <w:tcPr>
            <w:tcW w:w="1495" w:type="dxa"/>
            <w:tcBorders>
              <w:bottom w:val="single" w:sz="4" w:space="0" w:color="auto"/>
            </w:tcBorders>
            <w:shd w:val="clear" w:color="auto" w:fill="FFFFFF" w:themeFill="background1"/>
          </w:tcPr>
          <w:p w14:paraId="0986594B" w14:textId="7E506C61"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5</w:t>
            </w:r>
            <w:r w:rsidRPr="00EC0045">
              <w:rPr>
                <w:rFonts w:ascii="標楷體" w:eastAsia="標楷體" w:hAnsi="標楷體" w:cs="Times New Roman" w:hint="eastAsia"/>
                <w:szCs w:val="24"/>
              </w:rPr>
              <w:t>.</w:t>
            </w:r>
            <w:r w:rsidRPr="00EC0045">
              <w:rPr>
                <w:rFonts w:ascii="標楷體" w:eastAsia="標楷體" w:hAnsi="標楷體" w:cs="Times New Roman"/>
                <w:szCs w:val="24"/>
              </w:rPr>
              <w:t>9</w:t>
            </w:r>
          </w:p>
        </w:tc>
      </w:tr>
      <w:tr w:rsidR="00E0718B" w:rsidRPr="00EC0045" w14:paraId="05622A42" w14:textId="77777777" w:rsidTr="001D6A6B">
        <w:tc>
          <w:tcPr>
            <w:tcW w:w="709" w:type="dxa"/>
            <w:shd w:val="clear" w:color="auto" w:fill="D9D9D9" w:themeFill="background1" w:themeFillShade="D9"/>
          </w:tcPr>
          <w:p w14:paraId="14187FF3"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shd w:val="clear" w:color="auto" w:fill="D9D9D9" w:themeFill="background1" w:themeFillShade="D9"/>
          </w:tcPr>
          <w:p w14:paraId="0AF13884"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工程會(計11項)</w:t>
            </w:r>
          </w:p>
        </w:tc>
        <w:tc>
          <w:tcPr>
            <w:tcW w:w="3181" w:type="dxa"/>
            <w:shd w:val="clear" w:color="auto" w:fill="D9D9D9" w:themeFill="background1" w:themeFillShade="D9"/>
          </w:tcPr>
          <w:p w14:paraId="6311E303"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03ED9B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633CD8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C5F76E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458F5CEB" w14:textId="77777777" w:rsidTr="001D6A6B">
        <w:tc>
          <w:tcPr>
            <w:tcW w:w="709" w:type="dxa"/>
            <w:shd w:val="clear" w:color="auto" w:fill="FFFFFF" w:themeFill="background1"/>
          </w:tcPr>
          <w:p w14:paraId="21FBD66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55C2E1D"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本會92.4.29工程管字第09200153150號函</w:t>
            </w:r>
          </w:p>
          <w:p w14:paraId="4C61F76F" w14:textId="77777777" w:rsidR="00E0718B" w:rsidRPr="00EC0045" w:rsidRDefault="00E0718B" w:rsidP="00A86E80">
            <w:pPr>
              <w:suppressAutoHyphens/>
              <w:kinsoku w:val="0"/>
              <w:autoSpaceDE w:val="0"/>
              <w:autoSpaceDN w:val="0"/>
              <w:spacing w:line="400" w:lineRule="exact"/>
              <w:jc w:val="both"/>
              <w:rPr>
                <w:rFonts w:ascii="標楷體" w:eastAsia="標楷體" w:hAnsi="標楷體"/>
                <w:szCs w:val="24"/>
              </w:rPr>
            </w:pPr>
          </w:p>
        </w:tc>
        <w:tc>
          <w:tcPr>
            <w:tcW w:w="3181" w:type="dxa"/>
            <w:shd w:val="clear" w:color="auto" w:fill="FFFFFF" w:themeFill="background1"/>
          </w:tcPr>
          <w:p w14:paraId="655E428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工程竣工後，廠商申請將品管人員解職（解除職務），惟廠商品管人員仍應於工程驗收、改善時，負責執行品管工作。</w:t>
            </w:r>
          </w:p>
          <w:p w14:paraId="6C2C0445" w14:textId="77777777" w:rsidR="00E0718B" w:rsidRPr="00EC0045" w:rsidRDefault="00E0718B" w:rsidP="00A86E80">
            <w:pPr>
              <w:suppressAutoHyphens/>
              <w:kinsoku w:val="0"/>
              <w:autoSpaceDE w:val="0"/>
              <w:autoSpaceDN w:val="0"/>
              <w:spacing w:line="400" w:lineRule="exact"/>
              <w:ind w:left="240" w:hangingChars="100" w:hanging="240"/>
              <w:jc w:val="both"/>
              <w:rPr>
                <w:rFonts w:ascii="標楷體" w:eastAsia="標楷體" w:hAnsi="標楷體"/>
                <w:szCs w:val="24"/>
              </w:rPr>
            </w:pPr>
          </w:p>
        </w:tc>
        <w:tc>
          <w:tcPr>
            <w:tcW w:w="3175" w:type="dxa"/>
            <w:shd w:val="clear" w:color="auto" w:fill="FFFFFF" w:themeFill="background1"/>
          </w:tcPr>
          <w:p w14:paraId="6FACBE3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增列前述竣工解職品管人員如已</w:t>
            </w:r>
            <w:r w:rsidRPr="00EC0045">
              <w:rPr>
                <w:rFonts w:ascii="標楷體" w:eastAsia="標楷體" w:hAnsi="標楷體" w:hint="eastAsia"/>
                <w:b/>
                <w:szCs w:val="24"/>
              </w:rPr>
              <w:t>不</w:t>
            </w:r>
            <w:r w:rsidRPr="00EC0045">
              <w:rPr>
                <w:rFonts w:ascii="標楷體" w:eastAsia="標楷體" w:hAnsi="標楷體" w:hint="eastAsia"/>
                <w:szCs w:val="24"/>
              </w:rPr>
              <w:t>於原工程擔任工作，於工程驗收、改善時，廠商可另指派人員，負責執行品管工作。</w:t>
            </w:r>
          </w:p>
          <w:p w14:paraId="510ABE51" w14:textId="77777777" w:rsidR="00E0718B" w:rsidRPr="00EC0045" w:rsidRDefault="00E0718B" w:rsidP="00A86E80">
            <w:pPr>
              <w:suppressAutoHyphens/>
              <w:kinsoku w:val="0"/>
              <w:autoSpaceDE w:val="0"/>
              <w:autoSpaceDN w:val="0"/>
              <w:spacing w:line="400" w:lineRule="exact"/>
              <w:jc w:val="both"/>
              <w:rPr>
                <w:rFonts w:ascii="標楷體" w:eastAsia="標楷體" w:hAnsi="標楷體"/>
                <w:szCs w:val="24"/>
              </w:rPr>
            </w:pPr>
          </w:p>
        </w:tc>
        <w:tc>
          <w:tcPr>
            <w:tcW w:w="3240" w:type="dxa"/>
            <w:shd w:val="clear" w:color="auto" w:fill="FFFFFF" w:themeFill="background1"/>
          </w:tcPr>
          <w:p w14:paraId="2433FE06" w14:textId="77777777" w:rsidR="00E0718B" w:rsidRPr="00EC0045" w:rsidRDefault="00E0718B" w:rsidP="00A86E80">
            <w:pPr>
              <w:kinsoku w:val="0"/>
              <w:autoSpaceDE w:val="0"/>
              <w:autoSpaceDN w:val="0"/>
              <w:spacing w:line="400" w:lineRule="exact"/>
              <w:rPr>
                <w:rFonts w:ascii="標楷體" w:eastAsia="標楷體" w:hAnsi="標楷體"/>
                <w:szCs w:val="24"/>
              </w:rPr>
            </w:pPr>
            <w:r w:rsidRPr="00EC0045">
              <w:rPr>
                <w:rFonts w:ascii="標楷體" w:eastAsia="標楷體" w:hAnsi="標楷體" w:hint="eastAsia"/>
                <w:szCs w:val="24"/>
              </w:rPr>
              <w:t>施工廠商</w:t>
            </w:r>
          </w:p>
        </w:tc>
        <w:tc>
          <w:tcPr>
            <w:tcW w:w="1495" w:type="dxa"/>
            <w:shd w:val="clear" w:color="auto" w:fill="FFFFFF" w:themeFill="background1"/>
          </w:tcPr>
          <w:p w14:paraId="79A4E26D" w14:textId="77777777" w:rsidR="00E0718B" w:rsidRPr="00EC0045" w:rsidRDefault="00E0718B" w:rsidP="00A86E80">
            <w:pPr>
              <w:suppressAutoHyphens/>
              <w:kinsoku w:val="0"/>
              <w:autoSpaceDE w:val="0"/>
              <w:autoSpaceDN w:val="0"/>
              <w:spacing w:line="400" w:lineRule="exact"/>
              <w:rPr>
                <w:rFonts w:ascii="標楷體" w:eastAsia="標楷體" w:hAnsi="標楷體"/>
                <w:szCs w:val="24"/>
              </w:rPr>
            </w:pPr>
            <w:r w:rsidRPr="00EC0045">
              <w:rPr>
                <w:rFonts w:ascii="標楷體" w:eastAsia="標楷體" w:hAnsi="標楷體" w:cs="Times New Roman"/>
                <w:szCs w:val="24"/>
              </w:rPr>
              <w:t>106.12.15</w:t>
            </w:r>
          </w:p>
        </w:tc>
      </w:tr>
      <w:tr w:rsidR="00E0718B" w:rsidRPr="00EC0045" w14:paraId="34778439" w14:textId="77777777" w:rsidTr="001D6A6B">
        <w:tc>
          <w:tcPr>
            <w:tcW w:w="709" w:type="dxa"/>
            <w:shd w:val="clear" w:color="auto" w:fill="FFFFFF" w:themeFill="background1"/>
          </w:tcPr>
          <w:p w14:paraId="27EC7DD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6A35141" w14:textId="77777777" w:rsidR="00E0718B" w:rsidRPr="00EC0045" w:rsidRDefault="00E0718B" w:rsidP="00A86E80">
            <w:pPr>
              <w:snapToGrid w:val="0"/>
              <w:spacing w:line="400" w:lineRule="exact"/>
              <w:ind w:left="61"/>
              <w:jc w:val="both"/>
              <w:rPr>
                <w:rFonts w:ascii="標楷體" w:eastAsia="標楷體" w:hAnsi="標楷體" w:cs="Times New Roman"/>
                <w:szCs w:val="24"/>
              </w:rPr>
            </w:pPr>
            <w:r w:rsidRPr="00EC0045">
              <w:rPr>
                <w:rFonts w:ascii="標楷體" w:eastAsia="標楷體" w:hAnsi="標楷體" w:cs="Times New Roman"/>
                <w:szCs w:val="24"/>
              </w:rPr>
              <w:t>工程技術顧問公司管理條例施行細則(以下簡稱本施行細則)第10條規定之兼任範圍。</w:t>
            </w:r>
            <w:r w:rsidRPr="00EC0045">
              <w:rPr>
                <w:rFonts w:ascii="標楷體" w:eastAsia="標楷體" w:hAnsi="標楷體" w:cs="Times New Roman" w:hint="eastAsia"/>
                <w:szCs w:val="24"/>
              </w:rPr>
              <w:t>(工程會)</w:t>
            </w:r>
          </w:p>
        </w:tc>
        <w:tc>
          <w:tcPr>
            <w:tcW w:w="3181" w:type="dxa"/>
            <w:shd w:val="clear" w:color="auto" w:fill="FFFFFF" w:themeFill="background1"/>
          </w:tcPr>
          <w:p w14:paraId="3271096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w:t>
            </w:r>
            <w:r w:rsidRPr="00EC0045">
              <w:rPr>
                <w:rFonts w:ascii="標楷體" w:eastAsia="標楷體" w:hAnsi="標楷體" w:cs="Times New Roman"/>
                <w:szCs w:val="24"/>
              </w:rPr>
              <w:lastRenderedPageBreak/>
              <w:t>形。但經主管機關認可之兼任教學、研究、勘災、鑑定或其他業務、職務者，不在此限。」(正面表列事項)</w:t>
            </w:r>
          </w:p>
        </w:tc>
        <w:tc>
          <w:tcPr>
            <w:tcW w:w="3175" w:type="dxa"/>
            <w:shd w:val="clear" w:color="auto" w:fill="FFFFFF" w:themeFill="background1"/>
          </w:tcPr>
          <w:p w14:paraId="35825F4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shd w:val="clear" w:color="auto" w:fill="FFFFFF" w:themeFill="background1"/>
          </w:tcPr>
          <w:p w14:paraId="658DFCB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修正前之影響對象及修正後之受惠對象：受聘於或組織工程技術顧問公司之執業技師</w:t>
            </w:r>
          </w:p>
          <w:p w14:paraId="13259F4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w:t>
            </w:r>
            <w:r w:rsidRPr="00EC0045">
              <w:rPr>
                <w:rFonts w:ascii="標楷體" w:eastAsia="標楷體" w:hAnsi="標楷體" w:cs="Times New Roman"/>
                <w:szCs w:val="24"/>
              </w:rPr>
              <w:lastRenderedPageBreak/>
              <w:t>科技師技術事項之「審查」、「檢查」、「抽查」、「調查」、「勘驗」、「評估」等事項。</w:t>
            </w:r>
          </w:p>
        </w:tc>
        <w:tc>
          <w:tcPr>
            <w:tcW w:w="1495" w:type="dxa"/>
            <w:shd w:val="clear" w:color="auto" w:fill="FFFFFF" w:themeFill="background1"/>
          </w:tcPr>
          <w:p w14:paraId="255B23C2"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7</w:t>
            </w:r>
          </w:p>
        </w:tc>
      </w:tr>
      <w:tr w:rsidR="00E0718B" w:rsidRPr="00EC0045" w14:paraId="79654B97" w14:textId="77777777" w:rsidTr="001D6A6B">
        <w:tc>
          <w:tcPr>
            <w:tcW w:w="709" w:type="dxa"/>
            <w:shd w:val="clear" w:color="auto" w:fill="FFFFFF" w:themeFill="background1"/>
          </w:tcPr>
          <w:p w14:paraId="681841C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59FEBDA" w14:textId="3067017D"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本會訂定之「投標須知範本」第42點</w:t>
            </w:r>
            <w:r w:rsidRPr="00EC0045">
              <w:rPr>
                <w:rFonts w:ascii="標楷體" w:eastAsia="標楷體" w:hAnsi="標楷體" w:cs="Times New Roman" w:hint="eastAsia"/>
                <w:szCs w:val="24"/>
              </w:rPr>
              <w:t>。</w:t>
            </w:r>
          </w:p>
          <w:p w14:paraId="6327B008"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49918B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履約保證金有效期(無履約保證金者免填)：</w:t>
            </w:r>
          </w:p>
        </w:tc>
        <w:tc>
          <w:tcPr>
            <w:tcW w:w="3175" w:type="dxa"/>
            <w:shd w:val="clear" w:color="auto" w:fill="FFFFFF" w:themeFill="background1"/>
          </w:tcPr>
          <w:p w14:paraId="00552CD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履約保證金有效期(無履約保證金者免填)：</w:t>
            </w:r>
          </w:p>
          <w:p w14:paraId="5EA54B0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w:t>
            </w:r>
            <w:r w:rsidRPr="00EC0045">
              <w:rPr>
                <w:rFonts w:ascii="標楷體" w:eastAsia="標楷體" w:hAnsi="標楷體" w:cs="Times New Roman"/>
                <w:szCs w:val="24"/>
              </w:rPr>
              <w:lastRenderedPageBreak/>
              <w:t>者，其有效期每次至少</w:t>
            </w:r>
            <w:r w:rsidRPr="00EC0045">
              <w:rPr>
                <w:rFonts w:ascii="標楷體" w:eastAsia="標楷體" w:hAnsi="標楷體" w:cs="Times New Roman"/>
                <w:szCs w:val="24"/>
                <w:u w:val="single"/>
              </w:rPr>
              <w:t xml:space="preserve">   </w:t>
            </w:r>
            <w:r w:rsidRPr="00EC0045">
              <w:rPr>
                <w:rFonts w:ascii="標楷體" w:eastAsia="標楷體" w:hAnsi="標楷體" w:cs="Times New Roman"/>
                <w:szCs w:val="24"/>
              </w:rPr>
              <w:t>年（由機關於招標時自行填列，未填列者，為3年，末次之有效期得少於3年）。得標廠商應於有效期屆滿前</w:t>
            </w:r>
            <w:r w:rsidRPr="00EC0045">
              <w:rPr>
                <w:rFonts w:ascii="標楷體" w:eastAsia="標楷體" w:hAnsi="標楷體" w:cs="Times New Roman"/>
                <w:szCs w:val="24"/>
                <w:u w:val="single"/>
              </w:rPr>
              <w:t xml:space="preserve">  </w:t>
            </w:r>
            <w:r w:rsidRPr="00EC0045">
              <w:rPr>
                <w:rFonts w:ascii="標楷體" w:eastAsia="標楷體" w:hAnsi="標楷體" w:cs="Times New Roman"/>
                <w:szCs w:val="24"/>
              </w:rPr>
              <w:t>日（由機關於招標時自行填列，未填列者，為30日）辦理完成繳交符合契約約定額度之保證金。</w:t>
            </w:r>
          </w:p>
        </w:tc>
        <w:tc>
          <w:tcPr>
            <w:tcW w:w="3240" w:type="dxa"/>
            <w:shd w:val="clear" w:color="auto" w:fill="FFFFFF" w:themeFill="background1"/>
          </w:tcPr>
          <w:p w14:paraId="063D3EF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w:t>
            </w:r>
            <w:r w:rsidRPr="00EC0045">
              <w:rPr>
                <w:rFonts w:ascii="標楷體" w:eastAsia="標楷體" w:hAnsi="標楷體" w:cs="Times New Roman"/>
                <w:szCs w:val="24"/>
              </w:rPr>
              <w:t>修正前之影響對象及修正後之受惠對象：個案採購履約期限3年以上之得標廠商。</w:t>
            </w:r>
          </w:p>
          <w:p w14:paraId="76A55AA6"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shd w:val="clear" w:color="auto" w:fill="FFFFFF" w:themeFill="background1"/>
          </w:tcPr>
          <w:p w14:paraId="4093991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106.12.4</w:t>
            </w:r>
          </w:p>
        </w:tc>
      </w:tr>
      <w:tr w:rsidR="00E0718B" w:rsidRPr="00EC0045" w14:paraId="7E047E87" w14:textId="77777777" w:rsidTr="001D6A6B">
        <w:tc>
          <w:tcPr>
            <w:tcW w:w="709" w:type="dxa"/>
            <w:shd w:val="clear" w:color="auto" w:fill="FFFFFF" w:themeFill="background1"/>
          </w:tcPr>
          <w:p w14:paraId="3E11D53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D2CA40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本會</w:t>
            </w:r>
            <w:r w:rsidRPr="00EC0045">
              <w:rPr>
                <w:rFonts w:ascii="標楷體" w:eastAsia="標楷體" w:hAnsi="標楷體" w:cs="Times New Roman" w:hint="eastAsia"/>
                <w:bCs/>
                <w:szCs w:val="24"/>
              </w:rPr>
              <w:t>工程會</w:t>
            </w:r>
            <w:r w:rsidRPr="00EC0045">
              <w:rPr>
                <w:rFonts w:ascii="標楷體" w:eastAsia="標楷體" w:hAnsi="標楷體" w:cs="Times New Roman"/>
                <w:bCs/>
                <w:szCs w:val="24"/>
              </w:rPr>
              <w:t>106.11.14</w:t>
            </w:r>
            <w:r w:rsidRPr="00EC0045">
              <w:rPr>
                <w:rFonts w:ascii="標楷體" w:eastAsia="標楷體" w:hAnsi="標楷體" w:cs="Times New Roman" w:hint="eastAsia"/>
                <w:bCs/>
                <w:szCs w:val="24"/>
              </w:rPr>
              <w:t>工程管字第</w:t>
            </w:r>
            <w:r w:rsidRPr="00EC0045">
              <w:rPr>
                <w:rFonts w:ascii="標楷體" w:eastAsia="標楷體" w:hAnsi="標楷體" w:cs="Times New Roman"/>
                <w:bCs/>
                <w:szCs w:val="24"/>
              </w:rPr>
              <w:t>10600357250</w:t>
            </w:r>
            <w:r w:rsidRPr="00EC0045">
              <w:rPr>
                <w:rFonts w:ascii="標楷體" w:eastAsia="標楷體" w:hAnsi="標楷體" w:cs="Times New Roman" w:hint="eastAsia"/>
                <w:bCs/>
                <w:szCs w:val="24"/>
              </w:rPr>
              <w:t>號函，補充說明</w:t>
            </w:r>
            <w:r w:rsidRPr="00EC0045">
              <w:rPr>
                <w:rFonts w:ascii="標楷體" w:eastAsia="標楷體" w:hAnsi="標楷體" w:cs="Times New Roman" w:hint="eastAsia"/>
                <w:szCs w:val="24"/>
              </w:rPr>
              <w:t>本會前</w:t>
            </w:r>
            <w:r w:rsidRPr="00EC0045">
              <w:rPr>
                <w:rFonts w:ascii="標楷體" w:eastAsia="標楷體" w:hAnsi="標楷體" w:cs="Times New Roman"/>
                <w:bCs/>
                <w:szCs w:val="24"/>
              </w:rPr>
              <w:t>92.4.29</w:t>
            </w:r>
            <w:r w:rsidRPr="00EC0045">
              <w:rPr>
                <w:rFonts w:ascii="標楷體" w:eastAsia="標楷體" w:hAnsi="標楷體" w:cs="Times New Roman" w:hint="eastAsia"/>
                <w:bCs/>
                <w:szCs w:val="24"/>
              </w:rPr>
              <w:t>工程管字第</w:t>
            </w:r>
            <w:r w:rsidRPr="00EC0045">
              <w:rPr>
                <w:rFonts w:ascii="標楷體" w:eastAsia="標楷體" w:hAnsi="標楷體" w:cs="Times New Roman"/>
                <w:bCs/>
                <w:szCs w:val="24"/>
              </w:rPr>
              <w:t>09200153150</w:t>
            </w:r>
            <w:r w:rsidRPr="00EC0045">
              <w:rPr>
                <w:rFonts w:ascii="標楷體" w:eastAsia="標楷體" w:hAnsi="標楷體" w:cs="Times New Roman" w:hint="eastAsia"/>
                <w:bCs/>
                <w:szCs w:val="24"/>
              </w:rPr>
              <w:t>號函相關說明</w:t>
            </w:r>
          </w:p>
          <w:p w14:paraId="449D513F"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242BA4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工程竣工後，廠商申請將品管人員解職（解除職務），惟廠商品管人員仍應於工程驗收、改善時，負責執行品管工作。</w:t>
            </w:r>
          </w:p>
          <w:p w14:paraId="34F0E7D9"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8FB303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增列前述竣工解職品管人員如已擔任其他工程專職品管人員，於工程驗收、改善時，廠商可另指派人員，負責執行品管工作之規定。</w:t>
            </w:r>
          </w:p>
        </w:tc>
        <w:tc>
          <w:tcPr>
            <w:tcW w:w="3240" w:type="dxa"/>
            <w:shd w:val="clear" w:color="auto" w:fill="FFFFFF" w:themeFill="background1"/>
          </w:tcPr>
          <w:p w14:paraId="7774C920" w14:textId="77777777" w:rsidR="00E0718B" w:rsidRPr="00EC0045" w:rsidRDefault="00E0718B" w:rsidP="00A86E80">
            <w:pPr>
              <w:snapToGrid w:val="0"/>
              <w:spacing w:line="400" w:lineRule="exact"/>
              <w:ind w:left="324" w:hangingChars="135" w:hanging="324"/>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hint="eastAsia"/>
                <w:szCs w:val="24"/>
              </w:rPr>
              <w:t>修正前之影響對象及修正後之受惠對象：參與辦理公共工程之施工廠商。</w:t>
            </w:r>
          </w:p>
          <w:p w14:paraId="5654BE18" w14:textId="77777777" w:rsidR="00E0718B" w:rsidRPr="00EC0045" w:rsidRDefault="00E0718B" w:rsidP="00A86E80">
            <w:pPr>
              <w:snapToGrid w:val="0"/>
              <w:spacing w:line="400" w:lineRule="exact"/>
              <w:ind w:left="221" w:hangingChars="92" w:hanging="221"/>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shd w:val="clear" w:color="auto" w:fill="FFFFFF" w:themeFill="background1"/>
          </w:tcPr>
          <w:p w14:paraId="0C0D871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14</w:t>
            </w:r>
          </w:p>
        </w:tc>
      </w:tr>
      <w:tr w:rsidR="00E0718B" w:rsidRPr="00EC0045" w14:paraId="2B89F25E" w14:textId="77777777" w:rsidTr="001D6A6B">
        <w:tc>
          <w:tcPr>
            <w:tcW w:w="709" w:type="dxa"/>
            <w:shd w:val="clear" w:color="auto" w:fill="FFFFFF" w:themeFill="background1"/>
          </w:tcPr>
          <w:p w14:paraId="0D7706F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A5215CE" w14:textId="77777777" w:rsidR="00E0718B" w:rsidRPr="00EC0045" w:rsidRDefault="00E0718B" w:rsidP="00A86E80">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hint="eastAsia"/>
                <w:bCs/>
                <w:szCs w:val="24"/>
              </w:rPr>
              <w:t>中央機關未達公告金額採購招標辦法</w:t>
            </w:r>
            <w:r w:rsidRPr="00EC0045">
              <w:rPr>
                <w:rFonts w:ascii="標楷體" w:eastAsia="標楷體" w:hAnsi="標楷體" w:cs="Times New Roman" w:hint="eastAsia"/>
                <w:szCs w:val="24"/>
              </w:rPr>
              <w:t>第</w:t>
            </w:r>
            <w:r w:rsidRPr="00EC0045">
              <w:rPr>
                <w:rFonts w:ascii="標楷體" w:eastAsia="標楷體" w:hAnsi="標楷體" w:cs="Times New Roman"/>
                <w:szCs w:val="24"/>
              </w:rPr>
              <w:t>2</w:t>
            </w:r>
            <w:r w:rsidRPr="00EC0045">
              <w:rPr>
                <w:rFonts w:ascii="標楷體" w:eastAsia="標楷體" w:hAnsi="標楷體" w:cs="Times New Roman" w:hint="eastAsia"/>
                <w:szCs w:val="24"/>
              </w:rPr>
              <w:t>條</w:t>
            </w:r>
          </w:p>
        </w:tc>
        <w:tc>
          <w:tcPr>
            <w:tcW w:w="3181" w:type="dxa"/>
            <w:shd w:val="clear" w:color="auto" w:fill="FFFFFF" w:themeFill="background1"/>
          </w:tcPr>
          <w:p w14:paraId="2A1B59E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w:t>
            </w:r>
            <w:r w:rsidRPr="00EC0045">
              <w:rPr>
                <w:rFonts w:ascii="標楷體" w:eastAsia="標楷體" w:hAnsi="標楷體" w:cs="Times New Roman"/>
                <w:szCs w:val="24"/>
              </w:rPr>
              <w:t>1</w:t>
            </w:r>
            <w:r w:rsidRPr="00EC0045">
              <w:rPr>
                <w:rFonts w:ascii="標楷體" w:eastAsia="標楷體" w:hAnsi="標楷體" w:cs="Times New Roman" w:hint="eastAsia"/>
                <w:szCs w:val="24"/>
              </w:rPr>
              <w:t>項第</w:t>
            </w:r>
            <w:r w:rsidRPr="00EC0045">
              <w:rPr>
                <w:rFonts w:ascii="標楷體" w:eastAsia="標楷體" w:hAnsi="標楷體" w:cs="Times New Roman"/>
                <w:szCs w:val="24"/>
              </w:rPr>
              <w:t>2</w:t>
            </w:r>
            <w:r w:rsidRPr="00EC0045">
              <w:rPr>
                <w:rFonts w:ascii="標楷體" w:eastAsia="標楷體" w:hAnsi="標楷體" w:cs="Times New Roman" w:hint="eastAsia"/>
                <w:szCs w:val="24"/>
              </w:rPr>
              <w:t>款：「未達公告金額採購之招標，其金額逾公</w:t>
            </w:r>
            <w:r w:rsidRPr="00EC0045">
              <w:rPr>
                <w:rFonts w:ascii="標楷體" w:eastAsia="標楷體" w:hAnsi="標楷體" w:cs="Times New Roman" w:hint="eastAsia"/>
                <w:szCs w:val="24"/>
              </w:rPr>
              <w:lastRenderedPageBreak/>
              <w:t>告金額十分之一者，得以下列方式之一辦理：二、符合本法第二十二</w:t>
            </w:r>
            <w:r w:rsidRPr="00EC0045">
              <w:rPr>
                <w:rFonts w:ascii="標楷體" w:eastAsia="標楷體" w:hAnsi="標楷體" w:cs="Times New Roman"/>
                <w:szCs w:val="24"/>
              </w:rPr>
              <w:t xml:space="preserve"> </w:t>
            </w:r>
            <w:r w:rsidRPr="00EC0045">
              <w:rPr>
                <w:rFonts w:ascii="標楷體" w:eastAsia="標楷體" w:hAnsi="標楷體" w:cs="Times New Roman" w:hint="eastAsia"/>
                <w:szCs w:val="24"/>
              </w:rPr>
              <w:t>條第一項第十六款所定情形，經需</w:t>
            </w:r>
            <w:r w:rsidRPr="00EC0045">
              <w:rPr>
                <w:rFonts w:ascii="標楷體" w:eastAsia="標楷體" w:hAnsi="標楷體" w:cs="Times New Roman"/>
                <w:szCs w:val="24"/>
              </w:rPr>
              <w:t xml:space="preserve"> </w:t>
            </w:r>
            <w:r w:rsidRPr="00EC0045">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654B32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w:t>
            </w:r>
            <w:r w:rsidRPr="00EC0045">
              <w:rPr>
                <w:rFonts w:ascii="標楷體" w:eastAsia="標楷體" w:hAnsi="標楷體" w:cs="Times New Roman"/>
                <w:szCs w:val="24"/>
              </w:rPr>
              <w:t>2</w:t>
            </w:r>
            <w:r w:rsidRPr="00EC0045">
              <w:rPr>
                <w:rFonts w:ascii="標楷體" w:eastAsia="標楷體" w:hAnsi="標楷體" w:cs="Times New Roman" w:hint="eastAsia"/>
                <w:szCs w:val="24"/>
              </w:rPr>
              <w:t>項：「上級機關對於機關依前項第二款規定辦理者，應加強查核監督，並得視需要訂定較嚴格之適用規定或授權條件。」</w:t>
            </w:r>
          </w:p>
        </w:tc>
        <w:tc>
          <w:tcPr>
            <w:tcW w:w="3175" w:type="dxa"/>
            <w:shd w:val="clear" w:color="auto" w:fill="FFFFFF" w:themeFill="background1"/>
          </w:tcPr>
          <w:p w14:paraId="2A68EC6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第</w:t>
            </w:r>
            <w:r w:rsidRPr="00EC0045">
              <w:rPr>
                <w:rFonts w:ascii="標楷體" w:eastAsia="標楷體" w:hAnsi="標楷體" w:cs="Times New Roman"/>
                <w:szCs w:val="24"/>
              </w:rPr>
              <w:t>1</w:t>
            </w:r>
            <w:r w:rsidRPr="00EC0045">
              <w:rPr>
                <w:rFonts w:ascii="標楷體" w:eastAsia="標楷體" w:hAnsi="標楷體" w:cs="Times New Roman" w:hint="eastAsia"/>
                <w:szCs w:val="24"/>
              </w:rPr>
              <w:t>項第</w:t>
            </w:r>
            <w:r w:rsidRPr="00EC0045">
              <w:rPr>
                <w:rFonts w:ascii="標楷體" w:eastAsia="標楷體" w:hAnsi="標楷體" w:cs="Times New Roman"/>
                <w:szCs w:val="24"/>
              </w:rPr>
              <w:t>2</w:t>
            </w:r>
            <w:r w:rsidRPr="00EC0045">
              <w:rPr>
                <w:rFonts w:ascii="標楷體" w:eastAsia="標楷體" w:hAnsi="標楷體" w:cs="Times New Roman" w:hint="eastAsia"/>
                <w:szCs w:val="24"/>
              </w:rPr>
              <w:t>款：「未達公告金額採購之招標，其金額逾公</w:t>
            </w:r>
            <w:r w:rsidRPr="00EC0045">
              <w:rPr>
                <w:rFonts w:ascii="標楷體" w:eastAsia="標楷體" w:hAnsi="標楷體" w:cs="Times New Roman" w:hint="eastAsia"/>
                <w:szCs w:val="24"/>
              </w:rPr>
              <w:lastRenderedPageBreak/>
              <w:t>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1641149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第</w:t>
            </w:r>
            <w:r w:rsidRPr="00EC0045">
              <w:rPr>
                <w:rFonts w:ascii="標楷體" w:eastAsia="標楷體" w:hAnsi="標楷體" w:cs="Times New Roman"/>
                <w:szCs w:val="24"/>
              </w:rPr>
              <w:t>2</w:t>
            </w:r>
            <w:r w:rsidRPr="00EC0045">
              <w:rPr>
                <w:rFonts w:ascii="標楷體" w:eastAsia="標楷體" w:hAnsi="標楷體" w:cs="Times New Roman" w:hint="eastAsia"/>
                <w:szCs w:val="24"/>
              </w:rPr>
              <w:t>項：「上級機關對於機關依前項第二款規定辦理者，得視需要訂定較嚴格之適用規定或授權條件。」</w:t>
            </w:r>
          </w:p>
        </w:tc>
        <w:tc>
          <w:tcPr>
            <w:tcW w:w="3240" w:type="dxa"/>
            <w:shd w:val="clear" w:color="auto" w:fill="FFFFFF" w:themeFill="background1"/>
          </w:tcPr>
          <w:p w14:paraId="59BFA60B" w14:textId="77777777" w:rsidR="00E0718B" w:rsidRPr="00EC0045" w:rsidRDefault="00E0718B" w:rsidP="00A86E80">
            <w:pPr>
              <w:numPr>
                <w:ilvl w:val="0"/>
                <w:numId w:val="28"/>
              </w:num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修正前之影響對象及修正後之受惠對象：採購機關</w:t>
            </w:r>
            <w:r w:rsidRPr="00EC0045">
              <w:rPr>
                <w:rFonts w:ascii="標楷體" w:eastAsia="標楷體" w:hAnsi="標楷體" w:cs="Times New Roman" w:hint="eastAsia"/>
                <w:szCs w:val="24"/>
              </w:rPr>
              <w:lastRenderedPageBreak/>
              <w:t>及參與政府採購之廠商。</w:t>
            </w:r>
          </w:p>
          <w:p w14:paraId="2851CEE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shd w:val="clear" w:color="auto" w:fill="FFFFFF" w:themeFill="background1"/>
          </w:tcPr>
          <w:p w14:paraId="657A9A9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w:t>
            </w:r>
            <w:r w:rsidRPr="00EC0045">
              <w:rPr>
                <w:rFonts w:ascii="標楷體" w:eastAsia="標楷體" w:hAnsi="標楷體" w:cs="Times New Roman"/>
                <w:szCs w:val="24"/>
              </w:rPr>
              <w:t>3</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tc>
      </w:tr>
      <w:tr w:rsidR="00E0718B" w:rsidRPr="00EC0045" w14:paraId="68185BB5" w14:textId="77777777" w:rsidTr="001D6A6B">
        <w:tc>
          <w:tcPr>
            <w:tcW w:w="709" w:type="dxa"/>
            <w:shd w:val="clear" w:color="auto" w:fill="FFFFFF" w:themeFill="background1"/>
          </w:tcPr>
          <w:p w14:paraId="6623D39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77A3B94"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政府採購法施行細則第58條（107年3月2日工程企字第10700054830</w:t>
            </w:r>
            <w:r w:rsidRPr="00EC0045">
              <w:rPr>
                <w:rFonts w:ascii="標楷體" w:eastAsia="標楷體" w:hAnsi="標楷體" w:hint="eastAsia"/>
                <w:szCs w:val="24"/>
              </w:rPr>
              <w:lastRenderedPageBreak/>
              <w:t>號）</w:t>
            </w:r>
          </w:p>
          <w:p w14:paraId="774C54CF" w14:textId="77777777" w:rsidR="00E0718B" w:rsidRPr="00EC0045" w:rsidRDefault="00E0718B" w:rsidP="00A86E80">
            <w:pPr>
              <w:spacing w:line="400" w:lineRule="exact"/>
              <w:jc w:val="both"/>
              <w:rPr>
                <w:rFonts w:ascii="標楷體" w:eastAsia="標楷體" w:hAnsi="標楷體"/>
                <w:szCs w:val="24"/>
              </w:rPr>
            </w:pPr>
          </w:p>
        </w:tc>
        <w:tc>
          <w:tcPr>
            <w:tcW w:w="3181" w:type="dxa"/>
            <w:shd w:val="clear" w:color="auto" w:fill="FFFFFF" w:themeFill="background1"/>
          </w:tcPr>
          <w:p w14:paraId="465E844E" w14:textId="77777777" w:rsidR="00E0718B" w:rsidRPr="00EC0045" w:rsidRDefault="00E0718B" w:rsidP="00A86E80">
            <w:pPr>
              <w:spacing w:line="400" w:lineRule="exact"/>
              <w:jc w:val="both"/>
              <w:rPr>
                <w:rFonts w:ascii="標楷體" w:eastAsia="標楷體" w:hAnsi="標楷體"/>
                <w:szCs w:val="24"/>
              </w:rPr>
            </w:pPr>
          </w:p>
        </w:tc>
        <w:tc>
          <w:tcPr>
            <w:tcW w:w="3175" w:type="dxa"/>
            <w:shd w:val="clear" w:color="auto" w:fill="FFFFFF" w:themeFill="background1"/>
          </w:tcPr>
          <w:p w14:paraId="33068EF6"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新增政府採購法施行細則第58條第1項第4款規定：「機關依本法第五十條第二項規</w:t>
            </w:r>
            <w:r w:rsidRPr="00EC0045">
              <w:rPr>
                <w:rFonts w:ascii="標楷體" w:eastAsia="標楷體" w:hAnsi="標楷體" w:hint="eastAsia"/>
                <w:szCs w:val="24"/>
              </w:rPr>
              <w:lastRenderedPageBreak/>
              <w:t>定撤銷決標或解除契約時，得依下列方式之一續行辦理：四、原係採本法第二十二條第一項第九款至第十一款規定辦理者，其評選為優勝廠商或經勘選認定適合需要者有二家以上，得依序遞補辦理議價。」</w:t>
            </w:r>
          </w:p>
          <w:p w14:paraId="1DA7390E" w14:textId="77777777" w:rsidR="00E0718B" w:rsidRPr="00EC0045" w:rsidRDefault="00E0718B" w:rsidP="00A86E80">
            <w:pPr>
              <w:spacing w:line="400" w:lineRule="exact"/>
              <w:jc w:val="both"/>
              <w:rPr>
                <w:rFonts w:ascii="標楷體" w:eastAsia="標楷體" w:hAnsi="標楷體"/>
                <w:szCs w:val="24"/>
              </w:rPr>
            </w:pPr>
          </w:p>
        </w:tc>
        <w:tc>
          <w:tcPr>
            <w:tcW w:w="3240" w:type="dxa"/>
            <w:shd w:val="clear" w:color="auto" w:fill="FFFFFF" w:themeFill="background1"/>
          </w:tcPr>
          <w:p w14:paraId="33447EB7" w14:textId="77777777" w:rsidR="00E0718B" w:rsidRPr="00EC0045" w:rsidRDefault="00E0718B" w:rsidP="00A86E80">
            <w:pPr>
              <w:numPr>
                <w:ilvl w:val="0"/>
                <w:numId w:val="55"/>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修正前之影響對象及修正後之受惠對象：依政府採購法第22條第1項第9</w:t>
            </w:r>
            <w:r w:rsidRPr="00EC0045">
              <w:rPr>
                <w:rFonts w:ascii="標楷體" w:eastAsia="標楷體" w:hAnsi="標楷體" w:hint="eastAsia"/>
                <w:szCs w:val="24"/>
              </w:rPr>
              <w:lastRenderedPageBreak/>
              <w:t>款至第11款規定經評選為優勝或經勘選認定適合需要之未得標廠商。</w:t>
            </w:r>
          </w:p>
          <w:p w14:paraId="65BE07E6" w14:textId="77777777" w:rsidR="00E0718B" w:rsidRPr="00EC0045" w:rsidRDefault="00E0718B" w:rsidP="00A86E80">
            <w:pPr>
              <w:numPr>
                <w:ilvl w:val="0"/>
                <w:numId w:val="55"/>
              </w:numPr>
              <w:spacing w:line="400" w:lineRule="exact"/>
              <w:jc w:val="both"/>
              <w:rPr>
                <w:rFonts w:ascii="標楷體" w:eastAsia="標楷體" w:hAnsi="標楷體"/>
                <w:szCs w:val="24"/>
              </w:rPr>
            </w:pPr>
            <w:r w:rsidRPr="00EC0045">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shd w:val="clear" w:color="auto" w:fill="FFFFFF" w:themeFill="background1"/>
          </w:tcPr>
          <w:p w14:paraId="4641DF17"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lastRenderedPageBreak/>
              <w:t>107.3.2</w:t>
            </w:r>
          </w:p>
        </w:tc>
      </w:tr>
      <w:tr w:rsidR="00E0718B" w:rsidRPr="00EC0045" w14:paraId="7676AB78" w14:textId="77777777" w:rsidTr="001D6A6B">
        <w:tc>
          <w:tcPr>
            <w:tcW w:w="709" w:type="dxa"/>
            <w:shd w:val="clear" w:color="auto" w:fill="FFFFFF" w:themeFill="background1"/>
          </w:tcPr>
          <w:p w14:paraId="09830D3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39FB8E0"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中央機關未達公告金額採購招標辦法第</w:t>
            </w:r>
            <w:r w:rsidRPr="00EC0045">
              <w:rPr>
                <w:rFonts w:ascii="標楷體" w:eastAsia="標楷體" w:hAnsi="標楷體"/>
                <w:szCs w:val="24"/>
              </w:rPr>
              <w:t>2</w:t>
            </w:r>
            <w:r w:rsidRPr="00EC0045">
              <w:rPr>
                <w:rFonts w:ascii="標楷體" w:eastAsia="標楷體" w:hAnsi="標楷體" w:hint="eastAsia"/>
                <w:szCs w:val="24"/>
              </w:rPr>
              <w:t>條</w:t>
            </w:r>
          </w:p>
          <w:p w14:paraId="21842971"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107年3月8日工程企字</w:t>
            </w:r>
            <w:r w:rsidRPr="00EC0045">
              <w:rPr>
                <w:rFonts w:ascii="標楷體" w:eastAsia="標楷體" w:hAnsi="標楷體" w:hint="eastAsia"/>
                <w:szCs w:val="24"/>
              </w:rPr>
              <w:lastRenderedPageBreak/>
              <w:t>第10700063160號</w:t>
            </w:r>
          </w:p>
          <w:p w14:paraId="66369323" w14:textId="77777777" w:rsidR="00E0718B" w:rsidRPr="00EC0045" w:rsidRDefault="00E0718B" w:rsidP="00A86E80">
            <w:pPr>
              <w:spacing w:line="400" w:lineRule="exact"/>
              <w:jc w:val="both"/>
              <w:rPr>
                <w:rFonts w:ascii="標楷體" w:eastAsia="標楷體" w:hAnsi="標楷體"/>
                <w:szCs w:val="24"/>
              </w:rPr>
            </w:pPr>
          </w:p>
        </w:tc>
        <w:tc>
          <w:tcPr>
            <w:tcW w:w="3181" w:type="dxa"/>
            <w:shd w:val="clear" w:color="auto" w:fill="FFFFFF" w:themeFill="background1"/>
          </w:tcPr>
          <w:p w14:paraId="56B7A3A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第</w:t>
            </w:r>
            <w:r w:rsidRPr="00EC0045">
              <w:rPr>
                <w:rFonts w:ascii="標楷體" w:eastAsia="標楷體" w:hAnsi="標楷體"/>
                <w:szCs w:val="24"/>
              </w:rPr>
              <w:t>1</w:t>
            </w:r>
            <w:r w:rsidRPr="00EC0045">
              <w:rPr>
                <w:rFonts w:ascii="標楷體" w:eastAsia="標楷體" w:hAnsi="標楷體" w:hint="eastAsia"/>
                <w:szCs w:val="24"/>
              </w:rPr>
              <w:t>項第</w:t>
            </w:r>
            <w:r w:rsidRPr="00EC0045">
              <w:rPr>
                <w:rFonts w:ascii="標楷體" w:eastAsia="標楷體" w:hAnsi="標楷體"/>
                <w:szCs w:val="24"/>
              </w:rPr>
              <w:t>2</w:t>
            </w:r>
            <w:r w:rsidRPr="00EC0045">
              <w:rPr>
                <w:rFonts w:ascii="標楷體" w:eastAsia="標楷體" w:hAnsi="標楷體" w:hint="eastAsia"/>
                <w:szCs w:val="24"/>
              </w:rPr>
              <w:t>款：「未達公告金額採購之招標，其金額逾公告金額十分之一者，得以下</w:t>
            </w:r>
            <w:r w:rsidRPr="00EC0045">
              <w:rPr>
                <w:rFonts w:ascii="標楷體" w:eastAsia="標楷體" w:hAnsi="標楷體" w:hint="eastAsia"/>
                <w:szCs w:val="24"/>
              </w:rPr>
              <w:lastRenderedPageBreak/>
              <w:t>列方式之一辦理：二、符合本法第二十二</w:t>
            </w:r>
            <w:r w:rsidRPr="00EC0045">
              <w:rPr>
                <w:rFonts w:ascii="標楷體" w:eastAsia="標楷體" w:hAnsi="標楷體"/>
                <w:szCs w:val="24"/>
              </w:rPr>
              <w:t xml:space="preserve"> </w:t>
            </w:r>
            <w:r w:rsidRPr="00EC0045">
              <w:rPr>
                <w:rFonts w:ascii="標楷體" w:eastAsia="標楷體" w:hAnsi="標楷體" w:hint="eastAsia"/>
                <w:szCs w:val="24"/>
              </w:rPr>
              <w:t>條第一項第十六款所定情形，經需</w:t>
            </w:r>
            <w:r w:rsidRPr="00EC0045">
              <w:rPr>
                <w:rFonts w:ascii="標楷體" w:eastAsia="標楷體" w:hAnsi="標楷體"/>
                <w:szCs w:val="24"/>
              </w:rPr>
              <w:t xml:space="preserve"> </w:t>
            </w:r>
            <w:r w:rsidRPr="00EC0045">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5E0EBDE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w:t>
            </w:r>
            <w:r w:rsidRPr="00EC0045">
              <w:rPr>
                <w:rFonts w:ascii="標楷體" w:eastAsia="標楷體" w:hAnsi="標楷體"/>
                <w:szCs w:val="24"/>
              </w:rPr>
              <w:t>2</w:t>
            </w:r>
            <w:r w:rsidRPr="00EC0045">
              <w:rPr>
                <w:rFonts w:ascii="標楷體" w:eastAsia="標楷體" w:hAnsi="標楷體" w:hint="eastAsia"/>
                <w:szCs w:val="24"/>
              </w:rPr>
              <w:t>項：「上級機關對於機關依前項第二款規定辦理者，應加強查核監督，並得視需要訂定較嚴格之適用規定或授權條件。」</w:t>
            </w:r>
          </w:p>
        </w:tc>
        <w:tc>
          <w:tcPr>
            <w:tcW w:w="3175" w:type="dxa"/>
            <w:shd w:val="clear" w:color="auto" w:fill="FFFFFF" w:themeFill="background1"/>
          </w:tcPr>
          <w:p w14:paraId="7698E8AA"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第</w:t>
            </w:r>
            <w:r w:rsidRPr="00EC0045">
              <w:rPr>
                <w:rFonts w:ascii="標楷體" w:eastAsia="標楷體" w:hAnsi="標楷體"/>
                <w:szCs w:val="24"/>
              </w:rPr>
              <w:t>1</w:t>
            </w:r>
            <w:r w:rsidRPr="00EC0045">
              <w:rPr>
                <w:rFonts w:ascii="標楷體" w:eastAsia="標楷體" w:hAnsi="標楷體" w:hint="eastAsia"/>
                <w:szCs w:val="24"/>
              </w:rPr>
              <w:t>項第</w:t>
            </w:r>
            <w:r w:rsidRPr="00EC0045">
              <w:rPr>
                <w:rFonts w:ascii="標楷體" w:eastAsia="標楷體" w:hAnsi="標楷體"/>
                <w:szCs w:val="24"/>
              </w:rPr>
              <w:t>2</w:t>
            </w:r>
            <w:r w:rsidRPr="00EC0045">
              <w:rPr>
                <w:rFonts w:ascii="標楷體" w:eastAsia="標楷體" w:hAnsi="標楷體" w:hint="eastAsia"/>
                <w:szCs w:val="24"/>
              </w:rPr>
              <w:t>款：「未達公告金額採購之招標，其金額逾公告金額十分之一者，得以下</w:t>
            </w:r>
            <w:r w:rsidRPr="00EC0045">
              <w:rPr>
                <w:rFonts w:ascii="標楷體" w:eastAsia="標楷體" w:hAnsi="標楷體" w:hint="eastAsia"/>
                <w:szCs w:val="24"/>
              </w:rPr>
              <w:lastRenderedPageBreak/>
              <w:t>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6322AB1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w:t>
            </w:r>
            <w:r w:rsidRPr="00EC0045">
              <w:rPr>
                <w:rFonts w:ascii="標楷體" w:eastAsia="標楷體" w:hAnsi="標楷體"/>
                <w:szCs w:val="24"/>
              </w:rPr>
              <w:t>2</w:t>
            </w:r>
            <w:r w:rsidRPr="00EC0045">
              <w:rPr>
                <w:rFonts w:ascii="標楷體" w:eastAsia="標楷體" w:hAnsi="標楷體" w:hint="eastAsia"/>
                <w:szCs w:val="24"/>
              </w:rPr>
              <w:t>項：「上級機關對於機關依前項第二款規定辦理者，得視需要訂定較嚴格之適用規定或授權條件。」</w:t>
            </w:r>
          </w:p>
        </w:tc>
        <w:tc>
          <w:tcPr>
            <w:tcW w:w="3240" w:type="dxa"/>
            <w:shd w:val="clear" w:color="auto" w:fill="FFFFFF" w:themeFill="background1"/>
          </w:tcPr>
          <w:p w14:paraId="440B13A2" w14:textId="02B2591C"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1.修正前之影響對象及修正後之受惠對象：採購機關及參與政府採購之廠商。</w:t>
            </w:r>
          </w:p>
          <w:p w14:paraId="77FD0C1C"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2.</w:t>
            </w:r>
            <w:r w:rsidRPr="00EC0045">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shd w:val="clear" w:color="auto" w:fill="FFFFFF" w:themeFill="background1"/>
          </w:tcPr>
          <w:p w14:paraId="41C67B58"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3</w:t>
            </w:r>
            <w:r w:rsidRPr="00EC0045">
              <w:rPr>
                <w:rFonts w:ascii="標楷體" w:eastAsia="標楷體" w:hAnsi="標楷體" w:hint="eastAsia"/>
                <w:szCs w:val="24"/>
              </w:rPr>
              <w:t>.</w:t>
            </w:r>
            <w:r w:rsidRPr="00EC0045">
              <w:rPr>
                <w:rFonts w:ascii="標楷體" w:eastAsia="標楷體" w:hAnsi="標楷體"/>
                <w:szCs w:val="24"/>
              </w:rPr>
              <w:t>8</w:t>
            </w:r>
          </w:p>
        </w:tc>
      </w:tr>
      <w:tr w:rsidR="00E0718B" w:rsidRPr="00EC0045" w14:paraId="06DEB752" w14:textId="77777777" w:rsidTr="001D6A6B">
        <w:tc>
          <w:tcPr>
            <w:tcW w:w="709" w:type="dxa"/>
            <w:shd w:val="clear" w:color="auto" w:fill="FFFFFF" w:themeFill="background1"/>
          </w:tcPr>
          <w:p w14:paraId="419D05E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26DCB8E" w14:textId="490D0EB8"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修正「預付款還款保證連帶保證書格式」、「預付款還款保證金不可撤銷擔保信用狀格式」、「預付款</w:t>
            </w:r>
            <w:r w:rsidRPr="00EC0045">
              <w:rPr>
                <w:rFonts w:ascii="標楷體" w:eastAsia="標楷體" w:hAnsi="標楷體" w:hint="eastAsia"/>
                <w:szCs w:val="24"/>
              </w:rPr>
              <w:lastRenderedPageBreak/>
              <w:t>還款保證擔保信用狀格式」及「預付款還款保證連帶保證保險單條款」加計年息之規定（107年1月16日工程企字第10700012340號）</w:t>
            </w:r>
          </w:p>
        </w:tc>
        <w:tc>
          <w:tcPr>
            <w:tcW w:w="3181" w:type="dxa"/>
            <w:shd w:val="clear" w:color="auto" w:fill="FFFFFF" w:themeFill="background1"/>
          </w:tcPr>
          <w:p w14:paraId="6926B903"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廠商未依契約約定履約或契約經終止或解除者，機關得就預付款還款保證尚未遞減之部分加計年息5 %之利息。</w:t>
            </w:r>
          </w:p>
          <w:p w14:paraId="0D948B4C" w14:textId="77777777" w:rsidR="00E0718B" w:rsidRPr="00EC0045" w:rsidRDefault="00E0718B" w:rsidP="00A86E80">
            <w:pPr>
              <w:spacing w:line="400" w:lineRule="exact"/>
              <w:ind w:left="720"/>
              <w:jc w:val="both"/>
              <w:rPr>
                <w:rFonts w:ascii="標楷體" w:eastAsia="標楷體" w:hAnsi="標楷體"/>
                <w:szCs w:val="24"/>
              </w:rPr>
            </w:pPr>
          </w:p>
        </w:tc>
        <w:tc>
          <w:tcPr>
            <w:tcW w:w="3175" w:type="dxa"/>
            <w:shd w:val="clear" w:color="auto" w:fill="FFFFFF" w:themeFill="background1"/>
          </w:tcPr>
          <w:p w14:paraId="16B0A8F8"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廠商未依契約約定履約或契約經終止或解除者，機關得就預付款還款保證尚未遞減之部分加計年息，其數值由</w:t>
            </w:r>
            <w:r w:rsidRPr="00EC0045">
              <w:rPr>
                <w:rFonts w:ascii="標楷體" w:eastAsia="標楷體" w:hAnsi="標楷體" w:hint="eastAsia"/>
                <w:szCs w:val="24"/>
              </w:rPr>
              <w:lastRenderedPageBreak/>
              <w:t>機關依個案採購之招標文件所訂加計年息數值填列。</w:t>
            </w:r>
          </w:p>
          <w:p w14:paraId="124EFB14" w14:textId="77777777" w:rsidR="00E0718B" w:rsidRPr="00EC0045" w:rsidRDefault="00E0718B" w:rsidP="00A86E80">
            <w:pPr>
              <w:spacing w:line="400" w:lineRule="exact"/>
              <w:ind w:left="720"/>
              <w:jc w:val="both"/>
              <w:rPr>
                <w:rFonts w:ascii="標楷體" w:eastAsia="標楷體" w:hAnsi="標楷體"/>
                <w:szCs w:val="24"/>
              </w:rPr>
            </w:pPr>
          </w:p>
        </w:tc>
        <w:tc>
          <w:tcPr>
            <w:tcW w:w="3240" w:type="dxa"/>
            <w:shd w:val="clear" w:color="auto" w:fill="FFFFFF" w:themeFill="background1"/>
          </w:tcPr>
          <w:p w14:paraId="7B02DE97" w14:textId="77777777" w:rsidR="00E0718B" w:rsidRPr="00EC0045" w:rsidRDefault="00E0718B" w:rsidP="00A86E80">
            <w:pPr>
              <w:numPr>
                <w:ilvl w:val="0"/>
                <w:numId w:val="57"/>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修正前之影響對象及修正後之受惠對象：招標機關、得標廠商及擔保人</w:t>
            </w:r>
          </w:p>
          <w:p w14:paraId="38224D21" w14:textId="77777777" w:rsidR="00E0718B" w:rsidRPr="00EC0045" w:rsidRDefault="00E0718B" w:rsidP="00A86E80">
            <w:pPr>
              <w:numPr>
                <w:ilvl w:val="0"/>
                <w:numId w:val="57"/>
              </w:numPr>
              <w:spacing w:line="400" w:lineRule="exact"/>
              <w:jc w:val="both"/>
              <w:rPr>
                <w:rFonts w:ascii="標楷體" w:eastAsia="標楷體" w:hAnsi="標楷體"/>
                <w:szCs w:val="24"/>
              </w:rPr>
            </w:pPr>
            <w:r w:rsidRPr="00EC0045">
              <w:rPr>
                <w:rFonts w:ascii="標楷體" w:eastAsia="標楷體" w:hAnsi="標楷體" w:hint="eastAsia"/>
                <w:szCs w:val="24"/>
              </w:rPr>
              <w:t>鬆綁效益：降低承攬廠商</w:t>
            </w:r>
            <w:r w:rsidRPr="00EC0045">
              <w:rPr>
                <w:rFonts w:ascii="標楷體" w:eastAsia="標楷體" w:hAnsi="標楷體" w:hint="eastAsia"/>
                <w:szCs w:val="24"/>
              </w:rPr>
              <w:lastRenderedPageBreak/>
              <w:t>及擔保人成本風險，提高廠商投標意願。</w:t>
            </w:r>
          </w:p>
          <w:p w14:paraId="16F5B1A6" w14:textId="77777777" w:rsidR="00E0718B" w:rsidRPr="00EC0045" w:rsidRDefault="00E0718B" w:rsidP="00A86E80">
            <w:pPr>
              <w:spacing w:line="400" w:lineRule="exact"/>
              <w:ind w:left="360"/>
              <w:jc w:val="both"/>
              <w:rPr>
                <w:rFonts w:ascii="標楷體" w:eastAsia="標楷體" w:hAnsi="標楷體"/>
                <w:szCs w:val="24"/>
              </w:rPr>
            </w:pPr>
          </w:p>
        </w:tc>
        <w:tc>
          <w:tcPr>
            <w:tcW w:w="1495" w:type="dxa"/>
            <w:shd w:val="clear" w:color="auto" w:fill="FFFFFF" w:themeFill="background1"/>
          </w:tcPr>
          <w:p w14:paraId="6AACEBCB"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lastRenderedPageBreak/>
              <w:t>107.1.16</w:t>
            </w:r>
          </w:p>
        </w:tc>
      </w:tr>
      <w:tr w:rsidR="00E0718B" w:rsidRPr="00EC0045" w14:paraId="0541B324" w14:textId="77777777" w:rsidTr="001D6A6B">
        <w:tc>
          <w:tcPr>
            <w:tcW w:w="709" w:type="dxa"/>
            <w:shd w:val="clear" w:color="auto" w:fill="FFFFFF" w:themeFill="background1"/>
          </w:tcPr>
          <w:p w14:paraId="292B7FD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4D3ED51"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補助國內工程產業策略聯盟赴海外拓點計畫作業要點第2點、第4點、第9點及第11點（107年1月31日工程技字第10700027740號）</w:t>
            </w:r>
          </w:p>
          <w:p w14:paraId="5143F538" w14:textId="77777777" w:rsidR="00E0718B" w:rsidRPr="00EC0045" w:rsidRDefault="00E0718B" w:rsidP="00A86E80">
            <w:pPr>
              <w:snapToGrid w:val="0"/>
              <w:spacing w:line="400" w:lineRule="exact"/>
              <w:ind w:left="61"/>
              <w:jc w:val="both"/>
              <w:rPr>
                <w:rFonts w:ascii="標楷體" w:eastAsia="標楷體" w:hAnsi="標楷體"/>
                <w:szCs w:val="24"/>
              </w:rPr>
            </w:pPr>
          </w:p>
        </w:tc>
        <w:tc>
          <w:tcPr>
            <w:tcW w:w="3181" w:type="dxa"/>
            <w:shd w:val="clear" w:color="auto" w:fill="FFFFFF" w:themeFill="background1"/>
          </w:tcPr>
          <w:p w14:paraId="37235969" w14:textId="77777777" w:rsidR="00E0718B" w:rsidRPr="00EC0045" w:rsidRDefault="00E0718B" w:rsidP="00A86E80">
            <w:pPr>
              <w:numPr>
                <w:ilvl w:val="0"/>
                <w:numId w:val="58"/>
              </w:numPr>
              <w:spacing w:line="400" w:lineRule="exact"/>
              <w:jc w:val="both"/>
              <w:rPr>
                <w:rFonts w:ascii="標楷體" w:eastAsia="標楷體" w:hAnsi="標楷體"/>
                <w:szCs w:val="24"/>
              </w:rPr>
            </w:pPr>
            <w:r w:rsidRPr="00EC0045">
              <w:rPr>
                <w:rFonts w:ascii="標楷體" w:eastAsia="標楷體" w:hAnsi="標楷體" w:hint="eastAsia"/>
                <w:szCs w:val="24"/>
              </w:rPr>
              <w:t>補助對象未包含測繪業。</w:t>
            </w:r>
          </w:p>
          <w:p w14:paraId="6229D27B" w14:textId="77777777" w:rsidR="00E0718B" w:rsidRPr="00EC0045" w:rsidRDefault="00E0718B" w:rsidP="00A86E80">
            <w:pPr>
              <w:numPr>
                <w:ilvl w:val="0"/>
                <w:numId w:val="58"/>
              </w:numPr>
              <w:spacing w:line="400" w:lineRule="exact"/>
              <w:jc w:val="both"/>
              <w:rPr>
                <w:rFonts w:ascii="標楷體" w:eastAsia="標楷體" w:hAnsi="標楷體"/>
                <w:szCs w:val="24"/>
              </w:rPr>
            </w:pPr>
            <w:r w:rsidRPr="00EC0045">
              <w:rPr>
                <w:rFonts w:ascii="標楷體" w:eastAsia="標楷體" w:hAnsi="標楷體" w:hint="eastAsia"/>
                <w:szCs w:val="24"/>
              </w:rPr>
              <w:t xml:space="preserve">每半年撥款1次。 </w:t>
            </w:r>
          </w:p>
          <w:p w14:paraId="797CA181" w14:textId="77777777" w:rsidR="00E0718B" w:rsidRPr="00EC0045" w:rsidRDefault="00E0718B" w:rsidP="00A86E80">
            <w:pPr>
              <w:numPr>
                <w:ilvl w:val="0"/>
                <w:numId w:val="58"/>
              </w:numPr>
              <w:spacing w:line="400" w:lineRule="exact"/>
              <w:jc w:val="both"/>
              <w:rPr>
                <w:rFonts w:ascii="標楷體" w:eastAsia="標楷體" w:hAnsi="標楷體"/>
                <w:szCs w:val="24"/>
              </w:rPr>
            </w:pPr>
            <w:r w:rsidRPr="00EC0045">
              <w:rPr>
                <w:rFonts w:ascii="標楷體" w:eastAsia="標楷體" w:hAnsi="標楷體" w:hint="eastAsia"/>
                <w:szCs w:val="24"/>
              </w:rPr>
              <w:t>核定補助額度不得調整。</w:t>
            </w:r>
          </w:p>
          <w:p w14:paraId="3D4CD67D" w14:textId="77777777" w:rsidR="00E0718B" w:rsidRPr="00EC0045" w:rsidRDefault="00E0718B" w:rsidP="00A86E80">
            <w:pPr>
              <w:numPr>
                <w:ilvl w:val="0"/>
                <w:numId w:val="58"/>
              </w:numPr>
              <w:spacing w:line="400" w:lineRule="exact"/>
              <w:jc w:val="both"/>
              <w:rPr>
                <w:rFonts w:ascii="標楷體" w:eastAsia="標楷體" w:hAnsi="標楷體"/>
                <w:szCs w:val="24"/>
              </w:rPr>
            </w:pPr>
            <w:r w:rsidRPr="00EC0045">
              <w:rPr>
                <w:rFonts w:ascii="標楷體" w:eastAsia="標楷體" w:hAnsi="標楷體" w:hint="eastAsia"/>
                <w:szCs w:val="24"/>
              </w:rPr>
              <w:t>一級科目間不得流用。</w:t>
            </w:r>
          </w:p>
          <w:p w14:paraId="47CD405E" w14:textId="77777777" w:rsidR="00E0718B" w:rsidRPr="00EC0045" w:rsidRDefault="00E0718B" w:rsidP="00A86E80">
            <w:pPr>
              <w:numPr>
                <w:ilvl w:val="0"/>
                <w:numId w:val="58"/>
              </w:numPr>
              <w:spacing w:line="400" w:lineRule="exact"/>
              <w:jc w:val="both"/>
              <w:rPr>
                <w:rFonts w:ascii="標楷體" w:eastAsia="標楷體" w:hAnsi="標楷體"/>
                <w:szCs w:val="24"/>
              </w:rPr>
            </w:pPr>
            <w:r w:rsidRPr="00EC0045">
              <w:rPr>
                <w:rFonts w:ascii="標楷體" w:eastAsia="標楷體" w:hAnsi="標楷體" w:hint="eastAsia"/>
                <w:szCs w:val="24"/>
              </w:rPr>
              <w:t>新興計畫執行期間為核定計畫日起至107年12月31日止。</w:t>
            </w:r>
          </w:p>
          <w:p w14:paraId="282B3084" w14:textId="77777777" w:rsidR="00E0718B" w:rsidRPr="00EC0045" w:rsidRDefault="00E0718B" w:rsidP="00A86E80">
            <w:pPr>
              <w:numPr>
                <w:ilvl w:val="0"/>
                <w:numId w:val="58"/>
              </w:numPr>
              <w:spacing w:line="400" w:lineRule="exact"/>
              <w:ind w:left="480" w:hanging="480"/>
              <w:jc w:val="both"/>
              <w:rPr>
                <w:rFonts w:ascii="標楷體" w:eastAsia="標楷體" w:hAnsi="標楷體"/>
                <w:szCs w:val="24"/>
              </w:rPr>
            </w:pPr>
            <w:r w:rsidRPr="00EC0045">
              <w:rPr>
                <w:rFonts w:ascii="標楷體" w:eastAsia="標楷體" w:hAnsi="標楷體" w:hint="eastAsia"/>
                <w:szCs w:val="24"/>
              </w:rPr>
              <w:t>日支生活費請領條件由「單月進駐該據點之日數不得少於20日」。</w:t>
            </w:r>
          </w:p>
          <w:p w14:paraId="1BF0EDAE" w14:textId="77777777" w:rsidR="00E0718B" w:rsidRPr="00EC0045" w:rsidRDefault="00E0718B" w:rsidP="00A86E80">
            <w:pPr>
              <w:snapToGrid w:val="0"/>
              <w:spacing w:line="400" w:lineRule="exact"/>
              <w:jc w:val="both"/>
              <w:rPr>
                <w:rFonts w:ascii="標楷體" w:eastAsia="標楷體" w:hAnsi="標楷體"/>
                <w:szCs w:val="24"/>
              </w:rPr>
            </w:pPr>
          </w:p>
        </w:tc>
        <w:tc>
          <w:tcPr>
            <w:tcW w:w="3175" w:type="dxa"/>
            <w:shd w:val="clear" w:color="auto" w:fill="FFFFFF" w:themeFill="background1"/>
          </w:tcPr>
          <w:p w14:paraId="04DAE8C2"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新增補助對象包含測繪業。</w:t>
            </w:r>
          </w:p>
          <w:p w14:paraId="5D2004F6"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t xml:space="preserve">增加每季撥款機制。 </w:t>
            </w:r>
          </w:p>
          <w:p w14:paraId="306B2AD5"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t>增加期中審查會議得視拓點計畫經費支用情形調整計畫核定補助額度。</w:t>
            </w:r>
          </w:p>
          <w:p w14:paraId="1A570293"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t>增加一級科目間之預算流用最多20 %。</w:t>
            </w:r>
          </w:p>
          <w:p w14:paraId="170A8909"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t>放寬新興計畫執行期間為107年1月1日起至107年12月31日止。</w:t>
            </w:r>
          </w:p>
          <w:p w14:paraId="0A37EAA0" w14:textId="77777777" w:rsidR="00E0718B" w:rsidRPr="00EC0045" w:rsidRDefault="00E0718B" w:rsidP="00A86E80">
            <w:pPr>
              <w:numPr>
                <w:ilvl w:val="0"/>
                <w:numId w:val="59"/>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日支生活費請領條件修正為「單次進駐該據點之日數不得少於20日」。</w:t>
            </w:r>
          </w:p>
        </w:tc>
        <w:tc>
          <w:tcPr>
            <w:tcW w:w="3240" w:type="dxa"/>
            <w:shd w:val="clear" w:color="auto" w:fill="FFFFFF" w:themeFill="background1"/>
          </w:tcPr>
          <w:p w14:paraId="1E30B320" w14:textId="77777777" w:rsidR="00E0718B" w:rsidRPr="00EC0045" w:rsidRDefault="00E0718B" w:rsidP="00A86E80">
            <w:pPr>
              <w:numPr>
                <w:ilvl w:val="0"/>
                <w:numId w:val="60"/>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修正前之影響對象及修正後之受惠對象：107年度補助國內工程產業策略聯盟赴海外拓點計畫之受補助廠商。</w:t>
            </w:r>
          </w:p>
          <w:p w14:paraId="4D54928A" w14:textId="77777777" w:rsidR="00E0718B" w:rsidRPr="00EC0045" w:rsidRDefault="00E0718B" w:rsidP="00A86E80">
            <w:pPr>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2.鬆綁效益：107年度補助國內工程產業策略聯盟赴海外拓點計畫之受補助廠商可更有彈性的運用補助經費。</w:t>
            </w:r>
          </w:p>
        </w:tc>
        <w:tc>
          <w:tcPr>
            <w:tcW w:w="1495" w:type="dxa"/>
            <w:shd w:val="clear" w:color="auto" w:fill="FFFFFF" w:themeFill="background1"/>
          </w:tcPr>
          <w:p w14:paraId="40868FA6"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t>107.1.31</w:t>
            </w:r>
          </w:p>
        </w:tc>
      </w:tr>
      <w:tr w:rsidR="00E0718B" w:rsidRPr="00EC0045" w14:paraId="7A948124" w14:textId="77777777" w:rsidTr="001D6A6B">
        <w:tc>
          <w:tcPr>
            <w:tcW w:w="709" w:type="dxa"/>
            <w:shd w:val="clear" w:color="auto" w:fill="FFFFFF" w:themeFill="background1"/>
          </w:tcPr>
          <w:p w14:paraId="44822BC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0D5E72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公共工程創新產品交流作業要點</w:t>
            </w:r>
          </w:p>
          <w:p w14:paraId="3912958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szCs w:val="24"/>
              </w:rPr>
              <w:t>（</w:t>
            </w:r>
            <w:r w:rsidRPr="00EC0045">
              <w:rPr>
                <w:rFonts w:ascii="標楷體" w:eastAsia="標楷體" w:hAnsi="標楷體" w:hint="eastAsia"/>
                <w:szCs w:val="24"/>
              </w:rPr>
              <w:t>107年1月29日行政院公共工程委員會工程技字第 10700030200號</w:t>
            </w:r>
            <w:r w:rsidRPr="00EC0045">
              <w:rPr>
                <w:rFonts w:ascii="標楷體" w:eastAsia="標楷體" w:hAnsi="標楷體"/>
                <w:szCs w:val="24"/>
              </w:rPr>
              <w:t>）</w:t>
            </w:r>
          </w:p>
          <w:p w14:paraId="18FFDA6D" w14:textId="77777777" w:rsidR="00E0718B" w:rsidRPr="00EC0045" w:rsidRDefault="00E0718B" w:rsidP="00A86E80">
            <w:pPr>
              <w:spacing w:line="400" w:lineRule="exact"/>
              <w:jc w:val="both"/>
              <w:rPr>
                <w:rFonts w:ascii="標楷體" w:eastAsia="標楷體" w:hAnsi="標楷體"/>
                <w:szCs w:val="24"/>
              </w:rPr>
            </w:pPr>
          </w:p>
        </w:tc>
        <w:tc>
          <w:tcPr>
            <w:tcW w:w="3181" w:type="dxa"/>
            <w:shd w:val="clear" w:color="auto" w:fill="FFFFFF" w:themeFill="background1"/>
          </w:tcPr>
          <w:p w14:paraId="2A6B54C7"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72A00D36" w14:textId="77777777" w:rsidR="00E0718B" w:rsidRPr="00EC0045" w:rsidRDefault="00E0718B" w:rsidP="00A86E80">
            <w:pPr>
              <w:spacing w:line="400" w:lineRule="exact"/>
              <w:ind w:left="720"/>
              <w:jc w:val="both"/>
              <w:rPr>
                <w:rFonts w:ascii="標楷體" w:eastAsia="標楷體" w:hAnsi="標楷體"/>
                <w:szCs w:val="24"/>
              </w:rPr>
            </w:pPr>
          </w:p>
        </w:tc>
        <w:tc>
          <w:tcPr>
            <w:tcW w:w="3175" w:type="dxa"/>
            <w:shd w:val="clear" w:color="auto" w:fill="FFFFFF" w:themeFill="background1"/>
          </w:tcPr>
          <w:p w14:paraId="0127D64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7054B084" w14:textId="77777777" w:rsidR="00E0718B" w:rsidRPr="00EC0045" w:rsidRDefault="00E0718B" w:rsidP="00A86E80">
            <w:pPr>
              <w:spacing w:line="400" w:lineRule="exact"/>
              <w:ind w:leftChars="-70" w:left="-103" w:hangingChars="27" w:hanging="65"/>
              <w:jc w:val="both"/>
              <w:rPr>
                <w:rFonts w:ascii="標楷體" w:eastAsia="標楷體" w:hAnsi="標楷體"/>
                <w:szCs w:val="24"/>
              </w:rPr>
            </w:pPr>
            <w:r w:rsidRPr="00EC0045">
              <w:rPr>
                <w:rFonts w:ascii="標楷體" w:eastAsia="標楷體" w:hAnsi="標楷體" w:hint="eastAsia"/>
                <w:szCs w:val="24"/>
              </w:rPr>
              <w:t>（附註：過去可出具推薦書之單位僅限於專業之學〈公〉</w:t>
            </w:r>
            <w:r w:rsidRPr="00EC0045">
              <w:rPr>
                <w:rFonts w:ascii="標楷體" w:eastAsia="標楷體" w:hAnsi="標楷體" w:hint="eastAsia"/>
                <w:szCs w:val="24"/>
              </w:rPr>
              <w:lastRenderedPageBreak/>
              <w:t>會、大專院校或研究機構。修正後放寬與公共工程領域相關之「協會」亦可出具推薦書）</w:t>
            </w:r>
          </w:p>
        </w:tc>
        <w:tc>
          <w:tcPr>
            <w:tcW w:w="3240" w:type="dxa"/>
            <w:shd w:val="clear" w:color="auto" w:fill="FFFFFF" w:themeFill="background1"/>
          </w:tcPr>
          <w:p w14:paraId="7C04BDC6" w14:textId="77777777" w:rsidR="00E0718B" w:rsidRPr="00EC0045" w:rsidRDefault="00E0718B" w:rsidP="00A86E80">
            <w:pPr>
              <w:numPr>
                <w:ilvl w:val="0"/>
                <w:numId w:val="61"/>
              </w:numPr>
              <w:spacing w:line="400" w:lineRule="exact"/>
              <w:jc w:val="both"/>
              <w:rPr>
                <w:rFonts w:ascii="標楷體" w:eastAsia="標楷體" w:hAnsi="標楷體"/>
                <w:szCs w:val="24"/>
              </w:rPr>
            </w:pPr>
            <w:r w:rsidRPr="00EC0045">
              <w:rPr>
                <w:rFonts w:ascii="標楷體" w:eastAsia="標楷體" w:hAnsi="標楷體" w:hint="eastAsia"/>
                <w:szCs w:val="24"/>
              </w:rPr>
              <w:lastRenderedPageBreak/>
              <w:t>修正前之影響對象及修正後之受惠對象：公共工程相關專業協會及創新廠商。</w:t>
            </w:r>
          </w:p>
          <w:p w14:paraId="5CF14A0B" w14:textId="77777777" w:rsidR="00E0718B" w:rsidRPr="00EC0045" w:rsidRDefault="00E0718B" w:rsidP="00A86E80">
            <w:pPr>
              <w:numPr>
                <w:ilvl w:val="0"/>
                <w:numId w:val="61"/>
              </w:numPr>
              <w:spacing w:line="400" w:lineRule="exact"/>
              <w:jc w:val="both"/>
              <w:rPr>
                <w:rFonts w:ascii="標楷體" w:eastAsia="標楷體" w:hAnsi="標楷體"/>
                <w:szCs w:val="24"/>
              </w:rPr>
            </w:pPr>
            <w:r w:rsidRPr="00EC0045">
              <w:rPr>
                <w:rFonts w:ascii="標楷體" w:eastAsia="標楷體" w:hAnsi="標楷體" w:hint="eastAsia"/>
                <w:szCs w:val="24"/>
              </w:rPr>
              <w:t>鬆綁效益：創新廠商有較為多元之管道取得必要之推薦書，進而利用本平台創造更多與工程機關之技術交流機會。</w:t>
            </w:r>
          </w:p>
          <w:p w14:paraId="2FB25E3D" w14:textId="77777777" w:rsidR="00E0718B" w:rsidRPr="00EC0045" w:rsidRDefault="00E0718B" w:rsidP="00A86E80">
            <w:pPr>
              <w:spacing w:line="400" w:lineRule="exact"/>
              <w:ind w:left="360"/>
              <w:jc w:val="both"/>
              <w:rPr>
                <w:rFonts w:ascii="標楷體" w:eastAsia="標楷體" w:hAnsi="標楷體"/>
                <w:szCs w:val="24"/>
              </w:rPr>
            </w:pPr>
          </w:p>
        </w:tc>
        <w:tc>
          <w:tcPr>
            <w:tcW w:w="1495" w:type="dxa"/>
            <w:shd w:val="clear" w:color="auto" w:fill="FFFFFF" w:themeFill="background1"/>
          </w:tcPr>
          <w:p w14:paraId="68D6269F"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107.1.29發布、自107.2.1施行</w:t>
            </w:r>
          </w:p>
        </w:tc>
      </w:tr>
      <w:tr w:rsidR="00E0718B" w:rsidRPr="00EC0045" w14:paraId="771DBD2F" w14:textId="77777777" w:rsidTr="001D6A6B">
        <w:tc>
          <w:tcPr>
            <w:tcW w:w="709" w:type="dxa"/>
            <w:tcBorders>
              <w:bottom w:val="single" w:sz="4" w:space="0" w:color="auto"/>
            </w:tcBorders>
            <w:shd w:val="clear" w:color="auto" w:fill="FFFFFF" w:themeFill="background1"/>
          </w:tcPr>
          <w:p w14:paraId="2E2B4B0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DEAE6B2"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修正「機關指定地區採購房地產作業辦法」第</w:t>
            </w:r>
            <w:r w:rsidRPr="00EC0045">
              <w:rPr>
                <w:rFonts w:ascii="標楷體" w:eastAsia="標楷體" w:hAnsi="標楷體"/>
                <w:szCs w:val="24"/>
              </w:rPr>
              <w:t>8</w:t>
            </w:r>
            <w:r w:rsidRPr="00EC0045">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47A1249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w:t>
            </w:r>
            <w:r w:rsidRPr="00EC0045">
              <w:rPr>
                <w:rFonts w:ascii="標楷體" w:eastAsia="標楷體" w:hAnsi="標楷體"/>
                <w:szCs w:val="24"/>
              </w:rPr>
              <w:t>8</w:t>
            </w:r>
            <w:r w:rsidRPr="00EC0045">
              <w:rPr>
                <w:rFonts w:ascii="標楷體" w:eastAsia="標楷體" w:hAnsi="標楷體" w:hint="eastAsia"/>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0C066EB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第</w:t>
            </w:r>
            <w:r w:rsidRPr="00EC0045">
              <w:rPr>
                <w:rFonts w:ascii="標楷體" w:eastAsia="標楷體" w:hAnsi="標楷體"/>
                <w:szCs w:val="24"/>
              </w:rPr>
              <w:t>8</w:t>
            </w:r>
            <w:r w:rsidRPr="00EC0045">
              <w:rPr>
                <w:rFonts w:ascii="標楷體" w:eastAsia="標楷體" w:hAnsi="標楷體" w:hint="eastAsia"/>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6DD2D1A6" w14:textId="0F113CAD"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1.修正前之影響對象及修正後之受惠對象：參與機關辦理指定地區採購房地產之投標廠商。</w:t>
            </w:r>
          </w:p>
          <w:p w14:paraId="4BC1C5B7" w14:textId="2351607D"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63CAD36C"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3</w:t>
            </w:r>
            <w:r w:rsidRPr="00EC0045">
              <w:rPr>
                <w:rFonts w:ascii="標楷體" w:eastAsia="標楷體" w:hAnsi="標楷體" w:cs="Times New Roman" w:hint="eastAsia"/>
                <w:szCs w:val="24"/>
              </w:rPr>
              <w:t>.</w:t>
            </w:r>
            <w:r w:rsidRPr="00EC0045">
              <w:rPr>
                <w:rFonts w:ascii="標楷體" w:eastAsia="標楷體" w:hAnsi="標楷體" w:cs="Times New Roman"/>
                <w:szCs w:val="24"/>
              </w:rPr>
              <w:t>14</w:t>
            </w:r>
          </w:p>
        </w:tc>
      </w:tr>
      <w:tr w:rsidR="00E0718B" w:rsidRPr="00EC0045" w14:paraId="7552F47C" w14:textId="77777777" w:rsidTr="001D6A6B">
        <w:tc>
          <w:tcPr>
            <w:tcW w:w="709" w:type="dxa"/>
            <w:tcBorders>
              <w:bottom w:val="single" w:sz="4" w:space="0" w:color="auto"/>
            </w:tcBorders>
            <w:shd w:val="clear" w:color="auto" w:fill="D9D9D9" w:themeFill="background1" w:themeFillShade="D9"/>
          </w:tcPr>
          <w:p w14:paraId="4AEFA3F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D9D9D9" w:themeFill="background1" w:themeFillShade="D9"/>
          </w:tcPr>
          <w:p w14:paraId="667135BB"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主計總處(計11項)</w:t>
            </w:r>
          </w:p>
        </w:tc>
        <w:tc>
          <w:tcPr>
            <w:tcW w:w="3181" w:type="dxa"/>
            <w:tcBorders>
              <w:bottom w:val="single" w:sz="4" w:space="0" w:color="auto"/>
            </w:tcBorders>
            <w:shd w:val="clear" w:color="auto" w:fill="D9D9D9" w:themeFill="background1" w:themeFillShade="D9"/>
          </w:tcPr>
          <w:p w14:paraId="20273754"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30A30BB7" w14:textId="77777777" w:rsidTr="001D6A6B">
        <w:tc>
          <w:tcPr>
            <w:tcW w:w="709" w:type="dxa"/>
            <w:shd w:val="clear" w:color="auto" w:fill="FFFFFF" w:themeFill="background1"/>
          </w:tcPr>
          <w:p w14:paraId="0A7A3F0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ED073F8" w14:textId="77777777" w:rsidR="00E0718B" w:rsidRPr="00EC0045" w:rsidRDefault="00E0718B" w:rsidP="00A86E80">
            <w:pPr>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1.原</w:t>
            </w:r>
            <w:r w:rsidRPr="00EC0045">
              <w:rPr>
                <w:rFonts w:ascii="標楷體" w:eastAsia="標楷體" w:hAnsi="標楷體" w:cs="Times New Roman"/>
                <w:kern w:val="0"/>
                <w:szCs w:val="24"/>
              </w:rPr>
              <w:t>報支要點</w:t>
            </w:r>
            <w:r w:rsidRPr="00EC0045">
              <w:rPr>
                <w:rFonts w:ascii="標楷體" w:eastAsia="標楷體" w:hAnsi="標楷體" w:cs="Times New Roman"/>
                <w:szCs w:val="24"/>
              </w:rPr>
              <w:t>第16點，並無</w:t>
            </w:r>
            <w:r w:rsidRPr="00EC0045">
              <w:rPr>
                <w:rFonts w:ascii="標楷體" w:eastAsia="標楷體" w:hAnsi="標楷體" w:cs="Times New Roman"/>
                <w:kern w:val="0"/>
                <w:szCs w:val="24"/>
              </w:rPr>
              <w:t>司處長級以上人員率團出差，如有租車必要，得</w:t>
            </w:r>
            <w:r w:rsidRPr="00EC0045">
              <w:rPr>
                <w:rFonts w:ascii="標楷體" w:eastAsia="標楷體" w:hAnsi="標楷體" w:cs="Times New Roman"/>
                <w:szCs w:val="24"/>
              </w:rPr>
              <w:t>國外出差報支租車費之規定。</w:t>
            </w:r>
          </w:p>
          <w:p w14:paraId="34FE7977" w14:textId="77777777" w:rsidR="00E0718B" w:rsidRPr="00EC0045" w:rsidRDefault="00E0718B" w:rsidP="00A86E80">
            <w:pPr>
              <w:snapToGrid w:val="0"/>
              <w:spacing w:line="400" w:lineRule="exact"/>
              <w:ind w:leftChars="4" w:left="214" w:hangingChars="85" w:hanging="204"/>
              <w:jc w:val="both"/>
              <w:rPr>
                <w:rFonts w:ascii="標楷體" w:eastAsia="標楷體" w:hAnsi="標楷體" w:cs="Times New Roman"/>
                <w:szCs w:val="24"/>
              </w:rPr>
            </w:pPr>
            <w:r w:rsidRPr="00EC0045">
              <w:rPr>
                <w:rFonts w:ascii="標楷體" w:eastAsia="標楷體" w:hAnsi="標楷體" w:cs="Times New Roman"/>
                <w:szCs w:val="24"/>
              </w:rPr>
              <w:lastRenderedPageBreak/>
              <w:t>2.原</w:t>
            </w:r>
            <w:r w:rsidRPr="00EC0045">
              <w:rPr>
                <w:rFonts w:ascii="標楷體" w:eastAsia="標楷體" w:hAnsi="標楷體" w:cs="Times New Roman"/>
                <w:kern w:val="0"/>
                <w:szCs w:val="24"/>
              </w:rPr>
              <w:t>報支要點</w:t>
            </w:r>
            <w:r w:rsidRPr="00EC0045">
              <w:rPr>
                <w:rFonts w:ascii="標楷體" w:eastAsia="標楷體" w:hAnsi="標楷體" w:cs="Times New Roman"/>
                <w:szCs w:val="24"/>
              </w:rPr>
              <w:t>第17點，並無國外租車規定</w:t>
            </w:r>
            <w:r w:rsidRPr="00EC0045">
              <w:rPr>
                <w:rFonts w:ascii="標楷體" w:eastAsia="標楷體" w:hAnsi="標楷體" w:cs="Times New Roman"/>
                <w:kern w:val="0"/>
                <w:szCs w:val="24"/>
              </w:rPr>
              <w:t>。</w:t>
            </w:r>
          </w:p>
        </w:tc>
        <w:tc>
          <w:tcPr>
            <w:tcW w:w="3175" w:type="dxa"/>
            <w:shd w:val="clear" w:color="auto" w:fill="FFFFFF" w:themeFill="background1"/>
          </w:tcPr>
          <w:p w14:paraId="2186937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1.第16點</w:t>
            </w:r>
            <w:r w:rsidRPr="00EC0045">
              <w:rPr>
                <w:rFonts w:ascii="標楷體" w:eastAsia="標楷體" w:hAnsi="標楷體" w:cs="Times New Roman"/>
                <w:szCs w:val="24"/>
              </w:rPr>
              <w:t>增列第4項：</w:t>
            </w:r>
            <w:r w:rsidRPr="00EC0045">
              <w:rPr>
                <w:rFonts w:ascii="標楷體" w:eastAsia="標楷體" w:hAnsi="標楷體" w:cs="Times New Roman"/>
                <w:kern w:val="0"/>
                <w:szCs w:val="24"/>
              </w:rPr>
              <w:t>司處長級以上人員率團出差，如有租車必要，經機關首長核准者，得檢附原始單據覈實報支租車費，不受</w:t>
            </w:r>
            <w:r w:rsidRPr="00EC0045">
              <w:rPr>
                <w:rFonts w:ascii="標楷體" w:eastAsia="標楷體" w:hAnsi="標楷體" w:cs="Times New Roman"/>
                <w:kern w:val="0"/>
                <w:szCs w:val="24"/>
              </w:rPr>
              <w:lastRenderedPageBreak/>
              <w:t>第一項及第二項規定之限制。</w:t>
            </w:r>
          </w:p>
          <w:p w14:paraId="42D2F4EC" w14:textId="77777777" w:rsidR="00E0718B" w:rsidRPr="00EC0045" w:rsidRDefault="00E0718B" w:rsidP="00A86E80">
            <w:pPr>
              <w:snapToGrid w:val="0"/>
              <w:spacing w:line="400" w:lineRule="exact"/>
              <w:ind w:left="269" w:hangingChars="112" w:hanging="269"/>
              <w:jc w:val="both"/>
              <w:rPr>
                <w:rFonts w:ascii="標楷體" w:eastAsia="標楷體" w:hAnsi="標楷體" w:cs="Times New Roman"/>
                <w:szCs w:val="24"/>
              </w:rPr>
            </w:pPr>
            <w:r w:rsidRPr="00EC0045">
              <w:rPr>
                <w:rFonts w:ascii="標楷體" w:eastAsia="標楷體" w:hAnsi="標楷體" w:cs="Times New Roman"/>
                <w:kern w:val="0"/>
                <w:szCs w:val="24"/>
              </w:rPr>
              <w:t>2.第17點</w:t>
            </w:r>
            <w:r w:rsidRPr="00EC0045">
              <w:rPr>
                <w:rFonts w:ascii="標楷體" w:eastAsia="標楷體" w:hAnsi="標楷體" w:cs="Times New Roman"/>
                <w:szCs w:val="24"/>
              </w:rPr>
              <w:t>增列第2項：</w:t>
            </w:r>
            <w:r w:rsidRPr="00EC0045">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w:t>
            </w:r>
            <w:r w:rsidRPr="00EC0045">
              <w:rPr>
                <w:rFonts w:ascii="標楷體" w:eastAsia="標楷體" w:hAnsi="標楷體" w:cs="Times New Roman"/>
                <w:szCs w:val="24"/>
              </w:rPr>
              <w:lastRenderedPageBreak/>
              <w:t>費額度。(對司處長級以上人員國外租車，無須逐案報院同意，簡化行政流程)</w:t>
            </w:r>
          </w:p>
          <w:p w14:paraId="64A4F2F0" w14:textId="77777777" w:rsidR="00E0718B" w:rsidRPr="00EC0045" w:rsidRDefault="00E0718B" w:rsidP="00A86E80">
            <w:pPr>
              <w:tabs>
                <w:tab w:val="left" w:pos="6300"/>
              </w:tabs>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0718B" w:rsidRPr="00EC0045" w:rsidRDefault="00E0718B" w:rsidP="00A86E80">
            <w:pPr>
              <w:suppressAutoHyphens/>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106.10.31</w:t>
            </w:r>
          </w:p>
          <w:p w14:paraId="150D0C71" w14:textId="77777777" w:rsidR="00E0718B" w:rsidRPr="00EC0045" w:rsidRDefault="00E0718B" w:rsidP="00A86E80">
            <w:pPr>
              <w:suppressAutoHyphens/>
              <w:snapToGrid w:val="0"/>
              <w:spacing w:line="400" w:lineRule="exact"/>
              <w:rPr>
                <w:rFonts w:ascii="標楷體" w:eastAsia="標楷體" w:hAnsi="標楷體" w:cs="Times New Roman"/>
                <w:szCs w:val="24"/>
              </w:rPr>
            </w:pPr>
          </w:p>
        </w:tc>
      </w:tr>
      <w:tr w:rsidR="00E0718B" w:rsidRPr="00EC0045" w14:paraId="2F9746AC" w14:textId="77777777" w:rsidTr="001D6A6B">
        <w:tc>
          <w:tcPr>
            <w:tcW w:w="709" w:type="dxa"/>
            <w:shd w:val="clear" w:color="auto" w:fill="FFFFFF" w:themeFill="background1"/>
          </w:tcPr>
          <w:p w14:paraId="7A053BF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5D9DCA1" w14:textId="77777777" w:rsidR="00E0718B" w:rsidRPr="00EC0045" w:rsidRDefault="00E0718B" w:rsidP="00A86E80">
            <w:pPr>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停止適用行政院90年4月27日台90忠授字第03951號函</w:t>
            </w:r>
          </w:p>
          <w:p w14:paraId="01F1D001" w14:textId="77777777" w:rsidR="00E0718B" w:rsidRPr="00EC0045" w:rsidRDefault="00E0718B" w:rsidP="00A86E80">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szCs w:val="24"/>
              </w:rPr>
            </w:pPr>
            <w:r w:rsidRPr="00EC0045">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szCs w:val="24"/>
              </w:rPr>
            </w:pPr>
            <w:r w:rsidRPr="00EC0045">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0718B" w:rsidRPr="00EC0045" w:rsidRDefault="00E0718B" w:rsidP="00A86E80">
            <w:pPr>
              <w:suppressAutoHyphens/>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106.11.6</w:t>
            </w:r>
          </w:p>
          <w:p w14:paraId="27F2FB16" w14:textId="77777777" w:rsidR="00E0718B" w:rsidRPr="00EC0045" w:rsidRDefault="00E0718B" w:rsidP="00A86E80">
            <w:pPr>
              <w:suppressAutoHyphens/>
              <w:snapToGrid w:val="0"/>
              <w:spacing w:line="400" w:lineRule="exact"/>
              <w:rPr>
                <w:rFonts w:ascii="標楷體" w:eastAsia="標楷體" w:hAnsi="標楷體" w:cs="Times New Roman"/>
                <w:szCs w:val="24"/>
              </w:rPr>
            </w:pPr>
          </w:p>
        </w:tc>
      </w:tr>
      <w:tr w:rsidR="00E0718B" w:rsidRPr="00EC0045" w14:paraId="5075C00E" w14:textId="77777777" w:rsidTr="001D6A6B">
        <w:tc>
          <w:tcPr>
            <w:tcW w:w="709" w:type="dxa"/>
            <w:shd w:val="clear" w:color="auto" w:fill="FFFFFF" w:themeFill="background1"/>
          </w:tcPr>
          <w:p w14:paraId="597EF97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7363BC6" w14:textId="77777777" w:rsidR="00E0718B" w:rsidRPr="00EC0045" w:rsidRDefault="00E0718B" w:rsidP="00A86E80">
            <w:pPr>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停止適用行政院89年3月31日台89忠授字第</w:t>
            </w:r>
            <w:r w:rsidRPr="00EC0045">
              <w:rPr>
                <w:rFonts w:ascii="標楷體" w:eastAsia="標楷體" w:hAnsi="標楷體" w:cs="Times New Roman"/>
                <w:kern w:val="0"/>
                <w:szCs w:val="24"/>
              </w:rPr>
              <w:lastRenderedPageBreak/>
              <w:t>06495號函</w:t>
            </w:r>
          </w:p>
        </w:tc>
        <w:tc>
          <w:tcPr>
            <w:tcW w:w="3181" w:type="dxa"/>
            <w:shd w:val="clear" w:color="auto" w:fill="FFFFFF" w:themeFill="background1"/>
          </w:tcPr>
          <w:p w14:paraId="76A0156F"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spacing w:val="-2"/>
                <w:kern w:val="0"/>
                <w:szCs w:val="24"/>
              </w:rPr>
            </w:pPr>
            <w:r w:rsidRPr="00EC0045">
              <w:rPr>
                <w:rFonts w:ascii="標楷體" w:eastAsia="標楷體" w:hAnsi="標楷體" w:cs="Times New Roman"/>
                <w:spacing w:val="-2"/>
                <w:kern w:val="0"/>
                <w:szCs w:val="24"/>
              </w:rPr>
              <w:lastRenderedPageBreak/>
              <w:t>國外租車費由禮品交際及雜費項下報支，或於出國前由主</w:t>
            </w:r>
            <w:r w:rsidRPr="00EC0045">
              <w:rPr>
                <w:rFonts w:ascii="標楷體" w:eastAsia="標楷體" w:hAnsi="標楷體" w:cs="Times New Roman"/>
                <w:spacing w:val="-2"/>
                <w:kern w:val="0"/>
                <w:szCs w:val="24"/>
              </w:rPr>
              <w:lastRenderedPageBreak/>
              <w:t>管機關專案報經行政院核定後據以辦理。</w:t>
            </w:r>
          </w:p>
        </w:tc>
        <w:tc>
          <w:tcPr>
            <w:tcW w:w="3175" w:type="dxa"/>
            <w:shd w:val="clear" w:color="auto" w:fill="FFFFFF" w:themeFill="background1"/>
          </w:tcPr>
          <w:p w14:paraId="766342ED"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停止適用</w:t>
            </w:r>
          </w:p>
        </w:tc>
        <w:tc>
          <w:tcPr>
            <w:tcW w:w="3240" w:type="dxa"/>
            <w:shd w:val="clear" w:color="auto" w:fill="FFFFFF" w:themeFill="background1"/>
          </w:tcPr>
          <w:p w14:paraId="590B64D3"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kern w:val="0"/>
                <w:szCs w:val="24"/>
              </w:rPr>
            </w:pPr>
            <w:r w:rsidRPr="00EC0045">
              <w:rPr>
                <w:rFonts w:ascii="標楷體" w:eastAsia="標楷體" w:hAnsi="標楷體" w:cs="Times New Roman"/>
                <w:kern w:val="0"/>
                <w:szCs w:val="24"/>
              </w:rPr>
              <w:t>89年院函規定，國外租車費如無法於禮品交際及雜費限</w:t>
            </w:r>
            <w:r w:rsidRPr="00EC0045">
              <w:rPr>
                <w:rFonts w:ascii="標楷體" w:eastAsia="標楷體" w:hAnsi="標楷體" w:cs="Times New Roman"/>
                <w:kern w:val="0"/>
                <w:szCs w:val="24"/>
              </w:rPr>
              <w:lastRenderedPageBreak/>
              <w:t>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0718B" w:rsidRPr="00EC0045" w:rsidRDefault="00E0718B" w:rsidP="00A86E80">
            <w:pPr>
              <w:suppressAutoHyphens/>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106.11.6</w:t>
            </w:r>
          </w:p>
          <w:p w14:paraId="030ACD61" w14:textId="77777777" w:rsidR="00E0718B" w:rsidRPr="00EC0045" w:rsidRDefault="00E0718B" w:rsidP="00A86E80">
            <w:pPr>
              <w:suppressAutoHyphens/>
              <w:snapToGrid w:val="0"/>
              <w:spacing w:line="400" w:lineRule="exact"/>
              <w:rPr>
                <w:rFonts w:ascii="標楷體" w:eastAsia="標楷體" w:hAnsi="標楷體" w:cs="Times New Roman"/>
                <w:spacing w:val="-4"/>
                <w:szCs w:val="24"/>
              </w:rPr>
            </w:pPr>
          </w:p>
        </w:tc>
      </w:tr>
      <w:tr w:rsidR="00E0718B" w:rsidRPr="00EC0045" w14:paraId="37C8284A" w14:textId="77777777" w:rsidTr="001D6A6B">
        <w:tc>
          <w:tcPr>
            <w:tcW w:w="709" w:type="dxa"/>
            <w:shd w:val="clear" w:color="auto" w:fill="FFFFFF" w:themeFill="background1"/>
          </w:tcPr>
          <w:p w14:paraId="5055AD4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1E6807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修正中央政府</w:t>
            </w:r>
            <w:r w:rsidRPr="00EC0045">
              <w:rPr>
                <w:rFonts w:ascii="標楷體" w:eastAsia="標楷體" w:hAnsi="標楷體" w:cs="Times New Roman"/>
                <w:szCs w:val="24"/>
              </w:rPr>
              <w:t>各機關註銷經費賸餘-待納庫（押金、材料）及應收歲入（保留）款會計事務處理作業規定</w:t>
            </w:r>
            <w:r w:rsidRPr="00EC0045">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szCs w:val="24"/>
              </w:rPr>
              <w:t>1.</w:t>
            </w:r>
            <w:r w:rsidRPr="00EC0045">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kern w:val="0"/>
                <w:szCs w:val="24"/>
              </w:rPr>
              <w:t>2.原規定第2點第12項略以，若因其他特殊情形，無法依照前述規定辦理註銷者，應依照審計法第58</w:t>
            </w:r>
            <w:r w:rsidRPr="00EC0045">
              <w:rPr>
                <w:rFonts w:ascii="標楷體" w:eastAsia="標楷體" w:hAnsi="標楷體" w:cs="Times New Roman"/>
                <w:kern w:val="0"/>
                <w:szCs w:val="24"/>
              </w:rPr>
              <w:lastRenderedPageBreak/>
              <w:t>條及同法施行細則第41條規定辦理</w:t>
            </w:r>
            <w:r w:rsidRPr="00EC0045">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1.刪除「已依法取得債權憑證者，應依本作業規定第二點第三項辦理」等文字。</w:t>
            </w:r>
          </w:p>
          <w:p w14:paraId="368D9D0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2.因部分機關有減免部分債權之需，致持有之債權憑證未能全額獲償，爰</w:t>
            </w:r>
            <w:r w:rsidRPr="00EC0045">
              <w:rPr>
                <w:rFonts w:ascii="標楷體" w:eastAsia="標楷體" w:hAnsi="標楷體" w:cs="Times New Roman"/>
                <w:kern w:val="0"/>
                <w:szCs w:val="24"/>
              </w:rPr>
              <w:t>修正</w:t>
            </w:r>
            <w:r w:rsidRPr="00EC0045">
              <w:rPr>
                <w:rFonts w:ascii="標楷體" w:eastAsia="標楷體" w:hAnsi="標楷體" w:cs="Times New Roman"/>
                <w:szCs w:val="24"/>
              </w:rPr>
              <w:t>增列</w:t>
            </w:r>
            <w:r w:rsidRPr="00EC0045">
              <w:rPr>
                <w:rFonts w:ascii="標楷體" w:eastAsia="標楷體" w:hAnsi="標楷體" w:cs="Times New Roman"/>
                <w:szCs w:val="24"/>
              </w:rPr>
              <w:lastRenderedPageBreak/>
              <w:t>相關文字規定，以提升機關債務清理成效。</w:t>
            </w:r>
          </w:p>
        </w:tc>
        <w:tc>
          <w:tcPr>
            <w:tcW w:w="1495" w:type="dxa"/>
            <w:shd w:val="clear" w:color="auto" w:fill="FFFFFF" w:themeFill="background1"/>
          </w:tcPr>
          <w:p w14:paraId="14BC39E4"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106.11.30</w:t>
            </w:r>
          </w:p>
          <w:p w14:paraId="1405A644"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3DF059B1" w14:textId="77777777" w:rsidTr="001D6A6B">
        <w:tc>
          <w:tcPr>
            <w:tcW w:w="709" w:type="dxa"/>
            <w:shd w:val="clear" w:color="auto" w:fill="FFFFFF" w:themeFill="background1"/>
          </w:tcPr>
          <w:p w14:paraId="14BE717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9134F6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kern w:val="0"/>
                <w:szCs w:val="24"/>
              </w:rPr>
            </w:pPr>
            <w:r w:rsidRPr="00EC0045">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kern w:val="0"/>
                <w:szCs w:val="24"/>
              </w:rPr>
            </w:pPr>
            <w:r w:rsidRPr="00EC0045">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E0718B" w:rsidRPr="00EC0045" w:rsidRDefault="00E0718B" w:rsidP="00A86E80">
            <w:pPr>
              <w:snapToGrid w:val="0"/>
              <w:spacing w:line="400" w:lineRule="exact"/>
              <w:ind w:leftChars="-1" w:left="-2" w:firstLineChars="5" w:firstLine="12"/>
              <w:jc w:val="both"/>
              <w:rPr>
                <w:rFonts w:ascii="標楷體" w:eastAsia="標楷體" w:hAnsi="標楷體" w:cs="Times New Roman"/>
                <w:kern w:val="0"/>
                <w:szCs w:val="24"/>
              </w:rPr>
            </w:pPr>
            <w:r w:rsidRPr="00EC0045">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0718B" w:rsidRPr="00EC0045" w:rsidRDefault="00E0718B" w:rsidP="00A86E80">
            <w:pPr>
              <w:suppressAutoHyphens/>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106.12.4</w:t>
            </w:r>
          </w:p>
          <w:p w14:paraId="75C91325"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6CECCF1F" w14:textId="77777777" w:rsidTr="001D6A6B">
        <w:tc>
          <w:tcPr>
            <w:tcW w:w="709" w:type="dxa"/>
            <w:shd w:val="clear" w:color="auto" w:fill="FFFFFF" w:themeFill="background1"/>
          </w:tcPr>
          <w:p w14:paraId="48ADC0D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CCB639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修正國內出差旅費報支要點第5點</w:t>
            </w:r>
          </w:p>
          <w:p w14:paraId="31B7E116"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第5點：…</w:t>
            </w:r>
            <w:r w:rsidRPr="00EC0045">
              <w:rPr>
                <w:rFonts w:ascii="標楷體" w:eastAsia="標楷體" w:hAnsi="標楷體" w:cs="Times New Roman"/>
                <w:kern w:val="0"/>
                <w:szCs w:val="24"/>
              </w:rPr>
              <w:t>搭乘飛機、高鐵、船舶者，應檢附票根或購票證明文件，搭乘飛機者並須檢附登機證存根。</w:t>
            </w:r>
            <w:r w:rsidRPr="00EC0045">
              <w:rPr>
                <w:rFonts w:ascii="標楷體" w:eastAsia="標楷體" w:hAnsi="標楷體" w:cs="Times New Roman"/>
                <w:szCs w:val="24"/>
              </w:rPr>
              <w:t>…</w:t>
            </w:r>
          </w:p>
        </w:tc>
        <w:tc>
          <w:tcPr>
            <w:tcW w:w="3175" w:type="dxa"/>
            <w:shd w:val="clear" w:color="auto" w:fill="FFFFFF" w:themeFill="background1"/>
          </w:tcPr>
          <w:p w14:paraId="7A89EAA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第5點：…</w:t>
            </w:r>
            <w:r w:rsidRPr="00EC0045">
              <w:rPr>
                <w:rFonts w:ascii="標楷體" w:eastAsia="標楷體" w:hAnsi="標楷體" w:cs="Times New Roman"/>
                <w:kern w:val="0"/>
                <w:szCs w:val="24"/>
              </w:rPr>
              <w:t>搭乘飛機、高鐵、</w:t>
            </w:r>
            <w:r w:rsidRPr="00EC0045">
              <w:rPr>
                <w:rFonts w:ascii="標楷體" w:eastAsia="標楷體" w:hAnsi="標楷體" w:cs="Times New Roman"/>
                <w:szCs w:val="24"/>
              </w:rPr>
              <w:t>座(艙)位有分等之</w:t>
            </w:r>
            <w:r w:rsidRPr="00EC0045">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各機關員工出差，搭乘座(艙)位有分等之</w:t>
            </w:r>
            <w:r w:rsidRPr="00EC0045">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107.1.15</w:t>
            </w:r>
          </w:p>
        </w:tc>
      </w:tr>
      <w:tr w:rsidR="00E0718B" w:rsidRPr="00EC0045" w14:paraId="3D3192BA" w14:textId="77777777" w:rsidTr="001D6A6B">
        <w:tc>
          <w:tcPr>
            <w:tcW w:w="709" w:type="dxa"/>
            <w:shd w:val="clear" w:color="auto" w:fill="FFFFFF" w:themeFill="background1"/>
          </w:tcPr>
          <w:p w14:paraId="53D2D29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9E6E91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0718B" w:rsidRPr="00EC0045" w:rsidRDefault="00E0718B" w:rsidP="00A86E80">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w:t>
            </w:r>
            <w:r w:rsidRPr="00EC0045">
              <w:rPr>
                <w:rFonts w:ascii="標楷體" w:eastAsia="標楷體" w:hAnsi="標楷體" w:cs="Times New Roman"/>
                <w:szCs w:val="24"/>
              </w:rPr>
              <w:lastRenderedPageBreak/>
              <w:t>得以一致，減少爭議發生，提升行政效能。</w:t>
            </w:r>
          </w:p>
        </w:tc>
        <w:tc>
          <w:tcPr>
            <w:tcW w:w="1495" w:type="dxa"/>
            <w:shd w:val="clear" w:color="auto" w:fill="FFFFFF" w:themeFill="background1"/>
          </w:tcPr>
          <w:p w14:paraId="1DE033D7"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107.1.15</w:t>
            </w:r>
          </w:p>
        </w:tc>
      </w:tr>
      <w:tr w:rsidR="00E0718B" w:rsidRPr="00EC0045" w14:paraId="574BA366" w14:textId="77777777" w:rsidTr="001D6A6B">
        <w:tc>
          <w:tcPr>
            <w:tcW w:w="709" w:type="dxa"/>
            <w:shd w:val="clear" w:color="auto" w:fill="FFFFFF" w:themeFill="background1"/>
          </w:tcPr>
          <w:p w14:paraId="31D6B85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569F7F6"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新細明體" w:hint="eastAsia"/>
                <w:kern w:val="0"/>
                <w:szCs w:val="24"/>
              </w:rPr>
              <w:t>新訂</w:t>
            </w:r>
            <w:r w:rsidRPr="00EC0045">
              <w:rPr>
                <w:rFonts w:ascii="標楷體" w:eastAsia="標楷體" w:hAnsi="標楷體" w:cs="新細明體"/>
                <w:kern w:val="0"/>
                <w:szCs w:val="24"/>
              </w:rPr>
              <w:t>106</w:t>
            </w:r>
            <w:r w:rsidRPr="00EC0045">
              <w:rPr>
                <w:rFonts w:ascii="標楷體" w:eastAsia="標楷體" w:hAnsi="標楷體" w:cs="新細明體" w:hint="eastAsia"/>
                <w:kern w:val="0"/>
                <w:szCs w:val="24"/>
              </w:rPr>
              <w:t>年</w:t>
            </w:r>
            <w:r w:rsidRPr="00EC0045">
              <w:rPr>
                <w:rFonts w:ascii="標楷體" w:eastAsia="標楷體" w:hAnsi="標楷體" w:cs="新細明體"/>
                <w:kern w:val="0"/>
                <w:szCs w:val="24"/>
              </w:rPr>
              <w:t>12</w:t>
            </w:r>
            <w:r w:rsidRPr="00EC0045">
              <w:rPr>
                <w:rFonts w:ascii="標楷體" w:eastAsia="標楷體" w:hAnsi="標楷體" w:cs="新細明體" w:hint="eastAsia"/>
                <w:kern w:val="0"/>
                <w:szCs w:val="24"/>
              </w:rPr>
              <w:t>月</w:t>
            </w:r>
            <w:r w:rsidRPr="00EC0045">
              <w:rPr>
                <w:rFonts w:ascii="標楷體" w:eastAsia="標楷體" w:hAnsi="標楷體" w:cs="新細明體"/>
                <w:kern w:val="0"/>
                <w:szCs w:val="24"/>
              </w:rPr>
              <w:t>12</w:t>
            </w:r>
            <w:r w:rsidRPr="00EC0045">
              <w:rPr>
                <w:rFonts w:ascii="標楷體" w:eastAsia="標楷體" w:hAnsi="標楷體" w:cs="新細明體" w:hint="eastAsia"/>
                <w:kern w:val="0"/>
                <w:szCs w:val="24"/>
              </w:rPr>
              <w:t>日主預字第</w:t>
            </w:r>
            <w:r w:rsidRPr="00EC0045">
              <w:rPr>
                <w:rFonts w:ascii="標楷體" w:eastAsia="標楷體" w:hAnsi="標楷體" w:cs="新細明體"/>
                <w:kern w:val="0"/>
                <w:szCs w:val="24"/>
              </w:rPr>
              <w:t>1060102970B</w:t>
            </w:r>
            <w:r w:rsidRPr="00EC0045">
              <w:rPr>
                <w:rFonts w:ascii="標楷體" w:eastAsia="標楷體" w:hAnsi="標楷體" w:cs="新細明體" w:hint="eastAsia"/>
                <w:kern w:val="0"/>
                <w:szCs w:val="24"/>
              </w:rPr>
              <w:t>號函釋，國內出差旅費報支要點第</w:t>
            </w:r>
            <w:r w:rsidRPr="00EC0045">
              <w:rPr>
                <w:rFonts w:ascii="標楷體" w:eastAsia="標楷體" w:hAnsi="標楷體" w:cs="新細明體"/>
                <w:kern w:val="0"/>
                <w:szCs w:val="24"/>
              </w:rPr>
              <w:t>5</w:t>
            </w:r>
            <w:r w:rsidRPr="00EC0045">
              <w:rPr>
                <w:rFonts w:ascii="標楷體" w:eastAsia="標楷體" w:hAnsi="標楷體" w:cs="新細明體" w:hint="eastAsia"/>
                <w:kern w:val="0"/>
                <w:szCs w:val="24"/>
              </w:rPr>
              <w:t>點有關搭乘便車之解釋案例，並停止適用</w:t>
            </w:r>
            <w:r w:rsidRPr="00EC0045">
              <w:rPr>
                <w:rFonts w:ascii="標楷體" w:eastAsia="標楷體" w:hAnsi="標楷體" w:cs="新細明體"/>
                <w:kern w:val="0"/>
                <w:szCs w:val="24"/>
              </w:rPr>
              <w:t>92</w:t>
            </w:r>
            <w:r w:rsidRPr="00EC0045">
              <w:rPr>
                <w:rFonts w:ascii="標楷體" w:eastAsia="標楷體" w:hAnsi="標楷體" w:cs="新細明體" w:hint="eastAsia"/>
                <w:kern w:val="0"/>
                <w:szCs w:val="24"/>
              </w:rPr>
              <w:t>年</w:t>
            </w:r>
            <w:r w:rsidRPr="00EC0045">
              <w:rPr>
                <w:rFonts w:ascii="標楷體" w:eastAsia="標楷體" w:hAnsi="標楷體" w:cs="新細明體"/>
                <w:kern w:val="0"/>
                <w:szCs w:val="24"/>
              </w:rPr>
              <w:t>9</w:t>
            </w:r>
            <w:r w:rsidRPr="00EC0045">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r w:rsidRPr="00EC0045">
              <w:rPr>
                <w:rFonts w:ascii="標楷體" w:eastAsia="標楷體" w:hAnsi="標楷體" w:cs="新細明體" w:hint="eastAsia"/>
                <w:kern w:val="0"/>
                <w:szCs w:val="24"/>
              </w:rPr>
              <w:t>搭乘朋友便車前往出差地，自不得報支交通費。（</w:t>
            </w:r>
            <w:r w:rsidRPr="00EC0045">
              <w:rPr>
                <w:rFonts w:ascii="標楷體" w:eastAsia="標楷體" w:hAnsi="標楷體" w:cs="新細明體"/>
                <w:kern w:val="0"/>
                <w:szCs w:val="24"/>
              </w:rPr>
              <w:t>92</w:t>
            </w:r>
            <w:r w:rsidRPr="00EC0045">
              <w:rPr>
                <w:rFonts w:ascii="標楷體" w:eastAsia="標楷體" w:hAnsi="標楷體" w:cs="新細明體" w:hint="eastAsia"/>
                <w:kern w:val="0"/>
                <w:szCs w:val="24"/>
              </w:rPr>
              <w:t>年</w:t>
            </w:r>
            <w:r w:rsidRPr="00EC0045">
              <w:rPr>
                <w:rFonts w:ascii="標楷體" w:eastAsia="標楷體" w:hAnsi="標楷體" w:cs="新細明體"/>
                <w:kern w:val="0"/>
                <w:szCs w:val="24"/>
              </w:rPr>
              <w:t>9</w:t>
            </w:r>
            <w:r w:rsidRPr="00EC0045">
              <w:rPr>
                <w:rFonts w:ascii="標楷體" w:eastAsia="標楷體" w:hAnsi="標楷體" w:cs="新細明體" w:hint="eastAsia"/>
                <w:kern w:val="0"/>
                <w:szCs w:val="24"/>
              </w:rPr>
              <w:t>月主計長信箱書面答復函）</w:t>
            </w:r>
            <w:r w:rsidRPr="00EC0045">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r w:rsidRPr="00EC0045">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EC0045">
              <w:rPr>
                <w:rFonts w:ascii="標楷體" w:eastAsia="標楷體" w:hAnsi="標楷體" w:cs="新細明體"/>
                <w:kern w:val="0"/>
                <w:szCs w:val="24"/>
              </w:rPr>
              <w:t>106</w:t>
            </w:r>
            <w:r w:rsidRPr="00EC0045">
              <w:rPr>
                <w:rFonts w:ascii="標楷體" w:eastAsia="標楷體" w:hAnsi="標楷體" w:cs="新細明體" w:hint="eastAsia"/>
                <w:kern w:val="0"/>
                <w:szCs w:val="24"/>
              </w:rPr>
              <w:t>年</w:t>
            </w:r>
            <w:r w:rsidRPr="00EC0045">
              <w:rPr>
                <w:rFonts w:ascii="標楷體" w:eastAsia="標楷體" w:hAnsi="標楷體" w:cs="新細明體"/>
                <w:kern w:val="0"/>
                <w:szCs w:val="24"/>
              </w:rPr>
              <w:t>12</w:t>
            </w:r>
            <w:r w:rsidRPr="00EC0045">
              <w:rPr>
                <w:rFonts w:ascii="標楷體" w:eastAsia="標楷體" w:hAnsi="標楷體" w:cs="新細明體" w:hint="eastAsia"/>
                <w:kern w:val="0"/>
                <w:szCs w:val="24"/>
              </w:rPr>
              <w:t>月</w:t>
            </w:r>
            <w:r w:rsidRPr="00EC0045">
              <w:rPr>
                <w:rFonts w:ascii="標楷體" w:eastAsia="標楷體" w:hAnsi="標楷體" w:cs="新細明體"/>
                <w:kern w:val="0"/>
                <w:szCs w:val="24"/>
              </w:rPr>
              <w:t>12</w:t>
            </w:r>
            <w:r w:rsidRPr="00EC0045">
              <w:rPr>
                <w:rFonts w:ascii="標楷體" w:eastAsia="標楷體" w:hAnsi="標楷體" w:cs="新細明體" w:hint="eastAsia"/>
                <w:kern w:val="0"/>
                <w:szCs w:val="24"/>
              </w:rPr>
              <w:t>主計長信箱答復函）</w:t>
            </w:r>
            <w:r w:rsidRPr="00EC0045">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r w:rsidRPr="00EC0045">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szCs w:val="24"/>
              </w:rPr>
              <w:t>106</w:t>
            </w:r>
            <w:r w:rsidRPr="00EC0045">
              <w:rPr>
                <w:rFonts w:ascii="標楷體" w:eastAsia="標楷體" w:hAnsi="標楷體" w:hint="eastAsia"/>
                <w:szCs w:val="24"/>
              </w:rPr>
              <w:t>.</w:t>
            </w:r>
            <w:r w:rsidRPr="00EC0045">
              <w:rPr>
                <w:rFonts w:ascii="標楷體" w:eastAsia="標楷體" w:hAnsi="標楷體"/>
                <w:szCs w:val="24"/>
              </w:rPr>
              <w:t>12</w:t>
            </w:r>
            <w:r w:rsidRPr="00EC0045">
              <w:rPr>
                <w:rFonts w:ascii="標楷體" w:eastAsia="標楷體" w:hAnsi="標楷體" w:hint="eastAsia"/>
                <w:szCs w:val="24"/>
              </w:rPr>
              <w:t>.12</w:t>
            </w:r>
          </w:p>
          <w:p w14:paraId="121F56A5" w14:textId="77777777" w:rsidR="00E0718B" w:rsidRPr="00EC0045" w:rsidRDefault="00E0718B" w:rsidP="00A86E80">
            <w:pPr>
              <w:suppressAutoHyphens/>
              <w:spacing w:line="400" w:lineRule="exact"/>
              <w:jc w:val="center"/>
              <w:rPr>
                <w:rFonts w:ascii="標楷體" w:eastAsia="標楷體" w:hAnsi="標楷體" w:cs="新細明體"/>
                <w:kern w:val="0"/>
                <w:szCs w:val="24"/>
              </w:rPr>
            </w:pPr>
          </w:p>
        </w:tc>
      </w:tr>
      <w:tr w:rsidR="00E0718B" w:rsidRPr="00EC0045" w14:paraId="0BA2CE5A" w14:textId="77777777" w:rsidTr="001D6A6B">
        <w:tc>
          <w:tcPr>
            <w:tcW w:w="709" w:type="dxa"/>
            <w:shd w:val="clear" w:color="auto" w:fill="FFFFFF" w:themeFill="background1"/>
          </w:tcPr>
          <w:p w14:paraId="0BC8676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232E096"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新細明體" w:hint="eastAsia"/>
                <w:kern w:val="0"/>
                <w:szCs w:val="24"/>
              </w:rPr>
              <w:t>新訂</w:t>
            </w:r>
            <w:r w:rsidRPr="00EC0045">
              <w:rPr>
                <w:rFonts w:ascii="標楷體" w:eastAsia="標楷體" w:hAnsi="標楷體" w:cs="新細明體"/>
                <w:kern w:val="0"/>
                <w:szCs w:val="24"/>
              </w:rPr>
              <w:t>106</w:t>
            </w:r>
            <w:r w:rsidRPr="00EC0045">
              <w:rPr>
                <w:rFonts w:ascii="標楷體" w:eastAsia="標楷體" w:hAnsi="標楷體" w:cs="新細明體" w:hint="eastAsia"/>
                <w:kern w:val="0"/>
                <w:szCs w:val="24"/>
              </w:rPr>
              <w:t>年</w:t>
            </w:r>
            <w:r w:rsidRPr="00EC0045">
              <w:rPr>
                <w:rFonts w:ascii="標楷體" w:eastAsia="標楷體" w:hAnsi="標楷體" w:cs="新細明體"/>
                <w:kern w:val="0"/>
                <w:szCs w:val="24"/>
              </w:rPr>
              <w:t>12</w:t>
            </w:r>
            <w:r w:rsidRPr="00EC0045">
              <w:rPr>
                <w:rFonts w:ascii="標楷體" w:eastAsia="標楷體" w:hAnsi="標楷體" w:cs="新細明體" w:hint="eastAsia"/>
                <w:kern w:val="0"/>
                <w:szCs w:val="24"/>
              </w:rPr>
              <w:t>月</w:t>
            </w:r>
            <w:r w:rsidRPr="00EC0045">
              <w:rPr>
                <w:rFonts w:ascii="標楷體" w:eastAsia="標楷體" w:hAnsi="標楷體" w:cs="新細明體"/>
                <w:kern w:val="0"/>
                <w:szCs w:val="24"/>
              </w:rPr>
              <w:t>20</w:t>
            </w:r>
            <w:r w:rsidRPr="00EC0045">
              <w:rPr>
                <w:rFonts w:ascii="標楷體" w:eastAsia="標楷體" w:hAnsi="標楷體" w:cs="新細明體" w:hint="eastAsia"/>
                <w:kern w:val="0"/>
                <w:szCs w:val="24"/>
              </w:rPr>
              <w:t>日主預字第</w:t>
            </w:r>
            <w:r w:rsidRPr="00EC0045">
              <w:rPr>
                <w:rFonts w:ascii="標楷體" w:eastAsia="標楷體" w:hAnsi="標楷體" w:cs="新細明體"/>
                <w:kern w:val="0"/>
                <w:szCs w:val="24"/>
              </w:rPr>
              <w:t>1060054231</w:t>
            </w:r>
            <w:r w:rsidRPr="00EC0045">
              <w:rPr>
                <w:rFonts w:ascii="標楷體" w:eastAsia="標楷體" w:hAnsi="標楷體" w:cs="新細明體" w:hint="eastAsia"/>
                <w:kern w:val="0"/>
                <w:szCs w:val="24"/>
              </w:rPr>
              <w:t>號主計長信箱答復函釋，國內出差旅費報支要點第</w:t>
            </w:r>
            <w:r w:rsidRPr="00EC0045">
              <w:rPr>
                <w:rFonts w:ascii="標楷體" w:eastAsia="標楷體" w:hAnsi="標楷體" w:cs="新細明體"/>
                <w:kern w:val="0"/>
                <w:szCs w:val="24"/>
              </w:rPr>
              <w:t>5</w:t>
            </w:r>
            <w:r w:rsidRPr="00EC0045">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r w:rsidRPr="00EC0045">
              <w:rPr>
                <w:rFonts w:ascii="標楷體" w:eastAsia="標楷體" w:hAnsi="標楷體" w:cs="新細明體" w:hint="eastAsia"/>
                <w:kern w:val="0"/>
                <w:szCs w:val="24"/>
              </w:rPr>
              <w:t>出差途中有搭乘公共自行車之必要，得依國內出差旅費報支要點第</w:t>
            </w:r>
            <w:r w:rsidRPr="00EC0045">
              <w:rPr>
                <w:rFonts w:ascii="標楷體" w:eastAsia="標楷體" w:hAnsi="標楷體" w:cs="新細明體"/>
                <w:kern w:val="0"/>
                <w:szCs w:val="24"/>
              </w:rPr>
              <w:t>5</w:t>
            </w:r>
            <w:r w:rsidRPr="00EC0045">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0718B" w:rsidRPr="00EC0045" w:rsidRDefault="00E0718B" w:rsidP="00A86E80">
            <w:pPr>
              <w:spacing w:line="400" w:lineRule="exact"/>
              <w:ind w:leftChars="-1" w:left="-2" w:firstLineChars="5" w:firstLine="12"/>
              <w:jc w:val="both"/>
              <w:rPr>
                <w:rFonts w:ascii="標楷體" w:eastAsia="標楷體" w:hAnsi="標楷體" w:cs="新細明體"/>
                <w:kern w:val="0"/>
                <w:szCs w:val="24"/>
              </w:rPr>
            </w:pPr>
            <w:r w:rsidRPr="00EC0045">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新細明體" w:hint="eastAsia"/>
                <w:kern w:val="0"/>
                <w:szCs w:val="24"/>
              </w:rPr>
              <w:t>106.12.20</w:t>
            </w:r>
          </w:p>
          <w:p w14:paraId="55FDFB69" w14:textId="77777777" w:rsidR="00E0718B" w:rsidRPr="00EC0045" w:rsidRDefault="00E0718B" w:rsidP="00A86E80">
            <w:pPr>
              <w:spacing w:line="400" w:lineRule="exact"/>
              <w:jc w:val="center"/>
              <w:rPr>
                <w:rFonts w:ascii="標楷體" w:eastAsia="標楷體" w:hAnsi="標楷體" w:cs="新細明體"/>
                <w:kern w:val="0"/>
                <w:szCs w:val="24"/>
              </w:rPr>
            </w:pPr>
          </w:p>
        </w:tc>
      </w:tr>
      <w:tr w:rsidR="00E0718B" w:rsidRPr="00EC0045" w14:paraId="1A6FB081" w14:textId="77777777" w:rsidTr="001D6A6B">
        <w:tc>
          <w:tcPr>
            <w:tcW w:w="709" w:type="dxa"/>
            <w:shd w:val="clear" w:color="auto" w:fill="FFFFFF" w:themeFill="background1"/>
          </w:tcPr>
          <w:p w14:paraId="7FD3190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074F711"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hint="eastAsia"/>
                <w:spacing w:val="20"/>
                <w:szCs w:val="24"/>
              </w:rPr>
              <w:t>修正「中央政府各機</w:t>
            </w:r>
            <w:r w:rsidRPr="00EC0045">
              <w:rPr>
                <w:rFonts w:ascii="標楷體" w:eastAsia="標楷體" w:hAnsi="標楷體" w:hint="eastAsia"/>
                <w:spacing w:val="20"/>
                <w:szCs w:val="24"/>
              </w:rPr>
              <w:lastRenderedPageBreak/>
              <w:t>關學校出席費及稿費支給要點」第</w:t>
            </w:r>
            <w:r w:rsidRPr="00EC0045">
              <w:rPr>
                <w:rFonts w:ascii="標楷體" w:eastAsia="標楷體" w:hAnsi="標楷體"/>
                <w:spacing w:val="20"/>
                <w:szCs w:val="24"/>
              </w:rPr>
              <w:t>5</w:t>
            </w:r>
            <w:r w:rsidRPr="00EC0045">
              <w:rPr>
                <w:rFonts w:ascii="標楷體" w:eastAsia="標楷體" w:hAnsi="標楷體" w:hint="eastAsia"/>
                <w:spacing w:val="20"/>
                <w:szCs w:val="24"/>
              </w:rPr>
              <w:t>點</w:t>
            </w:r>
          </w:p>
        </w:tc>
        <w:tc>
          <w:tcPr>
            <w:tcW w:w="3181" w:type="dxa"/>
            <w:shd w:val="clear" w:color="auto" w:fill="FFFFFF" w:themeFill="background1"/>
          </w:tcPr>
          <w:p w14:paraId="02371E06"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hint="eastAsia"/>
                <w:szCs w:val="24"/>
              </w:rPr>
              <w:lastRenderedPageBreak/>
              <w:t>第</w:t>
            </w:r>
            <w:r w:rsidRPr="00EC0045">
              <w:rPr>
                <w:rFonts w:ascii="標楷體" w:eastAsia="標楷體" w:hAnsi="標楷體"/>
                <w:szCs w:val="24"/>
              </w:rPr>
              <w:t>5</w:t>
            </w:r>
            <w:r w:rsidRPr="00EC0045">
              <w:rPr>
                <w:rFonts w:ascii="標楷體" w:eastAsia="標楷體" w:hAnsi="標楷體" w:hint="eastAsia"/>
                <w:szCs w:val="24"/>
              </w:rPr>
              <w:t>點：出席費之支給，以</w:t>
            </w:r>
            <w:r w:rsidRPr="00EC0045">
              <w:rPr>
                <w:rFonts w:ascii="標楷體" w:eastAsia="標楷體" w:hAnsi="標楷體" w:hint="eastAsia"/>
                <w:szCs w:val="24"/>
              </w:rPr>
              <w:lastRenderedPageBreak/>
              <w:t>每次會議新臺幣二千元為上限，由各機關學校視會議諮詢性質酌予支給。</w:t>
            </w:r>
          </w:p>
        </w:tc>
        <w:tc>
          <w:tcPr>
            <w:tcW w:w="3175" w:type="dxa"/>
            <w:shd w:val="clear" w:color="auto" w:fill="FFFFFF" w:themeFill="background1"/>
          </w:tcPr>
          <w:p w14:paraId="17876D4D"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hint="eastAsia"/>
                <w:szCs w:val="24"/>
              </w:rPr>
              <w:lastRenderedPageBreak/>
              <w:t>第</w:t>
            </w:r>
            <w:r w:rsidRPr="00EC0045">
              <w:rPr>
                <w:rFonts w:ascii="標楷體" w:eastAsia="標楷體" w:hAnsi="標楷體"/>
                <w:szCs w:val="24"/>
              </w:rPr>
              <w:t>5</w:t>
            </w:r>
            <w:r w:rsidRPr="00EC0045">
              <w:rPr>
                <w:rFonts w:ascii="標楷體" w:eastAsia="標楷體" w:hAnsi="標楷體" w:hint="eastAsia"/>
                <w:szCs w:val="24"/>
              </w:rPr>
              <w:t>點：出席費之支給，以</w:t>
            </w:r>
            <w:r w:rsidRPr="00EC0045">
              <w:rPr>
                <w:rFonts w:ascii="標楷體" w:eastAsia="標楷體" w:hAnsi="標楷體" w:hint="eastAsia"/>
                <w:szCs w:val="24"/>
              </w:rPr>
              <w:lastRenderedPageBreak/>
              <w:t>每次會議新臺幣二千五百元為上限，由各機關學校視會議諮詢性質及業務繁簡程度支給。</w:t>
            </w:r>
          </w:p>
        </w:tc>
        <w:tc>
          <w:tcPr>
            <w:tcW w:w="3240" w:type="dxa"/>
            <w:shd w:val="clear" w:color="auto" w:fill="FFFFFF" w:themeFill="background1"/>
          </w:tcPr>
          <w:p w14:paraId="4178E164" w14:textId="77777777" w:rsidR="00E0718B" w:rsidRPr="00EC0045" w:rsidRDefault="00E0718B" w:rsidP="00A86E80">
            <w:pPr>
              <w:pStyle w:val="3"/>
              <w:spacing w:line="400" w:lineRule="exact"/>
              <w:ind w:left="34" w:firstLine="0"/>
              <w:rPr>
                <w:rFonts w:cs="新細明體"/>
                <w:color w:val="auto"/>
                <w:kern w:val="0"/>
                <w:sz w:val="24"/>
                <w:szCs w:val="24"/>
              </w:rPr>
            </w:pPr>
            <w:r w:rsidRPr="00EC0045">
              <w:rPr>
                <w:rFonts w:hint="eastAsia"/>
                <w:color w:val="auto"/>
                <w:spacing w:val="20"/>
                <w:sz w:val="24"/>
                <w:szCs w:val="24"/>
              </w:rPr>
              <w:lastRenderedPageBreak/>
              <w:t>配合各機關實際執行需</w:t>
            </w:r>
            <w:r w:rsidRPr="00EC0045">
              <w:rPr>
                <w:rFonts w:hint="eastAsia"/>
                <w:color w:val="auto"/>
                <w:spacing w:val="20"/>
                <w:sz w:val="24"/>
                <w:szCs w:val="24"/>
              </w:rPr>
              <w:lastRenderedPageBreak/>
              <w:t>要，出席費每次會議支給上限</w:t>
            </w:r>
            <w:r w:rsidRPr="00EC0045">
              <w:rPr>
                <w:rFonts w:hint="eastAsia"/>
                <w:color w:val="auto"/>
                <w:sz w:val="24"/>
                <w:szCs w:val="24"/>
              </w:rPr>
              <w:t>由</w:t>
            </w:r>
            <w:r w:rsidRPr="00EC0045">
              <w:rPr>
                <w:color w:val="auto"/>
                <w:sz w:val="24"/>
                <w:szCs w:val="24"/>
              </w:rPr>
              <w:t>2,000</w:t>
            </w:r>
            <w:r w:rsidRPr="00EC0045">
              <w:rPr>
                <w:rFonts w:hint="eastAsia"/>
                <w:color w:val="auto"/>
                <w:sz w:val="24"/>
                <w:szCs w:val="24"/>
              </w:rPr>
              <w:t>元調增為</w:t>
            </w:r>
            <w:r w:rsidRPr="00EC0045">
              <w:rPr>
                <w:color w:val="auto"/>
                <w:sz w:val="24"/>
                <w:szCs w:val="24"/>
              </w:rPr>
              <w:t>2,500</w:t>
            </w:r>
            <w:r w:rsidRPr="00EC0045">
              <w:rPr>
                <w:rFonts w:hint="eastAsia"/>
                <w:color w:val="auto"/>
                <w:sz w:val="24"/>
                <w:szCs w:val="24"/>
              </w:rPr>
              <w:t>元，</w:t>
            </w:r>
            <w:r w:rsidRPr="00EC0045">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szCs w:val="24"/>
              </w:rPr>
              <w:lastRenderedPageBreak/>
              <w:t>106</w:t>
            </w:r>
            <w:r w:rsidRPr="00EC0045">
              <w:rPr>
                <w:rFonts w:ascii="標楷體" w:eastAsia="標楷體" w:hAnsi="標楷體" w:hint="eastAsia"/>
                <w:szCs w:val="24"/>
              </w:rPr>
              <w:t>.</w:t>
            </w:r>
            <w:r w:rsidRPr="00EC0045">
              <w:rPr>
                <w:rFonts w:ascii="標楷體" w:eastAsia="標楷體" w:hAnsi="標楷體"/>
                <w:szCs w:val="24"/>
              </w:rPr>
              <w:t>12</w:t>
            </w:r>
            <w:r w:rsidRPr="00EC0045">
              <w:rPr>
                <w:rFonts w:ascii="標楷體" w:eastAsia="標楷體" w:hAnsi="標楷體" w:hint="eastAsia"/>
                <w:szCs w:val="24"/>
              </w:rPr>
              <w:t>.</w:t>
            </w:r>
            <w:r w:rsidRPr="00EC0045">
              <w:rPr>
                <w:rFonts w:ascii="標楷體" w:eastAsia="標楷體" w:hAnsi="標楷體"/>
                <w:szCs w:val="24"/>
              </w:rPr>
              <w:t>27</w:t>
            </w:r>
          </w:p>
        </w:tc>
      </w:tr>
      <w:tr w:rsidR="00E0718B" w:rsidRPr="00EC0045" w14:paraId="4FE961ED" w14:textId="77777777" w:rsidTr="001D6A6B">
        <w:tc>
          <w:tcPr>
            <w:tcW w:w="709" w:type="dxa"/>
            <w:tcBorders>
              <w:bottom w:val="single" w:sz="4" w:space="0" w:color="auto"/>
            </w:tcBorders>
            <w:shd w:val="clear" w:color="auto" w:fill="FFFFFF" w:themeFill="background1"/>
          </w:tcPr>
          <w:p w14:paraId="49D2FDE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E62A9B5" w14:textId="77777777"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新細明體" w:hint="eastAsia"/>
                <w:kern w:val="0"/>
                <w:szCs w:val="24"/>
              </w:rPr>
              <w:t>修正「政府公共建設計畫先期作業實施要點」第</w:t>
            </w:r>
            <w:r w:rsidRPr="00EC0045">
              <w:rPr>
                <w:rFonts w:ascii="標楷體" w:eastAsia="標楷體" w:hAnsi="標楷體" w:cs="新細明體"/>
                <w:kern w:val="0"/>
                <w:szCs w:val="24"/>
              </w:rPr>
              <w:t>2</w:t>
            </w:r>
            <w:r w:rsidRPr="00EC0045">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0718B" w:rsidRPr="00EC0045" w:rsidRDefault="00E0718B" w:rsidP="00A86E80">
            <w:pPr>
              <w:pStyle w:val="3"/>
              <w:spacing w:line="400" w:lineRule="exact"/>
              <w:ind w:left="0" w:firstLine="0"/>
              <w:rPr>
                <w:rFonts w:cs="新細明體"/>
                <w:color w:val="auto"/>
                <w:kern w:val="0"/>
                <w:sz w:val="24"/>
                <w:szCs w:val="24"/>
              </w:rPr>
            </w:pPr>
            <w:r w:rsidRPr="00EC0045">
              <w:rPr>
                <w:rFonts w:cs="新細明體" w:hint="eastAsia"/>
                <w:color w:val="auto"/>
                <w:kern w:val="0"/>
                <w:sz w:val="24"/>
                <w:szCs w:val="24"/>
              </w:rPr>
              <w:t>第</w:t>
            </w:r>
            <w:r w:rsidRPr="00EC0045">
              <w:rPr>
                <w:rFonts w:cs="新細明體"/>
                <w:color w:val="auto"/>
                <w:kern w:val="0"/>
                <w:sz w:val="24"/>
                <w:szCs w:val="24"/>
              </w:rPr>
              <w:t>2</w:t>
            </w:r>
            <w:r w:rsidRPr="00EC0045">
              <w:rPr>
                <w:rFonts w:cs="新細明體" w:hint="eastAsia"/>
                <w:color w:val="auto"/>
                <w:kern w:val="0"/>
                <w:sz w:val="24"/>
                <w:szCs w:val="24"/>
              </w:rPr>
              <w:t>點第</w:t>
            </w:r>
            <w:r w:rsidRPr="00EC0045">
              <w:rPr>
                <w:rFonts w:cs="新細明體"/>
                <w:color w:val="auto"/>
                <w:kern w:val="0"/>
                <w:sz w:val="24"/>
                <w:szCs w:val="24"/>
              </w:rPr>
              <w:t>1</w:t>
            </w:r>
            <w:r w:rsidRPr="00EC0045">
              <w:rPr>
                <w:rFonts w:cs="新細明體" w:hint="eastAsia"/>
                <w:color w:val="auto"/>
                <w:kern w:val="0"/>
                <w:sz w:val="24"/>
                <w:szCs w:val="24"/>
              </w:rPr>
              <w:t>項規定</w:t>
            </w:r>
            <w:r w:rsidRPr="00EC0045">
              <w:rPr>
                <w:rFonts w:cs="新細明體"/>
                <w:color w:val="auto"/>
                <w:kern w:val="0"/>
                <w:sz w:val="24"/>
                <w:szCs w:val="24"/>
              </w:rPr>
              <w:t xml:space="preserve">: </w:t>
            </w:r>
            <w:r w:rsidRPr="00EC0045">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0718B" w:rsidRPr="00EC0045" w:rsidRDefault="00E0718B" w:rsidP="00A86E80">
            <w:pPr>
              <w:pStyle w:val="3"/>
              <w:spacing w:line="400" w:lineRule="exact"/>
              <w:ind w:left="0" w:firstLine="0"/>
              <w:rPr>
                <w:rFonts w:cs="新細明體"/>
                <w:color w:val="auto"/>
                <w:kern w:val="0"/>
                <w:sz w:val="24"/>
                <w:szCs w:val="24"/>
              </w:rPr>
            </w:pPr>
            <w:r w:rsidRPr="00EC0045">
              <w:rPr>
                <w:rFonts w:cs="新細明體" w:hint="eastAsia"/>
                <w:color w:val="auto"/>
                <w:kern w:val="0"/>
                <w:sz w:val="24"/>
                <w:szCs w:val="24"/>
              </w:rPr>
              <w:t>第</w:t>
            </w:r>
            <w:r w:rsidRPr="00EC0045">
              <w:rPr>
                <w:rFonts w:cs="新細明體"/>
                <w:color w:val="auto"/>
                <w:kern w:val="0"/>
                <w:sz w:val="24"/>
                <w:szCs w:val="24"/>
              </w:rPr>
              <w:t>2</w:t>
            </w:r>
            <w:r w:rsidRPr="00EC0045">
              <w:rPr>
                <w:rFonts w:cs="新細明體" w:hint="eastAsia"/>
                <w:color w:val="auto"/>
                <w:kern w:val="0"/>
                <w:sz w:val="24"/>
                <w:szCs w:val="24"/>
              </w:rPr>
              <w:t>點第</w:t>
            </w:r>
            <w:r w:rsidRPr="00EC0045">
              <w:rPr>
                <w:rFonts w:cs="新細明體"/>
                <w:color w:val="auto"/>
                <w:kern w:val="0"/>
                <w:sz w:val="24"/>
                <w:szCs w:val="24"/>
              </w:rPr>
              <w:t>1</w:t>
            </w:r>
            <w:r w:rsidRPr="00EC0045">
              <w:rPr>
                <w:rFonts w:cs="新細明體" w:hint="eastAsia"/>
                <w:color w:val="auto"/>
                <w:kern w:val="0"/>
                <w:sz w:val="24"/>
                <w:szCs w:val="24"/>
              </w:rPr>
              <w:t>項規定</w:t>
            </w:r>
            <w:r w:rsidRPr="00EC0045">
              <w:rPr>
                <w:rFonts w:cs="新細明體"/>
                <w:color w:val="auto"/>
                <w:kern w:val="0"/>
                <w:sz w:val="24"/>
                <w:szCs w:val="24"/>
              </w:rPr>
              <w:t xml:space="preserve">: </w:t>
            </w:r>
            <w:r w:rsidRPr="00EC0045">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0718B" w:rsidRPr="00EC0045" w:rsidRDefault="00E0718B" w:rsidP="00A86E80">
            <w:pPr>
              <w:pStyle w:val="3"/>
              <w:spacing w:line="400" w:lineRule="exact"/>
              <w:ind w:left="34" w:firstLine="0"/>
              <w:rPr>
                <w:rFonts w:cs="新細明體"/>
                <w:color w:val="auto"/>
                <w:kern w:val="0"/>
                <w:sz w:val="24"/>
                <w:szCs w:val="24"/>
              </w:rPr>
            </w:pPr>
            <w:r w:rsidRPr="00EC0045">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EC0045">
              <w:rPr>
                <w:rFonts w:cs="新細明體"/>
                <w:color w:val="auto"/>
                <w:kern w:val="0"/>
                <w:sz w:val="24"/>
                <w:szCs w:val="24"/>
              </w:rPr>
              <w:t>20</w:t>
            </w:r>
            <w:r w:rsidRPr="00EC0045">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新細明體"/>
                <w:kern w:val="0"/>
                <w:szCs w:val="24"/>
              </w:rPr>
              <w:t>107</w:t>
            </w:r>
            <w:r w:rsidRPr="00EC0045">
              <w:rPr>
                <w:rFonts w:ascii="標楷體" w:eastAsia="標楷體" w:hAnsi="標楷體" w:cs="新細明體" w:hint="eastAsia"/>
                <w:kern w:val="0"/>
                <w:szCs w:val="24"/>
              </w:rPr>
              <w:t>.</w:t>
            </w:r>
            <w:r w:rsidRPr="00EC0045">
              <w:rPr>
                <w:rFonts w:ascii="標楷體" w:eastAsia="標楷體" w:hAnsi="標楷體" w:cs="新細明體"/>
                <w:kern w:val="0"/>
                <w:szCs w:val="24"/>
              </w:rPr>
              <w:t>1</w:t>
            </w:r>
            <w:r w:rsidRPr="00EC0045">
              <w:rPr>
                <w:rFonts w:ascii="標楷體" w:eastAsia="標楷體" w:hAnsi="標楷體" w:cs="新細明體" w:hint="eastAsia"/>
                <w:kern w:val="0"/>
                <w:szCs w:val="24"/>
              </w:rPr>
              <w:t>.</w:t>
            </w:r>
            <w:r w:rsidRPr="00EC0045">
              <w:rPr>
                <w:rFonts w:ascii="標楷體" w:eastAsia="標楷體" w:hAnsi="標楷體" w:cs="新細明體"/>
                <w:kern w:val="0"/>
                <w:szCs w:val="24"/>
              </w:rPr>
              <w:t>24</w:t>
            </w:r>
          </w:p>
          <w:p w14:paraId="3866842C" w14:textId="77777777" w:rsidR="00E0718B" w:rsidRPr="00EC0045" w:rsidRDefault="00E0718B" w:rsidP="00A86E80">
            <w:pPr>
              <w:spacing w:line="400" w:lineRule="exact"/>
              <w:jc w:val="both"/>
              <w:rPr>
                <w:rFonts w:ascii="標楷體" w:eastAsia="標楷體" w:hAnsi="標楷體" w:cs="新細明體"/>
                <w:kern w:val="0"/>
                <w:szCs w:val="24"/>
              </w:rPr>
            </w:pPr>
          </w:p>
        </w:tc>
      </w:tr>
      <w:tr w:rsidR="00E0718B" w:rsidRPr="00EC0045" w14:paraId="73FA8B8C" w14:textId="77777777" w:rsidTr="001D6A6B">
        <w:tc>
          <w:tcPr>
            <w:tcW w:w="709" w:type="dxa"/>
            <w:tcBorders>
              <w:bottom w:val="single" w:sz="4" w:space="0" w:color="auto"/>
            </w:tcBorders>
            <w:shd w:val="clear" w:color="auto" w:fill="D9D9D9" w:themeFill="background1" w:themeFillShade="D9"/>
          </w:tcPr>
          <w:p w14:paraId="4119A792"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tcBorders>
              <w:bottom w:val="single" w:sz="4" w:space="0" w:color="auto"/>
            </w:tcBorders>
            <w:shd w:val="clear" w:color="auto" w:fill="D9D9D9" w:themeFill="background1" w:themeFillShade="D9"/>
          </w:tcPr>
          <w:p w14:paraId="103E5745" w14:textId="4417199E"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勞動部(計</w:t>
            </w:r>
            <w:r w:rsidR="0077742D">
              <w:rPr>
                <w:rFonts w:ascii="標楷體" w:eastAsia="標楷體" w:hAnsi="標楷體" w:cs="Times New Roman" w:hint="eastAsia"/>
                <w:szCs w:val="24"/>
              </w:rPr>
              <w:t>12</w:t>
            </w:r>
            <w:r w:rsidRPr="00EC0045">
              <w:rPr>
                <w:rFonts w:ascii="標楷體" w:eastAsia="標楷體" w:hAnsi="標楷體" w:cs="Times New Roman" w:hint="eastAsia"/>
                <w:szCs w:val="24"/>
              </w:rPr>
              <w:t>件)</w:t>
            </w:r>
          </w:p>
        </w:tc>
        <w:tc>
          <w:tcPr>
            <w:tcW w:w="3181" w:type="dxa"/>
            <w:tcBorders>
              <w:bottom w:val="single" w:sz="4" w:space="0" w:color="auto"/>
            </w:tcBorders>
            <w:shd w:val="clear" w:color="auto" w:fill="D9D9D9" w:themeFill="background1" w:themeFillShade="D9"/>
          </w:tcPr>
          <w:p w14:paraId="42A6B3A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045FED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684EE974"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65EF57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3486FB45" w14:textId="77777777" w:rsidTr="001D6A6B">
        <w:tc>
          <w:tcPr>
            <w:tcW w:w="709" w:type="dxa"/>
            <w:tcBorders>
              <w:bottom w:val="single" w:sz="4" w:space="0" w:color="auto"/>
            </w:tcBorders>
            <w:shd w:val="clear" w:color="auto" w:fill="FFFFFF" w:themeFill="background1"/>
          </w:tcPr>
          <w:p w14:paraId="2689F25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522BF10" w14:textId="25C26AC8"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2E8748A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1.勞工人數在300人以上之</w:t>
            </w:r>
            <w:r w:rsidRPr="00EC0045">
              <w:rPr>
                <w:rFonts w:ascii="標楷體" w:eastAsia="標楷體" w:hAnsi="標楷體" w:cs="Times New Roman"/>
                <w:szCs w:val="24"/>
              </w:rPr>
              <w:lastRenderedPageBreak/>
              <w:t>事業單位須僱用勞工健康服務護理人員，不允許特約。</w:t>
            </w:r>
          </w:p>
          <w:p w14:paraId="710878EA" w14:textId="16FB323F" w:rsidR="00E0718B" w:rsidRPr="00EC0045" w:rsidRDefault="00E0718B" w:rsidP="00A86E80">
            <w:pPr>
              <w:pStyle w:val="3"/>
              <w:spacing w:line="400" w:lineRule="exact"/>
              <w:ind w:left="240" w:hangingChars="100" w:hanging="240"/>
              <w:rPr>
                <w:rFonts w:cs="新細明體"/>
                <w:color w:val="auto"/>
                <w:kern w:val="0"/>
                <w:sz w:val="24"/>
                <w:szCs w:val="24"/>
              </w:rPr>
            </w:pPr>
            <w:r w:rsidRPr="00EC0045">
              <w:rPr>
                <w:rFonts w:cs="Times New Roman"/>
                <w:sz w:val="24"/>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3DC34CD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放寬醫護人員任用之規定：</w:t>
            </w:r>
          </w:p>
          <w:p w14:paraId="08689A0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1.勞工人數50人至299人之事業單位得以特約方式配置勞工健康服務護理人員；勞工人數浮動未固定為300人以上之事業單位（如短期性、臨時性工作、派遣人員），得以特約方式辦理。</w:t>
            </w:r>
          </w:p>
          <w:p w14:paraId="6D139A5F" w14:textId="2FEA7715" w:rsidR="00E0718B" w:rsidRPr="00EC0045" w:rsidRDefault="00E0718B" w:rsidP="00A86E80">
            <w:pPr>
              <w:pStyle w:val="3"/>
              <w:spacing w:line="400" w:lineRule="exact"/>
              <w:ind w:left="240" w:hangingChars="100" w:hanging="240"/>
              <w:rPr>
                <w:rFonts w:cs="新細明體"/>
                <w:color w:val="auto"/>
                <w:kern w:val="0"/>
                <w:sz w:val="24"/>
                <w:szCs w:val="24"/>
              </w:rPr>
            </w:pPr>
            <w:r w:rsidRPr="00EC0045">
              <w:rPr>
                <w:rFonts w:cs="Times New Roman"/>
                <w:sz w:val="24"/>
                <w:szCs w:val="24"/>
              </w:rPr>
              <w:t>2.勞工健康服務醫師全部得以特約方式辦理。</w:t>
            </w:r>
          </w:p>
        </w:tc>
        <w:tc>
          <w:tcPr>
            <w:tcW w:w="3240" w:type="dxa"/>
            <w:tcBorders>
              <w:bottom w:val="single" w:sz="4" w:space="0" w:color="auto"/>
            </w:tcBorders>
            <w:shd w:val="clear" w:color="auto" w:fill="FFFFFF" w:themeFill="background1"/>
          </w:tcPr>
          <w:p w14:paraId="241627F9" w14:textId="50E7275C"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sz w:val="24"/>
                <w:szCs w:val="24"/>
              </w:rPr>
              <w:lastRenderedPageBreak/>
              <w:t>使事業單位得以特約方式辦</w:t>
            </w:r>
            <w:r w:rsidRPr="00EC0045">
              <w:rPr>
                <w:rFonts w:cs="Times New Roman"/>
                <w:sz w:val="24"/>
                <w:szCs w:val="24"/>
              </w:rPr>
              <w:lastRenderedPageBreak/>
              <w:t>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01083FDF" w14:textId="4EDDE03E"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15</w:t>
            </w:r>
          </w:p>
        </w:tc>
      </w:tr>
      <w:tr w:rsidR="00E0718B" w:rsidRPr="00EC0045" w14:paraId="7EFCA803" w14:textId="77777777" w:rsidTr="001D6A6B">
        <w:tc>
          <w:tcPr>
            <w:tcW w:w="709" w:type="dxa"/>
            <w:tcBorders>
              <w:bottom w:val="single" w:sz="4" w:space="0" w:color="auto"/>
            </w:tcBorders>
            <w:shd w:val="clear" w:color="auto" w:fill="FFFFFF" w:themeFill="background1"/>
          </w:tcPr>
          <w:p w14:paraId="1255156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521BB65" w14:textId="30F092FA"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5A1F0262" w14:textId="18433C3E"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72AB4AA2" w14:textId="666ACB92"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其他經常在外工作的勞工，均得適用。</w:t>
            </w:r>
          </w:p>
        </w:tc>
        <w:tc>
          <w:tcPr>
            <w:tcW w:w="3240" w:type="dxa"/>
            <w:tcBorders>
              <w:bottom w:val="single" w:sz="4" w:space="0" w:color="auto"/>
            </w:tcBorders>
            <w:shd w:val="clear" w:color="auto" w:fill="FFFFFF" w:themeFill="background1"/>
          </w:tcPr>
          <w:p w14:paraId="305B0B4F" w14:textId="2A1090F5"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sz w:val="24"/>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2FCDA340" w14:textId="5895D694"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30</w:t>
            </w:r>
          </w:p>
        </w:tc>
      </w:tr>
      <w:tr w:rsidR="00E0718B" w:rsidRPr="00EC0045" w14:paraId="71EDD830" w14:textId="77777777" w:rsidTr="001D6A6B">
        <w:tc>
          <w:tcPr>
            <w:tcW w:w="709" w:type="dxa"/>
            <w:tcBorders>
              <w:bottom w:val="single" w:sz="4" w:space="0" w:color="auto"/>
            </w:tcBorders>
            <w:shd w:val="clear" w:color="auto" w:fill="FFFFFF" w:themeFill="background1"/>
          </w:tcPr>
          <w:p w14:paraId="50D3732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AF550B2" w14:textId="0755C1DD"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102598FB" w14:textId="7FFAE371"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丁類危險性工作場所範圍包括「建築物高度在五十公尺以上之建築工程」、「橋墩中心與橋墩中心之距離在五十公尺以上之橋梁工程」、「開</w:t>
            </w:r>
            <w:r w:rsidRPr="00EC0045">
              <w:rPr>
                <w:rFonts w:cs="Times New Roman"/>
                <w:sz w:val="24"/>
                <w:szCs w:val="24"/>
              </w:rPr>
              <w:lastRenderedPageBreak/>
              <w:t>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D6A8045" w14:textId="56F4740A"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lastRenderedPageBreak/>
              <w:t>考量目前事業單位安全評估能力及安全管理水準已明顯提升，且103年修正施行之職業安全衛生法第5條已規定每一工程之設計或施工</w:t>
            </w:r>
            <w:r w:rsidRPr="00EC0045">
              <w:rPr>
                <w:rFonts w:cs="Times New Roman"/>
                <w:sz w:val="24"/>
                <w:szCs w:val="24"/>
              </w:rPr>
              <w:lastRenderedPageBreak/>
              <w:t>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7B14859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w:t>
            </w:r>
            <w:r w:rsidRPr="00EC0045">
              <w:rPr>
                <w:rFonts w:ascii="標楷體" w:eastAsia="標楷體" w:hAnsi="標楷體" w:cs="Times New Roman"/>
                <w:szCs w:val="24"/>
              </w:rPr>
              <w:t>修正前之影響對象及修正後之受惠對象：丁類危險性工作場所之營造工程。</w:t>
            </w:r>
          </w:p>
          <w:p w14:paraId="49C79B8D" w14:textId="5D54CEA9" w:rsidR="00E0718B" w:rsidRPr="00EC0045" w:rsidRDefault="00E0718B" w:rsidP="00A86E80">
            <w:pPr>
              <w:pStyle w:val="3"/>
              <w:spacing w:line="400" w:lineRule="exact"/>
              <w:ind w:left="240" w:hangingChars="100" w:hanging="240"/>
              <w:rPr>
                <w:rFonts w:cs="新細明體"/>
                <w:color w:val="auto"/>
                <w:kern w:val="0"/>
                <w:sz w:val="24"/>
                <w:szCs w:val="24"/>
              </w:rPr>
            </w:pPr>
            <w:r w:rsidRPr="00EC0045">
              <w:rPr>
                <w:rFonts w:cs="Times New Roman" w:hint="eastAsia"/>
                <w:sz w:val="24"/>
                <w:szCs w:val="24"/>
              </w:rPr>
              <w:t>2.</w:t>
            </w:r>
            <w:r w:rsidRPr="00EC0045">
              <w:rPr>
                <w:rFonts w:cs="Times New Roman"/>
                <w:sz w:val="24"/>
                <w:szCs w:val="24"/>
              </w:rPr>
              <w:t>鬆綁效益：103年修正施行之職業安全衛生法第5條</w:t>
            </w:r>
            <w:r w:rsidRPr="00EC0045">
              <w:rPr>
                <w:rFonts w:cs="Times New Roman"/>
                <w:sz w:val="24"/>
                <w:szCs w:val="24"/>
              </w:rPr>
              <w:lastRenderedPageBreak/>
              <w:t>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9A74AD1" w14:textId="19891239"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30</w:t>
            </w:r>
          </w:p>
        </w:tc>
      </w:tr>
      <w:tr w:rsidR="00E0718B" w:rsidRPr="00EC0045" w14:paraId="7BFD9263" w14:textId="77777777" w:rsidTr="001D6A6B">
        <w:tc>
          <w:tcPr>
            <w:tcW w:w="709" w:type="dxa"/>
            <w:tcBorders>
              <w:bottom w:val="single" w:sz="4" w:space="0" w:color="auto"/>
            </w:tcBorders>
            <w:shd w:val="clear" w:color="auto" w:fill="FFFFFF" w:themeFill="background1"/>
          </w:tcPr>
          <w:p w14:paraId="35A312D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C17880B" w14:textId="3A8CCC9B"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6921D1E"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1.創業者應接受本部輔導後依法設立登記。</w:t>
            </w:r>
          </w:p>
          <w:p w14:paraId="6E73D45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2.創業者應取得本部創業研習課程證明作為申貸應備文件。</w:t>
            </w:r>
          </w:p>
          <w:p w14:paraId="3DCAED15" w14:textId="6CA5587B"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lastRenderedPageBreak/>
              <w:t>3.無再次申貸規定。</w:t>
            </w:r>
          </w:p>
        </w:tc>
        <w:tc>
          <w:tcPr>
            <w:tcW w:w="3175" w:type="dxa"/>
            <w:tcBorders>
              <w:bottom w:val="single" w:sz="4" w:space="0" w:color="auto"/>
            </w:tcBorders>
            <w:shd w:val="clear" w:color="auto" w:fill="FFFFFF" w:themeFill="background1"/>
          </w:tcPr>
          <w:p w14:paraId="1E4048EB"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1.放寬申請資格，不限於本部輔導後設立登記者，於設立登記後才參加輔導者亦可申貸。</w:t>
            </w:r>
          </w:p>
          <w:p w14:paraId="233A17F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2.本部或其他政府機關辦理</w:t>
            </w:r>
            <w:r w:rsidRPr="00EC0045">
              <w:rPr>
                <w:rFonts w:ascii="標楷體" w:eastAsia="標楷體" w:hAnsi="標楷體" w:cs="Times New Roman"/>
                <w:szCs w:val="24"/>
              </w:rPr>
              <w:lastRenderedPageBreak/>
              <w:t>之創業研習課程均予採認。</w:t>
            </w:r>
          </w:p>
          <w:p w14:paraId="2CF6055D" w14:textId="06B557B7"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3.考量貸款人實際資金需求，增加再次申貸規定。</w:t>
            </w:r>
          </w:p>
        </w:tc>
        <w:tc>
          <w:tcPr>
            <w:tcW w:w="3240" w:type="dxa"/>
            <w:tcBorders>
              <w:bottom w:val="single" w:sz="4" w:space="0" w:color="auto"/>
            </w:tcBorders>
            <w:shd w:val="clear" w:color="auto" w:fill="FFFFFF" w:themeFill="background1"/>
          </w:tcPr>
          <w:p w14:paraId="7538863E" w14:textId="75F2AED1"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sz w:val="24"/>
                <w:szCs w:val="24"/>
              </w:rPr>
              <w:lastRenderedPageBreak/>
              <w:t>本貸款由本部提供3年利息補貼，經本次法規鬆綁，放寬申請條件後，預計將提升本貸款申請件數，受惠對象為就業保險被保險人失業且</w:t>
            </w:r>
            <w:r w:rsidRPr="00EC0045">
              <w:rPr>
                <w:rFonts w:cs="Times New Roman"/>
                <w:sz w:val="24"/>
                <w:szCs w:val="24"/>
              </w:rPr>
              <w:lastRenderedPageBreak/>
              <w:t>有意自行創業者。</w:t>
            </w:r>
          </w:p>
        </w:tc>
        <w:tc>
          <w:tcPr>
            <w:tcW w:w="1495" w:type="dxa"/>
            <w:tcBorders>
              <w:bottom w:val="single" w:sz="4" w:space="0" w:color="auto"/>
            </w:tcBorders>
            <w:shd w:val="clear" w:color="auto" w:fill="FFFFFF" w:themeFill="background1"/>
          </w:tcPr>
          <w:p w14:paraId="1482E0FA" w14:textId="7A296FA0"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30</w:t>
            </w:r>
          </w:p>
        </w:tc>
      </w:tr>
      <w:tr w:rsidR="00E0718B" w:rsidRPr="00EC0045" w14:paraId="20E15257" w14:textId="77777777" w:rsidTr="001D6A6B">
        <w:tc>
          <w:tcPr>
            <w:tcW w:w="709" w:type="dxa"/>
            <w:tcBorders>
              <w:bottom w:val="single" w:sz="4" w:space="0" w:color="auto"/>
            </w:tcBorders>
            <w:shd w:val="clear" w:color="auto" w:fill="FFFFFF" w:themeFill="background1"/>
          </w:tcPr>
          <w:p w14:paraId="324087B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0A4588A" w14:textId="1EAFA6F5"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szCs w:val="24"/>
              </w:rPr>
              <w:t>修正新制勞工退休基金、舊制勞工退休基金、國民年金保險基金國外委任投資方針：五、衍生性金融商品</w:t>
            </w:r>
            <w:r w:rsidRPr="00EC0045">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6BE5A223" w14:textId="439E899D"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638A0A3B" w14:textId="341219D0"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sz w:val="24"/>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41B75A77" w14:textId="357508DF"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sz w:val="24"/>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321669B0" w14:textId="65E2115A"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szCs w:val="24"/>
              </w:rPr>
              <w:t>106.12.28</w:t>
            </w:r>
          </w:p>
        </w:tc>
      </w:tr>
      <w:tr w:rsidR="00E0718B" w:rsidRPr="00EC0045" w14:paraId="593EC380" w14:textId="77777777" w:rsidTr="001D6A6B">
        <w:tc>
          <w:tcPr>
            <w:tcW w:w="709" w:type="dxa"/>
            <w:tcBorders>
              <w:bottom w:val="single" w:sz="4" w:space="0" w:color="auto"/>
            </w:tcBorders>
            <w:shd w:val="clear" w:color="auto" w:fill="FFFFFF" w:themeFill="background1"/>
          </w:tcPr>
          <w:p w14:paraId="324408D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CC08855"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修正函釋，放寬獨資事業單位負責人變更，新雇主設立勞工退休準備金專戶程序規定。（107年2月1日勞動福 3字第 1060136454 號函）</w:t>
            </w:r>
          </w:p>
          <w:p w14:paraId="7713D680" w14:textId="77777777" w:rsidR="00E0718B" w:rsidRPr="00EC0045" w:rsidRDefault="00E0718B" w:rsidP="00A86E80">
            <w:pPr>
              <w:spacing w:line="400" w:lineRule="exact"/>
              <w:jc w:val="both"/>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4F18E7C2" w14:textId="713AE829" w:rsidR="00E0718B" w:rsidRPr="00EC0045" w:rsidRDefault="00E0718B" w:rsidP="00A86E80">
            <w:pPr>
              <w:pStyle w:val="3"/>
              <w:spacing w:line="400" w:lineRule="exact"/>
              <w:ind w:left="0" w:firstLine="0"/>
              <w:rPr>
                <w:rFonts w:cs="新細明體"/>
                <w:color w:val="auto"/>
                <w:kern w:val="0"/>
                <w:sz w:val="24"/>
                <w:szCs w:val="24"/>
              </w:rPr>
            </w:pPr>
            <w:r w:rsidRPr="00EC0045">
              <w:rPr>
                <w:rFonts w:hint="eastAsia"/>
                <w:sz w:val="24"/>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097FCFAD" w14:textId="7BE97170" w:rsidR="00E0718B" w:rsidRPr="00EC0045" w:rsidRDefault="00E0718B" w:rsidP="00A86E80">
            <w:pPr>
              <w:pStyle w:val="3"/>
              <w:spacing w:line="400" w:lineRule="exact"/>
              <w:ind w:left="0" w:firstLine="0"/>
              <w:rPr>
                <w:rFonts w:cs="新細明體"/>
                <w:color w:val="auto"/>
                <w:kern w:val="0"/>
                <w:sz w:val="24"/>
                <w:szCs w:val="24"/>
              </w:rPr>
            </w:pPr>
            <w:r w:rsidRPr="00EC0045">
              <w:rPr>
                <w:rFonts w:hint="eastAsia"/>
                <w:sz w:val="24"/>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45B1E254" w14:textId="77777777" w:rsidR="00E0718B" w:rsidRPr="00EC0045" w:rsidRDefault="00E0718B" w:rsidP="00A86E80">
            <w:pPr>
              <w:spacing w:line="400" w:lineRule="exact"/>
              <w:ind w:left="254" w:hangingChars="106" w:hanging="254"/>
              <w:jc w:val="both"/>
              <w:rPr>
                <w:rFonts w:ascii="標楷體" w:eastAsia="標楷體" w:hAnsi="標楷體"/>
                <w:szCs w:val="24"/>
              </w:rPr>
            </w:pPr>
            <w:r w:rsidRPr="00EC0045">
              <w:rPr>
                <w:rFonts w:ascii="標楷體" w:eastAsia="標楷體" w:hAnsi="標楷體" w:hint="eastAsia"/>
                <w:szCs w:val="24"/>
              </w:rPr>
              <w:t>1.修正前之影響對象及修正後之受惠對象：僱有具舊年資勞工之獨資事業單位(約3萬8千餘家)。</w:t>
            </w:r>
          </w:p>
          <w:p w14:paraId="074EDD4B" w14:textId="5444881B" w:rsidR="00E0718B" w:rsidRPr="00EC0045" w:rsidRDefault="00E0718B" w:rsidP="00A86E80">
            <w:pPr>
              <w:pStyle w:val="3"/>
              <w:spacing w:line="400" w:lineRule="exact"/>
              <w:ind w:left="240" w:hangingChars="100" w:hanging="240"/>
              <w:rPr>
                <w:rFonts w:cs="新細明體"/>
                <w:color w:val="auto"/>
                <w:kern w:val="0"/>
                <w:sz w:val="24"/>
                <w:szCs w:val="24"/>
              </w:rPr>
            </w:pPr>
            <w:r w:rsidRPr="00EC0045">
              <w:rPr>
                <w:rFonts w:hint="eastAsia"/>
                <w:sz w:val="24"/>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778C379F" w14:textId="64265A9C"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hint="eastAsia"/>
                <w:szCs w:val="24"/>
              </w:rPr>
              <w:t>107.2.1</w:t>
            </w:r>
          </w:p>
        </w:tc>
      </w:tr>
      <w:tr w:rsidR="00E0718B" w:rsidRPr="00EC0045" w14:paraId="7A72BA59" w14:textId="77777777" w:rsidTr="001D6A6B">
        <w:tc>
          <w:tcPr>
            <w:tcW w:w="709" w:type="dxa"/>
            <w:tcBorders>
              <w:bottom w:val="single" w:sz="4" w:space="0" w:color="auto"/>
            </w:tcBorders>
            <w:shd w:val="clear" w:color="auto" w:fill="FFFFFF" w:themeFill="background1"/>
          </w:tcPr>
          <w:p w14:paraId="561EF22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C3C86F3" w14:textId="2E6EF49B"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hint="eastAsia"/>
                <w:szCs w:val="24"/>
              </w:rPr>
              <w:t>指定長期夜間工作之勞工為雇主應施行特定項</w:t>
            </w:r>
            <w:r w:rsidRPr="00EC0045">
              <w:rPr>
                <w:rFonts w:ascii="標楷體" w:eastAsia="標楷體" w:hAnsi="標楷體" w:hint="eastAsia"/>
                <w:szCs w:val="24"/>
              </w:rPr>
              <w:lastRenderedPageBreak/>
              <w:t>目健康檢查之特定對象(勞動部107年1月5日勞授字第1060205113號公告)</w:t>
            </w:r>
          </w:p>
        </w:tc>
        <w:tc>
          <w:tcPr>
            <w:tcW w:w="3181" w:type="dxa"/>
            <w:tcBorders>
              <w:bottom w:val="single" w:sz="4" w:space="0" w:color="auto"/>
            </w:tcBorders>
            <w:shd w:val="clear" w:color="auto" w:fill="FFFFFF" w:themeFill="background1"/>
          </w:tcPr>
          <w:p w14:paraId="39120EBD" w14:textId="77777777" w:rsidR="00E0718B" w:rsidRPr="00EC0045" w:rsidRDefault="00E0718B" w:rsidP="00A86E80">
            <w:pPr>
              <w:pStyle w:val="3"/>
              <w:spacing w:line="400" w:lineRule="exact"/>
              <w:ind w:left="0" w:firstLine="0"/>
              <w:rPr>
                <w:rFonts w:cs="新細明體"/>
                <w:color w:val="auto"/>
                <w:kern w:val="0"/>
                <w:sz w:val="24"/>
                <w:szCs w:val="24"/>
              </w:rPr>
            </w:pPr>
          </w:p>
        </w:tc>
        <w:tc>
          <w:tcPr>
            <w:tcW w:w="3175" w:type="dxa"/>
            <w:tcBorders>
              <w:bottom w:val="single" w:sz="4" w:space="0" w:color="auto"/>
            </w:tcBorders>
            <w:shd w:val="clear" w:color="auto" w:fill="FFFFFF" w:themeFill="background1"/>
          </w:tcPr>
          <w:p w14:paraId="71AAA14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指定一定工作日數或時數以上之長期夜間工作之勞工，</w:t>
            </w:r>
            <w:r w:rsidRPr="00EC0045">
              <w:rPr>
                <w:rFonts w:ascii="標楷體" w:eastAsia="標楷體" w:hAnsi="標楷體" w:hint="eastAsia"/>
                <w:szCs w:val="24"/>
              </w:rPr>
              <w:lastRenderedPageBreak/>
              <w:t>雇主應對其施行特定項目健康檢查</w:t>
            </w:r>
          </w:p>
          <w:p w14:paraId="04CC493F" w14:textId="77777777" w:rsidR="00E0718B" w:rsidRPr="00EC0045" w:rsidRDefault="00E0718B" w:rsidP="00A86E80">
            <w:pPr>
              <w:pStyle w:val="3"/>
              <w:spacing w:line="400" w:lineRule="exact"/>
              <w:ind w:left="0" w:firstLine="0"/>
              <w:rPr>
                <w:rFonts w:cs="新細明體"/>
                <w:color w:val="auto"/>
                <w:kern w:val="0"/>
                <w:sz w:val="24"/>
                <w:szCs w:val="24"/>
              </w:rPr>
            </w:pPr>
          </w:p>
        </w:tc>
        <w:tc>
          <w:tcPr>
            <w:tcW w:w="3240" w:type="dxa"/>
            <w:tcBorders>
              <w:bottom w:val="single" w:sz="4" w:space="0" w:color="auto"/>
            </w:tcBorders>
            <w:shd w:val="clear" w:color="auto" w:fill="FFFFFF" w:themeFill="background1"/>
          </w:tcPr>
          <w:p w14:paraId="39FAA2E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修正後之受惠對象：長期夜間工作之勞工。</w:t>
            </w:r>
          </w:p>
          <w:p w14:paraId="2C22AE89" w14:textId="5F490821" w:rsidR="00E0718B" w:rsidRPr="00EC0045" w:rsidRDefault="00E0718B" w:rsidP="00A86E80">
            <w:pPr>
              <w:pStyle w:val="3"/>
              <w:spacing w:line="400" w:lineRule="exact"/>
              <w:ind w:left="34" w:firstLine="0"/>
              <w:rPr>
                <w:rFonts w:cs="新細明體"/>
                <w:color w:val="auto"/>
                <w:kern w:val="0"/>
                <w:sz w:val="24"/>
                <w:szCs w:val="24"/>
              </w:rPr>
            </w:pPr>
            <w:r w:rsidRPr="00EC0045">
              <w:rPr>
                <w:rFonts w:hint="eastAsia"/>
                <w:sz w:val="24"/>
                <w:szCs w:val="24"/>
              </w:rPr>
              <w:lastRenderedPageBreak/>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0FC9D65F"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107.1.5</w:t>
            </w:r>
          </w:p>
          <w:p w14:paraId="498E7D89" w14:textId="77777777" w:rsidR="00E0718B" w:rsidRPr="00EC0045" w:rsidRDefault="00E0718B" w:rsidP="00A86E80">
            <w:pPr>
              <w:spacing w:line="400" w:lineRule="exact"/>
              <w:rPr>
                <w:rFonts w:ascii="標楷體" w:eastAsia="標楷體" w:hAnsi="標楷體" w:cs="新細明體"/>
                <w:kern w:val="0"/>
                <w:szCs w:val="24"/>
              </w:rPr>
            </w:pPr>
          </w:p>
        </w:tc>
      </w:tr>
      <w:tr w:rsidR="00E0718B" w:rsidRPr="00EC0045" w14:paraId="242D5D91" w14:textId="77777777" w:rsidTr="001D6A6B">
        <w:tc>
          <w:tcPr>
            <w:tcW w:w="709" w:type="dxa"/>
            <w:tcBorders>
              <w:bottom w:val="single" w:sz="4" w:space="0" w:color="auto"/>
            </w:tcBorders>
            <w:shd w:val="clear" w:color="auto" w:fill="FFFFFF" w:themeFill="background1"/>
          </w:tcPr>
          <w:p w14:paraId="5F12381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p w14:paraId="3545A7DA" w14:textId="7B6B5113" w:rsidR="00E0718B" w:rsidRPr="00EC0045" w:rsidRDefault="00E0718B" w:rsidP="00A86E80">
            <w:pPr>
              <w:spacing w:line="400" w:lineRule="exact"/>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C4533DB" w14:textId="4D31C211"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15E33459" w14:textId="08EEF1ED"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485C015D" w14:textId="51C3CC37"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0CAD2E1F" w14:textId="5F7E3FE2"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hint="eastAsia"/>
                <w:sz w:val="24"/>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6ACF0CDD" w14:textId="09659C25"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hint="eastAsia"/>
                <w:szCs w:val="24"/>
              </w:rPr>
              <w:t>107</w:t>
            </w:r>
            <w:r w:rsidRPr="00EC0045">
              <w:rPr>
                <w:rFonts w:ascii="標楷體" w:eastAsia="標楷體" w:hAnsi="標楷體" w:hint="eastAsia"/>
                <w:szCs w:val="24"/>
              </w:rPr>
              <w:t>.3.21</w:t>
            </w:r>
          </w:p>
        </w:tc>
      </w:tr>
      <w:tr w:rsidR="00E0718B" w:rsidRPr="00EC0045" w14:paraId="5ED4A2FA" w14:textId="77777777" w:rsidTr="001D6A6B">
        <w:tc>
          <w:tcPr>
            <w:tcW w:w="709" w:type="dxa"/>
            <w:tcBorders>
              <w:bottom w:val="single" w:sz="4" w:space="0" w:color="auto"/>
            </w:tcBorders>
            <w:shd w:val="clear" w:color="auto" w:fill="FFFFFF" w:themeFill="background1"/>
          </w:tcPr>
          <w:p w14:paraId="2F5FE6E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D29DF06" w14:textId="1A23DF28"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1A5D9803" w14:textId="6D34BF58"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139D72B9" w14:textId="1B9D8D8E"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064C3A5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受惠對象：雇主及外國人</w:t>
            </w:r>
          </w:p>
          <w:p w14:paraId="1A46EF90" w14:textId="1F3389DE" w:rsidR="00E0718B" w:rsidRPr="00EC0045" w:rsidRDefault="00E0718B" w:rsidP="00A86E80">
            <w:pPr>
              <w:pStyle w:val="3"/>
              <w:spacing w:line="400" w:lineRule="exact"/>
              <w:ind w:left="34" w:firstLine="0"/>
              <w:rPr>
                <w:rFonts w:cs="新細明體"/>
                <w:color w:val="auto"/>
                <w:kern w:val="0"/>
                <w:sz w:val="24"/>
                <w:szCs w:val="24"/>
              </w:rPr>
            </w:pPr>
          </w:p>
        </w:tc>
        <w:tc>
          <w:tcPr>
            <w:tcW w:w="1495" w:type="dxa"/>
            <w:tcBorders>
              <w:bottom w:val="single" w:sz="4" w:space="0" w:color="auto"/>
            </w:tcBorders>
            <w:shd w:val="clear" w:color="auto" w:fill="FFFFFF" w:themeFill="background1"/>
          </w:tcPr>
          <w:p w14:paraId="2E611E50" w14:textId="59B9BC0E"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hint="eastAsia"/>
                <w:szCs w:val="24"/>
              </w:rPr>
              <w:t>107.5.</w:t>
            </w:r>
            <w:r w:rsidRPr="00EC0045">
              <w:rPr>
                <w:rFonts w:ascii="標楷體" w:eastAsia="標楷體" w:hAnsi="標楷體" w:cs="Times New Roman"/>
                <w:szCs w:val="24"/>
              </w:rPr>
              <w:t>9</w:t>
            </w:r>
          </w:p>
        </w:tc>
      </w:tr>
      <w:tr w:rsidR="00E0718B" w:rsidRPr="00EC0045" w14:paraId="42B88492" w14:textId="77777777" w:rsidTr="001D6A6B">
        <w:tc>
          <w:tcPr>
            <w:tcW w:w="709" w:type="dxa"/>
            <w:tcBorders>
              <w:bottom w:val="single" w:sz="4" w:space="0" w:color="auto"/>
            </w:tcBorders>
            <w:shd w:val="clear" w:color="auto" w:fill="FFFFFF" w:themeFill="background1"/>
          </w:tcPr>
          <w:p w14:paraId="76D5058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5424B1C" w14:textId="1B662043"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hint="eastAsia"/>
                <w:szCs w:val="24"/>
              </w:rPr>
              <w:t>專案核定民間機構投資重大經建工程及政府機</w:t>
            </w:r>
            <w:r w:rsidRPr="00EC0045">
              <w:rPr>
                <w:rFonts w:ascii="標楷體" w:eastAsia="標楷體" w:hAnsi="標楷體" w:cs="Times New Roman" w:hint="eastAsia"/>
                <w:szCs w:val="24"/>
              </w:rPr>
              <w:lastRenderedPageBreak/>
              <w:t>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3B485234" w14:textId="37F06981"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lastRenderedPageBreak/>
              <w:t>附表一作業規範分級指標原「計畫別」A級別項目為「行</w:t>
            </w:r>
            <w:r w:rsidRPr="00EC0045">
              <w:rPr>
                <w:rFonts w:cs="Times New Roman" w:hint="eastAsia"/>
                <w:sz w:val="24"/>
                <w:szCs w:val="24"/>
              </w:rPr>
              <w:lastRenderedPageBreak/>
              <w:t>政院2015年經濟發展願景計畫所屬工程或愛臺12建設計畫所屬工程」。</w:t>
            </w:r>
          </w:p>
        </w:tc>
        <w:tc>
          <w:tcPr>
            <w:tcW w:w="3175" w:type="dxa"/>
            <w:tcBorders>
              <w:bottom w:val="single" w:sz="4" w:space="0" w:color="auto"/>
            </w:tcBorders>
            <w:shd w:val="clear" w:color="auto" w:fill="FFFFFF" w:themeFill="background1"/>
          </w:tcPr>
          <w:p w14:paraId="60867758" w14:textId="1D0C586D"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lastRenderedPageBreak/>
              <w:t>依工程會及交通部建議，將「前瞻基礎建設計畫所屬工</w:t>
            </w:r>
            <w:r w:rsidRPr="00EC0045">
              <w:rPr>
                <w:rFonts w:cs="Times New Roman" w:hint="eastAsia"/>
                <w:sz w:val="24"/>
                <w:szCs w:val="24"/>
              </w:rPr>
              <w:lastRenderedPageBreak/>
              <w:t>程」納入作業規範分級指標「計畫別」A級別項目之一。</w:t>
            </w:r>
          </w:p>
        </w:tc>
        <w:tc>
          <w:tcPr>
            <w:tcW w:w="3240" w:type="dxa"/>
            <w:tcBorders>
              <w:bottom w:val="single" w:sz="4" w:space="0" w:color="auto"/>
            </w:tcBorders>
            <w:shd w:val="clear" w:color="auto" w:fill="FFFFFF" w:themeFill="background1"/>
          </w:tcPr>
          <w:p w14:paraId="7DA909E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鬆綁效益：</w:t>
            </w:r>
          </w:p>
          <w:p w14:paraId="219D5EBC" w14:textId="58EE3850" w:rsidR="00E0718B" w:rsidRPr="00EC0045" w:rsidRDefault="00E0718B" w:rsidP="00A86E80">
            <w:pPr>
              <w:pStyle w:val="3"/>
              <w:spacing w:line="400" w:lineRule="exact"/>
              <w:ind w:left="34" w:firstLine="0"/>
              <w:rPr>
                <w:rFonts w:cs="新細明體"/>
                <w:color w:val="auto"/>
                <w:kern w:val="0"/>
                <w:sz w:val="24"/>
                <w:szCs w:val="24"/>
              </w:rPr>
            </w:pPr>
            <w:r w:rsidRPr="00EC0045">
              <w:rPr>
                <w:rFonts w:cs="Times New Roman" w:hint="eastAsia"/>
                <w:sz w:val="24"/>
                <w:szCs w:val="24"/>
              </w:rPr>
              <w:t>作業規範附表一之分級指標</w:t>
            </w:r>
            <w:r w:rsidRPr="00EC0045">
              <w:rPr>
                <w:rFonts w:cs="Times New Roman" w:hint="eastAsia"/>
                <w:sz w:val="24"/>
                <w:szCs w:val="24"/>
              </w:rPr>
              <w:lastRenderedPageBreak/>
              <w:t>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2D481E20" w14:textId="374D1096"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hint="eastAsia"/>
                <w:szCs w:val="24"/>
              </w:rPr>
              <w:lastRenderedPageBreak/>
              <w:t>107.6.25</w:t>
            </w:r>
          </w:p>
        </w:tc>
      </w:tr>
      <w:tr w:rsidR="00E0718B" w:rsidRPr="00EC0045" w14:paraId="5343C5D5" w14:textId="77777777" w:rsidTr="001D6A6B">
        <w:tc>
          <w:tcPr>
            <w:tcW w:w="709" w:type="dxa"/>
            <w:tcBorders>
              <w:bottom w:val="single" w:sz="4" w:space="0" w:color="auto"/>
            </w:tcBorders>
            <w:shd w:val="clear" w:color="auto" w:fill="FFFFFF" w:themeFill="background1"/>
          </w:tcPr>
          <w:p w14:paraId="25EA415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6D874BA" w14:textId="1F2710E6" w:rsidR="00E0718B" w:rsidRPr="00EC0045" w:rsidRDefault="00E0718B" w:rsidP="00A86E80">
            <w:pPr>
              <w:spacing w:line="400" w:lineRule="exact"/>
              <w:jc w:val="both"/>
              <w:rPr>
                <w:rFonts w:ascii="標楷體" w:eastAsia="標楷體" w:hAnsi="標楷體" w:cs="新細明體"/>
                <w:kern w:val="0"/>
                <w:szCs w:val="24"/>
              </w:rPr>
            </w:pPr>
            <w:r w:rsidRPr="00EC0045">
              <w:rPr>
                <w:rFonts w:ascii="標楷體" w:eastAsia="標楷體" w:hAnsi="標楷體" w:cs="Times New Roman" w:hint="eastAsia"/>
                <w:szCs w:val="24"/>
              </w:rPr>
              <w:t>修正發布「外國人從事就業服務法第四十六條第一項第一款至第六款工作資格及審查標準」第</w:t>
            </w:r>
            <w:r w:rsidRPr="00EC0045">
              <w:rPr>
                <w:rFonts w:ascii="標楷體" w:eastAsia="標楷體" w:hAnsi="標楷體" w:cs="Times New Roman"/>
                <w:szCs w:val="24"/>
              </w:rPr>
              <w:t>5</w:t>
            </w:r>
            <w:r w:rsidRPr="00EC0045">
              <w:rPr>
                <w:rFonts w:ascii="標楷體" w:eastAsia="標楷體" w:hAnsi="標楷體" w:cs="Times New Roman" w:hint="eastAsia"/>
                <w:szCs w:val="24"/>
              </w:rPr>
              <w:t>條第</w:t>
            </w:r>
            <w:r w:rsidRPr="00EC0045">
              <w:rPr>
                <w:rFonts w:ascii="標楷體" w:eastAsia="標楷體" w:hAnsi="標楷體" w:cs="Times New Roman"/>
                <w:szCs w:val="24"/>
              </w:rPr>
              <w:t>3</w:t>
            </w:r>
            <w:r w:rsidRPr="00EC0045">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902D52B" w14:textId="38C019C0"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CB8A50A" w14:textId="3CA8BE8E" w:rsidR="00E0718B" w:rsidRPr="00EC0045" w:rsidRDefault="00E0718B" w:rsidP="00A86E80">
            <w:pPr>
              <w:pStyle w:val="3"/>
              <w:spacing w:line="400" w:lineRule="exact"/>
              <w:ind w:left="0" w:firstLine="0"/>
              <w:rPr>
                <w:rFonts w:cs="新細明體"/>
                <w:color w:val="auto"/>
                <w:kern w:val="0"/>
                <w:sz w:val="24"/>
                <w:szCs w:val="24"/>
              </w:rPr>
            </w:pPr>
            <w:r w:rsidRPr="00EC0045">
              <w:rPr>
                <w:rFonts w:cs="Times New Roman" w:hint="eastAsia"/>
                <w:sz w:val="24"/>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30A32554" w14:textId="5D9D80A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受惠對象為母公司或本公司在臺灣地區之跨國企業雇主及其聘僱之外國人。</w:t>
            </w:r>
          </w:p>
          <w:p w14:paraId="32A06958" w14:textId="41AFC1A6" w:rsidR="00E0718B" w:rsidRPr="00EC0045" w:rsidRDefault="00E0718B" w:rsidP="00A86E80">
            <w:pPr>
              <w:pStyle w:val="3"/>
              <w:spacing w:line="400" w:lineRule="exact"/>
              <w:ind w:left="34" w:firstLine="0"/>
              <w:rPr>
                <w:rFonts w:cs="新細明體"/>
                <w:color w:val="auto"/>
                <w:kern w:val="0"/>
                <w:sz w:val="24"/>
                <w:szCs w:val="24"/>
              </w:rPr>
            </w:pPr>
          </w:p>
        </w:tc>
        <w:tc>
          <w:tcPr>
            <w:tcW w:w="1495" w:type="dxa"/>
            <w:tcBorders>
              <w:bottom w:val="single" w:sz="4" w:space="0" w:color="auto"/>
            </w:tcBorders>
            <w:shd w:val="clear" w:color="auto" w:fill="FFFFFF" w:themeFill="background1"/>
          </w:tcPr>
          <w:p w14:paraId="4EF62059" w14:textId="75A96584" w:rsidR="00E0718B" w:rsidRPr="00EC0045" w:rsidRDefault="00E0718B" w:rsidP="00A86E80">
            <w:pPr>
              <w:spacing w:line="400" w:lineRule="exact"/>
              <w:rPr>
                <w:rFonts w:ascii="標楷體" w:eastAsia="標楷體" w:hAnsi="標楷體" w:cs="新細明體"/>
                <w:kern w:val="0"/>
                <w:szCs w:val="24"/>
              </w:rPr>
            </w:pPr>
            <w:r w:rsidRPr="00EC0045">
              <w:rPr>
                <w:rFonts w:ascii="標楷體" w:eastAsia="標楷體" w:hAnsi="標楷體" w:cs="Times New Roman" w:hint="eastAsia"/>
                <w:szCs w:val="24"/>
              </w:rPr>
              <w:t>107.7.2.</w:t>
            </w:r>
          </w:p>
        </w:tc>
      </w:tr>
      <w:tr w:rsidR="002554EC" w:rsidRPr="00EC0045" w14:paraId="604265E5" w14:textId="77777777" w:rsidTr="001D6A6B">
        <w:tc>
          <w:tcPr>
            <w:tcW w:w="709" w:type="dxa"/>
            <w:tcBorders>
              <w:bottom w:val="single" w:sz="4" w:space="0" w:color="auto"/>
            </w:tcBorders>
            <w:shd w:val="clear" w:color="auto" w:fill="FFFFFF" w:themeFill="background1"/>
          </w:tcPr>
          <w:p w14:paraId="6F8F1E12" w14:textId="77777777" w:rsidR="002554EC" w:rsidRPr="00EC0045" w:rsidRDefault="002554EC"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0817F6A" w14:textId="29E78ADF" w:rsidR="00F05B57" w:rsidRPr="00EC0045" w:rsidRDefault="00CE09A8" w:rsidP="00470185">
            <w:pPr>
              <w:spacing w:line="400" w:lineRule="exact"/>
              <w:jc w:val="both"/>
              <w:rPr>
                <w:rFonts w:ascii="標楷體" w:eastAsia="標楷體" w:hAnsi="標楷體" w:cs="Times New Roman"/>
                <w:szCs w:val="24"/>
              </w:rPr>
            </w:pPr>
            <w:r>
              <w:rPr>
                <w:rFonts w:ascii="標楷體" w:eastAsia="標楷體" w:hAnsi="標楷體" w:cs="Times New Roman" w:hint="eastAsia"/>
                <w:szCs w:val="24"/>
              </w:rPr>
              <w:t>修正</w:t>
            </w:r>
            <w:r w:rsidR="00470185">
              <w:rPr>
                <w:rFonts w:ascii="標楷體" w:eastAsia="標楷體" w:hAnsi="標楷體" w:cs="Times New Roman" w:hint="eastAsia"/>
                <w:szCs w:val="24"/>
              </w:rPr>
              <w:t>發布</w:t>
            </w:r>
            <w:r w:rsidR="00470185" w:rsidRPr="00470185">
              <w:rPr>
                <w:rFonts w:ascii="標楷體" w:eastAsia="標楷體" w:hAnsi="標楷體" w:cs="Times New Roman" w:hint="eastAsia"/>
                <w:szCs w:val="24"/>
              </w:rPr>
              <w:t>「外國人從事就業服務法第46條第1項第1款至第6款工作資格及審查標準第36條第5款」解釋令。</w:t>
            </w:r>
            <w:r w:rsidR="00F05B57" w:rsidRPr="00F05B57">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301EE7B" w14:textId="3E423737" w:rsidR="002C2D81" w:rsidRPr="00EC0045" w:rsidRDefault="00470185" w:rsidP="00470185">
            <w:pPr>
              <w:pStyle w:val="3"/>
              <w:spacing w:line="400" w:lineRule="exact"/>
              <w:ind w:left="0" w:firstLine="0"/>
              <w:rPr>
                <w:rFonts w:cs="Times New Roman"/>
                <w:sz w:val="24"/>
                <w:szCs w:val="24"/>
              </w:rPr>
            </w:pPr>
            <w:r w:rsidRPr="00470185">
              <w:rPr>
                <w:rFonts w:cs="Times New Roman" w:hint="eastAsia"/>
                <w:sz w:val="24"/>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5C26D0E1" w14:textId="02C3DBC7" w:rsidR="002554EC" w:rsidRPr="00EC0045" w:rsidRDefault="00470185" w:rsidP="00A86E80">
            <w:pPr>
              <w:pStyle w:val="3"/>
              <w:spacing w:line="400" w:lineRule="exact"/>
              <w:ind w:left="0" w:firstLine="0"/>
              <w:rPr>
                <w:rFonts w:cs="Times New Roman"/>
                <w:sz w:val="24"/>
                <w:szCs w:val="24"/>
              </w:rPr>
            </w:pPr>
            <w:r w:rsidRPr="00470185">
              <w:rPr>
                <w:rFonts w:cs="Times New Roman" w:hint="eastAsia"/>
                <w:sz w:val="24"/>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58282CAA" w14:textId="37A5A37D" w:rsidR="002554EC" w:rsidRPr="00EC0045" w:rsidRDefault="00470185" w:rsidP="00470185">
            <w:pPr>
              <w:snapToGrid w:val="0"/>
              <w:spacing w:line="400" w:lineRule="exact"/>
              <w:jc w:val="both"/>
              <w:rPr>
                <w:rFonts w:ascii="標楷體" w:eastAsia="標楷體" w:hAnsi="標楷體" w:cs="Times New Roman"/>
                <w:szCs w:val="24"/>
              </w:rPr>
            </w:pPr>
            <w:r w:rsidRPr="00470185">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r>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1846694D" w14:textId="5EC436FE" w:rsidR="002554EC" w:rsidRPr="00EC0045" w:rsidRDefault="007A7D72" w:rsidP="00A86E80">
            <w:pPr>
              <w:spacing w:line="400" w:lineRule="exact"/>
              <w:rPr>
                <w:rFonts w:ascii="標楷體" w:eastAsia="標楷體" w:hAnsi="標楷體" w:cs="Times New Roman"/>
                <w:szCs w:val="24"/>
              </w:rPr>
            </w:pPr>
            <w:r>
              <w:rPr>
                <w:rFonts w:ascii="標楷體" w:eastAsia="標楷體" w:hAnsi="標楷體" w:cs="Times New Roman" w:hint="eastAsia"/>
                <w:szCs w:val="24"/>
              </w:rPr>
              <w:t>107.7.24</w:t>
            </w:r>
          </w:p>
        </w:tc>
      </w:tr>
      <w:tr w:rsidR="00E0718B" w:rsidRPr="00EC0045" w14:paraId="63D284B6" w14:textId="77777777" w:rsidTr="001D6A6B">
        <w:tc>
          <w:tcPr>
            <w:tcW w:w="709" w:type="dxa"/>
            <w:shd w:val="clear" w:color="auto" w:fill="D9D9D9" w:themeFill="background1" w:themeFillShade="D9"/>
          </w:tcPr>
          <w:p w14:paraId="475EA80D"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shd w:val="clear" w:color="auto" w:fill="D9D9D9" w:themeFill="background1" w:themeFillShade="D9"/>
          </w:tcPr>
          <w:p w14:paraId="1561C43B"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文化部(計10項)</w:t>
            </w:r>
          </w:p>
        </w:tc>
        <w:tc>
          <w:tcPr>
            <w:tcW w:w="3181" w:type="dxa"/>
            <w:shd w:val="clear" w:color="auto" w:fill="D9D9D9" w:themeFill="background1" w:themeFillShade="D9"/>
          </w:tcPr>
          <w:p w14:paraId="62B1C62D" w14:textId="77777777" w:rsidR="00E0718B" w:rsidRPr="00EC0045" w:rsidRDefault="00E0718B" w:rsidP="00A86E80">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0718B" w:rsidRPr="00EC0045" w:rsidRDefault="00E0718B" w:rsidP="00A86E80">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0718B" w:rsidRPr="00EC0045" w:rsidRDefault="00E0718B" w:rsidP="00A86E80">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687544CC" w14:textId="77777777" w:rsidTr="001D6A6B">
        <w:tc>
          <w:tcPr>
            <w:tcW w:w="709" w:type="dxa"/>
            <w:shd w:val="clear" w:color="auto" w:fill="FFFFFF" w:themeFill="background1"/>
          </w:tcPr>
          <w:p w14:paraId="1E3A28A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835CBF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1.電影人才培訓輔導要點第十一點第二款</w:t>
            </w:r>
          </w:p>
          <w:p w14:paraId="02DF4310" w14:textId="4E0F49A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2.中華民國106年12月4</w:t>
            </w:r>
            <w:r w:rsidRPr="00EC0045">
              <w:rPr>
                <w:rFonts w:ascii="標楷體" w:eastAsia="標楷體" w:hAnsi="標楷體" w:cs="Times New Roman" w:hint="eastAsia"/>
                <w:szCs w:val="24"/>
              </w:rPr>
              <w:t xml:space="preserve"> </w:t>
            </w:r>
            <w:r w:rsidRPr="00EC0045">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0718B" w:rsidRPr="00EC0045" w:rsidRDefault="00E0718B" w:rsidP="00A86E80">
            <w:pPr>
              <w:widowControl/>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0718B" w:rsidRPr="00EC0045" w:rsidRDefault="00E0718B" w:rsidP="00A86E80">
            <w:pPr>
              <w:pStyle w:val="a6"/>
              <w:snapToGrid w:val="0"/>
              <w:spacing w:line="400" w:lineRule="exact"/>
              <w:ind w:leftChars="0" w:left="135"/>
              <w:jc w:val="both"/>
              <w:rPr>
                <w:rFonts w:ascii="標楷體" w:eastAsia="標楷體" w:hAnsi="標楷體" w:cs="Times New Roman"/>
                <w:szCs w:val="24"/>
              </w:rPr>
            </w:pPr>
            <w:r w:rsidRPr="00EC0045">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本款修正目的，係針對獲補助者違反附負擔規定之處置，依據比例原則重新檢視調整。</w:t>
            </w:r>
          </w:p>
          <w:p w14:paraId="1FD0AE1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4</w:t>
            </w:r>
          </w:p>
          <w:p w14:paraId="4540F7F5"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4AE2CB47" w14:textId="77777777" w:rsidTr="001D6A6B">
        <w:tc>
          <w:tcPr>
            <w:tcW w:w="709" w:type="dxa"/>
            <w:shd w:val="clear" w:color="auto" w:fill="FFFFFF" w:themeFill="background1"/>
          </w:tcPr>
          <w:p w14:paraId="75DD3B4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338AFBF"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1.電影人才培訓輔導要點第十一點第三款</w:t>
            </w:r>
          </w:p>
          <w:p w14:paraId="70BB03D5"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0718B" w:rsidRPr="00EC0045" w:rsidRDefault="00E0718B" w:rsidP="00A86E80">
            <w:pPr>
              <w:widowControl/>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w:t>
            </w:r>
            <w:r w:rsidRPr="00EC0045">
              <w:rPr>
                <w:rFonts w:ascii="標楷體" w:eastAsia="標楷體" w:hAnsi="標楷體" w:cs="Times New Roman"/>
                <w:szCs w:val="24"/>
              </w:rPr>
              <w:lastRenderedPageBreak/>
              <w:t>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w:t>
            </w:r>
            <w:r w:rsidRPr="00EC0045">
              <w:rPr>
                <w:rFonts w:ascii="標楷體" w:eastAsia="標楷體" w:hAnsi="標楷體" w:cs="Times New Roman" w:hint="eastAsia"/>
                <w:szCs w:val="24"/>
              </w:rPr>
              <w:lastRenderedPageBreak/>
              <w:t>培訓活動，促進產業人才培育。</w:t>
            </w:r>
          </w:p>
        </w:tc>
        <w:tc>
          <w:tcPr>
            <w:tcW w:w="1495" w:type="dxa"/>
            <w:shd w:val="clear" w:color="auto" w:fill="FFFFFF" w:themeFill="background1"/>
          </w:tcPr>
          <w:p w14:paraId="75633AA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4</w:t>
            </w:r>
          </w:p>
          <w:p w14:paraId="7ACDF952"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3B2C8A8C" w14:textId="77777777" w:rsidTr="001D6A6B">
        <w:tc>
          <w:tcPr>
            <w:tcW w:w="709" w:type="dxa"/>
            <w:shd w:val="clear" w:color="auto" w:fill="FFFFFF" w:themeFill="background1"/>
          </w:tcPr>
          <w:p w14:paraId="799D52C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37EBE3F"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1.文化部補助藝術村營運扶植計畫作業要點第四點、第八點</w:t>
            </w:r>
          </w:p>
          <w:p w14:paraId="505531DB"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0718B" w:rsidRPr="00EC0045" w:rsidRDefault="00E0718B" w:rsidP="00A86E80">
            <w:pPr>
              <w:pStyle w:val="a6"/>
              <w:widowControl/>
              <w:numPr>
                <w:ilvl w:val="0"/>
                <w:numId w:val="35"/>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辦理期程：每年自簽約日起至當年十一月三十日止。</w:t>
            </w:r>
          </w:p>
          <w:p w14:paraId="48DDD5F6" w14:textId="77777777" w:rsidR="00E0718B" w:rsidRPr="00EC0045" w:rsidRDefault="00E0718B" w:rsidP="00A86E80">
            <w:pPr>
              <w:pStyle w:val="a6"/>
              <w:numPr>
                <w:ilvl w:val="0"/>
                <w:numId w:val="35"/>
              </w:numPr>
              <w:snapToGrid w:val="0"/>
              <w:spacing w:line="400" w:lineRule="exact"/>
              <w:ind w:leftChars="0" w:left="262" w:hanging="262"/>
              <w:jc w:val="both"/>
              <w:rPr>
                <w:rFonts w:ascii="標楷體" w:eastAsia="標楷體" w:hAnsi="標楷體" w:cs="Times New Roman"/>
                <w:szCs w:val="24"/>
              </w:rPr>
            </w:pPr>
            <w:r w:rsidRPr="00EC0045">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0718B" w:rsidRPr="00EC0045" w:rsidRDefault="00E0718B" w:rsidP="00A86E80">
            <w:pPr>
              <w:pStyle w:val="a6"/>
              <w:numPr>
                <w:ilvl w:val="0"/>
                <w:numId w:val="36"/>
              </w:numPr>
              <w:snapToGrid w:val="0"/>
              <w:spacing w:line="400" w:lineRule="exact"/>
              <w:ind w:leftChars="0"/>
              <w:jc w:val="both"/>
              <w:rPr>
                <w:rFonts w:ascii="標楷體" w:eastAsia="標楷體" w:hAnsi="標楷體" w:cs="Times New Roman"/>
                <w:szCs w:val="24"/>
                <w:u w:val="single"/>
              </w:rPr>
            </w:pPr>
            <w:r w:rsidRPr="00EC0045">
              <w:rPr>
                <w:rFonts w:ascii="標楷體" w:eastAsia="標楷體" w:hAnsi="標楷體" w:cs="Times New Roman"/>
                <w:szCs w:val="24"/>
              </w:rPr>
              <w:t>辦理期程：自申請當年起，過去曾連續三年獲本部補助者，得申請跨年度計畫（至多二年）。</w:t>
            </w:r>
          </w:p>
          <w:p w14:paraId="42DE5065" w14:textId="77777777" w:rsidR="00E0718B" w:rsidRPr="00EC0045" w:rsidRDefault="00E0718B" w:rsidP="00A86E80">
            <w:pPr>
              <w:pStyle w:val="a6"/>
              <w:numPr>
                <w:ilvl w:val="0"/>
                <w:numId w:val="36"/>
              </w:numPr>
              <w:snapToGrid w:val="0"/>
              <w:spacing w:line="400" w:lineRule="exact"/>
              <w:ind w:leftChars="0" w:left="135" w:hanging="135"/>
              <w:jc w:val="both"/>
              <w:rPr>
                <w:rFonts w:ascii="標楷體" w:eastAsia="標楷體" w:hAnsi="標楷體" w:cs="Times New Roman"/>
                <w:szCs w:val="24"/>
              </w:rPr>
            </w:pPr>
            <w:r w:rsidRPr="00EC0045">
              <w:rPr>
                <w:rFonts w:ascii="標楷體" w:eastAsia="標楷體" w:hAnsi="標楷體" w:cs="Times New Roman"/>
                <w:szCs w:val="24"/>
              </w:rPr>
              <w:t>申請程序：申請單位應檢具詳細之計畫書一式一份。</w:t>
            </w:r>
          </w:p>
        </w:tc>
        <w:tc>
          <w:tcPr>
            <w:tcW w:w="3240" w:type="dxa"/>
            <w:shd w:val="clear" w:color="auto" w:fill="FFFFFF" w:themeFill="background1"/>
          </w:tcPr>
          <w:p w14:paraId="65BF05A3" w14:textId="77777777" w:rsidR="00E0718B" w:rsidRPr="00EC0045" w:rsidRDefault="00E0718B" w:rsidP="00A86E80">
            <w:pPr>
              <w:pStyle w:val="a6"/>
              <w:numPr>
                <w:ilvl w:val="0"/>
                <w:numId w:val="37"/>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増加跨年度計畫申請，簡化申請單位申請與作業次數，並讓申請單位能有更充分時間執行計畫，做短、中期計畫規劃。</w:t>
            </w:r>
          </w:p>
          <w:p w14:paraId="6C482670" w14:textId="77777777" w:rsidR="00E0718B" w:rsidRPr="00EC0045" w:rsidRDefault="00E0718B" w:rsidP="00A86E80">
            <w:pPr>
              <w:pStyle w:val="a6"/>
              <w:numPr>
                <w:ilvl w:val="0"/>
                <w:numId w:val="37"/>
              </w:numPr>
              <w:snapToGrid w:val="0"/>
              <w:spacing w:line="400" w:lineRule="exact"/>
              <w:ind w:leftChars="0" w:left="248" w:hanging="248"/>
              <w:jc w:val="both"/>
              <w:rPr>
                <w:rFonts w:ascii="標楷體" w:eastAsia="標楷體" w:hAnsi="標楷體" w:cs="Times New Roman"/>
                <w:szCs w:val="24"/>
              </w:rPr>
            </w:pPr>
            <w:r w:rsidRPr="00EC0045">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0718B" w:rsidRPr="00EC0045" w:rsidRDefault="00E0718B" w:rsidP="00A86E80">
            <w:pPr>
              <w:snapToGri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t>106</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11</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27</w:t>
            </w:r>
          </w:p>
          <w:p w14:paraId="01733107" w14:textId="77777777" w:rsidR="00E0718B" w:rsidRPr="00EC0045" w:rsidRDefault="00E0718B" w:rsidP="00A86E80">
            <w:pPr>
              <w:snapToGrid w:val="0"/>
              <w:spacing w:line="400" w:lineRule="exact"/>
              <w:jc w:val="both"/>
              <w:rPr>
                <w:rFonts w:ascii="標楷體" w:eastAsia="標楷體" w:hAnsi="標楷體" w:cs="Times New Roman"/>
                <w:kern w:val="0"/>
                <w:szCs w:val="24"/>
              </w:rPr>
            </w:pPr>
          </w:p>
        </w:tc>
      </w:tr>
      <w:tr w:rsidR="00E0718B" w:rsidRPr="00EC0045" w14:paraId="4935E4DF" w14:textId="77777777" w:rsidTr="001D6A6B">
        <w:tc>
          <w:tcPr>
            <w:tcW w:w="709" w:type="dxa"/>
            <w:shd w:val="clear" w:color="auto" w:fill="FFFFFF" w:themeFill="background1"/>
          </w:tcPr>
          <w:p w14:paraId="36CBEEC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8935BDF"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kern w:val="0"/>
                <w:szCs w:val="24"/>
                <w:lang w:val="zh-TW"/>
              </w:rPr>
            </w:pPr>
            <w:r w:rsidRPr="00EC0045">
              <w:rPr>
                <w:rFonts w:ascii="標楷體" w:eastAsia="標楷體" w:hAnsi="標楷體" w:cs="Times New Roman"/>
                <w:kern w:val="0"/>
                <w:szCs w:val="24"/>
              </w:rPr>
              <w:t>1.</w:t>
            </w:r>
            <w:r w:rsidRPr="00EC0045">
              <w:rPr>
                <w:rFonts w:ascii="標楷體" w:eastAsia="標楷體" w:hAnsi="標楷體" w:cs="Times New Roman"/>
                <w:kern w:val="0"/>
                <w:szCs w:val="24"/>
                <w:lang w:val="zh-TW"/>
              </w:rPr>
              <w:t>105及106年度國產電影長片輔導金辦理要點第十七點規定</w:t>
            </w:r>
          </w:p>
          <w:p w14:paraId="58385A38"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2.中華民國106年11月10日局影(輔)字第10630068922號令修正</w:t>
            </w:r>
            <w:r w:rsidRPr="00EC0045">
              <w:rPr>
                <w:rFonts w:ascii="標楷體" w:eastAsia="標楷體" w:hAnsi="標楷體" w:cs="Times New Roman"/>
                <w:szCs w:val="24"/>
              </w:rPr>
              <w:lastRenderedPageBreak/>
              <w:t>第十七點</w:t>
            </w:r>
          </w:p>
        </w:tc>
        <w:tc>
          <w:tcPr>
            <w:tcW w:w="3181" w:type="dxa"/>
            <w:shd w:val="clear" w:color="auto" w:fill="FFFFFF" w:themeFill="background1"/>
          </w:tcPr>
          <w:p w14:paraId="04E9F8E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lang w:val="zh-TW"/>
              </w:rPr>
              <w:lastRenderedPageBreak/>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w:t>
            </w:r>
            <w:r w:rsidRPr="00EC0045">
              <w:rPr>
                <w:rFonts w:ascii="標楷體" w:eastAsia="標楷體" w:hAnsi="標楷體" w:cs="Times New Roman"/>
                <w:szCs w:val="24"/>
              </w:rPr>
              <w:lastRenderedPageBreak/>
              <w:t>申請本局各年度國產電影長片輔導金規定之限制。</w:t>
            </w:r>
          </w:p>
        </w:tc>
        <w:tc>
          <w:tcPr>
            <w:tcW w:w="3240" w:type="dxa"/>
            <w:shd w:val="clear" w:color="auto" w:fill="FFFFFF" w:themeFill="background1"/>
          </w:tcPr>
          <w:p w14:paraId="7DCDD01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kern w:val="0"/>
                <w:szCs w:val="24"/>
                <w:lang w:val="zh-TW"/>
              </w:rPr>
              <w:lastRenderedPageBreak/>
              <w:t>獲輔導金補助者9個月之簽約考慮期，目的即在於協助業者向外籌資並給予潛在投資人信心，惟目前電影產業仍屬集資不易，仍有企畫案雖獲本局補助但終因資金未能到位</w:t>
            </w:r>
            <w:r w:rsidRPr="00EC0045">
              <w:rPr>
                <w:rFonts w:ascii="標楷體" w:eastAsia="標楷體" w:hAnsi="標楷體" w:cs="Times New Roman" w:hint="eastAsia"/>
                <w:kern w:val="0"/>
                <w:szCs w:val="24"/>
                <w:lang w:val="zh-TW"/>
              </w:rPr>
              <w:lastRenderedPageBreak/>
              <w:t>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10</w:t>
            </w:r>
          </w:p>
        </w:tc>
      </w:tr>
      <w:tr w:rsidR="00E0718B" w:rsidRPr="00EC0045" w14:paraId="11CD7C6B" w14:textId="77777777" w:rsidTr="001D6A6B">
        <w:tc>
          <w:tcPr>
            <w:tcW w:w="709" w:type="dxa"/>
            <w:shd w:val="clear" w:color="auto" w:fill="FFFFFF" w:themeFill="background1"/>
          </w:tcPr>
          <w:p w14:paraId="339A25A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BA3BEC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1.文化部媒合演藝團隊進駐演藝場所合作計畫補助作業要點第四點第二款、第三款</w:t>
            </w:r>
          </w:p>
          <w:p w14:paraId="13D9BD58" w14:textId="77777777" w:rsidR="00E0718B" w:rsidRPr="00EC0045" w:rsidRDefault="00E0718B" w:rsidP="00A86E80">
            <w:pPr>
              <w:snapToGrid w:val="0"/>
              <w:spacing w:line="400" w:lineRule="exact"/>
              <w:ind w:left="242" w:hangingChars="101" w:hanging="242"/>
              <w:jc w:val="both"/>
              <w:rPr>
                <w:rFonts w:ascii="標楷體" w:eastAsia="標楷體" w:hAnsi="標楷體" w:cs="Times New Roman"/>
                <w:szCs w:val="24"/>
              </w:rPr>
            </w:pPr>
            <w:r w:rsidRPr="00EC0045">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0718B" w:rsidRPr="00EC0045" w:rsidRDefault="00E0718B" w:rsidP="00A86E80">
            <w:pPr>
              <w:snapToGrid w:val="0"/>
              <w:spacing w:line="400" w:lineRule="exact"/>
              <w:ind w:left="168" w:hangingChars="70" w:hanging="168"/>
              <w:jc w:val="both"/>
              <w:rPr>
                <w:rFonts w:ascii="標楷體" w:eastAsia="標楷體" w:hAnsi="標楷體" w:cs="Times New Roman"/>
                <w:szCs w:val="24"/>
              </w:rPr>
            </w:pPr>
            <w:r w:rsidRPr="00EC0045">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0718B" w:rsidRPr="00EC0045" w:rsidRDefault="00E0718B" w:rsidP="00A86E80">
            <w:pPr>
              <w:snapToGrid w:val="0"/>
              <w:spacing w:line="400" w:lineRule="exact"/>
              <w:ind w:left="259" w:hangingChars="108" w:hanging="259"/>
              <w:jc w:val="both"/>
              <w:rPr>
                <w:rFonts w:ascii="標楷體" w:eastAsia="標楷體" w:hAnsi="標楷體" w:cs="Times New Roman"/>
                <w:szCs w:val="24"/>
              </w:rPr>
            </w:pPr>
            <w:r w:rsidRPr="00EC0045">
              <w:rPr>
                <w:rFonts w:ascii="標楷體" w:eastAsia="標楷體" w:hAnsi="標楷體" w:cs="Times New Roman"/>
                <w:szCs w:val="24"/>
              </w:rPr>
              <w:t>1.進駐期程：最短不得少於二週。</w:t>
            </w:r>
          </w:p>
          <w:p w14:paraId="67BFBFD3" w14:textId="77777777" w:rsidR="00E0718B" w:rsidRPr="00EC0045" w:rsidRDefault="00E0718B" w:rsidP="00A86E80">
            <w:pPr>
              <w:snapToGrid w:val="0"/>
              <w:spacing w:line="400" w:lineRule="exact"/>
              <w:ind w:left="259" w:hangingChars="108" w:hanging="259"/>
              <w:jc w:val="both"/>
              <w:rPr>
                <w:rFonts w:ascii="標楷體" w:eastAsia="標楷體" w:hAnsi="標楷體" w:cs="Times New Roman"/>
                <w:szCs w:val="24"/>
              </w:rPr>
            </w:pPr>
            <w:r w:rsidRPr="00EC0045">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w:t>
            </w:r>
            <w:r w:rsidRPr="00EC0045">
              <w:rPr>
                <w:rFonts w:ascii="標楷體" w:eastAsia="標楷體" w:hAnsi="標楷體" w:cs="Times New Roman" w:hint="eastAsia"/>
                <w:szCs w:val="24"/>
              </w:rPr>
              <w:t>.</w:t>
            </w:r>
            <w:r w:rsidRPr="00EC0045">
              <w:rPr>
                <w:rFonts w:ascii="標楷體" w:eastAsia="標楷體" w:hAnsi="標楷體" w:cs="Times New Roman"/>
                <w:szCs w:val="24"/>
              </w:rPr>
              <w:t>11</w:t>
            </w:r>
            <w:r w:rsidRPr="00EC0045">
              <w:rPr>
                <w:rFonts w:ascii="標楷體" w:eastAsia="標楷體" w:hAnsi="標楷體" w:cs="Times New Roman" w:hint="eastAsia"/>
                <w:szCs w:val="24"/>
              </w:rPr>
              <w:t>.</w:t>
            </w:r>
            <w:r w:rsidRPr="00EC0045">
              <w:rPr>
                <w:rFonts w:ascii="標楷體" w:eastAsia="標楷體" w:hAnsi="標楷體" w:cs="Times New Roman"/>
                <w:szCs w:val="24"/>
              </w:rPr>
              <w:t>2</w:t>
            </w:r>
          </w:p>
          <w:p w14:paraId="36C3D4F5"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03F8ACEB" w14:textId="77777777" w:rsidTr="001D6A6B">
        <w:tc>
          <w:tcPr>
            <w:tcW w:w="709" w:type="dxa"/>
            <w:shd w:val="clear" w:color="auto" w:fill="FFFFFF" w:themeFill="background1"/>
          </w:tcPr>
          <w:p w14:paraId="132ADE4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E9F0A1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網站公告修正文化部107年度補助文創事業國際</w:t>
            </w:r>
            <w:r w:rsidRPr="00EC0045">
              <w:rPr>
                <w:rFonts w:ascii="標楷體" w:eastAsia="標楷體" w:hAnsi="標楷體" w:cs="Times New Roman"/>
                <w:szCs w:val="24"/>
              </w:rPr>
              <w:lastRenderedPageBreak/>
              <w:t>參展申請須知(申請應備文件)</w:t>
            </w:r>
          </w:p>
        </w:tc>
        <w:tc>
          <w:tcPr>
            <w:tcW w:w="3181" w:type="dxa"/>
            <w:shd w:val="clear" w:color="auto" w:fill="FFFFFF" w:themeFill="background1"/>
          </w:tcPr>
          <w:p w14:paraId="6653C1B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紙本一式十份及電子檔光碟一份</w:t>
            </w:r>
          </w:p>
        </w:tc>
        <w:tc>
          <w:tcPr>
            <w:tcW w:w="3175" w:type="dxa"/>
            <w:shd w:val="clear" w:color="auto" w:fill="FFFFFF" w:themeFill="background1"/>
          </w:tcPr>
          <w:p w14:paraId="363B78E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簡化文創業者申請文件，將申請文件由紙本十份及光碟一</w:t>
            </w:r>
            <w:r w:rsidRPr="00EC0045">
              <w:rPr>
                <w:rFonts w:ascii="標楷體" w:eastAsia="標楷體" w:hAnsi="標楷體" w:cs="Times New Roman"/>
                <w:szCs w:val="24"/>
              </w:rPr>
              <w:lastRenderedPageBreak/>
              <w:t>份減為光碟三份。</w:t>
            </w:r>
          </w:p>
        </w:tc>
        <w:tc>
          <w:tcPr>
            <w:tcW w:w="1495" w:type="dxa"/>
            <w:shd w:val="clear" w:color="auto" w:fill="FFFFFF" w:themeFill="background1"/>
          </w:tcPr>
          <w:p w14:paraId="062E32C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106.10</w:t>
            </w:r>
            <w:r w:rsidRPr="00EC0045">
              <w:rPr>
                <w:rFonts w:ascii="標楷體" w:eastAsia="標楷體" w:hAnsi="標楷體" w:cs="Times New Roman" w:hint="eastAsia"/>
                <w:szCs w:val="24"/>
              </w:rPr>
              <w:t>.</w:t>
            </w:r>
            <w:r w:rsidRPr="00EC0045">
              <w:rPr>
                <w:rFonts w:ascii="標楷體" w:eastAsia="標楷體" w:hAnsi="標楷體" w:cs="Times New Roman"/>
                <w:szCs w:val="24"/>
              </w:rPr>
              <w:t>30</w:t>
            </w:r>
          </w:p>
          <w:p w14:paraId="355E7699"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333BB194" w14:textId="77777777" w:rsidTr="001D6A6B">
        <w:tc>
          <w:tcPr>
            <w:tcW w:w="709" w:type="dxa"/>
            <w:shd w:val="clear" w:color="auto" w:fill="FFFFFF" w:themeFill="background1"/>
          </w:tcPr>
          <w:p w14:paraId="760E64F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14487B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1.第五點第七款：補助書店負責人薪資列為不補助項目</w:t>
            </w:r>
          </w:p>
          <w:p w14:paraId="0338D0A5" w14:textId="77777777" w:rsidR="00E0718B" w:rsidRPr="00EC0045" w:rsidRDefault="00E0718B" w:rsidP="00A86E80">
            <w:pPr>
              <w:snapToGrid w:val="0"/>
              <w:spacing w:line="400" w:lineRule="exact"/>
              <w:jc w:val="both"/>
              <w:rPr>
                <w:rFonts w:ascii="標楷體" w:eastAsia="標楷體" w:hAnsi="標楷體" w:cs="Times New Roman"/>
                <w:szCs w:val="24"/>
                <w:u w:val="single"/>
              </w:rPr>
            </w:pPr>
            <w:r w:rsidRPr="00EC0045">
              <w:rPr>
                <w:rFonts w:ascii="標楷體" w:eastAsia="標楷體" w:hAnsi="標楷體" w:cs="Times New Roman"/>
                <w:szCs w:val="24"/>
              </w:rPr>
              <w:t>2.第七點：</w:t>
            </w:r>
          </w:p>
          <w:p w14:paraId="35A8F686" w14:textId="77777777" w:rsidR="00E0718B" w:rsidRPr="00EC0045" w:rsidRDefault="00E0718B" w:rsidP="00A86E80">
            <w:pPr>
              <w:snapToGrid w:val="0"/>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(1)計畫申請份數十份</w:t>
            </w:r>
          </w:p>
          <w:p w14:paraId="2E064F72" w14:textId="77777777" w:rsidR="00E0718B" w:rsidRPr="00EC0045" w:rsidRDefault="00E0718B" w:rsidP="00A86E80">
            <w:pPr>
              <w:snapToGrid w:val="0"/>
              <w:spacing w:line="400" w:lineRule="exact"/>
              <w:ind w:leftChars="100" w:left="600" w:hangingChars="150" w:hanging="360"/>
              <w:jc w:val="both"/>
              <w:rPr>
                <w:rFonts w:ascii="標楷體" w:eastAsia="標楷體" w:hAnsi="標楷體" w:cs="Times New Roman"/>
                <w:szCs w:val="24"/>
                <w:u w:val="single"/>
              </w:rPr>
            </w:pPr>
            <w:r w:rsidRPr="00EC0045">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1.第五點第七款：刪除不補助書店負責人薪資之規定</w:t>
            </w:r>
          </w:p>
          <w:p w14:paraId="1FAC6C5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2.第七點：</w:t>
            </w:r>
          </w:p>
          <w:p w14:paraId="34C4D68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計畫申請份數一份</w:t>
            </w:r>
          </w:p>
          <w:p w14:paraId="7E6747E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2.第七點：</w:t>
            </w:r>
          </w:p>
          <w:p w14:paraId="2AD746BD" w14:textId="77777777" w:rsidR="00E0718B" w:rsidRPr="00EC0045" w:rsidRDefault="00E0718B" w:rsidP="00A86E80">
            <w:pPr>
              <w:snapToGrid w:val="0"/>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E0718B" w:rsidRPr="00EC0045" w:rsidRDefault="00E0718B" w:rsidP="00A86E80">
            <w:pPr>
              <w:snapToGrid w:val="0"/>
              <w:spacing w:line="400" w:lineRule="exact"/>
              <w:ind w:leftChars="100" w:left="600" w:hangingChars="150" w:hanging="360"/>
              <w:jc w:val="both"/>
              <w:rPr>
                <w:rFonts w:ascii="標楷體" w:eastAsia="標楷體" w:hAnsi="標楷體" w:cs="Times New Roman"/>
                <w:szCs w:val="24"/>
              </w:rPr>
            </w:pPr>
            <w:r w:rsidRPr="00EC0045">
              <w:rPr>
                <w:rFonts w:ascii="標楷體" w:eastAsia="標楷體" w:hAnsi="標楷體" w:cs="Times New Roman"/>
                <w:szCs w:val="24"/>
              </w:rPr>
              <w:t>(2)簡化計畫書為表格式形</w:t>
            </w:r>
            <w:r w:rsidRPr="00EC0045">
              <w:rPr>
                <w:rFonts w:ascii="標楷體" w:eastAsia="標楷體" w:hAnsi="標楷體" w:cs="Times New Roman"/>
                <w:szCs w:val="24"/>
              </w:rPr>
              <w:lastRenderedPageBreak/>
              <w:t>式，明確應填報項目，有助於申請者具體掌握填寫方向</w:t>
            </w:r>
          </w:p>
        </w:tc>
        <w:tc>
          <w:tcPr>
            <w:tcW w:w="1495" w:type="dxa"/>
            <w:shd w:val="clear" w:color="auto" w:fill="FFFFFF" w:themeFill="background1"/>
          </w:tcPr>
          <w:p w14:paraId="5CFB641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106.12.28</w:t>
            </w:r>
          </w:p>
        </w:tc>
      </w:tr>
      <w:tr w:rsidR="00E0718B" w:rsidRPr="00EC0045" w14:paraId="5B601EC5" w14:textId="77777777" w:rsidTr="001D6A6B">
        <w:tc>
          <w:tcPr>
            <w:tcW w:w="709" w:type="dxa"/>
            <w:shd w:val="clear" w:color="auto" w:fill="FFFFFF" w:themeFill="background1"/>
          </w:tcPr>
          <w:p w14:paraId="141851D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9DD1B9E" w14:textId="2E0E129B" w:rsidR="00E0718B" w:rsidRPr="00A13028" w:rsidRDefault="00E0718B" w:rsidP="00A86E80">
            <w:pPr>
              <w:spacing w:line="400" w:lineRule="exact"/>
              <w:jc w:val="both"/>
              <w:rPr>
                <w:rFonts w:ascii="標楷體" w:eastAsia="標楷體" w:hAnsi="標楷體" w:cs="Times New Roman"/>
                <w:bCs/>
                <w:kern w:val="0"/>
                <w:szCs w:val="24"/>
              </w:rPr>
            </w:pPr>
            <w:r w:rsidRPr="00EC0045">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0718B" w:rsidRPr="00EC0045" w:rsidRDefault="00E0718B" w:rsidP="00A86E80">
            <w:pPr>
              <w:spacing w:line="400" w:lineRule="exact"/>
              <w:ind w:left="720" w:hangingChars="300" w:hanging="720"/>
              <w:jc w:val="both"/>
              <w:rPr>
                <w:rFonts w:ascii="標楷體" w:eastAsia="標楷體" w:hAnsi="標楷體" w:cs="Times New Roman"/>
                <w:szCs w:val="24"/>
              </w:rPr>
            </w:pPr>
            <w:r w:rsidRPr="00EC0045">
              <w:rPr>
                <w:rFonts w:ascii="標楷體" w:eastAsia="標楷體" w:hAnsi="標楷體" w:cs="Times New Roman"/>
                <w:szCs w:val="24"/>
              </w:rPr>
              <w:t>十、企畫書之變更</w:t>
            </w:r>
          </w:p>
          <w:p w14:paraId="45DC9D97" w14:textId="77777777" w:rsidR="00E0718B" w:rsidRPr="00EC0045" w:rsidRDefault="00E0718B" w:rsidP="00A86E80">
            <w:pPr>
              <w:spacing w:line="400" w:lineRule="exact"/>
              <w:ind w:leftChars="100" w:left="960" w:hangingChars="300" w:hanging="720"/>
              <w:jc w:val="both"/>
              <w:rPr>
                <w:rFonts w:ascii="標楷體" w:eastAsia="標楷體" w:hAnsi="標楷體" w:cs="Times New Roman"/>
                <w:szCs w:val="24"/>
              </w:rPr>
            </w:pPr>
            <w:r w:rsidRPr="00EC0045">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w:t>
            </w:r>
            <w:r w:rsidRPr="00EC0045">
              <w:rPr>
                <w:rFonts w:ascii="標楷體" w:eastAsia="標楷體" w:hAnsi="標楷體" w:cs="Times New Roman"/>
                <w:szCs w:val="24"/>
              </w:rPr>
              <w:lastRenderedPageBreak/>
              <w:t>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0718B" w:rsidRPr="00EC0045" w:rsidRDefault="00E0718B" w:rsidP="00A86E80">
            <w:pPr>
              <w:spacing w:line="400" w:lineRule="exact"/>
              <w:ind w:left="720" w:hangingChars="300" w:hanging="720"/>
              <w:jc w:val="both"/>
              <w:rPr>
                <w:rFonts w:ascii="標楷體" w:eastAsia="標楷體" w:hAnsi="標楷體" w:cs="Times New Roman"/>
                <w:szCs w:val="24"/>
              </w:rPr>
            </w:pPr>
            <w:r w:rsidRPr="00EC0045">
              <w:rPr>
                <w:rFonts w:ascii="標楷體" w:eastAsia="標楷體" w:hAnsi="標楷體" w:cs="Times New Roman"/>
                <w:szCs w:val="24"/>
              </w:rPr>
              <w:lastRenderedPageBreak/>
              <w:t>十、企畫書之變更</w:t>
            </w:r>
          </w:p>
          <w:p w14:paraId="157875AC" w14:textId="77777777" w:rsidR="00E0718B" w:rsidRPr="00EC0045" w:rsidRDefault="00E0718B" w:rsidP="00A86E80">
            <w:pPr>
              <w:spacing w:line="400" w:lineRule="exact"/>
              <w:ind w:leftChars="100" w:left="960" w:hangingChars="300" w:hanging="720"/>
              <w:jc w:val="both"/>
              <w:rPr>
                <w:rFonts w:ascii="標楷體" w:eastAsia="標楷體" w:hAnsi="標楷體" w:cs="Times New Roman"/>
                <w:szCs w:val="24"/>
              </w:rPr>
            </w:pPr>
            <w:r w:rsidRPr="00EC0045">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w:t>
            </w:r>
            <w:r w:rsidRPr="00EC0045">
              <w:rPr>
                <w:rFonts w:ascii="標楷體" w:eastAsia="標楷體" w:hAnsi="標楷體" w:cs="Times New Roman"/>
                <w:szCs w:val="24"/>
              </w:rPr>
              <w:lastRenderedPageBreak/>
              <w:t>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E0718B" w:rsidRPr="00EC0045" w:rsidRDefault="00E0718B" w:rsidP="00A86E80">
            <w:pPr>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106.12.26</w:t>
            </w:r>
          </w:p>
        </w:tc>
      </w:tr>
      <w:tr w:rsidR="00E0718B" w:rsidRPr="00EC0045" w14:paraId="4A6FF208" w14:textId="77777777" w:rsidTr="001D6A6B">
        <w:tc>
          <w:tcPr>
            <w:tcW w:w="709" w:type="dxa"/>
            <w:shd w:val="clear" w:color="auto" w:fill="FFFFFF" w:themeFill="background1"/>
          </w:tcPr>
          <w:p w14:paraId="1189423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59BCDE03"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w:t>
            </w:r>
            <w:r w:rsidRPr="00EC0045">
              <w:rPr>
                <w:rFonts w:ascii="標楷體" w:eastAsia="標楷體" w:hAnsi="標楷體" w:hint="eastAsia"/>
                <w:szCs w:val="24"/>
              </w:rPr>
              <w:t>(第4點)補助款用途:</w:t>
            </w:r>
          </w:p>
          <w:p w14:paraId="72FB5DE9"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本部補助經費項目如下：</w:t>
            </w:r>
          </w:p>
          <w:p w14:paraId="304EA3BD"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(1)直轄市及縣(市)政府辦理與前點補助項目相關計畫所需之公有使用空間軟硬體規劃與提升等</w:t>
            </w:r>
            <w:r w:rsidRPr="00EC0045">
              <w:rPr>
                <w:rFonts w:ascii="標楷體" w:eastAsia="標楷體" w:hAnsi="標楷體" w:hint="eastAsia"/>
                <w:szCs w:val="24"/>
              </w:rPr>
              <w:lastRenderedPageBreak/>
              <w:t>資本門經費用支出。但不包括規劃設計、建築物外觀修繕等費用。</w:t>
            </w:r>
          </w:p>
          <w:p w14:paraId="53EC594F"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2.(第9點)撥款方式：補助</w:t>
            </w:r>
            <w:r w:rsidRPr="00EC0045">
              <w:rPr>
                <w:rFonts w:ascii="標楷體" w:eastAsia="標楷體" w:hAnsi="標楷體" w:hint="eastAsia"/>
                <w:szCs w:val="24"/>
              </w:rPr>
              <w:lastRenderedPageBreak/>
              <w:t>款項分四期撥付。</w:t>
            </w:r>
          </w:p>
          <w:p w14:paraId="66FBEB3E"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w:t>
            </w:r>
            <w:r w:rsidRPr="00EC0045">
              <w:rPr>
                <w:rFonts w:ascii="標楷體" w:eastAsia="標楷體" w:hAnsi="標楷體" w:hint="eastAsia"/>
                <w:szCs w:val="24"/>
              </w:rPr>
              <w:lastRenderedPageBreak/>
              <w:t>料送交本部審查，經本部審查通過後按核定補助經費百分之四十撥付。</w:t>
            </w:r>
          </w:p>
          <w:p w14:paraId="6AE7A003"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(4)第四期款(百分之十)：受補助之直轄市及縣（市）</w:t>
            </w:r>
            <w:r w:rsidRPr="00EC0045">
              <w:rPr>
                <w:rFonts w:ascii="標楷體" w:eastAsia="標楷體" w:hAnsi="標楷體" w:hint="eastAsia"/>
                <w:szCs w:val="24"/>
              </w:rPr>
              <w:lastRenderedPageBreak/>
              <w:t>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3.(第11點)執行考核：</w:t>
            </w:r>
          </w:p>
          <w:p w14:paraId="0EBAB91C"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(1)為加強輔導及督導考核，本部得辦理計畫之執行考核，各受補助之直轄市及縣(市)政府應針對</w:t>
            </w:r>
            <w:r w:rsidRPr="00EC0045">
              <w:rPr>
                <w:rFonts w:ascii="標楷體" w:eastAsia="標楷體" w:hAnsi="標楷體" w:hint="eastAsia"/>
                <w:szCs w:val="24"/>
              </w:rPr>
              <w:lastRenderedPageBreak/>
              <w:t>計畫執行情形、成果作報告，以了解實際執行情形。必要時，本部得不定時派員實地輔導、考核。</w:t>
            </w:r>
          </w:p>
          <w:p w14:paraId="2C5C1734"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w:t>
            </w:r>
            <w:r w:rsidRPr="00EC0045">
              <w:rPr>
                <w:rFonts w:ascii="標楷體" w:eastAsia="標楷體" w:hAnsi="標楷體" w:hint="eastAsia"/>
                <w:szCs w:val="24"/>
              </w:rPr>
              <w:lastRenderedPageBreak/>
              <w:t>核銷作業。</w:t>
            </w:r>
          </w:p>
        </w:tc>
        <w:tc>
          <w:tcPr>
            <w:tcW w:w="3175" w:type="dxa"/>
            <w:shd w:val="clear" w:color="auto" w:fill="FFFFFF" w:themeFill="background1"/>
          </w:tcPr>
          <w:p w14:paraId="7905003C"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lastRenderedPageBreak/>
              <w:t>1.(第4點)補助款用途:</w:t>
            </w:r>
          </w:p>
          <w:p w14:paraId="4FE70784"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(1)資本門：直轄市及縣(市)政府辦理與前點補助項目相關計畫所需之公有使用空間軟硬體規劃、修繕、建置、設備提升、專</w:t>
            </w:r>
            <w:r w:rsidRPr="00EC0045">
              <w:rPr>
                <w:rFonts w:ascii="標楷體" w:eastAsia="標楷體" w:hAnsi="標楷體" w:hint="eastAsia"/>
                <w:szCs w:val="24"/>
              </w:rPr>
              <w:lastRenderedPageBreak/>
              <w:t>利權或著作權權利金等支出。</w:t>
            </w:r>
          </w:p>
          <w:p w14:paraId="6D182765"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2.(第9點)撥款方式：受補助之直轄市、縣(市)政府應按下列規定事項，向本部辦理核定補助案經費之申請：</w:t>
            </w:r>
          </w:p>
          <w:p w14:paraId="3588CF49" w14:textId="77777777" w:rsidR="00E0718B" w:rsidRPr="00EC0045" w:rsidRDefault="00E0718B" w:rsidP="00A86E80">
            <w:pPr>
              <w:spacing w:line="400" w:lineRule="exact"/>
              <w:ind w:left="480" w:hangingChars="200" w:hanging="480"/>
              <w:jc w:val="both"/>
              <w:rPr>
                <w:rFonts w:ascii="標楷體" w:eastAsia="標楷體" w:hAnsi="標楷體"/>
                <w:szCs w:val="24"/>
              </w:rPr>
            </w:pPr>
            <w:r w:rsidRPr="00EC0045">
              <w:rPr>
                <w:rFonts w:ascii="標楷體" w:eastAsia="標楷體" w:hAnsi="標楷體" w:hint="eastAsia"/>
                <w:szCs w:val="24"/>
              </w:rPr>
              <w:t>(1)第一期款（百分之三</w:t>
            </w:r>
            <w:r w:rsidRPr="00EC0045">
              <w:rPr>
                <w:rFonts w:ascii="標楷體" w:eastAsia="標楷體" w:hAnsi="標楷體" w:hint="eastAsia"/>
                <w:szCs w:val="24"/>
              </w:rPr>
              <w:lastRenderedPageBreak/>
              <w:t>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w:t>
            </w:r>
            <w:r w:rsidRPr="00EC0045">
              <w:rPr>
                <w:rFonts w:ascii="標楷體" w:eastAsia="標楷體" w:hAnsi="標楷體" w:hint="eastAsia"/>
                <w:szCs w:val="24"/>
              </w:rPr>
              <w:lastRenderedPageBreak/>
              <w:t>定補助經費百分之五十五撥付。</w:t>
            </w:r>
          </w:p>
          <w:p w14:paraId="7146CEA4" w14:textId="77777777" w:rsidR="00E0718B" w:rsidRPr="00EC0045" w:rsidRDefault="00E0718B" w:rsidP="00A86E80">
            <w:pPr>
              <w:spacing w:line="400" w:lineRule="exact"/>
              <w:ind w:left="360" w:hangingChars="150" w:hanging="360"/>
              <w:jc w:val="both"/>
              <w:rPr>
                <w:rFonts w:ascii="標楷體" w:eastAsia="標楷體" w:hAnsi="標楷體"/>
                <w:szCs w:val="24"/>
              </w:rPr>
            </w:pPr>
            <w:r w:rsidRPr="00EC0045">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3.(第11點)執行考核：為加強輔導及督導考核，本部得辦理計畫之執行考核，各受補助之直轄市及縣</w:t>
            </w:r>
            <w:r w:rsidRPr="00EC0045">
              <w:rPr>
                <w:rFonts w:ascii="標楷體" w:eastAsia="標楷體" w:hAnsi="標楷體" w:hint="eastAsia"/>
                <w:szCs w:val="24"/>
              </w:rPr>
              <w:lastRenderedPageBreak/>
              <w:t>(市)政府應針對計畫執行情形、成果作報告，以了解實際執行情形。必要時，本部得不定時派員實地輔導、考核。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2.第九點鬆綁效益：減少受補助之地方政府請款行政程</w:t>
            </w:r>
            <w:r w:rsidRPr="00EC0045">
              <w:rPr>
                <w:rFonts w:ascii="標楷體" w:eastAsia="標楷體" w:hAnsi="標楷體" w:hint="eastAsia"/>
                <w:szCs w:val="24"/>
              </w:rPr>
              <w:lastRenderedPageBreak/>
              <w:t>序；並給予地方政府於計畫執行中更彈性運用經費空間，而調整第二期及第三期撥款比例。</w:t>
            </w:r>
          </w:p>
          <w:p w14:paraId="33A6171C"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0718B" w:rsidRPr="00EC0045" w:rsidRDefault="00E0718B" w:rsidP="00A86E80">
            <w:pPr>
              <w:spacing w:line="400" w:lineRule="exact"/>
              <w:rPr>
                <w:rFonts w:ascii="標楷體" w:eastAsia="標楷體" w:hAnsi="標楷體"/>
                <w:szCs w:val="24"/>
              </w:rPr>
            </w:pPr>
            <w:r w:rsidRPr="00EC0045">
              <w:rPr>
                <w:rFonts w:ascii="標楷體" w:eastAsia="標楷體" w:hAnsi="標楷體" w:hint="eastAsia"/>
                <w:szCs w:val="24"/>
              </w:rPr>
              <w:lastRenderedPageBreak/>
              <w:t>107.2.5</w:t>
            </w:r>
          </w:p>
        </w:tc>
      </w:tr>
      <w:tr w:rsidR="00E0718B" w:rsidRPr="00EC0045" w14:paraId="64BC8EC3" w14:textId="77777777" w:rsidTr="001D6A6B">
        <w:tc>
          <w:tcPr>
            <w:tcW w:w="709" w:type="dxa"/>
            <w:tcBorders>
              <w:bottom w:val="single" w:sz="4" w:space="0" w:color="auto"/>
            </w:tcBorders>
            <w:shd w:val="clear" w:color="auto" w:fill="FFFFFF" w:themeFill="background1"/>
          </w:tcPr>
          <w:p w14:paraId="43A5083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D3890ED" w14:textId="77777777" w:rsidR="00E0718B" w:rsidRPr="00EC0045" w:rsidRDefault="00E0718B" w:rsidP="00A86E80">
            <w:pPr>
              <w:spacing w:line="400" w:lineRule="exact"/>
              <w:jc w:val="both"/>
              <w:rPr>
                <w:rFonts w:ascii="標楷體" w:eastAsia="標楷體" w:hAnsi="標楷體"/>
                <w:szCs w:val="24"/>
              </w:rPr>
            </w:pPr>
            <w:r w:rsidRPr="00EC0045">
              <w:rPr>
                <w:rFonts w:ascii="標楷體" w:eastAsia="標楷體" w:hAnsi="標楷體" w:hint="eastAsia"/>
                <w:szCs w:val="24"/>
              </w:rPr>
              <w:t>修正「文化部輔導數位出版產業發展補助作業要點」</w:t>
            </w:r>
            <w:r w:rsidRPr="00EC0045">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1.規定相同或類似申請案計畫書已獲其他政府機關</w:t>
            </w:r>
            <w:r w:rsidRPr="00EC0045">
              <w:rPr>
                <w:rFonts w:ascii="標楷體" w:eastAsia="標楷體" w:hAnsi="標楷體"/>
                <w:szCs w:val="24"/>
              </w:rPr>
              <w:t>(</w:t>
            </w:r>
            <w:r w:rsidRPr="00EC0045">
              <w:rPr>
                <w:rFonts w:ascii="標楷體" w:eastAsia="標楷體" w:hAnsi="標楷體" w:hint="eastAsia"/>
                <w:szCs w:val="24"/>
              </w:rPr>
              <w:t>構</w:t>
            </w:r>
            <w:r w:rsidRPr="00EC0045">
              <w:rPr>
                <w:rFonts w:ascii="標楷體" w:eastAsia="標楷體" w:hAnsi="標楷體"/>
                <w:szCs w:val="24"/>
              </w:rPr>
              <w:t>)</w:t>
            </w:r>
            <w:r w:rsidRPr="00EC0045">
              <w:rPr>
                <w:rFonts w:ascii="標楷體" w:eastAsia="標楷體" w:hAnsi="標楷體" w:hint="eastAsia"/>
                <w:szCs w:val="24"/>
              </w:rPr>
              <w:t>、政府捐助之財團法人者不得申請補助。</w:t>
            </w:r>
          </w:p>
          <w:p w14:paraId="5D0D4493"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w:t>
            </w:r>
            <w:r w:rsidRPr="00EC0045">
              <w:rPr>
                <w:rFonts w:ascii="標楷體" w:eastAsia="標楷體" w:hAnsi="標楷體" w:hint="eastAsia"/>
                <w:szCs w:val="24"/>
              </w:rPr>
              <w:t>專案補助之申請資格受第2點申請者資格之限制。</w:t>
            </w:r>
          </w:p>
          <w:p w14:paraId="610C9EAE" w14:textId="77777777" w:rsidR="00E0718B" w:rsidRPr="00EC0045" w:rsidRDefault="00E0718B" w:rsidP="00A86E80">
            <w:pPr>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E0718B" w:rsidRPr="00EC0045" w:rsidRDefault="00E0718B" w:rsidP="00A86E80">
            <w:pPr>
              <w:spacing w:line="400" w:lineRule="exact"/>
              <w:ind w:left="240" w:hangingChars="100" w:hanging="240"/>
              <w:jc w:val="both"/>
              <w:rPr>
                <w:rFonts w:ascii="標楷體" w:eastAsia="標楷體" w:hAnsi="標楷體"/>
                <w:szCs w:val="24"/>
              </w:rPr>
            </w:pPr>
            <w:r w:rsidRPr="00EC0045">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EC0045">
              <w:rPr>
                <w:rFonts w:ascii="標楷體" w:eastAsia="標楷體" w:hAnsi="標楷體"/>
                <w:szCs w:val="24"/>
              </w:rPr>
              <w:t>(</w:t>
            </w:r>
            <w:r w:rsidRPr="00EC0045">
              <w:rPr>
                <w:rFonts w:ascii="標楷體" w:eastAsia="標楷體" w:hAnsi="標楷體" w:hint="eastAsia"/>
                <w:szCs w:val="24"/>
              </w:rPr>
              <w:t>修正規定第10點</w:t>
            </w:r>
            <w:r w:rsidRPr="00EC0045">
              <w:rPr>
                <w:rFonts w:ascii="標楷體" w:eastAsia="標楷體" w:hAnsi="標楷體"/>
                <w:szCs w:val="24"/>
              </w:rPr>
              <w:t>)</w:t>
            </w:r>
            <w:r w:rsidRPr="00EC0045">
              <w:rPr>
                <w:rFonts w:ascii="標楷體" w:eastAsia="標楷體" w:hAnsi="標楷體" w:hint="eastAsia"/>
                <w:szCs w:val="24"/>
              </w:rPr>
              <w:t>。</w:t>
            </w:r>
            <w:r w:rsidRPr="00EC0045">
              <w:rPr>
                <w:rFonts w:ascii="標楷體" w:eastAsia="標楷體" w:hAnsi="標楷體"/>
                <w:szCs w:val="24"/>
              </w:rPr>
              <w:t xml:space="preserve"> </w:t>
            </w:r>
          </w:p>
          <w:p w14:paraId="19AE0F5D" w14:textId="77777777" w:rsidR="00E0718B" w:rsidRPr="00EC0045" w:rsidRDefault="00E0718B" w:rsidP="00A86E80">
            <w:pPr>
              <w:spacing w:line="400" w:lineRule="exact"/>
              <w:ind w:left="240" w:hangingChars="100" w:hanging="240"/>
              <w:jc w:val="both"/>
              <w:rPr>
                <w:rFonts w:ascii="標楷體" w:eastAsia="標楷體" w:hAnsi="標楷體"/>
                <w:bCs/>
                <w:szCs w:val="24"/>
              </w:rPr>
            </w:pPr>
            <w:r w:rsidRPr="00EC0045">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放寬申請者不得重複補助之單位、</w:t>
            </w:r>
            <w:r w:rsidRPr="00EC0045">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hint="eastAsia"/>
                <w:szCs w:val="24"/>
              </w:rPr>
              <w:t>107.2.7</w:t>
            </w:r>
          </w:p>
        </w:tc>
      </w:tr>
      <w:tr w:rsidR="00E0718B" w:rsidRPr="00EC0045" w14:paraId="0803238F" w14:textId="77777777" w:rsidTr="001D6A6B">
        <w:tc>
          <w:tcPr>
            <w:tcW w:w="709" w:type="dxa"/>
            <w:shd w:val="clear" w:color="auto" w:fill="D9D9D9" w:themeFill="background1" w:themeFillShade="D9"/>
          </w:tcPr>
          <w:p w14:paraId="30BDA9CE"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77280AF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法務部(計9項)</w:t>
            </w:r>
          </w:p>
        </w:tc>
        <w:tc>
          <w:tcPr>
            <w:tcW w:w="3181" w:type="dxa"/>
            <w:shd w:val="clear" w:color="auto" w:fill="D9D9D9" w:themeFill="background1" w:themeFillShade="D9"/>
          </w:tcPr>
          <w:p w14:paraId="5638A7DA" w14:textId="77777777" w:rsidR="00E0718B" w:rsidRPr="00EC0045" w:rsidRDefault="00E0718B" w:rsidP="00A86E80">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E0718B" w:rsidRPr="00EC0045" w:rsidRDefault="00E0718B" w:rsidP="00A86E80">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r>
      <w:tr w:rsidR="00E0718B" w:rsidRPr="00EC0045" w14:paraId="13059EEB" w14:textId="77777777" w:rsidTr="001D6A6B">
        <w:tc>
          <w:tcPr>
            <w:tcW w:w="709" w:type="dxa"/>
            <w:shd w:val="clear" w:color="auto" w:fill="FFFFFF" w:themeFill="background1"/>
          </w:tcPr>
          <w:p w14:paraId="7B77D78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3F9420D2"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E0718B" w:rsidRPr="00EC0045" w:rsidRDefault="00E0718B" w:rsidP="00A86E80">
            <w:pPr>
              <w:pStyle w:val="HTML"/>
              <w:snapToGrid w:val="0"/>
              <w:spacing w:line="400" w:lineRule="exact"/>
              <w:ind w:left="725" w:hanging="725"/>
              <w:jc w:val="both"/>
              <w:rPr>
                <w:rFonts w:ascii="標楷體" w:eastAsia="標楷體" w:hAnsi="標楷體"/>
                <w:lang w:val="en-US" w:eastAsia="zh-TW"/>
              </w:rPr>
            </w:pPr>
            <w:r w:rsidRPr="00EC0045">
              <w:rPr>
                <w:rFonts w:ascii="標楷體" w:eastAsia="標楷體" w:hAnsi="標楷體"/>
                <w:lang w:val="en-US" w:eastAsia="zh-TW"/>
              </w:rPr>
              <w:t>二、實施方式：</w:t>
            </w:r>
          </w:p>
          <w:p w14:paraId="36E29B0A" w14:textId="77777777" w:rsidR="00E0718B" w:rsidRPr="00EC0045" w:rsidRDefault="00E0718B" w:rsidP="00A86E80">
            <w:pPr>
              <w:pStyle w:val="HTML"/>
              <w:snapToGrid w:val="0"/>
              <w:spacing w:line="400" w:lineRule="exact"/>
              <w:ind w:left="725" w:hanging="725"/>
              <w:jc w:val="both"/>
              <w:rPr>
                <w:rFonts w:ascii="標楷體" w:eastAsia="標楷體" w:hAnsi="標楷體"/>
                <w:lang w:val="en-US" w:eastAsia="zh-TW"/>
              </w:rPr>
            </w:pPr>
            <w:r w:rsidRPr="00EC0045">
              <w:rPr>
                <w:rFonts w:ascii="標楷體" w:eastAsia="標楷體" w:hAnsi="標楷體"/>
                <w:lang w:val="en-US" w:eastAsia="zh-TW"/>
              </w:rPr>
              <w:t>(一)送入飲食：</w:t>
            </w:r>
          </w:p>
          <w:p w14:paraId="2E62960A"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1.送入之飲食(食品、菜餚或水果)，應經檢查，每次不得逾2公斤。</w:t>
            </w:r>
          </w:p>
          <w:p w14:paraId="1722DB72"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2.送入之飲食有損收容人健康、夾藏違禁品、或有妨害監所紀律者，不許送入，例如：</w:t>
            </w:r>
          </w:p>
          <w:p w14:paraId="2F4967C7"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(1)含有酒精成分之食物，如燒酒雞(鴨)、麻油雞或摻有酒類之香腸等。</w:t>
            </w:r>
          </w:p>
          <w:p w14:paraId="2E1EFC16"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(2)未經煮熟之食物，如生魚片。</w:t>
            </w:r>
          </w:p>
          <w:p w14:paraId="75B993B5"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(3)涼拌不易保鮮之食品或醃製食品如豆鼓、泡菜、蜜餞。</w:t>
            </w:r>
          </w:p>
          <w:p w14:paraId="6B647E0A"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(4)保育類，如海豚</w:t>
            </w:r>
            <w:r w:rsidRPr="00EC0045">
              <w:rPr>
                <w:rFonts w:ascii="標楷體" w:eastAsia="標楷體" w:hAnsi="標楷體"/>
                <w:lang w:val="en-US" w:eastAsia="zh-TW"/>
              </w:rPr>
              <w:lastRenderedPageBreak/>
              <w:t>肉、斑鳩肉、鼠肉、狗肉、蛇肉…等。</w:t>
            </w:r>
          </w:p>
          <w:p w14:paraId="09442612"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3.送入飲食為「無法檢查」或「檢查後產生質變或無法再食用」者，不許送入，如下列：</w:t>
            </w:r>
          </w:p>
          <w:p w14:paraId="16752B53"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(1)茶葉。</w:t>
            </w:r>
          </w:p>
          <w:p w14:paraId="280BDE21"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(2)結晶狀(如果凍、布丁)或粉狀(如鹽、糖、奶粉、咖啡、麥粉)食物、流質(湯類、飲料類)食物及冰涷食物。</w:t>
            </w:r>
          </w:p>
          <w:p w14:paraId="6A555CB2"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(3)未切(刴)之魚、肉類或長條狀莖管類蔬菜，但由送入者刴塊、切塊、切片、切段後，可准予送入。</w:t>
            </w:r>
          </w:p>
          <w:p w14:paraId="67D20828"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(4)未去殼之海鮮類</w:t>
            </w:r>
            <w:r w:rsidRPr="00EC0045">
              <w:rPr>
                <w:rFonts w:ascii="標楷體" w:eastAsia="標楷體" w:hAnsi="標楷體"/>
                <w:lang w:val="en-US" w:eastAsia="zh-TW"/>
              </w:rPr>
              <w:lastRenderedPageBreak/>
              <w:t>(如蚵、蛤、九孔、蝦、蟹)或堅果類食品(如花生、瓜子、開心果、蠶豆)，但由送入者去殼後，可准予送入。</w:t>
            </w:r>
          </w:p>
          <w:p w14:paraId="7F8FCB28"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(5)未開罐之罐頭類食品，但由送入者開啟另裝於透明塑膠袋並去除湯汁後，可准予送入。</w:t>
            </w:r>
          </w:p>
          <w:p w14:paraId="4A71BB8F"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w:t>
            </w:r>
            <w:r w:rsidRPr="00EC0045">
              <w:rPr>
                <w:rFonts w:ascii="標楷體" w:eastAsia="標楷體" w:hAnsi="標楷體"/>
                <w:lang w:val="en-US" w:eastAsia="zh-TW"/>
              </w:rPr>
              <w:lastRenderedPageBreak/>
              <w:t>品。B.肉鬆、大骨類、麵食加工及米加工食品，如包子、肉粽、炒麵、炒飯、炒米粉、肉圓、米糕、米血、米腸、壽司、春捲、火鍋餃類、包餡丸類等。C.麵包、泡麵、零食等。</w:t>
            </w:r>
          </w:p>
          <w:p w14:paraId="08354ADF"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E0718B" w:rsidRPr="00EC0045" w:rsidRDefault="00E0718B" w:rsidP="00A86E80">
            <w:pPr>
              <w:pStyle w:val="HTML"/>
              <w:snapToGrid w:val="0"/>
              <w:spacing w:line="400" w:lineRule="exact"/>
              <w:ind w:left="202" w:hanging="224"/>
              <w:jc w:val="both"/>
              <w:rPr>
                <w:rFonts w:ascii="標楷體" w:eastAsia="標楷體" w:hAnsi="標楷體"/>
                <w:lang w:val="en-US" w:eastAsia="zh-TW"/>
              </w:rPr>
            </w:pPr>
            <w:r w:rsidRPr="00EC0045">
              <w:rPr>
                <w:rFonts w:ascii="標楷體" w:eastAsia="標楷體" w:hAnsi="標楷體"/>
                <w:lang w:val="en-US" w:eastAsia="zh-TW"/>
              </w:rPr>
              <w:lastRenderedPageBreak/>
              <w:t>二、處理原則：</w:t>
            </w:r>
          </w:p>
          <w:p w14:paraId="557C8E2C" w14:textId="77777777" w:rsidR="00E0718B" w:rsidRPr="00EC0045" w:rsidRDefault="00E0718B" w:rsidP="00A86E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EC0045">
              <w:rPr>
                <w:rFonts w:ascii="標楷體" w:eastAsia="標楷體" w:hAnsi="標楷體" w:cs="Times New Roman"/>
                <w:szCs w:val="24"/>
              </w:rPr>
              <w:t>(一)送入飲食處理原則：</w:t>
            </w:r>
          </w:p>
          <w:p w14:paraId="266713F7"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1.送入之飲食，應經查驗，每次不得逾2公斤。</w:t>
            </w:r>
          </w:p>
          <w:p w14:paraId="5B75A65F"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3.送入之飲食為「無法檢查」或「檢查後產生質變或無法再飲食」者，不許送入：</w:t>
            </w:r>
          </w:p>
          <w:p w14:paraId="0180FB93"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(1)茶葉。</w:t>
            </w:r>
          </w:p>
          <w:p w14:paraId="4C3FE0BD"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(2)結晶狀或粉狀(如鹽、糖、奶粉)食物、流質食物及冰凍食物。</w:t>
            </w:r>
          </w:p>
          <w:p w14:paraId="499D7E30"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(3)未切(剁)之魚、肉</w:t>
            </w:r>
            <w:r w:rsidRPr="00EC0045">
              <w:rPr>
                <w:rFonts w:ascii="標楷體" w:eastAsia="標楷體" w:hAnsi="標楷體"/>
                <w:lang w:val="en-US" w:eastAsia="zh-TW"/>
              </w:rPr>
              <w:lastRenderedPageBreak/>
              <w:t>類或長條狀莖管蔬菜，但由送入者剁塊、切塊、切片、切段後，可准予送入。</w:t>
            </w:r>
          </w:p>
          <w:p w14:paraId="39FEE056"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(4)未去殼之海鮮類或堅果類食品，但由送入者去殼後，可准予送入。</w:t>
            </w:r>
          </w:p>
          <w:p w14:paraId="01F12879"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(5)未開罐之罐頭類食品，但由送入者開啟另裝於透明塑膠袋並去除湯汁後，可准予送入。</w:t>
            </w:r>
          </w:p>
          <w:p w14:paraId="1BAA6CA5" w14:textId="77777777" w:rsidR="00E0718B" w:rsidRPr="00EC0045" w:rsidRDefault="00E0718B" w:rsidP="00A86E80">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EC0045">
              <w:rPr>
                <w:rFonts w:ascii="標楷體" w:eastAsia="標楷體" w:hAnsi="標楷體"/>
                <w:lang w:val="en-US" w:eastAsia="zh-TW"/>
              </w:rPr>
              <w:t>(6)其他經客觀認定確實係無法檢查或檢查後產生質變或無法食用之飲食。</w:t>
            </w:r>
          </w:p>
          <w:p w14:paraId="7416C2BE" w14:textId="77777777" w:rsidR="00E0718B" w:rsidRPr="00EC0045" w:rsidRDefault="00E0718B" w:rsidP="00A86E80">
            <w:pPr>
              <w:pStyle w:val="HTML"/>
              <w:tabs>
                <w:tab w:val="clear" w:pos="916"/>
                <w:tab w:val="left" w:pos="789"/>
              </w:tabs>
              <w:snapToGrid w:val="0"/>
              <w:spacing w:line="400" w:lineRule="exact"/>
              <w:ind w:leftChars="150" w:left="480" w:hangingChars="50" w:hanging="120"/>
              <w:jc w:val="both"/>
              <w:rPr>
                <w:rFonts w:ascii="標楷體" w:eastAsia="標楷體" w:hAnsi="標楷體"/>
                <w:lang w:val="en-US" w:eastAsia="zh-TW"/>
              </w:rPr>
            </w:pPr>
            <w:r w:rsidRPr="00EC0045">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106</w:t>
            </w:r>
            <w:r w:rsidRPr="00EC0045">
              <w:rPr>
                <w:rFonts w:ascii="標楷體" w:eastAsia="標楷體" w:hAnsi="標楷體" w:hint="eastAsia"/>
                <w:szCs w:val="24"/>
              </w:rPr>
              <w:t>.</w:t>
            </w:r>
            <w:r w:rsidRPr="00EC0045">
              <w:rPr>
                <w:rFonts w:ascii="標楷體" w:eastAsia="標楷體" w:hAnsi="標楷體"/>
                <w:szCs w:val="24"/>
              </w:rPr>
              <w:t>12</w:t>
            </w:r>
            <w:r w:rsidRPr="00EC0045">
              <w:rPr>
                <w:rFonts w:ascii="標楷體" w:eastAsia="標楷體" w:hAnsi="標楷體" w:hint="eastAsia"/>
                <w:szCs w:val="24"/>
              </w:rPr>
              <w:t>.</w:t>
            </w:r>
            <w:r w:rsidRPr="00EC0045">
              <w:rPr>
                <w:rFonts w:ascii="標楷體" w:eastAsia="標楷體" w:hAnsi="標楷體"/>
                <w:szCs w:val="24"/>
              </w:rPr>
              <w:t>1</w:t>
            </w:r>
          </w:p>
          <w:p w14:paraId="0F60E388" w14:textId="77777777" w:rsidR="00E0718B" w:rsidRPr="00EC0045" w:rsidRDefault="00E0718B" w:rsidP="00A86E80">
            <w:pPr>
              <w:pStyle w:val="Textbody"/>
              <w:snapToGrid w:val="0"/>
              <w:spacing w:line="400" w:lineRule="exact"/>
              <w:jc w:val="both"/>
              <w:rPr>
                <w:rFonts w:ascii="標楷體" w:eastAsia="標楷體" w:hAnsi="標楷體"/>
                <w:szCs w:val="24"/>
              </w:rPr>
            </w:pPr>
          </w:p>
        </w:tc>
      </w:tr>
      <w:tr w:rsidR="00E0718B" w:rsidRPr="00EC0045" w14:paraId="15019915" w14:textId="77777777" w:rsidTr="001D6A6B">
        <w:tc>
          <w:tcPr>
            <w:tcW w:w="709" w:type="dxa"/>
            <w:shd w:val="clear" w:color="auto" w:fill="FFFFFF" w:themeFill="background1"/>
          </w:tcPr>
          <w:p w14:paraId="59AE4DE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EF04B8D"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bCs/>
                <w:szCs w:val="24"/>
              </w:rPr>
              <w:t>法務部矯正署自強外役監獄</w:t>
            </w:r>
            <w:r w:rsidRPr="00EC0045">
              <w:rPr>
                <w:rFonts w:ascii="標楷體" w:eastAsia="標楷體" w:hAnsi="標楷體"/>
                <w:szCs w:val="24"/>
              </w:rPr>
              <w:t>申請外僱作業應行注意事項第2點、第4</w:t>
            </w:r>
            <w:r w:rsidRPr="00EC0045">
              <w:rPr>
                <w:rFonts w:ascii="標楷體" w:eastAsia="標楷體" w:hAnsi="標楷體"/>
                <w:szCs w:val="24"/>
              </w:rPr>
              <w:lastRenderedPageBreak/>
              <w:t>點、第7點</w:t>
            </w:r>
          </w:p>
          <w:p w14:paraId="338F1A85" w14:textId="77777777" w:rsidR="00E0718B" w:rsidRPr="00EC0045" w:rsidRDefault="00E0718B" w:rsidP="00A86E80">
            <w:pPr>
              <w:pStyle w:val="ab"/>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1.欲申請外僱須於事前至本監作業科填寫申請簿，並與承辦人員勘察作業地點</w:t>
            </w:r>
            <w:r w:rsidRPr="00EC0045">
              <w:rPr>
                <w:rFonts w:ascii="標楷體" w:eastAsia="標楷體" w:hAnsi="標楷體"/>
                <w:szCs w:val="24"/>
              </w:rPr>
              <w:lastRenderedPageBreak/>
              <w:t>及解說作業概況，經本監核准後依申請先後順序，視戒護人力等安排外僱時間。(星期六、日及國定假日不出工。每日上午8點出工、下午16點40分前回到本監)。(第2點)</w:t>
            </w:r>
          </w:p>
          <w:p w14:paraId="574ACF77"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3.勿代受刑人傳遞書狀、信函、現金…等或提供違反</w:t>
            </w:r>
            <w:r w:rsidRPr="00EC0045">
              <w:rPr>
                <w:rFonts w:ascii="標楷體" w:eastAsia="標楷體" w:hAnsi="標楷體"/>
                <w:szCs w:val="24"/>
              </w:rPr>
              <w:lastRenderedPageBreak/>
              <w:t>本監規定之活動及違禁品，違者須接受懲罰性違約金新台幣3萬元。(第7點)</w:t>
            </w:r>
          </w:p>
        </w:tc>
        <w:tc>
          <w:tcPr>
            <w:tcW w:w="3175" w:type="dxa"/>
            <w:shd w:val="clear" w:color="auto" w:fill="FFFFFF" w:themeFill="background1"/>
          </w:tcPr>
          <w:p w14:paraId="3C1CF76A"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lastRenderedPageBreak/>
              <w:t>1.欲申請外僱作業須於事前至本監作業科填寫申請簿，並與承辦人員勘察作</w:t>
            </w:r>
            <w:r w:rsidRPr="00EC0045">
              <w:rPr>
                <w:rFonts w:ascii="標楷體" w:eastAsia="標楷體" w:hAnsi="標楷體"/>
                <w:szCs w:val="24"/>
              </w:rPr>
              <w:lastRenderedPageBreak/>
              <w:t>業地點及解說作業概況，經本監核准後依申請先後順序，視戒護人力等安排外僱時間。(星期六、日及例假日不出工。每日8時出工、17時前回到本監) (第2點)</w:t>
            </w:r>
          </w:p>
          <w:p w14:paraId="3E4C6E5B"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77777777" w:rsidR="00E0718B" w:rsidRPr="00EC0045" w:rsidRDefault="00E0718B" w:rsidP="00A86E80">
            <w:pPr>
              <w:pStyle w:val="ab"/>
              <w:snapToGrid w:val="0"/>
              <w:spacing w:line="400" w:lineRule="exact"/>
              <w:ind w:left="240" w:hangingChars="100" w:hanging="240"/>
              <w:jc w:val="both"/>
              <w:rPr>
                <w:rFonts w:ascii="標楷體" w:eastAsia="標楷體" w:hAnsi="標楷體"/>
                <w:szCs w:val="24"/>
              </w:rPr>
            </w:pPr>
            <w:r w:rsidRPr="00EC0045">
              <w:rPr>
                <w:rFonts w:ascii="標楷體" w:eastAsia="標楷體" w:hAnsi="標楷體"/>
                <w:szCs w:val="24"/>
              </w:rPr>
              <w:t>3.不得替收容人傳遞書狀、信函、現金等或提供違反</w:t>
            </w:r>
            <w:r w:rsidRPr="00EC0045">
              <w:rPr>
                <w:rFonts w:ascii="標楷體" w:eastAsia="標楷體" w:hAnsi="標楷體"/>
                <w:szCs w:val="24"/>
              </w:rPr>
              <w:lastRenderedPageBreak/>
              <w:t>本監規定之活動及違禁品，違者須接受懲罰性違約金新臺幣3萬元。(第7點)</w:t>
            </w:r>
          </w:p>
        </w:tc>
        <w:tc>
          <w:tcPr>
            <w:tcW w:w="3240" w:type="dxa"/>
            <w:shd w:val="clear" w:color="auto" w:fill="FFFFFF" w:themeFill="background1"/>
          </w:tcPr>
          <w:p w14:paraId="4B6053DF"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延後回監時間，避免因急於收工而影響工作品質，並可維護人員安全。另顧及工作量，減</w:t>
            </w:r>
            <w:r w:rsidRPr="00EC0045">
              <w:rPr>
                <w:rFonts w:ascii="標楷體" w:eastAsia="標楷體" w:hAnsi="標楷體"/>
                <w:szCs w:val="24"/>
              </w:rPr>
              <w:lastRenderedPageBreak/>
              <w:t>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106</w:t>
            </w:r>
            <w:r w:rsidRPr="00EC0045">
              <w:rPr>
                <w:rFonts w:ascii="標楷體" w:eastAsia="標楷體" w:hAnsi="標楷體" w:hint="eastAsia"/>
                <w:szCs w:val="24"/>
              </w:rPr>
              <w:t>.</w:t>
            </w:r>
            <w:r w:rsidRPr="00EC0045">
              <w:rPr>
                <w:rFonts w:ascii="標楷體" w:eastAsia="標楷體" w:hAnsi="標楷體"/>
                <w:szCs w:val="24"/>
              </w:rPr>
              <w:t>11</w:t>
            </w:r>
            <w:r w:rsidRPr="00EC0045">
              <w:rPr>
                <w:rFonts w:ascii="標楷體" w:eastAsia="標楷體" w:hAnsi="標楷體" w:hint="eastAsia"/>
                <w:szCs w:val="24"/>
              </w:rPr>
              <w:t>.</w:t>
            </w:r>
            <w:r w:rsidRPr="00EC0045">
              <w:rPr>
                <w:rFonts w:ascii="標楷體" w:eastAsia="標楷體" w:hAnsi="標楷體"/>
                <w:szCs w:val="24"/>
              </w:rPr>
              <w:t>23</w:t>
            </w:r>
          </w:p>
        </w:tc>
      </w:tr>
      <w:tr w:rsidR="00E0718B" w:rsidRPr="00EC0045" w14:paraId="1A723954" w14:textId="77777777" w:rsidTr="001D6A6B">
        <w:tc>
          <w:tcPr>
            <w:tcW w:w="709" w:type="dxa"/>
            <w:shd w:val="clear" w:color="auto" w:fill="FFFFFF" w:themeFill="background1"/>
          </w:tcPr>
          <w:p w14:paraId="795A71A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DC5ED68"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十四、藥品管理要項：</w:t>
            </w:r>
          </w:p>
          <w:p w14:paraId="7A3D1386" w14:textId="77777777" w:rsidR="00E0718B" w:rsidRPr="00EC0045" w:rsidRDefault="00E0718B" w:rsidP="00A86E80">
            <w:pPr>
              <w:pStyle w:val="ab"/>
              <w:snapToGrid w:val="0"/>
              <w:spacing w:line="400" w:lineRule="exact"/>
              <w:ind w:left="514" w:hangingChars="214" w:hanging="514"/>
              <w:jc w:val="both"/>
              <w:rPr>
                <w:rFonts w:ascii="標楷體" w:eastAsia="標楷體" w:hAnsi="標楷體"/>
                <w:szCs w:val="24"/>
              </w:rPr>
            </w:pPr>
            <w:r w:rsidRPr="00EC0045">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E0718B" w:rsidRPr="00EC0045" w:rsidRDefault="00E0718B" w:rsidP="00A86E80">
            <w:pPr>
              <w:pStyle w:val="ab"/>
              <w:snapToGrid w:val="0"/>
              <w:spacing w:line="400" w:lineRule="exact"/>
              <w:ind w:left="514" w:hangingChars="214" w:hanging="514"/>
              <w:jc w:val="both"/>
              <w:rPr>
                <w:rFonts w:ascii="標楷體" w:eastAsia="標楷體" w:hAnsi="標楷體"/>
                <w:szCs w:val="24"/>
              </w:rPr>
            </w:pPr>
            <w:r w:rsidRPr="00EC0045">
              <w:rPr>
                <w:rFonts w:ascii="標楷體" w:eastAsia="標楷體" w:hAnsi="標楷體"/>
                <w:szCs w:val="24"/>
              </w:rPr>
              <w:t>(二)設藥品檢查登記簿：檢查戒護外醫攜回藥品，或新收入監由他監攜回之藥品，或家屬寄入之藥品，應詳加登記交由監內醫師檢查認可後使</w:t>
            </w:r>
            <w:r w:rsidRPr="00EC0045">
              <w:rPr>
                <w:rFonts w:ascii="標楷體" w:eastAsia="標楷體" w:hAnsi="標楷體"/>
                <w:szCs w:val="24"/>
              </w:rPr>
              <w:lastRenderedPageBreak/>
              <w:t>得發放使用。</w:t>
            </w:r>
          </w:p>
          <w:p w14:paraId="1E5C50E2" w14:textId="77777777" w:rsidR="00E0718B" w:rsidRPr="00EC0045" w:rsidRDefault="00E0718B" w:rsidP="00A86E80">
            <w:pPr>
              <w:pStyle w:val="ab"/>
              <w:snapToGrid w:val="0"/>
              <w:spacing w:line="400" w:lineRule="exact"/>
              <w:ind w:left="514" w:hangingChars="214" w:hanging="514"/>
              <w:jc w:val="both"/>
              <w:rPr>
                <w:rFonts w:ascii="標楷體" w:eastAsia="標楷體" w:hAnsi="標楷體"/>
                <w:szCs w:val="24"/>
              </w:rPr>
            </w:pPr>
            <w:r w:rsidRPr="00EC0045">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E0718B" w:rsidRPr="00EC0045" w:rsidRDefault="00E0718B" w:rsidP="00A86E80">
            <w:pPr>
              <w:pStyle w:val="ab"/>
              <w:snapToGrid w:val="0"/>
              <w:spacing w:line="400" w:lineRule="exact"/>
              <w:ind w:left="514" w:hangingChars="214" w:hanging="514"/>
              <w:jc w:val="both"/>
              <w:rPr>
                <w:rFonts w:ascii="標楷體" w:eastAsia="標楷體" w:hAnsi="標楷體"/>
                <w:szCs w:val="24"/>
              </w:rPr>
            </w:pPr>
            <w:r w:rsidRPr="00EC0045">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E0718B" w:rsidRPr="00EC0045" w:rsidRDefault="00E0718B" w:rsidP="00A86E80">
            <w:pPr>
              <w:pStyle w:val="ab"/>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十四、藥品管理要項：</w:t>
            </w:r>
          </w:p>
          <w:p w14:paraId="5A1A2E7F" w14:textId="77777777" w:rsidR="00E0718B" w:rsidRPr="00EC0045" w:rsidRDefault="00E0718B" w:rsidP="00A86E80">
            <w:pPr>
              <w:pStyle w:val="ab"/>
              <w:snapToGrid w:val="0"/>
              <w:spacing w:line="400" w:lineRule="exact"/>
              <w:ind w:left="535" w:hangingChars="223" w:hanging="535"/>
              <w:jc w:val="both"/>
              <w:rPr>
                <w:rFonts w:ascii="標楷體" w:eastAsia="標楷體" w:hAnsi="標楷體"/>
                <w:szCs w:val="24"/>
              </w:rPr>
            </w:pPr>
            <w:r w:rsidRPr="00EC0045">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E0718B" w:rsidRPr="00EC0045" w:rsidRDefault="00E0718B" w:rsidP="00A86E80">
            <w:pPr>
              <w:pStyle w:val="ab"/>
              <w:snapToGrid w:val="0"/>
              <w:spacing w:line="400" w:lineRule="exact"/>
              <w:ind w:left="535" w:hangingChars="223" w:hanging="535"/>
              <w:jc w:val="both"/>
              <w:rPr>
                <w:rFonts w:ascii="標楷體" w:eastAsia="標楷體" w:hAnsi="標楷體"/>
                <w:szCs w:val="24"/>
              </w:rPr>
            </w:pPr>
            <w:r w:rsidRPr="00EC0045">
              <w:rPr>
                <w:rFonts w:ascii="標楷體" w:eastAsia="標楷體" w:hAnsi="標楷體"/>
                <w:szCs w:val="24"/>
              </w:rPr>
              <w:t>(二)設藥品檢查登記簿：檢查戒護外醫攜回藥品，或新收入監由他監攜回之藥品，或返家探視攜回之藥品，應詳加登記交由監內藥師檢查認可</w:t>
            </w:r>
            <w:r w:rsidRPr="00EC0045">
              <w:rPr>
                <w:rFonts w:ascii="標楷體" w:eastAsia="標楷體" w:hAnsi="標楷體"/>
                <w:szCs w:val="24"/>
              </w:rPr>
              <w:lastRenderedPageBreak/>
              <w:t>後始得發放使用。</w:t>
            </w:r>
          </w:p>
          <w:p w14:paraId="153B48CC" w14:textId="77777777" w:rsidR="00E0718B" w:rsidRPr="00EC0045" w:rsidRDefault="00E0718B" w:rsidP="00A86E80">
            <w:pPr>
              <w:pStyle w:val="ab"/>
              <w:snapToGrid w:val="0"/>
              <w:spacing w:line="400" w:lineRule="exact"/>
              <w:ind w:left="535" w:hangingChars="223" w:hanging="535"/>
              <w:jc w:val="both"/>
              <w:rPr>
                <w:rFonts w:ascii="標楷體" w:eastAsia="標楷體" w:hAnsi="標楷體"/>
                <w:szCs w:val="24"/>
              </w:rPr>
            </w:pPr>
            <w:r w:rsidRPr="00EC0045">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106</w:t>
            </w:r>
            <w:r w:rsidRPr="00EC0045">
              <w:rPr>
                <w:rFonts w:ascii="標楷體" w:eastAsia="標楷體" w:hAnsi="標楷體" w:hint="eastAsia"/>
                <w:szCs w:val="24"/>
              </w:rPr>
              <w:t>.</w:t>
            </w:r>
            <w:r w:rsidRPr="00EC0045">
              <w:rPr>
                <w:rFonts w:ascii="標楷體" w:eastAsia="標楷體" w:hAnsi="標楷體"/>
                <w:szCs w:val="24"/>
              </w:rPr>
              <w:t>11</w:t>
            </w:r>
            <w:r w:rsidRPr="00EC0045">
              <w:rPr>
                <w:rFonts w:ascii="標楷體" w:eastAsia="標楷體" w:hAnsi="標楷體" w:hint="eastAsia"/>
                <w:szCs w:val="24"/>
              </w:rPr>
              <w:t>.</w:t>
            </w:r>
            <w:r w:rsidRPr="00EC0045">
              <w:rPr>
                <w:rFonts w:ascii="標楷體" w:eastAsia="標楷體" w:hAnsi="標楷體"/>
                <w:szCs w:val="24"/>
              </w:rPr>
              <w:t>23</w:t>
            </w:r>
          </w:p>
          <w:p w14:paraId="1DC979AC" w14:textId="77777777" w:rsidR="00E0718B" w:rsidRPr="00EC0045" w:rsidRDefault="00E0718B" w:rsidP="00A86E80">
            <w:pPr>
              <w:pStyle w:val="ab"/>
              <w:snapToGrid w:val="0"/>
              <w:spacing w:line="400" w:lineRule="exact"/>
              <w:jc w:val="both"/>
              <w:rPr>
                <w:rFonts w:ascii="標楷體" w:eastAsia="標楷體" w:hAnsi="標楷體"/>
                <w:szCs w:val="24"/>
              </w:rPr>
            </w:pPr>
          </w:p>
          <w:p w14:paraId="554D8849" w14:textId="77777777" w:rsidR="00E0718B" w:rsidRPr="00EC0045" w:rsidRDefault="00E0718B" w:rsidP="00A86E80">
            <w:pPr>
              <w:pStyle w:val="ab"/>
              <w:snapToGrid w:val="0"/>
              <w:spacing w:line="400" w:lineRule="exact"/>
              <w:jc w:val="both"/>
              <w:rPr>
                <w:rFonts w:ascii="標楷體" w:eastAsia="標楷體" w:hAnsi="標楷體"/>
                <w:szCs w:val="24"/>
              </w:rPr>
            </w:pPr>
          </w:p>
        </w:tc>
      </w:tr>
      <w:tr w:rsidR="00E0718B" w:rsidRPr="00EC0045" w14:paraId="5794D3CF" w14:textId="77777777" w:rsidTr="001D6A6B">
        <w:tc>
          <w:tcPr>
            <w:tcW w:w="709" w:type="dxa"/>
            <w:shd w:val="clear" w:color="auto" w:fill="FFFFFF" w:themeFill="background1"/>
          </w:tcPr>
          <w:p w14:paraId="2B0E191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64D3A4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犯罪被害人保護法第16條略以，「前條申請，自知有犯罪被害時起已逾2</w:t>
            </w:r>
            <w:r w:rsidRPr="00EC0045">
              <w:rPr>
                <w:rFonts w:ascii="標楷體" w:eastAsia="標楷體" w:hAnsi="標楷體" w:cs="Times New Roman"/>
                <w:szCs w:val="24"/>
              </w:rPr>
              <w:lastRenderedPageBreak/>
              <w:t>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81" w:type="dxa"/>
            <w:shd w:val="clear" w:color="auto" w:fill="FFFFFF" w:themeFill="background1"/>
          </w:tcPr>
          <w:p w14:paraId="2BC0AD20"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針對因犯罪被害受傷後持續就診，而確診重傷時間點在後之被害人，應認定被害人</w:t>
            </w:r>
            <w:r w:rsidRPr="00EC0045">
              <w:rPr>
                <w:rFonts w:ascii="標楷體" w:eastAsia="標楷體" w:hAnsi="標楷體"/>
                <w:szCs w:val="24"/>
              </w:rPr>
              <w:lastRenderedPageBreak/>
              <w:t>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E0718B" w:rsidRPr="00EC0045" w:rsidRDefault="00E0718B" w:rsidP="00A86E80">
            <w:pPr>
              <w:pStyle w:val="Textbody"/>
              <w:snapToGrid w:val="0"/>
              <w:spacing w:line="400" w:lineRule="exact"/>
              <w:ind w:left="296" w:hanging="308"/>
              <w:jc w:val="both"/>
              <w:rPr>
                <w:rFonts w:ascii="標楷體" w:eastAsia="標楷體" w:hAnsi="標楷體"/>
                <w:szCs w:val="24"/>
              </w:rPr>
            </w:pPr>
            <w:r w:rsidRPr="00EC0045">
              <w:rPr>
                <w:rFonts w:ascii="標楷體" w:eastAsia="標楷體" w:hAnsi="標楷體"/>
                <w:szCs w:val="24"/>
              </w:rPr>
              <w:lastRenderedPageBreak/>
              <w:t>1.修正前之影響對象：現行實務上，恐有各地地方法院檢察署補償審議委員會見</w:t>
            </w:r>
            <w:r w:rsidRPr="00EC0045">
              <w:rPr>
                <w:rFonts w:ascii="標楷體" w:eastAsia="標楷體" w:hAnsi="標楷體"/>
                <w:szCs w:val="24"/>
              </w:rPr>
              <w:lastRenderedPageBreak/>
              <w:t>解不一致，致部分確診重傷日期超過犯罪被害時已逾2年方才提出補償金申請之案件，遭部分審議委員會以逾時申請駁回。</w:t>
            </w:r>
          </w:p>
          <w:p w14:paraId="718A84CC" w14:textId="77777777" w:rsidR="00E0718B" w:rsidRPr="00EC0045" w:rsidRDefault="00E0718B" w:rsidP="00A86E80">
            <w:pPr>
              <w:pStyle w:val="Textbody"/>
              <w:snapToGrid w:val="0"/>
              <w:spacing w:line="400" w:lineRule="exact"/>
              <w:ind w:left="279" w:hanging="291"/>
              <w:jc w:val="both"/>
              <w:rPr>
                <w:rFonts w:ascii="標楷體" w:eastAsia="標楷體" w:hAnsi="標楷體"/>
                <w:szCs w:val="24"/>
              </w:rPr>
            </w:pPr>
            <w:r w:rsidRPr="00EC0045">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w:t>
            </w:r>
            <w:r w:rsidRPr="00EC0045">
              <w:rPr>
                <w:rFonts w:ascii="標楷體" w:eastAsia="標楷體" w:hAnsi="標楷體"/>
                <w:szCs w:val="24"/>
              </w:rPr>
              <w:t>31</w:t>
            </w:r>
          </w:p>
        </w:tc>
      </w:tr>
      <w:tr w:rsidR="00E0718B" w:rsidRPr="00EC0045" w14:paraId="1A9B5A53" w14:textId="77777777" w:rsidTr="001D6A6B">
        <w:tc>
          <w:tcPr>
            <w:tcW w:w="709" w:type="dxa"/>
            <w:shd w:val="clear" w:color="auto" w:fill="FFFFFF" w:themeFill="background1"/>
          </w:tcPr>
          <w:p w14:paraId="038E9C2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108F92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w:t>
            </w:r>
            <w:r w:rsidRPr="00EC0045">
              <w:rPr>
                <w:rFonts w:ascii="標楷體" w:eastAsia="標楷體" w:hAnsi="標楷體"/>
                <w:szCs w:val="24"/>
              </w:rPr>
              <w:lastRenderedPageBreak/>
              <w:t>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lastRenderedPageBreak/>
              <w:t>為使調解獎勵金核發之計算及作業更臻妥適，符合原先之設計初衷，依本要點第3點第2項規定方式分配各級別之獎勵名額及名次點數後，倘直轄市、縣(市)當年度之調解成立件數低於1000件</w:t>
            </w:r>
            <w:r w:rsidRPr="00EC0045">
              <w:rPr>
                <w:rFonts w:ascii="標楷體" w:eastAsia="標楷體" w:hAnsi="標楷體"/>
                <w:szCs w:val="24"/>
              </w:rPr>
              <w:lastRenderedPageBreak/>
              <w:t>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E0718B" w:rsidRPr="00EC0045" w:rsidRDefault="00E0718B" w:rsidP="00A86E80">
            <w:pPr>
              <w:pStyle w:val="Textbody"/>
              <w:numPr>
                <w:ilvl w:val="0"/>
                <w:numId w:val="32"/>
              </w:numPr>
              <w:snapToGrid w:val="0"/>
              <w:spacing w:line="400" w:lineRule="exact"/>
              <w:jc w:val="both"/>
              <w:rPr>
                <w:rFonts w:ascii="標楷體" w:eastAsia="標楷體" w:hAnsi="標楷體"/>
                <w:szCs w:val="24"/>
              </w:rPr>
            </w:pPr>
            <w:r w:rsidRPr="00EC0045">
              <w:rPr>
                <w:rFonts w:ascii="標楷體" w:eastAsia="標楷體" w:hAnsi="標楷體"/>
                <w:szCs w:val="24"/>
              </w:rPr>
              <w:lastRenderedPageBreak/>
              <w:t>預定受惠對象：各績優鄉、鎮、市(區)調解委員會。</w:t>
            </w:r>
          </w:p>
          <w:p w14:paraId="65607DCF" w14:textId="77777777" w:rsidR="00E0718B" w:rsidRPr="00EC0045" w:rsidRDefault="00E0718B" w:rsidP="00A86E80">
            <w:pPr>
              <w:pStyle w:val="Textbody"/>
              <w:numPr>
                <w:ilvl w:val="0"/>
                <w:numId w:val="32"/>
              </w:numPr>
              <w:snapToGrid w:val="0"/>
              <w:spacing w:line="400" w:lineRule="exact"/>
              <w:jc w:val="both"/>
              <w:rPr>
                <w:rFonts w:ascii="標楷體" w:eastAsia="標楷體" w:hAnsi="標楷體"/>
                <w:szCs w:val="24"/>
              </w:rPr>
            </w:pPr>
            <w:r w:rsidRPr="00EC0045">
              <w:rPr>
                <w:rFonts w:ascii="標楷體" w:eastAsia="標楷體" w:hAnsi="標楷體"/>
                <w:szCs w:val="24"/>
              </w:rPr>
              <w:t>預定效益：本要點修正後，將可充分運用法務部當年度得使用於調解獎勵之預算金額，在預算金額</w:t>
            </w:r>
            <w:r w:rsidRPr="00EC0045">
              <w:rPr>
                <w:rFonts w:ascii="標楷體" w:eastAsia="標楷體" w:hAnsi="標楷體"/>
                <w:szCs w:val="24"/>
              </w:rPr>
              <w:lastRenderedPageBreak/>
              <w:t>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w:t>
            </w:r>
            <w:r w:rsidRPr="00EC0045">
              <w:rPr>
                <w:rFonts w:ascii="標楷體" w:eastAsia="標楷體" w:hAnsi="標楷體"/>
                <w:szCs w:val="24"/>
              </w:rPr>
              <w:t>1</w:t>
            </w:r>
          </w:p>
        </w:tc>
      </w:tr>
      <w:tr w:rsidR="00E0718B" w:rsidRPr="00EC0045" w14:paraId="3D841BD2" w14:textId="77777777" w:rsidTr="001D6A6B">
        <w:tc>
          <w:tcPr>
            <w:tcW w:w="709" w:type="dxa"/>
            <w:shd w:val="clear" w:color="auto" w:fill="FFFFFF" w:themeFill="background1"/>
          </w:tcPr>
          <w:p w14:paraId="54E4EF7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DC4068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E0718B" w:rsidRPr="00EC0045" w:rsidRDefault="00E0718B" w:rsidP="00A86E80">
            <w:pPr>
              <w:pStyle w:val="Textbody"/>
              <w:numPr>
                <w:ilvl w:val="0"/>
                <w:numId w:val="33"/>
              </w:numPr>
              <w:snapToGrid w:val="0"/>
              <w:spacing w:line="400" w:lineRule="exact"/>
              <w:jc w:val="both"/>
              <w:rPr>
                <w:rFonts w:ascii="標楷體" w:eastAsia="標楷體" w:hAnsi="標楷體"/>
                <w:szCs w:val="24"/>
              </w:rPr>
            </w:pPr>
            <w:r w:rsidRPr="00EC0045">
              <w:rPr>
                <w:rFonts w:ascii="標楷體" w:eastAsia="標楷體" w:hAnsi="標楷體"/>
                <w:szCs w:val="24"/>
              </w:rPr>
              <w:t>修正前之影響對象及修正後之受惠對象：實習律師。</w:t>
            </w:r>
          </w:p>
          <w:p w14:paraId="04E2F590" w14:textId="77777777" w:rsidR="00E0718B" w:rsidRPr="00EC0045" w:rsidRDefault="00E0718B" w:rsidP="00A86E80">
            <w:pPr>
              <w:pStyle w:val="Textbody"/>
              <w:numPr>
                <w:ilvl w:val="0"/>
                <w:numId w:val="33"/>
              </w:numPr>
              <w:snapToGrid w:val="0"/>
              <w:spacing w:line="400" w:lineRule="exact"/>
              <w:jc w:val="both"/>
              <w:rPr>
                <w:rFonts w:ascii="標楷體" w:eastAsia="標楷體" w:hAnsi="標楷體"/>
                <w:szCs w:val="24"/>
              </w:rPr>
            </w:pPr>
            <w:r w:rsidRPr="00EC0045">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w:t>
            </w:r>
            <w:r w:rsidRPr="00EC0045">
              <w:rPr>
                <w:rFonts w:ascii="標楷體" w:eastAsia="標楷體" w:hAnsi="標楷體"/>
                <w:szCs w:val="24"/>
              </w:rPr>
              <w:lastRenderedPageBreak/>
              <w:t>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E0718B" w:rsidRPr="00EC0045" w:rsidRDefault="00E0718B" w:rsidP="00A86E80">
            <w:pPr>
              <w:pStyle w:val="Textbody"/>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107.2.1</w:t>
            </w:r>
          </w:p>
        </w:tc>
      </w:tr>
      <w:tr w:rsidR="00E0718B" w:rsidRPr="00EC0045" w14:paraId="74529B1F" w14:textId="77777777" w:rsidTr="001D6A6B">
        <w:tc>
          <w:tcPr>
            <w:tcW w:w="709" w:type="dxa"/>
            <w:shd w:val="clear" w:color="auto" w:fill="FFFFFF" w:themeFill="background1"/>
          </w:tcPr>
          <w:p w14:paraId="102C2CB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9BD4C9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行政執行事件核准分期繳納之期數，最長為60期。</w:t>
            </w:r>
          </w:p>
          <w:p w14:paraId="7A5338AC" w14:textId="77777777" w:rsidR="00E0718B" w:rsidRPr="00EC0045" w:rsidRDefault="00E0718B" w:rsidP="00A86E80">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kern w:val="0"/>
                <w:szCs w:val="24"/>
              </w:rPr>
              <w:t>擬將本要點</w:t>
            </w:r>
            <w:r w:rsidRPr="00EC0045">
              <w:rPr>
                <w:rFonts w:ascii="標楷體" w:eastAsia="標楷體" w:hAnsi="標楷體" w:cs="Times New Roman"/>
                <w:szCs w:val="24"/>
              </w:rPr>
              <w:t>第4點，有關核准分期繳納之最長期數由60期提高為</w:t>
            </w:r>
            <w:r w:rsidRPr="00EC0045">
              <w:rPr>
                <w:rFonts w:ascii="標楷體" w:eastAsia="標楷體" w:hAnsi="標楷體" w:cs="Times New Roman"/>
                <w:kern w:val="0"/>
                <w:szCs w:val="24"/>
              </w:rPr>
              <w:t>72期。</w:t>
            </w:r>
          </w:p>
        </w:tc>
        <w:tc>
          <w:tcPr>
            <w:tcW w:w="3240" w:type="dxa"/>
            <w:shd w:val="clear" w:color="auto" w:fill="FFFFFF" w:themeFill="background1"/>
          </w:tcPr>
          <w:p w14:paraId="79E35F3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w:t>
            </w:r>
            <w:r w:rsidRPr="00EC0045">
              <w:rPr>
                <w:rFonts w:ascii="標楷體" w:eastAsia="標楷體" w:hAnsi="標楷體" w:cs="Times New Roman" w:hint="eastAsia"/>
                <w:szCs w:val="24"/>
              </w:rPr>
              <w:t>.</w:t>
            </w:r>
            <w:r w:rsidRPr="00EC0045">
              <w:rPr>
                <w:rFonts w:ascii="標楷體" w:eastAsia="標楷體" w:hAnsi="標楷體" w:cs="Times New Roman"/>
                <w:szCs w:val="24"/>
              </w:rPr>
              <w:t>1</w:t>
            </w:r>
            <w:r w:rsidRPr="00EC0045">
              <w:rPr>
                <w:rFonts w:ascii="標楷體" w:eastAsia="標楷體" w:hAnsi="標楷體" w:cs="Times New Roman" w:hint="eastAsia"/>
                <w:szCs w:val="24"/>
              </w:rPr>
              <w:t>.3</w:t>
            </w:r>
            <w:r w:rsidRPr="00EC0045">
              <w:rPr>
                <w:rFonts w:ascii="標楷體" w:eastAsia="標楷體" w:hAnsi="標楷體" w:cs="Times New Roman"/>
                <w:szCs w:val="24"/>
              </w:rPr>
              <w:t>1</w:t>
            </w:r>
          </w:p>
        </w:tc>
      </w:tr>
      <w:tr w:rsidR="00E0718B" w:rsidRPr="00EC0045" w14:paraId="0094ED7E" w14:textId="77777777" w:rsidTr="001D6A6B">
        <w:tc>
          <w:tcPr>
            <w:tcW w:w="709" w:type="dxa"/>
            <w:shd w:val="clear" w:color="auto" w:fill="FFFFFF" w:themeFill="background1"/>
          </w:tcPr>
          <w:p w14:paraId="2015F4F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5646A27"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E0718B" w:rsidRPr="00EC0045" w:rsidRDefault="00E0718B" w:rsidP="00A86E80">
            <w:pPr>
              <w:pStyle w:val="ab"/>
              <w:snapToGrid w:val="0"/>
              <w:spacing w:line="400" w:lineRule="exact"/>
              <w:ind w:left="38" w:right="25" w:firstLine="14"/>
              <w:jc w:val="both"/>
              <w:rPr>
                <w:rFonts w:ascii="標楷體" w:eastAsia="標楷體" w:hAnsi="標楷體"/>
                <w:szCs w:val="24"/>
              </w:rPr>
            </w:pPr>
            <w:r w:rsidRPr="00EC0045">
              <w:rPr>
                <w:rFonts w:ascii="標楷體" w:eastAsia="標楷體" w:hAnsi="標楷體"/>
                <w:szCs w:val="24"/>
              </w:rPr>
              <w:t>預約接見之辦理方式及相關手續如下：</w:t>
            </w:r>
          </w:p>
          <w:p w14:paraId="234FFF21" w14:textId="77777777" w:rsidR="00E0718B" w:rsidRPr="00EC0045" w:rsidRDefault="00E0718B" w:rsidP="00A86E80">
            <w:pPr>
              <w:pStyle w:val="ab"/>
              <w:snapToGrid w:val="0"/>
              <w:spacing w:line="400" w:lineRule="exact"/>
              <w:ind w:left="562" w:right="25" w:hanging="504"/>
              <w:jc w:val="both"/>
              <w:rPr>
                <w:rFonts w:ascii="標楷體" w:eastAsia="標楷體" w:hAnsi="標楷體"/>
                <w:szCs w:val="24"/>
              </w:rPr>
            </w:pPr>
            <w:r w:rsidRPr="00EC0045">
              <w:rPr>
                <w:rFonts w:ascii="標楷體" w:eastAsia="標楷體" w:hAnsi="標楷體"/>
                <w:szCs w:val="24"/>
              </w:rPr>
              <w:t>(一)預約接見之申請，以網路或電話方式為之：</w:t>
            </w:r>
          </w:p>
          <w:p w14:paraId="4EFB48EA" w14:textId="77777777" w:rsidR="00E0718B" w:rsidRPr="00EC0045" w:rsidRDefault="00E0718B" w:rsidP="00A86E80">
            <w:pPr>
              <w:pStyle w:val="ab"/>
              <w:snapToGrid w:val="0"/>
              <w:spacing w:line="400" w:lineRule="exact"/>
              <w:ind w:left="874" w:right="23" w:hanging="284"/>
              <w:jc w:val="both"/>
              <w:rPr>
                <w:rFonts w:ascii="標楷體" w:eastAsia="標楷體" w:hAnsi="標楷體"/>
                <w:szCs w:val="24"/>
              </w:rPr>
            </w:pPr>
            <w:r w:rsidRPr="00EC0045">
              <w:rPr>
                <w:rFonts w:ascii="標楷體" w:eastAsia="標楷體" w:hAnsi="標楷體"/>
                <w:szCs w:val="24"/>
              </w:rPr>
              <w:t>1、採網路預約登記者，須登入</w:t>
            </w:r>
            <w:r w:rsidRPr="00EC0045">
              <w:rPr>
                <w:rFonts w:ascii="標楷體" w:eastAsia="標楷體" w:hAnsi="標楷體"/>
                <w:szCs w:val="24"/>
              </w:rPr>
              <w:lastRenderedPageBreak/>
              <w:t>http://www.vst.moj.gov.tw申辦。</w:t>
            </w:r>
          </w:p>
          <w:p w14:paraId="19290E21" w14:textId="77777777" w:rsidR="00E0718B" w:rsidRPr="00EC0045" w:rsidRDefault="00E0718B" w:rsidP="00A86E80">
            <w:pPr>
              <w:pStyle w:val="ab"/>
              <w:snapToGrid w:val="0"/>
              <w:spacing w:line="400" w:lineRule="exact"/>
              <w:ind w:left="876" w:right="25" w:hanging="284"/>
              <w:jc w:val="both"/>
              <w:rPr>
                <w:rFonts w:ascii="標楷體" w:eastAsia="標楷體" w:hAnsi="標楷體"/>
                <w:szCs w:val="24"/>
              </w:rPr>
            </w:pPr>
            <w:r w:rsidRPr="00EC0045">
              <w:rPr>
                <w:rFonts w:ascii="標楷體" w:eastAsia="標楷體" w:hAnsi="標楷體"/>
                <w:szCs w:val="24"/>
              </w:rPr>
              <w:t>2、採電話預約登記者，應依附件所載流程申辦。</w:t>
            </w:r>
          </w:p>
          <w:p w14:paraId="570FC8A6" w14:textId="77777777" w:rsidR="00E0718B" w:rsidRPr="00EC0045" w:rsidRDefault="00E0718B" w:rsidP="00A86E80">
            <w:pPr>
              <w:pStyle w:val="ab"/>
              <w:snapToGrid w:val="0"/>
              <w:spacing w:line="400" w:lineRule="exact"/>
              <w:ind w:left="562" w:right="25" w:hanging="504"/>
              <w:jc w:val="both"/>
              <w:rPr>
                <w:rFonts w:ascii="標楷體" w:eastAsia="標楷體" w:hAnsi="標楷體"/>
                <w:szCs w:val="24"/>
              </w:rPr>
            </w:pPr>
            <w:r w:rsidRPr="00EC0045">
              <w:rPr>
                <w:rFonts w:ascii="標楷體" w:eastAsia="標楷體" w:hAnsi="標楷體"/>
                <w:szCs w:val="24"/>
              </w:rPr>
              <w:t>(二)申請人完成預約手續後，應於所預約接見日之前1日以網路或電話方式確認所預約之接見成功與否。</w:t>
            </w:r>
          </w:p>
          <w:p w14:paraId="13917F25" w14:textId="77777777" w:rsidR="00E0718B" w:rsidRPr="00EC0045" w:rsidRDefault="00E0718B" w:rsidP="00A86E80">
            <w:pPr>
              <w:pStyle w:val="ab"/>
              <w:snapToGrid w:val="0"/>
              <w:spacing w:line="400" w:lineRule="exact"/>
              <w:ind w:left="562" w:right="25" w:hanging="504"/>
              <w:jc w:val="both"/>
              <w:rPr>
                <w:rFonts w:ascii="標楷體" w:eastAsia="標楷體" w:hAnsi="標楷體"/>
                <w:szCs w:val="24"/>
              </w:rPr>
            </w:pPr>
            <w:r w:rsidRPr="00EC0045">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E0718B" w:rsidRPr="00EC0045" w:rsidRDefault="00E0718B" w:rsidP="00A86E80">
            <w:pPr>
              <w:pStyle w:val="ab"/>
              <w:snapToGrid w:val="0"/>
              <w:spacing w:line="400" w:lineRule="exact"/>
              <w:ind w:left="25" w:hanging="9"/>
              <w:jc w:val="both"/>
              <w:rPr>
                <w:rFonts w:ascii="標楷體" w:eastAsia="標楷體" w:hAnsi="標楷體"/>
                <w:szCs w:val="24"/>
              </w:rPr>
            </w:pPr>
            <w:r w:rsidRPr="00EC0045">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E0718B" w:rsidRPr="00EC0045" w:rsidRDefault="00E0718B" w:rsidP="00A86E80">
            <w:pPr>
              <w:pStyle w:val="ab"/>
              <w:snapToGrid w:val="0"/>
              <w:spacing w:line="400" w:lineRule="exact"/>
              <w:ind w:left="38" w:right="25" w:firstLine="14"/>
              <w:jc w:val="both"/>
              <w:rPr>
                <w:rFonts w:ascii="標楷體" w:eastAsia="標楷體" w:hAnsi="標楷體"/>
                <w:szCs w:val="24"/>
              </w:rPr>
            </w:pPr>
            <w:r w:rsidRPr="00EC0045">
              <w:rPr>
                <w:rFonts w:ascii="標楷體" w:eastAsia="標楷體" w:hAnsi="標楷體"/>
                <w:szCs w:val="24"/>
              </w:rPr>
              <w:lastRenderedPageBreak/>
              <w:t>預約接見之辦理方式、相關手續及注意事項如下：</w:t>
            </w:r>
          </w:p>
          <w:p w14:paraId="698D4CCB" w14:textId="77777777" w:rsidR="00E0718B" w:rsidRPr="00EC0045" w:rsidRDefault="00E0718B" w:rsidP="00A86E80">
            <w:pPr>
              <w:pStyle w:val="ab"/>
              <w:snapToGrid w:val="0"/>
              <w:spacing w:line="400" w:lineRule="exact"/>
              <w:ind w:left="720" w:right="25" w:hanging="660"/>
              <w:jc w:val="both"/>
              <w:rPr>
                <w:rFonts w:ascii="標楷體" w:eastAsia="標楷體" w:hAnsi="標楷體"/>
                <w:szCs w:val="24"/>
              </w:rPr>
            </w:pPr>
            <w:r w:rsidRPr="00EC0045">
              <w:rPr>
                <w:rFonts w:ascii="標楷體" w:eastAsia="標楷體" w:hAnsi="標楷體"/>
                <w:szCs w:val="24"/>
              </w:rPr>
              <w:t>(一)網路或電話預約：</w:t>
            </w:r>
          </w:p>
          <w:p w14:paraId="6CC7E5B4" w14:textId="77777777" w:rsidR="00E0718B" w:rsidRPr="00EC0045" w:rsidRDefault="00E0718B" w:rsidP="00A86E80">
            <w:pPr>
              <w:pStyle w:val="ab"/>
              <w:snapToGrid w:val="0"/>
              <w:spacing w:line="400" w:lineRule="exact"/>
              <w:ind w:left="969" w:right="23" w:hanging="510"/>
              <w:jc w:val="both"/>
              <w:rPr>
                <w:rFonts w:ascii="標楷體" w:eastAsia="標楷體" w:hAnsi="標楷體"/>
                <w:szCs w:val="24"/>
              </w:rPr>
            </w:pPr>
            <w:r w:rsidRPr="00EC0045">
              <w:rPr>
                <w:rFonts w:ascii="標楷體" w:eastAsia="標楷體" w:hAnsi="標楷體"/>
                <w:szCs w:val="24"/>
              </w:rPr>
              <w:t>1、以網路預約登記者，須登入http://www.vst.m</w:t>
            </w:r>
            <w:r w:rsidRPr="00EC0045">
              <w:rPr>
                <w:rFonts w:ascii="標楷體" w:eastAsia="標楷體" w:hAnsi="標楷體"/>
                <w:szCs w:val="24"/>
              </w:rPr>
              <w:lastRenderedPageBreak/>
              <w:t>oj.gov.tw申辦；以電話預約登記者，應依附件所載流程申辦。</w:t>
            </w:r>
          </w:p>
          <w:p w14:paraId="4BC4220D" w14:textId="77777777" w:rsidR="00E0718B" w:rsidRPr="00EC0045" w:rsidRDefault="00E0718B" w:rsidP="00A86E80">
            <w:pPr>
              <w:pStyle w:val="ab"/>
              <w:snapToGrid w:val="0"/>
              <w:spacing w:line="400" w:lineRule="exact"/>
              <w:ind w:left="969" w:right="25" w:hanging="511"/>
              <w:jc w:val="both"/>
              <w:rPr>
                <w:rFonts w:ascii="標楷體" w:eastAsia="標楷體" w:hAnsi="標楷體"/>
                <w:szCs w:val="24"/>
              </w:rPr>
            </w:pPr>
            <w:r w:rsidRPr="00EC0045">
              <w:rPr>
                <w:rFonts w:ascii="標楷體" w:eastAsia="標楷體" w:hAnsi="標楷體"/>
                <w:szCs w:val="24"/>
              </w:rPr>
              <w:t>2、以收容人之配偶、家屬或親屬，且曾在收容人所在機關辦理一般接見1次以上或曾申辦遠距接見者為限。</w:t>
            </w:r>
          </w:p>
          <w:p w14:paraId="3E5B29B6" w14:textId="77777777" w:rsidR="00E0718B" w:rsidRPr="00EC0045" w:rsidRDefault="00E0718B" w:rsidP="00A86E80">
            <w:pPr>
              <w:pStyle w:val="ab"/>
              <w:snapToGrid w:val="0"/>
              <w:spacing w:line="400" w:lineRule="exact"/>
              <w:ind w:left="969" w:right="25" w:hanging="511"/>
              <w:jc w:val="both"/>
              <w:rPr>
                <w:rFonts w:ascii="標楷體" w:eastAsia="標楷體" w:hAnsi="標楷體"/>
                <w:szCs w:val="24"/>
              </w:rPr>
            </w:pPr>
            <w:r w:rsidRPr="00EC0045">
              <w:rPr>
                <w:rFonts w:ascii="標楷體" w:eastAsia="標楷體" w:hAnsi="標楷體"/>
                <w:szCs w:val="24"/>
              </w:rPr>
              <w:t>3、申請人完成預約手續後，應於所預約接見日之前1日以網路或電話方式確認所預約之接見成功與否。</w:t>
            </w:r>
          </w:p>
          <w:p w14:paraId="4A5BEE8D" w14:textId="77777777" w:rsidR="00E0718B" w:rsidRPr="00EC0045" w:rsidRDefault="00E0718B" w:rsidP="00A86E80">
            <w:pPr>
              <w:pStyle w:val="ab"/>
              <w:snapToGrid w:val="0"/>
              <w:spacing w:line="400" w:lineRule="exact"/>
              <w:ind w:left="969" w:right="25" w:hanging="511"/>
              <w:jc w:val="both"/>
              <w:rPr>
                <w:rFonts w:ascii="標楷體" w:eastAsia="標楷體" w:hAnsi="標楷體"/>
                <w:szCs w:val="24"/>
              </w:rPr>
            </w:pPr>
            <w:r w:rsidRPr="00EC0045">
              <w:rPr>
                <w:rFonts w:ascii="標楷體" w:eastAsia="標楷體" w:hAnsi="標楷體"/>
                <w:szCs w:val="24"/>
              </w:rPr>
              <w:t>4、預約接見確認後，申請人應於所預約接見時間30分鐘</w:t>
            </w:r>
            <w:r w:rsidRPr="00EC0045">
              <w:rPr>
                <w:rFonts w:ascii="標楷體" w:eastAsia="標楷體" w:hAnsi="標楷體"/>
                <w:szCs w:val="24"/>
              </w:rPr>
              <w:lastRenderedPageBreak/>
              <w:t>前，持足資證明身分之文件，至收容人所在矯正機關辦理報到登記手續。</w:t>
            </w:r>
          </w:p>
          <w:p w14:paraId="43DB8358" w14:textId="77777777" w:rsidR="00E0718B" w:rsidRPr="00EC0045" w:rsidRDefault="00E0718B" w:rsidP="00A86E80">
            <w:pPr>
              <w:pStyle w:val="ab"/>
              <w:snapToGrid w:val="0"/>
              <w:spacing w:line="400" w:lineRule="exact"/>
              <w:ind w:left="720" w:right="25" w:hanging="720"/>
              <w:jc w:val="both"/>
              <w:rPr>
                <w:rFonts w:ascii="標楷體" w:eastAsia="標楷體" w:hAnsi="標楷體"/>
                <w:szCs w:val="24"/>
              </w:rPr>
            </w:pPr>
            <w:r w:rsidRPr="00EC0045">
              <w:rPr>
                <w:rFonts w:ascii="標楷體" w:eastAsia="標楷體" w:hAnsi="標楷體"/>
                <w:szCs w:val="24"/>
              </w:rPr>
              <w:t>(二)現場預約：</w:t>
            </w:r>
          </w:p>
          <w:p w14:paraId="574AA4ED" w14:textId="77777777" w:rsidR="00E0718B" w:rsidRPr="00EC0045" w:rsidRDefault="00E0718B" w:rsidP="00A86E80">
            <w:pPr>
              <w:pStyle w:val="ab"/>
              <w:snapToGrid w:val="0"/>
              <w:spacing w:line="400" w:lineRule="exact"/>
              <w:ind w:left="955" w:hanging="528"/>
              <w:jc w:val="both"/>
              <w:rPr>
                <w:rFonts w:ascii="標楷體" w:eastAsia="標楷體" w:hAnsi="標楷體"/>
                <w:szCs w:val="24"/>
              </w:rPr>
            </w:pPr>
            <w:r w:rsidRPr="00EC0045">
              <w:rPr>
                <w:rFonts w:ascii="標楷體" w:eastAsia="標楷體" w:hAnsi="標楷體"/>
                <w:szCs w:val="24"/>
              </w:rPr>
              <w:t>1、以收容人之配偶、直系血親、3親等內之旁系血親及2親等內之姻親為限。</w:t>
            </w:r>
          </w:p>
          <w:p w14:paraId="65A60FC2" w14:textId="77777777" w:rsidR="00E0718B" w:rsidRPr="00EC0045" w:rsidRDefault="00E0718B" w:rsidP="00A86E80">
            <w:pPr>
              <w:pStyle w:val="ab"/>
              <w:snapToGrid w:val="0"/>
              <w:spacing w:line="400" w:lineRule="exact"/>
              <w:ind w:left="955" w:hanging="528"/>
              <w:jc w:val="both"/>
              <w:rPr>
                <w:rFonts w:ascii="標楷體" w:eastAsia="標楷體" w:hAnsi="標楷體"/>
                <w:szCs w:val="24"/>
              </w:rPr>
            </w:pPr>
            <w:r w:rsidRPr="00EC0045">
              <w:rPr>
                <w:rFonts w:ascii="標楷體" w:eastAsia="標楷體" w:hAnsi="標楷體"/>
                <w:szCs w:val="24"/>
              </w:rPr>
              <w:t>2、預約申請時間自接見日起2週內為限。</w:t>
            </w:r>
          </w:p>
          <w:p w14:paraId="2EB76264" w14:textId="77777777" w:rsidR="00E0718B" w:rsidRPr="00EC0045" w:rsidRDefault="00E0718B" w:rsidP="00A86E80">
            <w:pPr>
              <w:pStyle w:val="ab"/>
              <w:snapToGrid w:val="0"/>
              <w:spacing w:line="400" w:lineRule="exact"/>
              <w:ind w:right="25"/>
              <w:jc w:val="both"/>
              <w:rPr>
                <w:rFonts w:ascii="標楷體" w:eastAsia="標楷體" w:hAnsi="標楷體"/>
                <w:szCs w:val="24"/>
              </w:rPr>
            </w:pPr>
            <w:r w:rsidRPr="00EC0045">
              <w:rPr>
                <w:rFonts w:ascii="標楷體" w:eastAsia="標楷體" w:hAnsi="標楷體"/>
                <w:szCs w:val="24"/>
              </w:rPr>
              <w:t>前項預約接見申請人應於完成該次接見後，始得辦理下1次預約登記。</w:t>
            </w:r>
          </w:p>
          <w:p w14:paraId="4C4652CB"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E0718B" w:rsidRPr="00EC0045" w:rsidRDefault="00E0718B" w:rsidP="00A86E80">
            <w:pPr>
              <w:pStyle w:val="ab"/>
              <w:autoSpaceDE w:val="0"/>
              <w:snapToGrid w:val="0"/>
              <w:spacing w:line="400" w:lineRule="exact"/>
              <w:ind w:left="230" w:hangingChars="96" w:hanging="230"/>
              <w:jc w:val="both"/>
              <w:rPr>
                <w:rFonts w:ascii="標楷體" w:eastAsia="標楷體" w:hAnsi="標楷體"/>
                <w:szCs w:val="24"/>
                <w:lang w:val="zh-TW"/>
              </w:rPr>
            </w:pPr>
            <w:r w:rsidRPr="00EC0045">
              <w:rPr>
                <w:rFonts w:ascii="標楷體" w:eastAsia="標楷體" w:hAnsi="標楷體"/>
                <w:szCs w:val="24"/>
                <w:lang w:val="zh-TW"/>
              </w:rPr>
              <w:lastRenderedPageBreak/>
              <w:t>1.修正前之影響對象及修正後之受惠對象：收容人及其家屬。</w:t>
            </w:r>
          </w:p>
          <w:p w14:paraId="6535387E" w14:textId="77777777" w:rsidR="00E0718B" w:rsidRPr="00EC0045" w:rsidRDefault="00E0718B" w:rsidP="00A86E80">
            <w:pPr>
              <w:pStyle w:val="ab"/>
              <w:autoSpaceDE w:val="0"/>
              <w:snapToGrid w:val="0"/>
              <w:spacing w:line="400" w:lineRule="exact"/>
              <w:ind w:left="230" w:hangingChars="96" w:hanging="230"/>
              <w:jc w:val="both"/>
              <w:rPr>
                <w:rFonts w:ascii="標楷體" w:eastAsia="標楷體" w:hAnsi="標楷體"/>
                <w:szCs w:val="24"/>
              </w:rPr>
            </w:pPr>
            <w:r w:rsidRPr="00EC0045">
              <w:rPr>
                <w:rFonts w:ascii="標楷體" w:eastAsia="標楷體" w:hAnsi="標楷體"/>
                <w:szCs w:val="24"/>
                <w:lang w:val="zh-TW"/>
              </w:rPr>
              <w:t>2.預期效益：提供民眾多元化的預約方式，對於不會使用電話或網路預約之民眾，此</w:t>
            </w:r>
            <w:r w:rsidRPr="00EC0045">
              <w:rPr>
                <w:rFonts w:ascii="標楷體" w:eastAsia="標楷體" w:hAnsi="標楷體"/>
                <w:szCs w:val="24"/>
                <w:lang w:val="zh-TW"/>
              </w:rPr>
              <w:lastRenderedPageBreak/>
              <w:t>方式更為簡便，提升便民服務效能。</w:t>
            </w:r>
          </w:p>
          <w:p w14:paraId="45C534F5" w14:textId="77777777" w:rsidR="00E0718B" w:rsidRPr="00EC0045" w:rsidRDefault="00E0718B" w:rsidP="00A86E80">
            <w:pPr>
              <w:pStyle w:val="ab"/>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107</w:t>
            </w:r>
            <w:r w:rsidRPr="00EC0045">
              <w:rPr>
                <w:rFonts w:ascii="標楷體" w:eastAsia="標楷體" w:hAnsi="標楷體" w:hint="eastAsia"/>
                <w:szCs w:val="24"/>
              </w:rPr>
              <w:t>.</w:t>
            </w:r>
            <w:r w:rsidRPr="00EC0045">
              <w:rPr>
                <w:rFonts w:ascii="標楷體" w:eastAsia="標楷體" w:hAnsi="標楷體"/>
                <w:szCs w:val="24"/>
              </w:rPr>
              <w:t>1</w:t>
            </w:r>
            <w:r w:rsidRPr="00EC0045">
              <w:rPr>
                <w:rFonts w:ascii="標楷體" w:eastAsia="標楷體" w:hAnsi="標楷體" w:hint="eastAsia"/>
                <w:szCs w:val="24"/>
              </w:rPr>
              <w:t>.</w:t>
            </w:r>
            <w:r w:rsidRPr="00EC0045">
              <w:rPr>
                <w:rFonts w:ascii="標楷體" w:eastAsia="標楷體" w:hAnsi="標楷體"/>
                <w:szCs w:val="24"/>
              </w:rPr>
              <w:t>31</w:t>
            </w:r>
          </w:p>
        </w:tc>
      </w:tr>
      <w:tr w:rsidR="00E0718B" w:rsidRPr="00EC0045" w14:paraId="13991F0E" w14:textId="77777777" w:rsidTr="001D6A6B">
        <w:tc>
          <w:tcPr>
            <w:tcW w:w="709" w:type="dxa"/>
            <w:tcBorders>
              <w:bottom w:val="single" w:sz="4" w:space="0" w:color="auto"/>
            </w:tcBorders>
            <w:shd w:val="clear" w:color="auto" w:fill="FFFFFF" w:themeFill="background1"/>
          </w:tcPr>
          <w:p w14:paraId="6C67AFE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0D3DC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1.心理諮商輔導小組由本所秘書擔任組長，其小組成員如下：</w:t>
            </w:r>
          </w:p>
          <w:p w14:paraId="5D5F3365" w14:textId="77777777" w:rsidR="00E0718B" w:rsidRPr="00EC0045" w:rsidRDefault="00E0718B" w:rsidP="00A86E80">
            <w:pPr>
              <w:snapToGrid w:val="0"/>
              <w:spacing w:line="400" w:lineRule="exact"/>
              <w:ind w:leftChars="96" w:left="487" w:hangingChars="107" w:hanging="257"/>
              <w:jc w:val="both"/>
              <w:rPr>
                <w:rFonts w:ascii="標楷體" w:eastAsia="標楷體" w:hAnsi="標楷體" w:cs="Times New Roman"/>
                <w:szCs w:val="24"/>
              </w:rPr>
            </w:pPr>
            <w:r w:rsidRPr="00EC0045">
              <w:rPr>
                <w:rFonts w:ascii="標楷體" w:eastAsia="標楷體" w:hAnsi="標楷體" w:cs="Times New Roman"/>
                <w:szCs w:val="24"/>
              </w:rPr>
              <w:t>(1)戒護科長。</w:t>
            </w:r>
          </w:p>
          <w:p w14:paraId="2843863B" w14:textId="77777777" w:rsidR="00E0718B" w:rsidRPr="00EC0045" w:rsidRDefault="00E0718B" w:rsidP="00A86E80">
            <w:pPr>
              <w:snapToGrid w:val="0"/>
              <w:spacing w:line="400" w:lineRule="exact"/>
              <w:ind w:leftChars="96" w:left="487" w:hangingChars="107" w:hanging="257"/>
              <w:jc w:val="both"/>
              <w:rPr>
                <w:rFonts w:ascii="標楷體" w:eastAsia="標楷體" w:hAnsi="標楷體" w:cs="Times New Roman"/>
                <w:szCs w:val="24"/>
              </w:rPr>
            </w:pPr>
            <w:r w:rsidRPr="00EC0045">
              <w:rPr>
                <w:rFonts w:ascii="標楷體" w:eastAsia="標楷體" w:hAnsi="標楷體" w:cs="Times New Roman"/>
                <w:szCs w:val="24"/>
              </w:rPr>
              <w:t>(2)總務科長。</w:t>
            </w:r>
          </w:p>
          <w:p w14:paraId="4181456C" w14:textId="77777777" w:rsidR="00E0718B" w:rsidRPr="00EC0045" w:rsidRDefault="00E0718B" w:rsidP="00A86E80">
            <w:pPr>
              <w:snapToGrid w:val="0"/>
              <w:spacing w:line="400" w:lineRule="exact"/>
              <w:ind w:leftChars="96" w:left="487" w:hangingChars="107" w:hanging="257"/>
              <w:jc w:val="both"/>
              <w:rPr>
                <w:rFonts w:ascii="標楷體" w:eastAsia="標楷體" w:hAnsi="標楷體" w:cs="Times New Roman"/>
                <w:szCs w:val="24"/>
              </w:rPr>
            </w:pPr>
            <w:r w:rsidRPr="00EC0045">
              <w:rPr>
                <w:rFonts w:ascii="標楷體" w:eastAsia="標楷體" w:hAnsi="標楷體" w:cs="Times New Roman"/>
                <w:szCs w:val="24"/>
              </w:rPr>
              <w:t>(3)政風主任。</w:t>
            </w:r>
          </w:p>
          <w:p w14:paraId="17511EB9" w14:textId="77777777" w:rsidR="00E0718B" w:rsidRPr="00EC0045" w:rsidRDefault="00E0718B" w:rsidP="00A86E80">
            <w:pPr>
              <w:snapToGrid w:val="0"/>
              <w:spacing w:line="400" w:lineRule="exact"/>
              <w:ind w:leftChars="96" w:left="487" w:hangingChars="107" w:hanging="257"/>
              <w:jc w:val="both"/>
              <w:rPr>
                <w:rFonts w:ascii="標楷體" w:eastAsia="標楷體" w:hAnsi="標楷體" w:cs="Times New Roman"/>
                <w:szCs w:val="24"/>
              </w:rPr>
            </w:pPr>
            <w:r w:rsidRPr="00EC0045">
              <w:rPr>
                <w:rFonts w:ascii="標楷體" w:eastAsia="標楷體" w:hAnsi="標楷體" w:cs="Times New Roman"/>
                <w:szCs w:val="24"/>
              </w:rPr>
              <w:t>(4)人事主任。</w:t>
            </w:r>
          </w:p>
          <w:p w14:paraId="1E14548F"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2.心理諮商輔導小組認為有輔導之必要或主動要求輔導之同仁為對象。</w:t>
            </w:r>
          </w:p>
          <w:p w14:paraId="0CFCB204" w14:textId="77777777" w:rsidR="00E0718B" w:rsidRPr="00EC0045" w:rsidRDefault="00E0718B" w:rsidP="00A86E80">
            <w:pPr>
              <w:snapToGrid w:val="0"/>
              <w:spacing w:line="400" w:lineRule="exact"/>
              <w:ind w:left="257" w:hangingChars="107" w:hanging="257"/>
              <w:jc w:val="both"/>
              <w:rPr>
                <w:rFonts w:ascii="標楷體" w:eastAsia="標楷體" w:hAnsi="標楷體" w:cs="Times New Roman"/>
                <w:szCs w:val="24"/>
              </w:rPr>
            </w:pPr>
            <w:r w:rsidRPr="00EC0045">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E0718B" w:rsidRPr="00EC0045" w:rsidRDefault="00E0718B" w:rsidP="00A86E80">
            <w:pPr>
              <w:snapToGrid w:val="0"/>
              <w:spacing w:line="400" w:lineRule="exact"/>
              <w:ind w:left="247" w:hangingChars="103" w:hanging="247"/>
              <w:jc w:val="both"/>
              <w:rPr>
                <w:rFonts w:ascii="標楷體" w:eastAsia="標楷體" w:hAnsi="標楷體" w:cs="Times New Roman"/>
                <w:szCs w:val="24"/>
              </w:rPr>
            </w:pPr>
            <w:r w:rsidRPr="00EC0045">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2.心理諮商輔導對象如下：</w:t>
            </w:r>
          </w:p>
          <w:p w14:paraId="174540CC" w14:textId="77777777" w:rsidR="00E0718B" w:rsidRPr="00EC0045" w:rsidRDefault="00E0718B" w:rsidP="00A86E80">
            <w:pPr>
              <w:snapToGrid w:val="0"/>
              <w:spacing w:line="400" w:lineRule="exact"/>
              <w:ind w:leftChars="95" w:left="641" w:hangingChars="172" w:hanging="413"/>
              <w:jc w:val="both"/>
              <w:rPr>
                <w:rFonts w:ascii="標楷體" w:eastAsia="標楷體" w:hAnsi="標楷體" w:cs="Times New Roman"/>
                <w:szCs w:val="24"/>
              </w:rPr>
            </w:pPr>
            <w:r w:rsidRPr="00EC0045">
              <w:rPr>
                <w:rFonts w:ascii="標楷體" w:eastAsia="標楷體" w:hAnsi="標楷體" w:cs="Times New Roman"/>
                <w:szCs w:val="24"/>
              </w:rPr>
              <w:t xml:space="preserve">(1)各科室或前開小組認為有輔導必要之同仁。  </w:t>
            </w:r>
          </w:p>
          <w:p w14:paraId="56D38DAD" w14:textId="77777777" w:rsidR="00E0718B" w:rsidRPr="00EC0045" w:rsidRDefault="00E0718B" w:rsidP="00A86E80">
            <w:pPr>
              <w:snapToGrid w:val="0"/>
              <w:spacing w:line="400" w:lineRule="exact"/>
              <w:ind w:leftChars="95" w:left="228"/>
              <w:jc w:val="both"/>
              <w:rPr>
                <w:rFonts w:ascii="標楷體" w:eastAsia="標楷體" w:hAnsi="標楷體" w:cs="Times New Roman"/>
                <w:szCs w:val="24"/>
              </w:rPr>
            </w:pPr>
            <w:r w:rsidRPr="00EC0045">
              <w:rPr>
                <w:rFonts w:ascii="標楷體" w:eastAsia="標楷體" w:hAnsi="標楷體" w:cs="Times New Roman"/>
                <w:szCs w:val="24"/>
              </w:rPr>
              <w:t>(2)主動要求輔導之同仁。</w:t>
            </w:r>
          </w:p>
          <w:p w14:paraId="0CEF0F33" w14:textId="77777777" w:rsidR="00E0718B" w:rsidRPr="00EC0045" w:rsidRDefault="00E0718B" w:rsidP="00A86E80">
            <w:pPr>
              <w:snapToGrid w:val="0"/>
              <w:spacing w:line="400" w:lineRule="exact"/>
              <w:ind w:left="247" w:hangingChars="103" w:hanging="247"/>
              <w:jc w:val="both"/>
              <w:rPr>
                <w:rFonts w:ascii="標楷體" w:eastAsia="標楷體" w:hAnsi="標楷體" w:cs="Times New Roman"/>
                <w:szCs w:val="24"/>
              </w:rPr>
            </w:pPr>
            <w:r w:rsidRPr="00EC0045">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預期效益：</w:t>
            </w:r>
          </w:p>
          <w:p w14:paraId="6C72D4BC" w14:textId="77777777" w:rsidR="00E0718B" w:rsidRPr="00EC0045" w:rsidRDefault="00E0718B" w:rsidP="00A86E80">
            <w:pPr>
              <w:snapToGrid w:val="0"/>
              <w:spacing w:line="400" w:lineRule="exact"/>
              <w:ind w:left="362" w:hangingChars="151" w:hanging="362"/>
              <w:jc w:val="both"/>
              <w:rPr>
                <w:rFonts w:ascii="標楷體" w:eastAsia="標楷體" w:hAnsi="標楷體" w:cs="Times New Roman"/>
                <w:szCs w:val="24"/>
              </w:rPr>
            </w:pPr>
            <w:r w:rsidRPr="00EC0045">
              <w:rPr>
                <w:rFonts w:ascii="標楷體" w:eastAsia="標楷體" w:hAnsi="標楷體" w:cs="Times New Roman"/>
                <w:szCs w:val="24"/>
              </w:rPr>
              <w:t>1.修正第2點：</w:t>
            </w:r>
          </w:p>
          <w:p w14:paraId="4F7FDD6E" w14:textId="0C581920" w:rsidR="00E0718B" w:rsidRPr="00EC0045" w:rsidRDefault="00E0718B" w:rsidP="00A86E80">
            <w:pPr>
              <w:snapToGrid w:val="0"/>
              <w:spacing w:line="400" w:lineRule="exact"/>
              <w:ind w:left="362" w:hangingChars="151" w:hanging="362"/>
              <w:jc w:val="both"/>
              <w:rPr>
                <w:rFonts w:ascii="標楷體" w:eastAsia="標楷體" w:hAnsi="標楷體" w:cs="Times New Roman"/>
                <w:szCs w:val="24"/>
              </w:rPr>
            </w:pPr>
            <w:r w:rsidRPr="00EC0045">
              <w:rPr>
                <w:rFonts w:ascii="標楷體" w:eastAsia="標楷體" w:hAnsi="標楷體" w:cs="Times New Roman"/>
                <w:szCs w:val="24"/>
              </w:rPr>
              <w:t>(1)修正前：僅有機關內部人員共5名(含組長秘書)，並無心理諮商輔導專業人士參與。</w:t>
            </w:r>
          </w:p>
          <w:p w14:paraId="775E9402" w14:textId="77777777" w:rsidR="00E0718B" w:rsidRPr="00EC0045" w:rsidRDefault="00E0718B" w:rsidP="00A86E80">
            <w:pPr>
              <w:snapToGrid w:val="0"/>
              <w:spacing w:line="400" w:lineRule="exact"/>
              <w:ind w:left="362" w:hangingChars="151" w:hanging="362"/>
              <w:jc w:val="both"/>
              <w:rPr>
                <w:rFonts w:ascii="標楷體" w:eastAsia="標楷體" w:hAnsi="標楷體" w:cs="Times New Roman"/>
                <w:szCs w:val="24"/>
              </w:rPr>
            </w:pPr>
            <w:r w:rsidRPr="00EC0045">
              <w:rPr>
                <w:rFonts w:ascii="標楷體" w:eastAsia="標楷體" w:hAnsi="標楷體" w:cs="Times New Roman"/>
                <w:szCs w:val="24"/>
              </w:rPr>
              <w:t>(2)修正後：除原定成員以外，更納入輔導員及遴選社會具有諮商專業人士1名，更具有效性、專業性。</w:t>
            </w:r>
          </w:p>
          <w:p w14:paraId="026102C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2.修正第3點：</w:t>
            </w:r>
          </w:p>
          <w:p w14:paraId="5EB404B9" w14:textId="77777777" w:rsidR="00E0718B" w:rsidRPr="00EC0045" w:rsidRDefault="00E0718B" w:rsidP="00A86E80">
            <w:pPr>
              <w:snapToGrid w:val="0"/>
              <w:spacing w:line="400" w:lineRule="exact"/>
              <w:ind w:left="326" w:hangingChars="136" w:hanging="326"/>
              <w:jc w:val="both"/>
              <w:rPr>
                <w:rFonts w:ascii="標楷體" w:eastAsia="標楷體" w:hAnsi="標楷體" w:cs="Times New Roman"/>
                <w:szCs w:val="24"/>
              </w:rPr>
            </w:pPr>
            <w:r w:rsidRPr="00EC0045">
              <w:rPr>
                <w:rFonts w:ascii="標楷體" w:eastAsia="標楷體" w:hAnsi="標楷體" w:cs="Times New Roman"/>
                <w:szCs w:val="24"/>
              </w:rPr>
              <w:t>(1)修正前：輔導對象僅限於小組認為有輔導之必要或主動要求輔導之同仁，輔導對象過於侷限。</w:t>
            </w:r>
          </w:p>
          <w:p w14:paraId="3B262026" w14:textId="77777777" w:rsidR="00E0718B" w:rsidRPr="00EC0045" w:rsidRDefault="00E0718B" w:rsidP="00A86E80">
            <w:pPr>
              <w:snapToGrid w:val="0"/>
              <w:spacing w:line="400" w:lineRule="exact"/>
              <w:ind w:left="326" w:hangingChars="136" w:hanging="326"/>
              <w:jc w:val="both"/>
              <w:rPr>
                <w:rFonts w:ascii="標楷體" w:eastAsia="標楷體" w:hAnsi="標楷體" w:cs="Times New Roman"/>
                <w:szCs w:val="24"/>
              </w:rPr>
            </w:pPr>
            <w:r w:rsidRPr="00EC0045">
              <w:rPr>
                <w:rFonts w:ascii="標楷體" w:eastAsia="標楷體" w:hAnsi="標楷體" w:cs="Times New Roman"/>
                <w:szCs w:val="24"/>
              </w:rPr>
              <w:t>(2)修正後：增列各科室認為有必要輔導之所屬同仁。擴大輔導對象的範圍，使更多優需求的同仁得以受</w:t>
            </w:r>
            <w:r w:rsidRPr="00EC0045">
              <w:rPr>
                <w:rFonts w:ascii="標楷體" w:eastAsia="標楷體" w:hAnsi="標楷體" w:cs="Times New Roman"/>
                <w:szCs w:val="24"/>
              </w:rPr>
              <w:lastRenderedPageBreak/>
              <w:t>惠。</w:t>
            </w:r>
          </w:p>
          <w:p w14:paraId="40AC34B6" w14:textId="77777777" w:rsidR="00E0718B" w:rsidRPr="00EC0045" w:rsidRDefault="00E0718B" w:rsidP="00A86E80">
            <w:pPr>
              <w:snapToGrid w:val="0"/>
              <w:spacing w:line="400" w:lineRule="exact"/>
              <w:ind w:left="230" w:hangingChars="96" w:hanging="230"/>
              <w:jc w:val="both"/>
              <w:rPr>
                <w:rFonts w:ascii="標楷體" w:eastAsia="標楷體" w:hAnsi="標楷體" w:cs="Times New Roman"/>
                <w:szCs w:val="24"/>
              </w:rPr>
            </w:pPr>
            <w:r w:rsidRPr="00EC0045">
              <w:rPr>
                <w:rFonts w:ascii="標楷體" w:eastAsia="標楷體" w:hAnsi="標楷體" w:cs="Times New Roman"/>
                <w:szCs w:val="24"/>
              </w:rPr>
              <w:t>3.增訂心理諮商輔導小組得不定期召開職員心理諮商輔導小組會議之相關規定：</w:t>
            </w:r>
          </w:p>
          <w:p w14:paraId="296EFAF7" w14:textId="77777777" w:rsidR="00E0718B" w:rsidRPr="00EC0045" w:rsidRDefault="00E0718B" w:rsidP="00A86E80">
            <w:pPr>
              <w:snapToGrid w:val="0"/>
              <w:spacing w:line="400" w:lineRule="exact"/>
              <w:ind w:left="338" w:hangingChars="141" w:hanging="338"/>
              <w:jc w:val="both"/>
              <w:rPr>
                <w:rFonts w:ascii="標楷體" w:eastAsia="標楷體" w:hAnsi="標楷體" w:cs="Times New Roman"/>
                <w:szCs w:val="24"/>
              </w:rPr>
            </w:pPr>
            <w:r w:rsidRPr="00EC0045">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E0718B" w:rsidRPr="00EC0045" w:rsidRDefault="00E0718B" w:rsidP="00A86E80">
            <w:pPr>
              <w:snapToGrid w:val="0"/>
              <w:spacing w:line="400" w:lineRule="exact"/>
              <w:ind w:left="338" w:hangingChars="141" w:hanging="338"/>
              <w:jc w:val="both"/>
              <w:rPr>
                <w:rFonts w:ascii="標楷體" w:eastAsia="標楷體" w:hAnsi="標楷體" w:cs="Times New Roman"/>
                <w:szCs w:val="24"/>
              </w:rPr>
            </w:pPr>
            <w:r w:rsidRPr="00EC0045">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w:t>
            </w:r>
            <w:r w:rsidRPr="00EC0045">
              <w:rPr>
                <w:rFonts w:ascii="標楷體" w:eastAsia="標楷體" w:hAnsi="標楷體" w:cs="Times New Roman" w:hint="eastAsia"/>
                <w:szCs w:val="24"/>
              </w:rPr>
              <w:t>.</w:t>
            </w:r>
            <w:r w:rsidRPr="00EC0045">
              <w:rPr>
                <w:rFonts w:ascii="標楷體" w:eastAsia="標楷體" w:hAnsi="標楷體" w:cs="Times New Roman"/>
                <w:szCs w:val="24"/>
              </w:rPr>
              <w:t>12</w:t>
            </w:r>
            <w:r w:rsidRPr="00EC0045">
              <w:rPr>
                <w:rFonts w:ascii="標楷體" w:eastAsia="標楷體" w:hAnsi="標楷體" w:cs="Times New Roman" w:hint="eastAsia"/>
                <w:szCs w:val="24"/>
              </w:rPr>
              <w:t>.</w:t>
            </w:r>
            <w:r w:rsidRPr="00EC0045">
              <w:rPr>
                <w:rFonts w:ascii="標楷體" w:eastAsia="標楷體" w:hAnsi="標楷體" w:cs="Times New Roman"/>
                <w:szCs w:val="24"/>
              </w:rPr>
              <w:t>31</w:t>
            </w:r>
          </w:p>
        </w:tc>
      </w:tr>
      <w:tr w:rsidR="00E0718B" w:rsidRPr="00EC0045" w14:paraId="11B39971" w14:textId="77777777" w:rsidTr="001D6A6B">
        <w:tc>
          <w:tcPr>
            <w:tcW w:w="709" w:type="dxa"/>
            <w:shd w:val="clear" w:color="auto" w:fill="D9D9D9" w:themeFill="background1" w:themeFillShade="D9"/>
          </w:tcPr>
          <w:p w14:paraId="69288BD7"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5389A4A6" w14:textId="5AC29BEF"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通傳會(計8項)</w:t>
            </w:r>
          </w:p>
        </w:tc>
        <w:tc>
          <w:tcPr>
            <w:tcW w:w="3181" w:type="dxa"/>
            <w:shd w:val="clear" w:color="auto" w:fill="D9D9D9" w:themeFill="background1" w:themeFillShade="D9"/>
          </w:tcPr>
          <w:p w14:paraId="627E6392"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5BECE2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3F685A8"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3724450"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1A9B5C52" w14:textId="77777777" w:rsidTr="001D6A6B">
        <w:tc>
          <w:tcPr>
            <w:tcW w:w="709" w:type="dxa"/>
            <w:shd w:val="clear" w:color="auto" w:fill="auto"/>
          </w:tcPr>
          <w:p w14:paraId="19A6E9A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335EFCDE" w14:textId="3C84844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「電信管制射頻器材管理辦法所訂定書表格式</w:t>
            </w:r>
            <w:r w:rsidRPr="00EC0045">
              <w:rPr>
                <w:rFonts w:ascii="標楷體" w:eastAsia="標楷體" w:hAnsi="標楷體" w:cs="Times New Roman"/>
                <w:szCs w:val="24"/>
              </w:rPr>
              <w:lastRenderedPageBreak/>
              <w:t>及申請流程」(第28條)</w:t>
            </w:r>
          </w:p>
        </w:tc>
        <w:tc>
          <w:tcPr>
            <w:tcW w:w="3181" w:type="dxa"/>
            <w:shd w:val="clear" w:color="auto" w:fill="auto"/>
          </w:tcPr>
          <w:p w14:paraId="42D3736E"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lastRenderedPageBreak/>
              <w:t>1.除自用外，進口電信管制射頻器材用途之申請人應</w:t>
            </w:r>
            <w:r w:rsidRPr="00EC0045">
              <w:rPr>
                <w:rFonts w:ascii="標楷體" w:eastAsia="標楷體" w:hAnsi="標楷體"/>
                <w:szCs w:val="24"/>
              </w:rPr>
              <w:lastRenderedPageBreak/>
              <w:t>取得本會電信管制射頻器材經營許可執照。</w:t>
            </w:r>
          </w:p>
          <w:p w14:paraId="4500226B"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2.進口供自用特定電信管制射頻器材應填列工作頻率及輸出功率。</w:t>
            </w:r>
          </w:p>
          <w:p w14:paraId="7589F908"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3.進口供認證、加工、維修或組裝後專供輸出之電信管制射頻器材之功率及頻率應符合相關技術規範規定。</w:t>
            </w:r>
          </w:p>
          <w:p w14:paraId="5E17AFE1" w14:textId="4923AC9B"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4.進口供研發、測試、展示用特定不須電臺執照電信管制射頻器材之頻率應符合相關技術規範規定。</w:t>
            </w:r>
          </w:p>
        </w:tc>
        <w:tc>
          <w:tcPr>
            <w:tcW w:w="3175" w:type="dxa"/>
            <w:shd w:val="clear" w:color="auto" w:fill="auto"/>
          </w:tcPr>
          <w:p w14:paraId="160072D0"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lastRenderedPageBreak/>
              <w:t>1.除自用外，部分進口電信管制射頻器材用途之申請</w:t>
            </w:r>
            <w:r w:rsidRPr="00EC0045">
              <w:rPr>
                <w:rFonts w:ascii="標楷體" w:eastAsia="標楷體" w:hAnsi="標楷體"/>
                <w:szCs w:val="24"/>
              </w:rPr>
              <w:lastRenderedPageBreak/>
              <w:t>人放寬為自然人、法人或非法人團體。</w:t>
            </w:r>
          </w:p>
          <w:p w14:paraId="2A4165BD"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2.進口供自用特定電信管制射頻器材無須填列工作頻率及輸出功率。</w:t>
            </w:r>
          </w:p>
          <w:p w14:paraId="29E8C4C6"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3.進口供認證、加工、維修或組裝後專供輸出之電信管制射頻器材之功率及頻率得免符合相關技術規範規定。</w:t>
            </w:r>
          </w:p>
          <w:p w14:paraId="61D1B3D9" w14:textId="77777777" w:rsidR="00E0718B" w:rsidRPr="00EC0045" w:rsidRDefault="00E0718B" w:rsidP="00A86E80">
            <w:pPr>
              <w:pStyle w:val="ab"/>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4.進口供研發、測試、展示用特定不須電臺執照電信管制射頻器材之頻率得免符合相關技術規範規定。</w:t>
            </w:r>
          </w:p>
          <w:p w14:paraId="4DC345C5"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auto"/>
          </w:tcPr>
          <w:p w14:paraId="57587A25" w14:textId="44ED7674"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簡政便民、加速電信管制射頻器材通關及增進產業發展等</w:t>
            </w:r>
          </w:p>
        </w:tc>
        <w:tc>
          <w:tcPr>
            <w:tcW w:w="1495" w:type="dxa"/>
            <w:shd w:val="clear" w:color="auto" w:fill="auto"/>
          </w:tcPr>
          <w:p w14:paraId="64E62C2F"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106.11.6</w:t>
            </w:r>
          </w:p>
          <w:p w14:paraId="7852C6A3"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60ABA649" w14:textId="77777777" w:rsidTr="001D6A6B">
        <w:tc>
          <w:tcPr>
            <w:tcW w:w="709" w:type="dxa"/>
            <w:shd w:val="clear" w:color="auto" w:fill="auto"/>
          </w:tcPr>
          <w:p w14:paraId="70C012B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139A7BBA" w14:textId="6D3A046D"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業餘無線電管理辦法修正(第8條、第13條)</w:t>
            </w:r>
          </w:p>
        </w:tc>
        <w:tc>
          <w:tcPr>
            <w:tcW w:w="3181" w:type="dxa"/>
            <w:shd w:val="clear" w:color="auto" w:fill="auto"/>
          </w:tcPr>
          <w:p w14:paraId="65C8C561"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1.第8條第1項規定業餘無線電人員之測試科目與及格標準：(第二款)二等業餘</w:t>
            </w:r>
            <w:r w:rsidRPr="00EC0045">
              <w:rPr>
                <w:rFonts w:ascii="標楷體" w:eastAsia="標楷體" w:hAnsi="標楷體"/>
                <w:szCs w:val="24"/>
              </w:rPr>
              <w:lastRenderedPageBreak/>
              <w:t xml:space="preserve">無線電人員：(第一目)術科：耳聽抄收英文摩氏電碼三分鐘，至少應正確抄收十五個字組，每一字組相當於五個字符(字母、符號或數字)。 </w:t>
            </w:r>
          </w:p>
          <w:p w14:paraId="28895D9F" w14:textId="6248F6C6" w:rsidR="00E0718B" w:rsidRPr="00EC0045" w:rsidRDefault="00E0718B" w:rsidP="00A86E80">
            <w:pPr>
              <w:spacing w:beforeLines="50" w:before="180" w:afterLines="50" w:after="180" w:line="400" w:lineRule="exact"/>
              <w:ind w:left="120" w:hangingChars="50" w:hanging="120"/>
              <w:jc w:val="both"/>
              <w:rPr>
                <w:rFonts w:ascii="標楷體" w:eastAsia="標楷體" w:hAnsi="標楷體" w:cs="Times New Roman"/>
                <w:szCs w:val="24"/>
              </w:rPr>
            </w:pPr>
            <w:r w:rsidRPr="00EC0045">
              <w:rPr>
                <w:rFonts w:ascii="標楷體" w:eastAsia="標楷體" w:hAnsi="標楷體"/>
                <w:szCs w:val="24"/>
              </w:rPr>
              <w:t>2.第13條規定業餘無線電人員執照有效期間為5年。</w:t>
            </w:r>
          </w:p>
        </w:tc>
        <w:tc>
          <w:tcPr>
            <w:tcW w:w="3175" w:type="dxa"/>
            <w:shd w:val="clear" w:color="auto" w:fill="auto"/>
          </w:tcPr>
          <w:p w14:paraId="242FF049"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lastRenderedPageBreak/>
              <w:t>1.修正第8條有關業餘無線電人員考試規定取消業餘無線電人員術科(摩氏電</w:t>
            </w:r>
            <w:r w:rsidRPr="00EC0045">
              <w:rPr>
                <w:rFonts w:ascii="標楷體" w:eastAsia="標楷體" w:hAnsi="標楷體"/>
                <w:szCs w:val="24"/>
              </w:rPr>
              <w:lastRenderedPageBreak/>
              <w:t>碼)測試。</w:t>
            </w:r>
          </w:p>
          <w:p w14:paraId="38D96871" w14:textId="5E21D8A4" w:rsidR="00E0718B" w:rsidRPr="00EC0045" w:rsidRDefault="00E0718B" w:rsidP="00A86E80">
            <w:pPr>
              <w:spacing w:beforeLines="50" w:before="180" w:afterLines="50" w:after="180" w:line="400" w:lineRule="exact"/>
              <w:ind w:left="240" w:hangingChars="100" w:hanging="240"/>
              <w:jc w:val="both"/>
              <w:rPr>
                <w:rFonts w:ascii="標楷體" w:eastAsia="標楷體" w:hAnsi="標楷體" w:cs="Times New Roman"/>
                <w:szCs w:val="24"/>
              </w:rPr>
            </w:pPr>
            <w:r w:rsidRPr="00EC0045">
              <w:rPr>
                <w:rFonts w:ascii="標楷體" w:eastAsia="標楷體" w:hAnsi="標楷體"/>
                <w:szCs w:val="24"/>
              </w:rPr>
              <w:t xml:space="preserve">2.修正第13條放寬業餘無線電人員執照效期從5年修正為10年。 </w:t>
            </w:r>
          </w:p>
        </w:tc>
        <w:tc>
          <w:tcPr>
            <w:tcW w:w="3240" w:type="dxa"/>
            <w:shd w:val="clear" w:color="auto" w:fill="auto"/>
          </w:tcPr>
          <w:p w14:paraId="174D1FA3" w14:textId="77777777" w:rsidR="00E0718B" w:rsidRPr="00EC0045" w:rsidRDefault="00E0718B" w:rsidP="00A86E80">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lastRenderedPageBreak/>
              <w:t xml:space="preserve">1.順應世界取消業餘無線電人員術科考試潮流，如美國、加拿大、澳洲、日本 </w:t>
            </w:r>
            <w:r w:rsidRPr="00EC0045">
              <w:rPr>
                <w:rFonts w:ascii="標楷體" w:eastAsia="標楷體" w:hAnsi="標楷體"/>
                <w:szCs w:val="24"/>
              </w:rPr>
              <w:lastRenderedPageBreak/>
              <w:t>等，並強化業餘人執照管理及考照作業，亦提升行政效率及服務品質。</w:t>
            </w:r>
          </w:p>
          <w:p w14:paraId="07887C10" w14:textId="04C371EE" w:rsidR="00E0718B" w:rsidRPr="00EC0045" w:rsidRDefault="00E0718B" w:rsidP="00A86E80">
            <w:pPr>
              <w:pStyle w:val="ab"/>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EC0045">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shd w:val="clear" w:color="auto" w:fill="auto"/>
          </w:tcPr>
          <w:p w14:paraId="1A0C3075" w14:textId="161E0428" w:rsidR="00E0718B" w:rsidRPr="00EC0045" w:rsidRDefault="00E0718B" w:rsidP="00A86E80">
            <w:pPr>
              <w:spacing w:beforeLines="50" w:before="180" w:afterLines="50" w:after="180" w:line="400" w:lineRule="exact"/>
              <w:rPr>
                <w:rFonts w:ascii="標楷體" w:eastAsia="標楷體" w:hAnsi="標楷體" w:cs="Times New Roman"/>
                <w:szCs w:val="24"/>
              </w:rPr>
            </w:pPr>
            <w:r w:rsidRPr="00EC0045">
              <w:rPr>
                <w:rFonts w:ascii="標楷體" w:eastAsia="標楷體" w:hAnsi="標楷體" w:cs="Times New Roman" w:hint="eastAsia"/>
                <w:szCs w:val="24"/>
              </w:rPr>
              <w:lastRenderedPageBreak/>
              <w:t>107.1.12</w:t>
            </w:r>
          </w:p>
        </w:tc>
      </w:tr>
      <w:tr w:rsidR="00E0718B" w:rsidRPr="00EC0045" w14:paraId="0D7A30FF" w14:textId="77777777" w:rsidTr="001D6A6B">
        <w:tc>
          <w:tcPr>
            <w:tcW w:w="709" w:type="dxa"/>
            <w:shd w:val="clear" w:color="auto" w:fill="auto"/>
          </w:tcPr>
          <w:p w14:paraId="0DD817F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361D4B68" w14:textId="189223C3"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修正「低功率射頻電機技術規範」</w:t>
            </w:r>
            <w:r w:rsidRPr="00EC0045">
              <w:rPr>
                <w:rFonts w:ascii="標楷體" w:eastAsia="標楷體" w:hAnsi="標楷體" w:cs="Times New Roman" w:hint="eastAsia"/>
                <w:szCs w:val="24"/>
              </w:rPr>
              <w:t>(第2.7、3.1、4.8節)、訂定「行動寬頻業務窄頻終端設備技術規範」</w:t>
            </w:r>
          </w:p>
        </w:tc>
        <w:tc>
          <w:tcPr>
            <w:tcW w:w="3181" w:type="dxa"/>
            <w:shd w:val="clear" w:color="auto" w:fill="auto"/>
          </w:tcPr>
          <w:p w14:paraId="1CE2B059" w14:textId="3972B04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hint="eastAsia"/>
                <w:szCs w:val="24"/>
              </w:rPr>
              <w:t>未開放</w:t>
            </w:r>
          </w:p>
        </w:tc>
        <w:tc>
          <w:tcPr>
            <w:tcW w:w="3175" w:type="dxa"/>
            <w:shd w:val="clear" w:color="auto" w:fill="auto"/>
          </w:tcPr>
          <w:p w14:paraId="7FE175B8"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t>開放</w:t>
            </w:r>
            <w:r w:rsidRPr="00EC0045">
              <w:rPr>
                <w:rFonts w:ascii="標楷體" w:eastAsia="標楷體" w:hAnsi="標楷體"/>
                <w:szCs w:val="24"/>
              </w:rPr>
              <w:t>低功率長距離物聯網無線傳輸</w:t>
            </w:r>
            <w:r w:rsidRPr="00EC0045">
              <w:rPr>
                <w:rFonts w:ascii="標楷體" w:eastAsia="標楷體" w:hAnsi="標楷體" w:hint="eastAsia"/>
                <w:szCs w:val="24"/>
              </w:rPr>
              <w:t>設備(如</w:t>
            </w:r>
            <w:r w:rsidRPr="00EC0045">
              <w:rPr>
                <w:rFonts w:ascii="標楷體" w:eastAsia="標楷體" w:hAnsi="標楷體"/>
                <w:szCs w:val="24"/>
              </w:rPr>
              <w:t>LoRa、SigFox</w:t>
            </w:r>
            <w:r w:rsidRPr="00EC0045">
              <w:rPr>
                <w:rFonts w:ascii="標楷體" w:eastAsia="標楷體" w:hAnsi="標楷體" w:hint="eastAsia"/>
                <w:szCs w:val="24"/>
              </w:rPr>
              <w:t>)、行動寬頻業務窄頻終端設備(</w:t>
            </w:r>
            <w:r w:rsidRPr="00EC0045">
              <w:rPr>
                <w:rFonts w:ascii="標楷體" w:eastAsia="標楷體" w:hAnsi="標楷體"/>
                <w:szCs w:val="24"/>
              </w:rPr>
              <w:t>LTE-M1、NB-IoT</w:t>
            </w:r>
            <w:r w:rsidRPr="00EC0045">
              <w:rPr>
                <w:rFonts w:ascii="標楷體" w:eastAsia="標楷體" w:hAnsi="標楷體" w:hint="eastAsia"/>
                <w:szCs w:val="24"/>
              </w:rPr>
              <w:t>)經型式認證後可上市販售</w:t>
            </w:r>
          </w:p>
          <w:p w14:paraId="3F93F87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auto"/>
          </w:tcPr>
          <w:p w14:paraId="2AAF8E33" w14:textId="4D8BA45B"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hint="eastAsia"/>
                <w:szCs w:val="24"/>
              </w:rPr>
              <w:t>隨著</w:t>
            </w:r>
            <w:r w:rsidRPr="00EC0045">
              <w:rPr>
                <w:rFonts w:ascii="標楷體" w:eastAsia="標楷體" w:hAnsi="標楷體"/>
                <w:szCs w:val="24"/>
              </w:rPr>
              <w:t>智慧運輸、智慧城市、智慧家庭、智慧醫療</w:t>
            </w:r>
            <w:r w:rsidRPr="00EC0045">
              <w:rPr>
                <w:rFonts w:ascii="標楷體" w:eastAsia="標楷體" w:hAnsi="標楷體" w:hint="eastAsia"/>
                <w:szCs w:val="24"/>
              </w:rPr>
              <w:t>崛起，</w:t>
            </w:r>
            <w:r w:rsidRPr="00EC0045">
              <w:rPr>
                <w:rFonts w:ascii="標楷體" w:eastAsia="標楷體" w:hAnsi="標楷體"/>
                <w:szCs w:val="24"/>
              </w:rPr>
              <w:t>萬物聯網不再是夢想</w:t>
            </w:r>
            <w:r w:rsidRPr="00EC0045">
              <w:rPr>
                <w:rFonts w:ascii="標楷體" w:eastAsia="標楷體" w:hAnsi="標楷體" w:hint="eastAsia"/>
                <w:szCs w:val="24"/>
              </w:rPr>
              <w:t>。為</w:t>
            </w:r>
            <w:r w:rsidRPr="00EC0045">
              <w:rPr>
                <w:rFonts w:ascii="標楷體" w:eastAsia="標楷體" w:hAnsi="標楷體"/>
                <w:szCs w:val="24"/>
              </w:rPr>
              <w:t>因應物聯網發展趨勢、導引國內產業發展，並本於技術中立及保障消費者權益等原則</w:t>
            </w:r>
            <w:r w:rsidRPr="00EC0045">
              <w:rPr>
                <w:rFonts w:ascii="標楷體" w:eastAsia="標楷體" w:hAnsi="標楷體" w:hint="eastAsia"/>
                <w:szCs w:val="24"/>
              </w:rPr>
              <w:t>，本會</w:t>
            </w:r>
            <w:r w:rsidRPr="00EC0045">
              <w:rPr>
                <w:rFonts w:ascii="標楷體" w:eastAsia="標楷體" w:hAnsi="標楷體"/>
                <w:szCs w:val="24"/>
              </w:rPr>
              <w:t>業參考相關國際技術規範，</w:t>
            </w:r>
            <w:r w:rsidRPr="00EC0045">
              <w:rPr>
                <w:rFonts w:ascii="標楷體" w:eastAsia="標楷體" w:hAnsi="標楷體" w:hint="eastAsia"/>
                <w:szCs w:val="24"/>
              </w:rPr>
              <w:t>修正</w:t>
            </w:r>
            <w:r w:rsidRPr="00EC0045">
              <w:rPr>
                <w:rFonts w:ascii="標楷體" w:eastAsia="標楷體" w:hAnsi="標楷體"/>
                <w:szCs w:val="24"/>
              </w:rPr>
              <w:t>低功率射頻電機技術規範</w:t>
            </w:r>
            <w:r w:rsidRPr="00EC0045">
              <w:rPr>
                <w:rFonts w:ascii="標楷體" w:eastAsia="標楷體" w:hAnsi="標楷體" w:hint="eastAsia"/>
                <w:szCs w:val="24"/>
              </w:rPr>
              <w:t>並</w:t>
            </w:r>
            <w:r w:rsidRPr="00EC0045">
              <w:rPr>
                <w:rFonts w:ascii="標楷體" w:eastAsia="標楷體" w:hAnsi="標楷體"/>
                <w:szCs w:val="24"/>
              </w:rPr>
              <w:t>訂定窄頻終端設備之技術規範</w:t>
            </w:r>
            <w:r w:rsidRPr="00EC0045">
              <w:rPr>
                <w:rFonts w:ascii="標楷體" w:eastAsia="標楷體" w:hAnsi="標楷體" w:hint="eastAsia"/>
                <w:szCs w:val="24"/>
              </w:rPr>
              <w:t>，</w:t>
            </w:r>
            <w:r w:rsidRPr="00EC0045">
              <w:rPr>
                <w:rFonts w:ascii="標楷體" w:eastAsia="標楷體" w:hAnsi="標楷體"/>
                <w:szCs w:val="24"/>
              </w:rPr>
              <w:t>期藉由低功率長距離物聯網無</w:t>
            </w:r>
            <w:r w:rsidRPr="00EC0045">
              <w:rPr>
                <w:rFonts w:ascii="標楷體" w:eastAsia="標楷體" w:hAnsi="標楷體"/>
                <w:szCs w:val="24"/>
              </w:rPr>
              <w:lastRenderedPageBreak/>
              <w:t>線傳輸相關技術法規之完備，帶動我國物聯網產業之蓬勃發展。</w:t>
            </w:r>
          </w:p>
        </w:tc>
        <w:tc>
          <w:tcPr>
            <w:tcW w:w="1495" w:type="dxa"/>
            <w:shd w:val="clear" w:color="auto" w:fill="auto"/>
          </w:tcPr>
          <w:p w14:paraId="2756E76A" w14:textId="77777777" w:rsidR="00E0718B" w:rsidRPr="00EC0045" w:rsidRDefault="00E0718B" w:rsidP="00A86E80">
            <w:pPr>
              <w:snapToGrid w:val="0"/>
              <w:spacing w:line="400" w:lineRule="exact"/>
              <w:jc w:val="both"/>
              <w:rPr>
                <w:rFonts w:ascii="標楷體" w:eastAsia="標楷體" w:hAnsi="標楷體"/>
                <w:szCs w:val="24"/>
              </w:rPr>
            </w:pPr>
            <w:r w:rsidRPr="00EC0045">
              <w:rPr>
                <w:rFonts w:ascii="標楷體" w:eastAsia="標楷體" w:hAnsi="標楷體" w:hint="eastAsia"/>
                <w:szCs w:val="24"/>
              </w:rPr>
              <w:lastRenderedPageBreak/>
              <w:t>107.1.10</w:t>
            </w:r>
          </w:p>
          <w:p w14:paraId="2BEF115F"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184925BB" w14:textId="77777777" w:rsidTr="001D6A6B">
        <w:tc>
          <w:tcPr>
            <w:tcW w:w="709" w:type="dxa"/>
            <w:shd w:val="clear" w:color="auto" w:fill="auto"/>
          </w:tcPr>
          <w:p w14:paraId="123A62D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64EF87A2" w14:textId="4BF8856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shd w:val="clear" w:color="auto" w:fill="auto"/>
          </w:tcPr>
          <w:p w14:paraId="1822AD97" w14:textId="77777777" w:rsidR="00E0718B" w:rsidRPr="00EC0045" w:rsidRDefault="00E0718B" w:rsidP="00A86E80">
            <w:pPr>
              <w:pStyle w:val="ab"/>
              <w:spacing w:line="400" w:lineRule="exact"/>
              <w:ind w:left="240" w:hangingChars="100" w:hanging="240"/>
              <w:jc w:val="both"/>
              <w:rPr>
                <w:rFonts w:ascii="標楷體" w:eastAsia="標楷體" w:hAnsi="標楷體"/>
                <w:bCs/>
                <w:szCs w:val="24"/>
              </w:rPr>
            </w:pPr>
            <w:r w:rsidRPr="00EC0045">
              <w:rPr>
                <w:rFonts w:ascii="標楷體" w:eastAsia="標楷體" w:hAnsi="標楷體" w:hint="eastAsia"/>
                <w:bCs/>
                <w:szCs w:val="24"/>
              </w:rPr>
              <w:t>1.頻道申設須</w:t>
            </w:r>
            <w:r w:rsidRPr="00EC0045">
              <w:rPr>
                <w:rFonts w:ascii="標楷體" w:eastAsia="標楷體" w:hAnsi="標楷體"/>
                <w:bCs/>
                <w:szCs w:val="24"/>
              </w:rPr>
              <w:t>提供未來6年對公司營運狀況之合理預估及財務規畫</w:t>
            </w:r>
            <w:r w:rsidRPr="00EC0045">
              <w:rPr>
                <w:rFonts w:ascii="標楷體" w:eastAsia="標楷體" w:hAnsi="標楷體" w:hint="eastAsia"/>
                <w:bCs/>
                <w:szCs w:val="24"/>
              </w:rPr>
              <w:t>。</w:t>
            </w:r>
          </w:p>
          <w:p w14:paraId="7D66A279" w14:textId="77777777" w:rsidR="00E0718B" w:rsidRPr="00EC0045" w:rsidRDefault="00E0718B" w:rsidP="00A86E80">
            <w:pPr>
              <w:pStyle w:val="ab"/>
              <w:spacing w:line="400" w:lineRule="exact"/>
              <w:ind w:left="240" w:hangingChars="100" w:hanging="240"/>
              <w:jc w:val="both"/>
              <w:rPr>
                <w:rFonts w:ascii="標楷體" w:eastAsia="標楷體" w:hAnsi="標楷體"/>
                <w:bCs/>
                <w:szCs w:val="24"/>
              </w:rPr>
            </w:pPr>
            <w:r w:rsidRPr="00EC0045">
              <w:rPr>
                <w:rFonts w:ascii="標楷體" w:eastAsia="標楷體" w:hAnsi="標楷體" w:hint="eastAsia"/>
                <w:bCs/>
                <w:szCs w:val="24"/>
              </w:rPr>
              <w:t>2.頻道申設未來節目規畫須提供「</w:t>
            </w:r>
            <w:r w:rsidRPr="00EC0045">
              <w:rPr>
                <w:rFonts w:ascii="標楷體" w:eastAsia="標楷體" w:hAnsi="標楷體"/>
                <w:bCs/>
                <w:szCs w:val="24"/>
              </w:rPr>
              <w:t>1</w:t>
            </w:r>
            <w:r w:rsidRPr="00EC0045">
              <w:rPr>
                <w:rFonts w:ascii="標楷體" w:eastAsia="標楷體" w:hAnsi="標楷體" w:hint="eastAsia"/>
                <w:bCs/>
                <w:szCs w:val="24"/>
              </w:rPr>
              <w:t>年期間每月第</w:t>
            </w:r>
            <w:r w:rsidRPr="00EC0045">
              <w:rPr>
                <w:rFonts w:ascii="標楷體" w:eastAsia="標楷體" w:hAnsi="標楷體"/>
                <w:bCs/>
                <w:szCs w:val="24"/>
              </w:rPr>
              <w:t>1</w:t>
            </w:r>
            <w:r w:rsidRPr="00EC0045">
              <w:rPr>
                <w:rFonts w:ascii="標楷體" w:eastAsia="標楷體" w:hAnsi="標楷體" w:hint="eastAsia"/>
                <w:bCs/>
                <w:szCs w:val="24"/>
              </w:rPr>
              <w:t>週節目表」，總共</w:t>
            </w:r>
            <w:r w:rsidRPr="00EC0045">
              <w:rPr>
                <w:rFonts w:ascii="標楷體" w:eastAsia="標楷體" w:hAnsi="標楷體"/>
                <w:bCs/>
                <w:szCs w:val="24"/>
              </w:rPr>
              <w:t>12</w:t>
            </w:r>
            <w:r w:rsidRPr="00EC0045">
              <w:rPr>
                <w:rFonts w:ascii="標楷體" w:eastAsia="標楷體" w:hAnsi="標楷體" w:hint="eastAsia"/>
                <w:bCs/>
                <w:szCs w:val="24"/>
              </w:rPr>
              <w:t>週，並得以「實際播出半年」及</w:t>
            </w:r>
            <w:r w:rsidRPr="00EC0045">
              <w:rPr>
                <w:rFonts w:ascii="標楷體" w:eastAsia="標楷體" w:hAnsi="標楷體"/>
                <w:bCs/>
                <w:szCs w:val="24"/>
              </w:rPr>
              <w:t xml:space="preserve"> </w:t>
            </w:r>
            <w:r w:rsidRPr="00EC0045">
              <w:rPr>
                <w:rFonts w:ascii="標楷體" w:eastAsia="標楷體" w:hAnsi="標楷體" w:hint="eastAsia"/>
                <w:bCs/>
                <w:szCs w:val="24"/>
              </w:rPr>
              <w:t>「未來半年」節目表代替。</w:t>
            </w:r>
          </w:p>
          <w:p w14:paraId="54333967" w14:textId="65740274" w:rsidR="00E0718B" w:rsidRPr="00EC0045" w:rsidRDefault="00E0718B" w:rsidP="00A86E80">
            <w:pPr>
              <w:pStyle w:val="ab"/>
              <w:spacing w:line="400" w:lineRule="exact"/>
              <w:ind w:left="240" w:hangingChars="100" w:hanging="240"/>
              <w:jc w:val="both"/>
              <w:rPr>
                <w:rFonts w:ascii="標楷體" w:eastAsia="標楷體" w:hAnsi="標楷體"/>
                <w:szCs w:val="24"/>
              </w:rPr>
            </w:pPr>
            <w:r w:rsidRPr="00EC0045">
              <w:rPr>
                <w:rFonts w:ascii="標楷體" w:eastAsia="標楷體" w:hAnsi="標楷體" w:hint="eastAsia"/>
                <w:bCs/>
                <w:szCs w:val="24"/>
              </w:rPr>
              <w:t>3.節目資訊公開措施規畫須公開當週及下週節目表。</w:t>
            </w:r>
          </w:p>
        </w:tc>
        <w:tc>
          <w:tcPr>
            <w:tcW w:w="3175" w:type="dxa"/>
            <w:shd w:val="clear" w:color="auto" w:fill="auto"/>
          </w:tcPr>
          <w:p w14:paraId="66ACA333" w14:textId="77777777" w:rsidR="00E0718B" w:rsidRPr="00EC0045" w:rsidRDefault="00E0718B" w:rsidP="00A86E80">
            <w:pPr>
              <w:pStyle w:val="ab"/>
              <w:spacing w:line="400" w:lineRule="exact"/>
              <w:ind w:left="240" w:hangingChars="100" w:hanging="240"/>
              <w:jc w:val="both"/>
              <w:rPr>
                <w:rFonts w:ascii="標楷體" w:eastAsia="標楷體" w:hAnsi="標楷體"/>
                <w:bCs/>
                <w:szCs w:val="24"/>
              </w:rPr>
            </w:pPr>
            <w:r w:rsidRPr="00EC0045">
              <w:rPr>
                <w:rFonts w:ascii="標楷體" w:eastAsia="標楷體" w:hAnsi="標楷體" w:hint="eastAsia"/>
                <w:bCs/>
                <w:szCs w:val="24"/>
              </w:rPr>
              <w:t>1.頻道申設改為提供未來3 年財務規畫，第1年為合理預估，第</w:t>
            </w:r>
            <w:r w:rsidRPr="00EC0045">
              <w:rPr>
                <w:rFonts w:ascii="標楷體" w:eastAsia="標楷體" w:hAnsi="標楷體"/>
                <w:bCs/>
                <w:szCs w:val="24"/>
              </w:rPr>
              <w:t>2-3</w:t>
            </w:r>
            <w:r w:rsidRPr="00EC0045">
              <w:rPr>
                <w:rFonts w:ascii="標楷體" w:eastAsia="標楷體" w:hAnsi="標楷體" w:hint="eastAsia"/>
                <w:bCs/>
                <w:szCs w:val="24"/>
              </w:rPr>
              <w:t>年為概略構想。</w:t>
            </w:r>
          </w:p>
          <w:p w14:paraId="07FDD9C9" w14:textId="77777777" w:rsidR="00E0718B" w:rsidRPr="00EC0045" w:rsidRDefault="00E0718B" w:rsidP="00A86E80">
            <w:pPr>
              <w:pStyle w:val="ab"/>
              <w:spacing w:line="400" w:lineRule="exact"/>
              <w:ind w:left="240" w:hangingChars="100" w:hanging="240"/>
              <w:jc w:val="both"/>
              <w:rPr>
                <w:rFonts w:ascii="標楷體" w:eastAsia="標楷體" w:hAnsi="標楷體"/>
                <w:bCs/>
                <w:szCs w:val="24"/>
              </w:rPr>
            </w:pPr>
            <w:r w:rsidRPr="00EC0045">
              <w:rPr>
                <w:rFonts w:ascii="標楷體" w:eastAsia="標楷體" w:hAnsi="標楷體" w:hint="eastAsia"/>
                <w:bCs/>
                <w:szCs w:val="24"/>
              </w:rPr>
              <w:t>2.頻道申設未來節目規畫修改為提供「半年期間每月第</w:t>
            </w:r>
            <w:r w:rsidRPr="00EC0045">
              <w:rPr>
                <w:rFonts w:ascii="標楷體" w:eastAsia="標楷體" w:hAnsi="標楷體"/>
                <w:bCs/>
                <w:szCs w:val="24"/>
              </w:rPr>
              <w:t>1</w:t>
            </w:r>
            <w:r w:rsidRPr="00EC0045">
              <w:rPr>
                <w:rFonts w:ascii="標楷體" w:eastAsia="標楷體" w:hAnsi="標楷體" w:hint="eastAsia"/>
                <w:bCs/>
                <w:szCs w:val="24"/>
              </w:rPr>
              <w:t>週節目表，共計</w:t>
            </w:r>
            <w:r w:rsidRPr="00EC0045">
              <w:rPr>
                <w:rFonts w:ascii="標楷體" w:eastAsia="標楷體" w:hAnsi="標楷體"/>
                <w:bCs/>
                <w:szCs w:val="24"/>
              </w:rPr>
              <w:t>6</w:t>
            </w:r>
            <w:r w:rsidRPr="00EC0045">
              <w:rPr>
                <w:rFonts w:ascii="標楷體" w:eastAsia="標楷體" w:hAnsi="標楷體" w:hint="eastAsia"/>
                <w:bCs/>
                <w:szCs w:val="24"/>
              </w:rPr>
              <w:t>週，且得以「過去</w:t>
            </w:r>
            <w:r w:rsidRPr="00EC0045">
              <w:rPr>
                <w:rFonts w:ascii="標楷體" w:eastAsia="標楷體" w:hAnsi="標楷體"/>
                <w:bCs/>
                <w:szCs w:val="24"/>
              </w:rPr>
              <w:t>3</w:t>
            </w:r>
            <w:r w:rsidRPr="00EC0045">
              <w:rPr>
                <w:rFonts w:ascii="標楷體" w:eastAsia="標楷體" w:hAnsi="標楷體" w:hint="eastAsia"/>
                <w:bCs/>
                <w:szCs w:val="24"/>
              </w:rPr>
              <w:t>個月」實際播出節目表及「未來</w:t>
            </w:r>
            <w:r w:rsidRPr="00EC0045">
              <w:rPr>
                <w:rFonts w:ascii="標楷體" w:eastAsia="標楷體" w:hAnsi="標楷體"/>
                <w:bCs/>
                <w:szCs w:val="24"/>
              </w:rPr>
              <w:t>3</w:t>
            </w:r>
            <w:r w:rsidRPr="00EC0045">
              <w:rPr>
                <w:rFonts w:ascii="標楷體" w:eastAsia="標楷體" w:hAnsi="標楷體" w:hint="eastAsia"/>
                <w:bCs/>
                <w:szCs w:val="24"/>
              </w:rPr>
              <w:t>個月」預定節目表代之。</w:t>
            </w:r>
          </w:p>
          <w:p w14:paraId="4C2DFF4E" w14:textId="3098A9F8"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hint="eastAsia"/>
                <w:bCs/>
                <w:szCs w:val="24"/>
              </w:rPr>
              <w:t>3.節目資訊公開措施規畫修改為公開當週節目表。</w:t>
            </w:r>
          </w:p>
        </w:tc>
        <w:tc>
          <w:tcPr>
            <w:tcW w:w="3240" w:type="dxa"/>
            <w:shd w:val="clear" w:color="auto" w:fill="auto"/>
          </w:tcPr>
          <w:p w14:paraId="6BBD608A" w14:textId="77777777" w:rsidR="00E0718B" w:rsidRPr="00EC0045" w:rsidRDefault="00E0718B" w:rsidP="00A86E80">
            <w:pPr>
              <w:pStyle w:val="ab"/>
              <w:spacing w:line="400" w:lineRule="exact"/>
              <w:ind w:left="31" w:hangingChars="13" w:hanging="31"/>
              <w:jc w:val="both"/>
              <w:rPr>
                <w:rFonts w:ascii="標楷體" w:eastAsia="標楷體" w:hAnsi="標楷體"/>
                <w:bCs/>
                <w:szCs w:val="24"/>
                <w:bdr w:val="none" w:sz="0" w:space="0" w:color="auto" w:frame="1"/>
              </w:rPr>
            </w:pPr>
            <w:r w:rsidRPr="00EC0045">
              <w:rPr>
                <w:rFonts w:ascii="標楷體" w:eastAsia="標楷體" w:hAnsi="標楷體" w:hint="eastAsia"/>
                <w:bCs/>
                <w:szCs w:val="24"/>
                <w:bdr w:val="none" w:sz="0" w:space="0" w:color="auto" w:frame="1"/>
              </w:rPr>
              <w:t>修正後相關規定</w:t>
            </w:r>
            <w:r w:rsidRPr="00EC0045">
              <w:rPr>
                <w:rFonts w:ascii="標楷體" w:eastAsia="標楷體" w:hAnsi="標楷體" w:hint="eastAsia"/>
                <w:szCs w:val="24"/>
                <w:bdr w:val="none" w:sz="0" w:space="0" w:color="auto" w:frame="1"/>
              </w:rPr>
              <w:t>使頻道事業的申設作業更務實可行，更貼近產業的思惟想法，並</w:t>
            </w:r>
            <w:r w:rsidRPr="00EC0045">
              <w:rPr>
                <w:rFonts w:ascii="標楷體" w:eastAsia="標楷體" w:hAnsi="標楷體" w:hint="eastAsia"/>
                <w:bCs/>
                <w:szCs w:val="24"/>
                <w:bdr w:val="none" w:sz="0" w:space="0" w:color="auto" w:frame="1"/>
              </w:rPr>
              <w:t>符合電視頻道內容產製的實際情況。</w:t>
            </w:r>
          </w:p>
          <w:p w14:paraId="1BA839D7"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5B2D78FB" w14:textId="77777777" w:rsidR="00E0718B" w:rsidRPr="00EC0045" w:rsidRDefault="00E0718B" w:rsidP="00A86E80">
            <w:pPr>
              <w:pStyle w:val="ab"/>
              <w:spacing w:line="400" w:lineRule="exact"/>
              <w:rPr>
                <w:rFonts w:ascii="標楷體" w:eastAsia="標楷體" w:hAnsi="標楷體"/>
                <w:bCs/>
                <w:szCs w:val="24"/>
                <w:bdr w:val="none" w:sz="0" w:space="0" w:color="auto" w:frame="1"/>
              </w:rPr>
            </w:pPr>
            <w:r w:rsidRPr="00EC0045">
              <w:rPr>
                <w:rFonts w:ascii="標楷體" w:eastAsia="標楷體" w:hAnsi="標楷體" w:hint="eastAsia"/>
                <w:bCs/>
                <w:szCs w:val="24"/>
                <w:bdr w:val="none" w:sz="0" w:space="0" w:color="auto" w:frame="1"/>
              </w:rPr>
              <w:t>107.2.8</w:t>
            </w:r>
          </w:p>
          <w:p w14:paraId="1FBFB32A"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1815FA87" w14:textId="77777777" w:rsidTr="001D6A6B">
        <w:tc>
          <w:tcPr>
            <w:tcW w:w="709" w:type="dxa"/>
            <w:shd w:val="clear" w:color="auto" w:fill="auto"/>
          </w:tcPr>
          <w:p w14:paraId="6016CD2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65C9058A" w14:textId="7A870FEB"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修正「業餘無線電技術規範」，並修正名稱為「業餘無線電機技術規範」</w:t>
            </w:r>
          </w:p>
        </w:tc>
        <w:tc>
          <w:tcPr>
            <w:tcW w:w="3181" w:type="dxa"/>
            <w:shd w:val="clear" w:color="auto" w:fill="auto"/>
          </w:tcPr>
          <w:p w14:paraId="3DC46CC1" w14:textId="77777777" w:rsidR="00E0718B" w:rsidRPr="00EC0045" w:rsidRDefault="00E0718B" w:rsidP="00A86E80">
            <w:pPr>
              <w:pStyle w:val="ab"/>
              <w:numPr>
                <w:ilvl w:val="0"/>
                <w:numId w:val="87"/>
              </w:numPr>
              <w:spacing w:line="400" w:lineRule="exact"/>
              <w:rPr>
                <w:rFonts w:ascii="標楷體" w:eastAsia="標楷體" w:hAnsi="標楷體"/>
                <w:szCs w:val="24"/>
              </w:rPr>
            </w:pPr>
            <w:r w:rsidRPr="00EC0045">
              <w:rPr>
                <w:rFonts w:ascii="標楷體" w:eastAsia="標楷體" w:hAnsi="標楷體" w:hint="eastAsia"/>
                <w:bCs/>
                <w:szCs w:val="24"/>
              </w:rPr>
              <w:t>業餘無線電業務使用頻譜有限。</w:t>
            </w:r>
          </w:p>
          <w:p w14:paraId="6BE67E0F" w14:textId="338CEB53" w:rsidR="00E0718B" w:rsidRPr="00EC0045" w:rsidRDefault="00E0718B" w:rsidP="00A86E80">
            <w:pPr>
              <w:pStyle w:val="ab"/>
              <w:numPr>
                <w:ilvl w:val="0"/>
                <w:numId w:val="87"/>
              </w:numPr>
              <w:spacing w:line="400" w:lineRule="exact"/>
              <w:rPr>
                <w:rFonts w:ascii="標楷體" w:eastAsia="標楷體" w:hAnsi="標楷體"/>
                <w:szCs w:val="24"/>
              </w:rPr>
            </w:pPr>
            <w:r w:rsidRPr="00EC0045">
              <w:rPr>
                <w:rFonts w:ascii="標楷體" w:eastAsia="標楷體" w:hAnsi="標楷體" w:hint="eastAsia"/>
                <w:bCs/>
                <w:szCs w:val="24"/>
              </w:rPr>
              <w:t>業餘無線電臺管理與電</w:t>
            </w:r>
            <w:r w:rsidRPr="00EC0045">
              <w:rPr>
                <w:rFonts w:ascii="標楷體" w:eastAsia="標楷體" w:hAnsi="標楷體" w:hint="eastAsia"/>
                <w:bCs/>
                <w:szCs w:val="24"/>
              </w:rPr>
              <w:lastRenderedPageBreak/>
              <w:t>機檢測規定混雜。</w:t>
            </w:r>
          </w:p>
        </w:tc>
        <w:tc>
          <w:tcPr>
            <w:tcW w:w="3175" w:type="dxa"/>
            <w:shd w:val="clear" w:color="auto" w:fill="auto"/>
          </w:tcPr>
          <w:p w14:paraId="0BF74E7A" w14:textId="77777777" w:rsidR="00E0718B" w:rsidRPr="00EC0045" w:rsidRDefault="00E0718B" w:rsidP="00A86E80">
            <w:pPr>
              <w:pStyle w:val="ab"/>
              <w:numPr>
                <w:ilvl w:val="0"/>
                <w:numId w:val="88"/>
              </w:numPr>
              <w:spacing w:line="400" w:lineRule="exact"/>
              <w:rPr>
                <w:rFonts w:ascii="標楷體" w:eastAsia="標楷體" w:hAnsi="標楷體"/>
                <w:szCs w:val="24"/>
              </w:rPr>
            </w:pPr>
            <w:r w:rsidRPr="00EC0045">
              <w:rPr>
                <w:rFonts w:ascii="標楷體" w:eastAsia="標楷體" w:hAnsi="標楷體" w:cs="標楷體" w:hint="eastAsia"/>
                <w:kern w:val="0"/>
                <w:szCs w:val="24"/>
                <w:lang w:val="zh-TW"/>
              </w:rPr>
              <w:lastRenderedPageBreak/>
              <w:t>修正法源依據、適用範圍，</w:t>
            </w:r>
            <w:r w:rsidRPr="00EC0045">
              <w:rPr>
                <w:rFonts w:ascii="標楷體" w:eastAsia="標楷體" w:hAnsi="標楷體" w:cs="標楷體"/>
                <w:kern w:val="0"/>
                <w:szCs w:val="24"/>
              </w:rPr>
              <w:t>將</w:t>
            </w:r>
            <w:r w:rsidRPr="00EC0045">
              <w:rPr>
                <w:rFonts w:ascii="標楷體" w:eastAsia="標楷體" w:hAnsi="標楷體" w:hint="eastAsia"/>
                <w:bCs/>
                <w:szCs w:val="24"/>
              </w:rPr>
              <w:t>業餘無線電臺與電機分離規定</w:t>
            </w:r>
            <w:r w:rsidRPr="00EC0045">
              <w:rPr>
                <w:rFonts w:ascii="標楷體" w:eastAsia="標楷體" w:hAnsi="標楷體" w:cs="標楷體" w:hint="eastAsia"/>
                <w:kern w:val="0"/>
                <w:szCs w:val="24"/>
              </w:rPr>
              <w:t>利於依循。</w:t>
            </w:r>
          </w:p>
          <w:p w14:paraId="047EFA1E" w14:textId="298A4822" w:rsidR="00E0718B" w:rsidRPr="00EC0045" w:rsidRDefault="00E0718B" w:rsidP="00A86E80">
            <w:pPr>
              <w:pStyle w:val="ab"/>
              <w:numPr>
                <w:ilvl w:val="0"/>
                <w:numId w:val="88"/>
              </w:numPr>
              <w:spacing w:line="400" w:lineRule="exact"/>
              <w:rPr>
                <w:rFonts w:ascii="標楷體" w:eastAsia="標楷體" w:hAnsi="標楷體"/>
                <w:szCs w:val="24"/>
              </w:rPr>
            </w:pPr>
            <w:r w:rsidRPr="00EC0045">
              <w:rPr>
                <w:rFonts w:ascii="標楷體" w:eastAsia="標楷體" w:hAnsi="標楷體" w:hint="eastAsia"/>
                <w:szCs w:val="24"/>
              </w:rPr>
              <w:lastRenderedPageBreak/>
              <w:t>新增頻譜供業餘無線電業務使用例如144MHz及430MHz，修正後各增加2MHz及8MHz。</w:t>
            </w:r>
          </w:p>
        </w:tc>
        <w:tc>
          <w:tcPr>
            <w:tcW w:w="3240" w:type="dxa"/>
            <w:shd w:val="clear" w:color="auto" w:fill="auto"/>
          </w:tcPr>
          <w:p w14:paraId="22E508D8" w14:textId="77777777" w:rsidR="00E0718B" w:rsidRPr="00EC0045" w:rsidRDefault="00E0718B" w:rsidP="00A86E80">
            <w:pPr>
              <w:pStyle w:val="ab"/>
              <w:spacing w:line="400" w:lineRule="exact"/>
              <w:ind w:left="295" w:hangingChars="123" w:hanging="295"/>
              <w:jc w:val="both"/>
              <w:rPr>
                <w:rFonts w:ascii="標楷體" w:eastAsia="標楷體" w:hAnsi="標楷體"/>
                <w:bCs/>
                <w:szCs w:val="24"/>
                <w:bdr w:val="none" w:sz="0" w:space="0" w:color="auto" w:frame="1"/>
              </w:rPr>
            </w:pPr>
            <w:r w:rsidRPr="00EC0045">
              <w:rPr>
                <w:rFonts w:ascii="標楷體" w:eastAsia="標楷體" w:hAnsi="標楷體" w:hint="eastAsia"/>
                <w:bCs/>
                <w:szCs w:val="24"/>
                <w:bdr w:val="none" w:sz="0" w:space="0" w:color="auto" w:frame="1"/>
              </w:rPr>
              <w:lastRenderedPageBreak/>
              <w:t>1.貼近業餘無線電產業現況，落實管理效能。</w:t>
            </w:r>
          </w:p>
          <w:p w14:paraId="4791106C" w14:textId="77777777" w:rsidR="00E0718B" w:rsidRPr="00EC0045" w:rsidRDefault="00E0718B" w:rsidP="00A86E80">
            <w:pPr>
              <w:pStyle w:val="ab"/>
              <w:spacing w:line="400" w:lineRule="exact"/>
              <w:ind w:left="317" w:hangingChars="132" w:hanging="317"/>
              <w:jc w:val="both"/>
              <w:rPr>
                <w:rFonts w:ascii="標楷體" w:eastAsia="標楷體" w:hAnsi="標楷體"/>
                <w:bCs/>
                <w:szCs w:val="24"/>
                <w:bdr w:val="none" w:sz="0" w:space="0" w:color="auto" w:frame="1"/>
              </w:rPr>
            </w:pPr>
            <w:r w:rsidRPr="00EC0045">
              <w:rPr>
                <w:rFonts w:ascii="標楷體" w:eastAsia="標楷體" w:hAnsi="標楷體" w:hint="eastAsia"/>
                <w:bCs/>
                <w:szCs w:val="24"/>
                <w:bdr w:val="none" w:sz="0" w:space="0" w:color="auto" w:frame="1"/>
              </w:rPr>
              <w:t>2.修正後，利於業餘無線電製</w:t>
            </w:r>
            <w:r w:rsidRPr="00EC0045">
              <w:rPr>
                <w:rFonts w:ascii="標楷體" w:eastAsia="標楷體" w:hAnsi="標楷體" w:hint="eastAsia"/>
                <w:bCs/>
                <w:szCs w:val="24"/>
                <w:bdr w:val="none" w:sz="0" w:space="0" w:color="auto" w:frame="1"/>
              </w:rPr>
              <w:lastRenderedPageBreak/>
              <w:t>造商、經銷商識讀。</w:t>
            </w:r>
          </w:p>
          <w:p w14:paraId="164DFD55" w14:textId="14FA87C8" w:rsidR="00E0718B" w:rsidRPr="00EC0045" w:rsidRDefault="00E0718B" w:rsidP="00A86E80">
            <w:pPr>
              <w:pStyle w:val="ab"/>
              <w:spacing w:line="400" w:lineRule="exact"/>
              <w:ind w:left="175" w:hangingChars="73" w:hanging="175"/>
              <w:jc w:val="both"/>
              <w:rPr>
                <w:rFonts w:ascii="標楷體" w:eastAsia="標楷體" w:hAnsi="標楷體"/>
                <w:szCs w:val="24"/>
              </w:rPr>
            </w:pPr>
            <w:r w:rsidRPr="00EC0045">
              <w:rPr>
                <w:rFonts w:ascii="標楷體" w:eastAsia="標楷體" w:hAnsi="標楷體" w:hint="eastAsia"/>
                <w:bCs/>
                <w:szCs w:val="24"/>
                <w:bdr w:val="none" w:sz="0" w:space="0" w:color="auto" w:frame="1"/>
              </w:rPr>
              <w:t>3.利於</w:t>
            </w:r>
            <w:r w:rsidRPr="00EC0045">
              <w:rPr>
                <w:rFonts w:ascii="標楷體" w:eastAsia="標楷體" w:hAnsi="標楷體" w:hint="eastAsia"/>
                <w:szCs w:val="24"/>
              </w:rPr>
              <w:t>業餘無線電人員鑽研無線電技術，透過開放新頻段與國外通訊，增加國際能見度。</w:t>
            </w:r>
          </w:p>
        </w:tc>
        <w:tc>
          <w:tcPr>
            <w:tcW w:w="1495" w:type="dxa"/>
            <w:shd w:val="clear" w:color="auto" w:fill="auto"/>
          </w:tcPr>
          <w:p w14:paraId="7F428D14" w14:textId="77777777" w:rsidR="00E0718B" w:rsidRPr="00EC0045" w:rsidRDefault="00E0718B" w:rsidP="00A86E80">
            <w:pPr>
              <w:pStyle w:val="ab"/>
              <w:spacing w:line="400" w:lineRule="exact"/>
              <w:rPr>
                <w:rFonts w:ascii="標楷體" w:eastAsia="標楷體" w:hAnsi="標楷體"/>
                <w:szCs w:val="24"/>
              </w:rPr>
            </w:pPr>
            <w:r w:rsidRPr="00EC0045">
              <w:rPr>
                <w:rFonts w:ascii="標楷體" w:eastAsia="標楷體" w:hAnsi="標楷體" w:hint="eastAsia"/>
                <w:szCs w:val="24"/>
              </w:rPr>
              <w:lastRenderedPageBreak/>
              <w:t>107.1.12</w:t>
            </w:r>
          </w:p>
          <w:p w14:paraId="48FC74B4"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1C8893D6" w14:textId="77777777" w:rsidTr="001D6A6B">
        <w:tc>
          <w:tcPr>
            <w:tcW w:w="709" w:type="dxa"/>
            <w:shd w:val="clear" w:color="auto" w:fill="auto"/>
          </w:tcPr>
          <w:p w14:paraId="5446B99E"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384BC18F" w14:textId="372B2A28"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修正「行動寬頻業務管理規則」第85條之1條文</w:t>
            </w:r>
          </w:p>
        </w:tc>
        <w:tc>
          <w:tcPr>
            <w:tcW w:w="3181" w:type="dxa"/>
            <w:shd w:val="clear" w:color="auto" w:fill="auto"/>
          </w:tcPr>
          <w:p w14:paraId="4D4D58A6" w14:textId="0DFD1DF8"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未開放</w:t>
            </w:r>
          </w:p>
        </w:tc>
        <w:tc>
          <w:tcPr>
            <w:tcW w:w="3175" w:type="dxa"/>
            <w:shd w:val="clear" w:color="auto" w:fill="auto"/>
          </w:tcPr>
          <w:p w14:paraId="2B4EC002" w14:textId="427379FA"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shd w:val="clear" w:color="auto" w:fill="auto"/>
          </w:tcPr>
          <w:p w14:paraId="0728CF31" w14:textId="631B3F3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shd w:val="clear" w:color="auto" w:fill="auto"/>
          </w:tcPr>
          <w:p w14:paraId="27550131" w14:textId="77777777" w:rsidR="00E0718B" w:rsidRPr="00EC0045" w:rsidRDefault="00E0718B" w:rsidP="00A86E80">
            <w:pPr>
              <w:pStyle w:val="af2"/>
              <w:wordWrap/>
              <w:spacing w:line="400" w:lineRule="exact"/>
              <w:ind w:left="0" w:firstLine="0"/>
              <w:jc w:val="left"/>
              <w:rPr>
                <w:rFonts w:ascii="標楷體" w:hAnsi="標楷體"/>
                <w:bCs/>
                <w:sz w:val="24"/>
                <w:szCs w:val="24"/>
                <w:bdr w:val="none" w:sz="0" w:space="0" w:color="auto" w:frame="1"/>
              </w:rPr>
            </w:pPr>
            <w:r w:rsidRPr="00EC0045">
              <w:rPr>
                <w:rFonts w:ascii="標楷體" w:hAnsi="標楷體"/>
                <w:kern w:val="1"/>
                <w:sz w:val="24"/>
                <w:szCs w:val="24"/>
              </w:rPr>
              <w:t>107</w:t>
            </w:r>
            <w:r w:rsidRPr="00EC0045">
              <w:rPr>
                <w:rFonts w:ascii="標楷體" w:hAnsi="標楷體" w:hint="eastAsia"/>
                <w:kern w:val="1"/>
                <w:sz w:val="24"/>
                <w:szCs w:val="24"/>
              </w:rPr>
              <w:t>.2.6</w:t>
            </w:r>
          </w:p>
          <w:p w14:paraId="43A142B3"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4287FEBC" w14:textId="77777777" w:rsidTr="001D6A6B">
        <w:tc>
          <w:tcPr>
            <w:tcW w:w="709" w:type="dxa"/>
            <w:shd w:val="clear" w:color="auto" w:fill="auto"/>
          </w:tcPr>
          <w:p w14:paraId="26A15B9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031B70F9"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衛星廣播電視事業及境</w:t>
            </w:r>
            <w:r w:rsidRPr="00EC0045">
              <w:rPr>
                <w:rFonts w:ascii="標楷體" w:eastAsia="標楷體" w:hAnsi="標楷體"/>
                <w:szCs w:val="24"/>
              </w:rPr>
              <w:lastRenderedPageBreak/>
              <w:t>外衛星廣播電視事業換照審查辦法第二條及部分附表</w:t>
            </w:r>
          </w:p>
          <w:p w14:paraId="1743C903"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4EC9AE76"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lastRenderedPageBreak/>
              <w:t>1.</w:t>
            </w:r>
            <w:r w:rsidRPr="00EC0045">
              <w:rPr>
                <w:rFonts w:ascii="標楷體" w:eastAsia="標楷體" w:hAnsi="標楷體" w:cs="Times New Roman"/>
              </w:rPr>
              <w:t>原提供過去3年評鑑期間</w:t>
            </w:r>
            <w:r w:rsidRPr="00EC0045">
              <w:rPr>
                <w:rFonts w:ascii="標楷體" w:eastAsia="標楷體" w:hAnsi="標楷體" w:cs="Times New Roman"/>
              </w:rPr>
              <w:lastRenderedPageBreak/>
              <w:t>每季第3週節目表的12週節目表資料。</w:t>
            </w:r>
          </w:p>
          <w:p w14:paraId="038B0627"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t>2.</w:t>
            </w:r>
            <w:r w:rsidRPr="00EC0045">
              <w:rPr>
                <w:rFonts w:ascii="標楷體" w:eastAsia="標楷體" w:hAnsi="標楷體" w:cs="Times New Roman"/>
              </w:rPr>
              <w:t>原辦法中的「新播」，乃指一節目在所有電視頻道的第1次播出。</w:t>
            </w:r>
          </w:p>
          <w:p w14:paraId="1E83360F" w14:textId="0777CA6E"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t>3.</w:t>
            </w:r>
            <w:r w:rsidRPr="00EC0045">
              <w:rPr>
                <w:rFonts w:ascii="標楷體" w:eastAsia="標楷體" w:hAnsi="標楷體" w:cs="Times New Roman"/>
              </w:rPr>
              <w:t>衛星頻道節目播出資訊，應刊載播出當週及下週節目資訊，且應包含播出日期、播出時間、節目名稱及級別等等揭露。</w:t>
            </w:r>
          </w:p>
        </w:tc>
        <w:tc>
          <w:tcPr>
            <w:tcW w:w="3175" w:type="dxa"/>
            <w:shd w:val="clear" w:color="auto" w:fill="auto"/>
          </w:tcPr>
          <w:p w14:paraId="095D10C4"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rPr>
            </w:pPr>
            <w:r w:rsidRPr="00EC0045">
              <w:rPr>
                <w:rFonts w:ascii="標楷體" w:eastAsia="標楷體" w:hAnsi="標楷體" w:hint="eastAsia"/>
              </w:rPr>
              <w:lastRenderedPageBreak/>
              <w:t>1.</w:t>
            </w:r>
            <w:r w:rsidRPr="00EC0045">
              <w:rPr>
                <w:rFonts w:ascii="標楷體" w:eastAsia="標楷體" w:hAnsi="標楷體"/>
              </w:rPr>
              <w:t>調整為提報過去3年評鑑</w:t>
            </w:r>
            <w:r w:rsidRPr="00EC0045">
              <w:rPr>
                <w:rFonts w:ascii="標楷體" w:eastAsia="標楷體" w:hAnsi="標楷體"/>
              </w:rPr>
              <w:lastRenderedPageBreak/>
              <w:t>期間6週之簡化作業。</w:t>
            </w:r>
          </w:p>
          <w:p w14:paraId="38861147"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rPr>
            </w:pPr>
            <w:r w:rsidRPr="00EC0045">
              <w:rPr>
                <w:rFonts w:ascii="標楷體" w:eastAsia="標楷體" w:hAnsi="標楷體" w:hint="eastAsia"/>
              </w:rPr>
              <w:t>2.</w:t>
            </w:r>
            <w:r w:rsidRPr="00EC0045">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2ABD993E" w14:textId="0A51A9F6"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hint="eastAsia"/>
              </w:rPr>
              <w:t>3.</w:t>
            </w:r>
            <w:r w:rsidRPr="00EC0045">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08DA4598"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本會以合理性及合義務性的</w:t>
            </w:r>
            <w:r w:rsidRPr="00EC0045">
              <w:rPr>
                <w:rFonts w:ascii="標楷體" w:eastAsia="標楷體" w:hAnsi="標楷體"/>
                <w:szCs w:val="24"/>
              </w:rPr>
              <w:lastRenderedPageBreak/>
              <w:t>原則，順應產業實務，簡化</w:t>
            </w:r>
            <w:r w:rsidRPr="00EC0045">
              <w:rPr>
                <w:rFonts w:ascii="標楷體" w:eastAsia="標楷體" w:hAnsi="標楷體"/>
                <w:b/>
                <w:bCs/>
                <w:szCs w:val="24"/>
              </w:rPr>
              <w:t>換照</w:t>
            </w:r>
            <w:r w:rsidRPr="00EC0045">
              <w:rPr>
                <w:rFonts w:ascii="標楷體" w:eastAsia="標楷體" w:hAnsi="標楷體"/>
                <w:szCs w:val="24"/>
              </w:rPr>
              <w:t>作業相關要求，降低業者準備文件之交易成本，並仍可達到本會考核其製播能力之目的。</w:t>
            </w:r>
          </w:p>
          <w:p w14:paraId="46ACB76A"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6B0539D1" w14:textId="46DB65E1"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107</w:t>
            </w:r>
            <w:r w:rsidRPr="00EC0045">
              <w:rPr>
                <w:rFonts w:ascii="標楷體" w:eastAsia="標楷體" w:hAnsi="標楷體" w:cs="Times New Roman" w:hint="eastAsia"/>
              </w:rPr>
              <w:t>.</w:t>
            </w:r>
            <w:r w:rsidRPr="00EC0045">
              <w:rPr>
                <w:rFonts w:ascii="標楷體" w:eastAsia="標楷體" w:hAnsi="標楷體" w:cs="Times New Roman"/>
              </w:rPr>
              <w:t>5</w:t>
            </w:r>
            <w:r w:rsidRPr="00EC0045">
              <w:rPr>
                <w:rFonts w:ascii="標楷體" w:eastAsia="標楷體" w:hAnsi="標楷體" w:cs="Times New Roman" w:hint="eastAsia"/>
              </w:rPr>
              <w:t>.</w:t>
            </w:r>
            <w:r w:rsidRPr="00EC0045">
              <w:rPr>
                <w:rFonts w:ascii="標楷體" w:eastAsia="標楷體" w:hAnsi="標楷體" w:cs="Times New Roman"/>
              </w:rPr>
              <w:t xml:space="preserve">17 </w:t>
            </w:r>
          </w:p>
        </w:tc>
      </w:tr>
      <w:tr w:rsidR="00E0718B" w:rsidRPr="00EC0045" w14:paraId="32438DF2" w14:textId="77777777" w:rsidTr="001D6A6B">
        <w:tc>
          <w:tcPr>
            <w:tcW w:w="709" w:type="dxa"/>
            <w:shd w:val="clear" w:color="auto" w:fill="auto"/>
          </w:tcPr>
          <w:p w14:paraId="52358D6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51327DE9" w14:textId="77777777" w:rsidR="00E0718B" w:rsidRPr="00EC0045" w:rsidRDefault="00E0718B" w:rsidP="00A86E80">
            <w:pPr>
              <w:pStyle w:val="ab"/>
              <w:snapToGrid w:val="0"/>
              <w:spacing w:line="400" w:lineRule="exact"/>
              <w:rPr>
                <w:rFonts w:ascii="標楷體" w:eastAsia="標楷體" w:hAnsi="標楷體"/>
                <w:szCs w:val="24"/>
              </w:rPr>
            </w:pPr>
            <w:r w:rsidRPr="00EC0045">
              <w:rPr>
                <w:rFonts w:ascii="標楷體" w:eastAsia="標楷體" w:hAnsi="標楷體"/>
                <w:szCs w:val="24"/>
              </w:rPr>
              <w:t>衛星廣播電視事業及境外衛星廣播電視事業評鑑審查辦法第十五條及部分附表</w:t>
            </w:r>
          </w:p>
          <w:p w14:paraId="6B7EFD3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19152911"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t>1.</w:t>
            </w:r>
            <w:r w:rsidRPr="00EC0045">
              <w:rPr>
                <w:rFonts w:ascii="標楷體" w:eastAsia="標楷體" w:hAnsi="標楷體" w:cs="Times New Roman"/>
              </w:rPr>
              <w:t>原提供過去3年評鑑期間每季第3週節目表的12週節目表資料。</w:t>
            </w:r>
          </w:p>
          <w:p w14:paraId="5351670D"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t>2.</w:t>
            </w:r>
            <w:r w:rsidRPr="00EC0045">
              <w:rPr>
                <w:rFonts w:ascii="標楷體" w:eastAsia="標楷體" w:hAnsi="標楷體" w:cs="Times New Roman"/>
              </w:rPr>
              <w:t>原辦法中的「新播」，乃指一節目在所有電視頻道的第1次播出。</w:t>
            </w:r>
          </w:p>
          <w:p w14:paraId="01C4FB6E" w14:textId="74EB4EF0"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lastRenderedPageBreak/>
              <w:t>3.</w:t>
            </w:r>
            <w:r w:rsidRPr="00EC0045">
              <w:rPr>
                <w:rFonts w:ascii="標楷體" w:eastAsia="標楷體" w:hAnsi="標楷體" w:cs="Times New Roman"/>
              </w:rPr>
              <w:t>衛星頻道節目播出資訊，應刊載播出當週及下週節目資訊，且應包含播出日期、播出時間、節目名稱及級別等等揭露。</w:t>
            </w:r>
          </w:p>
        </w:tc>
        <w:tc>
          <w:tcPr>
            <w:tcW w:w="3175" w:type="dxa"/>
            <w:shd w:val="clear" w:color="auto" w:fill="auto"/>
          </w:tcPr>
          <w:p w14:paraId="69BD830E"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rPr>
            </w:pPr>
            <w:r w:rsidRPr="00EC0045">
              <w:rPr>
                <w:rFonts w:ascii="標楷體" w:eastAsia="標楷體" w:hAnsi="標楷體" w:hint="eastAsia"/>
              </w:rPr>
              <w:lastRenderedPageBreak/>
              <w:t>1.</w:t>
            </w:r>
            <w:r w:rsidRPr="00EC0045">
              <w:rPr>
                <w:rFonts w:ascii="標楷體" w:eastAsia="標楷體" w:hAnsi="標楷體"/>
              </w:rPr>
              <w:t>調整為提報過去3年評鑑期間6週之簡化</w:t>
            </w:r>
            <w:r w:rsidRPr="00EC0045">
              <w:rPr>
                <w:rFonts w:ascii="標楷體" w:eastAsia="標楷體" w:hAnsi="標楷體" w:cs="Times New Roman"/>
              </w:rPr>
              <w:t>作業</w:t>
            </w:r>
            <w:r w:rsidRPr="00EC0045">
              <w:rPr>
                <w:rFonts w:ascii="標楷體" w:eastAsia="標楷體" w:hAnsi="標楷體"/>
              </w:rPr>
              <w:t>。</w:t>
            </w:r>
          </w:p>
          <w:p w14:paraId="74C98AF8"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rPr>
            </w:pPr>
            <w:r w:rsidRPr="00EC0045">
              <w:rPr>
                <w:rFonts w:ascii="標楷體" w:eastAsia="標楷體" w:hAnsi="標楷體" w:hint="eastAsia"/>
              </w:rPr>
              <w:t>2.</w:t>
            </w:r>
            <w:r w:rsidRPr="00EC0045">
              <w:rPr>
                <w:rFonts w:ascii="標楷體" w:eastAsia="標楷體" w:hAnsi="標楷體"/>
              </w:rPr>
              <w:t>修正「新播」定義為「</w:t>
            </w:r>
            <w:r w:rsidRPr="00EC0045">
              <w:rPr>
                <w:rFonts w:ascii="標楷體" w:eastAsia="標楷體" w:hAnsi="標楷體" w:cs="Times New Roman"/>
              </w:rPr>
              <w:t>一節目在國內有線廣播電視系統經營者</w:t>
            </w:r>
            <w:r w:rsidRPr="00EC0045">
              <w:rPr>
                <w:rFonts w:ascii="標楷體" w:eastAsia="標楷體" w:hAnsi="標楷體"/>
              </w:rPr>
              <w:t>（含有線電視節目播送系統）、直播衛</w:t>
            </w:r>
            <w:r w:rsidRPr="00EC0045">
              <w:rPr>
                <w:rFonts w:ascii="標楷體" w:eastAsia="標楷體" w:hAnsi="標楷體"/>
              </w:rPr>
              <w:lastRenderedPageBreak/>
              <w:t>星廣播電視服務事業或其他供公眾收視聽之播送平臺事業的第1次播出。</w:t>
            </w:r>
          </w:p>
          <w:p w14:paraId="7CEE5358" w14:textId="72E5506B"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hint="eastAsia"/>
              </w:rPr>
              <w:t>3.</w:t>
            </w:r>
            <w:r w:rsidRPr="00EC0045">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677CF03D" w14:textId="77777777" w:rsidR="00E0718B" w:rsidRPr="00EC0045" w:rsidRDefault="00E0718B" w:rsidP="00A86E80">
            <w:pPr>
              <w:pStyle w:val="ab"/>
              <w:snapToGrid w:val="0"/>
              <w:spacing w:line="400" w:lineRule="exact"/>
              <w:rPr>
                <w:rFonts w:ascii="標楷體" w:eastAsia="標楷體" w:hAnsi="標楷體"/>
                <w:szCs w:val="24"/>
              </w:rPr>
            </w:pPr>
            <w:r w:rsidRPr="00EC0045">
              <w:rPr>
                <w:rFonts w:ascii="標楷體" w:eastAsia="標楷體" w:hAnsi="標楷體"/>
                <w:szCs w:val="24"/>
              </w:rPr>
              <w:lastRenderedPageBreak/>
              <w:t>本會以合理性及合義務性的原則，順應產業實務，簡化</w:t>
            </w:r>
            <w:r w:rsidRPr="00EC0045">
              <w:rPr>
                <w:rFonts w:ascii="標楷體" w:eastAsia="標楷體" w:hAnsi="標楷體"/>
                <w:bCs/>
                <w:szCs w:val="24"/>
              </w:rPr>
              <w:t>評鑑</w:t>
            </w:r>
            <w:r w:rsidRPr="00EC0045">
              <w:rPr>
                <w:rFonts w:ascii="標楷體" w:eastAsia="標楷體" w:hAnsi="標楷體"/>
                <w:szCs w:val="24"/>
              </w:rPr>
              <w:t>作業相關要求，降低業者準備文件之交易成本，並仍可達到本會考核其製播能力之目的。</w:t>
            </w:r>
          </w:p>
          <w:p w14:paraId="5E00538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3F19521D" w14:textId="17F28782"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lastRenderedPageBreak/>
              <w:t>107</w:t>
            </w:r>
            <w:r w:rsidRPr="00EC0045">
              <w:rPr>
                <w:rFonts w:ascii="標楷體" w:eastAsia="標楷體" w:hAnsi="標楷體" w:cs="Times New Roman" w:hint="eastAsia"/>
              </w:rPr>
              <w:t>.</w:t>
            </w:r>
            <w:r w:rsidRPr="00EC0045">
              <w:rPr>
                <w:rFonts w:ascii="標楷體" w:eastAsia="標楷體" w:hAnsi="標楷體" w:cs="Times New Roman"/>
              </w:rPr>
              <w:t>5</w:t>
            </w:r>
            <w:r w:rsidRPr="00EC0045">
              <w:rPr>
                <w:rFonts w:ascii="標楷體" w:eastAsia="標楷體" w:hAnsi="標楷體" w:cs="Times New Roman" w:hint="eastAsia"/>
              </w:rPr>
              <w:t>.</w:t>
            </w:r>
            <w:r w:rsidRPr="00EC0045">
              <w:rPr>
                <w:rFonts w:ascii="標楷體" w:eastAsia="標楷體" w:hAnsi="標楷體" w:cs="Times New Roman"/>
              </w:rPr>
              <w:t>17</w:t>
            </w:r>
          </w:p>
          <w:p w14:paraId="4D904212"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626DD28D" w14:textId="77777777" w:rsidTr="001D6A6B">
        <w:tc>
          <w:tcPr>
            <w:tcW w:w="709" w:type="dxa"/>
            <w:shd w:val="clear" w:color="auto" w:fill="D9D9D9" w:themeFill="background1" w:themeFillShade="D9"/>
          </w:tcPr>
          <w:p w14:paraId="12F4A251"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4E03B360" w14:textId="2AF7F1A2"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交通部(計7項)</w:t>
            </w:r>
          </w:p>
        </w:tc>
        <w:tc>
          <w:tcPr>
            <w:tcW w:w="3181" w:type="dxa"/>
            <w:shd w:val="clear" w:color="auto" w:fill="D9D9D9" w:themeFill="background1" w:themeFillShade="D9"/>
          </w:tcPr>
          <w:p w14:paraId="7F053B52"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6C1A3A4"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DAF7EF4"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60A62F34"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876D19" w:rsidRPr="00EC0045" w14:paraId="645960EE" w14:textId="77777777" w:rsidTr="001D6A6B">
        <w:tc>
          <w:tcPr>
            <w:tcW w:w="709" w:type="dxa"/>
            <w:vMerge w:val="restart"/>
            <w:shd w:val="clear" w:color="auto" w:fill="FFFFFF" w:themeFill="background1"/>
          </w:tcPr>
          <w:p w14:paraId="32123880" w14:textId="77777777" w:rsidR="00876D19" w:rsidRPr="00EC0045" w:rsidRDefault="00876D19"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vMerge w:val="restart"/>
            <w:shd w:val="clear" w:color="auto" w:fill="FFFFFF" w:themeFill="background1"/>
          </w:tcPr>
          <w:p w14:paraId="000E660A" w14:textId="77777777" w:rsidR="00876D19" w:rsidRPr="00EC0045" w:rsidRDefault="00876D19"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汽車運輸業管理規則</w:t>
            </w:r>
          </w:p>
        </w:tc>
        <w:tc>
          <w:tcPr>
            <w:tcW w:w="3181" w:type="dxa"/>
            <w:shd w:val="clear" w:color="auto" w:fill="FFFFFF" w:themeFill="background1"/>
          </w:tcPr>
          <w:p w14:paraId="436D3173"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p w14:paraId="4F0EDBE0"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p>
        </w:tc>
        <w:tc>
          <w:tcPr>
            <w:tcW w:w="3175" w:type="dxa"/>
            <w:shd w:val="clear" w:color="auto" w:fill="FFFFFF" w:themeFill="background1"/>
          </w:tcPr>
          <w:p w14:paraId="0815F25A"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shd w:val="clear" w:color="auto" w:fill="FFFFFF" w:themeFill="background1"/>
          </w:tcPr>
          <w:p w14:paraId="4CFF0F3B"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shd w:val="clear" w:color="auto" w:fill="FFFFFF" w:themeFill="background1"/>
          </w:tcPr>
          <w:p w14:paraId="6FF82E89"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106.10.27</w:t>
            </w:r>
          </w:p>
          <w:p w14:paraId="1F1E3163" w14:textId="77777777" w:rsidR="00876D19" w:rsidRPr="00EC0045" w:rsidRDefault="00876D19" w:rsidP="00A86E80">
            <w:pPr>
              <w:pStyle w:val="Web"/>
              <w:snapToGrid w:val="0"/>
              <w:spacing w:before="0" w:beforeAutospacing="0" w:after="0" w:afterAutospacing="0" w:line="400" w:lineRule="exact"/>
              <w:jc w:val="both"/>
              <w:rPr>
                <w:rFonts w:ascii="標楷體" w:eastAsia="標楷體" w:hAnsi="標楷體" w:cs="Times New Roman"/>
              </w:rPr>
            </w:pPr>
          </w:p>
        </w:tc>
      </w:tr>
      <w:tr w:rsidR="00876D19" w:rsidRPr="00EC0045" w14:paraId="7D8C7563" w14:textId="77777777" w:rsidTr="001D6A6B">
        <w:tc>
          <w:tcPr>
            <w:tcW w:w="709" w:type="dxa"/>
            <w:vMerge/>
            <w:shd w:val="clear" w:color="auto" w:fill="FFFFFF" w:themeFill="background1"/>
          </w:tcPr>
          <w:p w14:paraId="53E86C9E" w14:textId="77777777" w:rsidR="00876D19" w:rsidRPr="00876D19" w:rsidRDefault="00876D19" w:rsidP="00A86E80">
            <w:pPr>
              <w:spacing w:line="400" w:lineRule="exact"/>
              <w:jc w:val="both"/>
              <w:rPr>
                <w:rFonts w:ascii="標楷體" w:eastAsia="標楷體" w:hAnsi="標楷體" w:cs="Times New Roman"/>
                <w:b/>
                <w:szCs w:val="24"/>
              </w:rPr>
            </w:pPr>
          </w:p>
        </w:tc>
        <w:tc>
          <w:tcPr>
            <w:tcW w:w="2801" w:type="dxa"/>
            <w:vMerge/>
            <w:shd w:val="clear" w:color="auto" w:fill="FFFFFF" w:themeFill="background1"/>
          </w:tcPr>
          <w:p w14:paraId="169BC14B" w14:textId="77777777" w:rsidR="00876D19" w:rsidRPr="00876D19" w:rsidRDefault="00876D19" w:rsidP="00A86E80">
            <w:pPr>
              <w:snapToGrid w:val="0"/>
              <w:spacing w:line="400" w:lineRule="exact"/>
              <w:rPr>
                <w:rFonts w:ascii="標楷體" w:eastAsia="標楷體" w:hAnsi="標楷體" w:cs="Times New Roman"/>
                <w:b/>
                <w:szCs w:val="24"/>
              </w:rPr>
            </w:pPr>
          </w:p>
        </w:tc>
        <w:tc>
          <w:tcPr>
            <w:tcW w:w="3181" w:type="dxa"/>
            <w:shd w:val="clear" w:color="auto" w:fill="FFFFFF" w:themeFill="background1"/>
          </w:tcPr>
          <w:p w14:paraId="70531031" w14:textId="77777777" w:rsidR="00876D19" w:rsidRPr="00876D19" w:rsidRDefault="00876D19" w:rsidP="00876D19">
            <w:pPr>
              <w:pStyle w:val="Web"/>
              <w:snapToGrid w:val="0"/>
              <w:spacing w:before="0" w:beforeAutospacing="0" w:after="0" w:afterAutospacing="0" w:line="400" w:lineRule="exact"/>
              <w:jc w:val="both"/>
              <w:rPr>
                <w:rFonts w:ascii="標楷體" w:eastAsia="標楷體" w:hAnsi="標楷體" w:cs="Times New Roman"/>
              </w:rPr>
            </w:pPr>
            <w:r w:rsidRPr="00876D19">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shd w:val="clear" w:color="auto" w:fill="FFFFFF" w:themeFill="background1"/>
          </w:tcPr>
          <w:p w14:paraId="3DA11F9D" w14:textId="77777777" w:rsidR="00876D19" w:rsidRPr="00876D19" w:rsidRDefault="00876D19" w:rsidP="00876D19">
            <w:pPr>
              <w:pStyle w:val="Web"/>
              <w:snapToGrid w:val="0"/>
              <w:spacing w:before="0" w:beforeAutospacing="0" w:after="0" w:afterAutospacing="0" w:line="400" w:lineRule="exact"/>
              <w:jc w:val="both"/>
              <w:rPr>
                <w:rFonts w:ascii="標楷體" w:eastAsia="標楷體" w:hAnsi="標楷體" w:cs="Times New Roman"/>
              </w:rPr>
            </w:pPr>
            <w:r w:rsidRPr="00876D19">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shd w:val="clear" w:color="auto" w:fill="FFFFFF" w:themeFill="background1"/>
          </w:tcPr>
          <w:p w14:paraId="69468E98" w14:textId="77777777" w:rsidR="00876D19" w:rsidRPr="00EC0045" w:rsidRDefault="00876D19"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52D93EC6" w14:textId="77777777" w:rsidR="00876D19" w:rsidRPr="00EC0045" w:rsidRDefault="00876D19"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t>106.11.07</w:t>
            </w:r>
          </w:p>
          <w:p w14:paraId="734A1ECC" w14:textId="77777777" w:rsidR="00876D19" w:rsidRPr="00EC0045" w:rsidRDefault="00876D19" w:rsidP="00A86E80">
            <w:pPr>
              <w:snapToGrid w:val="0"/>
              <w:spacing w:line="400" w:lineRule="exact"/>
              <w:jc w:val="center"/>
              <w:rPr>
                <w:rFonts w:ascii="標楷體" w:eastAsia="標楷體" w:hAnsi="標楷體" w:cs="Times New Roman"/>
                <w:szCs w:val="24"/>
              </w:rPr>
            </w:pPr>
          </w:p>
        </w:tc>
      </w:tr>
      <w:tr w:rsidR="00876D19" w:rsidRPr="00EC0045" w14:paraId="3EE010C4" w14:textId="77777777" w:rsidTr="001D6A6B">
        <w:tc>
          <w:tcPr>
            <w:tcW w:w="709" w:type="dxa"/>
            <w:vMerge/>
            <w:shd w:val="clear" w:color="auto" w:fill="FFFFFF" w:themeFill="background1"/>
          </w:tcPr>
          <w:p w14:paraId="10804BC8" w14:textId="77777777" w:rsidR="00876D19" w:rsidRPr="00876D19" w:rsidRDefault="00876D19" w:rsidP="00A86E80">
            <w:pPr>
              <w:spacing w:line="400" w:lineRule="exact"/>
              <w:jc w:val="both"/>
              <w:rPr>
                <w:rFonts w:ascii="標楷體" w:eastAsia="標楷體" w:hAnsi="標楷體" w:cs="Times New Roman"/>
                <w:b/>
                <w:szCs w:val="24"/>
              </w:rPr>
            </w:pPr>
          </w:p>
        </w:tc>
        <w:tc>
          <w:tcPr>
            <w:tcW w:w="2801" w:type="dxa"/>
            <w:vMerge/>
            <w:shd w:val="clear" w:color="auto" w:fill="FFFFFF" w:themeFill="background1"/>
          </w:tcPr>
          <w:p w14:paraId="24E7F207" w14:textId="77777777" w:rsidR="00876D19" w:rsidRPr="00876D19" w:rsidRDefault="00876D19" w:rsidP="00A86E80">
            <w:pPr>
              <w:spacing w:line="400" w:lineRule="exact"/>
              <w:jc w:val="both"/>
              <w:rPr>
                <w:rFonts w:ascii="標楷體" w:eastAsia="標楷體" w:hAnsi="標楷體" w:cs="Times New Roman"/>
                <w:b/>
                <w:szCs w:val="24"/>
              </w:rPr>
            </w:pPr>
          </w:p>
        </w:tc>
        <w:tc>
          <w:tcPr>
            <w:tcW w:w="3181" w:type="dxa"/>
            <w:shd w:val="clear" w:color="auto" w:fill="FFFFFF" w:themeFill="background1"/>
          </w:tcPr>
          <w:p w14:paraId="713CBD1F" w14:textId="77777777" w:rsidR="00876D19" w:rsidRPr="00876D19" w:rsidRDefault="00876D19" w:rsidP="00876D19">
            <w:pPr>
              <w:pStyle w:val="Web"/>
              <w:snapToGrid w:val="0"/>
              <w:spacing w:before="0" w:beforeAutospacing="0" w:after="0" w:afterAutospacing="0" w:line="400" w:lineRule="exact"/>
              <w:jc w:val="both"/>
              <w:rPr>
                <w:rFonts w:ascii="標楷體" w:eastAsia="標楷體" w:hAnsi="標楷體" w:cs="Times New Roman"/>
              </w:rPr>
            </w:pPr>
            <w:r w:rsidRPr="00876D19">
              <w:rPr>
                <w:rFonts w:ascii="標楷體" w:eastAsia="標楷體" w:hAnsi="標楷體" w:cs="Times New Roman"/>
              </w:rPr>
              <w:t>不適宜隨客車運送之動物類。但視障者攜帶之導盲犬不在此限。(第72條第1項第6款)</w:t>
            </w:r>
          </w:p>
        </w:tc>
        <w:tc>
          <w:tcPr>
            <w:tcW w:w="3175" w:type="dxa"/>
            <w:shd w:val="clear" w:color="auto" w:fill="FFFFFF" w:themeFill="background1"/>
          </w:tcPr>
          <w:p w14:paraId="42305283" w14:textId="77777777" w:rsidR="00876D19" w:rsidRPr="00876D19" w:rsidRDefault="00876D19" w:rsidP="00876D19">
            <w:pPr>
              <w:pStyle w:val="Web"/>
              <w:snapToGrid w:val="0"/>
              <w:spacing w:before="0" w:beforeAutospacing="0" w:after="0" w:afterAutospacing="0" w:line="400" w:lineRule="exact"/>
              <w:jc w:val="both"/>
              <w:rPr>
                <w:rFonts w:ascii="標楷體" w:eastAsia="標楷體" w:hAnsi="標楷體" w:cs="Times New Roman"/>
              </w:rPr>
            </w:pPr>
            <w:r w:rsidRPr="00876D19">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shd w:val="clear" w:color="auto" w:fill="FFFFFF" w:themeFill="background1"/>
          </w:tcPr>
          <w:p w14:paraId="52DA35FE" w14:textId="77777777" w:rsidR="00876D19" w:rsidRPr="00EC0045" w:rsidRDefault="00876D19"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shd w:val="clear" w:color="auto" w:fill="FFFFFF" w:themeFill="background1"/>
            <w:vAlign w:val="center"/>
          </w:tcPr>
          <w:p w14:paraId="18563947" w14:textId="77777777" w:rsidR="00876D19" w:rsidRPr="00EC0045" w:rsidRDefault="00876D19" w:rsidP="00A86E80">
            <w:pPr>
              <w:snapToGrid w:val="0"/>
              <w:spacing w:line="400" w:lineRule="exact"/>
              <w:jc w:val="center"/>
              <w:rPr>
                <w:rFonts w:ascii="標楷體" w:eastAsia="標楷體" w:hAnsi="標楷體" w:cs="Times New Roman"/>
                <w:szCs w:val="24"/>
              </w:rPr>
            </w:pPr>
          </w:p>
        </w:tc>
      </w:tr>
      <w:tr w:rsidR="00007CD9" w:rsidRPr="00EC0045" w14:paraId="58126F8F" w14:textId="77777777" w:rsidTr="00007CD9">
        <w:trPr>
          <w:trHeight w:val="625"/>
        </w:trPr>
        <w:tc>
          <w:tcPr>
            <w:tcW w:w="709" w:type="dxa"/>
            <w:shd w:val="clear" w:color="auto" w:fill="FFFFFF" w:themeFill="background1"/>
          </w:tcPr>
          <w:p w14:paraId="34EFFCFB" w14:textId="77777777" w:rsidR="00007CD9" w:rsidRPr="00EC0045" w:rsidRDefault="00007CD9"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5C8F17D" w14:textId="77777777" w:rsidR="00007CD9" w:rsidRPr="00EC0045" w:rsidRDefault="00007CD9"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民宿管理辦法</w:t>
            </w:r>
          </w:p>
        </w:tc>
        <w:tc>
          <w:tcPr>
            <w:tcW w:w="3181" w:type="dxa"/>
            <w:shd w:val="clear" w:color="auto" w:fill="FFFFFF" w:themeFill="background1"/>
          </w:tcPr>
          <w:p w14:paraId="0F077169" w14:textId="77777777" w:rsidR="00007CD9" w:rsidRPr="00EC0045" w:rsidRDefault="00007CD9" w:rsidP="00007CD9">
            <w:pPr>
              <w:pStyle w:val="Web"/>
              <w:snapToGrid w:val="0"/>
              <w:spacing w:before="0" w:beforeAutospacing="0" w:after="0" w:afterAutospacing="0" w:line="400" w:lineRule="exact"/>
              <w:ind w:left="240" w:hangingChars="100" w:hanging="240"/>
              <w:rPr>
                <w:rFonts w:ascii="標楷體" w:eastAsia="標楷體" w:hAnsi="標楷體" w:cs="Times New Roman"/>
              </w:rPr>
            </w:pPr>
            <w:r>
              <w:rPr>
                <w:rFonts w:ascii="標楷體" w:eastAsia="標楷體" w:hAnsi="標楷體" w:cs="Times New Roman" w:hint="eastAsia"/>
              </w:rPr>
              <w:t>1.</w:t>
            </w:r>
            <w:r w:rsidRPr="00EC0045">
              <w:rPr>
                <w:rFonts w:ascii="標楷體" w:eastAsia="標楷體" w:hAnsi="標楷體" w:cs="Times New Roman"/>
              </w:rPr>
              <w:t>一般民宿客房數上限5間。(第4條)</w:t>
            </w:r>
          </w:p>
          <w:p w14:paraId="2B968012" w14:textId="77777777" w:rsidR="00007CD9" w:rsidRPr="00EC0045" w:rsidRDefault="00007CD9" w:rsidP="00007CD9">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EC0045">
              <w:rPr>
                <w:rFonts w:ascii="標楷體" w:eastAsia="標楷體" w:hAnsi="標楷體" w:cs="Times New Roman"/>
                <w:szCs w:val="24"/>
              </w:rPr>
              <w:t>建管及消防一致性之規範。(第5條、第6條)</w:t>
            </w:r>
          </w:p>
          <w:p w14:paraId="47BBEB7C" w14:textId="77777777" w:rsidR="00007CD9" w:rsidRPr="00EC0045" w:rsidRDefault="00007CD9" w:rsidP="00007CD9">
            <w:pPr>
              <w:pStyle w:val="Web"/>
              <w:snapToGrid w:val="0"/>
              <w:spacing w:before="0" w:beforeAutospacing="0" w:after="0" w:afterAutospacing="0" w:line="400" w:lineRule="exact"/>
              <w:ind w:left="240" w:hangingChars="100" w:hanging="240"/>
              <w:rPr>
                <w:rFonts w:ascii="標楷體" w:eastAsia="標楷體" w:hAnsi="標楷體" w:cs="Times New Roman"/>
              </w:rPr>
            </w:pPr>
            <w:r>
              <w:rPr>
                <w:rFonts w:ascii="標楷體" w:eastAsia="標楷體" w:hAnsi="標楷體" w:cs="Times New Roman" w:hint="eastAsia"/>
              </w:rPr>
              <w:t>3.</w:t>
            </w:r>
            <w:r w:rsidRPr="00EC0045">
              <w:rPr>
                <w:rFonts w:ascii="標楷體" w:eastAsia="標楷體" w:hAnsi="標楷體" w:cs="Times New Roman"/>
              </w:rPr>
              <w:t>民宿經營人更換時，涉及經營主體變更，依現行規定應採「重新申請」，導致第2代產生繼承接班困難。(第11條)</w:t>
            </w:r>
          </w:p>
          <w:p w14:paraId="0F45CFB0" w14:textId="77777777" w:rsidR="00007CD9" w:rsidRPr="00EC0045" w:rsidRDefault="00007CD9" w:rsidP="00007CD9">
            <w:pPr>
              <w:pStyle w:val="Web"/>
              <w:snapToGrid w:val="0"/>
              <w:spacing w:before="0" w:beforeAutospacing="0" w:after="0" w:afterAutospacing="0" w:line="400" w:lineRule="exact"/>
              <w:ind w:left="120" w:hangingChars="50" w:hanging="120"/>
              <w:rPr>
                <w:rFonts w:ascii="標楷體" w:eastAsia="標楷體" w:hAnsi="標楷體" w:cs="Times New Roman"/>
              </w:rPr>
            </w:pPr>
            <w:r>
              <w:rPr>
                <w:rFonts w:ascii="標楷體" w:eastAsia="標楷體" w:hAnsi="標楷體" w:cs="Times New Roman" w:hint="eastAsia"/>
              </w:rPr>
              <w:t>4.</w:t>
            </w:r>
            <w:r w:rsidRPr="00EC0045">
              <w:rPr>
                <w:rFonts w:ascii="標楷體" w:eastAsia="標楷體" w:hAnsi="標楷體" w:cs="Times New Roman"/>
              </w:rPr>
              <w:t>無建築物使用執照影本或實施建築管理前合法房屋證明文件者，不得設置民宿。(第12條)</w:t>
            </w:r>
          </w:p>
          <w:p w14:paraId="38E52D1D" w14:textId="043D4C09" w:rsidR="00007CD9" w:rsidRPr="00EC0045" w:rsidRDefault="00007CD9" w:rsidP="00007CD9">
            <w:pPr>
              <w:pStyle w:val="Web"/>
              <w:snapToGrid w:val="0"/>
              <w:spacing w:before="0" w:beforeAutospacing="0" w:after="0" w:afterAutospacing="0" w:line="400" w:lineRule="exact"/>
              <w:ind w:left="120" w:hangingChars="50" w:hanging="120"/>
              <w:rPr>
                <w:rFonts w:ascii="標楷體" w:eastAsia="標楷體" w:hAnsi="標楷體" w:cs="Times New Roman"/>
              </w:rPr>
            </w:pPr>
            <w:r>
              <w:rPr>
                <w:rFonts w:ascii="標楷體" w:eastAsia="標楷體" w:hAnsi="標楷體" w:cs="Times New Roman" w:hint="eastAsia"/>
              </w:rPr>
              <w:t>5.</w:t>
            </w:r>
            <w:r w:rsidRPr="00EC0045">
              <w:rPr>
                <w:rFonts w:ascii="標楷體" w:eastAsia="標楷體" w:hAnsi="標楷體" w:cs="Times New Roman"/>
              </w:rPr>
              <w:t>無建築物使用執照影本或實施建築管理前合法房屋證明文件者，不得設置民宿。(第13條)</w:t>
            </w:r>
          </w:p>
        </w:tc>
        <w:tc>
          <w:tcPr>
            <w:tcW w:w="3175" w:type="dxa"/>
            <w:shd w:val="clear" w:color="auto" w:fill="FFFFFF" w:themeFill="background1"/>
          </w:tcPr>
          <w:p w14:paraId="7FFF2D17" w14:textId="77777777" w:rsidR="00007CD9" w:rsidRPr="00EC0045" w:rsidRDefault="00007CD9" w:rsidP="00A86E80">
            <w:pPr>
              <w:pStyle w:val="Web"/>
              <w:snapToGrid w:val="0"/>
              <w:spacing w:before="0" w:beforeAutospacing="0" w:after="0" w:afterAutospacing="0" w:line="400" w:lineRule="exact"/>
              <w:ind w:right="6"/>
              <w:rPr>
                <w:rFonts w:ascii="標楷體" w:eastAsia="標楷體" w:hAnsi="標楷體" w:cs="Times New Roman"/>
              </w:rPr>
            </w:pPr>
            <w:r>
              <w:rPr>
                <w:rFonts w:ascii="標楷體" w:eastAsia="標楷體" w:hAnsi="標楷體" w:cs="Times New Roman" w:hint="eastAsia"/>
              </w:rPr>
              <w:t>1.</w:t>
            </w:r>
            <w:r w:rsidRPr="00EC0045">
              <w:rPr>
                <w:rFonts w:ascii="標楷體" w:eastAsia="標楷體" w:hAnsi="標楷體" w:cs="Times New Roman"/>
              </w:rPr>
              <w:t>上限放寬至8間</w:t>
            </w:r>
          </w:p>
          <w:p w14:paraId="7B71B53A" w14:textId="77777777" w:rsidR="00007CD9" w:rsidRPr="00EC0045" w:rsidRDefault="00007CD9" w:rsidP="00007CD9">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EC0045">
              <w:rPr>
                <w:rFonts w:ascii="標楷體" w:eastAsia="標楷體" w:hAnsi="標楷體" w:cs="Times New Roman"/>
                <w:szCs w:val="24"/>
              </w:rPr>
              <w:t>授權地方政府因地制宜自訂民宿建築物及消防設備規範</w:t>
            </w:r>
          </w:p>
          <w:p w14:paraId="5442653C" w14:textId="77777777" w:rsidR="00007CD9" w:rsidRPr="00EC0045" w:rsidRDefault="00007CD9" w:rsidP="00007CD9">
            <w:pPr>
              <w:pStyle w:val="Web"/>
              <w:snapToGrid w:val="0"/>
              <w:spacing w:before="0" w:beforeAutospacing="0" w:after="0" w:afterAutospacing="0" w:line="400" w:lineRule="exact"/>
              <w:ind w:left="240" w:hangingChars="100" w:hanging="240"/>
              <w:rPr>
                <w:rFonts w:ascii="標楷體" w:eastAsia="標楷體" w:hAnsi="標楷體" w:cs="Times New Roman"/>
              </w:rPr>
            </w:pPr>
            <w:r>
              <w:rPr>
                <w:rFonts w:ascii="標楷體" w:eastAsia="標楷體" w:hAnsi="標楷體" w:cs="Times New Roman" w:hint="eastAsia"/>
              </w:rPr>
              <w:t>3.</w:t>
            </w:r>
            <w:r w:rsidRPr="00EC0045">
              <w:rPr>
                <w:rFonts w:ascii="標楷體" w:eastAsia="標楷體" w:hAnsi="標楷體" w:cs="Times New Roman"/>
              </w:rPr>
              <w:t>經營移轉其直系親屬或配偶，得以「變更登記」移轉經營權，毋須「重新申請」。</w:t>
            </w:r>
          </w:p>
          <w:p w14:paraId="12328FAF" w14:textId="77777777" w:rsidR="00007CD9" w:rsidRPr="00EC0045" w:rsidRDefault="00007CD9" w:rsidP="00007CD9">
            <w:pPr>
              <w:pStyle w:val="Web"/>
              <w:snapToGrid w:val="0"/>
              <w:spacing w:before="0" w:beforeAutospacing="0" w:after="0" w:afterAutospacing="0" w:line="400" w:lineRule="exact"/>
              <w:ind w:left="240" w:hangingChars="100" w:hanging="240"/>
              <w:rPr>
                <w:rFonts w:ascii="標楷體" w:eastAsia="標楷體" w:hAnsi="標楷體" w:cs="Times New Roman"/>
              </w:rPr>
            </w:pPr>
            <w:r>
              <w:rPr>
                <w:rFonts w:ascii="標楷體" w:eastAsia="標楷體" w:hAnsi="標楷體" w:cs="Times New Roman" w:hint="eastAsia"/>
              </w:rPr>
              <w:t>4.</w:t>
            </w:r>
            <w:r w:rsidRPr="00EC0045">
              <w:rPr>
                <w:rFonts w:ascii="標楷體" w:eastAsia="標楷體" w:hAnsi="標楷體" w:cs="Times New Roman"/>
              </w:rPr>
              <w:t>古蹟及歷史建築申請民宿除外規定。</w:t>
            </w:r>
          </w:p>
          <w:p w14:paraId="38BEDABB" w14:textId="540859D5" w:rsidR="00007CD9" w:rsidRPr="00EC0045" w:rsidRDefault="00007CD9" w:rsidP="003B40B7">
            <w:pPr>
              <w:widowControl/>
              <w:snapToGrid w:val="0"/>
              <w:spacing w:line="400" w:lineRule="exact"/>
              <w:ind w:left="600" w:hangingChars="250" w:hanging="600"/>
              <w:jc w:val="both"/>
              <w:rPr>
                <w:rFonts w:ascii="標楷體" w:eastAsia="標楷體" w:hAnsi="標楷體" w:cs="Times New Roman"/>
                <w:szCs w:val="24"/>
              </w:rPr>
            </w:pPr>
            <w:r>
              <w:rPr>
                <w:rFonts w:ascii="標楷體" w:eastAsia="標楷體" w:hAnsi="標楷體" w:cs="Times New Roman" w:hint="eastAsia"/>
                <w:szCs w:val="24"/>
              </w:rPr>
              <w:t>5.</w:t>
            </w:r>
            <w:r w:rsidR="003B40B7">
              <w:rPr>
                <w:rFonts w:ascii="標楷體" w:eastAsia="標楷體" w:hAnsi="標楷體" w:cs="Times New Roman" w:hint="eastAsia"/>
                <w:szCs w:val="24"/>
              </w:rPr>
              <w:t>(1)</w:t>
            </w:r>
            <w:r w:rsidRPr="00EC0045">
              <w:rPr>
                <w:rFonts w:ascii="標楷體" w:eastAsia="標楷體" w:hAnsi="標楷體" w:cs="Times New Roman"/>
                <w:szCs w:val="24"/>
              </w:rPr>
              <w:t>原住民於「部落」範圍申請民宿，得以安全鑑定替代使用執照。</w:t>
            </w:r>
          </w:p>
          <w:p w14:paraId="4B00902B" w14:textId="4CA6DE2F" w:rsidR="00007CD9" w:rsidRPr="00EC0045" w:rsidRDefault="003B40B7" w:rsidP="003B40B7">
            <w:pPr>
              <w:snapToGrid w:val="0"/>
              <w:spacing w:line="400" w:lineRule="exact"/>
              <w:ind w:leftChars="50" w:left="480" w:hangingChars="150" w:hanging="360"/>
              <w:jc w:val="both"/>
              <w:rPr>
                <w:rFonts w:ascii="標楷體" w:eastAsia="標楷體" w:hAnsi="標楷體" w:cs="Times New Roman"/>
              </w:rPr>
            </w:pPr>
            <w:r>
              <w:rPr>
                <w:rFonts w:ascii="標楷體" w:eastAsia="標楷體" w:hAnsi="標楷體" w:cs="Times New Roman" w:hint="eastAsia"/>
                <w:szCs w:val="24"/>
              </w:rPr>
              <w:t>(2)</w:t>
            </w:r>
            <w:r w:rsidR="00007CD9" w:rsidRPr="00EC0045">
              <w:rPr>
                <w:rFonts w:ascii="標楷體" w:eastAsia="標楷體" w:hAnsi="標楷體" w:cs="Times New Roman"/>
                <w:szCs w:val="24"/>
              </w:rPr>
              <w:t>馬祖地區已經地方政府列冊輔導之尚未合法民宿，得以安全鑑定替代使用執照。</w:t>
            </w:r>
          </w:p>
        </w:tc>
        <w:tc>
          <w:tcPr>
            <w:tcW w:w="3240" w:type="dxa"/>
            <w:shd w:val="clear" w:color="auto" w:fill="FFFFFF" w:themeFill="background1"/>
          </w:tcPr>
          <w:p w14:paraId="060C0268" w14:textId="77777777" w:rsidR="00007CD9" w:rsidRPr="00EC0045" w:rsidRDefault="00007CD9" w:rsidP="00007CD9">
            <w:pPr>
              <w:pStyle w:val="Web"/>
              <w:snapToGrid w:val="0"/>
              <w:spacing w:before="0" w:beforeAutospacing="0" w:after="0" w:afterAutospacing="0" w:line="400" w:lineRule="exact"/>
              <w:ind w:left="240" w:hangingChars="100" w:hanging="240"/>
              <w:rPr>
                <w:rFonts w:ascii="標楷體" w:eastAsia="標楷體" w:hAnsi="標楷體" w:cs="Times New Roman"/>
              </w:rPr>
            </w:pPr>
            <w:r>
              <w:rPr>
                <w:rFonts w:ascii="標楷體" w:eastAsia="標楷體" w:hAnsi="標楷體" w:cs="Times New Roman" w:hint="eastAsia"/>
              </w:rPr>
              <w:t>1.</w:t>
            </w:r>
            <w:r w:rsidRPr="00EC0045">
              <w:rPr>
                <w:rFonts w:ascii="標楷體" w:eastAsia="標楷體" w:hAnsi="標楷體" w:cs="Times New Roman"/>
              </w:rPr>
              <w:t>適度放寬經營規模，提供青年返鄉創業與扶植在地經濟誘因。</w:t>
            </w:r>
          </w:p>
          <w:p w14:paraId="15C50A61" w14:textId="77777777" w:rsidR="00007CD9" w:rsidRPr="00EC0045" w:rsidRDefault="00007CD9" w:rsidP="00007CD9">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EC0045">
              <w:rPr>
                <w:rFonts w:ascii="標楷體" w:eastAsia="標楷體" w:hAnsi="標楷體" w:cs="Times New Roman"/>
                <w:szCs w:val="24"/>
              </w:rPr>
              <w:t>使地方政府基於地區不同需求與特性，因地制宜制定相關自治法規，輔導特色民宿合法登記。</w:t>
            </w:r>
          </w:p>
          <w:p w14:paraId="432BE05D" w14:textId="77777777" w:rsidR="00007CD9" w:rsidRPr="00EC0045" w:rsidRDefault="00007CD9" w:rsidP="00007CD9">
            <w:pPr>
              <w:pStyle w:val="Web"/>
              <w:snapToGrid w:val="0"/>
              <w:spacing w:before="0" w:beforeAutospacing="0" w:after="0" w:afterAutospacing="0" w:line="400" w:lineRule="exact"/>
              <w:ind w:left="120" w:hangingChars="50" w:hanging="120"/>
              <w:rPr>
                <w:rFonts w:ascii="標楷體" w:eastAsia="標楷體" w:hAnsi="標楷體" w:cs="Times New Roman"/>
              </w:rPr>
            </w:pPr>
            <w:r>
              <w:rPr>
                <w:rFonts w:ascii="標楷體" w:eastAsia="標楷體" w:hAnsi="標楷體" w:cs="Times New Roman" w:hint="eastAsia"/>
              </w:rPr>
              <w:t>3.</w:t>
            </w:r>
            <w:r w:rsidRPr="00EC0045">
              <w:rPr>
                <w:rFonts w:ascii="標楷體" w:eastAsia="標楷體" w:hAnsi="標楷體" w:cs="Times New Roman"/>
              </w:rPr>
              <w:t>簡化第二代民宿繼承接班登記流程。</w:t>
            </w:r>
          </w:p>
          <w:p w14:paraId="054B2150" w14:textId="77777777" w:rsidR="00007CD9" w:rsidRPr="00EC0045" w:rsidRDefault="00007CD9" w:rsidP="00007CD9">
            <w:pPr>
              <w:pStyle w:val="Web"/>
              <w:snapToGrid w:val="0"/>
              <w:spacing w:before="0" w:beforeAutospacing="0" w:after="0" w:afterAutospacing="0" w:line="400" w:lineRule="exact"/>
              <w:ind w:left="120" w:hangingChars="50" w:hanging="120"/>
              <w:rPr>
                <w:rFonts w:ascii="標楷體" w:eastAsia="標楷體" w:hAnsi="標楷體" w:cs="Times New Roman"/>
              </w:rPr>
            </w:pPr>
            <w:r>
              <w:rPr>
                <w:rFonts w:ascii="標楷體" w:eastAsia="標楷體" w:hAnsi="標楷體" w:cs="Times New Roman" w:hint="eastAsia"/>
              </w:rPr>
              <w:t>4.</w:t>
            </w:r>
            <w:r w:rsidRPr="00EC0045">
              <w:rPr>
                <w:rFonts w:ascii="標楷體" w:eastAsia="標楷體" w:hAnsi="標楷體" w:cs="Times New Roman"/>
              </w:rPr>
              <w:t>發展老屋文創民宿，形塑在地特色，具有老屋文化復甦意義，更利在地深度旅遊推廣。</w:t>
            </w:r>
          </w:p>
          <w:p w14:paraId="2E499F27" w14:textId="65C1224E" w:rsidR="00007CD9" w:rsidRPr="00EC0045" w:rsidRDefault="00007CD9" w:rsidP="00427E4B">
            <w:pPr>
              <w:widowControl/>
              <w:snapToGrid w:val="0"/>
              <w:spacing w:line="400" w:lineRule="exact"/>
              <w:ind w:left="600" w:hangingChars="250" w:hanging="600"/>
              <w:jc w:val="both"/>
              <w:rPr>
                <w:rFonts w:ascii="標楷體" w:eastAsia="標楷體" w:hAnsi="標楷體" w:cs="Times New Roman"/>
                <w:szCs w:val="24"/>
              </w:rPr>
            </w:pPr>
            <w:r>
              <w:rPr>
                <w:rFonts w:ascii="標楷體" w:eastAsia="標楷體" w:hAnsi="標楷體" w:cs="Times New Roman" w:hint="eastAsia"/>
                <w:szCs w:val="24"/>
              </w:rPr>
              <w:t>5.</w:t>
            </w:r>
            <w:r w:rsidR="00427E4B">
              <w:rPr>
                <w:rFonts w:ascii="標楷體" w:eastAsia="標楷體" w:hAnsi="標楷體" w:cs="Times New Roman" w:hint="eastAsia"/>
                <w:szCs w:val="24"/>
              </w:rPr>
              <w:t>(1)</w:t>
            </w:r>
            <w:r w:rsidRPr="00EC0045">
              <w:rPr>
                <w:rFonts w:ascii="標楷體" w:eastAsia="標楷體" w:hAnsi="標楷體" w:cs="Times New Roman"/>
                <w:szCs w:val="24"/>
              </w:rPr>
              <w:t>尊重原住民傳統房屋使用習慣，並改善推廣部落旅遊所面臨合法住宿設施不足的問題，以扶植偏鄉(部落)經濟。</w:t>
            </w:r>
          </w:p>
          <w:p w14:paraId="6FA7AB44" w14:textId="0453870E" w:rsidR="00007CD9" w:rsidRPr="00EC0045" w:rsidRDefault="00427E4B" w:rsidP="00427E4B">
            <w:pPr>
              <w:snapToGrid w:val="0"/>
              <w:spacing w:line="400" w:lineRule="exact"/>
              <w:ind w:leftChars="100" w:left="600" w:hangingChars="150" w:hanging="360"/>
              <w:jc w:val="both"/>
              <w:rPr>
                <w:rFonts w:ascii="標楷體" w:eastAsia="標楷體" w:hAnsi="標楷體" w:cs="Times New Roman"/>
              </w:rPr>
            </w:pPr>
            <w:r>
              <w:rPr>
                <w:rFonts w:ascii="標楷體" w:eastAsia="標楷體" w:hAnsi="標楷體" w:cs="Times New Roman" w:hint="eastAsia"/>
                <w:szCs w:val="24"/>
              </w:rPr>
              <w:t>(2)</w:t>
            </w:r>
            <w:r w:rsidR="00007CD9" w:rsidRPr="00EC0045">
              <w:rPr>
                <w:rFonts w:ascii="標楷體" w:eastAsia="標楷體" w:hAnsi="標楷體" w:cs="Times New Roman"/>
                <w:szCs w:val="24"/>
              </w:rPr>
              <w:t>輔導經營偏鄉(離島)旅</w:t>
            </w:r>
            <w:r w:rsidR="00007CD9" w:rsidRPr="00EC0045">
              <w:rPr>
                <w:rFonts w:ascii="標楷體" w:eastAsia="標楷體" w:hAnsi="標楷體" w:cs="Times New Roman"/>
                <w:szCs w:val="24"/>
              </w:rPr>
              <w:lastRenderedPageBreak/>
              <w:t>遊，並扶植在地經濟。</w:t>
            </w:r>
          </w:p>
        </w:tc>
        <w:tc>
          <w:tcPr>
            <w:tcW w:w="1495" w:type="dxa"/>
            <w:shd w:val="clear" w:color="auto" w:fill="FFFFFF" w:themeFill="background1"/>
          </w:tcPr>
          <w:p w14:paraId="0E625441" w14:textId="77777777" w:rsidR="00007CD9" w:rsidRPr="00EC0045" w:rsidRDefault="00007CD9" w:rsidP="00A86E80">
            <w:pPr>
              <w:pStyle w:val="Web"/>
              <w:snapToGrid w:val="0"/>
              <w:spacing w:before="0" w:beforeAutospacing="0" w:after="0" w:afterAutospacing="0" w:line="400" w:lineRule="exact"/>
              <w:ind w:right="6"/>
              <w:rPr>
                <w:rFonts w:ascii="標楷體" w:eastAsia="標楷體" w:hAnsi="標楷體" w:cs="Times New Roman"/>
              </w:rPr>
            </w:pPr>
            <w:r w:rsidRPr="00EC0045">
              <w:rPr>
                <w:rFonts w:ascii="標楷體" w:eastAsia="標楷體" w:hAnsi="標楷體" w:cs="Times New Roman"/>
              </w:rPr>
              <w:lastRenderedPageBreak/>
              <w:t>106.11.14</w:t>
            </w:r>
          </w:p>
          <w:p w14:paraId="6D470186" w14:textId="77777777" w:rsidR="00007CD9" w:rsidRPr="00EC0045" w:rsidRDefault="00007CD9" w:rsidP="00A86E80">
            <w:pPr>
              <w:pStyle w:val="Web"/>
              <w:snapToGrid w:val="0"/>
              <w:spacing w:before="0" w:beforeAutospacing="0" w:after="0" w:afterAutospacing="0" w:line="400" w:lineRule="exact"/>
              <w:ind w:right="6"/>
              <w:rPr>
                <w:rFonts w:ascii="標楷體" w:eastAsia="標楷體" w:hAnsi="標楷體" w:cs="Times New Roman"/>
              </w:rPr>
            </w:pPr>
          </w:p>
        </w:tc>
      </w:tr>
      <w:tr w:rsidR="00E0718B" w:rsidRPr="00EC0045" w14:paraId="4C1BF370" w14:textId="77777777" w:rsidTr="001D6A6B">
        <w:tc>
          <w:tcPr>
            <w:tcW w:w="709" w:type="dxa"/>
            <w:shd w:val="clear" w:color="auto" w:fill="FFFFFF" w:themeFill="background1"/>
          </w:tcPr>
          <w:p w14:paraId="14C6427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4EFAB84"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船員服務規則</w:t>
            </w:r>
          </w:p>
        </w:tc>
        <w:tc>
          <w:tcPr>
            <w:tcW w:w="3181" w:type="dxa"/>
            <w:shd w:val="clear" w:color="auto" w:fill="FFFFFF" w:themeFill="background1"/>
          </w:tcPr>
          <w:p w14:paraId="3F41D801" w14:textId="1D6927B9" w:rsidR="00E0718B" w:rsidRPr="00EC0045" w:rsidRDefault="00E0718B" w:rsidP="00A86E80">
            <w:pPr>
              <w:pStyle w:val="Web"/>
              <w:snapToGrid w:val="0"/>
              <w:spacing w:before="0" w:beforeAutospacing="0" w:after="0" w:afterAutospacing="0" w:line="400" w:lineRule="exact"/>
              <w:ind w:left="34" w:hanging="57"/>
              <w:rPr>
                <w:rFonts w:ascii="標楷體" w:eastAsia="標楷體" w:hAnsi="標楷體" w:cs="Times New Roman"/>
              </w:rPr>
            </w:pPr>
            <w:r w:rsidRPr="00EC0045">
              <w:rPr>
                <w:rFonts w:ascii="標楷體" w:eastAsia="標楷體" w:hAnsi="標楷體" w:cs="Times New Roman"/>
              </w:rPr>
              <w:t>經雇用人僱用為事務部門或旅客部門(大廚、二廚、廚工除外)之海員。(第7條第1項第11款)</w:t>
            </w:r>
          </w:p>
          <w:p w14:paraId="5C086ACA" w14:textId="77777777" w:rsidR="00E0718B" w:rsidRPr="00EC0045" w:rsidRDefault="00E0718B" w:rsidP="00A86E80">
            <w:pPr>
              <w:pStyle w:val="Web"/>
              <w:snapToGrid w:val="0"/>
              <w:spacing w:before="0" w:beforeAutospacing="0" w:after="0" w:afterAutospacing="0" w:line="400" w:lineRule="exact"/>
              <w:ind w:left="34" w:hanging="57"/>
              <w:rPr>
                <w:rFonts w:ascii="標楷體" w:eastAsia="標楷體" w:hAnsi="標楷體" w:cs="Times New Roman"/>
              </w:rPr>
            </w:pPr>
            <w:r w:rsidRPr="00EC0045">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w:t>
            </w:r>
            <w:r w:rsidRPr="00EC0045">
              <w:rPr>
                <w:rFonts w:ascii="標楷體" w:eastAsia="標楷體" w:hAnsi="標楷體" w:cs="Times New Roman"/>
              </w:rPr>
              <w:lastRenderedPageBreak/>
              <w:t>檢具護照及一年以上居留證明文件。(第74條之3第1項)</w:t>
            </w:r>
          </w:p>
        </w:tc>
        <w:tc>
          <w:tcPr>
            <w:tcW w:w="3175" w:type="dxa"/>
            <w:shd w:val="clear" w:color="auto" w:fill="FFFFFF" w:themeFill="background1"/>
          </w:tcPr>
          <w:p w14:paraId="49F5ABB6" w14:textId="77777777" w:rsidR="00E0718B" w:rsidRPr="00EC0045" w:rsidRDefault="00E0718B" w:rsidP="00A86E80">
            <w:pPr>
              <w:pStyle w:val="Web"/>
              <w:snapToGrid w:val="0"/>
              <w:spacing w:before="0" w:beforeAutospacing="0" w:after="0" w:afterAutospacing="0" w:line="400" w:lineRule="exact"/>
              <w:ind w:hanging="51"/>
              <w:rPr>
                <w:rFonts w:ascii="標楷體" w:eastAsia="標楷體" w:hAnsi="標楷體" w:cs="Times New Roman"/>
              </w:rPr>
            </w:pPr>
            <w:r w:rsidRPr="00EC0045">
              <w:rPr>
                <w:rFonts w:ascii="標楷體" w:eastAsia="標楷體" w:hAnsi="標楷體" w:cs="Times New Roman"/>
              </w:rPr>
              <w:lastRenderedPageBreak/>
              <w:t>經雇用人僱用為事務部門或旅客部門之海員，或持有該二部門相關職務所需之船員專業訓練合格證明。</w:t>
            </w:r>
          </w:p>
          <w:p w14:paraId="70C94745" w14:textId="77777777" w:rsidR="00E0718B" w:rsidRPr="00EC0045" w:rsidRDefault="00E0718B" w:rsidP="00A86E80">
            <w:pPr>
              <w:pStyle w:val="Web"/>
              <w:snapToGrid w:val="0"/>
              <w:spacing w:before="0" w:beforeAutospacing="0" w:after="0" w:afterAutospacing="0" w:line="400" w:lineRule="exact"/>
              <w:ind w:hanging="51"/>
              <w:rPr>
                <w:rFonts w:ascii="標楷體" w:eastAsia="標楷體" w:hAnsi="標楷體" w:cs="Times New Roman"/>
              </w:rPr>
            </w:pPr>
          </w:p>
          <w:p w14:paraId="74C02051" w14:textId="77777777" w:rsidR="00E0718B" w:rsidRPr="00EC0045" w:rsidRDefault="00E0718B" w:rsidP="00A86E80">
            <w:pPr>
              <w:pStyle w:val="Web"/>
              <w:snapToGrid w:val="0"/>
              <w:spacing w:before="0" w:beforeAutospacing="0" w:after="0" w:afterAutospacing="0" w:line="400" w:lineRule="exact"/>
              <w:ind w:hanging="51"/>
              <w:rPr>
                <w:rFonts w:ascii="標楷體" w:eastAsia="標楷體" w:hAnsi="標楷體" w:cs="Times New Roman"/>
              </w:rPr>
            </w:pPr>
            <w:r w:rsidRPr="00EC0045">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w:t>
            </w:r>
            <w:r w:rsidRPr="00EC0045">
              <w:rPr>
                <w:rFonts w:ascii="標楷體" w:eastAsia="標楷體" w:hAnsi="標楷體" w:cs="Times New Roman"/>
              </w:rPr>
              <w:lastRenderedPageBreak/>
              <w:t>序，亦同，並應檢具護照及一年以上居留證明文件。</w:t>
            </w:r>
          </w:p>
        </w:tc>
        <w:tc>
          <w:tcPr>
            <w:tcW w:w="3240" w:type="dxa"/>
            <w:shd w:val="clear" w:color="auto" w:fill="FFFFFF" w:themeFill="background1"/>
          </w:tcPr>
          <w:p w14:paraId="09A4C62E" w14:textId="77777777"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shd w:val="clear" w:color="auto" w:fill="FFFFFF" w:themeFill="background1"/>
          </w:tcPr>
          <w:p w14:paraId="115384D7" w14:textId="77777777" w:rsidR="00E0718B" w:rsidRPr="00EC0045" w:rsidRDefault="00E0718B" w:rsidP="00A86E80">
            <w:pPr>
              <w:pStyle w:val="Web"/>
              <w:snapToGrid w:val="0"/>
              <w:spacing w:before="0" w:beforeAutospacing="0" w:after="0" w:afterAutospacing="0" w:line="400" w:lineRule="exact"/>
              <w:rPr>
                <w:rFonts w:ascii="標楷體" w:eastAsia="標楷體" w:hAnsi="標楷體" w:cs="Times New Roman"/>
              </w:rPr>
            </w:pPr>
            <w:r w:rsidRPr="00EC0045">
              <w:rPr>
                <w:rFonts w:ascii="標楷體" w:eastAsia="標楷體" w:hAnsi="標楷體" w:cs="Times New Roman"/>
              </w:rPr>
              <w:t>106.11.24</w:t>
            </w:r>
          </w:p>
        </w:tc>
      </w:tr>
      <w:tr w:rsidR="00E0718B" w:rsidRPr="00EC0045" w14:paraId="3E306782" w14:textId="77777777" w:rsidTr="00302EB6">
        <w:tc>
          <w:tcPr>
            <w:tcW w:w="709" w:type="dxa"/>
            <w:shd w:val="clear" w:color="auto" w:fill="FFFFFF" w:themeFill="background1"/>
          </w:tcPr>
          <w:p w14:paraId="6756E687" w14:textId="77777777" w:rsidR="00E0718B" w:rsidRPr="00EC0045" w:rsidRDefault="00E0718B" w:rsidP="00A86E80">
            <w:pPr>
              <w:pStyle w:val="a6"/>
              <w:numPr>
                <w:ilvl w:val="0"/>
                <w:numId w:val="110"/>
              </w:numPr>
              <w:snapToGrid w:val="0"/>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BD6B6E4"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航空貨物集散站經營業管理規則第9條</w:t>
            </w:r>
          </w:p>
        </w:tc>
        <w:tc>
          <w:tcPr>
            <w:tcW w:w="3181" w:type="dxa"/>
            <w:shd w:val="clear" w:color="auto" w:fill="FFFFFF" w:themeFill="background1"/>
          </w:tcPr>
          <w:p w14:paraId="4733073E"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0BA9BB21"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097CA028"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前項申請，集散站經營業應</w:t>
            </w:r>
            <w:r w:rsidRPr="00EC0045">
              <w:rPr>
                <w:rFonts w:ascii="標楷體" w:eastAsia="標楷體" w:hAnsi="標楷體"/>
                <w:szCs w:val="24"/>
              </w:rPr>
              <w:lastRenderedPageBreak/>
              <w:t>於民航局核轉交通部核准後，始得增設或啟用。」</w:t>
            </w:r>
          </w:p>
        </w:tc>
        <w:tc>
          <w:tcPr>
            <w:tcW w:w="3175" w:type="dxa"/>
            <w:shd w:val="clear" w:color="auto" w:fill="FFFFFF" w:themeFill="background1"/>
          </w:tcPr>
          <w:p w14:paraId="0D18D6BB"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0CF28041"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w:t>
            </w:r>
            <w:r w:rsidRPr="00EC0045">
              <w:rPr>
                <w:rFonts w:ascii="標楷體" w:eastAsia="標楷體" w:hAnsi="標楷體"/>
                <w:szCs w:val="24"/>
              </w:rPr>
              <w:lastRenderedPageBreak/>
              <w:t>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4E2EF98E"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7B28A269" w14:textId="77777777"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szCs w:val="24"/>
              </w:rPr>
              <w:t>本條所列各項申請，其未涉及貨棧之增設者，得免附第七條第一項第五款之文件。」</w:t>
            </w:r>
          </w:p>
        </w:tc>
        <w:tc>
          <w:tcPr>
            <w:tcW w:w="3240" w:type="dxa"/>
            <w:shd w:val="clear" w:color="auto" w:fill="FFFFFF" w:themeFill="background1"/>
          </w:tcPr>
          <w:p w14:paraId="60EB9093" w14:textId="680A9D09"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hint="eastAsia"/>
                <w:szCs w:val="24"/>
              </w:rPr>
              <w:lastRenderedPageBreak/>
              <w:t>1.</w:t>
            </w:r>
            <w:r w:rsidRPr="00EC0045">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4816501D" w14:textId="1E17354F" w:rsidR="00E0718B" w:rsidRPr="00EC0045" w:rsidRDefault="00E0718B" w:rsidP="00A86E80">
            <w:pPr>
              <w:pStyle w:val="Textbody"/>
              <w:snapToGrid w:val="0"/>
              <w:spacing w:line="400" w:lineRule="exact"/>
              <w:jc w:val="both"/>
              <w:textAlignment w:val="auto"/>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另考量航空貨物集散站經營業提出新增營業處所之籌設或啟用申請時，其設置目的如非從事海關所規範之進出口貨棧業務，應無檢附相關證</w:t>
            </w:r>
            <w:r w:rsidRPr="00EC0045">
              <w:rPr>
                <w:rFonts w:ascii="標楷體" w:eastAsia="標楷體" w:hAnsi="標楷體"/>
                <w:szCs w:val="24"/>
              </w:rPr>
              <w:lastRenderedPageBreak/>
              <w:t>明文件之必要，爰簡化該類案件之申請作業。</w:t>
            </w:r>
          </w:p>
        </w:tc>
        <w:tc>
          <w:tcPr>
            <w:tcW w:w="1495" w:type="dxa"/>
            <w:shd w:val="clear" w:color="auto" w:fill="FFFFFF" w:themeFill="background1"/>
          </w:tcPr>
          <w:p w14:paraId="1B0C33EA"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 xml:space="preserve">106.12.7 </w:t>
            </w:r>
          </w:p>
        </w:tc>
      </w:tr>
      <w:tr w:rsidR="00E0718B" w:rsidRPr="00EC0045" w14:paraId="23F175AB" w14:textId="77777777" w:rsidTr="001D6A6B">
        <w:tc>
          <w:tcPr>
            <w:tcW w:w="709" w:type="dxa"/>
            <w:shd w:val="clear" w:color="auto" w:fill="FFFFFF" w:themeFill="background1"/>
          </w:tcPr>
          <w:p w14:paraId="61FFB55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9DD1058"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hint="eastAsia"/>
                <w:szCs w:val="24"/>
              </w:rPr>
              <w:t>修正「</w:t>
            </w:r>
            <w:r w:rsidRPr="00EC0045">
              <w:rPr>
                <w:rFonts w:ascii="標楷體" w:eastAsia="標楷體" w:hAnsi="標楷體"/>
                <w:szCs w:val="24"/>
              </w:rPr>
              <w:t>旅行業管理規則</w:t>
            </w:r>
            <w:r w:rsidRPr="00EC0045">
              <w:rPr>
                <w:rFonts w:ascii="標楷體" w:eastAsia="標楷體" w:hAnsi="標楷體" w:hint="eastAsia"/>
                <w:szCs w:val="24"/>
              </w:rPr>
              <w:t>」</w:t>
            </w:r>
            <w:r w:rsidRPr="00EC0045">
              <w:rPr>
                <w:rFonts w:ascii="標楷體" w:eastAsia="標楷體" w:hAnsi="標楷體"/>
                <w:szCs w:val="24"/>
              </w:rPr>
              <w:t>第23條</w:t>
            </w:r>
          </w:p>
        </w:tc>
        <w:tc>
          <w:tcPr>
            <w:tcW w:w="3181" w:type="dxa"/>
            <w:shd w:val="clear" w:color="auto" w:fill="FFFFFF" w:themeFill="background1"/>
          </w:tcPr>
          <w:p w14:paraId="20C8C0DC"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綜合、甲種旅行業接待非使用華語之國外觀光旅客旅</w:t>
            </w:r>
            <w:r w:rsidRPr="00EC0045">
              <w:rPr>
                <w:rFonts w:ascii="標楷體" w:eastAsia="標楷體" w:hAnsi="標楷體"/>
                <w:szCs w:val="24"/>
              </w:rPr>
              <w:lastRenderedPageBreak/>
              <w:t>遊，不得指派或僱用華語導遊人員執行導遊業務。</w:t>
            </w:r>
          </w:p>
        </w:tc>
        <w:tc>
          <w:tcPr>
            <w:tcW w:w="3175" w:type="dxa"/>
            <w:shd w:val="clear" w:color="auto" w:fill="FFFFFF" w:themeFill="background1"/>
          </w:tcPr>
          <w:p w14:paraId="509B76F0"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綜合、甲種旅行業接待非使用華語之國外稀少語別觀光</w:t>
            </w:r>
            <w:r w:rsidRPr="00EC0045">
              <w:rPr>
                <w:rFonts w:ascii="標楷體" w:eastAsia="標楷體" w:hAnsi="標楷體"/>
                <w:szCs w:val="24"/>
              </w:rPr>
              <w:lastRenderedPageBreak/>
              <w:t>旅客旅遊，得指派或僱用華語導遊人員搭配該稀少外語翻譯人員隨團服務。</w:t>
            </w:r>
          </w:p>
        </w:tc>
        <w:tc>
          <w:tcPr>
            <w:tcW w:w="3240" w:type="dxa"/>
            <w:shd w:val="clear" w:color="auto" w:fill="FFFFFF" w:themeFill="background1"/>
          </w:tcPr>
          <w:p w14:paraId="772EA5CF"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有助於紓緩稀少外語導遊人員不足問題</w:t>
            </w:r>
          </w:p>
        </w:tc>
        <w:tc>
          <w:tcPr>
            <w:tcW w:w="1495" w:type="dxa"/>
            <w:shd w:val="clear" w:color="auto" w:fill="FFFFFF" w:themeFill="background1"/>
          </w:tcPr>
          <w:p w14:paraId="539BE11F" w14:textId="77777777" w:rsidR="00E0718B" w:rsidRPr="00EC0045" w:rsidRDefault="00E0718B" w:rsidP="00A86E80">
            <w:pPr>
              <w:pStyle w:val="Textbody"/>
              <w:spacing w:line="400" w:lineRule="exact"/>
              <w:jc w:val="both"/>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w:t>
            </w:r>
            <w:r w:rsidRPr="00EC0045">
              <w:rPr>
                <w:rFonts w:ascii="標楷體" w:eastAsia="標楷體" w:hAnsi="標楷體"/>
                <w:szCs w:val="24"/>
              </w:rPr>
              <w:t>2</w:t>
            </w:r>
            <w:r w:rsidRPr="00EC0045">
              <w:rPr>
                <w:rFonts w:ascii="標楷體" w:eastAsia="標楷體" w:hAnsi="標楷體" w:hint="eastAsia"/>
                <w:szCs w:val="24"/>
              </w:rPr>
              <w:t>.</w:t>
            </w:r>
            <w:r w:rsidRPr="00EC0045">
              <w:rPr>
                <w:rFonts w:ascii="標楷體" w:eastAsia="標楷體" w:hAnsi="標楷體"/>
                <w:szCs w:val="24"/>
              </w:rPr>
              <w:t>1</w:t>
            </w:r>
          </w:p>
          <w:p w14:paraId="1E1843E5" w14:textId="77777777" w:rsidR="00E0718B" w:rsidRPr="00EC0045" w:rsidRDefault="00E0718B" w:rsidP="00A86E80">
            <w:pPr>
              <w:pStyle w:val="Textbody"/>
              <w:spacing w:line="400" w:lineRule="exact"/>
              <w:jc w:val="both"/>
              <w:rPr>
                <w:rFonts w:ascii="標楷體" w:eastAsia="標楷體" w:hAnsi="標楷體"/>
                <w:szCs w:val="24"/>
              </w:rPr>
            </w:pPr>
          </w:p>
        </w:tc>
      </w:tr>
      <w:tr w:rsidR="00E0718B" w:rsidRPr="00EC0045" w14:paraId="4AEE9502" w14:textId="77777777" w:rsidTr="001D6A6B">
        <w:tc>
          <w:tcPr>
            <w:tcW w:w="709" w:type="dxa"/>
            <w:shd w:val="clear" w:color="auto" w:fill="FFFFFF" w:themeFill="background1"/>
          </w:tcPr>
          <w:p w14:paraId="013BF3E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4094D31"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hint="eastAsia"/>
                <w:szCs w:val="24"/>
              </w:rPr>
              <w:t>修正「</w:t>
            </w:r>
            <w:r w:rsidRPr="00EC0045">
              <w:rPr>
                <w:rFonts w:ascii="標楷體" w:eastAsia="標楷體" w:hAnsi="標楷體"/>
                <w:szCs w:val="24"/>
              </w:rPr>
              <w:t>導遊人員管理規則</w:t>
            </w:r>
            <w:r w:rsidRPr="00EC0045">
              <w:rPr>
                <w:rFonts w:ascii="標楷體" w:eastAsia="標楷體" w:hAnsi="標楷體" w:hint="eastAsia"/>
                <w:szCs w:val="24"/>
              </w:rPr>
              <w:t>」</w:t>
            </w:r>
            <w:r w:rsidRPr="00EC0045">
              <w:rPr>
                <w:rFonts w:ascii="標楷體" w:eastAsia="標楷體" w:hAnsi="標楷體"/>
                <w:szCs w:val="24"/>
              </w:rPr>
              <w:t>第6條</w:t>
            </w:r>
          </w:p>
        </w:tc>
        <w:tc>
          <w:tcPr>
            <w:tcW w:w="3181" w:type="dxa"/>
            <w:shd w:val="clear" w:color="auto" w:fill="FFFFFF" w:themeFill="background1"/>
          </w:tcPr>
          <w:p w14:paraId="23E3544E"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華語導遊人員不得執行接待或引導非使用華語之國外觀光旅客旅遊業務。</w:t>
            </w:r>
          </w:p>
        </w:tc>
        <w:tc>
          <w:tcPr>
            <w:tcW w:w="3175" w:type="dxa"/>
            <w:shd w:val="clear" w:color="auto" w:fill="FFFFFF" w:themeFill="background1"/>
          </w:tcPr>
          <w:p w14:paraId="6325EAF5"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華語導遊人員搭配稀少外語翻譯人員，得執行接待或引導非使用華語之國外稀少語別觀光旅客旅遊業務。</w:t>
            </w:r>
          </w:p>
        </w:tc>
        <w:tc>
          <w:tcPr>
            <w:tcW w:w="3240" w:type="dxa"/>
            <w:shd w:val="clear" w:color="auto" w:fill="FFFFFF" w:themeFill="background1"/>
          </w:tcPr>
          <w:p w14:paraId="40B3A2CE"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有助於紓緩稀少外語導遊人員不足問題</w:t>
            </w:r>
          </w:p>
        </w:tc>
        <w:tc>
          <w:tcPr>
            <w:tcW w:w="1495" w:type="dxa"/>
            <w:shd w:val="clear" w:color="auto" w:fill="FFFFFF" w:themeFill="background1"/>
          </w:tcPr>
          <w:p w14:paraId="46797E98" w14:textId="77777777" w:rsidR="00E0718B" w:rsidRPr="00EC0045" w:rsidRDefault="00E0718B" w:rsidP="00A86E80">
            <w:pPr>
              <w:pStyle w:val="Textbody"/>
              <w:spacing w:line="400" w:lineRule="exact"/>
              <w:jc w:val="both"/>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w:t>
            </w:r>
            <w:r w:rsidRPr="00EC0045">
              <w:rPr>
                <w:rFonts w:ascii="標楷體" w:eastAsia="標楷體" w:hAnsi="標楷體"/>
                <w:szCs w:val="24"/>
              </w:rPr>
              <w:t>2</w:t>
            </w:r>
            <w:r w:rsidRPr="00EC0045">
              <w:rPr>
                <w:rFonts w:ascii="標楷體" w:eastAsia="標楷體" w:hAnsi="標楷體" w:hint="eastAsia"/>
                <w:szCs w:val="24"/>
              </w:rPr>
              <w:t>.</w:t>
            </w:r>
            <w:r w:rsidRPr="00EC0045">
              <w:rPr>
                <w:rFonts w:ascii="標楷體" w:eastAsia="標楷體" w:hAnsi="標楷體"/>
                <w:szCs w:val="24"/>
              </w:rPr>
              <w:t>1</w:t>
            </w:r>
          </w:p>
          <w:p w14:paraId="3DFA6B2E" w14:textId="77777777" w:rsidR="00E0718B" w:rsidRPr="00EC0045" w:rsidRDefault="00E0718B" w:rsidP="00A86E80">
            <w:pPr>
              <w:widowControl/>
              <w:spacing w:line="400" w:lineRule="exact"/>
              <w:rPr>
                <w:rFonts w:ascii="標楷體" w:eastAsia="標楷體" w:hAnsi="標楷體"/>
                <w:szCs w:val="24"/>
              </w:rPr>
            </w:pPr>
          </w:p>
        </w:tc>
      </w:tr>
      <w:tr w:rsidR="00E0718B" w:rsidRPr="00EC0045" w14:paraId="57E72E6B" w14:textId="77777777" w:rsidTr="001D6A6B">
        <w:tc>
          <w:tcPr>
            <w:tcW w:w="709" w:type="dxa"/>
            <w:tcBorders>
              <w:bottom w:val="single" w:sz="4" w:space="0" w:color="auto"/>
            </w:tcBorders>
            <w:shd w:val="clear" w:color="auto" w:fill="FFFFFF" w:themeFill="background1"/>
          </w:tcPr>
          <w:p w14:paraId="3DD74AA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757320D"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hint="eastAsia"/>
                <w:szCs w:val="24"/>
              </w:rPr>
              <w:t>修正「</w:t>
            </w:r>
            <w:r w:rsidRPr="00EC0045">
              <w:rPr>
                <w:rFonts w:ascii="標楷體" w:eastAsia="標楷體" w:hAnsi="標楷體"/>
                <w:szCs w:val="24"/>
              </w:rPr>
              <w:t>民用航空運輸業管理規則</w:t>
            </w:r>
            <w:r w:rsidRPr="00EC0045">
              <w:rPr>
                <w:rFonts w:ascii="標楷體" w:eastAsia="標楷體" w:hAnsi="標楷體" w:hint="eastAsia"/>
                <w:szCs w:val="24"/>
              </w:rPr>
              <w:t>」</w:t>
            </w:r>
            <w:r w:rsidRPr="00EC0045">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727C03D"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現行與民用航空運輸業設立資格條件之相關條文：</w:t>
            </w:r>
          </w:p>
          <w:p w14:paraId="0B06C1C0" w14:textId="77777777" w:rsidR="00E0718B" w:rsidRPr="00EC0045" w:rsidRDefault="00E0718B" w:rsidP="00A86E80">
            <w:pPr>
              <w:pStyle w:val="Textbody"/>
              <w:numPr>
                <w:ilvl w:val="0"/>
                <w:numId w:val="72"/>
              </w:numPr>
              <w:spacing w:line="400" w:lineRule="exact"/>
              <w:jc w:val="both"/>
              <w:textAlignment w:val="auto"/>
              <w:rPr>
                <w:rFonts w:ascii="標楷體" w:eastAsia="標楷體" w:hAnsi="標楷體"/>
                <w:szCs w:val="24"/>
              </w:rPr>
            </w:pPr>
            <w:r w:rsidRPr="00EC0045">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w:t>
            </w:r>
            <w:r w:rsidRPr="00EC0045">
              <w:rPr>
                <w:rFonts w:ascii="標楷體" w:eastAsia="標楷體" w:hAnsi="標楷體"/>
                <w:szCs w:val="24"/>
              </w:rPr>
              <w:lastRenderedPageBreak/>
              <w:t>25。公司最近3年未曾發生財務或股權糾紛致影響公司正常營運，每年營業收入達新臺幣60億元以上者，得申請經營國際航線定期或不定期航空運輸業務。</w:t>
            </w:r>
          </w:p>
          <w:p w14:paraId="1D439135" w14:textId="77777777" w:rsidR="00E0718B" w:rsidRPr="00EC0045" w:rsidRDefault="00E0718B" w:rsidP="00A86E80">
            <w:pPr>
              <w:pStyle w:val="Textbody"/>
              <w:numPr>
                <w:ilvl w:val="0"/>
                <w:numId w:val="72"/>
              </w:numPr>
              <w:spacing w:line="400" w:lineRule="exact"/>
              <w:jc w:val="both"/>
              <w:textAlignment w:val="auto"/>
              <w:rPr>
                <w:rFonts w:ascii="標楷體" w:eastAsia="標楷體" w:hAnsi="標楷體"/>
                <w:szCs w:val="24"/>
              </w:rPr>
            </w:pPr>
            <w:r w:rsidRPr="00EC0045">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44266968" w14:textId="77777777" w:rsidR="00E0718B" w:rsidRPr="00EC0045" w:rsidRDefault="00E0718B" w:rsidP="00A86E80">
            <w:pPr>
              <w:pStyle w:val="Textbody"/>
              <w:numPr>
                <w:ilvl w:val="0"/>
                <w:numId w:val="72"/>
              </w:numPr>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以飛機經營國際航線定期或不定期航空運輸業務者，實收資本額不得低於新臺幣20億元。</w:t>
            </w:r>
          </w:p>
        </w:tc>
        <w:tc>
          <w:tcPr>
            <w:tcW w:w="3175" w:type="dxa"/>
            <w:tcBorders>
              <w:bottom w:val="single" w:sz="4" w:space="0" w:color="auto"/>
            </w:tcBorders>
            <w:shd w:val="clear" w:color="auto" w:fill="FFFFFF" w:themeFill="background1"/>
          </w:tcPr>
          <w:p w14:paraId="10A69BBE"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檢討民用航空運輸業設立資格條件，及後續民用航空運輸業之實收資本額及最小機隊規模：</w:t>
            </w:r>
          </w:p>
          <w:p w14:paraId="62B17D25" w14:textId="77777777" w:rsidR="00E0718B" w:rsidRPr="00EC0045" w:rsidRDefault="00E0718B" w:rsidP="00A86E80">
            <w:pPr>
              <w:pStyle w:val="Textbody"/>
              <w:spacing w:line="400" w:lineRule="exact"/>
              <w:ind w:left="240" w:hangingChars="100" w:hanging="240"/>
              <w:jc w:val="both"/>
              <w:textAlignment w:val="auto"/>
              <w:rPr>
                <w:rFonts w:ascii="標楷體" w:eastAsia="標楷體" w:hAnsi="標楷體"/>
                <w:szCs w:val="24"/>
              </w:rPr>
            </w:pPr>
            <w:r w:rsidRPr="00EC0045">
              <w:rPr>
                <w:rFonts w:ascii="標楷體" w:eastAsia="標楷體" w:hAnsi="標楷體" w:hint="eastAsia"/>
                <w:szCs w:val="24"/>
              </w:rPr>
              <w:t>1.</w:t>
            </w:r>
            <w:r w:rsidRPr="00EC0045">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w:t>
            </w:r>
            <w:r w:rsidRPr="00EC0045">
              <w:rPr>
                <w:rFonts w:ascii="標楷體" w:eastAsia="標楷體" w:hAnsi="標楷體"/>
                <w:szCs w:val="24"/>
              </w:rPr>
              <w:lastRenderedPageBreak/>
              <w:t>證明。</w:t>
            </w:r>
          </w:p>
          <w:p w14:paraId="4E1AEC53" w14:textId="77777777" w:rsidR="00E0718B" w:rsidRPr="00EC0045" w:rsidRDefault="00E0718B" w:rsidP="00A86E80">
            <w:pPr>
              <w:pStyle w:val="Textbody"/>
              <w:spacing w:line="400" w:lineRule="exact"/>
              <w:ind w:left="240" w:hangingChars="100" w:hanging="240"/>
              <w:jc w:val="both"/>
              <w:textAlignment w:val="auto"/>
              <w:rPr>
                <w:rFonts w:ascii="標楷體" w:eastAsia="標楷體" w:hAnsi="標楷體"/>
                <w:szCs w:val="24"/>
              </w:rPr>
            </w:pPr>
            <w:r w:rsidRPr="00EC0045">
              <w:rPr>
                <w:rFonts w:ascii="標楷體" w:eastAsia="標楷體" w:hAnsi="標楷體" w:hint="eastAsia"/>
                <w:szCs w:val="24"/>
              </w:rPr>
              <w:t>2.</w:t>
            </w:r>
            <w:r w:rsidRPr="00EC0045">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79E91DF7" w14:textId="77777777" w:rsidR="00E0718B" w:rsidRPr="00EC0045" w:rsidRDefault="00E0718B" w:rsidP="00A86E80">
            <w:pPr>
              <w:pStyle w:val="Textbody"/>
              <w:spacing w:line="400" w:lineRule="exact"/>
              <w:ind w:left="240" w:hangingChars="100" w:hanging="240"/>
              <w:jc w:val="both"/>
              <w:textAlignment w:val="auto"/>
              <w:rPr>
                <w:rFonts w:ascii="標楷體" w:eastAsia="標楷體" w:hAnsi="標楷體"/>
                <w:szCs w:val="24"/>
              </w:rPr>
            </w:pPr>
            <w:r w:rsidRPr="00EC0045">
              <w:rPr>
                <w:rFonts w:ascii="標楷體" w:eastAsia="標楷體" w:hAnsi="標楷體" w:hint="eastAsia"/>
                <w:szCs w:val="24"/>
              </w:rPr>
              <w:t>3.</w:t>
            </w:r>
            <w:r w:rsidRPr="00EC0045">
              <w:rPr>
                <w:rFonts w:ascii="標楷體" w:eastAsia="標楷體" w:hAnsi="標楷體"/>
                <w:szCs w:val="24"/>
              </w:rPr>
              <w:t>修正實收資本額為原規定之2倍，惟不朔及既往：如經營國際航線定期或不定期航空運輸業務者，實收資本額由原新臺幣20億元調高為40億元。</w:t>
            </w:r>
          </w:p>
          <w:p w14:paraId="7F2F898F" w14:textId="77777777" w:rsidR="00E0718B" w:rsidRPr="00EC0045" w:rsidRDefault="00E0718B" w:rsidP="00A86E80">
            <w:pPr>
              <w:pStyle w:val="Textbody"/>
              <w:spacing w:line="400" w:lineRule="exact"/>
              <w:ind w:left="240" w:hangingChars="100" w:hanging="240"/>
              <w:jc w:val="both"/>
              <w:textAlignment w:val="auto"/>
              <w:rPr>
                <w:rFonts w:ascii="標楷體" w:eastAsia="標楷體" w:hAnsi="標楷體"/>
                <w:szCs w:val="24"/>
              </w:rPr>
            </w:pPr>
            <w:r w:rsidRPr="00EC0045">
              <w:rPr>
                <w:rFonts w:ascii="標楷體" w:eastAsia="標楷體" w:hAnsi="標楷體" w:hint="eastAsia"/>
                <w:szCs w:val="24"/>
              </w:rPr>
              <w:t>4.</w:t>
            </w:r>
            <w:r w:rsidRPr="00EC0045">
              <w:rPr>
                <w:rFonts w:ascii="標楷體" w:eastAsia="標楷體" w:hAnsi="標楷體"/>
                <w:szCs w:val="24"/>
              </w:rPr>
              <w:t>規範最小機隊規模：規定經營國際或國內航線定期</w:t>
            </w:r>
            <w:r w:rsidRPr="00EC0045">
              <w:rPr>
                <w:rFonts w:ascii="標楷體" w:eastAsia="標楷體" w:hAnsi="標楷體"/>
                <w:szCs w:val="24"/>
              </w:rPr>
              <w:lastRenderedPageBreak/>
              <w:t>航空運輸業務者，使用之航空器不得低於3架。</w:t>
            </w:r>
          </w:p>
          <w:p w14:paraId="5DBD2477" w14:textId="77777777" w:rsidR="00E0718B" w:rsidRPr="00EC0045" w:rsidRDefault="00E0718B" w:rsidP="00A86E80">
            <w:pPr>
              <w:pStyle w:val="Textbody"/>
              <w:spacing w:line="400" w:lineRule="exact"/>
              <w:ind w:left="567" w:hanging="567"/>
              <w:jc w:val="both"/>
              <w:textAlignment w:val="auto"/>
              <w:rPr>
                <w:rFonts w:ascii="標楷體" w:eastAsia="標楷體" w:hAnsi="標楷體"/>
                <w:szCs w:val="24"/>
              </w:rPr>
            </w:pPr>
            <w:r w:rsidRPr="00EC0045">
              <w:rPr>
                <w:rFonts w:ascii="標楷體" w:eastAsia="標楷體" w:hAnsi="標楷體"/>
                <w:szCs w:val="24"/>
              </w:rPr>
              <w:t xml:space="preserve"> </w:t>
            </w:r>
          </w:p>
        </w:tc>
        <w:tc>
          <w:tcPr>
            <w:tcW w:w="3240" w:type="dxa"/>
            <w:tcBorders>
              <w:bottom w:val="single" w:sz="4" w:space="0" w:color="auto"/>
            </w:tcBorders>
            <w:shd w:val="clear" w:color="auto" w:fill="FFFFFF" w:themeFill="background1"/>
          </w:tcPr>
          <w:p w14:paraId="3C2CCA43"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1D584ECC" w14:textId="77777777" w:rsidR="00E0718B" w:rsidRPr="00EC0045" w:rsidRDefault="00E0718B" w:rsidP="00A86E80">
            <w:pPr>
              <w:pStyle w:val="Textbody"/>
              <w:spacing w:line="400" w:lineRule="exact"/>
              <w:jc w:val="both"/>
              <w:textAlignment w:val="auto"/>
              <w:rPr>
                <w:rFonts w:ascii="標楷體" w:eastAsia="標楷體" w:hAnsi="標楷體"/>
                <w:szCs w:val="24"/>
              </w:rPr>
            </w:pPr>
            <w:r w:rsidRPr="00EC0045">
              <w:rPr>
                <w:rFonts w:ascii="標楷體" w:eastAsia="標楷體" w:hAnsi="標楷體"/>
                <w:szCs w:val="24"/>
              </w:rPr>
              <w:t>107</w:t>
            </w:r>
            <w:r w:rsidRPr="00EC0045">
              <w:rPr>
                <w:rFonts w:ascii="標楷體" w:eastAsia="標楷體" w:hAnsi="標楷體" w:hint="eastAsia"/>
                <w:szCs w:val="24"/>
              </w:rPr>
              <w:t>.</w:t>
            </w:r>
            <w:r w:rsidRPr="00EC0045">
              <w:rPr>
                <w:rFonts w:ascii="標楷體" w:eastAsia="標楷體" w:hAnsi="標楷體"/>
                <w:szCs w:val="24"/>
              </w:rPr>
              <w:t>3</w:t>
            </w:r>
            <w:r w:rsidRPr="00EC0045">
              <w:rPr>
                <w:rFonts w:ascii="標楷體" w:eastAsia="標楷體" w:hAnsi="標楷體" w:hint="eastAsia"/>
                <w:szCs w:val="24"/>
              </w:rPr>
              <w:t>.</w:t>
            </w:r>
            <w:r w:rsidRPr="00EC0045">
              <w:rPr>
                <w:rFonts w:ascii="標楷體" w:eastAsia="標楷體" w:hAnsi="標楷體"/>
                <w:szCs w:val="24"/>
              </w:rPr>
              <w:t>8</w:t>
            </w:r>
          </w:p>
          <w:p w14:paraId="5FD3B582" w14:textId="77777777" w:rsidR="00E0718B" w:rsidRPr="00EC0045" w:rsidRDefault="00E0718B" w:rsidP="00A86E80">
            <w:pPr>
              <w:pStyle w:val="Textbody"/>
              <w:spacing w:line="400" w:lineRule="exact"/>
              <w:jc w:val="both"/>
              <w:textAlignment w:val="auto"/>
              <w:rPr>
                <w:rFonts w:ascii="標楷體" w:eastAsia="標楷體" w:hAnsi="標楷體"/>
                <w:szCs w:val="24"/>
              </w:rPr>
            </w:pPr>
          </w:p>
        </w:tc>
      </w:tr>
      <w:tr w:rsidR="00E0718B" w:rsidRPr="00EC0045" w14:paraId="6C1AC3CE" w14:textId="77777777" w:rsidTr="001D6A6B">
        <w:tc>
          <w:tcPr>
            <w:tcW w:w="709" w:type="dxa"/>
            <w:shd w:val="clear" w:color="auto" w:fill="D9D9D9" w:themeFill="background1" w:themeFillShade="D9"/>
          </w:tcPr>
          <w:p w14:paraId="5AEC91D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shd w:val="clear" w:color="auto" w:fill="D9D9D9" w:themeFill="background1" w:themeFillShade="D9"/>
          </w:tcPr>
          <w:p w14:paraId="40A2DBB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海委會(計7項)</w:t>
            </w:r>
          </w:p>
        </w:tc>
        <w:tc>
          <w:tcPr>
            <w:tcW w:w="3181" w:type="dxa"/>
            <w:shd w:val="clear" w:color="auto" w:fill="D9D9D9" w:themeFill="background1" w:themeFillShade="D9"/>
          </w:tcPr>
          <w:p w14:paraId="42D2C3D5"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5F7A159D" w14:textId="77777777" w:rsidTr="001D6A6B">
        <w:tc>
          <w:tcPr>
            <w:tcW w:w="709" w:type="dxa"/>
            <w:shd w:val="clear" w:color="auto" w:fill="FFFFFF" w:themeFill="background1"/>
          </w:tcPr>
          <w:p w14:paraId="59D6B96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D93C97D"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1.停止適用。</w:t>
            </w:r>
          </w:p>
          <w:p w14:paraId="3597970E"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106.10.30</w:t>
            </w:r>
          </w:p>
        </w:tc>
      </w:tr>
      <w:tr w:rsidR="00E0718B" w:rsidRPr="00EC0045" w14:paraId="472C812C" w14:textId="77777777" w:rsidTr="001D6A6B">
        <w:tc>
          <w:tcPr>
            <w:tcW w:w="709" w:type="dxa"/>
            <w:shd w:val="clear" w:color="auto" w:fill="FFFFFF" w:themeFill="background1"/>
          </w:tcPr>
          <w:p w14:paraId="699C18F3"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24761837"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t>行政院海岸巡防署海洋巡防總局各級巡防艦艇船海上組合人力部署作</w:t>
            </w:r>
            <w:r w:rsidRPr="00EC0045">
              <w:rPr>
                <w:rFonts w:ascii="標楷體" w:eastAsia="標楷體" w:hAnsi="標楷體"/>
                <w:szCs w:val="24"/>
              </w:rPr>
              <w:lastRenderedPageBreak/>
              <w:t>業手冊</w:t>
            </w:r>
          </w:p>
        </w:tc>
        <w:tc>
          <w:tcPr>
            <w:tcW w:w="3181" w:type="dxa"/>
            <w:shd w:val="clear" w:color="auto" w:fill="FFFFFF" w:themeFill="background1"/>
          </w:tcPr>
          <w:p w14:paraId="618BCC12"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有關各型艦、艇、船執行任務之人力部署，分別於本規定及「行政院海岸巡防署海</w:t>
            </w:r>
            <w:r w:rsidRPr="00EC0045">
              <w:rPr>
                <w:rFonts w:ascii="標楷體" w:eastAsia="標楷體" w:hAnsi="標楷體"/>
                <w:szCs w:val="24"/>
              </w:rPr>
              <w:lastRenderedPageBreak/>
              <w:t>洋巡防總局巡防艦船艇人力運用及裝備攜行基準要點」中規範，造成同仁查閱對照之困擾。</w:t>
            </w:r>
          </w:p>
        </w:tc>
        <w:tc>
          <w:tcPr>
            <w:tcW w:w="3175" w:type="dxa"/>
            <w:shd w:val="clear" w:color="auto" w:fill="FFFFFF" w:themeFill="background1"/>
          </w:tcPr>
          <w:p w14:paraId="4B20C36D"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lastRenderedPageBreak/>
              <w:t>1.停止適用。</w:t>
            </w:r>
          </w:p>
          <w:p w14:paraId="42F61439"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2.本規定精簡內容，以符現行各項任務執行，納入「行</w:t>
            </w:r>
            <w:r w:rsidRPr="00EC0045">
              <w:rPr>
                <w:rFonts w:ascii="標楷體" w:eastAsia="標楷體" w:hAnsi="標楷體" w:cs="Times New Roman"/>
                <w:szCs w:val="24"/>
              </w:rPr>
              <w:lastRenderedPageBreak/>
              <w:t>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E0718B" w:rsidRPr="00EC0045" w:rsidRDefault="00E0718B" w:rsidP="00A86E80">
            <w:pPr>
              <w:pStyle w:val="ab"/>
              <w:snapToGrid w:val="0"/>
              <w:spacing w:line="400" w:lineRule="exact"/>
              <w:jc w:val="both"/>
              <w:rPr>
                <w:rFonts w:ascii="標楷體" w:eastAsia="標楷體" w:hAnsi="標楷體"/>
                <w:szCs w:val="24"/>
              </w:rPr>
            </w:pPr>
            <w:r w:rsidRPr="00EC0045">
              <w:rPr>
                <w:rFonts w:ascii="標楷體" w:eastAsia="標楷體" w:hAnsi="標楷體"/>
                <w:szCs w:val="24"/>
              </w:rPr>
              <w:lastRenderedPageBreak/>
              <w:t>符合實務需求且精簡規範，利於查閱減輕遵法成本，停止適用後受惠對象為海洋總局所</w:t>
            </w:r>
            <w:r w:rsidRPr="00EC0045">
              <w:rPr>
                <w:rFonts w:ascii="標楷體" w:eastAsia="標楷體" w:hAnsi="標楷體"/>
                <w:szCs w:val="24"/>
              </w:rPr>
              <w:lastRenderedPageBreak/>
              <w:t>屬艦船艇及同仁。</w:t>
            </w:r>
          </w:p>
        </w:tc>
        <w:tc>
          <w:tcPr>
            <w:tcW w:w="1495" w:type="dxa"/>
            <w:shd w:val="clear" w:color="auto" w:fill="FFFFFF" w:themeFill="background1"/>
          </w:tcPr>
          <w:p w14:paraId="4BEC66B1" w14:textId="77777777" w:rsidR="00E0718B" w:rsidRPr="00EC0045" w:rsidRDefault="00E0718B" w:rsidP="00A86E80">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lastRenderedPageBreak/>
              <w:t>106.10.30</w:t>
            </w:r>
          </w:p>
        </w:tc>
      </w:tr>
      <w:tr w:rsidR="00E0718B" w:rsidRPr="00EC0045" w14:paraId="009A69B8" w14:textId="77777777" w:rsidTr="001D6A6B">
        <w:tc>
          <w:tcPr>
            <w:tcW w:w="709" w:type="dxa"/>
            <w:shd w:val="clear" w:color="auto" w:fill="FFFFFF" w:themeFill="background1"/>
          </w:tcPr>
          <w:p w14:paraId="11644BE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FC0AB5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海岸巡防機關處理管制出境出海資料通報及公告作業規範(第6點)</w:t>
            </w:r>
          </w:p>
          <w:p w14:paraId="2D7B15CF"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107.1.15</w:t>
            </w:r>
          </w:p>
        </w:tc>
      </w:tr>
      <w:tr w:rsidR="00E0718B" w:rsidRPr="00EC0045" w14:paraId="41385D27" w14:textId="77777777" w:rsidTr="001D6A6B">
        <w:tc>
          <w:tcPr>
            <w:tcW w:w="709" w:type="dxa"/>
            <w:shd w:val="clear" w:color="auto" w:fill="FFFFFF" w:themeFill="background1"/>
          </w:tcPr>
          <w:p w14:paraId="3ED65D0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0BAF32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107.1.15</w:t>
            </w:r>
          </w:p>
        </w:tc>
      </w:tr>
      <w:tr w:rsidR="00E0718B" w:rsidRPr="00EC0045" w14:paraId="3FDD259F" w14:textId="77777777" w:rsidTr="001D6A6B">
        <w:tc>
          <w:tcPr>
            <w:tcW w:w="709" w:type="dxa"/>
            <w:shd w:val="clear" w:color="auto" w:fill="FFFFFF" w:themeFill="background1"/>
          </w:tcPr>
          <w:p w14:paraId="2A5A8B45"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E9D915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當事人依個人資料保護法規定向巡防機關為蒐集、更正或補充個人資料之請求時，應填具申請書，並檢附相關證明文件。其書件內容，如</w:t>
            </w:r>
            <w:r w:rsidRPr="00EC0045">
              <w:rPr>
                <w:rFonts w:ascii="標楷體" w:eastAsia="標楷體" w:hAnsi="標楷體" w:cs="Times New Roman"/>
                <w:szCs w:val="24"/>
              </w:rPr>
              <w:lastRenderedPageBreak/>
              <w:t>有遺漏或欠缺，應通知限期補正，經通知限期補正，逾期仍未補正者，應以書面駁回其申請。</w:t>
            </w:r>
          </w:p>
        </w:tc>
        <w:tc>
          <w:tcPr>
            <w:tcW w:w="3175" w:type="dxa"/>
            <w:shd w:val="clear" w:color="auto" w:fill="FFFFFF" w:themeFill="background1"/>
          </w:tcPr>
          <w:p w14:paraId="20612EC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當事人書件內容，如有遺漏或欠缺，經通知限期補正，逾期仍未補正者，如其不合程式不影響個人資料申請要件者，雖未遵限補正，仍不</w:t>
            </w:r>
            <w:r w:rsidRPr="00EC0045">
              <w:rPr>
                <w:rFonts w:ascii="標楷體" w:eastAsia="標楷體" w:hAnsi="標楷體" w:cs="Times New Roman"/>
                <w:szCs w:val="24"/>
              </w:rPr>
              <w:lastRenderedPageBreak/>
              <w:t>影響申請效力。</w:t>
            </w:r>
          </w:p>
          <w:p w14:paraId="4B4CD825"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修正當事人依個人資料保護法規定向巡防機關為蒐集、</w:t>
            </w:r>
            <w:r w:rsidRPr="00EC0045">
              <w:rPr>
                <w:rFonts w:ascii="標楷體" w:eastAsia="標楷體" w:hAnsi="標楷體" w:cs="Times New Roman"/>
                <w:kern w:val="0"/>
                <w:szCs w:val="24"/>
                <w:lang w:val="zh-TW"/>
              </w:rPr>
              <w:t>更正或補充</w:t>
            </w:r>
            <w:r w:rsidRPr="00EC0045">
              <w:rPr>
                <w:rFonts w:ascii="標楷體" w:eastAsia="標楷體" w:hAnsi="標楷體" w:cs="Times New Roman"/>
                <w:szCs w:val="24"/>
              </w:rPr>
              <w:t>個人資料之請求，其書件內容，如有遺漏或欠缺，經通知限期補正，逾期仍未補</w:t>
            </w:r>
            <w:r w:rsidRPr="00EC0045">
              <w:rPr>
                <w:rFonts w:ascii="標楷體" w:eastAsia="標楷體" w:hAnsi="標楷體" w:cs="Times New Roman"/>
                <w:szCs w:val="24"/>
              </w:rPr>
              <w:lastRenderedPageBreak/>
              <w:t>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107.1.15</w:t>
            </w:r>
          </w:p>
        </w:tc>
      </w:tr>
      <w:tr w:rsidR="00E0718B" w:rsidRPr="00EC0045" w14:paraId="657872F6" w14:textId="77777777" w:rsidTr="001D6A6B">
        <w:tc>
          <w:tcPr>
            <w:tcW w:w="709" w:type="dxa"/>
            <w:shd w:val="clear" w:color="auto" w:fill="FFFFFF" w:themeFill="background1"/>
          </w:tcPr>
          <w:p w14:paraId="21F920A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D65681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E0718B" w:rsidRPr="00EC0045" w:rsidRDefault="00E0718B" w:rsidP="00A86E80">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107.1.15</w:t>
            </w:r>
          </w:p>
        </w:tc>
      </w:tr>
      <w:tr w:rsidR="00E0718B" w:rsidRPr="00EC0045" w14:paraId="1CCD32D6" w14:textId="77777777" w:rsidTr="001D6A6B">
        <w:tc>
          <w:tcPr>
            <w:tcW w:w="709" w:type="dxa"/>
            <w:tcBorders>
              <w:bottom w:val="single" w:sz="4" w:space="0" w:color="auto"/>
            </w:tcBorders>
            <w:shd w:val="clear" w:color="auto" w:fill="FFFFFF" w:themeFill="background1"/>
          </w:tcPr>
          <w:p w14:paraId="58DF2FE4"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53D269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行政院海岸巡防署海岸巡防總局民眾網路申辦系統作業要點(第5點、</w:t>
            </w:r>
            <w:r w:rsidRPr="00EC0045">
              <w:rPr>
                <w:rFonts w:ascii="標楷體" w:eastAsia="標楷體" w:hAnsi="標楷體" w:cs="Times New Roman"/>
                <w:szCs w:val="24"/>
              </w:rPr>
              <w:lastRenderedPageBreak/>
              <w:t>第7點)</w:t>
            </w:r>
          </w:p>
        </w:tc>
        <w:tc>
          <w:tcPr>
            <w:tcW w:w="3181" w:type="dxa"/>
            <w:tcBorders>
              <w:bottom w:val="single" w:sz="4" w:space="0" w:color="auto"/>
            </w:tcBorders>
            <w:shd w:val="clear" w:color="auto" w:fill="FFFFFF" w:themeFill="background1"/>
            <w:vAlign w:val="center"/>
          </w:tcPr>
          <w:p w14:paraId="15FDD30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第5點：</w:t>
            </w:r>
          </w:p>
          <w:p w14:paraId="4596B16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對民眾依規定申請之網路申辦服務案件，除有正當理由</w:t>
            </w:r>
            <w:r w:rsidRPr="00EC0045">
              <w:rPr>
                <w:rFonts w:ascii="標楷體" w:eastAsia="標楷體" w:hAnsi="標楷體" w:cs="Times New Roman"/>
                <w:szCs w:val="24"/>
              </w:rPr>
              <w:lastRenderedPageBreak/>
              <w:t>外，不得有下列情形：「臺灣地區機關學校團體及人民進出港口安全檢查報驗」申辦案件逾2日(48小時)仍未辦理完畢(均不含例假日)</w:t>
            </w:r>
          </w:p>
          <w:p w14:paraId="411FA24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第7點：</w:t>
            </w:r>
          </w:p>
          <w:p w14:paraId="75A1D8B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第5點：</w:t>
            </w:r>
          </w:p>
          <w:p w14:paraId="135EFAA1" w14:textId="24362154"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將「臺灣地區機關學校團體及人民進出港口安全檢查報</w:t>
            </w:r>
            <w:r w:rsidRPr="00EC0045">
              <w:rPr>
                <w:rFonts w:ascii="標楷體" w:eastAsia="標楷體" w:hAnsi="標楷體" w:cs="Times New Roman"/>
                <w:szCs w:val="24"/>
              </w:rPr>
              <w:lastRenderedPageBreak/>
              <w:t>驗」申請案件之結案時限調整少於2日，如「於次日18時前完成結案通知」，縮短案件辦理時效。</w:t>
            </w:r>
          </w:p>
          <w:p w14:paraId="1E96CCCB" w14:textId="77777777" w:rsidR="00E0718B" w:rsidRPr="00EC0045" w:rsidRDefault="00E0718B" w:rsidP="00A86E80">
            <w:pPr>
              <w:snapToGrid w:val="0"/>
              <w:spacing w:line="400" w:lineRule="exact"/>
              <w:jc w:val="both"/>
              <w:rPr>
                <w:rFonts w:ascii="標楷體" w:eastAsia="標楷體" w:hAnsi="標楷體" w:cs="Times New Roman"/>
                <w:szCs w:val="24"/>
              </w:rPr>
            </w:pPr>
          </w:p>
          <w:p w14:paraId="3DC1ADFB"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第7點：</w:t>
            </w:r>
          </w:p>
          <w:p w14:paraId="4A3C589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E0718B" w:rsidRPr="00EC0045" w:rsidRDefault="00E0718B" w:rsidP="00A86E80">
            <w:pPr>
              <w:autoSpaceDE w:val="0"/>
              <w:autoSpaceDN w:val="0"/>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107.1.31</w:t>
            </w:r>
          </w:p>
        </w:tc>
      </w:tr>
      <w:tr w:rsidR="00E0718B" w:rsidRPr="00EC0045" w14:paraId="77703E99" w14:textId="77777777" w:rsidTr="001D6A6B">
        <w:tc>
          <w:tcPr>
            <w:tcW w:w="709" w:type="dxa"/>
            <w:shd w:val="clear" w:color="auto" w:fill="D9D9D9" w:themeFill="background1" w:themeFillShade="D9"/>
          </w:tcPr>
          <w:p w14:paraId="4B117CBD"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78EB3F8A"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環保署(計7項)</w:t>
            </w:r>
          </w:p>
        </w:tc>
        <w:tc>
          <w:tcPr>
            <w:tcW w:w="3181" w:type="dxa"/>
            <w:shd w:val="clear" w:color="auto" w:fill="D9D9D9" w:themeFill="background1" w:themeFillShade="D9"/>
          </w:tcPr>
          <w:p w14:paraId="73F18C03"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E0718B" w:rsidRPr="00EC0045" w:rsidRDefault="00E0718B" w:rsidP="00A86E80">
            <w:pPr>
              <w:spacing w:beforeLines="50" w:before="180" w:afterLines="50" w:after="180" w:line="400" w:lineRule="exact"/>
              <w:rPr>
                <w:rFonts w:ascii="標楷體" w:eastAsia="標楷體" w:hAnsi="標楷體" w:cs="Times New Roman"/>
                <w:szCs w:val="24"/>
              </w:rPr>
            </w:pPr>
          </w:p>
        </w:tc>
      </w:tr>
      <w:tr w:rsidR="00E0718B" w:rsidRPr="00EC0045" w14:paraId="3530D95E" w14:textId="77777777" w:rsidTr="001D6A6B">
        <w:tc>
          <w:tcPr>
            <w:tcW w:w="709" w:type="dxa"/>
            <w:tcBorders>
              <w:bottom w:val="single" w:sz="4" w:space="0" w:color="auto"/>
            </w:tcBorders>
            <w:shd w:val="clear" w:color="auto" w:fill="FFFFFF" w:themeFill="background1"/>
          </w:tcPr>
          <w:p w14:paraId="281E6B7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320DA60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50A7F0D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CEC005"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1.明定事業申請流程與方式。</w:t>
            </w:r>
          </w:p>
          <w:p w14:paraId="77A952D5"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2.明定核准文件變更或異動申請之時機。</w:t>
            </w:r>
          </w:p>
          <w:p w14:paraId="35DBBF79"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3.新增核准文件之有效期</w:t>
            </w:r>
            <w:r w:rsidRPr="00EC0045">
              <w:rPr>
                <w:rFonts w:ascii="標楷體" w:eastAsia="標楷體" w:hAnsi="標楷體" w:cs="Times New Roman"/>
              </w:rPr>
              <w:lastRenderedPageBreak/>
              <w:t>限。</w:t>
            </w:r>
          </w:p>
        </w:tc>
        <w:tc>
          <w:tcPr>
            <w:tcW w:w="3240" w:type="dxa"/>
            <w:tcBorders>
              <w:bottom w:val="single" w:sz="4" w:space="0" w:color="auto"/>
            </w:tcBorders>
            <w:shd w:val="clear" w:color="auto" w:fill="FFFFFF" w:themeFill="background1"/>
          </w:tcPr>
          <w:p w14:paraId="4A4D55CE" w14:textId="77777777" w:rsidR="00E0718B" w:rsidRPr="00EC0045" w:rsidRDefault="00E0718B" w:rsidP="00A86E80">
            <w:pPr>
              <w:snapToGrid w:val="0"/>
              <w:spacing w:line="400" w:lineRule="exact"/>
              <w:ind w:left="33"/>
              <w:jc w:val="both"/>
              <w:rPr>
                <w:rFonts w:ascii="標楷體" w:eastAsia="標楷體" w:hAnsi="標楷體" w:cs="Times New Roman"/>
                <w:szCs w:val="24"/>
              </w:rPr>
            </w:pPr>
            <w:r w:rsidRPr="00EC0045">
              <w:rPr>
                <w:rFonts w:ascii="標楷體" w:eastAsia="標楷體" w:hAnsi="標楷體" w:cs="Times New Roman"/>
                <w:szCs w:val="24"/>
              </w:rPr>
              <w:lastRenderedPageBreak/>
              <w:t>1.鬆綁效益：</w:t>
            </w:r>
          </w:p>
          <w:p w14:paraId="13E1994E" w14:textId="77777777" w:rsidR="00E0718B" w:rsidRPr="00EC0045" w:rsidRDefault="00E0718B" w:rsidP="00A86E80">
            <w:pPr>
              <w:snapToGrid w:val="0"/>
              <w:spacing w:line="400" w:lineRule="exact"/>
              <w:ind w:leftChars="50" w:left="360" w:hangingChars="100" w:hanging="240"/>
              <w:jc w:val="both"/>
              <w:rPr>
                <w:rFonts w:ascii="標楷體" w:eastAsia="標楷體" w:hAnsi="標楷體" w:cs="Times New Roman"/>
                <w:szCs w:val="24"/>
              </w:rPr>
            </w:pPr>
            <w:r w:rsidRPr="00EC0045">
              <w:rPr>
                <w:rFonts w:ascii="標楷體" w:eastAsia="標楷體" w:hAnsi="標楷體" w:cs="Times New Roman"/>
                <w:szCs w:val="24"/>
              </w:rPr>
              <w:t>(1)提供申請者電子簽章及電子付費之申請流程，簡化申請程序。</w:t>
            </w:r>
          </w:p>
          <w:p w14:paraId="50C2F42A" w14:textId="77777777" w:rsidR="00E0718B" w:rsidRPr="00EC0045" w:rsidRDefault="00E0718B" w:rsidP="00A86E80">
            <w:pPr>
              <w:snapToGrid w:val="0"/>
              <w:spacing w:line="400" w:lineRule="exact"/>
              <w:ind w:leftChars="50" w:left="360" w:hangingChars="100" w:hanging="240"/>
              <w:jc w:val="both"/>
              <w:rPr>
                <w:rFonts w:ascii="標楷體" w:eastAsia="標楷體" w:hAnsi="標楷體" w:cs="Times New Roman"/>
                <w:szCs w:val="24"/>
              </w:rPr>
            </w:pPr>
            <w:r w:rsidRPr="00EC0045">
              <w:rPr>
                <w:rFonts w:ascii="標楷體" w:eastAsia="標楷體" w:hAnsi="標楷體" w:cs="Times New Roman"/>
                <w:szCs w:val="24"/>
              </w:rPr>
              <w:t>(2)明確規範政府核准後相</w:t>
            </w:r>
            <w:r w:rsidRPr="00EC0045">
              <w:rPr>
                <w:rFonts w:ascii="標楷體" w:eastAsia="標楷體" w:hAnsi="標楷體" w:cs="Times New Roman"/>
                <w:szCs w:val="24"/>
              </w:rPr>
              <w:lastRenderedPageBreak/>
              <w:t>關文件應辦理變更或異動之樣態，以利業者遵循。</w:t>
            </w:r>
          </w:p>
          <w:p w14:paraId="621DDD40" w14:textId="77777777" w:rsidR="00E0718B" w:rsidRPr="00EC0045" w:rsidRDefault="00E0718B" w:rsidP="00A86E80">
            <w:pPr>
              <w:pStyle w:val="Standard"/>
              <w:snapToGrid w:val="0"/>
              <w:spacing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106.11.16發布</w:t>
            </w:r>
          </w:p>
          <w:p w14:paraId="43532B17" w14:textId="77777777" w:rsidR="00E0718B" w:rsidRPr="00EC0045" w:rsidRDefault="00E0718B" w:rsidP="00A86E80">
            <w:pPr>
              <w:snapToGrid w:val="0"/>
              <w:spacing w:line="400" w:lineRule="exact"/>
              <w:jc w:val="both"/>
              <w:rPr>
                <w:rFonts w:ascii="標楷體" w:eastAsia="標楷體" w:hAnsi="標楷體" w:cs="Times New Roman"/>
                <w:szCs w:val="24"/>
                <w:shd w:val="clear" w:color="auto" w:fill="FFFFFF"/>
              </w:rPr>
            </w:pPr>
            <w:r w:rsidRPr="00EC0045">
              <w:rPr>
                <w:rFonts w:ascii="標楷體" w:eastAsia="標楷體" w:hAnsi="標楷體" w:cs="Times New Roman"/>
                <w:szCs w:val="24"/>
                <w:shd w:val="clear" w:color="auto" w:fill="FFFFFF"/>
              </w:rPr>
              <w:t>107.07.01施行</w:t>
            </w:r>
          </w:p>
          <w:p w14:paraId="68A8F7A1" w14:textId="77777777" w:rsidR="00E0718B" w:rsidRPr="00EC0045" w:rsidRDefault="00E0718B" w:rsidP="00A86E80">
            <w:pPr>
              <w:snapToGrid w:val="0"/>
              <w:spacing w:line="400" w:lineRule="exact"/>
              <w:jc w:val="both"/>
              <w:rPr>
                <w:rFonts w:ascii="標楷體" w:eastAsia="標楷體" w:hAnsi="標楷體" w:cs="Times New Roman"/>
                <w:szCs w:val="24"/>
              </w:rPr>
            </w:pPr>
          </w:p>
        </w:tc>
      </w:tr>
      <w:tr w:rsidR="00E0718B" w:rsidRPr="00EC0045" w14:paraId="415A0E16" w14:textId="77777777" w:rsidTr="001D6A6B">
        <w:tc>
          <w:tcPr>
            <w:tcW w:w="709" w:type="dxa"/>
            <w:tcBorders>
              <w:bottom w:val="single" w:sz="4" w:space="0" w:color="auto"/>
            </w:tcBorders>
            <w:shd w:val="clear" w:color="auto" w:fill="FFFFFF" w:themeFill="background1"/>
          </w:tcPr>
          <w:p w14:paraId="2E0FCAF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EEAE53D"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水污染防治措施及檢測申報管理辦法</w:t>
            </w:r>
          </w:p>
          <w:p w14:paraId="046917C6" w14:textId="77777777" w:rsidR="00E0718B" w:rsidRPr="00EC0045" w:rsidRDefault="00E0718B" w:rsidP="00A86E80">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(1)逕流廢水污染削減計畫變更，應於變更前報請主管機關核准。</w:t>
            </w:r>
          </w:p>
          <w:p w14:paraId="7BD939C4"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78A07BE"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(3)針對廢(污)水排放、滲透於土壤，且設置不透水材質設施，隔絕廢(污)水與</w:t>
            </w:r>
            <w:r w:rsidRPr="00EC0045">
              <w:rPr>
                <w:rFonts w:ascii="標楷體" w:eastAsia="標楷體" w:hAnsi="標楷體" w:cs="Times New Roman"/>
                <w:szCs w:val="24"/>
              </w:rPr>
              <w:lastRenderedPageBreak/>
              <w:t>土壤接觸者，不適用土壤處理規定。</w:t>
            </w:r>
          </w:p>
          <w:p w14:paraId="6557E175"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(4)--</w:t>
            </w:r>
          </w:p>
          <w:p w14:paraId="777132BF"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(5)洗腎診所廢水污染削減計畫變更，除基本資料外，應於變更前報請主管機關核准。</w:t>
            </w:r>
          </w:p>
          <w:p w14:paraId="4CB4C325"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(6)沼液沼渣農地肥分使用計畫及再利用許可經核准後，應向環保主管機關申請許可</w:t>
            </w:r>
            <w:r w:rsidRPr="00EC0045">
              <w:rPr>
                <w:rFonts w:ascii="標楷體" w:eastAsia="標楷體" w:hAnsi="標楷體" w:cs="Times New Roman"/>
                <w:b/>
                <w:szCs w:val="24"/>
              </w:rPr>
              <w:t>證(文件)</w:t>
            </w:r>
            <w:r w:rsidRPr="00EC0045">
              <w:rPr>
                <w:rFonts w:ascii="標楷體" w:eastAsia="標楷體" w:hAnsi="標楷體" w:cs="Times New Roman"/>
                <w:szCs w:val="24"/>
              </w:rPr>
              <w:t>變更。</w:t>
            </w:r>
          </w:p>
          <w:p w14:paraId="4DAF42B9"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(7)沼液沼渣農地肥分使用計畫增加施灌農地者，應向農業主管機關重新申請。</w:t>
            </w:r>
          </w:p>
          <w:p w14:paraId="579F9CB4"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(8)畜牧業採廢(污)水回收使用者，應申報回收用水之來源、輸(運)送方式及回收用途、回收用水水質</w:t>
            </w:r>
            <w:r w:rsidRPr="00EC0045">
              <w:rPr>
                <w:rFonts w:ascii="標楷體" w:eastAsia="標楷體" w:hAnsi="標楷體" w:cs="Times New Roman"/>
                <w:szCs w:val="24"/>
              </w:rPr>
              <w:lastRenderedPageBreak/>
              <w:t>水量、回收水量計測設施校正維護事項。</w:t>
            </w:r>
          </w:p>
          <w:p w14:paraId="214B9C01" w14:textId="77777777" w:rsidR="00E0718B" w:rsidRPr="00EC0045" w:rsidRDefault="00E0718B" w:rsidP="004C7A4B">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6CAC9A71"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34ADD737"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0C261DB1"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第25條：增列經核准之畜牧</w:t>
            </w:r>
            <w:r w:rsidRPr="00EC0045">
              <w:rPr>
                <w:rFonts w:ascii="標楷體" w:eastAsia="標楷體" w:hAnsi="標楷體" w:cs="Times New Roman"/>
                <w:szCs w:val="24"/>
              </w:rPr>
              <w:lastRenderedPageBreak/>
              <w:t>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D4DD86F"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w:t>
            </w:r>
            <w:r w:rsidRPr="00EC0045">
              <w:rPr>
                <w:rFonts w:ascii="標楷體" w:eastAsia="標楷體" w:hAnsi="標楷體" w:cs="Times New Roman"/>
                <w:szCs w:val="24"/>
              </w:rPr>
              <w:lastRenderedPageBreak/>
              <w:t>施單元間迴流、返送。</w:t>
            </w:r>
          </w:p>
          <w:p w14:paraId="1E74D898"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03A5F087"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0090C17"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462185CD"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第79條：畜牧業採廢(污)水回收使用者，刪除應申報回收用水水質及回收用水之來源、輸(運)送方式及回收用途。</w:t>
            </w:r>
          </w:p>
          <w:p w14:paraId="0F16F333" w14:textId="77777777" w:rsidR="00E0718B" w:rsidRPr="00EC0045" w:rsidRDefault="00E0718B" w:rsidP="004C7A4B">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E0718B" w:rsidRPr="00EC0045" w:rsidRDefault="00E0718B" w:rsidP="00A86E80">
            <w:pPr>
              <w:snapToGrid w:val="0"/>
              <w:spacing w:line="400" w:lineRule="exact"/>
              <w:ind w:left="288" w:hangingChars="120" w:hanging="288"/>
              <w:jc w:val="both"/>
              <w:rPr>
                <w:rFonts w:ascii="標楷體" w:eastAsia="標楷體" w:hAnsi="標楷體" w:cs="Times New Roman"/>
                <w:szCs w:val="24"/>
              </w:rPr>
            </w:pPr>
            <w:r w:rsidRPr="00EC0045">
              <w:rPr>
                <w:rFonts w:ascii="標楷體" w:eastAsia="標楷體" w:hAnsi="標楷體" w:cs="Times New Roman"/>
                <w:szCs w:val="24"/>
              </w:rPr>
              <w:lastRenderedPageBreak/>
              <w:t>1.鬆綁效益：配合業別適性，調整管制內容；建構循環經濟，達成廢(污)水再利用。</w:t>
            </w:r>
          </w:p>
          <w:p w14:paraId="0F9EC78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2.受惠對象：</w:t>
            </w:r>
          </w:p>
          <w:p w14:paraId="5958973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(1)營建工地。</w:t>
            </w:r>
          </w:p>
          <w:p w14:paraId="36AE4D1C"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(2)畜牧業、動物園、製糖業、公共污水下水道系統。</w:t>
            </w:r>
          </w:p>
          <w:p w14:paraId="57D0F81F"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(3)畜牧業、畜牧糞尿或生質能資源化處理中心及其他水污法列管且就廢(污)水經處理至符合放流水標準而澆灌植物、</w:t>
            </w:r>
            <w:r w:rsidRPr="00EC0045">
              <w:rPr>
                <w:rFonts w:ascii="標楷體" w:eastAsia="標楷體" w:hAnsi="標楷體" w:cs="Times New Roman"/>
                <w:szCs w:val="24"/>
              </w:rPr>
              <w:lastRenderedPageBreak/>
              <w:t>花木者。</w:t>
            </w:r>
          </w:p>
          <w:p w14:paraId="06CBAC02"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(4)水污染防治法列管事業或污水下水道系統採行回收水再利用措施者。</w:t>
            </w:r>
          </w:p>
          <w:p w14:paraId="4E928E09"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(5)洗腎診所。</w:t>
            </w:r>
          </w:p>
          <w:p w14:paraId="675FC9C8"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(6)至(8)畜牧業。</w:t>
            </w:r>
          </w:p>
          <w:p w14:paraId="60CCE7AE" w14:textId="77777777" w:rsidR="00E0718B" w:rsidRPr="00EC0045" w:rsidRDefault="00E0718B" w:rsidP="00A86E80">
            <w:pPr>
              <w:snapToGrid w:val="0"/>
              <w:spacing w:line="400" w:lineRule="exact"/>
              <w:ind w:left="571" w:hangingChars="238" w:hanging="571"/>
              <w:jc w:val="both"/>
              <w:rPr>
                <w:rFonts w:ascii="標楷體" w:eastAsia="標楷體" w:hAnsi="標楷體" w:cs="Times New Roman"/>
                <w:szCs w:val="24"/>
              </w:rPr>
            </w:pPr>
            <w:r w:rsidRPr="00EC0045">
              <w:rPr>
                <w:rFonts w:ascii="標楷體" w:eastAsia="標楷體" w:hAnsi="標楷體" w:cs="Times New Roman"/>
                <w:szCs w:val="24"/>
              </w:rPr>
              <w:t>(9)水污染防治法列管事業或污水下水道系統應辦理定期申報者。</w:t>
            </w:r>
          </w:p>
          <w:p w14:paraId="2FE0D8E0" w14:textId="77777777" w:rsidR="00E0718B" w:rsidRPr="00EC0045" w:rsidRDefault="00E0718B" w:rsidP="00A86E80">
            <w:pPr>
              <w:snapToGrid w:val="0"/>
              <w:spacing w:line="400" w:lineRule="exact"/>
              <w:ind w:left="571" w:hangingChars="238" w:hanging="571"/>
              <w:rPr>
                <w:rFonts w:ascii="標楷體" w:eastAsia="標楷體" w:hAnsi="標楷體" w:cs="Times New Roman"/>
                <w:szCs w:val="24"/>
              </w:rPr>
            </w:pPr>
          </w:p>
          <w:p w14:paraId="5FECDAF8" w14:textId="77777777" w:rsidR="00E0718B" w:rsidRPr="00EC0045" w:rsidRDefault="00E0718B" w:rsidP="00A86E80">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106.12.31</w:t>
            </w:r>
          </w:p>
        </w:tc>
      </w:tr>
      <w:tr w:rsidR="00E0718B" w:rsidRPr="00EC0045" w14:paraId="18ED7550" w14:textId="77777777" w:rsidTr="001D6A6B">
        <w:tc>
          <w:tcPr>
            <w:tcW w:w="709" w:type="dxa"/>
            <w:shd w:val="clear" w:color="auto" w:fill="FFFFFF" w:themeFill="background1"/>
          </w:tcPr>
          <w:p w14:paraId="36DB2D5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168650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應以網路傳輸方式辦理水污染防治措施計畫與許可證(文件)之申請、變更或展延，及檢測申報之對象與作業方式</w:t>
            </w:r>
          </w:p>
          <w:p w14:paraId="6CF7F336"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(1)附表所列對象於其水質採樣、水量量測，應依規定辦理預申報。</w:t>
            </w:r>
          </w:p>
          <w:p w14:paraId="7C407C73"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(2)不分是否已完成預申報者，凡未於完成水質採樣或水量量測後24小時內申報實際資料，均應重新</w:t>
            </w:r>
            <w:r w:rsidRPr="00EC0045">
              <w:rPr>
                <w:rFonts w:ascii="標楷體" w:eastAsia="標楷體" w:hAnsi="標楷體" w:cs="Times New Roman"/>
                <w:szCs w:val="24"/>
              </w:rPr>
              <w:lastRenderedPageBreak/>
              <w:t>採樣、量測並依規定辦理預申報。</w:t>
            </w:r>
          </w:p>
        </w:tc>
        <w:tc>
          <w:tcPr>
            <w:tcW w:w="3175" w:type="dxa"/>
            <w:shd w:val="clear" w:color="auto" w:fill="FFFFFF" w:themeFill="background1"/>
          </w:tcPr>
          <w:p w14:paraId="50F3343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公告事項3：</w:t>
            </w:r>
          </w:p>
          <w:p w14:paraId="1D265C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w:t>
            </w:r>
            <w:r w:rsidRPr="00EC0045">
              <w:rPr>
                <w:rFonts w:ascii="標楷體" w:eastAsia="標楷體" w:hAnsi="標楷體" w:cs="Times New Roman"/>
                <w:szCs w:val="24"/>
              </w:rPr>
              <w:lastRenderedPageBreak/>
              <w:t>報之程序。</w:t>
            </w:r>
          </w:p>
          <w:p w14:paraId="63A70CA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公告事項4： </w:t>
            </w:r>
          </w:p>
          <w:p w14:paraId="1A9E6FD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公告事項3：</w:t>
            </w:r>
          </w:p>
          <w:p w14:paraId="7C37C47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w:t>
            </w:r>
            <w:r w:rsidRPr="00EC0045">
              <w:rPr>
                <w:rFonts w:ascii="標楷體" w:eastAsia="標楷體" w:hAnsi="標楷體" w:cs="Times New Roman"/>
                <w:szCs w:val="24"/>
              </w:rPr>
              <w:lastRenderedPageBreak/>
              <w:t>程序。</w:t>
            </w:r>
          </w:p>
          <w:p w14:paraId="027819E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公告事項4： </w:t>
            </w:r>
          </w:p>
          <w:p w14:paraId="5485F69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106.12.31</w:t>
            </w:r>
          </w:p>
        </w:tc>
      </w:tr>
      <w:tr w:rsidR="00E0718B" w:rsidRPr="00EC0045" w14:paraId="4B55F69D" w14:textId="77777777" w:rsidTr="001D6A6B">
        <w:tc>
          <w:tcPr>
            <w:tcW w:w="709" w:type="dxa"/>
            <w:shd w:val="clear" w:color="auto" w:fill="FFFFFF" w:themeFill="background1"/>
          </w:tcPr>
          <w:p w14:paraId="68BA2D5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96A540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禁止足使水污染行為修正公告</w:t>
            </w:r>
          </w:p>
          <w:p w14:paraId="0F272A5A"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14:paraId="7D5629B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附表：</w:t>
            </w:r>
          </w:p>
          <w:p w14:paraId="6D8A871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shd w:val="clear" w:color="auto" w:fill="FFFFFF" w:themeFill="background1"/>
          </w:tcPr>
          <w:p w14:paraId="766CD604" w14:textId="77777777" w:rsidR="00E0718B" w:rsidRPr="00EC0045" w:rsidRDefault="00E0718B" w:rsidP="00A86E80">
            <w:pPr>
              <w:snapToGrid w:val="0"/>
              <w:spacing w:line="400" w:lineRule="exact"/>
              <w:ind w:left="288" w:hangingChars="120" w:hanging="288"/>
              <w:jc w:val="both"/>
              <w:rPr>
                <w:rFonts w:ascii="標楷體" w:eastAsia="標楷體" w:hAnsi="標楷體" w:cs="Times New Roman"/>
                <w:szCs w:val="24"/>
              </w:rPr>
            </w:pPr>
            <w:r w:rsidRPr="00EC0045">
              <w:rPr>
                <w:rFonts w:ascii="標楷體" w:eastAsia="標楷體" w:hAnsi="標楷體" w:cs="Times New Roman"/>
                <w:szCs w:val="24"/>
              </w:rPr>
              <w:t>1.鬆綁效益：配合業別適性，調整管制內容。</w:t>
            </w:r>
          </w:p>
          <w:p w14:paraId="485B49DE" w14:textId="77777777" w:rsidR="00E0718B" w:rsidRPr="00EC0045" w:rsidRDefault="00E0718B" w:rsidP="00A86E80">
            <w:pPr>
              <w:snapToGrid w:val="0"/>
              <w:spacing w:line="400" w:lineRule="exact"/>
              <w:ind w:left="288" w:hangingChars="120" w:hanging="288"/>
              <w:jc w:val="both"/>
              <w:rPr>
                <w:rFonts w:ascii="標楷體" w:eastAsia="標楷體" w:hAnsi="標楷體" w:cs="Times New Roman"/>
                <w:szCs w:val="24"/>
              </w:rPr>
            </w:pPr>
            <w:r w:rsidRPr="00EC0045">
              <w:rPr>
                <w:rFonts w:ascii="標楷體" w:eastAsia="標楷體" w:hAnsi="標楷體" w:cs="Times New Roman"/>
                <w:szCs w:val="24"/>
              </w:rPr>
              <w:t>2.受惠對象：在河川區域內進行疏濬、埋設管線或其他工程者。</w:t>
            </w:r>
          </w:p>
          <w:p w14:paraId="712DB192"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1022BC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106.12.31</w:t>
            </w:r>
          </w:p>
        </w:tc>
      </w:tr>
      <w:tr w:rsidR="00E0718B" w:rsidRPr="00EC0045" w14:paraId="0555787B" w14:textId="77777777" w:rsidTr="001D6A6B">
        <w:tc>
          <w:tcPr>
            <w:tcW w:w="709" w:type="dxa"/>
            <w:shd w:val="clear" w:color="auto" w:fill="FFFFFF" w:themeFill="background1"/>
          </w:tcPr>
          <w:p w14:paraId="3BE2BAE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4291B5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修正「</w:t>
            </w:r>
            <w:r w:rsidRPr="00EC0045">
              <w:rPr>
                <w:rFonts w:ascii="標楷體" w:eastAsia="標楷體" w:hAnsi="標楷體" w:cs="Times New Roman"/>
                <w:szCs w:val="24"/>
              </w:rPr>
              <w:t>開發行為應實施環境影響評估細目及範圍</w:t>
            </w:r>
            <w:r w:rsidRPr="00EC0045">
              <w:rPr>
                <w:rFonts w:ascii="標楷體" w:eastAsia="標楷體" w:hAnsi="標楷體" w:cs="Times New Roman"/>
                <w:szCs w:val="24"/>
              </w:rPr>
              <w:lastRenderedPageBreak/>
              <w:t>認定標準</w:t>
            </w:r>
            <w:r w:rsidRPr="00EC0045">
              <w:rPr>
                <w:rFonts w:ascii="標楷體" w:eastAsia="標楷體" w:hAnsi="標楷體" w:cs="Times New Roman" w:hint="eastAsia"/>
                <w:szCs w:val="24"/>
              </w:rPr>
              <w:t>」</w:t>
            </w:r>
            <w:r w:rsidRPr="00EC0045">
              <w:rPr>
                <w:rFonts w:ascii="標楷體" w:eastAsia="標楷體" w:hAnsi="標楷體" w:cs="Times New Roman"/>
                <w:szCs w:val="24"/>
              </w:rPr>
              <w:t>第29條</w:t>
            </w:r>
          </w:p>
          <w:p w14:paraId="380BAAC2" w14:textId="77777777" w:rsidR="00E0718B" w:rsidRPr="00EC0045" w:rsidRDefault="00E0718B" w:rsidP="00A86E80">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（第1項）</w:t>
            </w:r>
          </w:p>
          <w:p w14:paraId="248D9C0B"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核能及其他能源之開發，有</w:t>
            </w:r>
            <w:r w:rsidRPr="00EC0045">
              <w:rPr>
                <w:rFonts w:ascii="標楷體" w:eastAsia="標楷體" w:hAnsi="標楷體" w:cs="Times New Roman"/>
                <w:szCs w:val="24"/>
              </w:rPr>
              <w:lastRenderedPageBreak/>
              <w:t>下列情形之一者，應實施環境影響評估：</w:t>
            </w:r>
          </w:p>
          <w:p w14:paraId="67A807CB" w14:textId="77777777" w:rsidR="00E0718B" w:rsidRPr="00EC0045" w:rsidRDefault="00E0718B" w:rsidP="00A86E80">
            <w:pPr>
              <w:adjustRightInd w:val="0"/>
              <w:spacing w:line="400" w:lineRule="exact"/>
              <w:ind w:left="391" w:hangingChars="163" w:hanging="391"/>
              <w:jc w:val="both"/>
              <w:rPr>
                <w:rFonts w:ascii="標楷體" w:eastAsia="標楷體" w:hAnsi="標楷體" w:cs="Times New Roman"/>
                <w:szCs w:val="24"/>
              </w:rPr>
            </w:pPr>
            <w:r w:rsidRPr="00EC0045">
              <w:rPr>
                <w:rFonts w:ascii="標楷體" w:eastAsia="標楷體" w:hAnsi="標楷體" w:cs="Times New Roman"/>
                <w:szCs w:val="24"/>
              </w:rPr>
              <w:t>二、水力發電廠（不含川流式水力發電系統）興建或添加機組擴建工程，符合下列規定之一者：…（略）</w:t>
            </w:r>
          </w:p>
          <w:p w14:paraId="343FE09F" w14:textId="77777777" w:rsidR="00E0718B" w:rsidRPr="00EC0045" w:rsidRDefault="00E0718B" w:rsidP="00A86E80">
            <w:pPr>
              <w:adjustRightInd w:val="0"/>
              <w:spacing w:line="400" w:lineRule="exact"/>
              <w:ind w:left="514" w:hangingChars="214" w:hanging="514"/>
              <w:jc w:val="both"/>
              <w:rPr>
                <w:rFonts w:ascii="標楷體" w:eastAsia="標楷體" w:hAnsi="標楷體" w:cs="Times New Roman"/>
                <w:szCs w:val="24"/>
              </w:rPr>
            </w:pPr>
            <w:r w:rsidRPr="00EC0045">
              <w:rPr>
                <w:rFonts w:ascii="標楷體" w:eastAsia="標楷體" w:hAnsi="標楷體" w:cs="Times New Roman"/>
                <w:szCs w:val="24"/>
              </w:rPr>
              <w:t>九、設置地熱發電機組。但經目的事業主管機關核准之試驗性計畫，不在此限。</w:t>
            </w:r>
          </w:p>
          <w:p w14:paraId="1199007E"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（第3項） </w:t>
            </w:r>
          </w:p>
          <w:p w14:paraId="35B49540"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第一項屬利用再生能源之自用發電設備，其裝置容量未達五百瓩者，免實施環境影響評估。</w:t>
            </w:r>
          </w:p>
        </w:tc>
        <w:tc>
          <w:tcPr>
            <w:tcW w:w="3175" w:type="dxa"/>
            <w:shd w:val="clear" w:color="auto" w:fill="FFFFFF" w:themeFill="background1"/>
          </w:tcPr>
          <w:p w14:paraId="6BCE89EB"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（第1項）</w:t>
            </w:r>
          </w:p>
          <w:p w14:paraId="6D8DFC1F"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核能及其他能源之開發，有</w:t>
            </w:r>
            <w:r w:rsidRPr="00EC0045">
              <w:rPr>
                <w:rFonts w:ascii="標楷體" w:eastAsia="標楷體" w:hAnsi="標楷體" w:cs="Times New Roman"/>
                <w:szCs w:val="24"/>
              </w:rPr>
              <w:lastRenderedPageBreak/>
              <w:t>下列情形之一者，應實施環境影響評估：</w:t>
            </w:r>
          </w:p>
          <w:p w14:paraId="7B0E25EC" w14:textId="77777777" w:rsidR="00E0718B" w:rsidRPr="00EC0045" w:rsidRDefault="00E0718B" w:rsidP="00A86E80">
            <w:pPr>
              <w:adjustRightInd w:val="0"/>
              <w:spacing w:line="400" w:lineRule="exact"/>
              <w:ind w:left="514" w:hangingChars="214" w:hanging="514"/>
              <w:jc w:val="both"/>
              <w:rPr>
                <w:rFonts w:ascii="標楷體" w:eastAsia="標楷體" w:hAnsi="標楷體" w:cs="Times New Roman"/>
                <w:szCs w:val="24"/>
              </w:rPr>
            </w:pPr>
            <w:r w:rsidRPr="00EC0045">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68D1C7E4" w14:textId="77777777" w:rsidR="00E0718B" w:rsidRPr="00EC0045" w:rsidRDefault="00E0718B" w:rsidP="00A86E80">
            <w:pPr>
              <w:adjustRightInd w:val="0"/>
              <w:spacing w:line="400" w:lineRule="exact"/>
              <w:ind w:left="514" w:hangingChars="214" w:hanging="514"/>
              <w:jc w:val="both"/>
              <w:rPr>
                <w:rFonts w:ascii="標楷體" w:eastAsia="標楷體" w:hAnsi="標楷體" w:cs="Times New Roman"/>
                <w:szCs w:val="24"/>
              </w:rPr>
            </w:pPr>
            <w:r w:rsidRPr="00EC0045">
              <w:rPr>
                <w:rFonts w:ascii="標楷體" w:eastAsia="標楷體" w:hAnsi="標楷體" w:cs="Times New Roman"/>
                <w:szCs w:val="24"/>
              </w:rPr>
              <w:t>九、設置地熱發電機組，裝置或累積裝置容量一萬瓩以上。</w:t>
            </w:r>
          </w:p>
          <w:p w14:paraId="52EE6B17"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（第3項）</w:t>
            </w:r>
          </w:p>
          <w:p w14:paraId="1F8F3576" w14:textId="77777777" w:rsidR="00E0718B" w:rsidRPr="00EC0045" w:rsidRDefault="00E0718B" w:rsidP="00A86E80">
            <w:pPr>
              <w:adjustRightIn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第一項開發行為屬利用再生能源之發電設備，其裝置容量未達二千瓩者，免實施環境影響評估。</w:t>
            </w:r>
          </w:p>
        </w:tc>
        <w:tc>
          <w:tcPr>
            <w:tcW w:w="3240" w:type="dxa"/>
            <w:shd w:val="clear" w:color="auto" w:fill="FFFFFF" w:themeFill="background1"/>
          </w:tcPr>
          <w:p w14:paraId="5402BD1E" w14:textId="77777777" w:rsidR="00E0718B" w:rsidRPr="00EC0045" w:rsidRDefault="00E0718B" w:rsidP="00A86E80">
            <w:pPr>
              <w:spacing w:line="400" w:lineRule="exact"/>
              <w:ind w:left="288" w:hangingChars="120" w:hanging="288"/>
              <w:jc w:val="both"/>
              <w:rPr>
                <w:rFonts w:ascii="標楷體" w:eastAsia="標楷體" w:hAnsi="標楷體" w:cs="Times New Roman"/>
                <w:szCs w:val="24"/>
              </w:rPr>
            </w:pPr>
            <w:r w:rsidRPr="00EC0045">
              <w:rPr>
                <w:rFonts w:ascii="標楷體" w:eastAsia="標楷體" w:hAnsi="標楷體" w:cs="Times New Roman"/>
                <w:szCs w:val="24"/>
              </w:rPr>
              <w:lastRenderedPageBreak/>
              <w:t>1.鬆綁效益：放寬再生能源業應實環境影響評估評之規</w:t>
            </w:r>
            <w:r w:rsidRPr="00EC0045">
              <w:rPr>
                <w:rFonts w:ascii="標楷體" w:eastAsia="標楷體" w:hAnsi="標楷體" w:cs="Times New Roman"/>
                <w:szCs w:val="24"/>
              </w:rPr>
              <w:lastRenderedPageBreak/>
              <w:t>模規定，有助於我國再生能源政策之推動。</w:t>
            </w:r>
          </w:p>
          <w:p w14:paraId="081E0C28" w14:textId="77777777" w:rsidR="00E0718B" w:rsidRPr="00EC0045" w:rsidRDefault="00E0718B" w:rsidP="00A86E80">
            <w:pPr>
              <w:snapToGrid w:val="0"/>
              <w:spacing w:line="400" w:lineRule="exact"/>
              <w:ind w:left="317" w:hangingChars="132" w:hanging="317"/>
              <w:jc w:val="both"/>
              <w:rPr>
                <w:rFonts w:ascii="標楷體" w:eastAsia="標楷體" w:hAnsi="標楷體" w:cs="Times New Roman"/>
                <w:szCs w:val="24"/>
              </w:rPr>
            </w:pPr>
            <w:r w:rsidRPr="00EC0045">
              <w:rPr>
                <w:rFonts w:ascii="標楷體" w:eastAsia="標楷體" w:hAnsi="標楷體" w:cs="Times New Roman"/>
                <w:szCs w:val="24"/>
              </w:rPr>
              <w:t>2.受惠對象：再生能源業者。</w:t>
            </w:r>
          </w:p>
          <w:p w14:paraId="03C50F5C"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.4.11</w:t>
            </w:r>
          </w:p>
        </w:tc>
      </w:tr>
      <w:tr w:rsidR="00E0718B" w:rsidRPr="00EC0045" w14:paraId="07DB044F" w14:textId="77777777" w:rsidTr="001D6A6B">
        <w:tc>
          <w:tcPr>
            <w:tcW w:w="709" w:type="dxa"/>
            <w:tcBorders>
              <w:bottom w:val="single" w:sz="4" w:space="0" w:color="auto"/>
            </w:tcBorders>
            <w:shd w:val="clear" w:color="auto" w:fill="FFFFFF" w:themeFill="background1"/>
          </w:tcPr>
          <w:p w14:paraId="3AFBB54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6566B0F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修正101年11月13日環署綜字第1010102245號</w:t>
            </w:r>
            <w:r w:rsidRPr="00EC0045">
              <w:rPr>
                <w:rFonts w:ascii="標楷體" w:eastAsia="標楷體" w:hAnsi="標楷體" w:cs="Times New Roman"/>
                <w:szCs w:val="24"/>
              </w:rPr>
              <w:lastRenderedPageBreak/>
              <w:t>公告</w:t>
            </w:r>
          </w:p>
          <w:p w14:paraId="2FA0192C" w14:textId="77777777" w:rsidR="00E0718B" w:rsidRPr="00EC0045" w:rsidRDefault="00E0718B" w:rsidP="00A86E80">
            <w:pPr>
              <w:snapToGrid w:val="0"/>
              <w:spacing w:line="400" w:lineRule="exact"/>
              <w:ind w:left="5" w:hangingChars="2" w:hanging="5"/>
              <w:jc w:val="both"/>
              <w:rPr>
                <w:rFonts w:ascii="標楷體" w:eastAsia="標楷體" w:hAnsi="標楷體" w:cs="Times New Roman"/>
                <w:szCs w:val="24"/>
              </w:rPr>
            </w:pPr>
            <w:r w:rsidRPr="00EC0045">
              <w:rPr>
                <w:rFonts w:ascii="標楷體" w:eastAsia="標楷體" w:hAnsi="標楷體" w:cs="Times New Roman"/>
                <w:szCs w:val="24"/>
              </w:rPr>
              <w:t>依據：環境影響評估法第 5 條第 1 項第 11 款。</w:t>
            </w:r>
          </w:p>
          <w:p w14:paraId="2BF2893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工廠之設立或園區之開發，位於台灣糖業股份有限公司</w:t>
            </w:r>
            <w:r w:rsidRPr="00EC0045">
              <w:rPr>
                <w:rFonts w:ascii="標楷體" w:eastAsia="標楷體" w:hAnsi="標楷體" w:cs="Times New Roman"/>
                <w:szCs w:val="24"/>
              </w:rPr>
              <w:lastRenderedPageBreak/>
              <w:t>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E0718B" w:rsidRPr="00EC0045" w:rsidRDefault="00E0718B" w:rsidP="00A86E80">
            <w:pPr>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工廠之設立或園區之興建或擴建，有下列情形之一者，</w:t>
            </w:r>
            <w:r w:rsidRPr="00EC0045">
              <w:rPr>
                <w:rFonts w:ascii="標楷體" w:eastAsia="標楷體" w:hAnsi="標楷體" w:cs="Times New Roman"/>
                <w:szCs w:val="24"/>
              </w:rPr>
              <w:lastRenderedPageBreak/>
              <w:t>應實施環境影響評估：</w:t>
            </w:r>
          </w:p>
          <w:p w14:paraId="18B1BC36" w14:textId="77777777" w:rsidR="00E0718B" w:rsidRPr="00EC0045" w:rsidRDefault="00E0718B" w:rsidP="00A86E80">
            <w:pPr>
              <w:pStyle w:val="a6"/>
              <w:numPr>
                <w:ilvl w:val="0"/>
                <w:numId w:val="86"/>
              </w:numPr>
              <w:spacing w:line="400" w:lineRule="exact"/>
              <w:ind w:leftChars="0"/>
              <w:rPr>
                <w:rFonts w:ascii="標楷體" w:eastAsia="標楷體" w:hAnsi="標楷體" w:cs="Times New Roman"/>
                <w:szCs w:val="24"/>
              </w:rPr>
            </w:pPr>
            <w:r w:rsidRPr="00EC0045">
              <w:rPr>
                <w:rFonts w:ascii="標楷體" w:eastAsia="標楷體" w:hAnsi="標楷體" w:cs="Times New Roman"/>
                <w:szCs w:val="24"/>
              </w:rPr>
              <w:t>位於附表一所列地號土地。</w:t>
            </w:r>
          </w:p>
          <w:p w14:paraId="758E31C4" w14:textId="77777777" w:rsidR="00E0718B" w:rsidRPr="00EC0045" w:rsidRDefault="00E0718B" w:rsidP="00A86E80">
            <w:pPr>
              <w:pStyle w:val="a6"/>
              <w:numPr>
                <w:ilvl w:val="0"/>
                <w:numId w:val="86"/>
              </w:numPr>
              <w:spacing w:line="400" w:lineRule="exact"/>
              <w:ind w:leftChars="0"/>
              <w:rPr>
                <w:rFonts w:ascii="標楷體" w:eastAsia="標楷體" w:hAnsi="標楷體" w:cs="Times New Roman"/>
                <w:szCs w:val="24"/>
              </w:rPr>
            </w:pPr>
            <w:r w:rsidRPr="00EC0045">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鬆綁效益：本署101年11月13日環署綜字第1010102245</w:t>
            </w:r>
            <w:r w:rsidRPr="00EC0045">
              <w:rPr>
                <w:rFonts w:ascii="標楷體" w:eastAsia="標楷體" w:hAnsi="標楷體" w:cs="Times New Roman"/>
                <w:szCs w:val="24"/>
              </w:rPr>
              <w:lastRenderedPageBreak/>
              <w:t xml:space="preserve">號公告係為保護優良農地，未來修正後，對於非屬農地之土地則回歸與其他土地認定應否實施環境影響評估之標準相同。 </w:t>
            </w:r>
          </w:p>
          <w:p w14:paraId="1644A7F2" w14:textId="77777777" w:rsidR="00E0718B" w:rsidRPr="00EC0045" w:rsidRDefault="00E0718B" w:rsidP="00A86E80">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107</w:t>
            </w:r>
            <w:r w:rsidRPr="00EC0045">
              <w:rPr>
                <w:rFonts w:ascii="標楷體" w:eastAsia="標楷體" w:hAnsi="標楷體" w:cs="Times New Roman" w:hint="eastAsia"/>
                <w:szCs w:val="24"/>
              </w:rPr>
              <w:t>.4.13</w:t>
            </w:r>
          </w:p>
        </w:tc>
      </w:tr>
      <w:tr w:rsidR="00E0718B" w:rsidRPr="00EC0045" w14:paraId="0D900A75" w14:textId="77777777" w:rsidTr="001D6A6B">
        <w:tc>
          <w:tcPr>
            <w:tcW w:w="709" w:type="dxa"/>
            <w:tcBorders>
              <w:bottom w:val="single" w:sz="4" w:space="0" w:color="auto"/>
            </w:tcBorders>
            <w:shd w:val="clear" w:color="auto" w:fill="FFFFFF" w:themeFill="background1"/>
          </w:tcPr>
          <w:p w14:paraId="78410B3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7257FF84"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E0718B" w:rsidRPr="00EC0045" w:rsidRDefault="00E0718B" w:rsidP="00A86E80">
            <w:pPr>
              <w:pStyle w:val="Web"/>
              <w:snapToGrid w:val="0"/>
              <w:spacing w:before="0" w:beforeAutospacing="0" w:after="0" w:afterAutospacing="0" w:line="400" w:lineRule="exact"/>
              <w:ind w:left="301" w:hanging="301"/>
              <w:jc w:val="both"/>
              <w:rPr>
                <w:rFonts w:ascii="標楷體" w:eastAsia="標楷體" w:hAnsi="標楷體" w:cs="Times New Roman"/>
              </w:rPr>
            </w:pPr>
            <w:r w:rsidRPr="00EC0045">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3F8E3447" w14:textId="77777777" w:rsidR="00E0718B" w:rsidRPr="00EC0045" w:rsidRDefault="00E0718B" w:rsidP="00A86E80">
            <w:pPr>
              <w:pStyle w:val="Web"/>
              <w:snapToGrid w:val="0"/>
              <w:spacing w:before="0" w:beforeAutospacing="0" w:after="0" w:afterAutospacing="0" w:line="400" w:lineRule="exact"/>
              <w:ind w:left="284" w:hanging="301"/>
              <w:jc w:val="both"/>
              <w:rPr>
                <w:rFonts w:ascii="標楷體" w:eastAsia="標楷體" w:hAnsi="標楷體" w:cs="Times New Roman"/>
              </w:rPr>
            </w:pPr>
            <w:r w:rsidRPr="00EC0045">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107.4.11</w:t>
            </w:r>
          </w:p>
          <w:p w14:paraId="1C7D4A17"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p>
        </w:tc>
      </w:tr>
      <w:tr w:rsidR="00E0718B" w:rsidRPr="00EC0045" w14:paraId="33D31122" w14:textId="77777777" w:rsidTr="001D6A6B">
        <w:tc>
          <w:tcPr>
            <w:tcW w:w="709" w:type="dxa"/>
            <w:shd w:val="clear" w:color="auto" w:fill="D9D9D9" w:themeFill="background1" w:themeFillShade="D9"/>
          </w:tcPr>
          <w:p w14:paraId="69EDE38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shd w:val="clear" w:color="auto" w:fill="D9D9D9" w:themeFill="background1" w:themeFillShade="D9"/>
          </w:tcPr>
          <w:p w14:paraId="663E6E49"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退輔會(計4項)</w:t>
            </w:r>
          </w:p>
        </w:tc>
        <w:tc>
          <w:tcPr>
            <w:tcW w:w="3181" w:type="dxa"/>
            <w:shd w:val="clear" w:color="auto" w:fill="D9D9D9" w:themeFill="background1" w:themeFillShade="D9"/>
          </w:tcPr>
          <w:p w14:paraId="0419C1DC"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6B64C6BE" w14:textId="77777777" w:rsidTr="001D6A6B">
        <w:tc>
          <w:tcPr>
            <w:tcW w:w="709" w:type="dxa"/>
            <w:shd w:val="clear" w:color="auto" w:fill="FFFFFF" w:themeFill="background1"/>
          </w:tcPr>
          <w:p w14:paraId="43451E1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D9F4E6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1.每次補助上限為1萬元，加強補助對象每次補助上限為2萬元，以補助8次為限，每年限補助2次。</w:t>
            </w:r>
          </w:p>
          <w:p w14:paraId="0E82DE3F" w14:textId="14F8CFDC" w:rsidR="00E0718B" w:rsidRPr="00EC0045" w:rsidRDefault="00E0718B" w:rsidP="004C7A4B">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14:paraId="72596AD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106.11.17</w:t>
            </w:r>
          </w:p>
        </w:tc>
      </w:tr>
      <w:tr w:rsidR="00E0718B" w:rsidRPr="00EC0045" w14:paraId="5CB7F080" w14:textId="77777777" w:rsidTr="001D6A6B">
        <w:tc>
          <w:tcPr>
            <w:tcW w:w="709" w:type="dxa"/>
            <w:shd w:val="clear" w:color="auto" w:fill="FFFFFF" w:themeFill="background1"/>
          </w:tcPr>
          <w:p w14:paraId="142964FB"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313B1B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2.申請時須檢附退除役官身</w:t>
            </w:r>
            <w:r w:rsidRPr="00EC0045">
              <w:rPr>
                <w:rFonts w:ascii="標楷體" w:eastAsia="標楷體" w:hAnsi="標楷體" w:cs="Times New Roman"/>
                <w:szCs w:val="24"/>
              </w:rPr>
              <w:lastRenderedPageBreak/>
              <w:t>分證明文件。</w:t>
            </w:r>
          </w:p>
        </w:tc>
        <w:tc>
          <w:tcPr>
            <w:tcW w:w="3175" w:type="dxa"/>
            <w:shd w:val="clear" w:color="auto" w:fill="FFFFFF" w:themeFill="background1"/>
          </w:tcPr>
          <w:p w14:paraId="6F5CFE41"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lastRenderedPageBreak/>
              <w:t>1.報名進修補習或於書局、出版社購買考試用書籍、教材，且參加就業考試後2個月內，檢附相關證件至各榮服處辦理申請，每年可申請1次，單次不限1</w:t>
            </w:r>
            <w:r w:rsidRPr="00EC0045">
              <w:rPr>
                <w:rFonts w:ascii="標楷體" w:eastAsia="標楷體" w:hAnsi="標楷體" w:cs="Times New Roman"/>
                <w:szCs w:val="24"/>
              </w:rPr>
              <w:lastRenderedPageBreak/>
              <w:t>萬元，累計申請總金額可提高至5萬元，每人最多可申請4次。</w:t>
            </w:r>
          </w:p>
          <w:p w14:paraId="5D92FDD2"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106.11.17</w:t>
            </w:r>
          </w:p>
        </w:tc>
      </w:tr>
      <w:tr w:rsidR="00E0718B" w:rsidRPr="00EC0045" w14:paraId="6F969463" w14:textId="77777777" w:rsidTr="001D6A6B">
        <w:tc>
          <w:tcPr>
            <w:tcW w:w="709" w:type="dxa"/>
            <w:shd w:val="clear" w:color="auto" w:fill="FFFFFF" w:themeFill="background1"/>
          </w:tcPr>
          <w:p w14:paraId="179245C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618ABC2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106.11.29</w:t>
            </w:r>
          </w:p>
        </w:tc>
      </w:tr>
      <w:tr w:rsidR="00E0718B" w:rsidRPr="00EC0045" w14:paraId="101C30D1" w14:textId="77777777" w:rsidTr="001D6A6B">
        <w:tc>
          <w:tcPr>
            <w:tcW w:w="709" w:type="dxa"/>
            <w:tcBorders>
              <w:bottom w:val="single" w:sz="4" w:space="0" w:color="auto"/>
            </w:tcBorders>
            <w:shd w:val="clear" w:color="auto" w:fill="FFFFFF" w:themeFill="background1"/>
          </w:tcPr>
          <w:p w14:paraId="7EC78EC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48BD490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1.就養給付之項目及數額，由本會擬訂，報請行政院核定後公告。(第2條)</w:t>
            </w:r>
          </w:p>
          <w:p w14:paraId="4EEF8161" w14:textId="77777777"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kern w:val="0"/>
                <w:szCs w:val="24"/>
              </w:rPr>
              <w:t>2.就養案件之全家人口，因特殊情形，未履行扶養義務，致申請人生活陷於困</w:t>
            </w:r>
            <w:r w:rsidRPr="00EC0045">
              <w:rPr>
                <w:rFonts w:ascii="標楷體" w:eastAsia="標楷體" w:hAnsi="標楷體" w:cs="Times New Roman"/>
                <w:kern w:val="0"/>
                <w:szCs w:val="24"/>
              </w:rPr>
              <w:lastRenderedPageBreak/>
              <w:t>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1.就養給付之數額由本會參照中央主計機關發布之最近一年消費者物價指數成長率，每四年檢討調整並公告之，但成長率為零或負數時，不予調整。(修正</w:t>
            </w:r>
            <w:r w:rsidRPr="00EC0045">
              <w:rPr>
                <w:rFonts w:ascii="標楷體" w:eastAsia="標楷體" w:hAnsi="標楷體" w:cs="Times New Roman"/>
                <w:kern w:val="0"/>
                <w:szCs w:val="24"/>
              </w:rPr>
              <w:lastRenderedPageBreak/>
              <w:t>草案第2條)</w:t>
            </w:r>
          </w:p>
          <w:p w14:paraId="12CCB09C" w14:textId="77777777"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t>2. 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E0718B" w:rsidRPr="00EC0045" w:rsidRDefault="00E0718B" w:rsidP="00A86E80">
            <w:pPr>
              <w:autoSpaceDE w:val="0"/>
              <w:autoSpaceDN w:val="0"/>
              <w:adjustRightIn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kern w:val="0"/>
                <w:szCs w:val="24"/>
              </w:rPr>
              <w:t>2.申請就養之不列計全家人</w:t>
            </w:r>
            <w:r w:rsidRPr="00EC0045">
              <w:rPr>
                <w:rFonts w:ascii="標楷體" w:eastAsia="標楷體" w:hAnsi="標楷體" w:cs="Times New Roman"/>
                <w:kern w:val="0"/>
                <w:szCs w:val="24"/>
              </w:rPr>
              <w:lastRenderedPageBreak/>
              <w:t>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E0718B" w:rsidRPr="00EC0045" w:rsidRDefault="00E0718B" w:rsidP="00A86E80">
            <w:pPr>
              <w:autoSpaceDE w:val="0"/>
              <w:autoSpaceDN w:val="0"/>
              <w:adjustRightInd w:val="0"/>
              <w:spacing w:line="400" w:lineRule="exact"/>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lastRenderedPageBreak/>
              <w:t>107.5.7</w:t>
            </w:r>
          </w:p>
        </w:tc>
      </w:tr>
      <w:tr w:rsidR="00E0718B" w:rsidRPr="00EC0045" w14:paraId="5CEE786A" w14:textId="77777777" w:rsidTr="001D6A6B">
        <w:tc>
          <w:tcPr>
            <w:tcW w:w="709" w:type="dxa"/>
            <w:shd w:val="clear" w:color="auto" w:fill="D9D9D9" w:themeFill="background1" w:themeFillShade="D9"/>
          </w:tcPr>
          <w:p w14:paraId="248979D3"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2801" w:type="dxa"/>
            <w:shd w:val="clear" w:color="auto" w:fill="D9D9D9" w:themeFill="background1" w:themeFillShade="D9"/>
          </w:tcPr>
          <w:p w14:paraId="49135A76" w14:textId="31B6D79A"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科技部(計4項)</w:t>
            </w:r>
          </w:p>
        </w:tc>
        <w:tc>
          <w:tcPr>
            <w:tcW w:w="3181" w:type="dxa"/>
            <w:shd w:val="clear" w:color="auto" w:fill="D9D9D9" w:themeFill="background1" w:themeFillShade="D9"/>
          </w:tcPr>
          <w:p w14:paraId="06822D4C" w14:textId="77777777"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4B107A93" w14:textId="77777777"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23B3B8F"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568B4D7"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E0718B" w:rsidRPr="00EC0045" w14:paraId="736B846C" w14:textId="77777777" w:rsidTr="001D6A6B">
        <w:tc>
          <w:tcPr>
            <w:tcW w:w="709" w:type="dxa"/>
            <w:shd w:val="clear" w:color="auto" w:fill="auto"/>
          </w:tcPr>
          <w:p w14:paraId="13FC97A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5C52675C" w14:textId="0DB3C3D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政府科學技術研究發展成果歸屬及運用辦法</w:t>
            </w:r>
          </w:p>
        </w:tc>
        <w:tc>
          <w:tcPr>
            <w:tcW w:w="3181" w:type="dxa"/>
            <w:shd w:val="clear" w:color="auto" w:fill="auto"/>
          </w:tcPr>
          <w:p w14:paraId="2F521553" w14:textId="77777777" w:rsidR="00E0718B" w:rsidRPr="00EC0045" w:rsidRDefault="00E0718B" w:rsidP="00A86E80">
            <w:pPr>
              <w:numPr>
                <w:ilvl w:val="0"/>
                <w:numId w:val="38"/>
              </w:numPr>
              <w:autoSpaceDN w:val="0"/>
              <w:snapToGrid w:val="0"/>
              <w:spacing w:line="400" w:lineRule="exact"/>
              <w:jc w:val="both"/>
              <w:textAlignment w:val="baseline"/>
              <w:rPr>
                <w:rFonts w:ascii="標楷體" w:eastAsia="標楷體" w:hAnsi="標楷體" w:cs="Times New Roman"/>
                <w:szCs w:val="24"/>
              </w:rPr>
            </w:pPr>
            <w:r w:rsidRPr="00EC0045">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60542D21" w14:textId="7B08EBD0" w:rsidR="00E0718B" w:rsidRPr="00EC0045" w:rsidRDefault="00E0718B" w:rsidP="00A86E80">
            <w:pPr>
              <w:numPr>
                <w:ilvl w:val="0"/>
                <w:numId w:val="38"/>
              </w:numPr>
              <w:autoSpaceDN w:val="0"/>
              <w:snapToGrid w:val="0"/>
              <w:spacing w:line="400" w:lineRule="exact"/>
              <w:jc w:val="both"/>
              <w:textAlignment w:val="baseline"/>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研發成果讓與或授權時，原則應在我國管轄區域內製造或使用。</w:t>
            </w:r>
          </w:p>
        </w:tc>
        <w:tc>
          <w:tcPr>
            <w:tcW w:w="3175" w:type="dxa"/>
            <w:shd w:val="clear" w:color="auto" w:fill="auto"/>
          </w:tcPr>
          <w:p w14:paraId="0BDB212E"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cs="Times New Roman"/>
                <w:szCs w:val="24"/>
              </w:rPr>
            </w:pPr>
            <w:r w:rsidRPr="00EC0045">
              <w:rPr>
                <w:rFonts w:ascii="標楷體" w:eastAsia="標楷體" w:hAnsi="標楷體" w:cs="Times New Roman"/>
                <w:szCs w:val="24"/>
              </w:rPr>
              <w:t>1.刪除研發成果業經讓與或授權後，要求被讓與人或被授權人再為讓與或授權時仍須符合公平、公開有償等之規定。(修正條文第十五條)</w:t>
            </w:r>
          </w:p>
          <w:p w14:paraId="18543CBB" w14:textId="709494A9"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cs="Times New Roman"/>
                <w:szCs w:val="24"/>
              </w:rPr>
            </w:pPr>
            <w:r w:rsidRPr="00EC0045">
              <w:rPr>
                <w:rFonts w:ascii="標楷體" w:eastAsia="標楷體" w:hAnsi="標楷體" w:cs="Times New Roman"/>
                <w:szCs w:val="24"/>
              </w:rPr>
              <w:t>2.刪除在我國管轄區域內製造或使用之原則性規定。各主管機關得依科學技術基本法第六條第三項後段，視情形本於主管機關權責自行訂定相關法規命令規範之。(修正條文第十</w:t>
            </w:r>
            <w:r w:rsidRPr="00EC0045">
              <w:rPr>
                <w:rFonts w:ascii="標楷體" w:eastAsia="標楷體" w:hAnsi="標楷體" w:cs="Times New Roman"/>
                <w:szCs w:val="24"/>
              </w:rPr>
              <w:lastRenderedPageBreak/>
              <w:t>五條)</w:t>
            </w:r>
            <w:r w:rsidRPr="00EC0045">
              <w:rPr>
                <w:rFonts w:ascii="標楷體" w:eastAsia="標楷體" w:hAnsi="標楷體" w:cs="Times New Roman"/>
                <w:szCs w:val="24"/>
              </w:rPr>
              <w:tab/>
            </w:r>
          </w:p>
        </w:tc>
        <w:tc>
          <w:tcPr>
            <w:tcW w:w="3240" w:type="dxa"/>
            <w:shd w:val="clear" w:color="auto" w:fill="auto"/>
          </w:tcPr>
          <w:p w14:paraId="3528161B" w14:textId="77777777" w:rsidR="00E0718B" w:rsidRPr="00EC0045" w:rsidRDefault="00E0718B" w:rsidP="00A86E80">
            <w:pPr>
              <w:pStyle w:val="Textbody"/>
              <w:snapToGrid w:val="0"/>
              <w:spacing w:line="400" w:lineRule="exact"/>
              <w:jc w:val="both"/>
              <w:rPr>
                <w:rFonts w:ascii="標楷體" w:eastAsia="標楷體" w:hAnsi="標楷體"/>
                <w:bCs/>
                <w:szCs w:val="24"/>
              </w:rPr>
            </w:pPr>
            <w:r w:rsidRPr="00EC0045">
              <w:rPr>
                <w:rFonts w:ascii="標楷體" w:eastAsia="標楷體" w:hAnsi="標楷體"/>
                <w:szCs w:val="24"/>
              </w:rPr>
              <w:lastRenderedPageBreak/>
              <w:t>政府科學技術研究發展成果歸屬及運用辦法</w:t>
            </w:r>
            <w:r w:rsidRPr="00EC0045">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72AAA16E"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16FFEE74" w14:textId="5DE4D8DB" w:rsidR="00E0718B" w:rsidRPr="00EC0045" w:rsidRDefault="00E0718B" w:rsidP="00A86E80">
            <w:pPr>
              <w:autoSpaceDE w:val="0"/>
              <w:autoSpaceDN w:val="0"/>
              <w:adjustRightInd w:val="0"/>
              <w:spacing w:line="400" w:lineRule="exact"/>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107.1.5</w:t>
            </w:r>
          </w:p>
        </w:tc>
      </w:tr>
      <w:tr w:rsidR="00E0718B" w:rsidRPr="00EC0045" w14:paraId="083E295C" w14:textId="77777777" w:rsidTr="001D6A6B">
        <w:tc>
          <w:tcPr>
            <w:tcW w:w="709" w:type="dxa"/>
            <w:shd w:val="clear" w:color="auto" w:fill="auto"/>
          </w:tcPr>
          <w:p w14:paraId="59423058"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5B4577A2" w14:textId="2F603B9A"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從事研究人員兼職與技術作價投資事業管理辦法</w:t>
            </w:r>
          </w:p>
        </w:tc>
        <w:tc>
          <w:tcPr>
            <w:tcW w:w="3181" w:type="dxa"/>
            <w:shd w:val="clear" w:color="auto" w:fill="auto"/>
          </w:tcPr>
          <w:p w14:paraId="19DB47F5"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cs="Times New Roman"/>
                <w:szCs w:val="24"/>
              </w:rPr>
            </w:pPr>
            <w:r w:rsidRPr="00EC0045">
              <w:rPr>
                <w:rFonts w:ascii="標楷體" w:eastAsia="標楷體" w:hAnsi="標楷體" w:cs="Times New Roman"/>
                <w:szCs w:val="24"/>
              </w:rPr>
              <w:t>1.僅開放公立學校非兼任行政職務之研究人員得兼任新創公司董事。</w:t>
            </w:r>
          </w:p>
          <w:p w14:paraId="130B6FA0" w14:textId="0C6440A6"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auto"/>
          </w:tcPr>
          <w:p w14:paraId="27853A67" w14:textId="77777777"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cs="Times New Roman"/>
                <w:szCs w:val="24"/>
              </w:rPr>
            </w:pPr>
            <w:r w:rsidRPr="00EC0045">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38C60493" w14:textId="3D1E53FD" w:rsidR="00E0718B" w:rsidRPr="00EC0045" w:rsidRDefault="00E0718B" w:rsidP="00A86E80">
            <w:pPr>
              <w:autoSpaceDN w:val="0"/>
              <w:snapToGrid w:val="0"/>
              <w:spacing w:line="400" w:lineRule="exact"/>
              <w:ind w:left="240" w:hangingChars="100" w:hanging="240"/>
              <w:jc w:val="both"/>
              <w:textAlignment w:val="baseline"/>
              <w:rPr>
                <w:rFonts w:ascii="標楷體" w:eastAsia="標楷體" w:hAnsi="標楷體" w:cs="Times New Roman"/>
                <w:szCs w:val="24"/>
              </w:rPr>
            </w:pPr>
            <w:r w:rsidRPr="00EC0045">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shd w:val="clear" w:color="auto" w:fill="auto"/>
          </w:tcPr>
          <w:p w14:paraId="21B60D5E" w14:textId="77777777" w:rsidR="00E0718B" w:rsidRPr="00EC0045" w:rsidRDefault="00E0718B" w:rsidP="00A86E80">
            <w:pPr>
              <w:pStyle w:val="Textbody"/>
              <w:snapToGrid w:val="0"/>
              <w:spacing w:line="400" w:lineRule="exact"/>
              <w:ind w:left="274" w:hangingChars="114" w:hanging="274"/>
              <w:jc w:val="both"/>
              <w:rPr>
                <w:rFonts w:ascii="標楷體" w:eastAsia="標楷體" w:hAnsi="標楷體"/>
                <w:szCs w:val="24"/>
              </w:rPr>
            </w:pPr>
            <w:r w:rsidRPr="00EC0045">
              <w:rPr>
                <w:rFonts w:ascii="標楷體" w:eastAsia="標楷體" w:hAnsi="標楷體"/>
                <w:szCs w:val="24"/>
              </w:rPr>
              <w:t>1. 實績優良之公立研究機關(構)之專任研究人員及公立專科以上學校擔任行政主管職務之專任教師及專任研究人員，如為新創公司主要研發技術提供者，從事研究人員得兼任新創公司董事。</w:t>
            </w:r>
          </w:p>
          <w:p w14:paraId="1FAA3EC4" w14:textId="602B8ED6" w:rsidR="00E0718B" w:rsidRPr="00EC0045" w:rsidRDefault="00E0718B" w:rsidP="00A86E80">
            <w:pPr>
              <w:autoSpaceDE w:val="0"/>
              <w:autoSpaceDN w:val="0"/>
              <w:adjustRightInd w:val="0"/>
              <w:spacing w:beforeLines="50" w:before="180" w:afterLines="50" w:after="180" w:line="400" w:lineRule="exact"/>
              <w:ind w:left="360" w:hangingChars="150" w:hanging="360"/>
              <w:jc w:val="both"/>
              <w:rPr>
                <w:rFonts w:ascii="標楷體" w:eastAsia="標楷體" w:hAnsi="標楷體" w:cs="Times New Roman"/>
                <w:szCs w:val="24"/>
              </w:rPr>
            </w:pPr>
            <w:r w:rsidRPr="00EC0045">
              <w:rPr>
                <w:rFonts w:ascii="標楷體" w:eastAsia="標楷體" w:hAnsi="標楷體"/>
                <w:szCs w:val="24"/>
              </w:rPr>
              <w:t>2. 新創事業以股權換取研發成果，對該新創事業之發展有關鍵影響，提高貢獻該研發成果之從事研究人員可持股比例，可強化其協助新創事業與承擔新創風險的意願。</w:t>
            </w:r>
          </w:p>
        </w:tc>
        <w:tc>
          <w:tcPr>
            <w:tcW w:w="1495" w:type="dxa"/>
            <w:shd w:val="clear" w:color="auto" w:fill="auto"/>
          </w:tcPr>
          <w:p w14:paraId="6136A3FE" w14:textId="021390B9" w:rsidR="00E0718B" w:rsidRPr="00EC0045" w:rsidRDefault="00E0718B" w:rsidP="00A86E80">
            <w:pPr>
              <w:autoSpaceDE w:val="0"/>
              <w:autoSpaceDN w:val="0"/>
              <w:adjustRightInd w:val="0"/>
              <w:spacing w:line="400" w:lineRule="exact"/>
              <w:jc w:val="both"/>
              <w:rPr>
                <w:rFonts w:ascii="標楷體" w:eastAsia="標楷體" w:hAnsi="標楷體" w:cs="Times New Roman"/>
                <w:kern w:val="0"/>
                <w:szCs w:val="24"/>
              </w:rPr>
            </w:pPr>
            <w:r w:rsidRPr="00EC0045">
              <w:rPr>
                <w:rFonts w:ascii="標楷體" w:eastAsia="標楷體" w:hAnsi="標楷體" w:cs="Times New Roman" w:hint="eastAsia"/>
                <w:kern w:val="0"/>
                <w:szCs w:val="24"/>
              </w:rPr>
              <w:t>107.3.27</w:t>
            </w:r>
          </w:p>
        </w:tc>
      </w:tr>
      <w:tr w:rsidR="00E0718B" w:rsidRPr="00EC0045" w14:paraId="6A3CD3A8" w14:textId="77777777" w:rsidTr="001D6A6B">
        <w:tc>
          <w:tcPr>
            <w:tcW w:w="709" w:type="dxa"/>
            <w:shd w:val="clear" w:color="auto" w:fill="auto"/>
          </w:tcPr>
          <w:p w14:paraId="1064E7E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0A22796B" w14:textId="43A3A8AD"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科技部科學技術研究發展成果歸屬及運用辦法</w:t>
            </w:r>
          </w:p>
        </w:tc>
        <w:tc>
          <w:tcPr>
            <w:tcW w:w="3181" w:type="dxa"/>
            <w:shd w:val="clear" w:color="auto" w:fill="auto"/>
          </w:tcPr>
          <w:p w14:paraId="788AD9C6"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hint="eastAsia"/>
              </w:rPr>
              <w:t>1.</w:t>
            </w:r>
            <w:r w:rsidRPr="00EC0045">
              <w:rPr>
                <w:rFonts w:ascii="標楷體" w:eastAsia="標楷體" w:hAnsi="標楷體" w:cs="Times New Roman"/>
              </w:rPr>
              <w:t>研發成果讓與或授權時，原則應在我國管轄區域內</w:t>
            </w:r>
            <w:r w:rsidRPr="00EC0045">
              <w:rPr>
                <w:rFonts w:ascii="標楷體" w:eastAsia="標楷體" w:hAnsi="標楷體" w:cs="Times New Roman"/>
              </w:rPr>
              <w:lastRenderedPageBreak/>
              <w:t xml:space="preserve">製造或使用。(現行第5、6條) </w:t>
            </w:r>
          </w:p>
          <w:p w14:paraId="6798BD2F" w14:textId="01D18B7A"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auto"/>
          </w:tcPr>
          <w:p w14:paraId="5EE07540"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lastRenderedPageBreak/>
              <w:t>1.刪除在我國管轄區域內製造或使用之原則性規定。</w:t>
            </w:r>
            <w:r w:rsidRPr="00EC0045">
              <w:rPr>
                <w:rFonts w:ascii="標楷體" w:eastAsia="標楷體" w:hAnsi="標楷體" w:cs="Times New Roman"/>
              </w:rPr>
              <w:lastRenderedPageBreak/>
              <w:t>（修正條文第11、12條）</w:t>
            </w:r>
          </w:p>
          <w:p w14:paraId="63FEFF5A"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2.於但書增訂「有科學技術研究發展管理及運用貢獻或屬本部階段性任務等更能符合本法宗旨或目的之情形」（修正條文第13條）</w:t>
            </w:r>
          </w:p>
          <w:p w14:paraId="48970E24"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3.增訂研發成果收入分配予推廣有功人員之規定（新增條文第14條）</w:t>
            </w:r>
          </w:p>
          <w:p w14:paraId="699EA091" w14:textId="66064AE0"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4.增訂簽辦、審議或核決研發成果管理或運用案件之人員就研發成果定價免除責任之規定。（新增條文第20條）</w:t>
            </w:r>
          </w:p>
        </w:tc>
        <w:tc>
          <w:tcPr>
            <w:tcW w:w="3240" w:type="dxa"/>
            <w:shd w:val="clear" w:color="auto" w:fill="auto"/>
          </w:tcPr>
          <w:p w14:paraId="1A735E60"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lastRenderedPageBreak/>
              <w:t>1.修法後放寬境內實施之原則性規定後，將使各資助機</w:t>
            </w:r>
            <w:r w:rsidRPr="00EC0045">
              <w:rPr>
                <w:rFonts w:ascii="標楷體" w:eastAsia="標楷體" w:hAnsi="標楷體" w:cs="Times New Roman"/>
              </w:rPr>
              <w:lastRenderedPageBreak/>
              <w:t>關及執行單位放寬研發成果運用之規定，有助於學研機構將研發成果運籌全球市場並強化國際鏈結。</w:t>
            </w:r>
          </w:p>
          <w:p w14:paraId="56F84B09"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781D4EC8" w14:textId="77777777"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0582DB7B" w14:textId="17643982" w:rsidR="00E0718B" w:rsidRPr="00EC0045" w:rsidRDefault="00E0718B" w:rsidP="00A86E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EC0045">
              <w:rPr>
                <w:rFonts w:ascii="標楷體" w:eastAsia="標楷體" w:hAnsi="標楷體" w:cs="Times New Roman"/>
              </w:rPr>
              <w:t>4.避免技轉人員因從事技術移轉承擔研發成果後續價</w:t>
            </w:r>
            <w:r w:rsidRPr="00EC0045">
              <w:rPr>
                <w:rFonts w:ascii="標楷體" w:eastAsia="標楷體" w:hAnsi="標楷體" w:cs="Times New Roman"/>
              </w:rPr>
              <w:lastRenderedPageBreak/>
              <w:t>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auto"/>
          </w:tcPr>
          <w:p w14:paraId="082ABA61" w14:textId="74C82119" w:rsidR="00E0718B" w:rsidRPr="00EC0045" w:rsidRDefault="00E0718B" w:rsidP="00A86E80">
            <w:pPr>
              <w:autoSpaceDE w:val="0"/>
              <w:autoSpaceDN w:val="0"/>
              <w:adjustRightInd w:val="0"/>
              <w:spacing w:line="400" w:lineRule="exact"/>
              <w:jc w:val="both"/>
              <w:rPr>
                <w:rFonts w:ascii="標楷體" w:eastAsia="標楷體" w:hAnsi="標楷體" w:cs="Times New Roman"/>
                <w:kern w:val="0"/>
                <w:szCs w:val="24"/>
              </w:rPr>
            </w:pPr>
            <w:r w:rsidRPr="00EC0045">
              <w:rPr>
                <w:rFonts w:ascii="標楷體" w:eastAsia="標楷體" w:hAnsi="標楷體" w:cs="Times New Roman"/>
                <w:kern w:val="0"/>
                <w:szCs w:val="24"/>
              </w:rPr>
              <w:lastRenderedPageBreak/>
              <w:t>107</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5</w:t>
            </w:r>
            <w:r w:rsidRPr="00EC0045">
              <w:rPr>
                <w:rFonts w:ascii="標楷體" w:eastAsia="標楷體" w:hAnsi="標楷體" w:cs="Times New Roman" w:hint="eastAsia"/>
                <w:kern w:val="0"/>
                <w:szCs w:val="24"/>
              </w:rPr>
              <w:t>.</w:t>
            </w:r>
            <w:r w:rsidRPr="00EC0045">
              <w:rPr>
                <w:rFonts w:ascii="標楷體" w:eastAsia="標楷體" w:hAnsi="標楷體" w:cs="Times New Roman"/>
                <w:kern w:val="0"/>
                <w:szCs w:val="24"/>
              </w:rPr>
              <w:t>17</w:t>
            </w:r>
          </w:p>
        </w:tc>
      </w:tr>
      <w:tr w:rsidR="00E0718B" w:rsidRPr="00EC0045" w14:paraId="4F0D1944" w14:textId="77777777" w:rsidTr="001D6A6B">
        <w:tc>
          <w:tcPr>
            <w:tcW w:w="709" w:type="dxa"/>
            <w:shd w:val="clear" w:color="auto" w:fill="auto"/>
          </w:tcPr>
          <w:p w14:paraId="0298C08F"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auto"/>
          </w:tcPr>
          <w:p w14:paraId="391FF030" w14:textId="3D698AA6" w:rsidR="00E0718B" w:rsidRPr="00EC0045" w:rsidRDefault="00E0718B" w:rsidP="004C7A4B">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科技部南部科學工業園區自建廠房轉租原則第3點</w:t>
            </w:r>
          </w:p>
        </w:tc>
        <w:tc>
          <w:tcPr>
            <w:tcW w:w="3181" w:type="dxa"/>
            <w:shd w:val="clear" w:color="auto" w:fill="auto"/>
          </w:tcPr>
          <w:p w14:paraId="194E41CB" w14:textId="5C4425C3" w:rsidR="00E0718B" w:rsidRPr="00EC0045" w:rsidRDefault="00E0718B" w:rsidP="004C7A4B">
            <w:pPr>
              <w:pStyle w:val="Web"/>
              <w:snapToGrid w:val="0"/>
              <w:spacing w:before="0" w:beforeAutospacing="0" w:after="0" w:afterAutospacing="0" w:line="400" w:lineRule="exact"/>
              <w:ind w:left="480" w:hangingChars="200" w:hanging="480"/>
              <w:jc w:val="both"/>
              <w:rPr>
                <w:rFonts w:ascii="標楷體" w:eastAsia="標楷體" w:hAnsi="標楷體" w:cs="Times New Roman"/>
              </w:rPr>
            </w:pPr>
            <w:r w:rsidRPr="00EC0045">
              <w:rPr>
                <w:rFonts w:ascii="標楷體" w:eastAsia="標楷體" w:hAnsi="標楷體" w:cs="Times New Roman"/>
              </w:rPr>
              <w:t>三、轉租對象（自建廠房承租廠商）必須為核准入區設立之園區事業，且已繳交投資保證金或已完成投資計畫。</w:t>
            </w:r>
          </w:p>
        </w:tc>
        <w:tc>
          <w:tcPr>
            <w:tcW w:w="3175" w:type="dxa"/>
            <w:shd w:val="clear" w:color="auto" w:fill="auto"/>
          </w:tcPr>
          <w:p w14:paraId="6A3ECB35" w14:textId="29C20B2E" w:rsidR="00E0718B" w:rsidRPr="00EC0045" w:rsidRDefault="00E0718B" w:rsidP="00A86E80">
            <w:pPr>
              <w:pStyle w:val="Web"/>
              <w:snapToGrid w:val="0"/>
              <w:spacing w:before="0" w:beforeAutospacing="0" w:after="0" w:afterAutospacing="0" w:line="400" w:lineRule="exact"/>
              <w:ind w:left="480" w:hangingChars="200" w:hanging="480"/>
              <w:jc w:val="both"/>
              <w:rPr>
                <w:rFonts w:ascii="標楷體" w:eastAsia="標楷體" w:hAnsi="標楷體" w:cs="Times New Roman"/>
              </w:rPr>
            </w:pPr>
            <w:r w:rsidRPr="00EC0045">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shd w:val="clear" w:color="auto" w:fill="auto"/>
          </w:tcPr>
          <w:p w14:paraId="06068E84" w14:textId="1433B5C3" w:rsidR="00E0718B" w:rsidRPr="00EC0045" w:rsidRDefault="00E0718B" w:rsidP="00A86E80">
            <w:pPr>
              <w:pStyle w:val="Web"/>
              <w:snapToGrid w:val="0"/>
              <w:spacing w:before="0" w:beforeAutospacing="0" w:after="0" w:afterAutospacing="0" w:line="400" w:lineRule="exact"/>
              <w:ind w:left="55" w:hangingChars="23" w:hanging="55"/>
              <w:jc w:val="both"/>
              <w:rPr>
                <w:rFonts w:ascii="標楷體" w:eastAsia="標楷體" w:hAnsi="標楷體" w:cs="Times New Roman"/>
              </w:rPr>
            </w:pPr>
            <w:r w:rsidRPr="00EC0045">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shd w:val="clear" w:color="auto" w:fill="auto"/>
          </w:tcPr>
          <w:p w14:paraId="1ED0A959" w14:textId="28D4C663"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107</w:t>
            </w:r>
            <w:r w:rsidRPr="00EC0045">
              <w:rPr>
                <w:rFonts w:ascii="標楷體" w:eastAsia="標楷體" w:hAnsi="標楷體" w:cs="Times New Roman" w:hint="eastAsia"/>
              </w:rPr>
              <w:t>.</w:t>
            </w:r>
            <w:r w:rsidRPr="00EC0045">
              <w:rPr>
                <w:rFonts w:ascii="標楷體" w:eastAsia="標楷體" w:hAnsi="標楷體" w:cs="Times New Roman"/>
              </w:rPr>
              <w:t>4</w:t>
            </w:r>
            <w:r w:rsidRPr="00EC0045">
              <w:rPr>
                <w:rFonts w:ascii="標楷體" w:eastAsia="標楷體" w:hAnsi="標楷體" w:cs="Times New Roman" w:hint="eastAsia"/>
              </w:rPr>
              <w:t>.</w:t>
            </w:r>
            <w:r w:rsidRPr="00EC0045">
              <w:rPr>
                <w:rFonts w:ascii="標楷體" w:eastAsia="標楷體" w:hAnsi="標楷體" w:cs="Times New Roman"/>
              </w:rPr>
              <w:t>19</w:t>
            </w:r>
          </w:p>
          <w:p w14:paraId="449624C3"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E0718B" w:rsidRPr="00EC0045" w14:paraId="1380782B" w14:textId="77777777" w:rsidTr="001D6A6B">
        <w:tc>
          <w:tcPr>
            <w:tcW w:w="709" w:type="dxa"/>
            <w:shd w:val="clear" w:color="auto" w:fill="D9D9D9" w:themeFill="background1" w:themeFillShade="D9"/>
          </w:tcPr>
          <w:p w14:paraId="42883448"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7E4A7329" w14:textId="6301A21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中央銀行(計3項)</w:t>
            </w:r>
          </w:p>
        </w:tc>
        <w:tc>
          <w:tcPr>
            <w:tcW w:w="3181" w:type="dxa"/>
            <w:shd w:val="clear" w:color="auto" w:fill="D9D9D9" w:themeFill="background1" w:themeFillShade="D9"/>
          </w:tcPr>
          <w:p w14:paraId="0930F744" w14:textId="77777777"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368A997C" w14:textId="77777777" w:rsidR="00E0718B" w:rsidRPr="00EC0045" w:rsidRDefault="00E0718B" w:rsidP="00A86E80">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7E2F0335"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6C9B0E4C" w14:textId="77777777" w:rsidR="00E0718B" w:rsidRPr="00EC0045" w:rsidRDefault="00E0718B" w:rsidP="00A86E80">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E0718B" w:rsidRPr="00EC0045" w14:paraId="5C96C476" w14:textId="77777777" w:rsidTr="001D6A6B">
        <w:tc>
          <w:tcPr>
            <w:tcW w:w="709" w:type="dxa"/>
            <w:shd w:val="clear" w:color="auto" w:fill="FFFFFF" w:themeFill="background1"/>
          </w:tcPr>
          <w:p w14:paraId="438E7251"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AC47846" w14:textId="77777777" w:rsidR="00E0718B" w:rsidRPr="00EC0045" w:rsidRDefault="00E0718B" w:rsidP="00A86E80">
            <w:pPr>
              <w:pStyle w:val="ab"/>
              <w:snapToGrid w:val="0"/>
              <w:spacing w:line="400" w:lineRule="exact"/>
              <w:jc w:val="both"/>
              <w:rPr>
                <w:rFonts w:ascii="標楷體" w:eastAsia="標楷體" w:hAnsi="標楷體"/>
                <w:bCs/>
                <w:szCs w:val="24"/>
              </w:rPr>
            </w:pPr>
            <w:r w:rsidRPr="00EC0045">
              <w:rPr>
                <w:rFonts w:ascii="標楷體" w:eastAsia="標楷體" w:hAnsi="標楷體"/>
                <w:bCs/>
                <w:szCs w:val="24"/>
              </w:rPr>
              <w:t>證券業辦理外匯業務管理辦法第28條</w:t>
            </w:r>
          </w:p>
          <w:p w14:paraId="6E46F004" w14:textId="0012FB3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272BA72"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未開放</w:t>
            </w:r>
            <w:r w:rsidRPr="00EC0045">
              <w:rPr>
                <w:rFonts w:ascii="標楷體" w:eastAsia="標楷體" w:hAnsi="標楷體" w:cs="Times New Roman"/>
                <w:bCs/>
                <w:szCs w:val="24"/>
              </w:rPr>
              <w:t>證券商得保管受託買賣外國有價證券客戶款項。</w:t>
            </w:r>
          </w:p>
        </w:tc>
        <w:tc>
          <w:tcPr>
            <w:tcW w:w="3175" w:type="dxa"/>
            <w:shd w:val="clear" w:color="auto" w:fill="FFFFFF" w:themeFill="background1"/>
          </w:tcPr>
          <w:p w14:paraId="76677DF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開放外匯證券商經許可辦理外幣收付之受託買賣外國有價證券業務者，得經委託人同意，將外幣交割款項留存</w:t>
            </w:r>
            <w:r w:rsidRPr="00EC0045">
              <w:rPr>
                <w:rFonts w:ascii="標楷體" w:eastAsia="標楷體" w:hAnsi="標楷體" w:cs="Times New Roman"/>
                <w:bCs/>
                <w:szCs w:val="24"/>
              </w:rPr>
              <w:lastRenderedPageBreak/>
              <w:t>於證券商開立之外匯指定銀行外幣專戶委託人分戶帳。</w:t>
            </w:r>
          </w:p>
        </w:tc>
        <w:tc>
          <w:tcPr>
            <w:tcW w:w="3240" w:type="dxa"/>
            <w:tcBorders>
              <w:bottom w:val="single" w:sz="4" w:space="0" w:color="auto"/>
            </w:tcBorders>
            <w:shd w:val="clear" w:color="auto" w:fill="FFFFFF" w:themeFill="background1"/>
          </w:tcPr>
          <w:p w14:paraId="7B57F1F9" w14:textId="77777777" w:rsidR="00E0718B" w:rsidRPr="00EC0045" w:rsidRDefault="00E0718B" w:rsidP="00A86E80">
            <w:pPr>
              <w:tabs>
                <w:tab w:val="left" w:pos="1224"/>
              </w:tab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鬆綁效益：可提升與投資人辦理是項業務之交割便利性，並有助於外匯證券商掌握客戶金流及提高業務競爭力。</w:t>
            </w:r>
          </w:p>
          <w:p w14:paraId="06A880C5" w14:textId="3212F9B0" w:rsidR="00E0718B" w:rsidRPr="00EC0045" w:rsidRDefault="00E0718B" w:rsidP="00A86E80">
            <w:pPr>
              <w:snapToGrid w:val="0"/>
              <w:spacing w:line="400" w:lineRule="exact"/>
              <w:jc w:val="both"/>
              <w:rPr>
                <w:rFonts w:ascii="標楷體" w:eastAsia="標楷體" w:hAnsi="標楷體" w:cs="Times New Roman"/>
                <w:szCs w:val="24"/>
                <w:u w:val="single"/>
              </w:rPr>
            </w:pPr>
            <w:r w:rsidRPr="00EC0045">
              <w:rPr>
                <w:rFonts w:ascii="標楷體" w:eastAsia="標楷體" w:hAnsi="標楷體" w:cs="Times New Roman"/>
                <w:szCs w:val="24"/>
              </w:rPr>
              <w:lastRenderedPageBreak/>
              <w:t>受惠對象：辦理外幣收付之受託買賣外國有價證券業務之外匯證券商。</w:t>
            </w:r>
          </w:p>
        </w:tc>
        <w:tc>
          <w:tcPr>
            <w:tcW w:w="1495" w:type="dxa"/>
            <w:tcBorders>
              <w:bottom w:val="single" w:sz="4" w:space="0" w:color="auto"/>
            </w:tcBorders>
            <w:shd w:val="clear" w:color="auto" w:fill="FFFFFF" w:themeFill="background1"/>
          </w:tcPr>
          <w:p w14:paraId="0960AB42"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106.12</w:t>
            </w:r>
            <w:r w:rsidRPr="00EC0045">
              <w:rPr>
                <w:rFonts w:ascii="標楷體" w:eastAsia="標楷體" w:hAnsi="標楷體" w:cs="Times New Roman" w:hint="eastAsia"/>
                <w:szCs w:val="24"/>
              </w:rPr>
              <w:t>.28</w:t>
            </w:r>
          </w:p>
        </w:tc>
      </w:tr>
      <w:tr w:rsidR="00E0718B" w:rsidRPr="00EC0045" w14:paraId="41CCC740" w14:textId="77777777" w:rsidTr="001D6A6B">
        <w:tc>
          <w:tcPr>
            <w:tcW w:w="709" w:type="dxa"/>
            <w:shd w:val="clear" w:color="auto" w:fill="FFFFFF" w:themeFill="background1"/>
          </w:tcPr>
          <w:p w14:paraId="1EFBD9A2"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170E418B" w14:textId="23FA816E" w:rsidR="00E0718B" w:rsidRPr="004C7A4B" w:rsidRDefault="00E0718B" w:rsidP="004C7A4B">
            <w:pPr>
              <w:snapToGrid w:val="0"/>
              <w:spacing w:line="400" w:lineRule="exact"/>
              <w:jc w:val="both"/>
              <w:rPr>
                <w:rFonts w:ascii="標楷體" w:eastAsia="標楷體" w:hAnsi="標楷體" w:cs="Times New Roman"/>
                <w:bCs/>
                <w:szCs w:val="24"/>
              </w:rPr>
            </w:pPr>
            <w:r w:rsidRPr="00EC0045">
              <w:rPr>
                <w:rFonts w:ascii="標楷體" w:eastAsia="標楷體" w:hAnsi="標楷體" w:cs="Times New Roman"/>
                <w:bCs/>
                <w:szCs w:val="24"/>
              </w:rPr>
              <w:t>銀行業辦理外匯業務管理辦法第19條及第41條</w:t>
            </w:r>
          </w:p>
        </w:tc>
        <w:tc>
          <w:tcPr>
            <w:tcW w:w="3181" w:type="dxa"/>
            <w:shd w:val="clear" w:color="auto" w:fill="FFFFFF" w:themeFill="background1"/>
          </w:tcPr>
          <w:p w14:paraId="18F53F93"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1.銀行受理顧客利用網際網路辦理外匯收支或交易事宜前，顧客應親赴櫃檯申請。</w:t>
            </w:r>
          </w:p>
          <w:p w14:paraId="1394A839"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2.銀行於境内發行外幣金融債券業務，應於發行前函報備查。</w:t>
            </w:r>
          </w:p>
        </w:tc>
        <w:tc>
          <w:tcPr>
            <w:tcW w:w="3175" w:type="dxa"/>
            <w:shd w:val="clear" w:color="auto" w:fill="FFFFFF" w:themeFill="background1"/>
          </w:tcPr>
          <w:p w14:paraId="49064090"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1.開放指定銀行得受理顧客以網路方式開立數位外匯存款帳戶，顧客無需事先親赴櫃檯申請。</w:t>
            </w:r>
          </w:p>
          <w:p w14:paraId="0FE7B473" w14:textId="77777777" w:rsidR="00E0718B" w:rsidRPr="00EC0045" w:rsidRDefault="00E0718B" w:rsidP="00A86E80">
            <w:pPr>
              <w:snapToGrid w:val="0"/>
              <w:spacing w:line="400" w:lineRule="exact"/>
              <w:ind w:left="175" w:hangingChars="73" w:hanging="175"/>
              <w:jc w:val="both"/>
              <w:rPr>
                <w:rFonts w:ascii="標楷體" w:eastAsia="標楷體" w:hAnsi="標楷體" w:cs="Times New Roman"/>
                <w:szCs w:val="24"/>
              </w:rPr>
            </w:pPr>
            <w:r w:rsidRPr="00EC0045">
              <w:rPr>
                <w:rFonts w:ascii="標楷體" w:eastAsia="標楷體" w:hAnsi="標楷體" w:cs="Times New Roman"/>
                <w:szCs w:val="24"/>
              </w:rPr>
              <w:t>2.放寬銀行於境內發行外幣金融債券改為發行後函報備查。</w:t>
            </w:r>
          </w:p>
        </w:tc>
        <w:tc>
          <w:tcPr>
            <w:tcW w:w="3240" w:type="dxa"/>
            <w:shd w:val="clear" w:color="auto" w:fill="FFFFFF" w:themeFill="background1"/>
          </w:tcPr>
          <w:p w14:paraId="470254FA" w14:textId="77777777" w:rsidR="00E0718B" w:rsidRPr="00EC0045" w:rsidRDefault="00E0718B" w:rsidP="00A86E80">
            <w:pPr>
              <w:tabs>
                <w:tab w:val="left" w:pos="1174"/>
              </w:tab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鬆綁效益：促進銀行業數位金融業務發展，提供顧客更便捷之開戶程序、簡化銀行於境內發行外幣金融債券之程序。</w:t>
            </w:r>
          </w:p>
          <w:p w14:paraId="3F82D350" w14:textId="77777777" w:rsidR="00E0718B" w:rsidRPr="00EC0045" w:rsidRDefault="00E0718B" w:rsidP="00A86E80">
            <w:pPr>
              <w:tabs>
                <w:tab w:val="left" w:pos="1034"/>
                <w:tab w:val="left" w:pos="1354"/>
              </w:tab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受惠對象：</w:t>
            </w:r>
          </w:p>
          <w:p w14:paraId="1D01A09E" w14:textId="77777777" w:rsidR="00E0718B" w:rsidRPr="00EC0045" w:rsidRDefault="00E0718B" w:rsidP="00A86E80">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szCs w:val="24"/>
              </w:rPr>
              <w:t xml:space="preserve">1.開立外匯存款帳戶之存款人； </w:t>
            </w:r>
          </w:p>
          <w:p w14:paraId="18F16B66" w14:textId="39AC84C9" w:rsidR="00E0718B" w:rsidRPr="00EC0045" w:rsidRDefault="00E0718B" w:rsidP="00A86E80">
            <w:pPr>
              <w:tabs>
                <w:tab w:val="left" w:pos="1034"/>
                <w:tab w:val="left" w:pos="1354"/>
              </w:tabs>
              <w:snapToGrid w:val="0"/>
              <w:spacing w:line="400" w:lineRule="exact"/>
              <w:ind w:left="240" w:hangingChars="100" w:hanging="240"/>
              <w:jc w:val="both"/>
              <w:rPr>
                <w:rFonts w:ascii="標楷體" w:eastAsia="標楷體" w:hAnsi="標楷體" w:cs="Times New Roman"/>
                <w:szCs w:val="24"/>
                <w:u w:val="single"/>
              </w:rPr>
            </w:pPr>
            <w:r w:rsidRPr="00EC0045">
              <w:rPr>
                <w:rFonts w:ascii="標楷體" w:eastAsia="標楷體" w:hAnsi="標楷體" w:cs="Times New Roman"/>
                <w:szCs w:val="24"/>
              </w:rPr>
              <w:t>2.發行外幣金融債券之銀行。</w:t>
            </w:r>
          </w:p>
        </w:tc>
        <w:tc>
          <w:tcPr>
            <w:tcW w:w="1495" w:type="dxa"/>
            <w:shd w:val="clear" w:color="auto" w:fill="FFFFFF" w:themeFill="background1"/>
          </w:tcPr>
          <w:p w14:paraId="00B1D88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hint="eastAsia"/>
                <w:szCs w:val="24"/>
              </w:rPr>
              <w:t>107.1.4</w:t>
            </w:r>
          </w:p>
        </w:tc>
      </w:tr>
      <w:tr w:rsidR="00E0718B" w:rsidRPr="00EC0045" w14:paraId="1D7A7720" w14:textId="77777777" w:rsidTr="001D6A6B">
        <w:tc>
          <w:tcPr>
            <w:tcW w:w="709" w:type="dxa"/>
            <w:tcBorders>
              <w:bottom w:val="single" w:sz="4" w:space="0" w:color="auto"/>
            </w:tcBorders>
            <w:shd w:val="clear" w:color="auto" w:fill="FFFFFF" w:themeFill="background1"/>
          </w:tcPr>
          <w:p w14:paraId="6804C707"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1A54489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bCs/>
                <w:szCs w:val="24"/>
              </w:rPr>
              <w:t>銀行業辦理外匯業務作業規範第5點</w:t>
            </w:r>
          </w:p>
        </w:tc>
        <w:tc>
          <w:tcPr>
            <w:tcW w:w="3181" w:type="dxa"/>
            <w:tcBorders>
              <w:bottom w:val="single" w:sz="4" w:space="0" w:color="auto"/>
            </w:tcBorders>
            <w:shd w:val="clear" w:color="auto" w:fill="FFFFFF" w:themeFill="background1"/>
          </w:tcPr>
          <w:p w14:paraId="2E72662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未開放指定銀行辦理以網路方式開立數位外匯存款帳戶之相關作業規範。</w:t>
            </w:r>
          </w:p>
          <w:p w14:paraId="75C6E6EC" w14:textId="77777777" w:rsidR="00E0718B" w:rsidRPr="00EC0045" w:rsidRDefault="00E0718B" w:rsidP="00A86E80">
            <w:pPr>
              <w:snapToGrid w:val="0"/>
              <w:spacing w:line="400" w:lineRule="exact"/>
              <w:rPr>
                <w:rFonts w:ascii="標楷體" w:eastAsia="標楷體" w:hAnsi="標楷體" w:cs="Times New Roman"/>
                <w:szCs w:val="24"/>
              </w:rPr>
            </w:pPr>
          </w:p>
          <w:p w14:paraId="6A95E15F"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12F3DA3F"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30086978"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鬆綁效益：打造數位化金融環境，擴大銀行透過網路提供之服務，可強化我國銀行走向數位化、無紙化及無疆界化之願景。</w:t>
            </w:r>
          </w:p>
          <w:p w14:paraId="4DC2FE7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受惠對象：開立外匯存款帳戶之存款人。</w:t>
            </w:r>
          </w:p>
        </w:tc>
        <w:tc>
          <w:tcPr>
            <w:tcW w:w="1495" w:type="dxa"/>
            <w:tcBorders>
              <w:bottom w:val="single" w:sz="4" w:space="0" w:color="auto"/>
            </w:tcBorders>
            <w:shd w:val="clear" w:color="auto" w:fill="FFFFFF" w:themeFill="background1"/>
          </w:tcPr>
          <w:p w14:paraId="4CA97F0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w:t>
            </w:r>
            <w:r w:rsidRPr="00EC0045">
              <w:rPr>
                <w:rFonts w:ascii="標楷體" w:eastAsia="標楷體" w:hAnsi="標楷體" w:cs="Times New Roman" w:hint="eastAsia"/>
                <w:szCs w:val="24"/>
              </w:rPr>
              <w:t>7</w:t>
            </w:r>
            <w:r w:rsidRPr="00EC0045">
              <w:rPr>
                <w:rFonts w:ascii="標楷體" w:eastAsia="標楷體" w:hAnsi="標楷體" w:cs="Times New Roman"/>
                <w:szCs w:val="24"/>
              </w:rPr>
              <w:t>.1</w:t>
            </w:r>
            <w:r w:rsidRPr="00EC0045">
              <w:rPr>
                <w:rFonts w:ascii="標楷體" w:eastAsia="標楷體" w:hAnsi="標楷體" w:cs="Times New Roman" w:hint="eastAsia"/>
                <w:szCs w:val="24"/>
              </w:rPr>
              <w:t>.4</w:t>
            </w:r>
          </w:p>
        </w:tc>
      </w:tr>
      <w:tr w:rsidR="00E0718B" w:rsidRPr="00EC0045" w14:paraId="4F077DEA" w14:textId="77777777" w:rsidTr="001D6A6B">
        <w:tc>
          <w:tcPr>
            <w:tcW w:w="709" w:type="dxa"/>
            <w:shd w:val="clear" w:color="auto" w:fill="D9D9D9" w:themeFill="background1" w:themeFillShade="D9"/>
          </w:tcPr>
          <w:p w14:paraId="7E38C2B7"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6292DA3E"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人事總處(計3項)</w:t>
            </w:r>
          </w:p>
        </w:tc>
        <w:tc>
          <w:tcPr>
            <w:tcW w:w="3181" w:type="dxa"/>
            <w:shd w:val="clear" w:color="auto" w:fill="D9D9D9" w:themeFill="background1" w:themeFillShade="D9"/>
          </w:tcPr>
          <w:p w14:paraId="36CB6ECA"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3566154C"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84BDD40" w14:textId="77777777" w:rsidR="00E0718B" w:rsidRPr="00EC0045" w:rsidRDefault="00E0718B" w:rsidP="00A86E80">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173B586" w14:textId="77777777" w:rsidR="00E0718B" w:rsidRPr="00EC0045" w:rsidRDefault="00E0718B" w:rsidP="00A86E80">
            <w:pPr>
              <w:snapToGrid w:val="0"/>
              <w:spacing w:beforeLines="50" w:before="180" w:afterLines="50" w:after="180" w:line="400" w:lineRule="exact"/>
              <w:jc w:val="center"/>
              <w:rPr>
                <w:rFonts w:ascii="標楷體" w:eastAsia="標楷體" w:hAnsi="標楷體" w:cs="Times New Roman"/>
                <w:szCs w:val="24"/>
              </w:rPr>
            </w:pPr>
          </w:p>
        </w:tc>
      </w:tr>
      <w:tr w:rsidR="00E0718B" w:rsidRPr="00EC0045" w14:paraId="389C99BB" w14:textId="77777777" w:rsidTr="001D6A6B">
        <w:tc>
          <w:tcPr>
            <w:tcW w:w="709" w:type="dxa"/>
            <w:shd w:val="clear" w:color="auto" w:fill="FFFFFF" w:themeFill="background1"/>
          </w:tcPr>
          <w:p w14:paraId="6D76689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297C52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增訂行政院限制所屬公務人員借調及兼職要點第14點</w:t>
            </w:r>
          </w:p>
        </w:tc>
        <w:tc>
          <w:tcPr>
            <w:tcW w:w="3181" w:type="dxa"/>
            <w:shd w:val="clear" w:color="auto" w:fill="FFFFFF" w:themeFill="background1"/>
          </w:tcPr>
          <w:p w14:paraId="4372F72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無公務人員借調行政法人相關規定。</w:t>
            </w:r>
          </w:p>
        </w:tc>
        <w:tc>
          <w:tcPr>
            <w:tcW w:w="3175" w:type="dxa"/>
            <w:shd w:val="clear" w:color="auto" w:fill="FFFFFF" w:themeFill="background1"/>
          </w:tcPr>
          <w:p w14:paraId="2C81785A" w14:textId="77777777" w:rsidR="00E0718B" w:rsidRPr="00EC0045" w:rsidRDefault="00E0718B" w:rsidP="00A86E80">
            <w:pPr>
              <w:adjustRightInd w:val="0"/>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 xml:space="preserve">增訂第14點規定行政法人得借調公務人員之態樣及限制： </w:t>
            </w:r>
          </w:p>
          <w:p w14:paraId="7DF2E9F6" w14:textId="77777777" w:rsidR="00E0718B" w:rsidRPr="00EC0045" w:rsidRDefault="00E0718B" w:rsidP="00A86E80">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EC0045">
              <w:rPr>
                <w:rFonts w:ascii="標楷體" w:eastAsia="標楷體" w:hAnsi="標楷體" w:cs="Times New Roman"/>
                <w:szCs w:val="24"/>
              </w:rPr>
              <w:t>借調態樣：</w:t>
            </w:r>
          </w:p>
          <w:p w14:paraId="6B067754" w14:textId="77777777" w:rsidR="00E0718B" w:rsidRPr="00EC0045" w:rsidRDefault="00E0718B" w:rsidP="00A86E80">
            <w:pPr>
              <w:pStyle w:val="a6"/>
              <w:adjustRightInd w:val="0"/>
              <w:snapToGrid w:val="0"/>
              <w:spacing w:line="400" w:lineRule="exact"/>
              <w:ind w:leftChars="0" w:left="601"/>
              <w:jc w:val="both"/>
              <w:rPr>
                <w:rFonts w:ascii="標楷體" w:eastAsia="標楷體" w:hAnsi="標楷體" w:cs="Times New Roman"/>
                <w:szCs w:val="24"/>
              </w:rPr>
            </w:pPr>
            <w:r w:rsidRPr="00EC0045">
              <w:rPr>
                <w:rFonts w:ascii="標楷體" w:eastAsia="標楷體" w:hAnsi="標楷體" w:cs="Times New Roman"/>
                <w:szCs w:val="24"/>
              </w:rPr>
              <w:t>以「承接政府特定公共事務、無現職人員隨同移轉、且進用人員立即承擔業務確有困難之新設行政法人」為限。</w:t>
            </w:r>
          </w:p>
          <w:p w14:paraId="721CC02F" w14:textId="77777777" w:rsidR="00E0718B" w:rsidRPr="00EC0045" w:rsidRDefault="00E0718B" w:rsidP="00A86E80">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EC0045">
              <w:rPr>
                <w:rFonts w:ascii="標楷體" w:eastAsia="標楷體" w:hAnsi="標楷體" w:cs="Times New Roman"/>
                <w:szCs w:val="24"/>
              </w:rPr>
              <w:t>借調年限：</w:t>
            </w:r>
          </w:p>
          <w:p w14:paraId="5405AFDA" w14:textId="77777777" w:rsidR="00E0718B" w:rsidRPr="00EC0045" w:rsidRDefault="00E0718B" w:rsidP="00A86E80">
            <w:pPr>
              <w:pStyle w:val="a6"/>
              <w:adjustRightInd w:val="0"/>
              <w:snapToGrid w:val="0"/>
              <w:spacing w:line="400" w:lineRule="exact"/>
              <w:ind w:leftChars="0" w:left="601"/>
              <w:jc w:val="both"/>
              <w:rPr>
                <w:rFonts w:ascii="標楷體" w:eastAsia="標楷體" w:hAnsi="標楷體" w:cs="Times New Roman"/>
                <w:szCs w:val="24"/>
              </w:rPr>
            </w:pPr>
            <w:r w:rsidRPr="00EC0045">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w:t>
            </w:r>
            <w:r w:rsidRPr="00EC0045">
              <w:rPr>
                <w:rFonts w:ascii="標楷體" w:eastAsia="標楷體" w:hAnsi="標楷體" w:cs="Times New Roman"/>
                <w:szCs w:val="24"/>
              </w:rPr>
              <w:lastRenderedPageBreak/>
              <w:t>得逾1年，並以1次為限。</w:t>
            </w:r>
          </w:p>
          <w:p w14:paraId="793823DF" w14:textId="77777777" w:rsidR="00E0718B" w:rsidRPr="00EC0045" w:rsidRDefault="00E0718B" w:rsidP="00A86E80">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EC0045">
              <w:rPr>
                <w:rFonts w:ascii="標楷體" w:eastAsia="標楷體" w:hAnsi="標楷體" w:cs="Times New Roman"/>
                <w:szCs w:val="24"/>
              </w:rPr>
              <w:t>借調人數：</w:t>
            </w:r>
          </w:p>
          <w:p w14:paraId="79C50E81" w14:textId="77777777" w:rsidR="00E0718B" w:rsidRPr="00EC0045" w:rsidRDefault="00E0718B" w:rsidP="00A86E80">
            <w:pPr>
              <w:pStyle w:val="a6"/>
              <w:adjustRightInd w:val="0"/>
              <w:snapToGrid w:val="0"/>
              <w:spacing w:line="400" w:lineRule="exact"/>
              <w:ind w:leftChars="0" w:left="601"/>
              <w:jc w:val="both"/>
              <w:rPr>
                <w:rFonts w:ascii="標楷體" w:eastAsia="標楷體" w:hAnsi="標楷體" w:cs="Times New Roman"/>
                <w:szCs w:val="24"/>
              </w:rPr>
            </w:pPr>
            <w:r w:rsidRPr="00EC0045">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7CA6BAB" w14:textId="77777777" w:rsidR="00E0718B" w:rsidRPr="00EC0045" w:rsidRDefault="00E0718B" w:rsidP="00A86E80">
            <w:pPr>
              <w:pStyle w:val="a6"/>
              <w:numPr>
                <w:ilvl w:val="0"/>
                <w:numId w:val="4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lastRenderedPageBreak/>
              <w:t>修正前之影響對象:行政院所屬各機關。</w:t>
            </w:r>
          </w:p>
          <w:p w14:paraId="4B913BE3" w14:textId="77777777" w:rsidR="00E0718B" w:rsidRPr="00EC0045" w:rsidRDefault="00E0718B" w:rsidP="00A86E80">
            <w:pPr>
              <w:pStyle w:val="a6"/>
              <w:numPr>
                <w:ilvl w:val="0"/>
                <w:numId w:val="4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修正後之受惠對象:行政院所屬各機關及特殊態樣之新設立行政法人。</w:t>
            </w:r>
          </w:p>
          <w:p w14:paraId="1DB35938" w14:textId="77777777" w:rsidR="00E0718B" w:rsidRPr="00EC0045" w:rsidRDefault="00E0718B" w:rsidP="00A86E80">
            <w:pPr>
              <w:pStyle w:val="a6"/>
              <w:numPr>
                <w:ilvl w:val="0"/>
                <w:numId w:val="40"/>
              </w:numPr>
              <w:snapToGrid w:val="0"/>
              <w:spacing w:line="400" w:lineRule="exact"/>
              <w:ind w:leftChars="0"/>
              <w:jc w:val="both"/>
              <w:rPr>
                <w:rFonts w:ascii="標楷體" w:eastAsia="標楷體" w:hAnsi="標楷體" w:cs="Times New Roman"/>
                <w:szCs w:val="24"/>
              </w:rPr>
            </w:pPr>
            <w:r w:rsidRPr="00EC0045">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4728673"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106.10.18</w:t>
            </w:r>
          </w:p>
        </w:tc>
      </w:tr>
      <w:tr w:rsidR="00E0718B" w:rsidRPr="00EC0045" w14:paraId="3968AE94" w14:textId="77777777" w:rsidTr="001D6A6B">
        <w:tc>
          <w:tcPr>
            <w:tcW w:w="709" w:type="dxa"/>
            <w:shd w:val="clear" w:color="auto" w:fill="FFFFFF" w:themeFill="background1"/>
          </w:tcPr>
          <w:p w14:paraId="6AC27E5C"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4276910C"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修正行政院所屬國營事業機構負責人經理人董監事遴聘要點第5點</w:t>
            </w:r>
          </w:p>
        </w:tc>
        <w:tc>
          <w:tcPr>
            <w:tcW w:w="3181" w:type="dxa"/>
            <w:shd w:val="clear" w:color="auto" w:fill="FFFFFF" w:themeFill="background1"/>
          </w:tcPr>
          <w:p w14:paraId="59A75C57" w14:textId="77777777" w:rsidR="00E0718B" w:rsidRPr="00EC0045" w:rsidRDefault="00E0718B" w:rsidP="00A86E80">
            <w:pPr>
              <w:snapToGrid w:val="0"/>
              <w:spacing w:line="400" w:lineRule="exact"/>
              <w:ind w:left="480" w:hangingChars="200" w:hanging="480"/>
              <w:jc w:val="both"/>
              <w:rPr>
                <w:rFonts w:ascii="標楷體" w:eastAsia="標楷體" w:hAnsi="標楷體" w:cs="Times New Roman"/>
                <w:szCs w:val="24"/>
              </w:rPr>
            </w:pPr>
            <w:r w:rsidRPr="00EC0045">
              <w:rPr>
                <w:rFonts w:ascii="標楷體" w:eastAsia="標楷體" w:hAnsi="標楷體" w:cs="Times New Roman"/>
                <w:szCs w:val="24"/>
                <w:lang w:eastAsia="zh-HK"/>
              </w:rPr>
              <w:t>五、</w:t>
            </w:r>
            <w:r w:rsidRPr="00EC0045">
              <w:rPr>
                <w:rFonts w:ascii="標楷體" w:eastAsia="標楷體" w:hAnsi="標楷體" w:cs="Times New Roman"/>
                <w:szCs w:val="24"/>
              </w:rPr>
              <w:t>遴聘限制如下：</w:t>
            </w:r>
          </w:p>
          <w:p w14:paraId="048E4D6D" w14:textId="77777777" w:rsidR="00E0718B" w:rsidRPr="00EC0045" w:rsidRDefault="00E0718B" w:rsidP="00A86E80">
            <w:pPr>
              <w:snapToGrid w:val="0"/>
              <w:spacing w:line="400" w:lineRule="exact"/>
              <w:ind w:left="480" w:hangingChars="200" w:hanging="480"/>
              <w:jc w:val="both"/>
              <w:rPr>
                <w:rFonts w:ascii="標楷體" w:eastAsia="標楷體" w:hAnsi="標楷體" w:cs="Times New Roman"/>
                <w:szCs w:val="24"/>
              </w:rPr>
            </w:pPr>
            <w:r w:rsidRPr="00EC0045">
              <w:rPr>
                <w:rFonts w:ascii="標楷體" w:eastAsia="標楷體" w:hAnsi="標楷體" w:cs="Times New Roman"/>
                <w:szCs w:val="24"/>
              </w:rPr>
              <w:t>(一)</w:t>
            </w:r>
            <w:r w:rsidRPr="00EC0045">
              <w:rPr>
                <w:rFonts w:ascii="標楷體" w:eastAsia="標楷體" w:hAnsi="標楷體" w:cs="Times New Roman"/>
                <w:szCs w:val="24"/>
              </w:rPr>
              <w:tab/>
              <w:t>遴聘初任負責人及經理人之年齡，不得超過65歲；無論任期是否屆滿，於年滿68歲時應即行更換。但各主管機關有較低年齡限制者，從其規定。</w:t>
            </w:r>
          </w:p>
        </w:tc>
        <w:tc>
          <w:tcPr>
            <w:tcW w:w="3175" w:type="dxa"/>
            <w:shd w:val="clear" w:color="auto" w:fill="FFFFFF" w:themeFill="background1"/>
          </w:tcPr>
          <w:p w14:paraId="623CFD93" w14:textId="77777777" w:rsidR="00E0718B" w:rsidRPr="00EC0045" w:rsidRDefault="00E0718B" w:rsidP="00A86E80">
            <w:pPr>
              <w:snapToGrid w:val="0"/>
              <w:spacing w:line="400" w:lineRule="exact"/>
              <w:ind w:left="480" w:hangingChars="200" w:hanging="480"/>
              <w:jc w:val="both"/>
              <w:rPr>
                <w:rFonts w:ascii="標楷體" w:eastAsia="標楷體" w:hAnsi="標楷體" w:cs="Times New Roman"/>
                <w:szCs w:val="24"/>
              </w:rPr>
            </w:pPr>
            <w:r w:rsidRPr="00EC0045">
              <w:rPr>
                <w:rFonts w:ascii="標楷體" w:eastAsia="標楷體" w:hAnsi="標楷體" w:cs="Times New Roman"/>
                <w:szCs w:val="24"/>
                <w:lang w:eastAsia="zh-HK"/>
              </w:rPr>
              <w:t>五、</w:t>
            </w:r>
            <w:r w:rsidRPr="00EC0045">
              <w:rPr>
                <w:rFonts w:ascii="標楷體" w:eastAsia="標楷體" w:hAnsi="標楷體" w:cs="Times New Roman"/>
                <w:szCs w:val="24"/>
              </w:rPr>
              <w:t>遴聘限制如下：</w:t>
            </w:r>
          </w:p>
          <w:p w14:paraId="58D8EC55" w14:textId="77777777" w:rsidR="00E0718B" w:rsidRPr="00EC0045" w:rsidRDefault="00E0718B" w:rsidP="00A86E80">
            <w:pPr>
              <w:snapToGrid w:val="0"/>
              <w:spacing w:line="400" w:lineRule="exact"/>
              <w:ind w:left="480" w:hangingChars="200" w:hanging="480"/>
              <w:jc w:val="both"/>
              <w:rPr>
                <w:rFonts w:ascii="標楷體" w:eastAsia="標楷體" w:hAnsi="標楷體" w:cs="Times New Roman"/>
                <w:szCs w:val="24"/>
              </w:rPr>
            </w:pPr>
            <w:r w:rsidRPr="00EC0045">
              <w:rPr>
                <w:rFonts w:ascii="標楷體" w:eastAsia="標楷體" w:hAnsi="標楷體" w:cs="Times New Roman"/>
                <w:szCs w:val="24"/>
              </w:rPr>
              <w:t>(一)</w:t>
            </w:r>
            <w:r w:rsidRPr="00EC0045">
              <w:rPr>
                <w:rFonts w:ascii="標楷體" w:eastAsia="標楷體" w:hAnsi="標楷體" w:cs="Times New Roman"/>
                <w:szCs w:val="24"/>
              </w:rPr>
              <w:tab/>
              <w:t>負責人及經理人之年齡屆滿65歲者，應每年報院核准延長；年齡逾68歲者，除有特殊原因，報經行政院核准外，應即更換。</w:t>
            </w:r>
          </w:p>
        </w:tc>
        <w:tc>
          <w:tcPr>
            <w:tcW w:w="3240" w:type="dxa"/>
            <w:shd w:val="clear" w:color="auto" w:fill="FFFFFF" w:themeFill="background1"/>
          </w:tcPr>
          <w:p w14:paraId="14EF635B"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1</w:t>
            </w:r>
            <w:r w:rsidRPr="00EC0045">
              <w:rPr>
                <w:rFonts w:ascii="標楷體" w:eastAsia="標楷體" w:hAnsi="標楷體" w:cs="Times New Roman"/>
                <w:szCs w:val="24"/>
                <w:lang w:eastAsia="zh-HK"/>
              </w:rPr>
              <w:t>、</w:t>
            </w:r>
            <w:r w:rsidRPr="00EC0045">
              <w:rPr>
                <w:rFonts w:ascii="標楷體" w:eastAsia="標楷體" w:hAnsi="標楷體" w:cs="Times New Roman"/>
                <w:szCs w:val="24"/>
              </w:rPr>
              <w:t>修正前之影響對象:行政院所屬國營事業機構負責人經理人。</w:t>
            </w:r>
          </w:p>
          <w:p w14:paraId="3EC351CE"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2</w:t>
            </w:r>
            <w:r w:rsidRPr="00EC0045">
              <w:rPr>
                <w:rFonts w:ascii="標楷體" w:eastAsia="標楷體" w:hAnsi="標楷體" w:cs="Times New Roman"/>
                <w:szCs w:val="24"/>
                <w:lang w:eastAsia="zh-HK"/>
              </w:rPr>
              <w:t>、</w:t>
            </w:r>
            <w:r w:rsidRPr="00EC0045">
              <w:rPr>
                <w:rFonts w:ascii="標楷體" w:eastAsia="標楷體" w:hAnsi="標楷體" w:cs="Times New Roman"/>
                <w:szCs w:val="24"/>
              </w:rPr>
              <w:t>修正後之受惠對象:行政院所屬國營事業機構負責人經理人。</w:t>
            </w:r>
          </w:p>
          <w:p w14:paraId="66262B11" w14:textId="77777777" w:rsidR="00E0718B" w:rsidRPr="00EC0045" w:rsidRDefault="00E0718B" w:rsidP="00A86E80">
            <w:pPr>
              <w:snapToGrid w:val="0"/>
              <w:spacing w:line="400" w:lineRule="exact"/>
              <w:ind w:left="360" w:hangingChars="150" w:hanging="360"/>
              <w:jc w:val="both"/>
              <w:rPr>
                <w:rFonts w:ascii="標楷體" w:eastAsia="標楷體" w:hAnsi="標楷體" w:cs="Times New Roman"/>
                <w:szCs w:val="24"/>
              </w:rPr>
            </w:pPr>
            <w:r w:rsidRPr="00EC0045">
              <w:rPr>
                <w:rFonts w:ascii="標楷體" w:eastAsia="標楷體" w:hAnsi="標楷體" w:cs="Times New Roman"/>
                <w:szCs w:val="24"/>
              </w:rPr>
              <w:t>3</w:t>
            </w:r>
            <w:r w:rsidRPr="00EC0045">
              <w:rPr>
                <w:rFonts w:ascii="標楷體" w:eastAsia="標楷體" w:hAnsi="標楷體" w:cs="Times New Roman"/>
                <w:szCs w:val="24"/>
                <w:lang w:eastAsia="zh-HK"/>
              </w:rPr>
              <w:t>、</w:t>
            </w:r>
            <w:r w:rsidRPr="00EC0045">
              <w:rPr>
                <w:rFonts w:ascii="標楷體" w:eastAsia="標楷體" w:hAnsi="標楷體" w:cs="Times New Roman"/>
                <w:szCs w:val="24"/>
              </w:rPr>
              <w:t>成效:為期事業機構負責人經理人之遴選以專業性、適任性及經營能力為綜合考量，</w:t>
            </w:r>
            <w:r w:rsidRPr="00EC0045">
              <w:rPr>
                <w:rFonts w:ascii="標楷體" w:eastAsia="標楷體" w:hAnsi="標楷體" w:cs="Times New Roman"/>
                <w:szCs w:val="24"/>
                <w:lang w:eastAsia="zh-HK"/>
              </w:rPr>
              <w:t>修正</w:t>
            </w:r>
            <w:r w:rsidRPr="00EC0045">
              <w:rPr>
                <w:rFonts w:ascii="標楷體" w:eastAsia="標楷體" w:hAnsi="標楷體" w:cs="Times New Roman"/>
                <w:szCs w:val="24"/>
              </w:rPr>
              <w:t>本要點第5點第1款</w:t>
            </w:r>
            <w:r w:rsidRPr="00EC0045">
              <w:rPr>
                <w:rFonts w:ascii="標楷體" w:eastAsia="標楷體" w:hAnsi="標楷體" w:cs="Times New Roman"/>
                <w:szCs w:val="24"/>
                <w:lang w:eastAsia="zh-HK"/>
              </w:rPr>
              <w:t>規定</w:t>
            </w:r>
            <w:r w:rsidRPr="00EC0045">
              <w:rPr>
                <w:rFonts w:ascii="標楷體" w:eastAsia="標楷體" w:hAnsi="標楷體" w:cs="Times New Roman"/>
                <w:szCs w:val="24"/>
              </w:rPr>
              <w:t>，改以逐年檢視事業機構負責人經理人</w:t>
            </w:r>
            <w:r w:rsidRPr="00EC0045">
              <w:rPr>
                <w:rFonts w:ascii="標楷體" w:eastAsia="標楷體" w:hAnsi="標楷體" w:cs="Times New Roman"/>
                <w:szCs w:val="24"/>
              </w:rPr>
              <w:lastRenderedPageBreak/>
              <w:t>之適任性，於年滿65歲應每年報院核准及逾68歲有特殊原因應報院核准，取代僅以年齡作為選才之門檻</w:t>
            </w:r>
            <w:r w:rsidRPr="00EC0045">
              <w:rPr>
                <w:rFonts w:ascii="標楷體" w:eastAsia="標楷體" w:hAnsi="標楷體" w:cs="Times New Roman"/>
                <w:szCs w:val="24"/>
                <w:lang w:eastAsia="zh-HK"/>
              </w:rPr>
              <w:t>。</w:t>
            </w:r>
          </w:p>
        </w:tc>
        <w:tc>
          <w:tcPr>
            <w:tcW w:w="1495" w:type="dxa"/>
            <w:shd w:val="clear" w:color="auto" w:fill="FFFFFF" w:themeFill="background1"/>
          </w:tcPr>
          <w:p w14:paraId="614F2635"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lastRenderedPageBreak/>
              <w:t>106.10.31</w:t>
            </w:r>
          </w:p>
          <w:p w14:paraId="3479A2D6" w14:textId="77777777" w:rsidR="00E0718B" w:rsidRPr="00EC0045" w:rsidRDefault="00E0718B" w:rsidP="00A86E80">
            <w:pPr>
              <w:snapToGrid w:val="0"/>
              <w:spacing w:line="400" w:lineRule="exact"/>
              <w:rPr>
                <w:rFonts w:ascii="標楷體" w:eastAsia="標楷體" w:hAnsi="標楷體" w:cs="Times New Roman"/>
                <w:szCs w:val="24"/>
              </w:rPr>
            </w:pPr>
          </w:p>
        </w:tc>
      </w:tr>
      <w:tr w:rsidR="00E0718B" w:rsidRPr="00EC0045" w14:paraId="3B5190CA" w14:textId="77777777" w:rsidTr="001D6A6B">
        <w:tc>
          <w:tcPr>
            <w:tcW w:w="709" w:type="dxa"/>
            <w:tcBorders>
              <w:bottom w:val="single" w:sz="4" w:space="0" w:color="auto"/>
            </w:tcBorders>
            <w:shd w:val="clear" w:color="auto" w:fill="FFFFFF" w:themeFill="background1"/>
          </w:tcPr>
          <w:p w14:paraId="7FFE3E80"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57B0B36D"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30E05169"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28A009C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1EA4E374"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1.</w:t>
            </w:r>
            <w:r w:rsidRPr="00EC0045">
              <w:rPr>
                <w:rFonts w:ascii="標楷體" w:eastAsia="標楷體" w:hAnsi="標楷體" w:cs="Times New Roman"/>
                <w:szCs w:val="24"/>
              </w:rPr>
              <w:t>修正前之影響對象：政府機關及公民營機構間科技人才。</w:t>
            </w:r>
          </w:p>
          <w:p w14:paraId="36B694C9"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2.</w:t>
            </w:r>
            <w:r w:rsidRPr="00EC0045">
              <w:rPr>
                <w:rFonts w:ascii="標楷體" w:eastAsia="標楷體" w:hAnsi="標楷體" w:cs="Times New Roman"/>
                <w:szCs w:val="24"/>
              </w:rPr>
              <w:t>修正後之受惠對象:行政法人之科技人才。</w:t>
            </w:r>
          </w:p>
          <w:p w14:paraId="1576ACFA" w14:textId="77777777" w:rsidR="00E0718B" w:rsidRPr="00EC0045" w:rsidRDefault="00E0718B" w:rsidP="00A86E80">
            <w:pPr>
              <w:snapToGrid w:val="0"/>
              <w:spacing w:line="400" w:lineRule="exact"/>
              <w:ind w:left="240" w:hangingChars="100" w:hanging="240"/>
              <w:jc w:val="both"/>
              <w:rPr>
                <w:rFonts w:ascii="標楷體" w:eastAsia="標楷體" w:hAnsi="標楷體" w:cs="Times New Roman"/>
                <w:szCs w:val="24"/>
              </w:rPr>
            </w:pPr>
            <w:r w:rsidRPr="00EC0045">
              <w:rPr>
                <w:rFonts w:ascii="標楷體" w:eastAsia="標楷體" w:hAnsi="標楷體" w:cs="Times New Roman" w:hint="eastAsia"/>
                <w:szCs w:val="24"/>
              </w:rPr>
              <w:t>3.</w:t>
            </w:r>
            <w:r w:rsidRPr="00EC0045">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04D6B104" w14:textId="77777777" w:rsidR="00E0718B" w:rsidRPr="00EC0045" w:rsidRDefault="00E0718B" w:rsidP="00A86E80">
            <w:pPr>
              <w:snapToGrid w:val="0"/>
              <w:spacing w:line="400" w:lineRule="exact"/>
              <w:jc w:val="center"/>
              <w:rPr>
                <w:rFonts w:ascii="標楷體" w:eastAsia="標楷體" w:hAnsi="標楷體" w:cs="Times New Roman"/>
                <w:szCs w:val="24"/>
              </w:rPr>
            </w:pPr>
            <w:r w:rsidRPr="00EC0045">
              <w:rPr>
                <w:rFonts w:ascii="標楷體" w:eastAsia="標楷體" w:hAnsi="標楷體" w:cs="Times New Roman"/>
                <w:szCs w:val="24"/>
              </w:rPr>
              <w:t>107.01.31</w:t>
            </w:r>
          </w:p>
        </w:tc>
      </w:tr>
      <w:tr w:rsidR="00E0718B" w:rsidRPr="00EC0045" w14:paraId="78078561" w14:textId="77777777" w:rsidTr="001D6A6B">
        <w:tc>
          <w:tcPr>
            <w:tcW w:w="709" w:type="dxa"/>
            <w:shd w:val="clear" w:color="auto" w:fill="D9D9D9" w:themeFill="background1" w:themeFillShade="D9"/>
          </w:tcPr>
          <w:p w14:paraId="017728EA"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53695673" w14:textId="77777777" w:rsidR="00E0718B" w:rsidRPr="00EC0045" w:rsidRDefault="00E0718B" w:rsidP="00A86E80">
            <w:pPr>
              <w:pStyle w:val="Textbody"/>
              <w:snapToGrid w:val="0"/>
              <w:spacing w:beforeLines="50" w:before="180" w:afterLines="50" w:after="180" w:line="400" w:lineRule="exact"/>
              <w:jc w:val="both"/>
              <w:rPr>
                <w:rFonts w:ascii="標楷體" w:eastAsia="標楷體" w:hAnsi="標楷體"/>
                <w:kern w:val="2"/>
                <w:szCs w:val="24"/>
              </w:rPr>
            </w:pPr>
            <w:r w:rsidRPr="00EC0045">
              <w:rPr>
                <w:rFonts w:ascii="標楷體" w:eastAsia="標楷體" w:hAnsi="標楷體" w:hint="eastAsia"/>
                <w:kern w:val="2"/>
                <w:szCs w:val="24"/>
              </w:rPr>
              <w:t>僑委會(計2項)</w:t>
            </w:r>
          </w:p>
        </w:tc>
        <w:tc>
          <w:tcPr>
            <w:tcW w:w="3181" w:type="dxa"/>
            <w:shd w:val="clear" w:color="auto" w:fill="D9D9D9" w:themeFill="background1" w:themeFillShade="D9"/>
          </w:tcPr>
          <w:p w14:paraId="0B265186" w14:textId="77777777" w:rsidR="00E0718B" w:rsidRPr="00EC0045" w:rsidRDefault="00E0718B" w:rsidP="00A86E80">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E0718B" w:rsidRPr="00EC0045" w:rsidRDefault="00E0718B" w:rsidP="00A86E80">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E0718B" w:rsidRPr="00EC0045" w:rsidRDefault="00E0718B" w:rsidP="00A86E80">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E0718B" w:rsidRPr="00EC0045" w:rsidRDefault="00E0718B" w:rsidP="00A86E80">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E0718B" w:rsidRPr="00EC0045" w14:paraId="2F9C5A0C" w14:textId="77777777" w:rsidTr="001D6A6B">
        <w:tc>
          <w:tcPr>
            <w:tcW w:w="709" w:type="dxa"/>
            <w:shd w:val="clear" w:color="auto" w:fill="FFFFFF" w:themeFill="background1"/>
          </w:tcPr>
          <w:p w14:paraId="5394CC5A"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0E708B1D" w14:textId="77777777" w:rsidR="00E0718B" w:rsidRPr="00EC0045" w:rsidRDefault="00E0718B" w:rsidP="00A86E80">
            <w:pPr>
              <w:snapToGrid w:val="0"/>
              <w:spacing w:line="400" w:lineRule="exact"/>
              <w:ind w:hanging="11"/>
              <w:rPr>
                <w:rFonts w:ascii="標楷體" w:eastAsia="標楷體" w:hAnsi="標楷體" w:cs="Times New Roman"/>
                <w:szCs w:val="24"/>
              </w:rPr>
            </w:pPr>
            <w:r w:rsidRPr="00EC0045">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E0718B" w:rsidRPr="00EC0045" w:rsidRDefault="00E0718B" w:rsidP="00A86E80">
            <w:pPr>
              <w:snapToGrid w:val="0"/>
              <w:spacing w:line="400" w:lineRule="exact"/>
              <w:ind w:hanging="11"/>
              <w:rPr>
                <w:rFonts w:ascii="標楷體" w:eastAsia="標楷體" w:hAnsi="標楷體" w:cs="Times New Roman"/>
                <w:szCs w:val="24"/>
              </w:rPr>
            </w:pPr>
            <w:r w:rsidRPr="00EC0045">
              <w:rPr>
                <w:rFonts w:ascii="標楷體" w:eastAsia="標楷體" w:hAnsi="標楷體" w:cs="Times New Roman"/>
                <w:szCs w:val="24"/>
              </w:rPr>
              <w:t>所需處理期間：</w:t>
            </w:r>
          </w:p>
          <w:p w14:paraId="1C1C4B95" w14:textId="77777777" w:rsidR="00E0718B" w:rsidRPr="00EC0045" w:rsidRDefault="00E0718B" w:rsidP="00A86E80">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EC0045">
              <w:rPr>
                <w:rFonts w:ascii="標楷體" w:eastAsia="標楷體" w:hAnsi="標楷體" w:cs="Times New Roman"/>
                <w:szCs w:val="24"/>
              </w:rPr>
              <w:t>1.護照加簽僑居身分：2日</w:t>
            </w:r>
          </w:p>
          <w:p w14:paraId="048C42CA" w14:textId="77777777" w:rsidR="00E0718B" w:rsidRPr="00EC0045" w:rsidRDefault="00E0718B" w:rsidP="00A86E80">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EC0045">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E0718B" w:rsidRPr="00EC0045" w:rsidRDefault="00E0718B" w:rsidP="00A86E80">
            <w:pPr>
              <w:snapToGrid w:val="0"/>
              <w:spacing w:line="400" w:lineRule="exact"/>
              <w:ind w:hanging="11"/>
              <w:rPr>
                <w:rFonts w:ascii="標楷體" w:eastAsia="標楷體" w:hAnsi="標楷體" w:cs="Times New Roman"/>
                <w:szCs w:val="24"/>
              </w:rPr>
            </w:pPr>
            <w:r w:rsidRPr="00EC0045">
              <w:rPr>
                <w:rFonts w:ascii="標楷體" w:eastAsia="標楷體" w:hAnsi="標楷體" w:cs="Times New Roman"/>
                <w:szCs w:val="24"/>
              </w:rPr>
              <w:t>所需處理期間：</w:t>
            </w:r>
          </w:p>
          <w:p w14:paraId="34B65326" w14:textId="77777777" w:rsidR="00E0718B" w:rsidRPr="00EC0045" w:rsidRDefault="00E0718B" w:rsidP="00A86E80">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EC0045">
              <w:rPr>
                <w:rFonts w:ascii="標楷體" w:eastAsia="標楷體" w:hAnsi="標楷體" w:cs="Times New Roman"/>
                <w:szCs w:val="24"/>
              </w:rPr>
              <w:t>1.護照加簽僑居身分：1日</w:t>
            </w:r>
          </w:p>
          <w:p w14:paraId="51A0BA49" w14:textId="77777777" w:rsidR="00E0718B" w:rsidRPr="00EC0045" w:rsidRDefault="00E0718B" w:rsidP="00A86E80">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EC0045">
              <w:rPr>
                <w:rFonts w:ascii="標楷體" w:eastAsia="標楷體" w:hAnsi="標楷體" w:cs="Times New Roman"/>
                <w:szCs w:val="24"/>
              </w:rPr>
              <w:t>2.香港澳門居民曾獲核發華僑身分證明書證明函：1日</w:t>
            </w:r>
          </w:p>
          <w:p w14:paraId="1E17686D" w14:textId="77777777" w:rsidR="00E0718B" w:rsidRPr="00EC0045" w:rsidRDefault="00E0718B" w:rsidP="00A86E80">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E0718B" w:rsidRPr="00EC0045" w:rsidRDefault="00E0718B" w:rsidP="00A86E80">
            <w:pPr>
              <w:snapToGrid w:val="0"/>
              <w:spacing w:line="400" w:lineRule="exact"/>
              <w:ind w:hanging="11"/>
              <w:rPr>
                <w:rFonts w:ascii="標楷體" w:eastAsia="標楷體" w:hAnsi="標楷體" w:cs="Times New Roman"/>
                <w:szCs w:val="24"/>
              </w:rPr>
            </w:pPr>
            <w:r w:rsidRPr="00EC0045">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E0718B" w:rsidRPr="00EC0045" w:rsidRDefault="00E0718B" w:rsidP="00A86E80">
            <w:pPr>
              <w:snapToGrid w:val="0"/>
              <w:spacing w:line="400" w:lineRule="exact"/>
              <w:ind w:hanging="11"/>
              <w:rPr>
                <w:rFonts w:ascii="標楷體" w:eastAsia="標楷體" w:hAnsi="標楷體" w:cs="Times New Roman"/>
                <w:szCs w:val="24"/>
              </w:rPr>
            </w:pPr>
            <w:r w:rsidRPr="00EC0045">
              <w:rPr>
                <w:rFonts w:ascii="標楷體" w:eastAsia="標楷體" w:hAnsi="標楷體" w:cs="Times New Roman"/>
                <w:szCs w:val="24"/>
              </w:rPr>
              <w:t>106.12.14</w:t>
            </w:r>
          </w:p>
        </w:tc>
      </w:tr>
      <w:tr w:rsidR="00E0718B" w:rsidRPr="00EC0045" w14:paraId="648C0876" w14:textId="77777777" w:rsidTr="001D6A6B">
        <w:tc>
          <w:tcPr>
            <w:tcW w:w="709" w:type="dxa"/>
            <w:tcBorders>
              <w:bottom w:val="single" w:sz="4" w:space="0" w:color="auto"/>
            </w:tcBorders>
            <w:shd w:val="clear" w:color="auto" w:fill="FFFFFF" w:themeFill="background1"/>
          </w:tcPr>
          <w:p w14:paraId="1C374339"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0F1A926A"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E0718B" w:rsidRPr="00EC0045" w:rsidRDefault="00E0718B" w:rsidP="00A86E80">
            <w:pPr>
              <w:tabs>
                <w:tab w:val="num" w:pos="1440"/>
              </w:tab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核銷方式：</w:t>
            </w:r>
          </w:p>
          <w:p w14:paraId="1ABB13D3"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E0718B" w:rsidRPr="00EC0045" w:rsidRDefault="00E0718B" w:rsidP="00A86E80">
            <w:pPr>
              <w:tabs>
                <w:tab w:val="num" w:pos="1440"/>
              </w:tabs>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核銷方式：</w:t>
            </w:r>
          </w:p>
          <w:p w14:paraId="572EE26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於每學期開始一個月內，依本會規定格式造冊，併同領據報本會審定核撥經費。</w:t>
            </w:r>
          </w:p>
          <w:p w14:paraId="3CB0E9FB"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E0718B" w:rsidRPr="00EC0045" w:rsidRDefault="00E0718B" w:rsidP="00A86E80">
            <w:pPr>
              <w:snapToGrid w:val="0"/>
              <w:spacing w:line="400" w:lineRule="exact"/>
              <w:rPr>
                <w:rFonts w:ascii="標楷體" w:eastAsia="標楷體" w:hAnsi="標楷體" w:cs="Times New Roman"/>
                <w:szCs w:val="24"/>
              </w:rPr>
            </w:pPr>
            <w:r w:rsidRPr="00EC0045">
              <w:rPr>
                <w:rFonts w:ascii="標楷體" w:eastAsia="標楷體" w:hAnsi="標楷體" w:cs="Times New Roman"/>
                <w:szCs w:val="24"/>
              </w:rPr>
              <w:t>107.1.31</w:t>
            </w:r>
          </w:p>
        </w:tc>
      </w:tr>
      <w:tr w:rsidR="00E0718B" w:rsidRPr="00EC0045" w14:paraId="1F06C7F4" w14:textId="77777777" w:rsidTr="001D6A6B">
        <w:tc>
          <w:tcPr>
            <w:tcW w:w="709" w:type="dxa"/>
            <w:shd w:val="clear" w:color="auto" w:fill="D9D9D9" w:themeFill="background1" w:themeFillShade="D9"/>
          </w:tcPr>
          <w:p w14:paraId="6B2D8708"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4CA23AE3"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r w:rsidRPr="00EC0045">
              <w:rPr>
                <w:rFonts w:ascii="標楷體" w:eastAsia="標楷體" w:hAnsi="標楷體" w:cs="Times New Roman" w:hint="eastAsia"/>
                <w:szCs w:val="24"/>
              </w:rPr>
              <w:t>國防部(計1項)</w:t>
            </w:r>
          </w:p>
        </w:tc>
        <w:tc>
          <w:tcPr>
            <w:tcW w:w="3181" w:type="dxa"/>
            <w:shd w:val="clear" w:color="auto" w:fill="D9D9D9" w:themeFill="background1" w:themeFillShade="D9"/>
          </w:tcPr>
          <w:p w14:paraId="06B9EF69" w14:textId="77777777" w:rsidR="00E0718B" w:rsidRPr="00EC0045" w:rsidRDefault="00E0718B" w:rsidP="00A86E80">
            <w:pPr>
              <w:tabs>
                <w:tab w:val="num" w:pos="1440"/>
              </w:tabs>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6223390" w14:textId="77777777" w:rsidR="00E0718B" w:rsidRPr="00EC0045" w:rsidRDefault="00E0718B" w:rsidP="00A86E80">
            <w:pPr>
              <w:tabs>
                <w:tab w:val="num" w:pos="1440"/>
              </w:tabs>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0920D96F"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p>
        </w:tc>
        <w:tc>
          <w:tcPr>
            <w:tcW w:w="1495" w:type="dxa"/>
            <w:shd w:val="clear" w:color="auto" w:fill="D9D9D9" w:themeFill="background1" w:themeFillShade="D9"/>
          </w:tcPr>
          <w:p w14:paraId="4C421AB1" w14:textId="77777777" w:rsidR="00E0718B" w:rsidRPr="00EC0045" w:rsidRDefault="00E0718B" w:rsidP="00A86E80">
            <w:pPr>
              <w:snapToGrid w:val="0"/>
              <w:spacing w:beforeLines="50" w:before="180" w:afterLines="50" w:after="180" w:line="400" w:lineRule="exact"/>
              <w:rPr>
                <w:rFonts w:ascii="標楷體" w:eastAsia="標楷體" w:hAnsi="標楷體" w:cs="Times New Roman"/>
                <w:szCs w:val="24"/>
              </w:rPr>
            </w:pPr>
          </w:p>
        </w:tc>
      </w:tr>
      <w:tr w:rsidR="00E0718B" w:rsidRPr="00EC0045" w14:paraId="55EF4395" w14:textId="77777777" w:rsidTr="001D6A6B">
        <w:tc>
          <w:tcPr>
            <w:tcW w:w="709" w:type="dxa"/>
            <w:tcBorders>
              <w:bottom w:val="single" w:sz="4" w:space="0" w:color="auto"/>
            </w:tcBorders>
            <w:shd w:val="clear" w:color="auto" w:fill="FFFFFF" w:themeFill="background1"/>
          </w:tcPr>
          <w:p w14:paraId="62319256"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tcBorders>
              <w:bottom w:val="single" w:sz="4" w:space="0" w:color="auto"/>
            </w:tcBorders>
            <w:shd w:val="clear" w:color="auto" w:fill="FFFFFF" w:themeFill="background1"/>
          </w:tcPr>
          <w:p w14:paraId="22C7DE03"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大學儲備軍官訓練團選訓服役實施辦法部分條文修正草案(第4條)</w:t>
            </w:r>
          </w:p>
          <w:p w14:paraId="689CDABA"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47FEFE7" w14:textId="77777777" w:rsidR="00E0718B" w:rsidRPr="00EC0045" w:rsidRDefault="00E0718B" w:rsidP="00A86E80">
            <w:pPr>
              <w:pStyle w:val="Web"/>
              <w:snapToGrid w:val="0"/>
              <w:spacing w:before="0" w:beforeAutospacing="0" w:after="0" w:afterAutospacing="0" w:line="400" w:lineRule="exact"/>
              <w:ind w:left="261" w:hanging="261"/>
              <w:jc w:val="both"/>
              <w:rPr>
                <w:rFonts w:ascii="標楷體" w:eastAsia="標楷體" w:hAnsi="標楷體" w:cs="Times New Roman"/>
              </w:rPr>
            </w:pPr>
            <w:r w:rsidRPr="00EC0045">
              <w:rPr>
                <w:rFonts w:ascii="標楷體" w:eastAsia="標楷體" w:hAnsi="標楷體" w:cs="Times New Roman"/>
              </w:rPr>
              <w:t>第4條　志願參加儲訓團甄選學生，應符合下列條件：</w:t>
            </w:r>
          </w:p>
          <w:p w14:paraId="1B23650F" w14:textId="77777777" w:rsidR="00E0718B" w:rsidRPr="00EC0045" w:rsidRDefault="00E0718B" w:rsidP="00A86E80">
            <w:pPr>
              <w:pStyle w:val="Web"/>
              <w:snapToGrid w:val="0"/>
              <w:spacing w:before="0" w:beforeAutospacing="0" w:after="0" w:afterAutospacing="0" w:line="400" w:lineRule="exact"/>
              <w:ind w:left="737" w:hanging="737"/>
              <w:jc w:val="both"/>
              <w:rPr>
                <w:rFonts w:ascii="標楷體" w:eastAsia="標楷體" w:hAnsi="標楷體" w:cs="Times New Roman"/>
              </w:rPr>
            </w:pPr>
            <w:r w:rsidRPr="00EC0045">
              <w:rPr>
                <w:rFonts w:ascii="標楷體" w:eastAsia="標楷體" w:hAnsi="標楷體" w:cs="Times New Roman"/>
              </w:rPr>
              <w:t xml:space="preserve">　一、年滿18歲至24歲在臺灣地區設有戶籍。</w:t>
            </w:r>
          </w:p>
          <w:p w14:paraId="37E8B8C1" w14:textId="77777777" w:rsidR="00E0718B" w:rsidRPr="00EC0045" w:rsidRDefault="00E0718B" w:rsidP="00A86E80">
            <w:pPr>
              <w:pStyle w:val="Web"/>
              <w:snapToGrid w:val="0"/>
              <w:spacing w:before="0" w:beforeAutospacing="0" w:after="0" w:afterAutospacing="0" w:line="400" w:lineRule="exact"/>
              <w:ind w:left="714" w:hanging="714"/>
              <w:jc w:val="both"/>
              <w:rPr>
                <w:rFonts w:ascii="標楷體" w:eastAsia="標楷體" w:hAnsi="標楷體" w:cs="Times New Roman"/>
              </w:rPr>
            </w:pPr>
            <w:r w:rsidRPr="00EC0045">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w:t>
            </w:r>
            <w:r w:rsidRPr="00EC0045">
              <w:rPr>
                <w:rFonts w:ascii="標楷體" w:eastAsia="標楷體" w:hAnsi="標楷體" w:cs="Times New Roman"/>
              </w:rPr>
              <w:lastRenderedPageBreak/>
              <w:t>年級學生(不含公費學生)。</w:t>
            </w:r>
          </w:p>
        </w:tc>
        <w:tc>
          <w:tcPr>
            <w:tcW w:w="3175" w:type="dxa"/>
            <w:tcBorders>
              <w:bottom w:val="single" w:sz="4" w:space="0" w:color="auto"/>
            </w:tcBorders>
            <w:shd w:val="clear" w:color="auto" w:fill="FFFFFF" w:themeFill="background1"/>
          </w:tcPr>
          <w:p w14:paraId="7604A8D0" w14:textId="77777777" w:rsidR="00E0718B" w:rsidRPr="00EC0045" w:rsidRDefault="00E0718B" w:rsidP="00A86E80">
            <w:pPr>
              <w:pStyle w:val="Web"/>
              <w:snapToGrid w:val="0"/>
              <w:spacing w:before="0" w:beforeAutospacing="0" w:after="0" w:afterAutospacing="0" w:line="400" w:lineRule="exact"/>
              <w:ind w:left="261" w:hanging="261"/>
              <w:jc w:val="both"/>
              <w:rPr>
                <w:rFonts w:ascii="標楷體" w:eastAsia="標楷體" w:hAnsi="標楷體" w:cs="Times New Roman"/>
              </w:rPr>
            </w:pPr>
            <w:r w:rsidRPr="00EC0045">
              <w:rPr>
                <w:rFonts w:ascii="標楷體" w:eastAsia="標楷體" w:hAnsi="標楷體" w:cs="Times New Roman"/>
              </w:rPr>
              <w:lastRenderedPageBreak/>
              <w:t>第4條　志願參加儲訓團甄選學生，應符合下列條件：</w:t>
            </w:r>
          </w:p>
          <w:p w14:paraId="2BCD3890" w14:textId="77777777" w:rsidR="00E0718B" w:rsidRPr="00EC0045" w:rsidRDefault="00E0718B" w:rsidP="00A86E80">
            <w:pPr>
              <w:pStyle w:val="Web"/>
              <w:snapToGrid w:val="0"/>
              <w:spacing w:before="0" w:beforeAutospacing="0" w:after="0" w:afterAutospacing="0" w:line="400" w:lineRule="exact"/>
              <w:ind w:left="737" w:hanging="499"/>
              <w:jc w:val="both"/>
              <w:rPr>
                <w:rFonts w:ascii="標楷體" w:eastAsia="標楷體" w:hAnsi="標楷體" w:cs="Times New Roman"/>
              </w:rPr>
            </w:pPr>
            <w:r w:rsidRPr="00EC0045">
              <w:rPr>
                <w:rFonts w:ascii="標楷體" w:eastAsia="標楷體" w:hAnsi="標楷體" w:cs="Times New Roman"/>
              </w:rPr>
              <w:t>一、年滿18歲至26歲在臺灣地區設有戶籍。但報名飛行官科之學生不得超過24歲。</w:t>
            </w:r>
          </w:p>
          <w:p w14:paraId="7AFFAFAB" w14:textId="77777777" w:rsidR="00E0718B" w:rsidRPr="00EC0045" w:rsidRDefault="00E0718B" w:rsidP="00A86E80">
            <w:pPr>
              <w:pStyle w:val="Web"/>
              <w:snapToGrid w:val="0"/>
              <w:spacing w:before="0" w:beforeAutospacing="0" w:after="0" w:afterAutospacing="0" w:line="400" w:lineRule="exact"/>
              <w:ind w:left="720" w:hanging="482"/>
              <w:jc w:val="both"/>
              <w:rPr>
                <w:rFonts w:ascii="標楷體" w:eastAsia="標楷體" w:hAnsi="標楷體" w:cs="Times New Roman"/>
              </w:rPr>
            </w:pPr>
            <w:r w:rsidRPr="00EC0045">
              <w:rPr>
                <w:rFonts w:ascii="標楷體" w:eastAsia="標楷體" w:hAnsi="標楷體" w:cs="Times New Roman"/>
              </w:rPr>
              <w:t>二、就讀國內公立或已立案之私立大學修業期限為4年之各學系1年級至3年級學生、修業期限為5年之各</w:t>
            </w:r>
            <w:r w:rsidRPr="00EC0045">
              <w:rPr>
                <w:rFonts w:ascii="標楷體" w:eastAsia="標楷體" w:hAnsi="標楷體" w:cs="Times New Roman"/>
              </w:rPr>
              <w:lastRenderedPageBreak/>
              <w:t>學系2年級至4年級學生或修業期限為6年之各學系3年級至5年級學生。</w:t>
            </w:r>
          </w:p>
          <w:p w14:paraId="3E033EA3" w14:textId="77777777" w:rsidR="00E0718B" w:rsidRPr="00EC0045" w:rsidRDefault="00E0718B" w:rsidP="00A86E80">
            <w:pPr>
              <w:pStyle w:val="Web"/>
              <w:snapToGrid w:val="0"/>
              <w:spacing w:before="0" w:beforeAutospacing="0" w:after="0" w:afterAutospacing="0" w:line="400" w:lineRule="exact"/>
              <w:ind w:left="720" w:hanging="482"/>
              <w:jc w:val="both"/>
              <w:rPr>
                <w:rFonts w:ascii="標楷體" w:eastAsia="標楷體" w:hAnsi="標楷體" w:cs="Times New Roman"/>
              </w:rPr>
            </w:pPr>
            <w:r w:rsidRPr="00EC0045">
              <w:rPr>
                <w:rFonts w:ascii="標楷體" w:eastAsia="標楷體" w:hAnsi="標楷體" w:cs="Times New Roman"/>
              </w:rPr>
              <w:t>三、就讀國內公立或已立案之私立科技大學、技術學院2年制及大學校院附設2年制技術系之各學系1年級學生。</w:t>
            </w:r>
          </w:p>
          <w:p w14:paraId="1D86D573" w14:textId="77777777" w:rsidR="00E0718B" w:rsidRPr="00EC0045" w:rsidRDefault="00E0718B" w:rsidP="00A86E80">
            <w:pPr>
              <w:pStyle w:val="Web"/>
              <w:snapToGrid w:val="0"/>
              <w:spacing w:before="0" w:beforeAutospacing="0" w:after="0" w:afterAutospacing="0" w:line="400" w:lineRule="exact"/>
              <w:ind w:left="227" w:hanging="227"/>
              <w:jc w:val="both"/>
              <w:rPr>
                <w:rFonts w:ascii="標楷體" w:eastAsia="標楷體" w:hAnsi="標楷體" w:cs="Times New Roman"/>
              </w:rPr>
            </w:pPr>
            <w:r w:rsidRPr="00EC0045">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58B75546"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0C4F36A0" w14:textId="77777777" w:rsidR="00E0718B" w:rsidRPr="00EC0045" w:rsidRDefault="00E0718B" w:rsidP="00A86E80">
            <w:pPr>
              <w:pStyle w:val="Web"/>
              <w:snapToGrid w:val="0"/>
              <w:spacing w:before="0" w:beforeAutospacing="0" w:after="0" w:afterAutospacing="0" w:line="400" w:lineRule="exact"/>
              <w:jc w:val="both"/>
              <w:rPr>
                <w:rFonts w:ascii="標楷體" w:eastAsia="標楷體" w:hAnsi="標楷體" w:cs="Times New Roman"/>
              </w:rPr>
            </w:pPr>
            <w:r w:rsidRPr="00EC0045">
              <w:rPr>
                <w:rFonts w:ascii="標楷體" w:eastAsia="標楷體" w:hAnsi="標楷體" w:cs="Times New Roman"/>
              </w:rPr>
              <w:t>107.1.15</w:t>
            </w:r>
          </w:p>
        </w:tc>
      </w:tr>
      <w:tr w:rsidR="00E0718B" w:rsidRPr="00EC0045" w14:paraId="565B8023" w14:textId="77777777" w:rsidTr="001D6A6B">
        <w:tc>
          <w:tcPr>
            <w:tcW w:w="709" w:type="dxa"/>
            <w:shd w:val="clear" w:color="auto" w:fill="D9D9D9" w:themeFill="background1" w:themeFillShade="D9"/>
          </w:tcPr>
          <w:p w14:paraId="57009274" w14:textId="77777777" w:rsidR="00E0718B" w:rsidRPr="00EC0045" w:rsidRDefault="00E0718B" w:rsidP="00A86E80">
            <w:pPr>
              <w:spacing w:line="400" w:lineRule="exact"/>
              <w:jc w:val="both"/>
              <w:rPr>
                <w:rFonts w:ascii="標楷體" w:eastAsia="標楷體" w:hAnsi="標楷體" w:cs="Times New Roman"/>
                <w:szCs w:val="24"/>
              </w:rPr>
            </w:pPr>
          </w:p>
        </w:tc>
        <w:tc>
          <w:tcPr>
            <w:tcW w:w="2801" w:type="dxa"/>
            <w:shd w:val="clear" w:color="auto" w:fill="D9D9D9" w:themeFill="background1" w:themeFillShade="D9"/>
          </w:tcPr>
          <w:p w14:paraId="4BFF587D"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r w:rsidRPr="00EC0045">
              <w:rPr>
                <w:rFonts w:ascii="標楷體" w:eastAsia="標楷體" w:hAnsi="標楷體" w:cs="Times New Roman" w:hint="eastAsia"/>
                <w:szCs w:val="24"/>
              </w:rPr>
              <w:t>公平會(計1項)</w:t>
            </w:r>
          </w:p>
        </w:tc>
        <w:tc>
          <w:tcPr>
            <w:tcW w:w="3181" w:type="dxa"/>
            <w:shd w:val="clear" w:color="auto" w:fill="D9D9D9" w:themeFill="background1" w:themeFillShade="D9"/>
          </w:tcPr>
          <w:p w14:paraId="1DF27FEA"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E0718B" w:rsidRPr="00EC0045" w:rsidRDefault="00E0718B" w:rsidP="00A86E80">
            <w:pPr>
              <w:spacing w:beforeLines="50" w:before="180" w:afterLines="50" w:after="180" w:line="400" w:lineRule="exact"/>
              <w:jc w:val="both"/>
              <w:rPr>
                <w:rFonts w:ascii="標楷體" w:eastAsia="標楷體" w:hAnsi="標楷體" w:cs="Times New Roman"/>
                <w:szCs w:val="24"/>
              </w:rPr>
            </w:pPr>
          </w:p>
        </w:tc>
      </w:tr>
      <w:tr w:rsidR="00E0718B" w:rsidRPr="00EC0045" w14:paraId="4A5BAB51" w14:textId="77777777" w:rsidTr="001D6A6B">
        <w:tc>
          <w:tcPr>
            <w:tcW w:w="709" w:type="dxa"/>
            <w:shd w:val="clear" w:color="auto" w:fill="FFFFFF" w:themeFill="background1"/>
          </w:tcPr>
          <w:p w14:paraId="0F4F9DCD" w14:textId="77777777" w:rsidR="00E0718B" w:rsidRPr="00EC0045" w:rsidRDefault="00E0718B" w:rsidP="00A86E80">
            <w:pPr>
              <w:pStyle w:val="a6"/>
              <w:numPr>
                <w:ilvl w:val="0"/>
                <w:numId w:val="110"/>
              </w:numPr>
              <w:spacing w:line="400" w:lineRule="exact"/>
              <w:ind w:leftChars="0"/>
              <w:jc w:val="both"/>
              <w:rPr>
                <w:rFonts w:ascii="標楷體" w:eastAsia="標楷體" w:hAnsi="標楷體" w:cs="Times New Roman"/>
                <w:szCs w:val="24"/>
              </w:rPr>
            </w:pPr>
          </w:p>
        </w:tc>
        <w:tc>
          <w:tcPr>
            <w:tcW w:w="2801" w:type="dxa"/>
            <w:shd w:val="clear" w:color="auto" w:fill="FFFFFF" w:themeFill="background1"/>
          </w:tcPr>
          <w:p w14:paraId="7C658834"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「公平交易委員會辦理處分及不處分案件函復檢舉人及通知當事人例稿格式」</w:t>
            </w:r>
          </w:p>
          <w:p w14:paraId="5E271EB6"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1.處分法源依據：公平交易法第39條、第40條、第42條、第44條。</w:t>
            </w:r>
          </w:p>
          <w:p w14:paraId="1DD214A5"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t>2.修正。屬本會內部行政規則，惟內容直接記載於送達個案被處分事業之函文。</w:t>
            </w:r>
          </w:p>
          <w:p w14:paraId="1F6EC055" w14:textId="77777777" w:rsidR="00E0718B" w:rsidRPr="00EC0045" w:rsidRDefault="00E0718B" w:rsidP="00A86E80">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貴公司依處分書應繳納之罰鍰，應於文到15日內，以郵政劃撥帳號「16128636」或臺灣銀行群賢分行帳號</w:t>
            </w:r>
            <w:r w:rsidRPr="00EC0045">
              <w:rPr>
                <w:rFonts w:ascii="標楷體" w:eastAsia="標楷體" w:hAnsi="標楷體" w:cs="Times New Roman"/>
                <w:szCs w:val="24"/>
              </w:rPr>
              <w:lastRenderedPageBreak/>
              <w:t>「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pacing w:val="8"/>
                <w:kern w:val="0"/>
                <w:szCs w:val="24"/>
              </w:rPr>
              <w:lastRenderedPageBreak/>
              <w:t>貴公司依處分書應繳納之罰鍰，應於文到15日內，以郵政劃撥帳號「16128636」或臺灣銀行群</w:t>
            </w:r>
            <w:r w:rsidRPr="00EC0045">
              <w:rPr>
                <w:rFonts w:ascii="標楷體" w:eastAsia="標楷體" w:hAnsi="標楷體" w:cs="Times New Roman"/>
                <w:spacing w:val="8"/>
                <w:kern w:val="0"/>
                <w:szCs w:val="24"/>
              </w:rPr>
              <w:lastRenderedPageBreak/>
              <w:t>賢分行帳號「162001000782」，戶名「公平交易委員會」撥付本會，</w:t>
            </w:r>
            <w:r w:rsidRPr="00EC0045">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或使用晶片金融卡，上網至「e-bill全國繳費網」(網址：https://ebill.ba.org.tw/)之「政府機關相關費用」項下「國庫款項費用」繳存至本會之繳庫帳號「24038202012002」，輸入銷帳編號「000000」，</w:t>
            </w:r>
            <w:r w:rsidRPr="00EC0045">
              <w:rPr>
                <w:rFonts w:ascii="標楷體" w:eastAsia="標楷體" w:hAnsi="標楷體" w:cs="Times New Roman"/>
                <w:spacing w:val="8"/>
                <w:kern w:val="0"/>
                <w:szCs w:val="24"/>
              </w:rPr>
              <w:t>並將收執聯</w:t>
            </w:r>
            <w:r w:rsidRPr="00EC0045">
              <w:rPr>
                <w:rFonts w:ascii="標楷體" w:eastAsia="標楷體" w:hAnsi="標楷體" w:cs="Times New Roman"/>
                <w:b/>
                <w:bCs/>
                <w:spacing w:val="8"/>
                <w:kern w:val="0"/>
                <w:szCs w:val="24"/>
              </w:rPr>
              <w:t>、</w:t>
            </w:r>
            <w:r w:rsidRPr="00EC0045">
              <w:rPr>
                <w:rFonts w:ascii="標楷體" w:eastAsia="標楷體" w:hAnsi="標楷體" w:cs="Times New Roman"/>
                <w:spacing w:val="8"/>
                <w:kern w:val="0"/>
                <w:szCs w:val="24"/>
              </w:rPr>
              <w:t>電匯單</w:t>
            </w:r>
            <w:r w:rsidRPr="00EC0045">
              <w:rPr>
                <w:rFonts w:ascii="標楷體" w:eastAsia="標楷體" w:hAnsi="標楷體" w:cs="Times New Roman"/>
                <w:bCs/>
                <w:spacing w:val="8"/>
                <w:kern w:val="0"/>
                <w:szCs w:val="24"/>
              </w:rPr>
              <w:t>或交易結果</w:t>
            </w:r>
            <w:r w:rsidRPr="00EC0045">
              <w:rPr>
                <w:rFonts w:ascii="標楷體" w:eastAsia="標楷體" w:hAnsi="標楷體" w:cs="Times New Roman"/>
                <w:spacing w:val="8"/>
                <w:kern w:val="0"/>
                <w:szCs w:val="24"/>
              </w:rPr>
              <w:t>影本，以掛號郵寄本會，或傳真本會(傳真號碼：02-23974997)</w:t>
            </w:r>
            <w:r w:rsidRPr="00EC0045">
              <w:rPr>
                <w:rFonts w:ascii="標楷體" w:eastAsia="標楷體" w:hAnsi="標楷體" w:cs="Times New Roman"/>
                <w:b/>
                <w:bCs/>
                <w:spacing w:val="8"/>
                <w:kern w:val="0"/>
                <w:szCs w:val="24"/>
              </w:rPr>
              <w:t>；</w:t>
            </w:r>
            <w:r w:rsidRPr="00EC0045">
              <w:rPr>
                <w:rFonts w:ascii="標楷體" w:eastAsia="標楷體" w:hAnsi="標楷體" w:cs="Times New Roman"/>
                <w:spacing w:val="8"/>
                <w:kern w:val="0"/>
                <w:szCs w:val="24"/>
              </w:rPr>
              <w:t>或逕向本會(地址：10051臺北市濟南路1段2之2號12樓)秘書室繳納；逾期未繳納者，即</w:t>
            </w:r>
            <w:r w:rsidRPr="00EC0045">
              <w:rPr>
                <w:rFonts w:ascii="標楷體" w:eastAsia="標楷體" w:hAnsi="標楷體" w:cs="Times New Roman"/>
                <w:spacing w:val="8"/>
                <w:kern w:val="0"/>
                <w:szCs w:val="24"/>
              </w:rPr>
              <w:lastRenderedPageBreak/>
              <w:t>依行政執行法第11條規定移送行政執行分</w:t>
            </w:r>
            <w:r w:rsidRPr="004C7A4B">
              <w:rPr>
                <w:rFonts w:ascii="標楷體" w:eastAsia="標楷體" w:hAnsi="標楷體" w:cs="Times New Roman"/>
                <w:spacing w:val="8"/>
                <w:kern w:val="0"/>
                <w:szCs w:val="24"/>
              </w:rPr>
              <w:t>署</w:t>
            </w:r>
            <w:r w:rsidRPr="004C7A4B">
              <w:rPr>
                <w:rFonts w:ascii="標楷體" w:eastAsia="標楷體" w:hAnsi="標楷體" w:cs="Times New Roman"/>
                <w:bCs/>
                <w:spacing w:val="8"/>
                <w:kern w:val="0"/>
                <w:szCs w:val="24"/>
              </w:rPr>
              <w:t>行政</w:t>
            </w:r>
            <w:r w:rsidRPr="00EC0045">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E0718B" w:rsidRPr="00EC0045" w:rsidRDefault="00E0718B" w:rsidP="00A86E80">
            <w:pPr>
              <w:snapToGrid w:val="0"/>
              <w:spacing w:line="400" w:lineRule="exact"/>
              <w:jc w:val="both"/>
              <w:rPr>
                <w:rFonts w:ascii="標楷體" w:eastAsia="標楷體" w:hAnsi="標楷體" w:cs="Times New Roman"/>
                <w:szCs w:val="24"/>
              </w:rPr>
            </w:pPr>
            <w:r w:rsidRPr="00EC0045">
              <w:rPr>
                <w:rFonts w:ascii="標楷體" w:eastAsia="標楷體" w:hAnsi="標楷體" w:cs="Times New Roman"/>
                <w:kern w:val="0"/>
                <w:szCs w:val="24"/>
              </w:rPr>
              <w:t>106.</w:t>
            </w:r>
            <w:r w:rsidRPr="00EC0045">
              <w:rPr>
                <w:rFonts w:ascii="標楷體" w:eastAsia="標楷體" w:hAnsi="標楷體" w:cs="Times New Roman"/>
                <w:szCs w:val="24"/>
              </w:rPr>
              <w:t>10</w:t>
            </w:r>
            <w:r w:rsidRPr="00EC0045">
              <w:rPr>
                <w:rFonts w:ascii="標楷體" w:eastAsia="標楷體" w:hAnsi="標楷體" w:cs="Times New Roman"/>
                <w:kern w:val="0"/>
                <w:szCs w:val="24"/>
              </w:rPr>
              <w:t>.11</w:t>
            </w: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1"/>
      <w:footerReference w:type="default" r:id="rId12"/>
      <w:pgSz w:w="16838" w:h="11906" w:orient="landscape"/>
      <w:pgMar w:top="1418" w:right="1440" w:bottom="1418"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0E356" w15:done="0"/>
  <w15:commentEx w15:paraId="6CCE16DC" w15:done="0"/>
  <w15:commentEx w15:paraId="394FD93D" w15:done="0"/>
  <w15:commentEx w15:paraId="474DDD30" w15:done="0"/>
  <w15:commentEx w15:paraId="112B6716" w15:done="0"/>
  <w15:commentEx w15:paraId="4C23B347" w15:done="0"/>
  <w15:commentEx w15:paraId="0BD41E80" w15:done="0"/>
  <w15:commentEx w15:paraId="0E705679" w15:done="0"/>
  <w15:commentEx w15:paraId="52B4D08D" w15:done="0"/>
  <w15:commentEx w15:paraId="1B6A7B37" w15:done="0"/>
  <w15:commentEx w15:paraId="7A93E3EE" w15:done="0"/>
  <w15:commentEx w15:paraId="7C90E1D9" w15:done="0"/>
  <w15:commentEx w15:paraId="6D9E1C6E" w15:done="0"/>
  <w15:commentEx w15:paraId="1909B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BE49" w14:textId="77777777" w:rsidR="00F0631B" w:rsidRDefault="00F0631B" w:rsidP="00C5667C">
      <w:r>
        <w:separator/>
      </w:r>
    </w:p>
  </w:endnote>
  <w:endnote w:type="continuationSeparator" w:id="0">
    <w:p w14:paraId="5BD3F119" w14:textId="77777777" w:rsidR="00F0631B" w:rsidRDefault="00F0631B"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14:paraId="43CA4124" w14:textId="77777777" w:rsidR="00B93A87" w:rsidRDefault="00B93A87">
        <w:pPr>
          <w:pStyle w:val="a9"/>
          <w:jc w:val="center"/>
        </w:pPr>
        <w:r>
          <w:fldChar w:fldCharType="begin"/>
        </w:r>
        <w:r>
          <w:instrText>PAGE   \* MERGEFORMAT</w:instrText>
        </w:r>
        <w:r>
          <w:fldChar w:fldCharType="separate"/>
        </w:r>
        <w:r w:rsidR="001015C5" w:rsidRPr="001015C5">
          <w:rPr>
            <w:noProof/>
            <w:lang w:val="zh-TW"/>
          </w:rPr>
          <w:t>195</w:t>
        </w:r>
        <w:r>
          <w:fldChar w:fldCharType="end"/>
        </w:r>
      </w:p>
    </w:sdtContent>
  </w:sdt>
  <w:p w14:paraId="4131DC24" w14:textId="77777777" w:rsidR="00B93A87" w:rsidRDefault="00B93A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51EC" w14:textId="77777777" w:rsidR="00F0631B" w:rsidRDefault="00F0631B" w:rsidP="00C5667C">
      <w:r>
        <w:separator/>
      </w:r>
    </w:p>
  </w:footnote>
  <w:footnote w:type="continuationSeparator" w:id="0">
    <w:p w14:paraId="05C6DF0E" w14:textId="77777777" w:rsidR="00F0631B" w:rsidRDefault="00F0631B" w:rsidP="00C5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8580" w14:textId="77777777" w:rsidR="00B93A87" w:rsidRDefault="00B93A87">
    <w:pPr>
      <w:pStyle w:val="a7"/>
    </w:pPr>
  </w:p>
  <w:p w14:paraId="6D56513F" w14:textId="77777777" w:rsidR="00B93A87" w:rsidRDefault="00B93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9FB29E7"/>
    <w:multiLevelType w:val="hybridMultilevel"/>
    <w:tmpl w:val="2534B246"/>
    <w:lvl w:ilvl="0" w:tplc="2E4C7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2C754A17"/>
    <w:multiLevelType w:val="hybridMultilevel"/>
    <w:tmpl w:val="27F2FD08"/>
    <w:lvl w:ilvl="0" w:tplc="DD8CEFC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2FEB0C8C"/>
    <w:multiLevelType w:val="hybridMultilevel"/>
    <w:tmpl w:val="7B54C0B0"/>
    <w:lvl w:ilvl="0" w:tplc="839A5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5">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57">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42DA6CE3"/>
    <w:multiLevelType w:val="hybridMultilevel"/>
    <w:tmpl w:val="76946CB6"/>
    <w:lvl w:ilvl="0" w:tplc="05AE24D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B512779"/>
    <w:multiLevelType w:val="hybridMultilevel"/>
    <w:tmpl w:val="28E890C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4">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5">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99903A0"/>
    <w:multiLevelType w:val="hybridMultilevel"/>
    <w:tmpl w:val="F572D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A2665EC"/>
    <w:multiLevelType w:val="singleLevel"/>
    <w:tmpl w:val="5A2665EC"/>
    <w:lvl w:ilvl="0">
      <w:start w:val="1"/>
      <w:numFmt w:val="decimal"/>
      <w:suff w:val="nothing"/>
      <w:lvlText w:val="%1."/>
      <w:lvlJc w:val="left"/>
    </w:lvl>
  </w:abstractNum>
  <w:abstractNum w:abstractNumId="73">
    <w:nsid w:val="5A58636F"/>
    <w:multiLevelType w:val="singleLevel"/>
    <w:tmpl w:val="5A58636F"/>
    <w:lvl w:ilvl="0">
      <w:start w:val="1"/>
      <w:numFmt w:val="decimal"/>
      <w:suff w:val="nothing"/>
      <w:lvlText w:val="%1."/>
      <w:lvlJc w:val="left"/>
    </w:lvl>
  </w:abstractNum>
  <w:abstractNum w:abstractNumId="74">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7">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nsid w:val="5E1B0A5B"/>
    <w:multiLevelType w:val="hybridMultilevel"/>
    <w:tmpl w:val="0ED2F43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8473259"/>
    <w:multiLevelType w:val="hybridMultilevel"/>
    <w:tmpl w:val="A088E92A"/>
    <w:lvl w:ilvl="0" w:tplc="7C8A48C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3">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1">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1">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num>
  <w:num w:numId="3">
    <w:abstractNumId w:val="29"/>
  </w:num>
  <w:num w:numId="4">
    <w:abstractNumId w:val="109"/>
  </w:num>
  <w:num w:numId="5">
    <w:abstractNumId w:val="0"/>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10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num>
  <w:num w:numId="30">
    <w:abstractNumId w:val="43"/>
  </w:num>
  <w:num w:numId="31">
    <w:abstractNumId w:val="88"/>
  </w:num>
  <w:num w:numId="32">
    <w:abstractNumId w:val="7"/>
  </w:num>
  <w:num w:numId="33">
    <w:abstractNumId w:val="74"/>
  </w:num>
  <w:num w:numId="34">
    <w:abstractNumId w:val="87"/>
  </w:num>
  <w:num w:numId="35">
    <w:abstractNumId w:val="21"/>
  </w:num>
  <w:num w:numId="36">
    <w:abstractNumId w:val="54"/>
  </w:num>
  <w:num w:numId="37">
    <w:abstractNumId w:val="32"/>
  </w:num>
  <w:num w:numId="38">
    <w:abstractNumId w:val="13"/>
  </w:num>
  <w:num w:numId="39">
    <w:abstractNumId w:val="108"/>
  </w:num>
  <w:num w:numId="40">
    <w:abstractNumId w:val="39"/>
  </w:num>
  <w:num w:numId="41">
    <w:abstractNumId w:val="60"/>
  </w:num>
  <w:num w:numId="42">
    <w:abstractNumId w:val="97"/>
  </w:num>
  <w:num w:numId="43">
    <w:abstractNumId w:val="8"/>
  </w:num>
  <w:num w:numId="44">
    <w:abstractNumId w:val="73"/>
  </w:num>
  <w:num w:numId="45">
    <w:abstractNumId w:val="6"/>
  </w:num>
  <w:num w:numId="46">
    <w:abstractNumId w:val="96"/>
  </w:num>
  <w:num w:numId="47">
    <w:abstractNumId w:val="104"/>
  </w:num>
  <w:num w:numId="48">
    <w:abstractNumId w:val="89"/>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66"/>
  </w:num>
  <w:num w:numId="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35"/>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num>
  <w:num w:numId="61">
    <w:abstractNumId w:val="103"/>
  </w:num>
  <w:num w:numId="62">
    <w:abstractNumId w:val="55"/>
  </w:num>
  <w:num w:numId="63">
    <w:abstractNumId w:val="4"/>
  </w:num>
  <w:num w:numId="64">
    <w:abstractNumId w:val="20"/>
  </w:num>
  <w:num w:numId="65">
    <w:abstractNumId w:val="76"/>
    <w:lvlOverride w:ilvl="0">
      <w:startOverride w:val="1"/>
    </w:lvlOverride>
  </w:num>
  <w:num w:numId="66">
    <w:abstractNumId w:val="100"/>
  </w:num>
  <w:num w:numId="67">
    <w:abstractNumId w:val="110"/>
  </w:num>
  <w:num w:numId="68">
    <w:abstractNumId w:val="48"/>
  </w:num>
  <w:num w:numId="69">
    <w:abstractNumId w:val="44"/>
  </w:num>
  <w:num w:numId="70">
    <w:abstractNumId w:val="12"/>
  </w:num>
  <w:num w:numId="71">
    <w:abstractNumId w:val="106"/>
  </w:num>
  <w:num w:numId="72">
    <w:abstractNumId w:val="65"/>
  </w:num>
  <w:num w:numId="73">
    <w:abstractNumId w:val="27"/>
  </w:num>
  <w:num w:numId="74">
    <w:abstractNumId w:val="51"/>
  </w:num>
  <w:num w:numId="75">
    <w:abstractNumId w:val="84"/>
  </w:num>
  <w:num w:numId="76">
    <w:abstractNumId w:val="11"/>
  </w:num>
  <w:num w:numId="77">
    <w:abstractNumId w:val="111"/>
  </w:num>
  <w:num w:numId="78">
    <w:abstractNumId w:val="70"/>
  </w:num>
  <w:num w:numId="79">
    <w:abstractNumId w:val="80"/>
  </w:num>
  <w:num w:numId="80">
    <w:abstractNumId w:val="25"/>
  </w:num>
  <w:num w:numId="81">
    <w:abstractNumId w:val="34"/>
  </w:num>
  <w:num w:numId="82">
    <w:abstractNumId w:val="67"/>
  </w:num>
  <w:num w:numId="83">
    <w:abstractNumId w:val="37"/>
  </w:num>
  <w:num w:numId="84">
    <w:abstractNumId w:val="95"/>
  </w:num>
  <w:num w:numId="85">
    <w:abstractNumId w:val="30"/>
  </w:num>
  <w:num w:numId="86">
    <w:abstractNumId w:val="46"/>
  </w:num>
  <w:num w:numId="87">
    <w:abstractNumId w:val="102"/>
  </w:num>
  <w:num w:numId="88">
    <w:abstractNumId w:val="86"/>
  </w:num>
  <w:num w:numId="89">
    <w:abstractNumId w:val="17"/>
  </w:num>
  <w:num w:numId="90">
    <w:abstractNumId w:val="47"/>
  </w:num>
  <w:num w:numId="91">
    <w:abstractNumId w:val="10"/>
  </w:num>
  <w:num w:numId="92">
    <w:abstractNumId w:val="112"/>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2"/>
  </w:num>
  <w:num w:numId="96">
    <w:abstractNumId w:val="14"/>
  </w:num>
  <w:num w:numId="97">
    <w:abstractNumId w:val="62"/>
  </w:num>
  <w:num w:numId="98">
    <w:abstractNumId w:val="90"/>
  </w:num>
  <w:num w:numId="99">
    <w:abstractNumId w:val="23"/>
  </w:num>
  <w:num w:numId="100">
    <w:abstractNumId w:val="28"/>
  </w:num>
  <w:num w:numId="101">
    <w:abstractNumId w:val="91"/>
  </w:num>
  <w:num w:numId="102">
    <w:abstractNumId w:val="61"/>
  </w:num>
  <w:num w:numId="103">
    <w:abstractNumId w:val="22"/>
  </w:num>
  <w:num w:numId="104">
    <w:abstractNumId w:val="94"/>
  </w:num>
  <w:num w:numId="105">
    <w:abstractNumId w:val="24"/>
  </w:num>
  <w:num w:numId="106">
    <w:abstractNumId w:val="15"/>
  </w:num>
  <w:num w:numId="107">
    <w:abstractNumId w:val="77"/>
  </w:num>
  <w:num w:numId="10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1"/>
  </w:num>
  <w:num w:numId="111">
    <w:abstractNumId w:val="9"/>
  </w:num>
  <w:num w:numId="112">
    <w:abstractNumId w:val="45"/>
  </w:num>
  <w:num w:numId="113">
    <w:abstractNumId w:val="41"/>
  </w:num>
  <w:num w:numId="114">
    <w:abstractNumId w:val="82"/>
  </w:num>
  <w:num w:numId="115">
    <w:abstractNumId w:val="19"/>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i Tsai">
    <w15:presenceInfo w15:providerId="Windows Live" w15:userId="6bdaba9a7c0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3ED4"/>
    <w:rsid w:val="00007915"/>
    <w:rsid w:val="00007CD9"/>
    <w:rsid w:val="00020996"/>
    <w:rsid w:val="0002456B"/>
    <w:rsid w:val="0002547F"/>
    <w:rsid w:val="00025A6A"/>
    <w:rsid w:val="00025B4F"/>
    <w:rsid w:val="00027732"/>
    <w:rsid w:val="00031075"/>
    <w:rsid w:val="0003107E"/>
    <w:rsid w:val="00031AD2"/>
    <w:rsid w:val="00031FEB"/>
    <w:rsid w:val="00036734"/>
    <w:rsid w:val="00036930"/>
    <w:rsid w:val="000369A8"/>
    <w:rsid w:val="000418EB"/>
    <w:rsid w:val="00042C01"/>
    <w:rsid w:val="00042E97"/>
    <w:rsid w:val="00044DCF"/>
    <w:rsid w:val="000513CB"/>
    <w:rsid w:val="00051417"/>
    <w:rsid w:val="00055647"/>
    <w:rsid w:val="00060189"/>
    <w:rsid w:val="00063A03"/>
    <w:rsid w:val="0006585E"/>
    <w:rsid w:val="0006720A"/>
    <w:rsid w:val="00067FC6"/>
    <w:rsid w:val="00070986"/>
    <w:rsid w:val="0007387B"/>
    <w:rsid w:val="00073F79"/>
    <w:rsid w:val="00085A6B"/>
    <w:rsid w:val="000878E1"/>
    <w:rsid w:val="000A0F94"/>
    <w:rsid w:val="000A119A"/>
    <w:rsid w:val="000A447D"/>
    <w:rsid w:val="000A7731"/>
    <w:rsid w:val="000B0CF6"/>
    <w:rsid w:val="000B1F78"/>
    <w:rsid w:val="000B60E7"/>
    <w:rsid w:val="000B6C30"/>
    <w:rsid w:val="000C2940"/>
    <w:rsid w:val="000C3313"/>
    <w:rsid w:val="000C47BA"/>
    <w:rsid w:val="000C5D84"/>
    <w:rsid w:val="000C7FE7"/>
    <w:rsid w:val="000D0E51"/>
    <w:rsid w:val="000D3DC7"/>
    <w:rsid w:val="000D4086"/>
    <w:rsid w:val="000D5F1A"/>
    <w:rsid w:val="000D6263"/>
    <w:rsid w:val="000D730C"/>
    <w:rsid w:val="000E3F4E"/>
    <w:rsid w:val="000E523A"/>
    <w:rsid w:val="000E5A59"/>
    <w:rsid w:val="000F0A9E"/>
    <w:rsid w:val="000F0B0E"/>
    <w:rsid w:val="000F1300"/>
    <w:rsid w:val="000F3B59"/>
    <w:rsid w:val="000F52D0"/>
    <w:rsid w:val="000F6000"/>
    <w:rsid w:val="000F7A52"/>
    <w:rsid w:val="001015C5"/>
    <w:rsid w:val="0010452A"/>
    <w:rsid w:val="0010456E"/>
    <w:rsid w:val="00105D9A"/>
    <w:rsid w:val="00106CF0"/>
    <w:rsid w:val="0012198B"/>
    <w:rsid w:val="001232DA"/>
    <w:rsid w:val="0012549B"/>
    <w:rsid w:val="00133738"/>
    <w:rsid w:val="001410AC"/>
    <w:rsid w:val="001424E4"/>
    <w:rsid w:val="00142888"/>
    <w:rsid w:val="00142ACF"/>
    <w:rsid w:val="0014374F"/>
    <w:rsid w:val="00143E34"/>
    <w:rsid w:val="00145404"/>
    <w:rsid w:val="0014769F"/>
    <w:rsid w:val="001502D1"/>
    <w:rsid w:val="00150D19"/>
    <w:rsid w:val="00152F97"/>
    <w:rsid w:val="0015615D"/>
    <w:rsid w:val="00164DDF"/>
    <w:rsid w:val="001658C8"/>
    <w:rsid w:val="0016713D"/>
    <w:rsid w:val="001719AF"/>
    <w:rsid w:val="00172B2F"/>
    <w:rsid w:val="00172CFB"/>
    <w:rsid w:val="00177E92"/>
    <w:rsid w:val="0018025F"/>
    <w:rsid w:val="00181FC7"/>
    <w:rsid w:val="0018783C"/>
    <w:rsid w:val="001915EA"/>
    <w:rsid w:val="00192927"/>
    <w:rsid w:val="00193A68"/>
    <w:rsid w:val="00194CDE"/>
    <w:rsid w:val="00195D84"/>
    <w:rsid w:val="001A0F79"/>
    <w:rsid w:val="001A446D"/>
    <w:rsid w:val="001A4CA0"/>
    <w:rsid w:val="001A6B0B"/>
    <w:rsid w:val="001B0729"/>
    <w:rsid w:val="001B31D2"/>
    <w:rsid w:val="001B4844"/>
    <w:rsid w:val="001B5060"/>
    <w:rsid w:val="001B595F"/>
    <w:rsid w:val="001B7B62"/>
    <w:rsid w:val="001C175B"/>
    <w:rsid w:val="001C3BD8"/>
    <w:rsid w:val="001C411B"/>
    <w:rsid w:val="001C4D75"/>
    <w:rsid w:val="001C70FB"/>
    <w:rsid w:val="001D297D"/>
    <w:rsid w:val="001D6A6B"/>
    <w:rsid w:val="001D7344"/>
    <w:rsid w:val="001D7EBD"/>
    <w:rsid w:val="001E1528"/>
    <w:rsid w:val="001E265C"/>
    <w:rsid w:val="001E4347"/>
    <w:rsid w:val="001E5008"/>
    <w:rsid w:val="001E7D4D"/>
    <w:rsid w:val="001F2D86"/>
    <w:rsid w:val="001F3AED"/>
    <w:rsid w:val="001F601E"/>
    <w:rsid w:val="0020187B"/>
    <w:rsid w:val="0020367F"/>
    <w:rsid w:val="00204874"/>
    <w:rsid w:val="00205F37"/>
    <w:rsid w:val="002129C2"/>
    <w:rsid w:val="002149BE"/>
    <w:rsid w:val="00216B1B"/>
    <w:rsid w:val="00216E7A"/>
    <w:rsid w:val="00221014"/>
    <w:rsid w:val="00221276"/>
    <w:rsid w:val="002218C5"/>
    <w:rsid w:val="0022443B"/>
    <w:rsid w:val="0023108E"/>
    <w:rsid w:val="0023568B"/>
    <w:rsid w:val="002416D1"/>
    <w:rsid w:val="00241F37"/>
    <w:rsid w:val="00242608"/>
    <w:rsid w:val="002472EE"/>
    <w:rsid w:val="00247407"/>
    <w:rsid w:val="0025051D"/>
    <w:rsid w:val="00251D45"/>
    <w:rsid w:val="002554EC"/>
    <w:rsid w:val="0026301B"/>
    <w:rsid w:val="00265A28"/>
    <w:rsid w:val="0027010B"/>
    <w:rsid w:val="00271BDE"/>
    <w:rsid w:val="00273DD7"/>
    <w:rsid w:val="00275674"/>
    <w:rsid w:val="00275B33"/>
    <w:rsid w:val="00275BC6"/>
    <w:rsid w:val="00292114"/>
    <w:rsid w:val="002925B8"/>
    <w:rsid w:val="00293FD3"/>
    <w:rsid w:val="00294D12"/>
    <w:rsid w:val="00295DFD"/>
    <w:rsid w:val="0029716D"/>
    <w:rsid w:val="002A0445"/>
    <w:rsid w:val="002A37EA"/>
    <w:rsid w:val="002A465F"/>
    <w:rsid w:val="002A534B"/>
    <w:rsid w:val="002B08C1"/>
    <w:rsid w:val="002B0A0A"/>
    <w:rsid w:val="002B2285"/>
    <w:rsid w:val="002B36F8"/>
    <w:rsid w:val="002B5472"/>
    <w:rsid w:val="002C0ACE"/>
    <w:rsid w:val="002C0EB6"/>
    <w:rsid w:val="002C2B9D"/>
    <w:rsid w:val="002C2D81"/>
    <w:rsid w:val="002C5C99"/>
    <w:rsid w:val="002C784D"/>
    <w:rsid w:val="002D1C86"/>
    <w:rsid w:val="002D2974"/>
    <w:rsid w:val="002D5CB7"/>
    <w:rsid w:val="002D6503"/>
    <w:rsid w:val="002D726C"/>
    <w:rsid w:val="002D78EB"/>
    <w:rsid w:val="002D7999"/>
    <w:rsid w:val="002E094A"/>
    <w:rsid w:val="002E3040"/>
    <w:rsid w:val="002E3268"/>
    <w:rsid w:val="002E32B0"/>
    <w:rsid w:val="002E35A3"/>
    <w:rsid w:val="002E63F1"/>
    <w:rsid w:val="002E699B"/>
    <w:rsid w:val="002E7463"/>
    <w:rsid w:val="002F0EF5"/>
    <w:rsid w:val="002F35A6"/>
    <w:rsid w:val="00301511"/>
    <w:rsid w:val="003018B7"/>
    <w:rsid w:val="00301B97"/>
    <w:rsid w:val="00301C39"/>
    <w:rsid w:val="00301E91"/>
    <w:rsid w:val="00302EB6"/>
    <w:rsid w:val="00303431"/>
    <w:rsid w:val="0030368D"/>
    <w:rsid w:val="00304093"/>
    <w:rsid w:val="00305F79"/>
    <w:rsid w:val="0031131D"/>
    <w:rsid w:val="003115F4"/>
    <w:rsid w:val="00322600"/>
    <w:rsid w:val="00323BE8"/>
    <w:rsid w:val="00324BE7"/>
    <w:rsid w:val="00324FAB"/>
    <w:rsid w:val="00326662"/>
    <w:rsid w:val="00333713"/>
    <w:rsid w:val="00334621"/>
    <w:rsid w:val="00336A79"/>
    <w:rsid w:val="003375F4"/>
    <w:rsid w:val="003404F9"/>
    <w:rsid w:val="003440FF"/>
    <w:rsid w:val="003479FE"/>
    <w:rsid w:val="00347BD4"/>
    <w:rsid w:val="003506F0"/>
    <w:rsid w:val="0035243F"/>
    <w:rsid w:val="0035640A"/>
    <w:rsid w:val="0035650E"/>
    <w:rsid w:val="00364E4A"/>
    <w:rsid w:val="003661DB"/>
    <w:rsid w:val="00366814"/>
    <w:rsid w:val="00366A39"/>
    <w:rsid w:val="0037416B"/>
    <w:rsid w:val="0037576E"/>
    <w:rsid w:val="00376C40"/>
    <w:rsid w:val="00381D4A"/>
    <w:rsid w:val="0038267A"/>
    <w:rsid w:val="003829D0"/>
    <w:rsid w:val="00384282"/>
    <w:rsid w:val="003862C3"/>
    <w:rsid w:val="00390221"/>
    <w:rsid w:val="00395F2D"/>
    <w:rsid w:val="003A50D5"/>
    <w:rsid w:val="003A612C"/>
    <w:rsid w:val="003B19DB"/>
    <w:rsid w:val="003B1ADA"/>
    <w:rsid w:val="003B1B20"/>
    <w:rsid w:val="003B40B7"/>
    <w:rsid w:val="003B49B0"/>
    <w:rsid w:val="003B5753"/>
    <w:rsid w:val="003B58BA"/>
    <w:rsid w:val="003C237D"/>
    <w:rsid w:val="003C7AC8"/>
    <w:rsid w:val="003D1A53"/>
    <w:rsid w:val="003D2538"/>
    <w:rsid w:val="003D4184"/>
    <w:rsid w:val="003D73A9"/>
    <w:rsid w:val="003E42BC"/>
    <w:rsid w:val="003E4CF2"/>
    <w:rsid w:val="003E5388"/>
    <w:rsid w:val="003E6876"/>
    <w:rsid w:val="003F25A2"/>
    <w:rsid w:val="003F3516"/>
    <w:rsid w:val="003F43C3"/>
    <w:rsid w:val="003F5E81"/>
    <w:rsid w:val="003F6C00"/>
    <w:rsid w:val="003F6F18"/>
    <w:rsid w:val="00401C2B"/>
    <w:rsid w:val="00402809"/>
    <w:rsid w:val="0040392F"/>
    <w:rsid w:val="00405861"/>
    <w:rsid w:val="00407B82"/>
    <w:rsid w:val="00407B88"/>
    <w:rsid w:val="00410FC5"/>
    <w:rsid w:val="00412F38"/>
    <w:rsid w:val="00413F39"/>
    <w:rsid w:val="00414C0C"/>
    <w:rsid w:val="00420EB2"/>
    <w:rsid w:val="00421244"/>
    <w:rsid w:val="00422384"/>
    <w:rsid w:val="00424DF7"/>
    <w:rsid w:val="00425934"/>
    <w:rsid w:val="00427E4B"/>
    <w:rsid w:val="004300FD"/>
    <w:rsid w:val="0043048C"/>
    <w:rsid w:val="00431DB9"/>
    <w:rsid w:val="004323ED"/>
    <w:rsid w:val="00432C13"/>
    <w:rsid w:val="00434771"/>
    <w:rsid w:val="00436C4C"/>
    <w:rsid w:val="004371E8"/>
    <w:rsid w:val="00440133"/>
    <w:rsid w:val="004417DE"/>
    <w:rsid w:val="004435F4"/>
    <w:rsid w:val="004448F7"/>
    <w:rsid w:val="0044618D"/>
    <w:rsid w:val="004461E5"/>
    <w:rsid w:val="00462025"/>
    <w:rsid w:val="00463019"/>
    <w:rsid w:val="00466549"/>
    <w:rsid w:val="00467578"/>
    <w:rsid w:val="00470185"/>
    <w:rsid w:val="00471516"/>
    <w:rsid w:val="00473A68"/>
    <w:rsid w:val="00473D1C"/>
    <w:rsid w:val="0047409C"/>
    <w:rsid w:val="00474C25"/>
    <w:rsid w:val="00474E46"/>
    <w:rsid w:val="00482160"/>
    <w:rsid w:val="00484B62"/>
    <w:rsid w:val="004879FF"/>
    <w:rsid w:val="00490A92"/>
    <w:rsid w:val="004A1C14"/>
    <w:rsid w:val="004A2138"/>
    <w:rsid w:val="004A305E"/>
    <w:rsid w:val="004A375D"/>
    <w:rsid w:val="004B3855"/>
    <w:rsid w:val="004B68F1"/>
    <w:rsid w:val="004B7CEF"/>
    <w:rsid w:val="004C0EC3"/>
    <w:rsid w:val="004C28DA"/>
    <w:rsid w:val="004C4A60"/>
    <w:rsid w:val="004C5489"/>
    <w:rsid w:val="004C5D15"/>
    <w:rsid w:val="004C7A4B"/>
    <w:rsid w:val="004D27A7"/>
    <w:rsid w:val="004D35C1"/>
    <w:rsid w:val="004D3D64"/>
    <w:rsid w:val="004D3EE9"/>
    <w:rsid w:val="004D6A66"/>
    <w:rsid w:val="004E19B2"/>
    <w:rsid w:val="004E1E35"/>
    <w:rsid w:val="004E2BC3"/>
    <w:rsid w:val="004E55D7"/>
    <w:rsid w:val="004E62C0"/>
    <w:rsid w:val="004E6BF4"/>
    <w:rsid w:val="004E75EA"/>
    <w:rsid w:val="004F0069"/>
    <w:rsid w:val="004F3E00"/>
    <w:rsid w:val="004F4839"/>
    <w:rsid w:val="0050031C"/>
    <w:rsid w:val="0050085E"/>
    <w:rsid w:val="0050247F"/>
    <w:rsid w:val="00510D15"/>
    <w:rsid w:val="00512EFA"/>
    <w:rsid w:val="00515AA0"/>
    <w:rsid w:val="0051609B"/>
    <w:rsid w:val="005162E4"/>
    <w:rsid w:val="005167A9"/>
    <w:rsid w:val="00520B75"/>
    <w:rsid w:val="005220A2"/>
    <w:rsid w:val="00525C68"/>
    <w:rsid w:val="00526306"/>
    <w:rsid w:val="00527499"/>
    <w:rsid w:val="00527E26"/>
    <w:rsid w:val="00531085"/>
    <w:rsid w:val="00532C33"/>
    <w:rsid w:val="00533C92"/>
    <w:rsid w:val="0053417F"/>
    <w:rsid w:val="00534FE7"/>
    <w:rsid w:val="00537969"/>
    <w:rsid w:val="00540A83"/>
    <w:rsid w:val="00540F57"/>
    <w:rsid w:val="005442E5"/>
    <w:rsid w:val="00545216"/>
    <w:rsid w:val="00546203"/>
    <w:rsid w:val="00554979"/>
    <w:rsid w:val="005550A0"/>
    <w:rsid w:val="00557765"/>
    <w:rsid w:val="00567DC0"/>
    <w:rsid w:val="00570409"/>
    <w:rsid w:val="005719F9"/>
    <w:rsid w:val="00573CCB"/>
    <w:rsid w:val="00573F11"/>
    <w:rsid w:val="00576788"/>
    <w:rsid w:val="00585E64"/>
    <w:rsid w:val="00586C74"/>
    <w:rsid w:val="005915B9"/>
    <w:rsid w:val="0059577D"/>
    <w:rsid w:val="00595BD9"/>
    <w:rsid w:val="005A0768"/>
    <w:rsid w:val="005A3468"/>
    <w:rsid w:val="005A3BDA"/>
    <w:rsid w:val="005A7318"/>
    <w:rsid w:val="005A7FD4"/>
    <w:rsid w:val="005B17C1"/>
    <w:rsid w:val="005B22C5"/>
    <w:rsid w:val="005B26DD"/>
    <w:rsid w:val="005B567D"/>
    <w:rsid w:val="005B7048"/>
    <w:rsid w:val="005B7C72"/>
    <w:rsid w:val="005C29A6"/>
    <w:rsid w:val="005C5EF3"/>
    <w:rsid w:val="005D0436"/>
    <w:rsid w:val="005D1A68"/>
    <w:rsid w:val="005D69A8"/>
    <w:rsid w:val="005E026A"/>
    <w:rsid w:val="005E54F6"/>
    <w:rsid w:val="005E5902"/>
    <w:rsid w:val="005F0C6E"/>
    <w:rsid w:val="005F3684"/>
    <w:rsid w:val="005F667B"/>
    <w:rsid w:val="005F7BB5"/>
    <w:rsid w:val="00600C5D"/>
    <w:rsid w:val="006043DE"/>
    <w:rsid w:val="00604B45"/>
    <w:rsid w:val="00604FFE"/>
    <w:rsid w:val="006075FF"/>
    <w:rsid w:val="00610A29"/>
    <w:rsid w:val="00610A2C"/>
    <w:rsid w:val="00611033"/>
    <w:rsid w:val="00613CAA"/>
    <w:rsid w:val="00613F40"/>
    <w:rsid w:val="00621805"/>
    <w:rsid w:val="00622D9D"/>
    <w:rsid w:val="006238C3"/>
    <w:rsid w:val="006249C1"/>
    <w:rsid w:val="006321B0"/>
    <w:rsid w:val="00637F13"/>
    <w:rsid w:val="00640076"/>
    <w:rsid w:val="006408B3"/>
    <w:rsid w:val="00644B19"/>
    <w:rsid w:val="0065222E"/>
    <w:rsid w:val="00652EB5"/>
    <w:rsid w:val="006544DF"/>
    <w:rsid w:val="00654E52"/>
    <w:rsid w:val="00654FBE"/>
    <w:rsid w:val="00657875"/>
    <w:rsid w:val="006600CB"/>
    <w:rsid w:val="006606AD"/>
    <w:rsid w:val="0066492C"/>
    <w:rsid w:val="006669D2"/>
    <w:rsid w:val="00666AF0"/>
    <w:rsid w:val="00666F39"/>
    <w:rsid w:val="006675D7"/>
    <w:rsid w:val="00671EB2"/>
    <w:rsid w:val="00681863"/>
    <w:rsid w:val="00686C9F"/>
    <w:rsid w:val="00686D23"/>
    <w:rsid w:val="00687FD3"/>
    <w:rsid w:val="00690AF6"/>
    <w:rsid w:val="00694B39"/>
    <w:rsid w:val="00695249"/>
    <w:rsid w:val="006A03B7"/>
    <w:rsid w:val="006A0CDA"/>
    <w:rsid w:val="006A214D"/>
    <w:rsid w:val="006A3875"/>
    <w:rsid w:val="006A4CFB"/>
    <w:rsid w:val="006A7CF5"/>
    <w:rsid w:val="006B020C"/>
    <w:rsid w:val="006B1A5B"/>
    <w:rsid w:val="006B1C96"/>
    <w:rsid w:val="006B2C47"/>
    <w:rsid w:val="006B5715"/>
    <w:rsid w:val="006C0FDE"/>
    <w:rsid w:val="006C16C7"/>
    <w:rsid w:val="006C3CE2"/>
    <w:rsid w:val="006C7082"/>
    <w:rsid w:val="006D2348"/>
    <w:rsid w:val="006D4A19"/>
    <w:rsid w:val="006D5837"/>
    <w:rsid w:val="006E1FEE"/>
    <w:rsid w:val="006F3BBE"/>
    <w:rsid w:val="006F5198"/>
    <w:rsid w:val="006F5B43"/>
    <w:rsid w:val="00701723"/>
    <w:rsid w:val="007021EC"/>
    <w:rsid w:val="00707D8A"/>
    <w:rsid w:val="0071108D"/>
    <w:rsid w:val="00714127"/>
    <w:rsid w:val="0071414C"/>
    <w:rsid w:val="00714797"/>
    <w:rsid w:val="0071515E"/>
    <w:rsid w:val="0071657F"/>
    <w:rsid w:val="0072766B"/>
    <w:rsid w:val="00732415"/>
    <w:rsid w:val="00733A1D"/>
    <w:rsid w:val="007341E0"/>
    <w:rsid w:val="007346CD"/>
    <w:rsid w:val="00734A40"/>
    <w:rsid w:val="00736826"/>
    <w:rsid w:val="00743ACC"/>
    <w:rsid w:val="007449A8"/>
    <w:rsid w:val="00747D3A"/>
    <w:rsid w:val="007519D7"/>
    <w:rsid w:val="00752561"/>
    <w:rsid w:val="00752971"/>
    <w:rsid w:val="00752C8C"/>
    <w:rsid w:val="00752D2D"/>
    <w:rsid w:val="00753A66"/>
    <w:rsid w:val="00755C05"/>
    <w:rsid w:val="00756BEE"/>
    <w:rsid w:val="00766DC0"/>
    <w:rsid w:val="00773A93"/>
    <w:rsid w:val="0077742D"/>
    <w:rsid w:val="00784946"/>
    <w:rsid w:val="00786B84"/>
    <w:rsid w:val="00786F91"/>
    <w:rsid w:val="00793960"/>
    <w:rsid w:val="00795546"/>
    <w:rsid w:val="00796CB1"/>
    <w:rsid w:val="00797216"/>
    <w:rsid w:val="007A038B"/>
    <w:rsid w:val="007A111D"/>
    <w:rsid w:val="007A3B97"/>
    <w:rsid w:val="007A41F0"/>
    <w:rsid w:val="007A677C"/>
    <w:rsid w:val="007A7811"/>
    <w:rsid w:val="007A7D72"/>
    <w:rsid w:val="007B04CE"/>
    <w:rsid w:val="007B0789"/>
    <w:rsid w:val="007B27C1"/>
    <w:rsid w:val="007B47E1"/>
    <w:rsid w:val="007B716F"/>
    <w:rsid w:val="007C0FA8"/>
    <w:rsid w:val="007C2E4C"/>
    <w:rsid w:val="007C5029"/>
    <w:rsid w:val="007C6495"/>
    <w:rsid w:val="007C7C7E"/>
    <w:rsid w:val="007D3A36"/>
    <w:rsid w:val="007D3E75"/>
    <w:rsid w:val="007D55FC"/>
    <w:rsid w:val="007D7276"/>
    <w:rsid w:val="007E1F19"/>
    <w:rsid w:val="007E6D75"/>
    <w:rsid w:val="007F27DA"/>
    <w:rsid w:val="007F2959"/>
    <w:rsid w:val="007F4679"/>
    <w:rsid w:val="007F6B0F"/>
    <w:rsid w:val="0080159D"/>
    <w:rsid w:val="00802434"/>
    <w:rsid w:val="00802C6B"/>
    <w:rsid w:val="00807190"/>
    <w:rsid w:val="00807D36"/>
    <w:rsid w:val="008121B1"/>
    <w:rsid w:val="00813DCD"/>
    <w:rsid w:val="00813DF6"/>
    <w:rsid w:val="00817292"/>
    <w:rsid w:val="00821488"/>
    <w:rsid w:val="00823DA8"/>
    <w:rsid w:val="00825637"/>
    <w:rsid w:val="008354DB"/>
    <w:rsid w:val="00837CD3"/>
    <w:rsid w:val="008409D4"/>
    <w:rsid w:val="00844F31"/>
    <w:rsid w:val="0084623A"/>
    <w:rsid w:val="00847ABE"/>
    <w:rsid w:val="00853998"/>
    <w:rsid w:val="00854CFB"/>
    <w:rsid w:val="00861A80"/>
    <w:rsid w:val="008626FD"/>
    <w:rsid w:val="00863947"/>
    <w:rsid w:val="0086759C"/>
    <w:rsid w:val="00874847"/>
    <w:rsid w:val="00876D19"/>
    <w:rsid w:val="00881DA7"/>
    <w:rsid w:val="00884D3A"/>
    <w:rsid w:val="00894701"/>
    <w:rsid w:val="00894C8B"/>
    <w:rsid w:val="0089511C"/>
    <w:rsid w:val="008963DD"/>
    <w:rsid w:val="008A0DF5"/>
    <w:rsid w:val="008A5AA6"/>
    <w:rsid w:val="008A75F0"/>
    <w:rsid w:val="008B2CF7"/>
    <w:rsid w:val="008B2E84"/>
    <w:rsid w:val="008C1BCA"/>
    <w:rsid w:val="008C2F90"/>
    <w:rsid w:val="008C4A59"/>
    <w:rsid w:val="008D0701"/>
    <w:rsid w:val="008D0D82"/>
    <w:rsid w:val="008D44D0"/>
    <w:rsid w:val="008D4C78"/>
    <w:rsid w:val="008D5125"/>
    <w:rsid w:val="008D5476"/>
    <w:rsid w:val="008D6759"/>
    <w:rsid w:val="008E2CF9"/>
    <w:rsid w:val="008E3068"/>
    <w:rsid w:val="008E31A5"/>
    <w:rsid w:val="008E3A25"/>
    <w:rsid w:val="008E5586"/>
    <w:rsid w:val="008E6BEB"/>
    <w:rsid w:val="008E6F1B"/>
    <w:rsid w:val="008F1588"/>
    <w:rsid w:val="008F1B79"/>
    <w:rsid w:val="008F2870"/>
    <w:rsid w:val="0090103F"/>
    <w:rsid w:val="00905256"/>
    <w:rsid w:val="00905EE2"/>
    <w:rsid w:val="00910725"/>
    <w:rsid w:val="00912439"/>
    <w:rsid w:val="00915043"/>
    <w:rsid w:val="0091701F"/>
    <w:rsid w:val="009174F7"/>
    <w:rsid w:val="009218FD"/>
    <w:rsid w:val="0092457A"/>
    <w:rsid w:val="0092625E"/>
    <w:rsid w:val="00933646"/>
    <w:rsid w:val="00934144"/>
    <w:rsid w:val="00940EAB"/>
    <w:rsid w:val="009451F4"/>
    <w:rsid w:val="00946929"/>
    <w:rsid w:val="00947A5E"/>
    <w:rsid w:val="00950B14"/>
    <w:rsid w:val="00950E2B"/>
    <w:rsid w:val="00952D6E"/>
    <w:rsid w:val="00953932"/>
    <w:rsid w:val="00956470"/>
    <w:rsid w:val="009572B6"/>
    <w:rsid w:val="00960DEB"/>
    <w:rsid w:val="009614A2"/>
    <w:rsid w:val="0096179C"/>
    <w:rsid w:val="009618AD"/>
    <w:rsid w:val="00965888"/>
    <w:rsid w:val="0096740B"/>
    <w:rsid w:val="00973ECC"/>
    <w:rsid w:val="0097430B"/>
    <w:rsid w:val="00974375"/>
    <w:rsid w:val="00977AA5"/>
    <w:rsid w:val="00981F07"/>
    <w:rsid w:val="00983D0E"/>
    <w:rsid w:val="0098554D"/>
    <w:rsid w:val="0098610A"/>
    <w:rsid w:val="0098669D"/>
    <w:rsid w:val="00987151"/>
    <w:rsid w:val="009879DB"/>
    <w:rsid w:val="00993AC1"/>
    <w:rsid w:val="00995474"/>
    <w:rsid w:val="00997040"/>
    <w:rsid w:val="00997526"/>
    <w:rsid w:val="009978F9"/>
    <w:rsid w:val="00997CDF"/>
    <w:rsid w:val="009A05DF"/>
    <w:rsid w:val="009A3BAB"/>
    <w:rsid w:val="009A53A3"/>
    <w:rsid w:val="009A5D6F"/>
    <w:rsid w:val="009B0784"/>
    <w:rsid w:val="009B52EC"/>
    <w:rsid w:val="009B5B96"/>
    <w:rsid w:val="009C3C6C"/>
    <w:rsid w:val="009C3E7F"/>
    <w:rsid w:val="009C5BA4"/>
    <w:rsid w:val="009C67F8"/>
    <w:rsid w:val="009C6C7B"/>
    <w:rsid w:val="009D114A"/>
    <w:rsid w:val="009D5C0D"/>
    <w:rsid w:val="009D6BB7"/>
    <w:rsid w:val="009E0509"/>
    <w:rsid w:val="009E0B2E"/>
    <w:rsid w:val="009E147F"/>
    <w:rsid w:val="009E56F1"/>
    <w:rsid w:val="009F209F"/>
    <w:rsid w:val="009F489B"/>
    <w:rsid w:val="009F4A5C"/>
    <w:rsid w:val="00A00DE7"/>
    <w:rsid w:val="00A011E0"/>
    <w:rsid w:val="00A0228C"/>
    <w:rsid w:val="00A05962"/>
    <w:rsid w:val="00A06FF6"/>
    <w:rsid w:val="00A11E6B"/>
    <w:rsid w:val="00A13028"/>
    <w:rsid w:val="00A130A6"/>
    <w:rsid w:val="00A1444A"/>
    <w:rsid w:val="00A150DD"/>
    <w:rsid w:val="00A158C4"/>
    <w:rsid w:val="00A20110"/>
    <w:rsid w:val="00A20CE3"/>
    <w:rsid w:val="00A23F7E"/>
    <w:rsid w:val="00A25792"/>
    <w:rsid w:val="00A25DFF"/>
    <w:rsid w:val="00A26AD0"/>
    <w:rsid w:val="00A302FE"/>
    <w:rsid w:val="00A3090C"/>
    <w:rsid w:val="00A318CE"/>
    <w:rsid w:val="00A334FF"/>
    <w:rsid w:val="00A33625"/>
    <w:rsid w:val="00A35F93"/>
    <w:rsid w:val="00A41E02"/>
    <w:rsid w:val="00A4294D"/>
    <w:rsid w:val="00A42B20"/>
    <w:rsid w:val="00A454CD"/>
    <w:rsid w:val="00A51075"/>
    <w:rsid w:val="00A52243"/>
    <w:rsid w:val="00A53E9F"/>
    <w:rsid w:val="00A55354"/>
    <w:rsid w:val="00A56E6F"/>
    <w:rsid w:val="00A61503"/>
    <w:rsid w:val="00A62D84"/>
    <w:rsid w:val="00A64F7E"/>
    <w:rsid w:val="00A64FB5"/>
    <w:rsid w:val="00A6552C"/>
    <w:rsid w:val="00A70B64"/>
    <w:rsid w:val="00A71C9D"/>
    <w:rsid w:val="00A740E2"/>
    <w:rsid w:val="00A75392"/>
    <w:rsid w:val="00A804C3"/>
    <w:rsid w:val="00A83154"/>
    <w:rsid w:val="00A839EA"/>
    <w:rsid w:val="00A86E80"/>
    <w:rsid w:val="00A96C71"/>
    <w:rsid w:val="00A97617"/>
    <w:rsid w:val="00AA04CF"/>
    <w:rsid w:val="00AA160E"/>
    <w:rsid w:val="00AA3440"/>
    <w:rsid w:val="00AA7FAE"/>
    <w:rsid w:val="00AB0ADC"/>
    <w:rsid w:val="00AB2B40"/>
    <w:rsid w:val="00AB2F52"/>
    <w:rsid w:val="00AB3714"/>
    <w:rsid w:val="00AB3D41"/>
    <w:rsid w:val="00AB5A68"/>
    <w:rsid w:val="00AC25EA"/>
    <w:rsid w:val="00AC3C57"/>
    <w:rsid w:val="00AC67D0"/>
    <w:rsid w:val="00AD2043"/>
    <w:rsid w:val="00AD4EA3"/>
    <w:rsid w:val="00AD63D6"/>
    <w:rsid w:val="00AE6961"/>
    <w:rsid w:val="00AE78A0"/>
    <w:rsid w:val="00AE7E7F"/>
    <w:rsid w:val="00AE7FB0"/>
    <w:rsid w:val="00AF30E4"/>
    <w:rsid w:val="00AF6265"/>
    <w:rsid w:val="00AF74A8"/>
    <w:rsid w:val="00B00663"/>
    <w:rsid w:val="00B01071"/>
    <w:rsid w:val="00B03EB6"/>
    <w:rsid w:val="00B0718D"/>
    <w:rsid w:val="00B10A0D"/>
    <w:rsid w:val="00B11C8D"/>
    <w:rsid w:val="00B130A2"/>
    <w:rsid w:val="00B14185"/>
    <w:rsid w:val="00B16C5E"/>
    <w:rsid w:val="00B21B12"/>
    <w:rsid w:val="00B23460"/>
    <w:rsid w:val="00B25F51"/>
    <w:rsid w:val="00B26A93"/>
    <w:rsid w:val="00B3400E"/>
    <w:rsid w:val="00B375DF"/>
    <w:rsid w:val="00B40AF8"/>
    <w:rsid w:val="00B40BC0"/>
    <w:rsid w:val="00B443E7"/>
    <w:rsid w:val="00B52DD7"/>
    <w:rsid w:val="00B53B35"/>
    <w:rsid w:val="00B53DC7"/>
    <w:rsid w:val="00B54F9A"/>
    <w:rsid w:val="00B556A2"/>
    <w:rsid w:val="00B574F9"/>
    <w:rsid w:val="00B576A5"/>
    <w:rsid w:val="00B617F1"/>
    <w:rsid w:val="00B62188"/>
    <w:rsid w:val="00B651BD"/>
    <w:rsid w:val="00B65FB8"/>
    <w:rsid w:val="00B70164"/>
    <w:rsid w:val="00B70363"/>
    <w:rsid w:val="00B70D92"/>
    <w:rsid w:val="00B72F28"/>
    <w:rsid w:val="00B81779"/>
    <w:rsid w:val="00B826B0"/>
    <w:rsid w:val="00B873CF"/>
    <w:rsid w:val="00B906BD"/>
    <w:rsid w:val="00B93A87"/>
    <w:rsid w:val="00B94C9A"/>
    <w:rsid w:val="00B95576"/>
    <w:rsid w:val="00B958BC"/>
    <w:rsid w:val="00B96A58"/>
    <w:rsid w:val="00B96E45"/>
    <w:rsid w:val="00BA076A"/>
    <w:rsid w:val="00BA3BAD"/>
    <w:rsid w:val="00BA5EB6"/>
    <w:rsid w:val="00BB00C0"/>
    <w:rsid w:val="00BB1948"/>
    <w:rsid w:val="00BB3E9A"/>
    <w:rsid w:val="00BB6377"/>
    <w:rsid w:val="00BC19A7"/>
    <w:rsid w:val="00BC2433"/>
    <w:rsid w:val="00BC4A27"/>
    <w:rsid w:val="00BD10A6"/>
    <w:rsid w:val="00BD2BF2"/>
    <w:rsid w:val="00BD55CF"/>
    <w:rsid w:val="00BD703B"/>
    <w:rsid w:val="00BD718F"/>
    <w:rsid w:val="00BD7FB3"/>
    <w:rsid w:val="00BE6496"/>
    <w:rsid w:val="00BE6D7C"/>
    <w:rsid w:val="00BE7E9D"/>
    <w:rsid w:val="00BF079F"/>
    <w:rsid w:val="00BF1D49"/>
    <w:rsid w:val="00BF1DB0"/>
    <w:rsid w:val="00BF2D54"/>
    <w:rsid w:val="00C01B51"/>
    <w:rsid w:val="00C0245B"/>
    <w:rsid w:val="00C02778"/>
    <w:rsid w:val="00C028E4"/>
    <w:rsid w:val="00C1276B"/>
    <w:rsid w:val="00C151EB"/>
    <w:rsid w:val="00C177BC"/>
    <w:rsid w:val="00C2074E"/>
    <w:rsid w:val="00C20DEA"/>
    <w:rsid w:val="00C2429B"/>
    <w:rsid w:val="00C26187"/>
    <w:rsid w:val="00C30351"/>
    <w:rsid w:val="00C312F9"/>
    <w:rsid w:val="00C32BA6"/>
    <w:rsid w:val="00C359D0"/>
    <w:rsid w:val="00C36549"/>
    <w:rsid w:val="00C36ACF"/>
    <w:rsid w:val="00C37358"/>
    <w:rsid w:val="00C40058"/>
    <w:rsid w:val="00C41039"/>
    <w:rsid w:val="00C431B8"/>
    <w:rsid w:val="00C470E1"/>
    <w:rsid w:val="00C51456"/>
    <w:rsid w:val="00C51D7B"/>
    <w:rsid w:val="00C54593"/>
    <w:rsid w:val="00C55948"/>
    <w:rsid w:val="00C561B2"/>
    <w:rsid w:val="00C5667C"/>
    <w:rsid w:val="00C6172B"/>
    <w:rsid w:val="00C64206"/>
    <w:rsid w:val="00C65F3C"/>
    <w:rsid w:val="00C67256"/>
    <w:rsid w:val="00C7105C"/>
    <w:rsid w:val="00C716E4"/>
    <w:rsid w:val="00C74250"/>
    <w:rsid w:val="00C80E75"/>
    <w:rsid w:val="00C855C4"/>
    <w:rsid w:val="00C860B2"/>
    <w:rsid w:val="00C879DA"/>
    <w:rsid w:val="00C912A1"/>
    <w:rsid w:val="00C9320D"/>
    <w:rsid w:val="00C95AF2"/>
    <w:rsid w:val="00C96B7F"/>
    <w:rsid w:val="00CA0FE7"/>
    <w:rsid w:val="00CA151C"/>
    <w:rsid w:val="00CA1CA1"/>
    <w:rsid w:val="00CA2FE8"/>
    <w:rsid w:val="00CA6B9B"/>
    <w:rsid w:val="00CB04A8"/>
    <w:rsid w:val="00CB27D3"/>
    <w:rsid w:val="00CB4CE7"/>
    <w:rsid w:val="00CB5D4B"/>
    <w:rsid w:val="00CB64BE"/>
    <w:rsid w:val="00CB6645"/>
    <w:rsid w:val="00CB72FA"/>
    <w:rsid w:val="00CC095B"/>
    <w:rsid w:val="00CD08E0"/>
    <w:rsid w:val="00CD40E4"/>
    <w:rsid w:val="00CE09A8"/>
    <w:rsid w:val="00CE4187"/>
    <w:rsid w:val="00CE6698"/>
    <w:rsid w:val="00CE6FAA"/>
    <w:rsid w:val="00CF45D4"/>
    <w:rsid w:val="00CF54DA"/>
    <w:rsid w:val="00CF7CC9"/>
    <w:rsid w:val="00D010DE"/>
    <w:rsid w:val="00D01D04"/>
    <w:rsid w:val="00D02943"/>
    <w:rsid w:val="00D21B85"/>
    <w:rsid w:val="00D221B6"/>
    <w:rsid w:val="00D25463"/>
    <w:rsid w:val="00D264A3"/>
    <w:rsid w:val="00D340C2"/>
    <w:rsid w:val="00D35D00"/>
    <w:rsid w:val="00D35FB0"/>
    <w:rsid w:val="00D36E55"/>
    <w:rsid w:val="00D36F01"/>
    <w:rsid w:val="00D443B2"/>
    <w:rsid w:val="00D450BF"/>
    <w:rsid w:val="00D45644"/>
    <w:rsid w:val="00D46248"/>
    <w:rsid w:val="00D536A2"/>
    <w:rsid w:val="00D55AB4"/>
    <w:rsid w:val="00D60470"/>
    <w:rsid w:val="00D6072C"/>
    <w:rsid w:val="00D60C0E"/>
    <w:rsid w:val="00D624CB"/>
    <w:rsid w:val="00D62A1B"/>
    <w:rsid w:val="00D63C3B"/>
    <w:rsid w:val="00D66520"/>
    <w:rsid w:val="00D66AAE"/>
    <w:rsid w:val="00D66C20"/>
    <w:rsid w:val="00D6729D"/>
    <w:rsid w:val="00D67FFD"/>
    <w:rsid w:val="00D7195D"/>
    <w:rsid w:val="00D7268F"/>
    <w:rsid w:val="00D72BC4"/>
    <w:rsid w:val="00D75307"/>
    <w:rsid w:val="00D7639A"/>
    <w:rsid w:val="00D82E7E"/>
    <w:rsid w:val="00D8330A"/>
    <w:rsid w:val="00D83AED"/>
    <w:rsid w:val="00D858D8"/>
    <w:rsid w:val="00D85CD4"/>
    <w:rsid w:val="00D87CC1"/>
    <w:rsid w:val="00D925C8"/>
    <w:rsid w:val="00D92735"/>
    <w:rsid w:val="00D931F3"/>
    <w:rsid w:val="00D9331F"/>
    <w:rsid w:val="00D97E26"/>
    <w:rsid w:val="00DA16BE"/>
    <w:rsid w:val="00DB162F"/>
    <w:rsid w:val="00DB35CB"/>
    <w:rsid w:val="00DB3946"/>
    <w:rsid w:val="00DB5E0C"/>
    <w:rsid w:val="00DB7370"/>
    <w:rsid w:val="00DC0665"/>
    <w:rsid w:val="00DC386B"/>
    <w:rsid w:val="00DC3D4E"/>
    <w:rsid w:val="00DC4E05"/>
    <w:rsid w:val="00DC51E1"/>
    <w:rsid w:val="00DC5B5E"/>
    <w:rsid w:val="00DD32C2"/>
    <w:rsid w:val="00DD4B1E"/>
    <w:rsid w:val="00DD5976"/>
    <w:rsid w:val="00DD6B96"/>
    <w:rsid w:val="00DD7288"/>
    <w:rsid w:val="00DE0457"/>
    <w:rsid w:val="00DE4628"/>
    <w:rsid w:val="00DE7EE2"/>
    <w:rsid w:val="00DF66C7"/>
    <w:rsid w:val="00E01A7A"/>
    <w:rsid w:val="00E0397C"/>
    <w:rsid w:val="00E05267"/>
    <w:rsid w:val="00E05307"/>
    <w:rsid w:val="00E053DF"/>
    <w:rsid w:val="00E05A0E"/>
    <w:rsid w:val="00E06AA5"/>
    <w:rsid w:val="00E0718B"/>
    <w:rsid w:val="00E105D1"/>
    <w:rsid w:val="00E11149"/>
    <w:rsid w:val="00E11B18"/>
    <w:rsid w:val="00E12497"/>
    <w:rsid w:val="00E13DE1"/>
    <w:rsid w:val="00E1787B"/>
    <w:rsid w:val="00E21937"/>
    <w:rsid w:val="00E22E78"/>
    <w:rsid w:val="00E23942"/>
    <w:rsid w:val="00E2480F"/>
    <w:rsid w:val="00E253E0"/>
    <w:rsid w:val="00E305AD"/>
    <w:rsid w:val="00E339D5"/>
    <w:rsid w:val="00E3541B"/>
    <w:rsid w:val="00E37FE4"/>
    <w:rsid w:val="00E4142A"/>
    <w:rsid w:val="00E42DCB"/>
    <w:rsid w:val="00E4364A"/>
    <w:rsid w:val="00E47493"/>
    <w:rsid w:val="00E50709"/>
    <w:rsid w:val="00E51F42"/>
    <w:rsid w:val="00E546EC"/>
    <w:rsid w:val="00E5617F"/>
    <w:rsid w:val="00E565B5"/>
    <w:rsid w:val="00E63EF5"/>
    <w:rsid w:val="00E65EF2"/>
    <w:rsid w:val="00E66AB2"/>
    <w:rsid w:val="00E73D2F"/>
    <w:rsid w:val="00E74ECC"/>
    <w:rsid w:val="00E91923"/>
    <w:rsid w:val="00E9289D"/>
    <w:rsid w:val="00E93515"/>
    <w:rsid w:val="00E957D1"/>
    <w:rsid w:val="00E9602F"/>
    <w:rsid w:val="00E96CD6"/>
    <w:rsid w:val="00EA141C"/>
    <w:rsid w:val="00EA3B11"/>
    <w:rsid w:val="00EA413A"/>
    <w:rsid w:val="00EA5A81"/>
    <w:rsid w:val="00EA6D66"/>
    <w:rsid w:val="00EB21EE"/>
    <w:rsid w:val="00EC0045"/>
    <w:rsid w:val="00EC3F10"/>
    <w:rsid w:val="00EC5B82"/>
    <w:rsid w:val="00ED3ED9"/>
    <w:rsid w:val="00ED4453"/>
    <w:rsid w:val="00ED53A5"/>
    <w:rsid w:val="00ED78A4"/>
    <w:rsid w:val="00ED7CFC"/>
    <w:rsid w:val="00EE050A"/>
    <w:rsid w:val="00EE0520"/>
    <w:rsid w:val="00EE13D3"/>
    <w:rsid w:val="00EE3ACC"/>
    <w:rsid w:val="00EE619B"/>
    <w:rsid w:val="00EE7D9F"/>
    <w:rsid w:val="00EF09AD"/>
    <w:rsid w:val="00EF16BA"/>
    <w:rsid w:val="00EF1893"/>
    <w:rsid w:val="00EF1A20"/>
    <w:rsid w:val="00EF226D"/>
    <w:rsid w:val="00EF2A08"/>
    <w:rsid w:val="00F030AF"/>
    <w:rsid w:val="00F05B57"/>
    <w:rsid w:val="00F0631B"/>
    <w:rsid w:val="00F077C7"/>
    <w:rsid w:val="00F114B3"/>
    <w:rsid w:val="00F20D0B"/>
    <w:rsid w:val="00F24479"/>
    <w:rsid w:val="00F2469A"/>
    <w:rsid w:val="00F26082"/>
    <w:rsid w:val="00F2612C"/>
    <w:rsid w:val="00F3061A"/>
    <w:rsid w:val="00F30861"/>
    <w:rsid w:val="00F3714C"/>
    <w:rsid w:val="00F4220C"/>
    <w:rsid w:val="00F42FE9"/>
    <w:rsid w:val="00F44B6A"/>
    <w:rsid w:val="00F4569A"/>
    <w:rsid w:val="00F4633D"/>
    <w:rsid w:val="00F477EE"/>
    <w:rsid w:val="00F51D52"/>
    <w:rsid w:val="00F535AA"/>
    <w:rsid w:val="00F57514"/>
    <w:rsid w:val="00F577E1"/>
    <w:rsid w:val="00F57D41"/>
    <w:rsid w:val="00F606D8"/>
    <w:rsid w:val="00F618E3"/>
    <w:rsid w:val="00F64B6B"/>
    <w:rsid w:val="00F65821"/>
    <w:rsid w:val="00F71C2D"/>
    <w:rsid w:val="00F84524"/>
    <w:rsid w:val="00F84ECF"/>
    <w:rsid w:val="00F85932"/>
    <w:rsid w:val="00F85E14"/>
    <w:rsid w:val="00F903F7"/>
    <w:rsid w:val="00F908B4"/>
    <w:rsid w:val="00F9212F"/>
    <w:rsid w:val="00F92469"/>
    <w:rsid w:val="00F94C21"/>
    <w:rsid w:val="00F95919"/>
    <w:rsid w:val="00F97F0F"/>
    <w:rsid w:val="00FA015F"/>
    <w:rsid w:val="00FA1AB3"/>
    <w:rsid w:val="00FA2F07"/>
    <w:rsid w:val="00FA38C9"/>
    <w:rsid w:val="00FA578C"/>
    <w:rsid w:val="00FB00B4"/>
    <w:rsid w:val="00FB0268"/>
    <w:rsid w:val="00FB09F0"/>
    <w:rsid w:val="00FB0E64"/>
    <w:rsid w:val="00FB461D"/>
    <w:rsid w:val="00FB49D6"/>
    <w:rsid w:val="00FB70E2"/>
    <w:rsid w:val="00FB7C93"/>
    <w:rsid w:val="00FC7C42"/>
    <w:rsid w:val="00FD3427"/>
    <w:rsid w:val="00FD4763"/>
    <w:rsid w:val="00FE0BAC"/>
    <w:rsid w:val="00FE0EE6"/>
    <w:rsid w:val="00FE21B2"/>
    <w:rsid w:val="00FE7622"/>
    <w:rsid w:val="00FE763C"/>
    <w:rsid w:val="00FF00CD"/>
    <w:rsid w:val="00FF11CC"/>
    <w:rsid w:val="00FF1FEE"/>
    <w:rsid w:val="00FF2095"/>
    <w:rsid w:val="00FF3668"/>
    <w:rsid w:val="00FF5023"/>
    <w:rsid w:val="00FF5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0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b">
    <w:name w:val="Body Text"/>
    <w:link w:val="ac"/>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c">
    <w:name w:val="本文 字元"/>
    <w:basedOn w:val="a0"/>
    <w:link w:val="ab"/>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d">
    <w:name w:val="Hyperlink"/>
    <w:basedOn w:val="a0"/>
    <w:uiPriority w:val="99"/>
    <w:unhideWhenUsed/>
    <w:rsid w:val="003C237D"/>
    <w:rPr>
      <w:color w:val="0000FF" w:themeColor="hyperlink"/>
      <w:u w:val="single"/>
    </w:rPr>
  </w:style>
  <w:style w:type="paragraph" w:styleId="ae">
    <w:name w:val="Plain Text"/>
    <w:basedOn w:val="a"/>
    <w:link w:val="af"/>
    <w:uiPriority w:val="99"/>
    <w:unhideWhenUsed/>
    <w:rsid w:val="003C237D"/>
    <w:rPr>
      <w:rFonts w:ascii="Calibri" w:eastAsia="新細明體" w:hAnsi="Courier New" w:cs="Courier New"/>
      <w:szCs w:val="24"/>
    </w:rPr>
  </w:style>
  <w:style w:type="character" w:customStyle="1" w:styleId="af">
    <w:name w:val="純文字 字元"/>
    <w:basedOn w:val="a0"/>
    <w:link w:val="ae"/>
    <w:uiPriority w:val="99"/>
    <w:rsid w:val="003C237D"/>
    <w:rPr>
      <w:rFonts w:ascii="Calibri" w:eastAsia="新細明體" w:hAnsi="Courier New" w:cs="Courier New"/>
      <w:szCs w:val="24"/>
    </w:rPr>
  </w:style>
  <w:style w:type="paragraph" w:styleId="HTML">
    <w:name w:val="HTML Preformatted"/>
    <w:basedOn w:val="a"/>
    <w:link w:val="HTML0"/>
    <w:uiPriority w:val="99"/>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0">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1">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2">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3">
    <w:name w:val="annotation reference"/>
    <w:basedOn w:val="a0"/>
    <w:uiPriority w:val="99"/>
    <w:semiHidden/>
    <w:unhideWhenUsed/>
    <w:rsid w:val="009B5B96"/>
    <w:rPr>
      <w:sz w:val="18"/>
      <w:szCs w:val="18"/>
    </w:rPr>
  </w:style>
  <w:style w:type="paragraph" w:styleId="af4">
    <w:name w:val="annotation text"/>
    <w:basedOn w:val="a"/>
    <w:link w:val="af5"/>
    <w:uiPriority w:val="99"/>
    <w:semiHidden/>
    <w:unhideWhenUsed/>
    <w:rsid w:val="009B5B96"/>
  </w:style>
  <w:style w:type="character" w:customStyle="1" w:styleId="af5">
    <w:name w:val="註解文字 字元"/>
    <w:basedOn w:val="a0"/>
    <w:link w:val="af4"/>
    <w:uiPriority w:val="99"/>
    <w:semiHidden/>
    <w:rsid w:val="009B5B96"/>
  </w:style>
  <w:style w:type="paragraph" w:styleId="af6">
    <w:name w:val="annotation subject"/>
    <w:basedOn w:val="af4"/>
    <w:next w:val="af4"/>
    <w:link w:val="af7"/>
    <w:uiPriority w:val="99"/>
    <w:semiHidden/>
    <w:unhideWhenUsed/>
    <w:rsid w:val="009B5B96"/>
    <w:rPr>
      <w:b/>
      <w:bCs/>
    </w:rPr>
  </w:style>
  <w:style w:type="character" w:customStyle="1" w:styleId="af7">
    <w:name w:val="註解主旨 字元"/>
    <w:basedOn w:val="af5"/>
    <w:link w:val="af6"/>
    <w:uiPriority w:val="99"/>
    <w:semiHidden/>
    <w:rsid w:val="009B5B96"/>
    <w:rPr>
      <w:b/>
      <w:bCs/>
    </w:rPr>
  </w:style>
  <w:style w:type="paragraph" w:customStyle="1" w:styleId="cjk">
    <w:name w:val="cjk"/>
    <w:basedOn w:val="a"/>
    <w:uiPriority w:val="99"/>
    <w:rsid w:val="00F92469"/>
    <w:pPr>
      <w:widowControl/>
      <w:spacing w:before="100" w:beforeAutospacing="1" w:after="142" w:line="288"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b">
    <w:name w:val="Body Text"/>
    <w:link w:val="ac"/>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c">
    <w:name w:val="本文 字元"/>
    <w:basedOn w:val="a0"/>
    <w:link w:val="ab"/>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d">
    <w:name w:val="Hyperlink"/>
    <w:basedOn w:val="a0"/>
    <w:uiPriority w:val="99"/>
    <w:unhideWhenUsed/>
    <w:rsid w:val="003C237D"/>
    <w:rPr>
      <w:color w:val="0000FF" w:themeColor="hyperlink"/>
      <w:u w:val="single"/>
    </w:rPr>
  </w:style>
  <w:style w:type="paragraph" w:styleId="ae">
    <w:name w:val="Plain Text"/>
    <w:basedOn w:val="a"/>
    <w:link w:val="af"/>
    <w:uiPriority w:val="99"/>
    <w:unhideWhenUsed/>
    <w:rsid w:val="003C237D"/>
    <w:rPr>
      <w:rFonts w:ascii="Calibri" w:eastAsia="新細明體" w:hAnsi="Courier New" w:cs="Courier New"/>
      <w:szCs w:val="24"/>
    </w:rPr>
  </w:style>
  <w:style w:type="character" w:customStyle="1" w:styleId="af">
    <w:name w:val="純文字 字元"/>
    <w:basedOn w:val="a0"/>
    <w:link w:val="ae"/>
    <w:uiPriority w:val="99"/>
    <w:rsid w:val="003C237D"/>
    <w:rPr>
      <w:rFonts w:ascii="Calibri" w:eastAsia="新細明體" w:hAnsi="Courier New" w:cs="Courier New"/>
      <w:szCs w:val="24"/>
    </w:rPr>
  </w:style>
  <w:style w:type="paragraph" w:styleId="HTML">
    <w:name w:val="HTML Preformatted"/>
    <w:basedOn w:val="a"/>
    <w:link w:val="HTML0"/>
    <w:uiPriority w:val="99"/>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0">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1">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2">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3">
    <w:name w:val="annotation reference"/>
    <w:basedOn w:val="a0"/>
    <w:uiPriority w:val="99"/>
    <w:semiHidden/>
    <w:unhideWhenUsed/>
    <w:rsid w:val="009B5B96"/>
    <w:rPr>
      <w:sz w:val="18"/>
      <w:szCs w:val="18"/>
    </w:rPr>
  </w:style>
  <w:style w:type="paragraph" w:styleId="af4">
    <w:name w:val="annotation text"/>
    <w:basedOn w:val="a"/>
    <w:link w:val="af5"/>
    <w:uiPriority w:val="99"/>
    <w:semiHidden/>
    <w:unhideWhenUsed/>
    <w:rsid w:val="009B5B96"/>
  </w:style>
  <w:style w:type="character" w:customStyle="1" w:styleId="af5">
    <w:name w:val="註解文字 字元"/>
    <w:basedOn w:val="a0"/>
    <w:link w:val="af4"/>
    <w:uiPriority w:val="99"/>
    <w:semiHidden/>
    <w:rsid w:val="009B5B96"/>
  </w:style>
  <w:style w:type="paragraph" w:styleId="af6">
    <w:name w:val="annotation subject"/>
    <w:basedOn w:val="af4"/>
    <w:next w:val="af4"/>
    <w:link w:val="af7"/>
    <w:uiPriority w:val="99"/>
    <w:semiHidden/>
    <w:unhideWhenUsed/>
    <w:rsid w:val="009B5B96"/>
    <w:rPr>
      <w:b/>
      <w:bCs/>
    </w:rPr>
  </w:style>
  <w:style w:type="character" w:customStyle="1" w:styleId="af7">
    <w:name w:val="註解主旨 字元"/>
    <w:basedOn w:val="af5"/>
    <w:link w:val="af6"/>
    <w:uiPriority w:val="99"/>
    <w:semiHidden/>
    <w:rsid w:val="009B5B96"/>
    <w:rPr>
      <w:b/>
      <w:bCs/>
    </w:rPr>
  </w:style>
  <w:style w:type="paragraph" w:customStyle="1" w:styleId="cjk">
    <w:name w:val="cjk"/>
    <w:basedOn w:val="a"/>
    <w:uiPriority w:val="99"/>
    <w:rsid w:val="00F92469"/>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172.16.1.108:8080/GODoms/PE.html?action=pe117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D948-7C38-483A-A438-C83DAC00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288</Pages>
  <Words>20141</Words>
  <Characters>114809</Characters>
  <Application>Microsoft Office Word</Application>
  <DocSecurity>0</DocSecurity>
  <Lines>956</Lines>
  <Paragraphs>269</Paragraphs>
  <ScaleCrop>false</ScaleCrop>
  <Company/>
  <LinksUpToDate>false</LinksUpToDate>
  <CharactersWithSpaces>134681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李佳甯</cp:lastModifiedBy>
  <cp:revision>16</cp:revision>
  <cp:lastPrinted>2018-07-20T01:26:00Z</cp:lastPrinted>
  <dcterms:created xsi:type="dcterms:W3CDTF">2018-07-26T06:25:00Z</dcterms:created>
  <dcterms:modified xsi:type="dcterms:W3CDTF">2018-07-31T03:59:00Z</dcterms:modified>
</cp:coreProperties>
</file>