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rsidR="00FC001B" w:rsidRDefault="000E3170" w:rsidP="00FC001B">
      <w:pPr>
        <w:rPr>
          <w:b/>
          <w:sz w:val="40"/>
          <w:szCs w:val="40"/>
        </w:rPr>
      </w:pPr>
      <w:bookmarkStart w:id="0" w:name="_Toc519685856"/>
      <w:bookmarkStart w:id="1" w:name="_Toc519775934"/>
      <w:bookmarkStart w:id="2" w:name="_Toc519844547"/>
      <w:bookmarkStart w:id="3" w:name="_Toc519865646"/>
      <w:bookmarkStart w:id="4" w:name="_Toc520119018"/>
      <w:r>
        <w:rPr>
          <w:b/>
          <w:noProof/>
          <w:sz w:val="40"/>
          <w:szCs w:val="40"/>
        </w:rPr>
        <w:drawing>
          <wp:anchor distT="0" distB="0" distL="114300" distR="114300" simplePos="0" relativeHeight="251702272" behindDoc="0" locked="0" layoutInCell="1" allowOverlap="1">
            <wp:simplePos x="0" y="0"/>
            <wp:positionH relativeFrom="page">
              <wp:align>left</wp:align>
            </wp:positionH>
            <wp:positionV relativeFrom="paragraph">
              <wp:posOffset>-720090</wp:posOffset>
            </wp:positionV>
            <wp:extent cx="7562850" cy="10658475"/>
            <wp:effectExtent l="0" t="0" r="0" b="9525"/>
            <wp:wrapNone/>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cit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10658475"/>
                    </a:xfrm>
                    <a:prstGeom prst="rect">
                      <a:avLst/>
                    </a:prstGeom>
                  </pic:spPr>
                </pic:pic>
              </a:graphicData>
            </a:graphic>
            <wp14:sizeRelH relativeFrom="page">
              <wp14:pctWidth>0</wp14:pctWidth>
            </wp14:sizeRelH>
            <wp14:sizeRelV relativeFrom="page">
              <wp14:pctHeight>0</wp14:pctHeight>
            </wp14:sizeRelV>
          </wp:anchor>
        </w:drawing>
      </w:r>
    </w:p>
    <w:p w:rsidR="00FC001B" w:rsidRDefault="00FC001B" w:rsidP="00E90F30">
      <w:pPr>
        <w:jc w:val="center"/>
        <w:rPr>
          <w:b/>
          <w:sz w:val="40"/>
          <w:szCs w:val="40"/>
        </w:rPr>
      </w:pPr>
    </w:p>
    <w:p w:rsidR="00FC001B" w:rsidRDefault="00FC001B" w:rsidP="00E90F30">
      <w:pPr>
        <w:jc w:val="center"/>
        <w:rPr>
          <w:b/>
          <w:sz w:val="40"/>
          <w:szCs w:val="40"/>
        </w:rPr>
      </w:pPr>
    </w:p>
    <w:p w:rsidR="00FC001B" w:rsidRDefault="00FC001B" w:rsidP="00E90F30">
      <w:pPr>
        <w:jc w:val="center"/>
        <w:rPr>
          <w:b/>
          <w:sz w:val="40"/>
          <w:szCs w:val="40"/>
        </w:rPr>
      </w:pPr>
    </w:p>
    <w:p w:rsidR="00FC001B" w:rsidRDefault="00FC001B" w:rsidP="00E90F30">
      <w:pPr>
        <w:jc w:val="center"/>
        <w:rPr>
          <w:b/>
          <w:sz w:val="40"/>
          <w:szCs w:val="40"/>
        </w:rPr>
      </w:pPr>
    </w:p>
    <w:p w:rsidR="00FC001B" w:rsidRDefault="00FC001B" w:rsidP="00E90F30">
      <w:pPr>
        <w:jc w:val="center"/>
        <w:rPr>
          <w:b/>
          <w:sz w:val="40"/>
          <w:szCs w:val="40"/>
        </w:rPr>
      </w:pPr>
    </w:p>
    <w:p w:rsidR="00FC001B" w:rsidRDefault="00FC001B" w:rsidP="00E90F30">
      <w:pPr>
        <w:jc w:val="center"/>
        <w:rPr>
          <w:b/>
          <w:sz w:val="40"/>
          <w:szCs w:val="40"/>
        </w:rPr>
      </w:pPr>
    </w:p>
    <w:p w:rsidR="00FC001B" w:rsidRDefault="00FC001B" w:rsidP="00E90F30">
      <w:pPr>
        <w:jc w:val="center"/>
        <w:rPr>
          <w:b/>
          <w:sz w:val="40"/>
          <w:szCs w:val="40"/>
        </w:rPr>
      </w:pPr>
    </w:p>
    <w:p w:rsidR="00FC001B" w:rsidRDefault="00FC001B" w:rsidP="00E90F30">
      <w:pPr>
        <w:jc w:val="center"/>
        <w:rPr>
          <w:b/>
          <w:sz w:val="40"/>
          <w:szCs w:val="40"/>
        </w:rPr>
      </w:pPr>
    </w:p>
    <w:p w:rsidR="00FC001B" w:rsidRDefault="00FC001B" w:rsidP="00E90F30">
      <w:pPr>
        <w:jc w:val="center"/>
        <w:rPr>
          <w:b/>
          <w:sz w:val="40"/>
          <w:szCs w:val="40"/>
        </w:rPr>
      </w:pPr>
    </w:p>
    <w:p w:rsidR="00FC001B" w:rsidRDefault="00FC001B" w:rsidP="00E90F30">
      <w:pPr>
        <w:jc w:val="center"/>
        <w:rPr>
          <w:b/>
          <w:sz w:val="40"/>
          <w:szCs w:val="40"/>
        </w:rPr>
      </w:pPr>
    </w:p>
    <w:p w:rsidR="00FC001B" w:rsidRDefault="00FC001B" w:rsidP="00E90F30">
      <w:pPr>
        <w:jc w:val="center"/>
        <w:rPr>
          <w:b/>
          <w:sz w:val="40"/>
          <w:szCs w:val="40"/>
        </w:rPr>
      </w:pPr>
    </w:p>
    <w:p w:rsidR="00FC001B" w:rsidRDefault="00FC001B" w:rsidP="00E90F30">
      <w:pPr>
        <w:jc w:val="center"/>
        <w:rPr>
          <w:b/>
          <w:sz w:val="40"/>
          <w:szCs w:val="40"/>
        </w:rPr>
      </w:pPr>
    </w:p>
    <w:p w:rsidR="00FC001B" w:rsidRDefault="00FC001B" w:rsidP="00E90F30">
      <w:pPr>
        <w:jc w:val="center"/>
        <w:rPr>
          <w:b/>
          <w:sz w:val="40"/>
          <w:szCs w:val="40"/>
        </w:rPr>
      </w:pPr>
    </w:p>
    <w:p w:rsidR="00FC001B" w:rsidRDefault="00FC001B" w:rsidP="00E90F30">
      <w:pPr>
        <w:jc w:val="center"/>
        <w:rPr>
          <w:b/>
          <w:sz w:val="40"/>
          <w:szCs w:val="40"/>
        </w:rPr>
      </w:pPr>
    </w:p>
    <w:p w:rsidR="00FC001B" w:rsidRDefault="00FC001B" w:rsidP="00E90F30">
      <w:pPr>
        <w:jc w:val="center"/>
        <w:rPr>
          <w:b/>
          <w:sz w:val="40"/>
          <w:szCs w:val="40"/>
        </w:rPr>
      </w:pPr>
    </w:p>
    <w:p w:rsidR="00FC001B" w:rsidRDefault="00FC001B" w:rsidP="00E90F30">
      <w:pPr>
        <w:jc w:val="center"/>
        <w:rPr>
          <w:b/>
          <w:sz w:val="40"/>
          <w:szCs w:val="40"/>
        </w:rPr>
      </w:pPr>
    </w:p>
    <w:p w:rsidR="00FC001B" w:rsidRDefault="00FC001B" w:rsidP="00E90F30">
      <w:pPr>
        <w:jc w:val="center"/>
        <w:rPr>
          <w:b/>
          <w:sz w:val="40"/>
          <w:szCs w:val="40"/>
        </w:rPr>
      </w:pPr>
    </w:p>
    <w:p w:rsidR="00FC001B" w:rsidRDefault="00FC001B" w:rsidP="00E90F30">
      <w:pPr>
        <w:jc w:val="center"/>
        <w:rPr>
          <w:b/>
          <w:sz w:val="40"/>
          <w:szCs w:val="40"/>
        </w:rPr>
      </w:pPr>
    </w:p>
    <w:p w:rsidR="00FC001B" w:rsidRDefault="00FC001B" w:rsidP="00E90F30">
      <w:pPr>
        <w:jc w:val="center"/>
        <w:rPr>
          <w:b/>
          <w:sz w:val="40"/>
          <w:szCs w:val="40"/>
        </w:rPr>
      </w:pPr>
    </w:p>
    <w:p w:rsidR="00E90F30" w:rsidRDefault="00E90F30" w:rsidP="00E90F30">
      <w:pPr>
        <w:jc w:val="center"/>
        <w:rPr>
          <w:b/>
          <w:sz w:val="40"/>
          <w:szCs w:val="40"/>
        </w:rPr>
      </w:pPr>
      <w:r w:rsidRPr="001E100E">
        <w:rPr>
          <w:rFonts w:hint="eastAsia"/>
          <w:b/>
          <w:sz w:val="40"/>
          <w:szCs w:val="40"/>
        </w:rPr>
        <w:lastRenderedPageBreak/>
        <w:t>目</w:t>
      </w:r>
      <w:r>
        <w:rPr>
          <w:rFonts w:hint="eastAsia"/>
          <w:b/>
          <w:sz w:val="40"/>
          <w:szCs w:val="40"/>
        </w:rPr>
        <w:t xml:space="preserve">         </w:t>
      </w:r>
      <w:r w:rsidRPr="001E100E">
        <w:rPr>
          <w:rFonts w:hint="eastAsia"/>
          <w:b/>
          <w:sz w:val="40"/>
          <w:szCs w:val="40"/>
        </w:rPr>
        <w:t>次</w:t>
      </w:r>
    </w:p>
    <w:p w:rsidR="00E90F30" w:rsidRPr="00136D54" w:rsidRDefault="00E90F30" w:rsidP="005730E6">
      <w:pPr>
        <w:spacing w:beforeLines="50" w:before="180" w:line="300" w:lineRule="exact"/>
        <w:rPr>
          <w:rFonts w:ascii="新細明體" w:hAnsi="新細明體"/>
          <w:b/>
          <w:color w:val="EB701D"/>
          <w:sz w:val="32"/>
          <w:szCs w:val="32"/>
          <w:bdr w:val="single" w:sz="4" w:space="0" w:color="auto"/>
        </w:rPr>
      </w:pPr>
      <w:r w:rsidRPr="00E90F30">
        <w:rPr>
          <w:rFonts w:ascii="新細明體" w:hAnsi="新細明體" w:hint="eastAsia"/>
          <w:b/>
          <w:color w:val="1F3864" w:themeColor="accent5" w:themeShade="80"/>
          <w:sz w:val="32"/>
          <w:szCs w:val="32"/>
          <w:bdr w:val="single" w:sz="4" w:space="0" w:color="auto"/>
        </w:rPr>
        <w:t>專題報導</w:t>
      </w:r>
      <w:r>
        <w:rPr>
          <w:rFonts w:hint="eastAsia"/>
          <w:sz w:val="28"/>
          <w:szCs w:val="28"/>
          <w:lang w:val="x-none"/>
        </w:rPr>
        <w:t>...........................................................................................................</w:t>
      </w:r>
      <w:r w:rsidR="00774738">
        <w:rPr>
          <w:rFonts w:hint="eastAsia"/>
          <w:sz w:val="28"/>
          <w:szCs w:val="28"/>
          <w:lang w:val="x-none"/>
        </w:rPr>
        <w:t>........</w:t>
      </w:r>
      <w:r>
        <w:rPr>
          <w:rFonts w:hint="eastAsia"/>
          <w:sz w:val="28"/>
          <w:szCs w:val="28"/>
          <w:lang w:val="x-none"/>
        </w:rPr>
        <w:t>........</w:t>
      </w:r>
      <w:r w:rsidRPr="00F16953">
        <w:rPr>
          <w:sz w:val="28"/>
          <w:szCs w:val="28"/>
          <w:lang w:val="x-none"/>
        </w:rPr>
        <w:t>1</w:t>
      </w:r>
    </w:p>
    <w:p w:rsidR="00E90F30" w:rsidRPr="0005221C" w:rsidRDefault="00E90F30" w:rsidP="005730E6">
      <w:pPr>
        <w:spacing w:line="500" w:lineRule="exact"/>
        <w:rPr>
          <w:sz w:val="27"/>
          <w:szCs w:val="27"/>
          <w:lang w:val="x-none"/>
        </w:rPr>
      </w:pPr>
      <w:r w:rsidRPr="004479DF">
        <w:rPr>
          <w:sz w:val="27"/>
          <w:szCs w:val="27"/>
          <w:lang w:val="x-none"/>
        </w:rPr>
        <w:sym w:font="Wingdings 2" w:char="F098"/>
      </w:r>
      <w:r w:rsidR="00774738" w:rsidRPr="00774738">
        <w:rPr>
          <w:rFonts w:hint="eastAsia"/>
          <w:sz w:val="27"/>
          <w:szCs w:val="27"/>
          <w:lang w:val="x-none"/>
        </w:rPr>
        <w:t>不動產移轉一站式服務</w:t>
      </w:r>
      <w:r>
        <w:rPr>
          <w:rFonts w:hint="eastAsia"/>
          <w:sz w:val="28"/>
          <w:szCs w:val="28"/>
          <w:lang w:val="x-none"/>
        </w:rPr>
        <w:t>............................................................</w:t>
      </w:r>
      <w:r w:rsidR="00774738">
        <w:rPr>
          <w:rFonts w:hint="eastAsia"/>
          <w:sz w:val="28"/>
          <w:szCs w:val="28"/>
          <w:lang w:val="x-none"/>
        </w:rPr>
        <w:t>........................</w:t>
      </w:r>
      <w:r>
        <w:rPr>
          <w:rFonts w:hint="eastAsia"/>
          <w:sz w:val="28"/>
          <w:szCs w:val="28"/>
          <w:lang w:val="x-none"/>
        </w:rPr>
        <w:t>........</w:t>
      </w:r>
      <w:r>
        <w:rPr>
          <w:sz w:val="28"/>
          <w:szCs w:val="28"/>
          <w:lang w:val="x-none"/>
        </w:rPr>
        <w:t>........</w:t>
      </w:r>
      <w:r w:rsidRPr="00F16953">
        <w:rPr>
          <w:sz w:val="28"/>
          <w:szCs w:val="28"/>
          <w:lang w:val="x-none"/>
        </w:rPr>
        <w:t>1</w:t>
      </w:r>
    </w:p>
    <w:p w:rsidR="00E90F30" w:rsidRPr="00FD02AC" w:rsidRDefault="00E90F30" w:rsidP="005730E6">
      <w:pPr>
        <w:spacing w:line="500" w:lineRule="exact"/>
        <w:rPr>
          <w:sz w:val="27"/>
          <w:szCs w:val="27"/>
          <w:lang w:val="x-none"/>
        </w:rPr>
      </w:pPr>
      <w:r w:rsidRPr="004479DF">
        <w:rPr>
          <w:sz w:val="27"/>
          <w:szCs w:val="27"/>
          <w:lang w:val="x-none"/>
        </w:rPr>
        <w:sym w:font="Wingdings 2" w:char="F098"/>
      </w:r>
      <w:r w:rsidR="002C510E" w:rsidRPr="002C510E">
        <w:rPr>
          <w:rFonts w:hint="eastAsia"/>
          <w:sz w:val="27"/>
          <w:szCs w:val="27"/>
          <w:lang w:val="x-none"/>
        </w:rPr>
        <w:t>臺南古都新文明，蛻變低碳智慧新城市</w:t>
      </w:r>
      <w:r>
        <w:rPr>
          <w:rFonts w:hint="eastAsia"/>
          <w:sz w:val="28"/>
          <w:szCs w:val="28"/>
          <w:lang w:val="x-none"/>
        </w:rPr>
        <w:t>.....</w:t>
      </w:r>
      <w:r w:rsidR="00774738">
        <w:rPr>
          <w:rFonts w:hint="eastAsia"/>
          <w:sz w:val="28"/>
          <w:szCs w:val="28"/>
          <w:lang w:val="x-none"/>
        </w:rPr>
        <w:t>.........</w:t>
      </w:r>
      <w:r w:rsidR="00FC001B" w:rsidRPr="00FC001B">
        <w:rPr>
          <w:rFonts w:hint="eastAsia"/>
          <w:sz w:val="28"/>
          <w:szCs w:val="28"/>
          <w:lang w:val="x-none"/>
        </w:rPr>
        <w:t xml:space="preserve"> </w:t>
      </w:r>
      <w:r w:rsidR="00FC001B">
        <w:rPr>
          <w:rFonts w:hint="eastAsia"/>
          <w:sz w:val="28"/>
          <w:szCs w:val="28"/>
          <w:lang w:val="x-none"/>
        </w:rPr>
        <w:t>...............................................</w:t>
      </w:r>
      <w:r w:rsidR="00FC001B">
        <w:rPr>
          <w:sz w:val="28"/>
          <w:szCs w:val="28"/>
          <w:lang w:val="x-none"/>
        </w:rPr>
        <w:t>..........</w:t>
      </w:r>
      <w:r w:rsidR="00866982">
        <w:rPr>
          <w:rFonts w:hint="eastAsia"/>
          <w:sz w:val="28"/>
          <w:szCs w:val="28"/>
          <w:lang w:val="x-none"/>
        </w:rPr>
        <w:t>1</w:t>
      </w:r>
      <w:r w:rsidR="00866982">
        <w:rPr>
          <w:sz w:val="28"/>
          <w:szCs w:val="28"/>
          <w:lang w:val="x-none"/>
        </w:rPr>
        <w:t>0</w:t>
      </w:r>
    </w:p>
    <w:p w:rsidR="00E90F30" w:rsidRPr="006C26A7" w:rsidRDefault="00E90F30" w:rsidP="005730E6">
      <w:pPr>
        <w:spacing w:beforeLines="50" w:before="180" w:line="300" w:lineRule="exact"/>
        <w:rPr>
          <w:rFonts w:asciiTheme="majorEastAsia" w:eastAsiaTheme="majorEastAsia" w:hAnsiTheme="majorEastAsia"/>
          <w:b/>
          <w:color w:val="EB701D"/>
          <w:sz w:val="32"/>
          <w:szCs w:val="32"/>
          <w:bdr w:val="single" w:sz="4" w:space="0" w:color="auto"/>
        </w:rPr>
      </w:pPr>
      <w:r w:rsidRPr="00E90F30">
        <w:rPr>
          <w:rFonts w:asciiTheme="majorEastAsia" w:eastAsiaTheme="majorEastAsia" w:hAnsiTheme="majorEastAsia" w:hint="eastAsia"/>
          <w:b/>
          <w:color w:val="1F3864" w:themeColor="accent5" w:themeShade="80"/>
          <w:sz w:val="32"/>
          <w:szCs w:val="32"/>
          <w:bdr w:val="single" w:sz="4" w:space="0" w:color="auto"/>
        </w:rPr>
        <w:t>作業報導</w:t>
      </w:r>
      <w:r>
        <w:rPr>
          <w:rFonts w:hint="eastAsia"/>
          <w:sz w:val="28"/>
          <w:szCs w:val="28"/>
          <w:lang w:val="x-none"/>
        </w:rPr>
        <w:t>...................................................................................</w:t>
      </w:r>
      <w:r w:rsidR="00774738">
        <w:rPr>
          <w:rFonts w:hint="eastAsia"/>
          <w:sz w:val="28"/>
          <w:szCs w:val="28"/>
          <w:lang w:val="x-none"/>
        </w:rPr>
        <w:t>..............................</w:t>
      </w:r>
      <w:r w:rsidR="00FC001B">
        <w:rPr>
          <w:sz w:val="28"/>
          <w:szCs w:val="28"/>
          <w:lang w:val="x-none"/>
        </w:rPr>
        <w:t>........</w:t>
      </w:r>
      <w:r w:rsidR="00184C6A">
        <w:rPr>
          <w:rFonts w:hint="eastAsia"/>
          <w:sz w:val="28"/>
          <w:szCs w:val="28"/>
          <w:lang w:val="x-none"/>
        </w:rPr>
        <w:t>18</w:t>
      </w:r>
    </w:p>
    <w:p w:rsidR="00BC0C18" w:rsidRDefault="00E90F30" w:rsidP="0010121A">
      <w:pPr>
        <w:spacing w:line="500" w:lineRule="exact"/>
        <w:rPr>
          <w:sz w:val="28"/>
          <w:szCs w:val="28"/>
          <w:lang w:val="x-none"/>
        </w:rPr>
      </w:pPr>
      <w:r w:rsidRPr="004479DF">
        <w:rPr>
          <w:sz w:val="27"/>
          <w:szCs w:val="27"/>
          <w:lang w:val="x-none"/>
        </w:rPr>
        <w:sym w:font="Wingdings 2" w:char="F098"/>
      </w:r>
      <w:r w:rsidRPr="00E90F30">
        <w:rPr>
          <w:rFonts w:hint="eastAsia"/>
          <w:sz w:val="28"/>
          <w:szCs w:val="28"/>
          <w:lang w:val="x-none"/>
        </w:rPr>
        <w:t>國家考試測驗式試卡評閱介紹</w:t>
      </w:r>
      <w:r w:rsidR="00BC0C18">
        <w:rPr>
          <w:rFonts w:hint="eastAsia"/>
          <w:sz w:val="28"/>
          <w:szCs w:val="28"/>
          <w:lang w:val="x-none"/>
        </w:rPr>
        <w:t>............................................................................</w:t>
      </w:r>
      <w:r w:rsidR="00184C6A">
        <w:rPr>
          <w:sz w:val="28"/>
          <w:szCs w:val="28"/>
          <w:lang w:val="x-none"/>
        </w:rPr>
        <w:t>.........</w:t>
      </w:r>
      <w:r w:rsidR="00184C6A">
        <w:rPr>
          <w:rFonts w:hint="eastAsia"/>
          <w:sz w:val="28"/>
          <w:szCs w:val="28"/>
          <w:lang w:val="x-none"/>
        </w:rPr>
        <w:t>18</w:t>
      </w:r>
    </w:p>
    <w:p w:rsidR="00E90F30" w:rsidRDefault="00BC0C18" w:rsidP="0010121A">
      <w:pPr>
        <w:spacing w:line="500" w:lineRule="exact"/>
        <w:rPr>
          <w:sz w:val="28"/>
          <w:szCs w:val="28"/>
          <w:lang w:val="x-none"/>
        </w:rPr>
      </w:pPr>
      <w:r w:rsidRPr="004479DF">
        <w:rPr>
          <w:sz w:val="27"/>
          <w:szCs w:val="27"/>
          <w:lang w:val="x-none"/>
        </w:rPr>
        <w:sym w:font="Wingdings 2" w:char="F098"/>
      </w:r>
      <w:r w:rsidRPr="00E90F30">
        <w:rPr>
          <w:rFonts w:asciiTheme="minorEastAsia" w:eastAsiaTheme="minorEastAsia" w:hAnsiTheme="minorEastAsia" w:hint="eastAsia"/>
          <w:sz w:val="28"/>
          <w:szCs w:val="28"/>
        </w:rPr>
        <w:t>智慧</w:t>
      </w:r>
      <w:r w:rsidRPr="00E90F30">
        <w:rPr>
          <w:rFonts w:asciiTheme="minorEastAsia" w:eastAsiaTheme="minorEastAsia" w:hAnsiTheme="minorEastAsia"/>
          <w:sz w:val="28"/>
          <w:szCs w:val="28"/>
        </w:rPr>
        <w:t>城</w:t>
      </w:r>
      <w:r w:rsidRPr="00E90F30">
        <w:rPr>
          <w:rFonts w:asciiTheme="minorEastAsia" w:eastAsiaTheme="minorEastAsia" w:hAnsiTheme="minorEastAsia" w:hint="eastAsia"/>
          <w:sz w:val="28"/>
          <w:szCs w:val="28"/>
        </w:rPr>
        <w:t>鄉，眾志成城</w:t>
      </w:r>
      <w:r w:rsidR="00E90F30">
        <w:rPr>
          <w:rFonts w:hint="eastAsia"/>
          <w:sz w:val="28"/>
          <w:szCs w:val="28"/>
          <w:lang w:val="x-none"/>
        </w:rPr>
        <w:t>.............................</w:t>
      </w:r>
      <w:r w:rsidR="00774738">
        <w:rPr>
          <w:rFonts w:hint="eastAsia"/>
          <w:sz w:val="28"/>
          <w:szCs w:val="28"/>
          <w:lang w:val="x-none"/>
        </w:rPr>
        <w:t>.........................</w:t>
      </w:r>
      <w:r w:rsidR="00FC001B">
        <w:rPr>
          <w:sz w:val="28"/>
          <w:szCs w:val="28"/>
          <w:lang w:val="x-none"/>
        </w:rPr>
        <w:t>...............................</w:t>
      </w:r>
      <w:r>
        <w:rPr>
          <w:rFonts w:hint="eastAsia"/>
          <w:sz w:val="28"/>
          <w:szCs w:val="28"/>
          <w:lang w:val="x-none"/>
        </w:rPr>
        <w:t>................</w:t>
      </w:r>
      <w:r w:rsidR="00184C6A">
        <w:rPr>
          <w:rFonts w:hint="eastAsia"/>
          <w:sz w:val="28"/>
          <w:szCs w:val="28"/>
          <w:lang w:val="x-none"/>
        </w:rPr>
        <w:t>27</w:t>
      </w:r>
    </w:p>
    <w:p w:rsidR="0010121A" w:rsidRPr="0010121A" w:rsidRDefault="0010121A" w:rsidP="0010121A">
      <w:pPr>
        <w:spacing w:beforeLines="50" w:before="180" w:line="400" w:lineRule="exact"/>
        <w:rPr>
          <w:rFonts w:ascii="新細明體" w:hAnsi="新細明體"/>
          <w:b/>
          <w:color w:val="002060"/>
          <w:sz w:val="32"/>
          <w:szCs w:val="32"/>
          <w:bdr w:val="single" w:sz="4" w:space="0" w:color="auto"/>
        </w:rPr>
      </w:pPr>
      <w:r w:rsidRPr="0010121A">
        <w:rPr>
          <w:rFonts w:ascii="新細明體" w:hAnsi="新細明體" w:hint="eastAsia"/>
          <w:b/>
          <w:color w:val="002060"/>
          <w:sz w:val="32"/>
          <w:szCs w:val="32"/>
          <w:bdr w:val="single" w:sz="4" w:space="0" w:color="auto"/>
        </w:rPr>
        <w:t>公共政策網路參與專欄</w:t>
      </w:r>
      <w:r>
        <w:rPr>
          <w:rFonts w:hint="eastAsia"/>
          <w:sz w:val="28"/>
          <w:szCs w:val="28"/>
          <w:lang w:val="x-none"/>
        </w:rPr>
        <w:t>......................................................................................</w:t>
      </w:r>
      <w:r>
        <w:rPr>
          <w:sz w:val="28"/>
          <w:szCs w:val="28"/>
          <w:lang w:val="x-none"/>
        </w:rPr>
        <w:t>........</w:t>
      </w:r>
      <w:r w:rsidR="00940DCE">
        <w:rPr>
          <w:rFonts w:hint="eastAsia"/>
          <w:sz w:val="28"/>
          <w:szCs w:val="28"/>
          <w:lang w:val="x-none"/>
        </w:rPr>
        <w:t>3</w:t>
      </w:r>
      <w:r w:rsidR="00380A10">
        <w:rPr>
          <w:rFonts w:hint="eastAsia"/>
          <w:sz w:val="28"/>
          <w:szCs w:val="28"/>
          <w:lang w:val="x-none"/>
        </w:rPr>
        <w:t>3</w:t>
      </w:r>
    </w:p>
    <w:p w:rsidR="0010121A" w:rsidRDefault="0010121A" w:rsidP="005730E6">
      <w:pPr>
        <w:spacing w:line="500" w:lineRule="exact"/>
        <w:rPr>
          <w:sz w:val="27"/>
          <w:szCs w:val="27"/>
          <w:lang w:val="x-none"/>
        </w:rPr>
      </w:pPr>
      <w:r w:rsidRPr="004479DF">
        <w:rPr>
          <w:sz w:val="27"/>
          <w:szCs w:val="27"/>
          <w:lang w:val="x-none"/>
        </w:rPr>
        <w:sym w:font="Wingdings 2" w:char="F098"/>
      </w:r>
      <w:r w:rsidR="00F1277F" w:rsidRPr="00F1277F">
        <w:rPr>
          <w:rFonts w:hint="eastAsia"/>
          <w:sz w:val="27"/>
          <w:szCs w:val="27"/>
          <w:lang w:val="x-none"/>
        </w:rPr>
        <w:t>我國網路參與公共政策的性別差異研析</w:t>
      </w:r>
      <w:r w:rsidR="00F1277F">
        <w:rPr>
          <w:rFonts w:hint="eastAsia"/>
          <w:sz w:val="28"/>
          <w:szCs w:val="28"/>
          <w:lang w:val="x-none"/>
        </w:rPr>
        <w:t>...............................................................</w:t>
      </w:r>
      <w:r w:rsidR="00F1277F">
        <w:rPr>
          <w:sz w:val="28"/>
          <w:szCs w:val="28"/>
          <w:lang w:val="x-none"/>
        </w:rPr>
        <w:t>........</w:t>
      </w:r>
      <w:r w:rsidR="00940DCE">
        <w:rPr>
          <w:rFonts w:hint="eastAsia"/>
          <w:sz w:val="28"/>
          <w:szCs w:val="28"/>
          <w:lang w:val="x-none"/>
        </w:rPr>
        <w:t>.</w:t>
      </w:r>
      <w:r w:rsidR="00380A10">
        <w:rPr>
          <w:rFonts w:hint="eastAsia"/>
          <w:sz w:val="28"/>
          <w:szCs w:val="28"/>
          <w:lang w:val="x-none"/>
        </w:rPr>
        <w:t>33</w:t>
      </w:r>
    </w:p>
    <w:p w:rsidR="0010121A" w:rsidRDefault="0010121A" w:rsidP="005730E6">
      <w:pPr>
        <w:spacing w:line="500" w:lineRule="exact"/>
        <w:rPr>
          <w:sz w:val="27"/>
          <w:szCs w:val="27"/>
          <w:lang w:val="x-none"/>
        </w:rPr>
      </w:pPr>
      <w:r w:rsidRPr="004479DF">
        <w:rPr>
          <w:sz w:val="27"/>
          <w:szCs w:val="27"/>
          <w:lang w:val="x-none"/>
        </w:rPr>
        <w:sym w:font="Wingdings 2" w:char="F098"/>
      </w:r>
      <w:r w:rsidR="000202E5" w:rsidRPr="000202E5">
        <w:rPr>
          <w:rFonts w:hint="eastAsia"/>
          <w:sz w:val="27"/>
          <w:szCs w:val="27"/>
          <w:lang w:val="x-none"/>
        </w:rPr>
        <w:t>國民提議成案之法規調適報告</w:t>
      </w:r>
      <w:r w:rsidR="000202E5" w:rsidRPr="000202E5">
        <w:rPr>
          <w:rFonts w:hint="eastAsia"/>
          <w:sz w:val="27"/>
          <w:szCs w:val="27"/>
          <w:lang w:val="x-none"/>
        </w:rPr>
        <w:t>(</w:t>
      </w:r>
      <w:r w:rsidR="000202E5" w:rsidRPr="000202E5">
        <w:rPr>
          <w:rFonts w:hint="eastAsia"/>
          <w:sz w:val="27"/>
          <w:szCs w:val="27"/>
          <w:lang w:val="x-none"/>
        </w:rPr>
        <w:t>六</w:t>
      </w:r>
      <w:r w:rsidR="000202E5" w:rsidRPr="000202E5">
        <w:rPr>
          <w:rFonts w:hint="eastAsia"/>
          <w:sz w:val="27"/>
          <w:szCs w:val="27"/>
          <w:lang w:val="x-none"/>
        </w:rPr>
        <w:t xml:space="preserve">) </w:t>
      </w:r>
      <w:r w:rsidR="000202E5" w:rsidRPr="000202E5">
        <w:rPr>
          <w:rFonts w:hint="eastAsia"/>
          <w:sz w:val="27"/>
          <w:szCs w:val="27"/>
          <w:lang w:val="x-none"/>
        </w:rPr>
        <w:t>汽機車燃料稅</w:t>
      </w:r>
      <w:r w:rsidR="000202E5" w:rsidRPr="000202E5">
        <w:rPr>
          <w:rFonts w:hint="eastAsia"/>
          <w:sz w:val="27"/>
          <w:szCs w:val="27"/>
          <w:lang w:val="x-none"/>
        </w:rPr>
        <w:t xml:space="preserve"> </w:t>
      </w:r>
      <w:r w:rsidR="000202E5" w:rsidRPr="000202E5">
        <w:rPr>
          <w:rFonts w:hint="eastAsia"/>
          <w:sz w:val="27"/>
          <w:szCs w:val="27"/>
          <w:lang w:val="x-none"/>
        </w:rPr>
        <w:t>改隨油徵收</w:t>
      </w:r>
      <w:r w:rsidR="000202E5">
        <w:rPr>
          <w:rFonts w:hint="eastAsia"/>
          <w:sz w:val="28"/>
          <w:szCs w:val="28"/>
          <w:lang w:val="x-none"/>
        </w:rPr>
        <w:t>...........................</w:t>
      </w:r>
      <w:r w:rsidR="000202E5">
        <w:rPr>
          <w:sz w:val="28"/>
          <w:szCs w:val="28"/>
          <w:lang w:val="x-none"/>
        </w:rPr>
        <w:t>........</w:t>
      </w:r>
      <w:r w:rsidR="00380A10">
        <w:rPr>
          <w:rFonts w:hint="eastAsia"/>
          <w:sz w:val="28"/>
          <w:szCs w:val="28"/>
          <w:lang w:val="x-none"/>
        </w:rPr>
        <w:t>40</w:t>
      </w:r>
    </w:p>
    <w:p w:rsidR="0010121A" w:rsidRPr="0010121A" w:rsidRDefault="0010121A" w:rsidP="005730E6">
      <w:pPr>
        <w:spacing w:line="500" w:lineRule="exact"/>
        <w:rPr>
          <w:sz w:val="28"/>
          <w:szCs w:val="28"/>
        </w:rPr>
      </w:pPr>
      <w:r w:rsidRPr="004479DF">
        <w:rPr>
          <w:sz w:val="27"/>
          <w:szCs w:val="27"/>
          <w:lang w:val="x-none"/>
        </w:rPr>
        <w:sym w:font="Wingdings 2" w:char="F098"/>
      </w:r>
      <w:r w:rsidR="00940DCE" w:rsidRPr="00940DCE">
        <w:rPr>
          <w:rFonts w:hint="eastAsia"/>
          <w:sz w:val="27"/>
          <w:szCs w:val="27"/>
          <w:lang w:val="x-none"/>
        </w:rPr>
        <w:t>德國聯邦議院電子連署模式介紹</w:t>
      </w:r>
      <w:r w:rsidR="00940DCE">
        <w:rPr>
          <w:rFonts w:hint="eastAsia"/>
          <w:sz w:val="28"/>
          <w:szCs w:val="28"/>
          <w:lang w:val="x-none"/>
        </w:rPr>
        <w:t>..........................................................................</w:t>
      </w:r>
      <w:r w:rsidR="00940DCE">
        <w:rPr>
          <w:sz w:val="28"/>
          <w:szCs w:val="28"/>
          <w:lang w:val="x-none"/>
        </w:rPr>
        <w:t>........</w:t>
      </w:r>
      <w:r w:rsidR="00940DCE">
        <w:rPr>
          <w:rFonts w:hint="eastAsia"/>
          <w:sz w:val="28"/>
          <w:szCs w:val="28"/>
          <w:lang w:val="x-none"/>
        </w:rPr>
        <w:t>.</w:t>
      </w:r>
      <w:r w:rsidR="00380A10">
        <w:rPr>
          <w:rFonts w:hint="eastAsia"/>
          <w:sz w:val="28"/>
          <w:szCs w:val="28"/>
          <w:lang w:val="x-none"/>
        </w:rPr>
        <w:t>46</w:t>
      </w:r>
    </w:p>
    <w:p w:rsidR="00E90F30" w:rsidRDefault="00E90F30" w:rsidP="005730E6">
      <w:pPr>
        <w:spacing w:beforeLines="50" w:before="180" w:line="300" w:lineRule="exact"/>
        <w:rPr>
          <w:sz w:val="28"/>
          <w:szCs w:val="28"/>
          <w:lang w:val="x-none"/>
        </w:rPr>
      </w:pPr>
      <w:r w:rsidRPr="00E90F30">
        <w:rPr>
          <w:rFonts w:asciiTheme="majorEastAsia" w:eastAsiaTheme="majorEastAsia" w:hAnsiTheme="majorEastAsia" w:hint="eastAsia"/>
          <w:b/>
          <w:color w:val="1F3864" w:themeColor="accent5" w:themeShade="80"/>
          <w:sz w:val="32"/>
          <w:szCs w:val="32"/>
          <w:bdr w:val="single" w:sz="4" w:space="0" w:color="auto"/>
        </w:rPr>
        <w:t>機關動態—人事</w:t>
      </w:r>
      <w:r>
        <w:rPr>
          <w:rFonts w:hint="eastAsia"/>
          <w:sz w:val="28"/>
          <w:szCs w:val="28"/>
          <w:lang w:val="x-none"/>
        </w:rPr>
        <w:t>....................................................................................................</w:t>
      </w:r>
      <w:r w:rsidR="00FC001B">
        <w:rPr>
          <w:sz w:val="28"/>
          <w:szCs w:val="28"/>
          <w:lang w:val="x-none"/>
        </w:rPr>
        <w:t>........</w:t>
      </w:r>
      <w:r w:rsidR="00940DCE">
        <w:rPr>
          <w:rFonts w:hint="eastAsia"/>
          <w:sz w:val="28"/>
          <w:szCs w:val="28"/>
          <w:lang w:val="x-none"/>
        </w:rPr>
        <w:t>5</w:t>
      </w:r>
      <w:r w:rsidR="00380A10">
        <w:rPr>
          <w:rFonts w:hint="eastAsia"/>
          <w:sz w:val="28"/>
          <w:szCs w:val="28"/>
          <w:lang w:val="x-none"/>
        </w:rPr>
        <w:t>1</w:t>
      </w:r>
    </w:p>
    <w:p w:rsidR="005730E6" w:rsidRDefault="005730E6" w:rsidP="005730E6">
      <w:pPr>
        <w:spacing w:line="500" w:lineRule="exact"/>
        <w:rPr>
          <w:sz w:val="28"/>
          <w:szCs w:val="28"/>
          <w:lang w:val="x-none"/>
        </w:rPr>
      </w:pPr>
      <w:r w:rsidRPr="004479DF">
        <w:rPr>
          <w:sz w:val="27"/>
          <w:szCs w:val="27"/>
          <w:lang w:val="x-none"/>
        </w:rPr>
        <w:sym w:font="Wingdings 2" w:char="F098"/>
      </w:r>
      <w:r>
        <w:rPr>
          <w:rFonts w:hint="eastAsia"/>
          <w:sz w:val="28"/>
          <w:szCs w:val="28"/>
          <w:lang w:val="x-none"/>
        </w:rPr>
        <w:t>文化部</w:t>
      </w:r>
      <w:r>
        <w:rPr>
          <w:rFonts w:hint="eastAsia"/>
          <w:sz w:val="28"/>
          <w:szCs w:val="28"/>
          <w:lang w:val="x-none"/>
        </w:rPr>
        <w:t>.................................................................................................................</w:t>
      </w:r>
      <w:r>
        <w:rPr>
          <w:sz w:val="28"/>
          <w:szCs w:val="28"/>
          <w:lang w:val="x-none"/>
        </w:rPr>
        <w:t>........</w:t>
      </w:r>
      <w:r w:rsidR="00940DCE">
        <w:rPr>
          <w:rFonts w:hint="eastAsia"/>
          <w:sz w:val="28"/>
          <w:szCs w:val="28"/>
          <w:lang w:val="x-none"/>
        </w:rPr>
        <w:t>....5</w:t>
      </w:r>
      <w:r w:rsidR="00380A10">
        <w:rPr>
          <w:rFonts w:hint="eastAsia"/>
          <w:sz w:val="28"/>
          <w:szCs w:val="28"/>
          <w:lang w:val="x-none"/>
        </w:rPr>
        <w:t>1</w:t>
      </w:r>
    </w:p>
    <w:p w:rsidR="00940DCE" w:rsidRDefault="00940DCE" w:rsidP="005730E6">
      <w:pPr>
        <w:spacing w:line="500" w:lineRule="exact"/>
        <w:rPr>
          <w:rFonts w:asciiTheme="majorEastAsia" w:eastAsiaTheme="majorEastAsia" w:hAnsiTheme="majorEastAsia"/>
          <w:b/>
          <w:color w:val="EB701D"/>
          <w:sz w:val="32"/>
          <w:szCs w:val="32"/>
          <w:bdr w:val="single" w:sz="4" w:space="0" w:color="auto"/>
        </w:rPr>
      </w:pPr>
      <w:r w:rsidRPr="004479DF">
        <w:rPr>
          <w:sz w:val="27"/>
          <w:szCs w:val="27"/>
          <w:lang w:val="x-none"/>
        </w:rPr>
        <w:sym w:font="Wingdings 2" w:char="F098"/>
      </w:r>
      <w:r>
        <w:rPr>
          <w:rFonts w:hint="eastAsia"/>
          <w:sz w:val="27"/>
          <w:szCs w:val="27"/>
          <w:lang w:val="x-none"/>
        </w:rPr>
        <w:t>國家發展委員會</w:t>
      </w:r>
      <w:r>
        <w:rPr>
          <w:rFonts w:hint="eastAsia"/>
          <w:sz w:val="28"/>
          <w:szCs w:val="28"/>
          <w:lang w:val="x-none"/>
        </w:rPr>
        <w:t>...................................................................................................</w:t>
      </w:r>
      <w:r>
        <w:rPr>
          <w:sz w:val="28"/>
          <w:szCs w:val="28"/>
          <w:lang w:val="x-none"/>
        </w:rPr>
        <w:t>........</w:t>
      </w:r>
      <w:r>
        <w:rPr>
          <w:rFonts w:hint="eastAsia"/>
          <w:sz w:val="28"/>
          <w:szCs w:val="28"/>
          <w:lang w:val="x-none"/>
        </w:rPr>
        <w:t>...5</w:t>
      </w:r>
      <w:r w:rsidR="00380A10">
        <w:rPr>
          <w:rFonts w:hint="eastAsia"/>
          <w:sz w:val="28"/>
          <w:szCs w:val="28"/>
          <w:lang w:val="x-none"/>
        </w:rPr>
        <w:t>1</w:t>
      </w:r>
    </w:p>
    <w:p w:rsidR="00E90F30" w:rsidRDefault="00E90F30" w:rsidP="005730E6">
      <w:pPr>
        <w:spacing w:line="500" w:lineRule="exact"/>
        <w:rPr>
          <w:sz w:val="28"/>
          <w:szCs w:val="28"/>
          <w:lang w:val="x-none"/>
        </w:rPr>
      </w:pPr>
      <w:r w:rsidRPr="004479DF">
        <w:rPr>
          <w:sz w:val="27"/>
          <w:szCs w:val="27"/>
          <w:lang w:val="x-none"/>
        </w:rPr>
        <w:sym w:font="Wingdings 2" w:char="F098"/>
      </w:r>
      <w:r w:rsidR="0065001A" w:rsidRPr="0065001A">
        <w:rPr>
          <w:rFonts w:hint="eastAsia"/>
          <w:sz w:val="28"/>
          <w:szCs w:val="28"/>
          <w:lang w:val="x-none"/>
        </w:rPr>
        <w:t>交通部中央氣象局</w:t>
      </w:r>
      <w:r>
        <w:rPr>
          <w:rFonts w:hint="eastAsia"/>
          <w:sz w:val="28"/>
          <w:szCs w:val="28"/>
          <w:lang w:val="x-none"/>
        </w:rPr>
        <w:t>.............................................................................</w:t>
      </w:r>
      <w:r w:rsidR="0065001A">
        <w:rPr>
          <w:rFonts w:hint="eastAsia"/>
          <w:sz w:val="28"/>
          <w:szCs w:val="28"/>
          <w:lang w:val="x-none"/>
        </w:rPr>
        <w:t>...............</w:t>
      </w:r>
      <w:r>
        <w:rPr>
          <w:rFonts w:hint="eastAsia"/>
          <w:sz w:val="28"/>
          <w:szCs w:val="28"/>
          <w:lang w:val="x-none"/>
        </w:rPr>
        <w:t>............</w:t>
      </w:r>
      <w:r>
        <w:rPr>
          <w:sz w:val="28"/>
          <w:szCs w:val="28"/>
          <w:lang w:val="x-none"/>
        </w:rPr>
        <w:t>.</w:t>
      </w:r>
      <w:r w:rsidR="00940DCE">
        <w:rPr>
          <w:rFonts w:hint="eastAsia"/>
          <w:sz w:val="28"/>
          <w:szCs w:val="28"/>
          <w:lang w:val="x-none"/>
        </w:rPr>
        <w:t>5</w:t>
      </w:r>
      <w:r w:rsidR="00380A10">
        <w:rPr>
          <w:rFonts w:hint="eastAsia"/>
          <w:sz w:val="28"/>
          <w:szCs w:val="28"/>
          <w:lang w:val="x-none"/>
        </w:rPr>
        <w:t>1</w:t>
      </w:r>
    </w:p>
    <w:p w:rsidR="00D039FD" w:rsidRPr="00D039FD" w:rsidRDefault="00D039FD" w:rsidP="005730E6">
      <w:pPr>
        <w:spacing w:line="500" w:lineRule="exact"/>
        <w:rPr>
          <w:rFonts w:asciiTheme="majorEastAsia" w:eastAsiaTheme="majorEastAsia" w:hAnsiTheme="majorEastAsia"/>
          <w:b/>
          <w:color w:val="EB701D"/>
          <w:sz w:val="32"/>
          <w:szCs w:val="32"/>
          <w:bdr w:val="single" w:sz="4" w:space="0" w:color="auto"/>
        </w:rPr>
      </w:pPr>
      <w:r w:rsidRPr="004479DF">
        <w:rPr>
          <w:sz w:val="27"/>
          <w:szCs w:val="27"/>
          <w:lang w:val="x-none"/>
        </w:rPr>
        <w:sym w:font="Wingdings 2" w:char="F098"/>
      </w:r>
      <w:r>
        <w:rPr>
          <w:rFonts w:hint="eastAsia"/>
          <w:sz w:val="28"/>
          <w:szCs w:val="28"/>
          <w:lang w:val="x-none"/>
        </w:rPr>
        <w:t>臺北榮民總醫院</w:t>
      </w:r>
      <w:r>
        <w:rPr>
          <w:rFonts w:hint="eastAsia"/>
          <w:sz w:val="28"/>
          <w:szCs w:val="28"/>
          <w:lang w:val="x-none"/>
        </w:rPr>
        <w:t>.................................................................................................</w:t>
      </w:r>
      <w:r>
        <w:rPr>
          <w:sz w:val="28"/>
          <w:szCs w:val="28"/>
          <w:lang w:val="x-none"/>
        </w:rPr>
        <w:t>........</w:t>
      </w:r>
      <w:r w:rsidR="00940DCE">
        <w:rPr>
          <w:rFonts w:hint="eastAsia"/>
          <w:sz w:val="28"/>
          <w:szCs w:val="28"/>
          <w:lang w:val="x-none"/>
        </w:rPr>
        <w:t>....5</w:t>
      </w:r>
      <w:r w:rsidR="00380A10">
        <w:rPr>
          <w:rFonts w:hint="eastAsia"/>
          <w:sz w:val="28"/>
          <w:szCs w:val="28"/>
          <w:lang w:val="x-none"/>
        </w:rPr>
        <w:t>1</w:t>
      </w:r>
    </w:p>
    <w:p w:rsidR="00E90F30" w:rsidRDefault="00E90F30" w:rsidP="005730E6">
      <w:pPr>
        <w:spacing w:beforeLines="50" w:before="180" w:line="300" w:lineRule="exact"/>
        <w:rPr>
          <w:sz w:val="27"/>
          <w:szCs w:val="27"/>
          <w:lang w:val="x-none"/>
        </w:rPr>
      </w:pPr>
      <w:r w:rsidRPr="00E90F30">
        <w:rPr>
          <w:rFonts w:asciiTheme="majorEastAsia" w:eastAsiaTheme="majorEastAsia" w:hAnsiTheme="majorEastAsia" w:hint="eastAsia"/>
          <w:b/>
          <w:color w:val="1F3864" w:themeColor="accent5" w:themeShade="80"/>
          <w:sz w:val="32"/>
          <w:szCs w:val="32"/>
          <w:bdr w:val="single" w:sz="4" w:space="0" w:color="auto"/>
        </w:rPr>
        <w:t>活動預報</w:t>
      </w:r>
      <w:r>
        <w:rPr>
          <w:rFonts w:hint="eastAsia"/>
          <w:sz w:val="28"/>
          <w:szCs w:val="28"/>
          <w:lang w:val="x-none"/>
        </w:rPr>
        <w:t>.................................................................................................................</w:t>
      </w:r>
      <w:r w:rsidR="00FC001B">
        <w:rPr>
          <w:sz w:val="28"/>
          <w:szCs w:val="28"/>
          <w:lang w:val="x-none"/>
        </w:rPr>
        <w:t>........</w:t>
      </w:r>
      <w:r w:rsidR="00940DCE">
        <w:rPr>
          <w:rFonts w:hint="eastAsia"/>
          <w:sz w:val="28"/>
          <w:szCs w:val="28"/>
          <w:lang w:val="x-none"/>
        </w:rPr>
        <w:t>5</w:t>
      </w:r>
      <w:r w:rsidR="00380A10">
        <w:rPr>
          <w:rFonts w:hint="eastAsia"/>
          <w:sz w:val="28"/>
          <w:szCs w:val="28"/>
          <w:lang w:val="x-none"/>
        </w:rPr>
        <w:t>2</w:t>
      </w:r>
    </w:p>
    <w:p w:rsidR="00BC0C18" w:rsidRDefault="00E90F30" w:rsidP="005730E6">
      <w:pPr>
        <w:spacing w:line="500" w:lineRule="exact"/>
        <w:rPr>
          <w:sz w:val="27"/>
          <w:szCs w:val="27"/>
          <w:lang w:val="x-none"/>
        </w:rPr>
      </w:pPr>
      <w:r w:rsidRPr="004479DF">
        <w:rPr>
          <w:sz w:val="27"/>
          <w:szCs w:val="27"/>
          <w:lang w:val="x-none"/>
        </w:rPr>
        <w:sym w:font="Wingdings 2" w:char="F098"/>
      </w:r>
      <w:r w:rsidR="00BC0C18">
        <w:rPr>
          <w:rFonts w:hint="eastAsia"/>
          <w:sz w:val="27"/>
          <w:szCs w:val="27"/>
          <w:lang w:val="x-none"/>
        </w:rPr>
        <w:t>停刊預告</w:t>
      </w:r>
      <w:r w:rsidR="005730E6">
        <w:rPr>
          <w:rFonts w:hint="eastAsia"/>
          <w:sz w:val="28"/>
          <w:szCs w:val="28"/>
          <w:lang w:val="x-none"/>
        </w:rPr>
        <w:t>.................................................................................................................</w:t>
      </w:r>
      <w:r w:rsidR="005730E6">
        <w:rPr>
          <w:sz w:val="28"/>
          <w:szCs w:val="28"/>
          <w:lang w:val="x-none"/>
        </w:rPr>
        <w:t>........</w:t>
      </w:r>
      <w:r w:rsidR="00940DCE">
        <w:rPr>
          <w:rFonts w:hint="eastAsia"/>
          <w:sz w:val="28"/>
          <w:szCs w:val="28"/>
          <w:lang w:val="x-none"/>
        </w:rPr>
        <w:t>5</w:t>
      </w:r>
      <w:r w:rsidR="00380A10">
        <w:rPr>
          <w:rFonts w:hint="eastAsia"/>
          <w:sz w:val="28"/>
          <w:szCs w:val="28"/>
          <w:lang w:val="x-none"/>
        </w:rPr>
        <w:t>2</w:t>
      </w:r>
    </w:p>
    <w:p w:rsidR="00E90F30" w:rsidRPr="006C26A7" w:rsidRDefault="00BC0C18" w:rsidP="005730E6">
      <w:pPr>
        <w:spacing w:line="500" w:lineRule="exact"/>
        <w:rPr>
          <w:rFonts w:asciiTheme="majorEastAsia" w:eastAsiaTheme="majorEastAsia" w:hAnsiTheme="majorEastAsia"/>
          <w:b/>
          <w:color w:val="EB701D"/>
          <w:sz w:val="32"/>
          <w:szCs w:val="32"/>
          <w:bdr w:val="single" w:sz="4" w:space="0" w:color="auto"/>
          <w:lang w:val="x-none"/>
        </w:rPr>
      </w:pPr>
      <w:r w:rsidRPr="004479DF">
        <w:rPr>
          <w:sz w:val="27"/>
          <w:szCs w:val="27"/>
          <w:lang w:val="x-none"/>
        </w:rPr>
        <w:sym w:font="Wingdings 2" w:char="F098"/>
      </w:r>
      <w:r>
        <w:rPr>
          <w:rFonts w:hint="eastAsia"/>
          <w:sz w:val="27"/>
          <w:szCs w:val="27"/>
          <w:lang w:val="x-none"/>
        </w:rPr>
        <w:t xml:space="preserve"> </w:t>
      </w:r>
      <w:r w:rsidR="002C510E" w:rsidRPr="002C510E">
        <w:rPr>
          <w:rFonts w:hint="eastAsia"/>
          <w:sz w:val="27"/>
          <w:szCs w:val="27"/>
          <w:lang w:val="x-none"/>
        </w:rPr>
        <w:t>WiFi Mesh</w:t>
      </w:r>
      <w:r w:rsidR="002C510E" w:rsidRPr="002C510E">
        <w:rPr>
          <w:rFonts w:hint="eastAsia"/>
          <w:sz w:val="27"/>
          <w:szCs w:val="27"/>
          <w:lang w:val="x-none"/>
        </w:rPr>
        <w:t>及雲端</w:t>
      </w:r>
      <w:r w:rsidR="002C510E" w:rsidRPr="002C510E">
        <w:rPr>
          <w:rFonts w:hint="eastAsia"/>
          <w:sz w:val="27"/>
          <w:szCs w:val="27"/>
          <w:lang w:val="x-none"/>
        </w:rPr>
        <w:t>SCADA</w:t>
      </w:r>
      <w:r w:rsidR="002C510E">
        <w:rPr>
          <w:rFonts w:hint="eastAsia"/>
          <w:sz w:val="27"/>
          <w:szCs w:val="27"/>
          <w:lang w:val="x-none"/>
        </w:rPr>
        <w:t>系統之工業物聯網應</w:t>
      </w:r>
      <w:r w:rsidR="002C510E">
        <w:rPr>
          <w:rFonts w:hint="eastAsia"/>
          <w:sz w:val="28"/>
          <w:szCs w:val="28"/>
          <w:lang w:val="x-none"/>
        </w:rPr>
        <w:t>用</w:t>
      </w:r>
      <w:r w:rsidR="00E90F30">
        <w:rPr>
          <w:rFonts w:hint="eastAsia"/>
          <w:sz w:val="28"/>
          <w:szCs w:val="28"/>
          <w:lang w:val="x-none"/>
        </w:rPr>
        <w:t>.......................</w:t>
      </w:r>
      <w:r w:rsidR="002C510E">
        <w:rPr>
          <w:rFonts w:hint="eastAsia"/>
          <w:sz w:val="28"/>
          <w:szCs w:val="28"/>
          <w:lang w:val="x-none"/>
        </w:rPr>
        <w:t>.............................</w:t>
      </w:r>
      <w:r w:rsidR="00FC001B">
        <w:rPr>
          <w:sz w:val="28"/>
          <w:szCs w:val="28"/>
          <w:lang w:val="x-none"/>
        </w:rPr>
        <w:t>....</w:t>
      </w:r>
      <w:r w:rsidR="00380A10">
        <w:rPr>
          <w:rFonts w:hint="eastAsia"/>
          <w:sz w:val="28"/>
          <w:szCs w:val="28"/>
          <w:lang w:val="x-none"/>
        </w:rPr>
        <w:t>53</w:t>
      </w:r>
    </w:p>
    <w:p w:rsidR="00E90F30" w:rsidRPr="00322C2C" w:rsidRDefault="00E90F30" w:rsidP="005730E6">
      <w:pPr>
        <w:spacing w:line="500" w:lineRule="exact"/>
      </w:pPr>
      <w:r w:rsidRPr="004479DF">
        <w:rPr>
          <w:sz w:val="27"/>
          <w:szCs w:val="27"/>
          <w:lang w:val="x-none"/>
        </w:rPr>
        <w:sym w:font="Wingdings 2" w:char="F098"/>
      </w:r>
      <w:r w:rsidR="00322C2C">
        <w:rPr>
          <w:rFonts w:hint="eastAsia"/>
          <w:sz w:val="27"/>
          <w:szCs w:val="27"/>
          <w:lang w:val="x-none"/>
        </w:rPr>
        <w:t xml:space="preserve"> </w:t>
      </w:r>
      <w:r w:rsidR="00322C2C" w:rsidRPr="00322C2C">
        <w:rPr>
          <w:rFonts w:hint="eastAsia"/>
          <w:sz w:val="27"/>
          <w:szCs w:val="27"/>
        </w:rPr>
        <w:t>5G</w:t>
      </w:r>
      <w:r w:rsidR="00322C2C" w:rsidRPr="00322C2C">
        <w:rPr>
          <w:rFonts w:hint="eastAsia"/>
          <w:sz w:val="27"/>
          <w:szCs w:val="27"/>
        </w:rPr>
        <w:t>時代網購新觀念：網路購物法制宣導說明會</w:t>
      </w:r>
      <w:r>
        <w:rPr>
          <w:rFonts w:hint="eastAsia"/>
          <w:sz w:val="28"/>
          <w:szCs w:val="28"/>
          <w:lang w:val="x-none"/>
        </w:rPr>
        <w:t>..........................................................</w:t>
      </w:r>
      <w:r w:rsidR="00940DCE">
        <w:rPr>
          <w:rFonts w:hint="eastAsia"/>
          <w:sz w:val="28"/>
          <w:szCs w:val="28"/>
          <w:lang w:val="x-none"/>
        </w:rPr>
        <w:t>5</w:t>
      </w:r>
      <w:r w:rsidR="00380A10">
        <w:rPr>
          <w:rFonts w:hint="eastAsia"/>
          <w:sz w:val="28"/>
          <w:szCs w:val="28"/>
          <w:lang w:val="x-none"/>
        </w:rPr>
        <w:t>4</w:t>
      </w:r>
    </w:p>
    <w:p w:rsidR="00E90F30" w:rsidRDefault="00E90F30" w:rsidP="005730E6">
      <w:pPr>
        <w:spacing w:line="500" w:lineRule="exact"/>
        <w:rPr>
          <w:sz w:val="28"/>
          <w:szCs w:val="28"/>
          <w:lang w:val="x-none"/>
        </w:rPr>
      </w:pPr>
      <w:r w:rsidRPr="004479DF">
        <w:rPr>
          <w:sz w:val="27"/>
          <w:szCs w:val="27"/>
          <w:lang w:val="x-none"/>
        </w:rPr>
        <w:sym w:font="Wingdings 2" w:char="F098"/>
      </w:r>
      <w:r w:rsidR="00322C2C" w:rsidRPr="00322C2C">
        <w:rPr>
          <w:rFonts w:hint="eastAsia"/>
          <w:sz w:val="27"/>
          <w:szCs w:val="27"/>
          <w:lang w:val="x-none"/>
        </w:rPr>
        <w:t xml:space="preserve"> </w:t>
      </w:r>
      <w:r w:rsidR="00322C2C" w:rsidRPr="002C510E">
        <w:rPr>
          <w:rFonts w:hint="eastAsia"/>
          <w:sz w:val="27"/>
          <w:szCs w:val="27"/>
          <w:lang w:val="x-none"/>
        </w:rPr>
        <w:t>SMB</w:t>
      </w:r>
      <w:r w:rsidR="00322C2C" w:rsidRPr="002C510E">
        <w:rPr>
          <w:rFonts w:hint="eastAsia"/>
          <w:sz w:val="27"/>
          <w:szCs w:val="27"/>
          <w:lang w:val="x-none"/>
        </w:rPr>
        <w:t>智慧機械示範觀摩活動</w:t>
      </w:r>
      <w:r>
        <w:rPr>
          <w:rFonts w:hint="eastAsia"/>
          <w:sz w:val="28"/>
          <w:szCs w:val="28"/>
          <w:lang w:val="x-none"/>
        </w:rPr>
        <w:t>......................</w:t>
      </w:r>
      <w:r>
        <w:rPr>
          <w:sz w:val="28"/>
          <w:szCs w:val="28"/>
          <w:lang w:val="x-none"/>
        </w:rPr>
        <w:t>..</w:t>
      </w:r>
      <w:r w:rsidR="00FC001B">
        <w:rPr>
          <w:sz w:val="28"/>
          <w:szCs w:val="28"/>
          <w:lang w:val="x-none"/>
        </w:rPr>
        <w:t>...................................</w:t>
      </w:r>
      <w:r w:rsidR="00184C6A">
        <w:rPr>
          <w:sz w:val="28"/>
          <w:szCs w:val="28"/>
          <w:lang w:val="x-none"/>
        </w:rPr>
        <w:t>..............................</w:t>
      </w:r>
      <w:r w:rsidR="00940DCE">
        <w:rPr>
          <w:rFonts w:hint="eastAsia"/>
          <w:sz w:val="28"/>
          <w:szCs w:val="28"/>
          <w:lang w:val="x-none"/>
        </w:rPr>
        <w:t>5</w:t>
      </w:r>
      <w:r w:rsidR="00380A10">
        <w:rPr>
          <w:rFonts w:hint="eastAsia"/>
          <w:sz w:val="28"/>
          <w:szCs w:val="28"/>
          <w:lang w:val="x-none"/>
        </w:rPr>
        <w:t>6</w:t>
      </w:r>
    </w:p>
    <w:p w:rsidR="00045DBE" w:rsidRPr="00045DBE" w:rsidRDefault="00045DBE" w:rsidP="005730E6">
      <w:pPr>
        <w:spacing w:line="500" w:lineRule="exact"/>
        <w:rPr>
          <w:sz w:val="28"/>
          <w:szCs w:val="28"/>
          <w:lang w:val="x-none"/>
        </w:rPr>
      </w:pPr>
      <w:r w:rsidRPr="004479DF">
        <w:rPr>
          <w:sz w:val="27"/>
          <w:szCs w:val="27"/>
          <w:lang w:val="x-none"/>
        </w:rPr>
        <w:sym w:font="Wingdings 2" w:char="F098"/>
      </w:r>
      <w:r w:rsidRPr="00045DBE">
        <w:rPr>
          <w:rFonts w:hint="eastAsia"/>
          <w:sz w:val="27"/>
          <w:szCs w:val="27"/>
          <w:lang w:val="x-none"/>
        </w:rPr>
        <w:t>打造智慧城市基礎～推動「智慧交通」未來與展望</w:t>
      </w:r>
      <w:r>
        <w:rPr>
          <w:rFonts w:hint="eastAsia"/>
          <w:sz w:val="28"/>
          <w:szCs w:val="28"/>
          <w:lang w:val="x-none"/>
        </w:rPr>
        <w:t>.</w:t>
      </w:r>
      <w:r>
        <w:rPr>
          <w:sz w:val="28"/>
          <w:szCs w:val="28"/>
          <w:lang w:val="x-none"/>
        </w:rPr>
        <w:t>.....................</w:t>
      </w:r>
      <w:r>
        <w:rPr>
          <w:rFonts w:hint="eastAsia"/>
          <w:sz w:val="28"/>
          <w:szCs w:val="28"/>
          <w:lang w:val="x-none"/>
        </w:rPr>
        <w:t>..</w:t>
      </w:r>
      <w:r>
        <w:rPr>
          <w:sz w:val="28"/>
          <w:szCs w:val="28"/>
          <w:lang w:val="x-none"/>
        </w:rPr>
        <w:t>............................</w:t>
      </w:r>
      <w:r w:rsidR="00940DCE">
        <w:rPr>
          <w:rFonts w:hint="eastAsia"/>
          <w:sz w:val="28"/>
          <w:szCs w:val="28"/>
          <w:lang w:val="x-none"/>
        </w:rPr>
        <w:t>5</w:t>
      </w:r>
      <w:r w:rsidR="00380A10">
        <w:rPr>
          <w:rFonts w:hint="eastAsia"/>
          <w:sz w:val="28"/>
          <w:szCs w:val="28"/>
          <w:lang w:val="x-none"/>
        </w:rPr>
        <w:t>7</w:t>
      </w:r>
    </w:p>
    <w:p w:rsidR="00E90F30" w:rsidRPr="00D01E63" w:rsidRDefault="00E90F30" w:rsidP="005730E6">
      <w:pPr>
        <w:spacing w:line="500" w:lineRule="exact"/>
        <w:rPr>
          <w:sz w:val="28"/>
          <w:szCs w:val="28"/>
          <w:lang w:val="x-none"/>
        </w:rPr>
      </w:pPr>
      <w:r w:rsidRPr="004479DF">
        <w:rPr>
          <w:sz w:val="27"/>
          <w:szCs w:val="27"/>
          <w:lang w:val="x-none"/>
        </w:rPr>
        <w:sym w:font="Wingdings 2" w:char="F098"/>
      </w:r>
      <w:r w:rsidR="00322C2C" w:rsidRPr="002C510E">
        <w:rPr>
          <w:rFonts w:hint="eastAsia"/>
          <w:sz w:val="27"/>
          <w:szCs w:val="27"/>
          <w:lang w:val="x-none"/>
        </w:rPr>
        <w:t>&lt;</w:t>
      </w:r>
      <w:r w:rsidR="00322C2C" w:rsidRPr="002C510E">
        <w:rPr>
          <w:rFonts w:hint="eastAsia"/>
          <w:sz w:val="27"/>
          <w:szCs w:val="27"/>
          <w:lang w:val="x-none"/>
        </w:rPr>
        <w:t>掌握智慧製造關鍵</w:t>
      </w:r>
      <w:r w:rsidR="00322C2C" w:rsidRPr="002C510E">
        <w:rPr>
          <w:rFonts w:hint="eastAsia"/>
          <w:sz w:val="27"/>
          <w:szCs w:val="27"/>
          <w:lang w:val="x-none"/>
        </w:rPr>
        <w:t xml:space="preserve">&gt; </w:t>
      </w:r>
      <w:r w:rsidR="00322C2C" w:rsidRPr="002C510E">
        <w:rPr>
          <w:rFonts w:hint="eastAsia"/>
          <w:sz w:val="27"/>
          <w:szCs w:val="27"/>
          <w:lang w:val="x-none"/>
        </w:rPr>
        <w:t>數位分身與工廠自動化</w:t>
      </w:r>
      <w:r>
        <w:rPr>
          <w:rFonts w:hint="eastAsia"/>
          <w:sz w:val="28"/>
          <w:szCs w:val="28"/>
          <w:lang w:val="x-none"/>
        </w:rPr>
        <w:t>......................</w:t>
      </w:r>
      <w:r>
        <w:rPr>
          <w:sz w:val="28"/>
          <w:szCs w:val="28"/>
          <w:lang w:val="x-none"/>
        </w:rPr>
        <w:t>..</w:t>
      </w:r>
      <w:r w:rsidR="00FC001B">
        <w:rPr>
          <w:rFonts w:hint="eastAsia"/>
          <w:sz w:val="28"/>
          <w:szCs w:val="28"/>
          <w:lang w:val="x-none"/>
        </w:rPr>
        <w:t>.</w:t>
      </w:r>
      <w:r w:rsidR="00FC001B">
        <w:rPr>
          <w:sz w:val="28"/>
          <w:szCs w:val="28"/>
          <w:lang w:val="x-none"/>
        </w:rPr>
        <w:t>.......</w:t>
      </w:r>
      <w:r w:rsidR="00940DCE">
        <w:rPr>
          <w:sz w:val="28"/>
          <w:szCs w:val="28"/>
          <w:lang w:val="x-none"/>
        </w:rPr>
        <w:t>..............................</w:t>
      </w:r>
      <w:r w:rsidR="00380A10">
        <w:rPr>
          <w:rFonts w:hint="eastAsia"/>
          <w:sz w:val="28"/>
          <w:szCs w:val="28"/>
          <w:lang w:val="x-none"/>
        </w:rPr>
        <w:t>58</w:t>
      </w:r>
    </w:p>
    <w:p w:rsidR="00AC03D3" w:rsidRDefault="00AC03D3" w:rsidP="00C16987">
      <w:pPr>
        <w:spacing w:line="540" w:lineRule="exact"/>
        <w:rPr>
          <w:rFonts w:ascii="新細明體" w:hAnsi="新細明體" w:hint="eastAsia"/>
          <w:b/>
          <w:color w:val="1F3864"/>
          <w:sz w:val="36"/>
          <w:szCs w:val="36"/>
          <w:bdr w:val="single" w:sz="4" w:space="0" w:color="auto"/>
        </w:rPr>
        <w:sectPr w:rsidR="00AC03D3" w:rsidSect="00FC2B20">
          <w:footerReference w:type="default" r:id="rId9"/>
          <w:footerReference w:type="first" r:id="rId10"/>
          <w:footnotePr>
            <w:numRestart w:val="eachSect"/>
          </w:footnotePr>
          <w:pgSz w:w="11906" w:h="16838" w:code="9"/>
          <w:pgMar w:top="1134" w:right="851" w:bottom="1134" w:left="851" w:header="567" w:footer="567" w:gutter="0"/>
          <w:pgBorders w:display="notFirstPage" w:offsetFrom="page">
            <w:top w:val="pushPinNote1" w:sz="22" w:space="24" w:color="auto"/>
            <w:left w:val="pushPinNote1" w:sz="22" w:space="24" w:color="auto"/>
            <w:bottom w:val="pushPinNote1" w:sz="22" w:space="24" w:color="auto"/>
            <w:right w:val="pushPinNote1" w:sz="22" w:space="24" w:color="auto"/>
          </w:pgBorders>
          <w:cols w:space="425"/>
          <w:titlePg/>
          <w:docGrid w:type="lines" w:linePitch="360"/>
        </w:sectPr>
      </w:pPr>
    </w:p>
    <w:p w:rsidR="00C16987" w:rsidRPr="00F30D52" w:rsidRDefault="00C16987" w:rsidP="00C16987">
      <w:pPr>
        <w:spacing w:line="540" w:lineRule="exact"/>
        <w:rPr>
          <w:rFonts w:ascii="新細明體" w:hAnsi="新細明體"/>
          <w:b/>
          <w:color w:val="1F3864"/>
          <w:sz w:val="36"/>
          <w:szCs w:val="36"/>
          <w:bdr w:val="single" w:sz="4" w:space="0" w:color="auto"/>
        </w:rPr>
      </w:pPr>
      <w:r>
        <w:rPr>
          <w:rFonts w:ascii="新細明體" w:hAnsi="新細明體" w:hint="eastAsia"/>
          <w:b/>
          <w:color w:val="1F3864"/>
          <w:sz w:val="36"/>
          <w:szCs w:val="36"/>
          <w:bdr w:val="single" w:sz="4" w:space="0" w:color="auto"/>
        </w:rPr>
        <w:lastRenderedPageBreak/>
        <w:t>專題</w:t>
      </w:r>
      <w:r w:rsidRPr="008F1167">
        <w:rPr>
          <w:rFonts w:ascii="新細明體" w:hAnsi="新細明體" w:hint="eastAsia"/>
          <w:b/>
          <w:color w:val="1F3864"/>
          <w:sz w:val="36"/>
          <w:szCs w:val="36"/>
          <w:bdr w:val="single" w:sz="4" w:space="0" w:color="auto"/>
        </w:rPr>
        <w:t>報導</w:t>
      </w:r>
    </w:p>
    <w:p w:rsidR="00C16987" w:rsidRPr="00F30D52" w:rsidRDefault="00C16987" w:rsidP="00C16987">
      <w:pPr>
        <w:keepNext/>
        <w:adjustRightInd w:val="0"/>
        <w:snapToGrid w:val="0"/>
        <w:spacing w:afterLines="50" w:after="180" w:line="460" w:lineRule="exact"/>
        <w:ind w:right="-1"/>
        <w:jc w:val="both"/>
        <w:outlineLvl w:val="0"/>
        <w:rPr>
          <w:rFonts w:asciiTheme="minorHAnsi" w:eastAsiaTheme="minorEastAsia" w:hAnsiTheme="minorHAnsi" w:cstheme="minorHAnsi"/>
          <w:b/>
          <w:bCs/>
          <w:color w:val="0000FF"/>
          <w:kern w:val="52"/>
          <w:sz w:val="32"/>
          <w:szCs w:val="32"/>
        </w:rPr>
      </w:pPr>
      <w:r w:rsidRPr="00F30D52">
        <w:rPr>
          <w:rFonts w:asciiTheme="minorHAnsi" w:eastAsiaTheme="minorEastAsia" w:hAnsiTheme="minorHAnsi" w:cstheme="minorHAnsi"/>
          <w:b/>
          <w:bCs/>
          <w:color w:val="0000FF"/>
          <w:kern w:val="52"/>
          <w:sz w:val="32"/>
          <w:szCs w:val="32"/>
        </w:rPr>
        <w:t>不動產移轉一站式服務</w:t>
      </w:r>
    </w:p>
    <w:p w:rsidR="00C16987" w:rsidRPr="00654CF6" w:rsidRDefault="00C16987" w:rsidP="00C16987">
      <w:pPr>
        <w:spacing w:line="460" w:lineRule="exact"/>
        <w:jc w:val="right"/>
        <w:rPr>
          <w:rFonts w:asciiTheme="minorHAnsi" w:eastAsiaTheme="minorEastAsia" w:hAnsiTheme="minorHAnsi" w:cstheme="minorHAnsi"/>
          <w:b/>
          <w:sz w:val="26"/>
          <w:szCs w:val="26"/>
        </w:rPr>
      </w:pPr>
      <w:r w:rsidRPr="00654CF6">
        <w:rPr>
          <w:rFonts w:asciiTheme="minorHAnsi" w:eastAsiaTheme="minorEastAsia" w:hAnsiTheme="minorHAnsi" w:cstheme="minorHAnsi"/>
          <w:b/>
          <w:sz w:val="26"/>
          <w:szCs w:val="26"/>
        </w:rPr>
        <w:t>財政部財政資訊中心</w:t>
      </w:r>
      <w:r>
        <w:rPr>
          <w:rFonts w:asciiTheme="minorHAnsi" w:eastAsiaTheme="minorEastAsia" w:hAnsiTheme="minorHAnsi" w:cstheme="minorHAnsi" w:hint="eastAsia"/>
          <w:b/>
          <w:sz w:val="26"/>
          <w:szCs w:val="26"/>
        </w:rPr>
        <w:t>設計師　吳宗憲</w:t>
      </w:r>
    </w:p>
    <w:p w:rsidR="00C16987" w:rsidRPr="00F30D52" w:rsidRDefault="00C16987" w:rsidP="00C16987">
      <w:pPr>
        <w:pStyle w:val="a9"/>
        <w:keepNext/>
        <w:numPr>
          <w:ilvl w:val="0"/>
          <w:numId w:val="18"/>
        </w:numPr>
        <w:suppressAutoHyphens/>
        <w:overflowPunct w:val="0"/>
        <w:autoSpaceDN w:val="0"/>
        <w:spacing w:beforeLines="50" w:before="180" w:line="400" w:lineRule="exact"/>
        <w:ind w:leftChars="0"/>
        <w:textAlignment w:val="baseline"/>
        <w:outlineLvl w:val="0"/>
        <w:rPr>
          <w:rFonts w:asciiTheme="minorHAnsi" w:eastAsiaTheme="minorEastAsia" w:hAnsiTheme="minorHAnsi" w:cstheme="minorHAnsi"/>
          <w:b/>
          <w:bCs/>
          <w:kern w:val="3"/>
          <w:szCs w:val="24"/>
          <w:lang w:bidi="hi-IN"/>
        </w:rPr>
      </w:pPr>
      <w:r w:rsidRPr="00F30D52">
        <w:rPr>
          <w:rFonts w:asciiTheme="minorHAnsi" w:eastAsiaTheme="minorEastAsia" w:hAnsiTheme="minorHAnsi" w:cstheme="minorHAnsi"/>
          <w:b/>
          <w:bCs/>
          <w:kern w:val="3"/>
          <w:szCs w:val="24"/>
          <w:lang w:bidi="hi-IN"/>
        </w:rPr>
        <w:t>前言</w:t>
      </w:r>
    </w:p>
    <w:p w:rsidR="00C16987" w:rsidRPr="001D0886" w:rsidRDefault="00C16987" w:rsidP="00C16987">
      <w:pPr>
        <w:spacing w:before="50" w:line="440" w:lineRule="exact"/>
        <w:ind w:firstLineChars="200" w:firstLine="480"/>
        <w:jc w:val="both"/>
        <w:rPr>
          <w:rFonts w:asciiTheme="majorEastAsia" w:eastAsiaTheme="majorEastAsia" w:hAnsiTheme="majorEastAsia" w:cstheme="minorHAnsi"/>
          <w:kern w:val="3"/>
          <w:szCs w:val="24"/>
          <w:lang w:bidi="hi-IN"/>
        </w:rPr>
      </w:pPr>
      <w:r w:rsidRPr="001D0886">
        <w:rPr>
          <w:rFonts w:asciiTheme="majorEastAsia" w:eastAsiaTheme="majorEastAsia" w:hAnsiTheme="majorEastAsia" w:cstheme="minorHAnsi" w:hint="eastAsia"/>
          <w:kern w:val="3"/>
          <w:szCs w:val="24"/>
          <w:lang w:bidi="hi-IN"/>
        </w:rPr>
        <w:t>本中心</w:t>
      </w:r>
      <w:r w:rsidRPr="001D0886">
        <w:rPr>
          <w:rFonts w:asciiTheme="majorEastAsia" w:eastAsiaTheme="majorEastAsia" w:hAnsiTheme="majorEastAsia" w:cstheme="minorHAnsi"/>
          <w:kern w:val="3"/>
          <w:szCs w:val="24"/>
          <w:lang w:bidi="hi-IN"/>
        </w:rPr>
        <w:t>致力於推動稅務資訊化，以增進稽徵效率</w:t>
      </w:r>
      <w:r w:rsidRPr="001D0886">
        <w:rPr>
          <w:rFonts w:asciiTheme="majorEastAsia" w:eastAsiaTheme="majorEastAsia" w:hAnsiTheme="majorEastAsia" w:cstheme="minorHAnsi" w:hint="eastAsia"/>
          <w:kern w:val="3"/>
          <w:szCs w:val="24"/>
          <w:lang w:bidi="hi-IN"/>
        </w:rPr>
        <w:t>及</w:t>
      </w:r>
      <w:r w:rsidRPr="001D0886">
        <w:rPr>
          <w:rFonts w:asciiTheme="majorEastAsia" w:eastAsiaTheme="majorEastAsia" w:hAnsiTheme="majorEastAsia" w:cstheme="minorHAnsi"/>
          <w:kern w:val="3"/>
          <w:szCs w:val="24"/>
          <w:lang w:bidi="hi-IN"/>
        </w:rPr>
        <w:t>資料統計正確性，並節省人力資源成本，全國各地方稅稽徵機關於</w:t>
      </w:r>
      <w:r w:rsidRPr="001D0886">
        <w:rPr>
          <w:rFonts w:asciiTheme="majorEastAsia" w:eastAsiaTheme="majorEastAsia" w:hAnsiTheme="majorEastAsia" w:cstheme="minorHAnsi" w:hint="eastAsia"/>
          <w:kern w:val="3"/>
          <w:szCs w:val="24"/>
          <w:lang w:bidi="hi-IN"/>
        </w:rPr>
        <w:t>民</w:t>
      </w:r>
      <w:r w:rsidRPr="001D0886">
        <w:rPr>
          <w:rFonts w:asciiTheme="minorHAnsi" w:eastAsiaTheme="majorEastAsia" w:hAnsiTheme="minorHAnsi" w:cstheme="minorHAnsi"/>
          <w:kern w:val="3"/>
          <w:szCs w:val="24"/>
          <w:lang w:bidi="hi-IN"/>
        </w:rPr>
        <w:t>國</w:t>
      </w:r>
      <w:r w:rsidRPr="001D0886">
        <w:rPr>
          <w:rFonts w:asciiTheme="minorHAnsi" w:eastAsiaTheme="majorEastAsia" w:hAnsiTheme="minorHAnsi" w:cstheme="minorHAnsi"/>
          <w:kern w:val="3"/>
          <w:szCs w:val="24"/>
          <w:lang w:bidi="hi-IN"/>
        </w:rPr>
        <w:t>99</w:t>
      </w:r>
      <w:r w:rsidRPr="001D0886">
        <w:rPr>
          <w:rFonts w:asciiTheme="majorEastAsia" w:eastAsiaTheme="majorEastAsia" w:hAnsiTheme="majorEastAsia" w:cstheme="minorHAnsi"/>
          <w:kern w:val="3"/>
          <w:szCs w:val="24"/>
          <w:lang w:bidi="hi-IN"/>
        </w:rPr>
        <w:t>年</w:t>
      </w:r>
      <w:r w:rsidRPr="001D0886">
        <w:rPr>
          <w:rFonts w:asciiTheme="majorEastAsia" w:eastAsiaTheme="majorEastAsia" w:hAnsiTheme="majorEastAsia" w:cstheme="minorHAnsi" w:hint="eastAsia"/>
          <w:kern w:val="3"/>
          <w:szCs w:val="24"/>
          <w:lang w:bidi="hi-IN"/>
        </w:rPr>
        <w:t>起</w:t>
      </w:r>
      <w:r w:rsidRPr="001D0886">
        <w:rPr>
          <w:rFonts w:asciiTheme="majorEastAsia" w:eastAsiaTheme="majorEastAsia" w:hAnsiTheme="majorEastAsia" w:cstheme="minorHAnsi"/>
          <w:kern w:val="3"/>
          <w:szCs w:val="24"/>
          <w:lang w:bidi="hi-IN"/>
        </w:rPr>
        <w:t>陸續實施契稅、土地增值稅、印花稅、娛樂稅、房屋稅與地價稅線上申辦（報）服務，至</w:t>
      </w:r>
      <w:r w:rsidRPr="001D0886">
        <w:rPr>
          <w:rFonts w:asciiTheme="minorHAnsi" w:eastAsiaTheme="majorEastAsia" w:hAnsiTheme="minorHAnsi" w:cstheme="minorHAnsi"/>
          <w:kern w:val="3"/>
          <w:szCs w:val="24"/>
          <w:lang w:bidi="hi-IN"/>
        </w:rPr>
        <w:t>102</w:t>
      </w:r>
      <w:r w:rsidRPr="001D0886">
        <w:rPr>
          <w:rFonts w:asciiTheme="majorEastAsia" w:eastAsiaTheme="majorEastAsia" w:hAnsiTheme="majorEastAsia" w:cstheme="minorHAnsi"/>
          <w:kern w:val="3"/>
          <w:szCs w:val="24"/>
          <w:lang w:bidi="hi-IN"/>
        </w:rPr>
        <w:t>年起經本部進行地方稅賦稅再造計畫，整合全國系統為單一申報</w:t>
      </w:r>
      <w:r>
        <w:rPr>
          <w:rFonts w:asciiTheme="majorEastAsia" w:eastAsiaTheme="majorEastAsia" w:hAnsiTheme="majorEastAsia" w:cstheme="minorHAnsi"/>
          <w:kern w:val="3"/>
          <w:szCs w:val="24"/>
          <w:lang w:bidi="hi-IN"/>
        </w:rPr>
        <w:t>平臺</w:t>
      </w:r>
      <w:r w:rsidRPr="001D0886">
        <w:rPr>
          <w:rFonts w:asciiTheme="majorEastAsia" w:eastAsiaTheme="majorEastAsia" w:hAnsiTheme="majorEastAsia" w:cstheme="minorHAnsi"/>
          <w:kern w:val="3"/>
          <w:szCs w:val="24"/>
          <w:lang w:bidi="hi-IN"/>
        </w:rPr>
        <w:t>後，截</w:t>
      </w:r>
      <w:r w:rsidRPr="001D0886">
        <w:rPr>
          <w:rFonts w:asciiTheme="minorHAnsi" w:eastAsiaTheme="majorEastAsia" w:hAnsiTheme="minorHAnsi" w:cstheme="minorHAnsi"/>
          <w:kern w:val="3"/>
          <w:szCs w:val="24"/>
          <w:lang w:bidi="hi-IN"/>
        </w:rPr>
        <w:t>至</w:t>
      </w:r>
      <w:r w:rsidRPr="001D0886">
        <w:rPr>
          <w:rFonts w:asciiTheme="minorHAnsi" w:eastAsiaTheme="majorEastAsia" w:hAnsiTheme="minorHAnsi" w:cstheme="minorHAnsi"/>
          <w:kern w:val="3"/>
          <w:szCs w:val="24"/>
          <w:lang w:bidi="hi-IN"/>
        </w:rPr>
        <w:t>107</w:t>
      </w:r>
      <w:r w:rsidRPr="001D0886">
        <w:rPr>
          <w:rFonts w:asciiTheme="majorEastAsia" w:eastAsiaTheme="majorEastAsia" w:hAnsiTheme="majorEastAsia" w:cstheme="minorHAnsi"/>
          <w:kern w:val="3"/>
          <w:szCs w:val="24"/>
          <w:lang w:bidi="hi-IN"/>
        </w:rPr>
        <w:t>年「線上服務件數」和「臨櫃服務件數」所佔比例已成長達</w:t>
      </w:r>
      <w:r w:rsidRPr="001D0886">
        <w:rPr>
          <w:rFonts w:asciiTheme="minorHAnsi" w:eastAsiaTheme="majorEastAsia" w:hAnsiTheme="minorHAnsi" w:cstheme="minorHAnsi"/>
          <w:kern w:val="3"/>
          <w:szCs w:val="24"/>
          <w:lang w:bidi="hi-IN"/>
        </w:rPr>
        <w:t>9</w:t>
      </w:r>
      <w:r w:rsidRPr="001D0886">
        <w:rPr>
          <w:rFonts w:asciiTheme="minorHAnsi" w:eastAsiaTheme="majorEastAsia" w:hAnsiTheme="minorHAnsi" w:cstheme="minorHAnsi"/>
          <w:kern w:val="3"/>
          <w:szCs w:val="24"/>
          <w:lang w:bidi="hi-IN"/>
        </w:rPr>
        <w:t>成以上（圖</w:t>
      </w:r>
      <w:r w:rsidRPr="001D0886">
        <w:rPr>
          <w:rFonts w:asciiTheme="minorHAnsi" w:eastAsiaTheme="majorEastAsia" w:hAnsiTheme="minorHAnsi" w:cstheme="minorHAnsi"/>
          <w:kern w:val="3"/>
          <w:szCs w:val="24"/>
          <w:lang w:bidi="hi-IN"/>
        </w:rPr>
        <w:t>1</w:t>
      </w:r>
      <w:r w:rsidRPr="001D0886">
        <w:rPr>
          <w:rFonts w:asciiTheme="majorEastAsia" w:eastAsiaTheme="majorEastAsia" w:hAnsiTheme="majorEastAsia" w:cstheme="minorHAnsi"/>
          <w:kern w:val="3"/>
          <w:szCs w:val="24"/>
          <w:lang w:bidi="hi-IN"/>
        </w:rPr>
        <w:t>），除各縣市努力推廣外，顯見申報人</w:t>
      </w:r>
      <w:r w:rsidRPr="001D0886">
        <w:rPr>
          <w:rFonts w:asciiTheme="majorEastAsia" w:eastAsiaTheme="majorEastAsia" w:hAnsiTheme="majorEastAsia" w:cstheme="minorHAnsi" w:hint="eastAsia"/>
          <w:kern w:val="3"/>
          <w:szCs w:val="24"/>
          <w:lang w:bidi="hi-IN"/>
        </w:rPr>
        <w:t>亦</w:t>
      </w:r>
      <w:r w:rsidRPr="001D0886">
        <w:rPr>
          <w:rFonts w:asciiTheme="majorEastAsia" w:eastAsiaTheme="majorEastAsia" w:hAnsiTheme="majorEastAsia" w:cstheme="minorHAnsi"/>
          <w:kern w:val="3"/>
          <w:szCs w:val="24"/>
          <w:lang w:bidi="hi-IN"/>
        </w:rPr>
        <w:t xml:space="preserve">樂於使用網路進行申報稅務作業。 </w:t>
      </w:r>
    </w:p>
    <w:p w:rsidR="00C16987" w:rsidRPr="00654CF6" w:rsidRDefault="00C16987" w:rsidP="00C16987">
      <w:pPr>
        <w:jc w:val="center"/>
        <w:rPr>
          <w:rFonts w:asciiTheme="minorHAnsi" w:eastAsiaTheme="minorEastAsia" w:hAnsiTheme="minorHAnsi" w:cstheme="minorHAnsi"/>
          <w:lang w:bidi="hi-IN"/>
        </w:rPr>
      </w:pPr>
      <w:r>
        <w:rPr>
          <w:rFonts w:asciiTheme="minorHAnsi" w:eastAsiaTheme="minorEastAsia" w:hAnsiTheme="minorHAnsi" w:cstheme="minorHAnsi"/>
          <w:noProof/>
        </w:rPr>
        <w:drawing>
          <wp:inline distT="0" distB="0" distL="0" distR="0" wp14:anchorId="7A459FF8" wp14:editId="5C16F1DE">
            <wp:extent cx="4191000" cy="2676525"/>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2858" cy="2684098"/>
                    </a:xfrm>
                    <a:prstGeom prst="rect">
                      <a:avLst/>
                    </a:prstGeom>
                    <a:noFill/>
                  </pic:spPr>
                </pic:pic>
              </a:graphicData>
            </a:graphic>
          </wp:inline>
        </w:drawing>
      </w:r>
    </w:p>
    <w:p w:rsidR="00C16987" w:rsidRPr="001D0886" w:rsidRDefault="00C16987" w:rsidP="00C16987">
      <w:pPr>
        <w:spacing w:beforeLines="50" w:before="180" w:afterLines="50" w:after="180" w:line="400" w:lineRule="exact"/>
        <w:jc w:val="center"/>
        <w:rPr>
          <w:rFonts w:asciiTheme="minorHAnsi" w:hAnsiTheme="minorHAnsi" w:cstheme="minorHAnsi"/>
          <w:szCs w:val="24"/>
        </w:rPr>
      </w:pPr>
      <w:r>
        <w:rPr>
          <w:rFonts w:asciiTheme="minorHAnsi" w:hAnsiTheme="minorHAnsi" w:cstheme="minorHAnsi" w:hint="eastAsia"/>
          <w:szCs w:val="24"/>
        </w:rPr>
        <w:t xml:space="preserve">  </w:t>
      </w:r>
      <w:r w:rsidRPr="00654CF6">
        <w:rPr>
          <w:rFonts w:asciiTheme="minorHAnsi" w:hAnsiTheme="minorHAnsi" w:cstheme="minorHAnsi"/>
          <w:szCs w:val="24"/>
        </w:rPr>
        <w:t>圖</w:t>
      </w:r>
      <w:r w:rsidRPr="00654CF6">
        <w:rPr>
          <w:rFonts w:asciiTheme="minorHAnsi" w:hAnsiTheme="minorHAnsi" w:cstheme="minorHAnsi"/>
          <w:szCs w:val="24"/>
        </w:rPr>
        <w:t>1</w:t>
      </w:r>
      <w:r w:rsidRPr="00654CF6">
        <w:rPr>
          <w:rFonts w:asciiTheme="minorHAnsi" w:hAnsiTheme="minorHAnsi" w:cstheme="minorHAnsi"/>
          <w:szCs w:val="24"/>
        </w:rPr>
        <w:t>：地方稅網路申報件數比率圖</w:t>
      </w:r>
    </w:p>
    <w:p w:rsidR="00C16987" w:rsidRPr="00654CF6" w:rsidRDefault="00C16987" w:rsidP="00C16987">
      <w:pPr>
        <w:spacing w:beforeLines="50" w:before="180" w:line="440" w:lineRule="exact"/>
        <w:ind w:firstLineChars="200" w:firstLine="480"/>
        <w:jc w:val="both"/>
        <w:rPr>
          <w:rFonts w:asciiTheme="minorHAnsi" w:eastAsiaTheme="minorEastAsia" w:hAnsiTheme="minorHAnsi" w:cstheme="minorHAnsi"/>
          <w:kern w:val="3"/>
          <w:szCs w:val="24"/>
          <w:lang w:bidi="hi-IN"/>
        </w:rPr>
      </w:pPr>
      <w:r w:rsidRPr="00654CF6">
        <w:rPr>
          <w:rFonts w:asciiTheme="minorHAnsi" w:eastAsiaTheme="minorEastAsia" w:hAnsiTheme="minorHAnsi" w:cstheme="minorHAnsi"/>
          <w:kern w:val="3"/>
          <w:szCs w:val="24"/>
          <w:lang w:bidi="hi-IN"/>
        </w:rPr>
        <w:t>為進一步提供</w:t>
      </w:r>
      <w:r>
        <w:rPr>
          <w:rFonts w:asciiTheme="minorHAnsi" w:eastAsiaTheme="minorEastAsia" w:hAnsiTheme="minorHAnsi" w:cstheme="minorHAnsi" w:hint="eastAsia"/>
          <w:kern w:val="3"/>
          <w:szCs w:val="24"/>
          <w:lang w:bidi="hi-IN"/>
        </w:rPr>
        <w:t>更</w:t>
      </w:r>
      <w:r w:rsidRPr="00654CF6">
        <w:rPr>
          <w:rFonts w:asciiTheme="minorHAnsi" w:eastAsiaTheme="minorEastAsia" w:hAnsiTheme="minorHAnsi" w:cstheme="minorHAnsi"/>
          <w:kern w:val="3"/>
          <w:szCs w:val="24"/>
          <w:lang w:bidi="hi-IN"/>
        </w:rPr>
        <w:t>貼心</w:t>
      </w:r>
      <w:r>
        <w:rPr>
          <w:rFonts w:asciiTheme="minorHAnsi" w:eastAsiaTheme="minorEastAsia" w:hAnsiTheme="minorHAnsi" w:cstheme="minorHAnsi" w:hint="eastAsia"/>
          <w:kern w:val="3"/>
          <w:szCs w:val="24"/>
          <w:lang w:bidi="hi-IN"/>
        </w:rPr>
        <w:t>的</w:t>
      </w:r>
      <w:r w:rsidRPr="00654CF6">
        <w:rPr>
          <w:rFonts w:asciiTheme="minorHAnsi" w:eastAsiaTheme="minorEastAsia" w:hAnsiTheme="minorHAnsi" w:cstheme="minorHAnsi"/>
          <w:kern w:val="3"/>
          <w:szCs w:val="24"/>
          <w:lang w:bidi="hi-IN"/>
        </w:rPr>
        <w:t>整合服務，經檢視</w:t>
      </w:r>
      <w:r>
        <w:rPr>
          <w:rFonts w:asciiTheme="minorHAnsi" w:eastAsiaTheme="minorEastAsia" w:hAnsiTheme="minorHAnsi" w:cstheme="minorHAnsi" w:hint="eastAsia"/>
          <w:kern w:val="3"/>
          <w:szCs w:val="24"/>
          <w:lang w:bidi="hi-IN"/>
        </w:rPr>
        <w:t>民眾</w:t>
      </w:r>
      <w:r w:rsidRPr="00654CF6">
        <w:rPr>
          <w:rFonts w:asciiTheme="minorHAnsi" w:eastAsiaTheme="minorEastAsia" w:hAnsiTheme="minorHAnsi" w:cstheme="minorHAnsi"/>
          <w:kern w:val="3"/>
          <w:szCs w:val="24"/>
          <w:lang w:bidi="hi-IN"/>
        </w:rPr>
        <w:t>辦理不動產移轉</w:t>
      </w:r>
      <w:r>
        <w:rPr>
          <w:rFonts w:asciiTheme="minorHAnsi" w:eastAsiaTheme="minorEastAsia" w:hAnsiTheme="minorHAnsi" w:cstheme="minorHAnsi" w:hint="eastAsia"/>
          <w:kern w:val="3"/>
          <w:szCs w:val="24"/>
          <w:lang w:bidi="hi-IN"/>
        </w:rPr>
        <w:t>過程</w:t>
      </w:r>
      <w:r w:rsidRPr="00654CF6">
        <w:rPr>
          <w:rFonts w:asciiTheme="minorHAnsi" w:eastAsiaTheme="minorEastAsia" w:hAnsiTheme="minorHAnsi" w:cstheme="minorHAnsi"/>
          <w:kern w:val="3"/>
          <w:szCs w:val="24"/>
          <w:lang w:bidi="hi-IN"/>
        </w:rPr>
        <w:t>中，</w:t>
      </w:r>
      <w:r>
        <w:rPr>
          <w:rFonts w:asciiTheme="minorHAnsi" w:eastAsiaTheme="minorEastAsia" w:hAnsiTheme="minorHAnsi" w:cstheme="minorHAnsi" w:hint="eastAsia"/>
          <w:kern w:val="3"/>
          <w:szCs w:val="24"/>
          <w:lang w:bidi="hi-IN"/>
        </w:rPr>
        <w:t>雖可於</w:t>
      </w:r>
      <w:r w:rsidRPr="00654CF6">
        <w:rPr>
          <w:rFonts w:asciiTheme="minorHAnsi" w:eastAsiaTheme="minorEastAsia" w:hAnsiTheme="minorHAnsi" w:cstheme="minorHAnsi"/>
          <w:kern w:val="3"/>
          <w:szCs w:val="24"/>
          <w:lang w:bidi="hi-IN"/>
        </w:rPr>
        <w:t>地方稅網路申報系統藉</w:t>
      </w:r>
      <w:r>
        <w:rPr>
          <w:rFonts w:asciiTheme="minorHAnsi" w:eastAsiaTheme="minorEastAsia" w:hAnsiTheme="minorHAnsi" w:cstheme="minorHAnsi" w:hint="eastAsia"/>
          <w:kern w:val="3"/>
          <w:szCs w:val="24"/>
          <w:lang w:bidi="hi-IN"/>
        </w:rPr>
        <w:t>由</w:t>
      </w:r>
      <w:r w:rsidRPr="00654CF6">
        <w:rPr>
          <w:rFonts w:asciiTheme="minorHAnsi" w:eastAsiaTheme="minorEastAsia" w:hAnsiTheme="minorHAnsi" w:cstheme="minorHAnsi"/>
          <w:kern w:val="3"/>
          <w:szCs w:val="24"/>
          <w:lang w:bidi="hi-IN"/>
        </w:rPr>
        <w:t>三合一申報機制一次申報土地增值稅、契稅及印花稅，惟將鏡頭拉遠來看，整體不動產移轉作業除地方稅稽徵機關外，尚涉及戶政事務所、地政事務所、</w:t>
      </w:r>
      <w:r>
        <w:rPr>
          <w:rFonts w:asciiTheme="minorHAnsi" w:eastAsiaTheme="minorEastAsia" w:hAnsiTheme="minorHAnsi" w:cstheme="minorHAnsi" w:hint="eastAsia"/>
          <w:kern w:val="3"/>
          <w:szCs w:val="24"/>
          <w:lang w:bidi="hi-IN"/>
        </w:rPr>
        <w:t>鄉市</w:t>
      </w:r>
      <w:r w:rsidRPr="00654CF6">
        <w:rPr>
          <w:rFonts w:asciiTheme="minorHAnsi" w:eastAsiaTheme="minorEastAsia" w:hAnsiTheme="minorHAnsi" w:cstheme="minorHAnsi"/>
          <w:kern w:val="3"/>
          <w:szCs w:val="24"/>
          <w:lang w:bidi="hi-IN"/>
        </w:rPr>
        <w:t>公所及國稅局。</w:t>
      </w:r>
    </w:p>
    <w:p w:rsidR="00C16987" w:rsidRDefault="00C16987" w:rsidP="00C16987">
      <w:pPr>
        <w:spacing w:line="440" w:lineRule="exact"/>
        <w:ind w:firstLineChars="200" w:firstLine="480"/>
        <w:jc w:val="both"/>
        <w:rPr>
          <w:rFonts w:asciiTheme="minorHAnsi" w:eastAsiaTheme="minorEastAsia" w:hAnsiTheme="minorHAnsi" w:cstheme="minorHAnsi"/>
          <w:lang w:bidi="hi-IN"/>
        </w:rPr>
      </w:pPr>
      <w:r w:rsidRPr="00654CF6">
        <w:rPr>
          <w:rFonts w:asciiTheme="minorHAnsi" w:eastAsiaTheme="minorEastAsia" w:hAnsiTheme="minorHAnsi" w:cstheme="minorHAnsi"/>
          <w:lang w:bidi="hi-IN"/>
        </w:rPr>
        <w:t>一般民眾辦理不動產移轉申辦作業因</w:t>
      </w:r>
      <w:r>
        <w:rPr>
          <w:rFonts w:asciiTheme="minorHAnsi" w:eastAsiaTheme="minorEastAsia" w:hAnsiTheme="minorHAnsi" w:cstheme="minorHAnsi" w:hint="eastAsia"/>
          <w:lang w:bidi="hi-IN"/>
        </w:rPr>
        <w:t>應</w:t>
      </w:r>
      <w:r w:rsidRPr="00654CF6">
        <w:rPr>
          <w:rFonts w:asciiTheme="minorHAnsi" w:eastAsiaTheme="minorEastAsia" w:hAnsiTheme="minorHAnsi" w:cstheme="minorHAnsi"/>
          <w:lang w:bidi="hi-IN"/>
        </w:rPr>
        <w:t>案況及所在縣市</w:t>
      </w:r>
      <w:r>
        <w:rPr>
          <w:rFonts w:asciiTheme="minorHAnsi" w:eastAsiaTheme="minorEastAsia" w:hAnsiTheme="minorHAnsi" w:cstheme="minorHAnsi" w:hint="eastAsia"/>
          <w:lang w:bidi="hi-IN"/>
        </w:rPr>
        <w:t>不同而</w:t>
      </w:r>
      <w:r w:rsidRPr="00654CF6">
        <w:rPr>
          <w:rFonts w:asciiTheme="minorHAnsi" w:eastAsiaTheme="minorEastAsia" w:hAnsiTheme="minorHAnsi" w:cstheme="minorHAnsi"/>
          <w:lang w:bidi="hi-IN"/>
        </w:rPr>
        <w:t>有些許差異，常見</w:t>
      </w:r>
      <w:r>
        <w:rPr>
          <w:rFonts w:asciiTheme="minorHAnsi" w:eastAsiaTheme="minorEastAsia" w:hAnsiTheme="minorHAnsi" w:cstheme="minorHAnsi" w:hint="eastAsia"/>
          <w:lang w:bidi="hi-IN"/>
        </w:rPr>
        <w:t>之買賣案況</w:t>
      </w:r>
      <w:r w:rsidRPr="00654CF6">
        <w:rPr>
          <w:rFonts w:asciiTheme="minorHAnsi" w:eastAsiaTheme="minorEastAsia" w:hAnsiTheme="minorHAnsi" w:cstheme="minorHAnsi"/>
          <w:lang w:bidi="hi-IN"/>
        </w:rPr>
        <w:t>流程為</w:t>
      </w:r>
      <w:r>
        <w:rPr>
          <w:rFonts w:asciiTheme="minorHAnsi" w:eastAsiaTheme="minorEastAsia" w:hAnsiTheme="minorHAnsi" w:cstheme="minorHAnsi" w:hint="eastAsia"/>
          <w:lang w:bidi="hi-IN"/>
        </w:rPr>
        <w:t>民眾先</w:t>
      </w:r>
      <w:r w:rsidRPr="00654CF6">
        <w:rPr>
          <w:rFonts w:asciiTheme="minorHAnsi" w:eastAsiaTheme="minorEastAsia" w:hAnsiTheme="minorHAnsi" w:cstheme="minorHAnsi"/>
          <w:lang w:bidi="hi-IN"/>
        </w:rPr>
        <w:t>至戶政事務所辦理印鑑證明</w:t>
      </w:r>
      <w:r>
        <w:rPr>
          <w:rFonts w:asciiTheme="minorHAnsi" w:eastAsiaTheme="minorEastAsia" w:hAnsiTheme="minorHAnsi" w:cstheme="minorHAnsi" w:hint="eastAsia"/>
          <w:lang w:bidi="hi-IN"/>
        </w:rPr>
        <w:t>後，到</w:t>
      </w:r>
      <w:r w:rsidRPr="00654CF6">
        <w:rPr>
          <w:rFonts w:asciiTheme="minorHAnsi" w:eastAsiaTheme="minorEastAsia" w:hAnsiTheme="minorHAnsi" w:cstheme="minorHAnsi"/>
          <w:lang w:bidi="hi-IN"/>
        </w:rPr>
        <w:t>地政事務所申請土地、房屋謄本、土地登記申請書</w:t>
      </w:r>
      <w:r>
        <w:rPr>
          <w:rFonts w:asciiTheme="minorHAnsi" w:eastAsiaTheme="minorEastAsia" w:hAnsiTheme="minorHAnsi" w:cstheme="minorHAnsi" w:hint="eastAsia"/>
          <w:lang w:bidi="hi-IN"/>
        </w:rPr>
        <w:t>，再到</w:t>
      </w:r>
      <w:r w:rsidRPr="00654CF6">
        <w:rPr>
          <w:rFonts w:asciiTheme="minorHAnsi" w:eastAsiaTheme="minorEastAsia" w:hAnsiTheme="minorHAnsi" w:cstheme="minorHAnsi"/>
          <w:lang w:bidi="hi-IN"/>
        </w:rPr>
        <w:t>地方稅稽徵機關申報土地增值稅、印花稅及契稅（部分縣市為鄉市公所）</w:t>
      </w:r>
      <w:r>
        <w:rPr>
          <w:rFonts w:asciiTheme="minorHAnsi" w:eastAsiaTheme="minorEastAsia" w:hAnsiTheme="minorHAnsi" w:cstheme="minorHAnsi" w:hint="eastAsia"/>
          <w:lang w:bidi="hi-IN"/>
        </w:rPr>
        <w:t>，並至</w:t>
      </w:r>
      <w:r w:rsidRPr="00654CF6">
        <w:rPr>
          <w:rFonts w:asciiTheme="minorHAnsi" w:eastAsiaTheme="minorEastAsia" w:hAnsiTheme="minorHAnsi" w:cstheme="minorHAnsi"/>
          <w:lang w:bidi="hi-IN"/>
        </w:rPr>
        <w:t>金融機構繳納相關稅費；如為遺產、贈與案況，還須至國稅局申報遺產或贈與稅；地方稅稽徵機關辦理查欠稅；最後再至地政事務所完成過戶。整體過程中</w:t>
      </w:r>
      <w:r>
        <w:rPr>
          <w:rFonts w:asciiTheme="minorHAnsi" w:eastAsiaTheme="minorEastAsia" w:hAnsiTheme="minorHAnsi" w:cstheme="minorHAnsi" w:hint="eastAsia"/>
          <w:lang w:bidi="hi-IN"/>
        </w:rPr>
        <w:t>民眾須往返各機關，並重複填寫資料，而</w:t>
      </w:r>
      <w:r w:rsidRPr="00654CF6">
        <w:rPr>
          <w:rFonts w:asciiTheme="minorHAnsi" w:eastAsiaTheme="minorEastAsia" w:hAnsiTheme="minorHAnsi" w:cstheme="minorHAnsi"/>
          <w:lang w:bidi="hi-IN"/>
        </w:rPr>
        <w:t>各機關行政流程眾多，</w:t>
      </w:r>
      <w:r>
        <w:rPr>
          <w:rFonts w:asciiTheme="minorHAnsi" w:eastAsiaTheme="minorEastAsia" w:hAnsiTheme="minorHAnsi" w:cstheme="minorHAnsi" w:hint="eastAsia"/>
          <w:lang w:bidi="hi-IN"/>
        </w:rPr>
        <w:t>且</w:t>
      </w:r>
      <w:r w:rsidRPr="00654CF6">
        <w:rPr>
          <w:rFonts w:asciiTheme="minorHAnsi" w:eastAsiaTheme="minorEastAsia" w:hAnsiTheme="minorHAnsi" w:cstheme="minorHAnsi"/>
          <w:lang w:bidi="hi-IN"/>
        </w:rPr>
        <w:t>各縣市稅務局與地政事務所合作程度不同，也造成流程略有差異</w:t>
      </w:r>
      <w:r>
        <w:rPr>
          <w:rFonts w:asciiTheme="minorHAnsi" w:eastAsiaTheme="minorEastAsia" w:hAnsiTheme="minorHAnsi" w:cstheme="minorHAnsi" w:hint="eastAsia"/>
          <w:lang w:bidi="hi-IN"/>
        </w:rPr>
        <w:t>。故</w:t>
      </w:r>
      <w:r w:rsidRPr="00654CF6">
        <w:rPr>
          <w:rFonts w:asciiTheme="minorHAnsi" w:eastAsiaTheme="minorEastAsia" w:hAnsiTheme="minorHAnsi" w:cstheme="minorHAnsi"/>
          <w:lang w:bidi="hi-IN"/>
        </w:rPr>
        <w:t>民眾將辦理不動產移轉視為困難任務，</w:t>
      </w:r>
      <w:r>
        <w:rPr>
          <w:rFonts w:asciiTheme="minorHAnsi" w:eastAsiaTheme="minorEastAsia" w:hAnsiTheme="minorHAnsi" w:cstheme="minorHAnsi" w:hint="eastAsia"/>
          <w:lang w:bidi="hi-IN"/>
        </w:rPr>
        <w:t>因而</w:t>
      </w:r>
      <w:r w:rsidRPr="00654CF6">
        <w:rPr>
          <w:rFonts w:asciiTheme="minorHAnsi" w:eastAsiaTheme="minorEastAsia" w:hAnsiTheme="minorHAnsi" w:cstheme="minorHAnsi"/>
          <w:lang w:bidi="hi-IN"/>
        </w:rPr>
        <w:t>常委託專業代理人辦理。</w:t>
      </w:r>
    </w:p>
    <w:p w:rsidR="00C16987" w:rsidRPr="00654CF6" w:rsidRDefault="00C16987" w:rsidP="00C16987">
      <w:pPr>
        <w:spacing w:line="440" w:lineRule="exact"/>
        <w:ind w:firstLineChars="200" w:firstLine="480"/>
        <w:jc w:val="both"/>
        <w:rPr>
          <w:rFonts w:asciiTheme="minorHAnsi" w:eastAsiaTheme="minorEastAsia" w:hAnsiTheme="minorHAnsi" w:cstheme="minorHAnsi"/>
          <w:kern w:val="3"/>
          <w:szCs w:val="24"/>
          <w:lang w:bidi="hi-IN"/>
        </w:rPr>
      </w:pPr>
    </w:p>
    <w:p w:rsidR="00C16987" w:rsidRPr="001D0886" w:rsidRDefault="00C16987" w:rsidP="00C16987">
      <w:pPr>
        <w:spacing w:line="440" w:lineRule="exact"/>
        <w:ind w:firstLineChars="200" w:firstLine="480"/>
        <w:jc w:val="both"/>
        <w:rPr>
          <w:rFonts w:asciiTheme="majorEastAsia" w:eastAsiaTheme="majorEastAsia" w:hAnsiTheme="majorEastAsia" w:cstheme="minorHAnsi"/>
          <w:kern w:val="3"/>
          <w:szCs w:val="24"/>
          <w:lang w:bidi="hi-IN"/>
        </w:rPr>
      </w:pPr>
      <w:r w:rsidRPr="001D0886">
        <w:rPr>
          <w:rFonts w:asciiTheme="majorEastAsia" w:eastAsiaTheme="majorEastAsia" w:hAnsiTheme="majorEastAsia" w:cstheme="minorHAnsi"/>
          <w:kern w:val="3"/>
          <w:szCs w:val="24"/>
          <w:lang w:bidi="hi-IN"/>
        </w:rPr>
        <w:lastRenderedPageBreak/>
        <w:t>爰單一機關的流程改善，事實上仍無法達成真正的便民服務</w:t>
      </w:r>
      <w:r w:rsidRPr="001D0886">
        <w:rPr>
          <w:rFonts w:asciiTheme="majorEastAsia" w:eastAsiaTheme="majorEastAsia" w:hAnsiTheme="majorEastAsia" w:cstheme="minorHAnsi" w:hint="eastAsia"/>
          <w:kern w:val="3"/>
          <w:szCs w:val="24"/>
          <w:lang w:bidi="hi-IN"/>
        </w:rPr>
        <w:t>。以土地</w:t>
      </w:r>
      <w:r w:rsidRPr="001D0886">
        <w:rPr>
          <w:rFonts w:asciiTheme="majorEastAsia" w:eastAsiaTheme="majorEastAsia" w:hAnsiTheme="majorEastAsia" w:cstheme="minorHAnsi"/>
          <w:kern w:val="3"/>
          <w:szCs w:val="24"/>
          <w:lang w:bidi="hi-IN"/>
        </w:rPr>
        <w:t>移轉</w:t>
      </w:r>
      <w:r w:rsidRPr="001D0886">
        <w:rPr>
          <w:rFonts w:asciiTheme="majorEastAsia" w:eastAsiaTheme="majorEastAsia" w:hAnsiTheme="majorEastAsia" w:cstheme="minorHAnsi" w:hint="eastAsia"/>
          <w:kern w:val="3"/>
          <w:szCs w:val="24"/>
          <w:lang w:bidi="hi-IN"/>
        </w:rPr>
        <w:t>為例，如</w:t>
      </w:r>
      <w:r w:rsidRPr="001D0886">
        <w:rPr>
          <w:rFonts w:asciiTheme="majorEastAsia" w:eastAsiaTheme="majorEastAsia" w:hAnsiTheme="majorEastAsia" w:cstheme="minorHAnsi"/>
          <w:kern w:val="3"/>
          <w:szCs w:val="24"/>
          <w:lang w:bidi="hi-IN"/>
        </w:rPr>
        <w:t>各機關流程及資料</w:t>
      </w:r>
      <w:r w:rsidRPr="001D0886">
        <w:rPr>
          <w:rFonts w:asciiTheme="majorEastAsia" w:eastAsiaTheme="majorEastAsia" w:hAnsiTheme="majorEastAsia" w:cstheme="minorHAnsi" w:hint="eastAsia"/>
          <w:kern w:val="3"/>
          <w:szCs w:val="24"/>
          <w:lang w:bidi="hi-IN"/>
        </w:rPr>
        <w:t>未</w:t>
      </w:r>
      <w:r w:rsidRPr="001D0886">
        <w:rPr>
          <w:rFonts w:asciiTheme="majorEastAsia" w:eastAsiaTheme="majorEastAsia" w:hAnsiTheme="majorEastAsia" w:cstheme="minorHAnsi"/>
          <w:kern w:val="3"/>
          <w:szCs w:val="24"/>
          <w:lang w:bidi="hi-IN"/>
        </w:rPr>
        <w:t>整合成一站式服務</w:t>
      </w:r>
      <w:r w:rsidRPr="001D0886">
        <w:rPr>
          <w:rFonts w:asciiTheme="majorEastAsia" w:eastAsiaTheme="majorEastAsia" w:hAnsiTheme="majorEastAsia" w:cstheme="minorHAnsi" w:hint="eastAsia"/>
          <w:kern w:val="3"/>
          <w:szCs w:val="24"/>
          <w:lang w:bidi="hi-IN"/>
        </w:rPr>
        <w:t>時</w:t>
      </w:r>
      <w:r w:rsidRPr="001D0886">
        <w:rPr>
          <w:rFonts w:asciiTheme="majorEastAsia" w:eastAsiaTheme="majorEastAsia" w:hAnsiTheme="majorEastAsia" w:cstheme="minorHAnsi"/>
          <w:kern w:val="3"/>
          <w:szCs w:val="24"/>
          <w:lang w:bidi="hi-IN"/>
        </w:rPr>
        <w:t>，對於民眾來說，</w:t>
      </w:r>
      <w:r w:rsidRPr="001D0886">
        <w:rPr>
          <w:rFonts w:asciiTheme="majorEastAsia" w:eastAsiaTheme="majorEastAsia" w:hAnsiTheme="majorEastAsia" w:cstheme="minorHAnsi" w:hint="eastAsia"/>
          <w:kern w:val="3"/>
          <w:szCs w:val="24"/>
          <w:lang w:bidi="hi-IN"/>
        </w:rPr>
        <w:t>須赴戶政事務所、地方稅務局、地政事務所、國稅局、金融機構等多</w:t>
      </w:r>
      <w:r w:rsidRPr="001D0886">
        <w:rPr>
          <w:rFonts w:asciiTheme="majorEastAsia" w:eastAsiaTheme="majorEastAsia" w:hAnsiTheme="majorEastAsia" w:cstheme="minorHAnsi"/>
          <w:kern w:val="3"/>
          <w:szCs w:val="24"/>
          <w:lang w:bidi="hi-IN"/>
        </w:rPr>
        <w:t>個機關，</w:t>
      </w:r>
      <w:r w:rsidRPr="001D0886">
        <w:rPr>
          <w:rFonts w:asciiTheme="majorEastAsia" w:eastAsiaTheme="majorEastAsia" w:hAnsiTheme="majorEastAsia" w:cstheme="minorHAnsi" w:hint="eastAsia"/>
          <w:kern w:val="3"/>
          <w:szCs w:val="24"/>
          <w:lang w:bidi="hi-IN"/>
        </w:rPr>
        <w:t>始能完成土地移轉登記，</w:t>
      </w:r>
      <w:r w:rsidRPr="001D0886">
        <w:rPr>
          <w:rFonts w:asciiTheme="majorEastAsia" w:eastAsiaTheme="majorEastAsia" w:hAnsiTheme="majorEastAsia" w:cstheme="minorHAnsi"/>
          <w:kern w:val="3"/>
          <w:szCs w:val="24"/>
          <w:lang w:bidi="hi-IN"/>
        </w:rPr>
        <w:t>程序</w:t>
      </w:r>
      <w:r w:rsidRPr="001D0886">
        <w:rPr>
          <w:rFonts w:asciiTheme="majorEastAsia" w:eastAsiaTheme="majorEastAsia" w:hAnsiTheme="majorEastAsia" w:cstheme="minorHAnsi" w:hint="eastAsia"/>
          <w:kern w:val="3"/>
          <w:szCs w:val="24"/>
          <w:lang w:bidi="hi-IN"/>
        </w:rPr>
        <w:t>非常</w:t>
      </w:r>
      <w:r w:rsidRPr="001D0886">
        <w:rPr>
          <w:rFonts w:asciiTheme="majorEastAsia" w:eastAsiaTheme="majorEastAsia" w:hAnsiTheme="majorEastAsia" w:cstheme="minorHAnsi"/>
          <w:kern w:val="3"/>
          <w:szCs w:val="24"/>
          <w:lang w:bidi="hi-IN"/>
        </w:rPr>
        <w:t>繁瑣。如何協調各機關達成業務流程整合（圖</w:t>
      </w:r>
      <w:r w:rsidRPr="001D0886">
        <w:rPr>
          <w:rFonts w:asciiTheme="minorHAnsi" w:eastAsiaTheme="majorEastAsia" w:hAnsiTheme="minorHAnsi" w:cstheme="minorHAnsi"/>
          <w:kern w:val="3"/>
          <w:szCs w:val="24"/>
          <w:lang w:bidi="hi-IN"/>
        </w:rPr>
        <w:t>2</w:t>
      </w:r>
      <w:r w:rsidRPr="001D0886">
        <w:rPr>
          <w:rFonts w:asciiTheme="majorEastAsia" w:eastAsiaTheme="majorEastAsia" w:hAnsiTheme="majorEastAsia" w:cstheme="minorHAnsi"/>
          <w:kern w:val="3"/>
          <w:szCs w:val="24"/>
          <w:lang w:bidi="hi-IN"/>
        </w:rPr>
        <w:t>），實為</w:t>
      </w:r>
      <w:r w:rsidRPr="001D0886">
        <w:rPr>
          <w:rFonts w:asciiTheme="majorEastAsia" w:eastAsiaTheme="majorEastAsia" w:hAnsiTheme="majorEastAsia" w:cstheme="minorHAnsi" w:hint="eastAsia"/>
          <w:kern w:val="3"/>
          <w:szCs w:val="24"/>
          <w:lang w:bidi="hi-IN"/>
        </w:rPr>
        <w:t>智慧</w:t>
      </w:r>
      <w:r w:rsidRPr="001D0886">
        <w:rPr>
          <w:rFonts w:asciiTheme="majorEastAsia" w:eastAsiaTheme="majorEastAsia" w:hAnsiTheme="majorEastAsia" w:cstheme="minorHAnsi"/>
          <w:kern w:val="3"/>
          <w:szCs w:val="24"/>
          <w:lang w:bidi="hi-IN"/>
        </w:rPr>
        <w:t>政府</w:t>
      </w:r>
      <w:r w:rsidRPr="001D0886">
        <w:rPr>
          <w:rFonts w:asciiTheme="majorEastAsia" w:eastAsiaTheme="majorEastAsia" w:hAnsiTheme="majorEastAsia" w:cstheme="minorHAnsi" w:hint="eastAsia"/>
          <w:kern w:val="3"/>
          <w:szCs w:val="24"/>
          <w:lang w:bidi="hi-IN"/>
        </w:rPr>
        <w:t>首要</w:t>
      </w:r>
      <w:r w:rsidRPr="001D0886">
        <w:rPr>
          <w:rFonts w:asciiTheme="majorEastAsia" w:eastAsiaTheme="majorEastAsia" w:hAnsiTheme="majorEastAsia" w:cstheme="minorHAnsi"/>
          <w:kern w:val="3"/>
          <w:szCs w:val="24"/>
          <w:lang w:bidi="hi-IN"/>
        </w:rPr>
        <w:t>課題。</w:t>
      </w:r>
    </w:p>
    <w:tbl>
      <w:tblPr>
        <w:tblStyle w:val="af"/>
        <w:tblpPr w:leftFromText="180" w:rightFromText="180" w:vertAnchor="text" w:horzAnchor="margin" w:tblpY="13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C16987" w:rsidRPr="00654CF6" w:rsidTr="00C16987">
        <w:tc>
          <w:tcPr>
            <w:tcW w:w="5000" w:type="pct"/>
          </w:tcPr>
          <w:p w:rsidR="00C16987" w:rsidRPr="00654CF6" w:rsidRDefault="00C16987" w:rsidP="00C16987">
            <w:pPr>
              <w:jc w:val="center"/>
              <w:rPr>
                <w:rFonts w:asciiTheme="minorHAnsi" w:hAnsiTheme="minorHAnsi" w:cstheme="minorHAnsi"/>
                <w:lang w:bidi="hi-IN"/>
              </w:rPr>
            </w:pPr>
            <w:r w:rsidRPr="00654CF6">
              <w:rPr>
                <w:rFonts w:asciiTheme="minorHAnsi" w:hAnsiTheme="minorHAnsi" w:cstheme="minorHAnsi"/>
                <w:noProof/>
              </w:rPr>
              <w:drawing>
                <wp:inline distT="0" distB="0" distL="0" distR="0" wp14:anchorId="7749A664" wp14:editId="5F8134E0">
                  <wp:extent cx="4505325" cy="2962275"/>
                  <wp:effectExtent l="0" t="0" r="0" b="0"/>
                  <wp:docPr id="25" name="圖片 25" descr="C:\Users\N108063\AppData\Local\Microsoft\Windows\INetCache\Content.Wor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108063\AppData\Local\Microsoft\Windows\INetCache\Content.Word\000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5325" cy="2962275"/>
                          </a:xfrm>
                          <a:prstGeom prst="rect">
                            <a:avLst/>
                          </a:prstGeom>
                          <a:noFill/>
                          <a:ln>
                            <a:noFill/>
                          </a:ln>
                        </pic:spPr>
                      </pic:pic>
                    </a:graphicData>
                  </a:graphic>
                </wp:inline>
              </w:drawing>
            </w:r>
          </w:p>
        </w:tc>
      </w:tr>
      <w:tr w:rsidR="00C16987" w:rsidRPr="00654CF6" w:rsidTr="00C16987">
        <w:tc>
          <w:tcPr>
            <w:tcW w:w="5000" w:type="pct"/>
          </w:tcPr>
          <w:p w:rsidR="00C16987" w:rsidRPr="00654CF6" w:rsidRDefault="00C16987" w:rsidP="00C16987">
            <w:pPr>
              <w:spacing w:afterLines="50" w:after="180" w:line="400" w:lineRule="exact"/>
              <w:jc w:val="center"/>
              <w:rPr>
                <w:rFonts w:asciiTheme="minorHAnsi" w:eastAsiaTheme="minorEastAsia" w:hAnsiTheme="minorHAnsi" w:cstheme="minorHAnsi"/>
                <w:lang w:bidi="hi-IN"/>
              </w:rPr>
            </w:pPr>
            <w:r w:rsidRPr="00654CF6">
              <w:rPr>
                <w:rFonts w:asciiTheme="minorHAnsi" w:eastAsiaTheme="minorEastAsia" w:hAnsiTheme="minorHAnsi" w:cstheme="minorHAnsi"/>
                <w:lang w:bidi="hi-IN"/>
              </w:rPr>
              <w:t>圖</w:t>
            </w:r>
            <w:r w:rsidRPr="00654CF6">
              <w:rPr>
                <w:rFonts w:asciiTheme="minorHAnsi" w:eastAsiaTheme="minorEastAsia" w:hAnsiTheme="minorHAnsi" w:cstheme="minorHAnsi"/>
                <w:lang w:bidi="hi-IN"/>
              </w:rPr>
              <w:t>2</w:t>
            </w:r>
            <w:r w:rsidRPr="00654CF6">
              <w:rPr>
                <w:rFonts w:asciiTheme="minorHAnsi" w:eastAsiaTheme="minorEastAsia" w:hAnsiTheme="minorHAnsi" w:cstheme="minorHAnsi"/>
                <w:lang w:bidi="hi-IN"/>
              </w:rPr>
              <w:t>：不動產移轉一站式服務整合方向</w:t>
            </w:r>
          </w:p>
        </w:tc>
      </w:tr>
    </w:tbl>
    <w:p w:rsidR="00C16987" w:rsidRPr="00F30D52" w:rsidRDefault="00C16987" w:rsidP="00C16987">
      <w:pPr>
        <w:pStyle w:val="a9"/>
        <w:keepNext/>
        <w:numPr>
          <w:ilvl w:val="0"/>
          <w:numId w:val="18"/>
        </w:numPr>
        <w:suppressAutoHyphens/>
        <w:overflowPunct w:val="0"/>
        <w:autoSpaceDN w:val="0"/>
        <w:spacing w:beforeLines="50" w:before="180" w:line="440" w:lineRule="exact"/>
        <w:ind w:leftChars="0"/>
        <w:textAlignment w:val="baseline"/>
        <w:outlineLvl w:val="0"/>
        <w:rPr>
          <w:rFonts w:asciiTheme="minorHAnsi" w:eastAsiaTheme="minorEastAsia" w:hAnsiTheme="minorHAnsi" w:cstheme="minorHAnsi"/>
          <w:b/>
          <w:bCs/>
          <w:kern w:val="3"/>
          <w:szCs w:val="24"/>
          <w:lang w:bidi="hi-IN"/>
        </w:rPr>
      </w:pPr>
      <w:r w:rsidRPr="00F30D52">
        <w:rPr>
          <w:rFonts w:asciiTheme="minorHAnsi" w:eastAsiaTheme="minorEastAsia" w:hAnsiTheme="minorHAnsi" w:cstheme="minorHAnsi"/>
          <w:b/>
          <w:bCs/>
          <w:kern w:val="3"/>
          <w:szCs w:val="24"/>
          <w:lang w:bidi="hi-IN"/>
        </w:rPr>
        <w:t>辦理不動產移轉現況之問題分析及推動策略</w:t>
      </w:r>
    </w:p>
    <w:p w:rsidR="00C16987" w:rsidRPr="00654CF6" w:rsidRDefault="00C16987" w:rsidP="00C16987">
      <w:pPr>
        <w:spacing w:beforeLines="50" w:before="180" w:line="440" w:lineRule="exact"/>
        <w:ind w:firstLineChars="200" w:firstLine="480"/>
        <w:jc w:val="both"/>
        <w:rPr>
          <w:rFonts w:asciiTheme="minorHAnsi" w:eastAsiaTheme="minorEastAsia" w:hAnsiTheme="minorHAnsi" w:cstheme="minorHAnsi"/>
          <w:lang w:bidi="hi-IN"/>
        </w:rPr>
      </w:pPr>
      <w:r w:rsidRPr="00654CF6">
        <w:rPr>
          <w:rFonts w:asciiTheme="minorHAnsi" w:eastAsiaTheme="minorEastAsia" w:hAnsiTheme="minorHAnsi" w:cstheme="minorHAnsi"/>
          <w:lang w:bidi="hi-IN"/>
        </w:rPr>
        <w:t>經確認作業目標後，</w:t>
      </w:r>
      <w:r>
        <w:rPr>
          <w:rFonts w:asciiTheme="minorHAnsi" w:eastAsiaTheme="minorEastAsia" w:hAnsiTheme="minorHAnsi" w:cstheme="minorHAnsi" w:hint="eastAsia"/>
          <w:lang w:bidi="hi-IN"/>
        </w:rPr>
        <w:t>隨即</w:t>
      </w:r>
      <w:r w:rsidRPr="00654CF6">
        <w:rPr>
          <w:rFonts w:asciiTheme="minorHAnsi" w:eastAsiaTheme="minorEastAsia" w:hAnsiTheme="minorHAnsi" w:cstheme="minorHAnsi"/>
          <w:lang w:bidi="hi-IN"/>
        </w:rPr>
        <w:t>著手盤點可能遭遇</w:t>
      </w:r>
      <w:r>
        <w:rPr>
          <w:rFonts w:asciiTheme="minorHAnsi" w:eastAsiaTheme="minorEastAsia" w:hAnsiTheme="minorHAnsi" w:cstheme="minorHAnsi" w:hint="eastAsia"/>
          <w:lang w:bidi="hi-IN"/>
        </w:rPr>
        <w:t>的</w:t>
      </w:r>
      <w:r w:rsidRPr="00654CF6">
        <w:rPr>
          <w:rFonts w:asciiTheme="minorHAnsi" w:eastAsiaTheme="minorEastAsia" w:hAnsiTheme="minorHAnsi" w:cstheme="minorHAnsi"/>
          <w:lang w:bidi="hi-IN"/>
        </w:rPr>
        <w:t>困難，以訂定執行策略，規劃開發期程分階段</w:t>
      </w:r>
      <w:r>
        <w:rPr>
          <w:rFonts w:asciiTheme="minorHAnsi" w:eastAsiaTheme="minorEastAsia" w:hAnsiTheme="minorHAnsi" w:cstheme="minorHAnsi" w:hint="eastAsia"/>
          <w:lang w:bidi="hi-IN"/>
        </w:rPr>
        <w:t>作業</w:t>
      </w:r>
      <w:r w:rsidRPr="00654CF6">
        <w:rPr>
          <w:rFonts w:asciiTheme="minorHAnsi" w:eastAsiaTheme="minorEastAsia" w:hAnsiTheme="minorHAnsi" w:cstheme="minorHAnsi"/>
          <w:lang w:bidi="hi-IN"/>
        </w:rPr>
        <w:t>，</w:t>
      </w:r>
      <w:r>
        <w:rPr>
          <w:rFonts w:asciiTheme="minorHAnsi" w:eastAsiaTheme="minorEastAsia" w:hAnsiTheme="minorHAnsi" w:cstheme="minorHAnsi" w:hint="eastAsia"/>
          <w:lang w:bidi="hi-IN"/>
        </w:rPr>
        <w:t>預計</w:t>
      </w:r>
      <w:r w:rsidRPr="00654CF6">
        <w:rPr>
          <w:rFonts w:asciiTheme="minorHAnsi" w:eastAsiaTheme="minorEastAsia" w:hAnsiTheme="minorHAnsi" w:cstheme="minorHAnsi"/>
          <w:lang w:bidi="hi-IN"/>
        </w:rPr>
        <w:t>透過小範圍試辦，定期與</w:t>
      </w:r>
      <w:r>
        <w:rPr>
          <w:rFonts w:asciiTheme="minorHAnsi" w:eastAsiaTheme="minorEastAsia" w:hAnsiTheme="minorHAnsi" w:cstheme="minorHAnsi" w:hint="eastAsia"/>
          <w:lang w:bidi="hi-IN"/>
        </w:rPr>
        <w:t>各機關</w:t>
      </w:r>
      <w:r w:rsidRPr="00654CF6">
        <w:rPr>
          <w:rFonts w:asciiTheme="minorHAnsi" w:eastAsiaTheme="minorEastAsia" w:hAnsiTheme="minorHAnsi" w:cstheme="minorHAnsi"/>
          <w:lang w:bidi="hi-IN"/>
        </w:rPr>
        <w:t>進行會議檢討改進。經分析整體不動產移轉登記作業中，民眾可能遭遇之困難</w:t>
      </w:r>
      <w:r>
        <w:rPr>
          <w:rFonts w:asciiTheme="minorHAnsi" w:eastAsiaTheme="minorEastAsia" w:hAnsiTheme="minorHAnsi" w:cstheme="minorHAnsi" w:hint="eastAsia"/>
          <w:lang w:bidi="hi-IN"/>
        </w:rPr>
        <w:t>如下</w:t>
      </w:r>
      <w:r w:rsidRPr="00654CF6">
        <w:rPr>
          <w:rFonts w:asciiTheme="minorHAnsi" w:eastAsiaTheme="minorEastAsia" w:hAnsiTheme="minorHAnsi" w:cstheme="minorHAnsi"/>
          <w:lang w:bidi="hi-IN"/>
        </w:rPr>
        <w:t>：</w:t>
      </w:r>
    </w:p>
    <w:p w:rsidR="00C16987" w:rsidRPr="001D0886" w:rsidRDefault="00C16987" w:rsidP="00C16987">
      <w:pPr>
        <w:pStyle w:val="a9"/>
        <w:numPr>
          <w:ilvl w:val="0"/>
          <w:numId w:val="19"/>
        </w:numPr>
        <w:spacing w:line="440" w:lineRule="exact"/>
        <w:ind w:leftChars="100" w:left="720" w:hangingChars="200" w:hanging="480"/>
        <w:jc w:val="both"/>
        <w:rPr>
          <w:rFonts w:asciiTheme="minorHAnsi" w:eastAsiaTheme="minorEastAsia" w:hAnsiTheme="minorHAnsi" w:cstheme="minorHAnsi"/>
          <w:lang w:bidi="hi-IN"/>
        </w:rPr>
      </w:pPr>
      <w:r>
        <w:rPr>
          <w:rFonts w:asciiTheme="minorHAnsi" w:eastAsiaTheme="minorEastAsia" w:hAnsiTheme="minorHAnsi" w:cstheme="minorHAnsi"/>
          <w:lang w:bidi="hi-IN"/>
        </w:rPr>
        <w:t>申辦流程複雜</w:t>
      </w:r>
      <w:r>
        <w:rPr>
          <w:rFonts w:asciiTheme="minorHAnsi" w:eastAsiaTheme="minorEastAsia" w:hAnsiTheme="minorHAnsi" w:cstheme="minorHAnsi" w:hint="eastAsia"/>
          <w:lang w:bidi="hi-IN"/>
        </w:rPr>
        <w:t>，</w:t>
      </w:r>
      <w:r w:rsidRPr="001D0886">
        <w:rPr>
          <w:rFonts w:asciiTheme="minorHAnsi" w:eastAsiaTheme="minorEastAsia" w:hAnsiTheme="minorHAnsi" w:cstheme="minorHAnsi"/>
          <w:lang w:bidi="hi-IN"/>
        </w:rPr>
        <w:t>各機關應備文件不同，因此初次自行辦理需詳加查詢相關資料或是直接至政府機關諮詢。</w:t>
      </w:r>
    </w:p>
    <w:p w:rsidR="00C16987" w:rsidRPr="00654CF6" w:rsidRDefault="00C16987" w:rsidP="00C16987">
      <w:pPr>
        <w:pStyle w:val="a9"/>
        <w:numPr>
          <w:ilvl w:val="0"/>
          <w:numId w:val="19"/>
        </w:numPr>
        <w:spacing w:line="440" w:lineRule="exact"/>
        <w:ind w:leftChars="100" w:left="720" w:hangingChars="200" w:hanging="480"/>
        <w:jc w:val="both"/>
        <w:rPr>
          <w:rFonts w:asciiTheme="minorHAnsi" w:eastAsiaTheme="minorEastAsia" w:hAnsiTheme="minorHAnsi" w:cstheme="minorHAnsi"/>
          <w:lang w:bidi="hi-IN"/>
        </w:rPr>
      </w:pPr>
      <w:r w:rsidRPr="00654CF6">
        <w:rPr>
          <w:rFonts w:asciiTheme="minorHAnsi" w:eastAsiaTheme="minorEastAsia" w:hAnsiTheme="minorHAnsi" w:cstheme="minorHAnsi"/>
          <w:lang w:bidi="hi-IN"/>
        </w:rPr>
        <w:t>填報書表欄項繁多，且內容重覆登打或填寫，關於土地建物資料</w:t>
      </w:r>
      <w:r>
        <w:rPr>
          <w:rFonts w:asciiTheme="minorHAnsi" w:eastAsiaTheme="minorEastAsia" w:hAnsiTheme="minorHAnsi" w:cstheme="minorHAnsi" w:hint="eastAsia"/>
          <w:lang w:bidi="hi-IN"/>
        </w:rPr>
        <w:t>，</w:t>
      </w:r>
      <w:r>
        <w:rPr>
          <w:rFonts w:asciiTheme="minorHAnsi" w:eastAsiaTheme="minorEastAsia" w:hAnsiTheme="minorHAnsi" w:cstheme="minorHAnsi"/>
          <w:lang w:bidi="hi-IN"/>
        </w:rPr>
        <w:t>須查詢謄本記載資訊，而申請謄本</w:t>
      </w:r>
      <w:r>
        <w:rPr>
          <w:rFonts w:asciiTheme="minorHAnsi" w:eastAsiaTheme="minorEastAsia" w:hAnsiTheme="minorHAnsi" w:cstheme="minorHAnsi" w:hint="eastAsia"/>
          <w:lang w:bidi="hi-IN"/>
        </w:rPr>
        <w:t>須</w:t>
      </w:r>
      <w:r w:rsidRPr="00654CF6">
        <w:rPr>
          <w:rFonts w:asciiTheme="minorHAnsi" w:eastAsiaTheme="minorEastAsia" w:hAnsiTheme="minorHAnsi" w:cstheme="minorHAnsi"/>
          <w:lang w:bidi="hi-IN"/>
        </w:rPr>
        <w:t>額外規費。</w:t>
      </w:r>
    </w:p>
    <w:p w:rsidR="00C16987" w:rsidRPr="00654CF6" w:rsidRDefault="00C16987" w:rsidP="00C16987">
      <w:pPr>
        <w:pStyle w:val="a9"/>
        <w:numPr>
          <w:ilvl w:val="0"/>
          <w:numId w:val="19"/>
        </w:numPr>
        <w:spacing w:line="440" w:lineRule="exact"/>
        <w:ind w:leftChars="100" w:left="720" w:hangingChars="200" w:hanging="480"/>
        <w:jc w:val="both"/>
        <w:rPr>
          <w:rFonts w:asciiTheme="minorHAnsi" w:eastAsiaTheme="minorEastAsia" w:hAnsiTheme="minorHAnsi" w:cstheme="minorHAnsi"/>
          <w:lang w:bidi="hi-IN"/>
        </w:rPr>
      </w:pPr>
      <w:r w:rsidRPr="00654CF6">
        <w:rPr>
          <w:rFonts w:asciiTheme="minorHAnsi" w:eastAsiaTheme="minorEastAsia" w:hAnsiTheme="minorHAnsi" w:cstheme="minorHAnsi"/>
          <w:lang w:bidi="hi-IN"/>
        </w:rPr>
        <w:t>配合政府機關及稅款代收機構上班時間，</w:t>
      </w:r>
      <w:r>
        <w:rPr>
          <w:rFonts w:asciiTheme="minorHAnsi" w:eastAsiaTheme="minorEastAsia" w:hAnsiTheme="minorHAnsi" w:cstheme="minorHAnsi" w:hint="eastAsia"/>
          <w:lang w:bidi="hi-IN"/>
        </w:rPr>
        <w:t>民眾</w:t>
      </w:r>
      <w:r w:rsidRPr="00654CF6">
        <w:rPr>
          <w:rFonts w:asciiTheme="minorHAnsi" w:eastAsiaTheme="minorEastAsia" w:hAnsiTheme="minorHAnsi" w:cstheme="minorHAnsi"/>
          <w:lang w:bidi="hi-IN"/>
        </w:rPr>
        <w:t>常須請假</w:t>
      </w:r>
      <w:r>
        <w:rPr>
          <w:rFonts w:asciiTheme="minorHAnsi" w:eastAsiaTheme="minorEastAsia" w:hAnsiTheme="minorHAnsi" w:cstheme="minorHAnsi" w:hint="eastAsia"/>
          <w:lang w:bidi="hi-IN"/>
        </w:rPr>
        <w:t>以</w:t>
      </w:r>
      <w:r w:rsidRPr="00654CF6">
        <w:rPr>
          <w:rFonts w:asciiTheme="minorHAnsi" w:eastAsiaTheme="minorEastAsia" w:hAnsiTheme="minorHAnsi" w:cstheme="minorHAnsi"/>
          <w:lang w:bidi="hi-IN"/>
        </w:rPr>
        <w:t>臨櫃辦理。</w:t>
      </w:r>
    </w:p>
    <w:p w:rsidR="00C16987" w:rsidRPr="00654CF6" w:rsidRDefault="00C16987" w:rsidP="00C16987">
      <w:pPr>
        <w:pStyle w:val="a9"/>
        <w:numPr>
          <w:ilvl w:val="0"/>
          <w:numId w:val="19"/>
        </w:numPr>
        <w:spacing w:line="440" w:lineRule="exact"/>
        <w:ind w:leftChars="100" w:left="720" w:hangingChars="200" w:hanging="480"/>
        <w:jc w:val="both"/>
        <w:rPr>
          <w:rFonts w:asciiTheme="minorHAnsi" w:eastAsiaTheme="minorEastAsia" w:hAnsiTheme="minorHAnsi" w:cstheme="minorHAnsi"/>
          <w:lang w:bidi="hi-IN"/>
        </w:rPr>
      </w:pPr>
      <w:r w:rsidRPr="00654CF6">
        <w:rPr>
          <w:rFonts w:asciiTheme="minorHAnsi" w:eastAsiaTheme="minorEastAsia" w:hAnsiTheme="minorHAnsi" w:cstheme="minorHAnsi"/>
          <w:lang w:bidi="hi-IN"/>
        </w:rPr>
        <w:t>須至戶籍所在地申請贈與稅，至地籍所在辦理稅務查欠及</w:t>
      </w:r>
      <w:r>
        <w:rPr>
          <w:rFonts w:asciiTheme="minorHAnsi" w:eastAsiaTheme="minorEastAsia" w:hAnsiTheme="minorHAnsi" w:cstheme="minorHAnsi" w:hint="eastAsia"/>
          <w:lang w:bidi="hi-IN"/>
        </w:rPr>
        <w:t>土地</w:t>
      </w:r>
      <w:r w:rsidRPr="00654CF6">
        <w:rPr>
          <w:rFonts w:asciiTheme="minorHAnsi" w:eastAsiaTheme="minorEastAsia" w:hAnsiTheme="minorHAnsi" w:cstheme="minorHAnsi"/>
          <w:lang w:bidi="hi-IN"/>
        </w:rPr>
        <w:t>登記，如居住地不在戶籍地或離地籍所在地較遠者，其交通及時間為額外成本。</w:t>
      </w:r>
    </w:p>
    <w:p w:rsidR="00C16987" w:rsidRPr="00654CF6" w:rsidRDefault="00C16987" w:rsidP="00C16987">
      <w:pPr>
        <w:pStyle w:val="a9"/>
        <w:numPr>
          <w:ilvl w:val="0"/>
          <w:numId w:val="19"/>
        </w:numPr>
        <w:spacing w:line="440" w:lineRule="exact"/>
        <w:ind w:leftChars="100" w:left="720" w:hangingChars="200" w:hanging="480"/>
        <w:jc w:val="both"/>
        <w:rPr>
          <w:rFonts w:asciiTheme="minorHAnsi" w:eastAsiaTheme="minorEastAsia" w:hAnsiTheme="minorHAnsi" w:cstheme="minorHAnsi"/>
          <w:lang w:bidi="hi-IN"/>
        </w:rPr>
      </w:pPr>
      <w:r w:rsidRPr="00654CF6">
        <w:rPr>
          <w:rFonts w:asciiTheme="minorHAnsi" w:eastAsiaTheme="minorEastAsia" w:hAnsiTheme="minorHAnsi" w:cstheme="minorHAnsi"/>
          <w:lang w:bidi="hi-IN"/>
        </w:rPr>
        <w:t>即使以網路申報土地增值稅、契稅及印花稅，最後仍須持土地增值稅及契稅繳款書</w:t>
      </w:r>
      <w:r>
        <w:rPr>
          <w:rFonts w:asciiTheme="minorHAnsi" w:eastAsiaTheme="minorEastAsia" w:hAnsiTheme="minorHAnsi" w:cstheme="minorHAnsi" w:hint="eastAsia"/>
          <w:lang w:bidi="hi-IN"/>
        </w:rPr>
        <w:t>，</w:t>
      </w:r>
      <w:r w:rsidRPr="00654CF6">
        <w:rPr>
          <w:rFonts w:asciiTheme="minorHAnsi" w:eastAsiaTheme="minorEastAsia" w:hAnsiTheme="minorHAnsi" w:cstheme="minorHAnsi"/>
          <w:lang w:bidi="hi-IN"/>
        </w:rPr>
        <w:t>臨櫃辦理查詢舊有欠稅作業。</w:t>
      </w:r>
    </w:p>
    <w:p w:rsidR="00C16987" w:rsidRDefault="00C16987" w:rsidP="00C16987">
      <w:pPr>
        <w:pStyle w:val="a9"/>
        <w:numPr>
          <w:ilvl w:val="0"/>
          <w:numId w:val="19"/>
        </w:numPr>
        <w:spacing w:line="440" w:lineRule="exact"/>
        <w:ind w:leftChars="100" w:left="720" w:hangingChars="200" w:hanging="480"/>
        <w:jc w:val="both"/>
        <w:rPr>
          <w:rFonts w:asciiTheme="minorHAnsi" w:eastAsiaTheme="minorEastAsia" w:hAnsiTheme="minorHAnsi" w:cstheme="minorHAnsi"/>
          <w:lang w:bidi="hi-IN"/>
        </w:rPr>
      </w:pPr>
      <w:r w:rsidRPr="00654CF6">
        <w:rPr>
          <w:rFonts w:asciiTheme="minorHAnsi" w:eastAsiaTheme="minorEastAsia" w:hAnsiTheme="minorHAnsi" w:cstheme="minorHAnsi"/>
          <w:lang w:bidi="hi-IN"/>
        </w:rPr>
        <w:t>對於跨機關辦理業務無系統化流程整合服務，因此民眾須自行掌握辦理情形。</w:t>
      </w:r>
    </w:p>
    <w:p w:rsidR="008156F8" w:rsidRPr="008156F8" w:rsidRDefault="008156F8" w:rsidP="008156F8">
      <w:pPr>
        <w:spacing w:line="440" w:lineRule="exact"/>
        <w:ind w:left="240"/>
        <w:jc w:val="both"/>
        <w:rPr>
          <w:rFonts w:asciiTheme="minorHAnsi" w:eastAsiaTheme="minorEastAsia" w:hAnsiTheme="minorHAnsi" w:cstheme="minorHAnsi"/>
          <w:lang w:bidi="hi-IN"/>
        </w:rPr>
      </w:pPr>
    </w:p>
    <w:p w:rsidR="00C16987" w:rsidRPr="00347B66" w:rsidRDefault="00C16987" w:rsidP="00C16987">
      <w:pPr>
        <w:spacing w:line="440" w:lineRule="exact"/>
        <w:ind w:left="240"/>
        <w:jc w:val="both"/>
        <w:rPr>
          <w:rFonts w:asciiTheme="minorHAnsi" w:eastAsiaTheme="minorEastAsia" w:hAnsiTheme="minorHAnsi" w:cstheme="minorHAnsi"/>
          <w:lang w:bidi="hi-IN"/>
        </w:rPr>
      </w:pPr>
    </w:p>
    <w:p w:rsidR="00C16987" w:rsidRDefault="00C16987" w:rsidP="00C16987">
      <w:pPr>
        <w:spacing w:line="440" w:lineRule="exact"/>
        <w:ind w:firstLineChars="200" w:firstLine="480"/>
        <w:jc w:val="both"/>
        <w:rPr>
          <w:rFonts w:asciiTheme="minorHAnsi" w:eastAsiaTheme="minorEastAsia" w:hAnsiTheme="minorHAnsi" w:cstheme="minorHAnsi"/>
          <w:kern w:val="3"/>
          <w:szCs w:val="24"/>
          <w:lang w:bidi="hi-IN"/>
        </w:rPr>
      </w:pPr>
      <w:r w:rsidRPr="00654CF6">
        <w:rPr>
          <w:rFonts w:asciiTheme="minorHAnsi" w:eastAsiaTheme="minorEastAsia" w:hAnsiTheme="minorHAnsi" w:cstheme="minorHAnsi"/>
          <w:kern w:val="3"/>
          <w:szCs w:val="24"/>
          <w:lang w:bidi="hi-IN"/>
        </w:rPr>
        <w:lastRenderedPageBreak/>
        <w:t>為解決上述可能遭遇問題，期以</w:t>
      </w:r>
      <w:r>
        <w:rPr>
          <w:rFonts w:asciiTheme="minorHAnsi" w:eastAsiaTheme="minorEastAsia" w:hAnsiTheme="minorHAnsi" w:cstheme="minorHAnsi" w:hint="eastAsia"/>
          <w:kern w:val="3"/>
          <w:szCs w:val="24"/>
          <w:lang w:bidi="hi-IN"/>
        </w:rPr>
        <w:t>資訊</w:t>
      </w:r>
      <w:r>
        <w:rPr>
          <w:rFonts w:asciiTheme="minorHAnsi" w:eastAsiaTheme="minorEastAsia" w:hAnsiTheme="minorHAnsi" w:cstheme="minorHAnsi"/>
          <w:kern w:val="3"/>
          <w:szCs w:val="24"/>
          <w:lang w:bidi="hi-IN"/>
        </w:rPr>
        <w:t>系統整合各機關作業（</w:t>
      </w:r>
      <w:r w:rsidRPr="00654CF6">
        <w:rPr>
          <w:rFonts w:asciiTheme="minorHAnsi" w:eastAsiaTheme="minorEastAsia" w:hAnsiTheme="minorHAnsi" w:cstheme="minorHAnsi"/>
          <w:kern w:val="3"/>
          <w:szCs w:val="24"/>
          <w:lang w:bidi="hi-IN"/>
        </w:rPr>
        <w:t>圖</w:t>
      </w:r>
      <w:r w:rsidRPr="00654CF6">
        <w:rPr>
          <w:rFonts w:asciiTheme="minorHAnsi" w:eastAsiaTheme="minorEastAsia" w:hAnsiTheme="minorHAnsi" w:cstheme="minorHAnsi"/>
          <w:kern w:val="3"/>
          <w:szCs w:val="24"/>
          <w:lang w:bidi="hi-IN"/>
        </w:rPr>
        <w:t>3</w:t>
      </w:r>
      <w:r w:rsidRPr="00654CF6">
        <w:rPr>
          <w:rFonts w:asciiTheme="minorHAnsi" w:eastAsiaTheme="minorEastAsia" w:hAnsiTheme="minorHAnsi" w:cstheme="minorHAnsi"/>
          <w:kern w:val="3"/>
          <w:szCs w:val="24"/>
          <w:lang w:bidi="hi-IN"/>
        </w:rPr>
        <w:t>），進而提供更加貼心之便民服務，本中心除同步</w:t>
      </w:r>
      <w:r>
        <w:rPr>
          <w:rFonts w:asciiTheme="minorHAnsi" w:eastAsiaTheme="minorEastAsia" w:hAnsiTheme="minorHAnsi" w:cstheme="minorHAnsi" w:hint="eastAsia"/>
          <w:kern w:val="3"/>
          <w:szCs w:val="24"/>
          <w:lang w:bidi="hi-IN"/>
        </w:rPr>
        <w:t>與各</w:t>
      </w:r>
      <w:r w:rsidRPr="00654CF6">
        <w:rPr>
          <w:rFonts w:asciiTheme="minorHAnsi" w:eastAsiaTheme="minorEastAsia" w:hAnsiTheme="minorHAnsi" w:cstheme="minorHAnsi"/>
          <w:kern w:val="3"/>
          <w:szCs w:val="24"/>
          <w:lang w:bidi="hi-IN"/>
        </w:rPr>
        <w:t>機關</w:t>
      </w:r>
      <w:r>
        <w:rPr>
          <w:rFonts w:asciiTheme="minorHAnsi" w:eastAsiaTheme="minorEastAsia" w:hAnsiTheme="minorHAnsi" w:cstheme="minorHAnsi" w:hint="eastAsia"/>
          <w:kern w:val="3"/>
          <w:szCs w:val="24"/>
          <w:lang w:bidi="hi-IN"/>
        </w:rPr>
        <w:t>研商</w:t>
      </w:r>
      <w:r w:rsidRPr="00654CF6">
        <w:rPr>
          <w:rFonts w:asciiTheme="minorHAnsi" w:eastAsiaTheme="minorEastAsia" w:hAnsiTheme="minorHAnsi" w:cstheme="minorHAnsi"/>
          <w:kern w:val="3"/>
          <w:szCs w:val="24"/>
          <w:lang w:bidi="hi-IN"/>
        </w:rPr>
        <w:t>解決方案外，</w:t>
      </w:r>
      <w:r>
        <w:rPr>
          <w:rFonts w:asciiTheme="minorHAnsi" w:eastAsiaTheme="minorEastAsia" w:hAnsiTheme="minorHAnsi" w:cstheme="minorHAnsi" w:hint="eastAsia"/>
          <w:kern w:val="3"/>
          <w:szCs w:val="24"/>
          <w:lang w:bidi="hi-IN"/>
        </w:rPr>
        <w:t>另</w:t>
      </w:r>
      <w:r w:rsidRPr="00654CF6">
        <w:rPr>
          <w:rFonts w:asciiTheme="minorHAnsi" w:eastAsiaTheme="minorEastAsia" w:hAnsiTheme="minorHAnsi" w:cstheme="minorHAnsi"/>
          <w:kern w:val="3"/>
          <w:szCs w:val="24"/>
          <w:lang w:bidi="hi-IN"/>
        </w:rPr>
        <w:t>為爭取經費，亦參加第五階段電子化政府</w:t>
      </w:r>
      <w:r w:rsidRPr="00654CF6">
        <w:rPr>
          <w:rFonts w:asciiTheme="minorHAnsi" w:eastAsiaTheme="minorEastAsia" w:hAnsiTheme="minorHAnsi" w:cstheme="minorHAnsi"/>
          <w:kern w:val="3"/>
          <w:szCs w:val="24"/>
          <w:lang w:bidi="hi-IN"/>
        </w:rPr>
        <w:t>-</w:t>
      </w:r>
      <w:r w:rsidRPr="00654CF6">
        <w:rPr>
          <w:rFonts w:asciiTheme="minorHAnsi" w:eastAsiaTheme="minorEastAsia" w:hAnsiTheme="minorHAnsi" w:cstheme="minorHAnsi"/>
          <w:kern w:val="3"/>
          <w:szCs w:val="24"/>
          <w:lang w:bidi="hi-IN"/>
        </w:rPr>
        <w:t>數位政府（</w:t>
      </w:r>
      <w:r w:rsidRPr="00654CF6">
        <w:rPr>
          <w:rFonts w:asciiTheme="minorHAnsi" w:eastAsiaTheme="minorEastAsia" w:hAnsiTheme="minorHAnsi" w:cstheme="minorHAnsi"/>
          <w:kern w:val="3"/>
          <w:szCs w:val="24"/>
          <w:lang w:bidi="hi-IN"/>
        </w:rPr>
        <w:t>the 5</w:t>
      </w:r>
      <w:r w:rsidRPr="00654CF6">
        <w:rPr>
          <w:rFonts w:asciiTheme="minorHAnsi" w:eastAsiaTheme="minorEastAsia" w:hAnsiTheme="minorHAnsi" w:cstheme="minorHAnsi"/>
          <w:kern w:val="3"/>
          <w:szCs w:val="24"/>
          <w:vertAlign w:val="superscript"/>
          <w:lang w:bidi="hi-IN"/>
        </w:rPr>
        <w:t>th</w:t>
      </w:r>
      <w:r w:rsidRPr="00654CF6">
        <w:rPr>
          <w:rFonts w:asciiTheme="minorHAnsi" w:eastAsiaTheme="minorEastAsia" w:hAnsiTheme="minorHAnsi" w:cstheme="minorHAnsi"/>
          <w:kern w:val="3"/>
          <w:szCs w:val="24"/>
          <w:lang w:bidi="hi-IN"/>
        </w:rPr>
        <w:t xml:space="preserve"> phase e-government program, 5EG</w:t>
      </w:r>
      <w:r w:rsidRPr="00654CF6">
        <w:rPr>
          <w:rFonts w:asciiTheme="minorHAnsi" w:eastAsiaTheme="minorEastAsia" w:hAnsiTheme="minorHAnsi" w:cstheme="minorHAnsi"/>
          <w:kern w:val="3"/>
          <w:szCs w:val="24"/>
          <w:lang w:bidi="hi-IN"/>
        </w:rPr>
        <w:t>後續轉型為服務型智慧政府推動計畫</w:t>
      </w:r>
      <w:r w:rsidRPr="00654CF6">
        <w:rPr>
          <w:rFonts w:asciiTheme="minorHAnsi" w:eastAsiaTheme="minorEastAsia" w:hAnsiTheme="minorHAnsi" w:cstheme="minorHAnsi"/>
          <w:kern w:val="3"/>
          <w:szCs w:val="24"/>
          <w:lang w:bidi="hi-IN"/>
        </w:rPr>
        <w:t>SSG</w:t>
      </w:r>
      <w:r w:rsidRPr="00654CF6">
        <w:rPr>
          <w:rFonts w:asciiTheme="minorHAnsi" w:eastAsiaTheme="minorEastAsia" w:hAnsiTheme="minorHAnsi" w:cstheme="minorHAnsi"/>
          <w:kern w:val="3"/>
          <w:szCs w:val="24"/>
          <w:lang w:bidi="hi-IN"/>
        </w:rPr>
        <w:t>）提出賦稅服務續階計畫，計畫期程為</w:t>
      </w:r>
      <w:r w:rsidRPr="00654CF6">
        <w:rPr>
          <w:rFonts w:asciiTheme="minorHAnsi" w:eastAsiaTheme="minorEastAsia" w:hAnsiTheme="minorHAnsi" w:cstheme="minorHAnsi"/>
          <w:kern w:val="3"/>
          <w:szCs w:val="24"/>
          <w:lang w:bidi="hi-IN"/>
        </w:rPr>
        <w:t>106</w:t>
      </w:r>
      <w:r w:rsidRPr="00654CF6">
        <w:rPr>
          <w:rFonts w:asciiTheme="minorHAnsi" w:eastAsiaTheme="minorEastAsia" w:hAnsiTheme="minorHAnsi" w:cstheme="minorHAnsi"/>
          <w:kern w:val="3"/>
          <w:szCs w:val="24"/>
          <w:lang w:bidi="hi-IN"/>
        </w:rPr>
        <w:t>年至</w:t>
      </w:r>
      <w:r w:rsidRPr="00654CF6">
        <w:rPr>
          <w:rFonts w:asciiTheme="minorHAnsi" w:eastAsiaTheme="minorEastAsia" w:hAnsiTheme="minorHAnsi" w:cstheme="minorHAnsi"/>
          <w:kern w:val="3"/>
          <w:szCs w:val="24"/>
          <w:lang w:bidi="hi-IN"/>
        </w:rPr>
        <w:t>109</w:t>
      </w:r>
      <w:r>
        <w:rPr>
          <w:rFonts w:asciiTheme="minorHAnsi" w:eastAsiaTheme="minorEastAsia" w:hAnsiTheme="minorHAnsi" w:cstheme="minorHAnsi"/>
          <w:kern w:val="3"/>
          <w:szCs w:val="24"/>
          <w:lang w:bidi="hi-IN"/>
        </w:rPr>
        <w:t>年，</w:t>
      </w:r>
      <w:r>
        <w:rPr>
          <w:rFonts w:asciiTheme="minorHAnsi" w:eastAsiaTheme="minorEastAsia" w:hAnsiTheme="minorHAnsi" w:cstheme="minorHAnsi" w:hint="eastAsia"/>
          <w:kern w:val="3"/>
          <w:szCs w:val="24"/>
          <w:lang w:bidi="hi-IN"/>
        </w:rPr>
        <w:t>期能藉由</w:t>
      </w:r>
      <w:r w:rsidRPr="00654CF6">
        <w:rPr>
          <w:rFonts w:asciiTheme="minorHAnsi" w:eastAsiaTheme="minorEastAsia" w:hAnsiTheme="minorHAnsi" w:cstheme="minorHAnsi"/>
          <w:kern w:val="3"/>
          <w:szCs w:val="24"/>
          <w:lang w:bidi="hi-IN"/>
        </w:rPr>
        <w:t>整合資訊服務系統，提供便捷服務，以</w:t>
      </w:r>
      <w:r w:rsidR="00E0439F">
        <w:rPr>
          <w:rFonts w:asciiTheme="minorHAnsi" w:eastAsiaTheme="minorEastAsia" w:hAnsiTheme="minorHAnsi" w:cstheme="minorHAnsi"/>
          <w:kern w:val="3"/>
          <w:szCs w:val="24"/>
          <w:lang w:bidi="hi-IN"/>
        </w:rPr>
        <w:t>提昇</w:t>
      </w:r>
      <w:r w:rsidRPr="00654CF6">
        <w:rPr>
          <w:rFonts w:asciiTheme="minorHAnsi" w:eastAsiaTheme="minorEastAsia" w:hAnsiTheme="minorHAnsi" w:cstheme="minorHAnsi"/>
          <w:kern w:val="3"/>
          <w:szCs w:val="24"/>
          <w:lang w:bidi="hi-IN"/>
        </w:rPr>
        <w:t>公眾價值，落實智慧政府願景。</w:t>
      </w:r>
    </w:p>
    <w:p w:rsidR="00C16987" w:rsidRPr="00654CF6" w:rsidRDefault="00C16987" w:rsidP="00C16987">
      <w:pPr>
        <w:spacing w:line="440" w:lineRule="exact"/>
        <w:ind w:firstLineChars="200" w:firstLine="480"/>
        <w:jc w:val="both"/>
        <w:rPr>
          <w:rFonts w:asciiTheme="minorHAnsi" w:eastAsiaTheme="minorEastAsia" w:hAnsiTheme="minorHAnsi" w:cstheme="minorHAnsi"/>
          <w:kern w:val="3"/>
          <w:szCs w:val="24"/>
          <w:lang w:bidi="hi-IN"/>
        </w:rPr>
      </w:pPr>
    </w:p>
    <w:p w:rsidR="00C16987" w:rsidRPr="00654CF6" w:rsidRDefault="00C16987" w:rsidP="00C16987">
      <w:pPr>
        <w:jc w:val="center"/>
        <w:rPr>
          <w:rFonts w:asciiTheme="minorHAnsi" w:hAnsiTheme="minorHAnsi" w:cstheme="minorHAnsi"/>
          <w:lang w:bidi="hi-IN"/>
        </w:rPr>
      </w:pPr>
      <w:r w:rsidRPr="00654CF6">
        <w:rPr>
          <w:rFonts w:asciiTheme="minorHAnsi" w:hAnsiTheme="minorHAnsi" w:cstheme="minorHAnsi"/>
          <w:noProof/>
        </w:rPr>
        <w:drawing>
          <wp:inline distT="0" distB="0" distL="0" distR="0" wp14:anchorId="7AD65A9A" wp14:editId="0C5EAF00">
            <wp:extent cx="4514850" cy="2400033"/>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0381" cy="2408289"/>
                    </a:xfrm>
                    <a:prstGeom prst="rect">
                      <a:avLst/>
                    </a:prstGeom>
                    <a:noFill/>
                  </pic:spPr>
                </pic:pic>
              </a:graphicData>
            </a:graphic>
          </wp:inline>
        </w:drawing>
      </w:r>
    </w:p>
    <w:p w:rsidR="00C16987" w:rsidRPr="00654CF6" w:rsidRDefault="00C16987" w:rsidP="00C16987">
      <w:pPr>
        <w:spacing w:before="50" w:afterLines="50" w:after="180" w:line="400" w:lineRule="exact"/>
        <w:ind w:firstLineChars="200" w:firstLine="480"/>
        <w:jc w:val="center"/>
        <w:rPr>
          <w:rFonts w:asciiTheme="minorHAnsi" w:eastAsiaTheme="minorEastAsia" w:hAnsiTheme="minorHAnsi" w:cstheme="minorHAnsi"/>
          <w:kern w:val="3"/>
          <w:szCs w:val="24"/>
          <w:lang w:bidi="hi-IN"/>
        </w:rPr>
      </w:pPr>
      <w:r w:rsidRPr="00654CF6">
        <w:rPr>
          <w:rFonts w:asciiTheme="minorHAnsi" w:eastAsiaTheme="minorEastAsia" w:hAnsiTheme="minorHAnsi" w:cstheme="minorHAnsi"/>
          <w:kern w:val="3"/>
          <w:szCs w:val="24"/>
          <w:lang w:bidi="hi-IN"/>
        </w:rPr>
        <w:t>圖</w:t>
      </w:r>
      <w:r w:rsidRPr="00654CF6">
        <w:rPr>
          <w:rFonts w:asciiTheme="minorHAnsi" w:eastAsiaTheme="minorEastAsia" w:hAnsiTheme="minorHAnsi" w:cstheme="minorHAnsi"/>
          <w:kern w:val="3"/>
          <w:szCs w:val="24"/>
          <w:lang w:bidi="hi-IN"/>
        </w:rPr>
        <w:t>3</w:t>
      </w:r>
      <w:r w:rsidRPr="00654CF6">
        <w:rPr>
          <w:rFonts w:asciiTheme="minorHAnsi" w:eastAsiaTheme="minorEastAsia" w:hAnsiTheme="minorHAnsi" w:cstheme="minorHAnsi"/>
          <w:kern w:val="3"/>
          <w:szCs w:val="24"/>
          <w:lang w:bidi="hi-IN"/>
        </w:rPr>
        <w:t>：不動產移轉</w:t>
      </w:r>
      <w:r>
        <w:rPr>
          <w:rFonts w:asciiTheme="minorHAnsi" w:eastAsiaTheme="minorEastAsia" w:hAnsiTheme="minorHAnsi" w:cstheme="minorHAnsi" w:hint="eastAsia"/>
          <w:kern w:val="3"/>
          <w:szCs w:val="24"/>
          <w:lang w:bidi="hi-IN"/>
        </w:rPr>
        <w:t>跨機關</w:t>
      </w:r>
      <w:r w:rsidRPr="00654CF6">
        <w:rPr>
          <w:rFonts w:asciiTheme="minorHAnsi" w:eastAsiaTheme="minorEastAsia" w:hAnsiTheme="minorHAnsi" w:cstheme="minorHAnsi"/>
          <w:kern w:val="3"/>
          <w:szCs w:val="24"/>
          <w:lang w:bidi="hi-IN"/>
        </w:rPr>
        <w:t>整合</w:t>
      </w:r>
      <w:r>
        <w:rPr>
          <w:rFonts w:asciiTheme="minorHAnsi" w:eastAsiaTheme="minorEastAsia" w:hAnsiTheme="minorHAnsi" w:cstheme="minorHAnsi" w:hint="eastAsia"/>
          <w:kern w:val="3"/>
          <w:szCs w:val="24"/>
          <w:lang w:bidi="hi-IN"/>
        </w:rPr>
        <w:t>概念</w:t>
      </w:r>
      <w:r w:rsidRPr="00654CF6">
        <w:rPr>
          <w:rFonts w:asciiTheme="minorHAnsi" w:eastAsiaTheme="minorEastAsia" w:hAnsiTheme="minorHAnsi" w:cstheme="minorHAnsi"/>
          <w:kern w:val="3"/>
          <w:szCs w:val="24"/>
          <w:lang w:bidi="hi-IN"/>
        </w:rPr>
        <w:t>圖</w:t>
      </w:r>
    </w:p>
    <w:p w:rsidR="00C16987" w:rsidRPr="00654CF6" w:rsidRDefault="00C16987" w:rsidP="00C16987">
      <w:pPr>
        <w:spacing w:before="50" w:afterLines="50" w:after="180" w:line="400" w:lineRule="exact"/>
        <w:ind w:firstLineChars="200" w:firstLine="480"/>
        <w:jc w:val="both"/>
        <w:rPr>
          <w:rFonts w:asciiTheme="minorHAnsi" w:eastAsiaTheme="minorEastAsia" w:hAnsiTheme="minorHAnsi" w:cstheme="minorHAnsi"/>
          <w:kern w:val="3"/>
          <w:szCs w:val="24"/>
          <w:lang w:bidi="hi-IN"/>
        </w:rPr>
      </w:pPr>
      <w:r w:rsidRPr="00654CF6">
        <w:rPr>
          <w:rFonts w:asciiTheme="minorHAnsi" w:eastAsiaTheme="minorEastAsia" w:hAnsiTheme="minorHAnsi" w:cstheme="minorHAnsi"/>
          <w:lang w:bidi="hi-IN"/>
        </w:rPr>
        <w:t>透過發展跨域一站整合服務，進行跨部會及跨中央與地方之服務整合，盤點各機關業務流程、資訊系統以及相關法令規範，規劃協調地政機關、戶政機關、地方稅稽徵機關及國稅局，並邀集地政業者與</w:t>
      </w:r>
      <w:r w:rsidRPr="00654CF6">
        <w:rPr>
          <w:rFonts w:asciiTheme="minorHAnsi" w:eastAsiaTheme="minorEastAsia" w:hAnsiTheme="minorHAnsi" w:cstheme="minorHAnsi"/>
          <w:kern w:val="3"/>
          <w:szCs w:val="24"/>
          <w:lang w:bidi="hi-IN"/>
        </w:rPr>
        <w:t>財政部賦稅署、內政部地政司、戶政司、國稅局、地方稅稽徵機關及地政事務所等</w:t>
      </w:r>
      <w:r>
        <w:rPr>
          <w:rFonts w:asciiTheme="minorHAnsi" w:eastAsiaTheme="minorEastAsia" w:hAnsiTheme="minorHAnsi" w:cstheme="minorHAnsi" w:hint="eastAsia"/>
          <w:kern w:val="3"/>
          <w:szCs w:val="24"/>
          <w:lang w:bidi="hi-IN"/>
        </w:rPr>
        <w:t>政府</w:t>
      </w:r>
      <w:r w:rsidRPr="00654CF6">
        <w:rPr>
          <w:rFonts w:asciiTheme="minorHAnsi" w:eastAsiaTheme="minorEastAsia" w:hAnsiTheme="minorHAnsi" w:cstheme="minorHAnsi"/>
          <w:kern w:val="3"/>
          <w:szCs w:val="24"/>
          <w:lang w:bidi="hi-IN"/>
        </w:rPr>
        <w:t>機關</w:t>
      </w:r>
      <w:r>
        <w:rPr>
          <w:rFonts w:asciiTheme="minorHAnsi" w:eastAsiaTheme="minorEastAsia" w:hAnsiTheme="minorHAnsi" w:cstheme="minorHAnsi" w:hint="eastAsia"/>
          <w:kern w:val="3"/>
          <w:szCs w:val="24"/>
          <w:lang w:bidi="hi-IN"/>
        </w:rPr>
        <w:t>，</w:t>
      </w:r>
      <w:r w:rsidRPr="00654CF6">
        <w:rPr>
          <w:rFonts w:asciiTheme="minorHAnsi" w:eastAsiaTheme="minorEastAsia" w:hAnsiTheme="minorHAnsi" w:cstheme="minorHAnsi"/>
          <w:lang w:bidi="hi-IN"/>
        </w:rPr>
        <w:t>共同為政府數位轉型進行流程再造研議，並</w:t>
      </w:r>
      <w:r w:rsidRPr="00654CF6">
        <w:rPr>
          <w:rFonts w:asciiTheme="minorHAnsi" w:eastAsiaTheme="minorEastAsia" w:hAnsiTheme="minorHAnsi" w:cstheme="minorHAnsi"/>
          <w:kern w:val="3"/>
          <w:szCs w:val="24"/>
          <w:lang w:bidi="hi-IN"/>
        </w:rPr>
        <w:t>進行各組分工作業，分為</w:t>
      </w:r>
      <w:r>
        <w:rPr>
          <w:rFonts w:asciiTheme="minorHAnsi" w:eastAsiaTheme="minorEastAsia" w:hAnsiTheme="minorHAnsi" w:cstheme="minorHAnsi"/>
          <w:kern w:val="3"/>
          <w:szCs w:val="24"/>
          <w:lang w:bidi="hi-IN"/>
        </w:rPr>
        <w:t>平臺</w:t>
      </w:r>
      <w:r w:rsidRPr="00654CF6">
        <w:rPr>
          <w:rFonts w:asciiTheme="minorHAnsi" w:eastAsiaTheme="minorEastAsia" w:hAnsiTheme="minorHAnsi" w:cstheme="minorHAnsi"/>
          <w:kern w:val="3"/>
          <w:szCs w:val="24"/>
          <w:lang w:bidi="hi-IN"/>
        </w:rPr>
        <w:t>建置、資訊安全、法規調適、業務流程改善等組別，訂定各年度</w:t>
      </w:r>
      <w:r>
        <w:rPr>
          <w:rFonts w:asciiTheme="minorHAnsi" w:eastAsiaTheme="minorEastAsia" w:hAnsiTheme="minorHAnsi" w:cstheme="minorHAnsi" w:hint="eastAsia"/>
          <w:kern w:val="3"/>
          <w:szCs w:val="24"/>
          <w:lang w:bidi="hi-IN"/>
        </w:rPr>
        <w:t>期程</w:t>
      </w:r>
      <w:r w:rsidRPr="00654CF6">
        <w:rPr>
          <w:rFonts w:asciiTheme="minorHAnsi" w:eastAsiaTheme="minorEastAsia" w:hAnsiTheme="minorHAnsi" w:cstheme="minorHAnsi"/>
          <w:kern w:val="3"/>
          <w:szCs w:val="24"/>
          <w:lang w:bidi="hi-IN"/>
        </w:rPr>
        <w:t>（圖</w:t>
      </w:r>
      <w:r w:rsidRPr="00654CF6">
        <w:rPr>
          <w:rFonts w:asciiTheme="minorHAnsi" w:eastAsiaTheme="minorEastAsia" w:hAnsiTheme="minorHAnsi" w:cstheme="minorHAnsi"/>
          <w:kern w:val="3"/>
          <w:szCs w:val="24"/>
          <w:lang w:bidi="hi-IN"/>
        </w:rPr>
        <w:t>4</w:t>
      </w:r>
      <w:r w:rsidRPr="00654CF6">
        <w:rPr>
          <w:rFonts w:asciiTheme="minorHAnsi" w:eastAsiaTheme="minorEastAsia" w:hAnsiTheme="minorHAnsi" w:cstheme="minorHAnsi"/>
          <w:kern w:val="3"/>
          <w:szCs w:val="24"/>
          <w:lang w:bidi="hi-IN"/>
        </w:rPr>
        <w:t>），分階段執行。</w:t>
      </w:r>
    </w:p>
    <w:p w:rsidR="00C16987" w:rsidRPr="00654CF6" w:rsidRDefault="00C16987" w:rsidP="00C16987">
      <w:pPr>
        <w:jc w:val="center"/>
        <w:rPr>
          <w:rFonts w:asciiTheme="minorHAnsi" w:hAnsiTheme="minorHAnsi" w:cstheme="minorHAnsi"/>
          <w:lang w:bidi="hi-IN"/>
        </w:rPr>
      </w:pPr>
      <w:r>
        <w:rPr>
          <w:rFonts w:asciiTheme="minorHAnsi" w:hAnsiTheme="minorHAnsi" w:cstheme="minorHAnsi"/>
          <w:noProof/>
        </w:rPr>
        <w:drawing>
          <wp:inline distT="0" distB="0" distL="0" distR="0">
            <wp:extent cx="4924425" cy="2705100"/>
            <wp:effectExtent l="0" t="0" r="9525" b="0"/>
            <wp:docPr id="32" name="圖片 32" descr="0000000 - 複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0000 - 複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4425" cy="2705100"/>
                    </a:xfrm>
                    <a:prstGeom prst="rect">
                      <a:avLst/>
                    </a:prstGeom>
                    <a:noFill/>
                    <a:ln>
                      <a:noFill/>
                    </a:ln>
                  </pic:spPr>
                </pic:pic>
              </a:graphicData>
            </a:graphic>
          </wp:inline>
        </w:drawing>
      </w:r>
    </w:p>
    <w:p w:rsidR="008156F8" w:rsidRPr="008156F8" w:rsidRDefault="00C16987" w:rsidP="008156F8">
      <w:pPr>
        <w:spacing w:before="50" w:afterLines="50" w:after="180" w:line="400" w:lineRule="exact"/>
        <w:ind w:firstLineChars="200" w:firstLine="480"/>
        <w:rPr>
          <w:rFonts w:asciiTheme="minorHAnsi" w:hAnsiTheme="minorHAnsi" w:cstheme="minorHAnsi"/>
          <w:szCs w:val="24"/>
        </w:rPr>
      </w:pPr>
      <w:r>
        <w:rPr>
          <w:rFonts w:asciiTheme="minorHAnsi" w:hAnsiTheme="minorHAnsi" w:cstheme="minorHAnsi" w:hint="eastAsia"/>
          <w:szCs w:val="24"/>
        </w:rPr>
        <w:t xml:space="preserve">                            </w:t>
      </w:r>
      <w:r w:rsidRPr="00654CF6">
        <w:rPr>
          <w:rFonts w:asciiTheme="minorHAnsi" w:hAnsiTheme="minorHAnsi" w:cstheme="minorHAnsi"/>
          <w:szCs w:val="24"/>
        </w:rPr>
        <w:t>圖</w:t>
      </w:r>
      <w:r w:rsidRPr="00654CF6">
        <w:rPr>
          <w:rFonts w:asciiTheme="minorHAnsi" w:hAnsiTheme="minorHAnsi" w:cstheme="minorHAnsi"/>
          <w:szCs w:val="24"/>
        </w:rPr>
        <w:t>4</w:t>
      </w:r>
      <w:r w:rsidRPr="00654CF6">
        <w:rPr>
          <w:rFonts w:asciiTheme="minorHAnsi" w:hAnsiTheme="minorHAnsi" w:cstheme="minorHAnsi"/>
          <w:szCs w:val="24"/>
        </w:rPr>
        <w:t>：不動產移轉</w:t>
      </w:r>
      <w:r>
        <w:rPr>
          <w:rFonts w:asciiTheme="minorHAnsi" w:hAnsiTheme="minorHAnsi" w:cstheme="minorHAnsi" w:hint="eastAsia"/>
          <w:szCs w:val="24"/>
        </w:rPr>
        <w:t>期程</w:t>
      </w:r>
      <w:r w:rsidRPr="00654CF6">
        <w:rPr>
          <w:rFonts w:asciiTheme="minorHAnsi" w:hAnsiTheme="minorHAnsi" w:cstheme="minorHAnsi"/>
          <w:szCs w:val="24"/>
        </w:rPr>
        <w:t>圖</w:t>
      </w:r>
    </w:p>
    <w:p w:rsidR="00C16987" w:rsidRPr="00654CF6" w:rsidRDefault="00C16987" w:rsidP="00C16987">
      <w:pPr>
        <w:spacing w:line="400" w:lineRule="exact"/>
        <w:jc w:val="both"/>
        <w:rPr>
          <w:rFonts w:asciiTheme="minorHAnsi" w:eastAsiaTheme="minorEastAsia" w:hAnsiTheme="minorHAnsi" w:cstheme="minorHAnsi"/>
          <w:lang w:bidi="hi-IN"/>
        </w:rPr>
      </w:pPr>
      <w:r>
        <w:rPr>
          <w:rFonts w:asciiTheme="minorHAnsi" w:eastAsiaTheme="minorEastAsia" w:hAnsiTheme="minorHAnsi" w:cstheme="minorHAnsi" w:hint="eastAsia"/>
          <w:lang w:bidi="hi-IN"/>
        </w:rPr>
        <w:lastRenderedPageBreak/>
        <w:t xml:space="preserve">    </w:t>
      </w:r>
      <w:r w:rsidRPr="00654CF6">
        <w:rPr>
          <w:rFonts w:asciiTheme="minorHAnsi" w:eastAsiaTheme="minorEastAsia" w:hAnsiTheme="minorHAnsi" w:cstheme="minorHAnsi"/>
          <w:lang w:bidi="hi-IN"/>
        </w:rPr>
        <w:t>整體計畫期間分為三階段：</w:t>
      </w:r>
    </w:p>
    <w:p w:rsidR="00C16987" w:rsidRPr="00F30D52" w:rsidRDefault="00C16987" w:rsidP="00C16987">
      <w:pPr>
        <w:spacing w:line="440" w:lineRule="exact"/>
        <w:ind w:leftChars="100" w:left="240"/>
        <w:jc w:val="both"/>
        <w:rPr>
          <w:rFonts w:asciiTheme="minorHAnsi" w:eastAsiaTheme="minorEastAsia" w:hAnsiTheme="minorHAnsi" w:cstheme="minorHAnsi"/>
          <w:szCs w:val="24"/>
          <w:lang w:bidi="hi-IN"/>
        </w:rPr>
      </w:pPr>
      <w:r w:rsidRPr="00F30D52">
        <w:rPr>
          <w:rFonts w:asciiTheme="minorHAnsi" w:eastAsiaTheme="minorEastAsia" w:hAnsiTheme="minorHAnsi" w:cstheme="minorHAnsi"/>
          <w:szCs w:val="24"/>
          <w:lang w:bidi="hi-IN"/>
        </w:rPr>
        <w:t>一、基礎服務建置期</w:t>
      </w:r>
    </w:p>
    <w:p w:rsidR="00C16987" w:rsidRPr="00347B66" w:rsidRDefault="00C16987" w:rsidP="00C16987">
      <w:pPr>
        <w:spacing w:line="440" w:lineRule="exact"/>
        <w:ind w:leftChars="100" w:left="240" w:firstLineChars="200" w:firstLine="480"/>
        <w:jc w:val="distribute"/>
        <w:rPr>
          <w:rFonts w:asciiTheme="majorEastAsia" w:eastAsiaTheme="majorEastAsia" w:hAnsiTheme="majorEastAsia" w:cstheme="minorHAnsi"/>
          <w:lang w:bidi="hi-IN"/>
        </w:rPr>
      </w:pPr>
      <w:r>
        <w:rPr>
          <w:rFonts w:asciiTheme="minorHAnsi" w:eastAsiaTheme="minorEastAsia" w:hAnsiTheme="minorHAnsi" w:cstheme="minorHAnsi" w:hint="eastAsia"/>
          <w:lang w:bidi="hi-IN"/>
        </w:rPr>
        <w:t xml:space="preserve">    </w:t>
      </w:r>
      <w:r w:rsidRPr="00347B66">
        <w:rPr>
          <w:rFonts w:asciiTheme="majorEastAsia" w:eastAsiaTheme="majorEastAsia" w:hAnsiTheme="majorEastAsia" w:cstheme="minorHAnsi"/>
          <w:lang w:bidi="hi-IN"/>
        </w:rPr>
        <w:t>計畫</w:t>
      </w:r>
      <w:r w:rsidRPr="00347B66">
        <w:rPr>
          <w:rFonts w:asciiTheme="minorHAnsi" w:eastAsiaTheme="majorEastAsia" w:hAnsiTheme="minorHAnsi" w:cstheme="minorHAnsi"/>
          <w:lang w:bidi="hi-IN"/>
        </w:rPr>
        <w:t>第</w:t>
      </w:r>
      <w:r w:rsidRPr="00347B66">
        <w:rPr>
          <w:rFonts w:asciiTheme="minorHAnsi" w:eastAsiaTheme="majorEastAsia" w:hAnsiTheme="minorHAnsi" w:cstheme="minorHAnsi"/>
          <w:lang w:bidi="hi-IN"/>
        </w:rPr>
        <w:t>1</w:t>
      </w:r>
      <w:r w:rsidRPr="00347B66">
        <w:rPr>
          <w:rFonts w:asciiTheme="minorHAnsi" w:eastAsiaTheme="majorEastAsia" w:hAnsiTheme="minorHAnsi" w:cstheme="minorHAnsi"/>
          <w:lang w:bidi="hi-IN"/>
        </w:rPr>
        <w:t>年</w:t>
      </w:r>
      <w:r w:rsidRPr="00347B66">
        <w:rPr>
          <w:rFonts w:asciiTheme="majorEastAsia" w:eastAsiaTheme="majorEastAsia" w:hAnsiTheme="majorEastAsia" w:cstheme="minorHAnsi"/>
          <w:lang w:bidi="hi-IN"/>
        </w:rPr>
        <w:t>建置基礎地方稅網路申報環境，續提供地方稅之房屋稅、地價稅、使用牌</w:t>
      </w:r>
    </w:p>
    <w:p w:rsidR="00C16987" w:rsidRPr="00347B66" w:rsidRDefault="00C16987" w:rsidP="00C16987">
      <w:pPr>
        <w:spacing w:line="440" w:lineRule="exact"/>
        <w:ind w:leftChars="100" w:left="240" w:firstLineChars="200" w:firstLine="480"/>
        <w:jc w:val="distribute"/>
        <w:rPr>
          <w:rFonts w:asciiTheme="majorEastAsia" w:eastAsiaTheme="majorEastAsia" w:hAnsiTheme="majorEastAsia" w:cstheme="minorHAnsi"/>
          <w:lang w:bidi="hi-IN"/>
        </w:rPr>
      </w:pPr>
      <w:r w:rsidRPr="00347B66">
        <w:rPr>
          <w:rFonts w:asciiTheme="majorEastAsia" w:eastAsiaTheme="majorEastAsia" w:hAnsiTheme="majorEastAsia" w:cstheme="minorHAnsi"/>
          <w:lang w:bidi="hi-IN"/>
        </w:rPr>
        <w:t>照稅、娛樂稅、印花稅、契稅、土地增值稅例行性申報（辦）及線上查</w:t>
      </w:r>
      <w:r w:rsidRPr="00347B66">
        <w:rPr>
          <w:rFonts w:asciiTheme="majorEastAsia" w:eastAsiaTheme="majorEastAsia" w:hAnsiTheme="majorEastAsia" w:cstheme="minorHAnsi" w:hint="eastAsia"/>
          <w:lang w:bidi="hi-IN"/>
        </w:rPr>
        <w:t>/</w:t>
      </w:r>
      <w:r w:rsidRPr="00347B66">
        <w:rPr>
          <w:rFonts w:asciiTheme="majorEastAsia" w:eastAsiaTheme="majorEastAsia" w:hAnsiTheme="majorEastAsia" w:cstheme="minorHAnsi"/>
          <w:lang w:bidi="hi-IN"/>
        </w:rPr>
        <w:t>繳稅作業（圖</w:t>
      </w:r>
      <w:r w:rsidRPr="00347B66">
        <w:rPr>
          <w:rFonts w:asciiTheme="minorHAnsi" w:eastAsiaTheme="majorEastAsia" w:hAnsiTheme="minorHAnsi" w:cstheme="minorHAnsi"/>
          <w:lang w:bidi="hi-IN"/>
        </w:rPr>
        <w:t>5</w:t>
      </w:r>
      <w:r w:rsidRPr="00347B66">
        <w:rPr>
          <w:rFonts w:asciiTheme="minorHAnsi" w:eastAsiaTheme="majorEastAsia" w:hAnsiTheme="minorHAnsi" w:cstheme="minorHAnsi"/>
          <w:lang w:bidi="hi-IN"/>
        </w:rPr>
        <w:t>）</w:t>
      </w:r>
      <w:r w:rsidRPr="00347B66">
        <w:rPr>
          <w:rFonts w:asciiTheme="majorEastAsia" w:eastAsiaTheme="majorEastAsia" w:hAnsiTheme="majorEastAsia" w:cstheme="minorHAnsi"/>
          <w:lang w:bidi="hi-IN"/>
        </w:rPr>
        <w:t>，</w:t>
      </w:r>
    </w:p>
    <w:p w:rsidR="00C16987" w:rsidRPr="00347B66" w:rsidRDefault="00C16987" w:rsidP="00C16987">
      <w:pPr>
        <w:spacing w:line="440" w:lineRule="exact"/>
        <w:ind w:leftChars="100" w:left="240" w:firstLineChars="200" w:firstLine="480"/>
        <w:jc w:val="distribute"/>
        <w:rPr>
          <w:rFonts w:asciiTheme="majorEastAsia" w:eastAsiaTheme="majorEastAsia" w:hAnsiTheme="majorEastAsia" w:cstheme="minorHAnsi"/>
          <w:lang w:bidi="hi-IN"/>
        </w:rPr>
      </w:pPr>
      <w:r w:rsidRPr="00347B66">
        <w:rPr>
          <w:rFonts w:asciiTheme="majorEastAsia" w:eastAsiaTheme="majorEastAsia" w:hAnsiTheme="majorEastAsia" w:cstheme="minorHAnsi"/>
          <w:lang w:bidi="hi-IN"/>
        </w:rPr>
        <w:t>並將網頁改版以符合</w:t>
      </w:r>
      <w:r w:rsidRPr="00347B66">
        <w:rPr>
          <w:rFonts w:asciiTheme="minorHAnsi" w:eastAsiaTheme="majorEastAsia" w:hAnsiTheme="minorHAnsi" w:cstheme="minorHAnsi"/>
          <w:lang w:bidi="hi-IN"/>
        </w:rPr>
        <w:t>RWD</w:t>
      </w:r>
      <w:r w:rsidRPr="00347B66">
        <w:rPr>
          <w:rFonts w:asciiTheme="majorEastAsia" w:eastAsiaTheme="majorEastAsia" w:hAnsiTheme="majorEastAsia" w:cstheme="minorHAnsi"/>
          <w:lang w:bidi="hi-IN"/>
        </w:rPr>
        <w:t>及無障礙標章。同時邀集</w:t>
      </w:r>
      <w:r w:rsidRPr="00347B66">
        <w:rPr>
          <w:rFonts w:asciiTheme="majorEastAsia" w:eastAsiaTheme="majorEastAsia" w:hAnsiTheme="majorEastAsia" w:cstheme="minorHAnsi" w:hint="eastAsia"/>
          <w:lang w:bidi="hi-IN"/>
        </w:rPr>
        <w:t>地政及稅捐</w:t>
      </w:r>
      <w:r w:rsidRPr="00347B66">
        <w:rPr>
          <w:rFonts w:asciiTheme="majorEastAsia" w:eastAsiaTheme="majorEastAsia" w:hAnsiTheme="majorEastAsia" w:cstheme="minorHAnsi"/>
          <w:lang w:bidi="hi-IN"/>
        </w:rPr>
        <w:t>稽徵機關，依現行業務流程</w:t>
      </w:r>
    </w:p>
    <w:p w:rsidR="00C16987" w:rsidRPr="00347B66" w:rsidRDefault="00C16987" w:rsidP="00C16987">
      <w:pPr>
        <w:spacing w:line="440" w:lineRule="exact"/>
        <w:ind w:leftChars="100" w:left="240" w:firstLineChars="200" w:firstLine="480"/>
        <w:jc w:val="distribute"/>
        <w:rPr>
          <w:rFonts w:asciiTheme="majorEastAsia" w:eastAsiaTheme="majorEastAsia" w:hAnsiTheme="majorEastAsia" w:cstheme="minorHAnsi"/>
          <w:lang w:bidi="hi-IN"/>
        </w:rPr>
      </w:pPr>
      <w:r w:rsidRPr="00347B66">
        <w:rPr>
          <w:rFonts w:asciiTheme="majorEastAsia" w:eastAsiaTheme="majorEastAsia" w:hAnsiTheme="majorEastAsia" w:cstheme="minorHAnsi"/>
          <w:lang w:bidi="hi-IN"/>
        </w:rPr>
        <w:t>研議初步服務需求，透過臺北市及臺南市兩縣市進行深度訪談，復建置系統雛型持續誘發需</w:t>
      </w:r>
    </w:p>
    <w:p w:rsidR="00C16987" w:rsidRPr="00347B66" w:rsidRDefault="00C16987" w:rsidP="00C16987">
      <w:pPr>
        <w:spacing w:line="440" w:lineRule="exact"/>
        <w:ind w:leftChars="100" w:left="240" w:firstLineChars="200" w:firstLine="480"/>
        <w:jc w:val="both"/>
        <w:rPr>
          <w:rFonts w:asciiTheme="majorEastAsia" w:eastAsiaTheme="majorEastAsia" w:hAnsiTheme="majorEastAsia" w:cstheme="minorHAnsi"/>
          <w:lang w:bidi="hi-IN"/>
        </w:rPr>
      </w:pPr>
      <w:r w:rsidRPr="00347B66">
        <w:rPr>
          <w:rFonts w:asciiTheme="majorEastAsia" w:eastAsiaTheme="majorEastAsia" w:hAnsiTheme="majorEastAsia" w:cstheme="minorHAnsi"/>
          <w:lang w:bidi="hi-IN"/>
        </w:rPr>
        <w:t>求並調</w:t>
      </w:r>
      <w:r w:rsidRPr="00347B66">
        <w:rPr>
          <w:rFonts w:asciiTheme="majorEastAsia" w:eastAsiaTheme="majorEastAsia" w:hAnsiTheme="majorEastAsia" w:cstheme="minorHAnsi" w:hint="eastAsia"/>
          <w:lang w:bidi="hi-IN"/>
        </w:rPr>
        <w:t>校</w:t>
      </w:r>
      <w:r w:rsidRPr="00347B66">
        <w:rPr>
          <w:rFonts w:asciiTheme="majorEastAsia" w:eastAsiaTheme="majorEastAsia" w:hAnsiTheme="majorEastAsia" w:cstheme="minorHAnsi"/>
          <w:lang w:bidi="hi-IN"/>
        </w:rPr>
        <w:t xml:space="preserve">系統，辦理教育訓練後，規劃第一次試辦。 </w:t>
      </w:r>
    </w:p>
    <w:p w:rsidR="00C16987" w:rsidRPr="00654CF6" w:rsidRDefault="00C16987" w:rsidP="00C16987">
      <w:pPr>
        <w:keepNext/>
        <w:jc w:val="center"/>
        <w:rPr>
          <w:rFonts w:asciiTheme="minorHAnsi" w:hAnsiTheme="minorHAnsi" w:cstheme="minorHAnsi"/>
          <w:lang w:bidi="hi-IN"/>
        </w:rPr>
      </w:pPr>
      <w:r>
        <w:rPr>
          <w:rFonts w:asciiTheme="minorHAnsi" w:hAnsiTheme="minorHAnsi" w:cstheme="minorHAnsi"/>
          <w:noProof/>
        </w:rPr>
        <w:drawing>
          <wp:inline distT="0" distB="0" distL="0" distR="0">
            <wp:extent cx="4029075" cy="2409825"/>
            <wp:effectExtent l="0" t="0" r="9525" b="9525"/>
            <wp:docPr id="31" name="圖片 31" descr="網路申報架構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網路申報架構圖"/>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9075" cy="2409825"/>
                    </a:xfrm>
                    <a:prstGeom prst="rect">
                      <a:avLst/>
                    </a:prstGeom>
                    <a:noFill/>
                    <a:ln>
                      <a:noFill/>
                    </a:ln>
                  </pic:spPr>
                </pic:pic>
              </a:graphicData>
            </a:graphic>
          </wp:inline>
        </w:drawing>
      </w:r>
    </w:p>
    <w:p w:rsidR="00C16987" w:rsidRPr="00654CF6" w:rsidRDefault="00C16987" w:rsidP="00C16987">
      <w:pPr>
        <w:spacing w:afterLines="50" w:after="180" w:line="400" w:lineRule="exact"/>
        <w:jc w:val="center"/>
        <w:rPr>
          <w:rFonts w:asciiTheme="minorHAnsi" w:hAnsiTheme="minorHAnsi" w:cstheme="minorHAnsi"/>
          <w:lang w:bidi="hi-IN"/>
        </w:rPr>
      </w:pPr>
      <w:r w:rsidRPr="00654CF6">
        <w:rPr>
          <w:rFonts w:asciiTheme="minorHAnsi" w:hAnsiTheme="minorHAnsi" w:cstheme="minorHAnsi"/>
          <w:lang w:bidi="hi-IN"/>
        </w:rPr>
        <w:t>圖</w:t>
      </w:r>
      <w:r w:rsidRPr="00654CF6">
        <w:rPr>
          <w:rFonts w:asciiTheme="minorHAnsi" w:hAnsiTheme="minorHAnsi" w:cstheme="minorHAnsi"/>
          <w:lang w:bidi="hi-IN"/>
        </w:rPr>
        <w:t>5</w:t>
      </w:r>
      <w:r>
        <w:rPr>
          <w:rFonts w:asciiTheme="minorHAnsi" w:hAnsiTheme="minorHAnsi" w:cstheme="minorHAnsi" w:hint="eastAsia"/>
          <w:lang w:bidi="hi-IN"/>
        </w:rPr>
        <w:t>：</w:t>
      </w:r>
      <w:r w:rsidRPr="00654CF6">
        <w:rPr>
          <w:rFonts w:asciiTheme="minorHAnsi" w:hAnsiTheme="minorHAnsi" w:cstheme="minorHAnsi"/>
          <w:lang w:bidi="hi-IN"/>
        </w:rPr>
        <w:t>地方稅網路申報架構圖</w:t>
      </w:r>
    </w:p>
    <w:p w:rsidR="00C16987" w:rsidRPr="00347B66" w:rsidRDefault="00C16987" w:rsidP="00C16987">
      <w:pPr>
        <w:spacing w:line="440" w:lineRule="exact"/>
        <w:ind w:leftChars="100" w:left="240"/>
        <w:jc w:val="both"/>
        <w:rPr>
          <w:rFonts w:asciiTheme="minorEastAsia" w:eastAsiaTheme="minorEastAsia" w:hAnsiTheme="minorEastAsia" w:cstheme="minorHAnsi"/>
          <w:szCs w:val="24"/>
          <w:lang w:bidi="hi-IN"/>
        </w:rPr>
      </w:pPr>
      <w:r w:rsidRPr="00F30D52">
        <w:rPr>
          <w:rFonts w:asciiTheme="minorHAnsi" w:eastAsiaTheme="minorEastAsia" w:hAnsiTheme="minorHAnsi" w:cstheme="minorHAnsi"/>
          <w:szCs w:val="24"/>
          <w:lang w:bidi="hi-IN"/>
        </w:rPr>
        <w:t>二、</w:t>
      </w:r>
      <w:r w:rsidRPr="00347B66">
        <w:rPr>
          <w:rFonts w:asciiTheme="minorEastAsia" w:eastAsiaTheme="minorEastAsia" w:hAnsiTheme="minorEastAsia" w:cstheme="minorHAnsi"/>
          <w:szCs w:val="24"/>
          <w:lang w:bidi="hi-IN"/>
        </w:rPr>
        <w:t>跨機關系統介接開發試辦期</w:t>
      </w:r>
    </w:p>
    <w:p w:rsidR="00C16987" w:rsidRDefault="00C16987" w:rsidP="00C16987">
      <w:pPr>
        <w:spacing w:line="440" w:lineRule="exact"/>
        <w:ind w:leftChars="100" w:left="240" w:firstLineChars="200" w:firstLine="480"/>
        <w:jc w:val="distribute"/>
        <w:rPr>
          <w:rFonts w:asciiTheme="minorEastAsia" w:eastAsiaTheme="minorEastAsia" w:hAnsiTheme="minorEastAsia" w:cstheme="minorHAnsi"/>
          <w:lang w:bidi="hi-IN"/>
        </w:rPr>
      </w:pPr>
      <w:r>
        <w:rPr>
          <w:rFonts w:asciiTheme="minorEastAsia" w:eastAsiaTheme="minorEastAsia" w:hAnsiTheme="minorEastAsia" w:cstheme="minorHAnsi" w:hint="eastAsia"/>
          <w:lang w:bidi="hi-IN"/>
        </w:rPr>
        <w:t xml:space="preserve">    </w:t>
      </w:r>
      <w:r w:rsidRPr="00347B66">
        <w:rPr>
          <w:rFonts w:asciiTheme="minorEastAsia" w:eastAsiaTheme="minorEastAsia" w:hAnsiTheme="minorEastAsia" w:cstheme="minorHAnsi"/>
          <w:lang w:bidi="hi-IN"/>
        </w:rPr>
        <w:t>本階段陸續與國稅局及地政機關合作系統開發，以</w:t>
      </w:r>
      <w:r w:rsidRPr="00347B66">
        <w:rPr>
          <w:rFonts w:asciiTheme="minorEastAsia" w:eastAsiaTheme="minorEastAsia" w:hAnsiTheme="minorEastAsia" w:cstheme="minorHAnsi" w:hint="eastAsia"/>
          <w:lang w:bidi="hi-IN"/>
        </w:rPr>
        <w:t>資訊</w:t>
      </w:r>
      <w:r w:rsidRPr="00347B66">
        <w:rPr>
          <w:rFonts w:asciiTheme="minorEastAsia" w:eastAsiaTheme="minorEastAsia" w:hAnsiTheme="minorEastAsia" w:cstheme="minorHAnsi"/>
          <w:lang w:bidi="hi-IN"/>
        </w:rPr>
        <w:t>系統進行跨地政及國稅局進行</w:t>
      </w:r>
    </w:p>
    <w:p w:rsidR="00C16987" w:rsidRDefault="00C16987" w:rsidP="00C16987">
      <w:pPr>
        <w:spacing w:line="440" w:lineRule="exact"/>
        <w:ind w:leftChars="100" w:left="240" w:firstLineChars="200" w:firstLine="480"/>
        <w:jc w:val="distribute"/>
        <w:rPr>
          <w:rFonts w:asciiTheme="minorEastAsia" w:eastAsiaTheme="minorEastAsia" w:hAnsiTheme="minorEastAsia" w:cstheme="minorHAnsi"/>
          <w:lang w:bidi="hi-IN"/>
        </w:rPr>
      </w:pPr>
      <w:r w:rsidRPr="00347B66">
        <w:rPr>
          <w:rFonts w:asciiTheme="minorEastAsia" w:eastAsiaTheme="minorEastAsia" w:hAnsiTheme="minorEastAsia" w:cstheme="minorHAnsi"/>
          <w:lang w:bidi="hi-IN"/>
        </w:rPr>
        <w:t>資料交換、查調</w:t>
      </w:r>
      <w:r w:rsidRPr="00347B66">
        <w:rPr>
          <w:rFonts w:asciiTheme="minorEastAsia" w:eastAsiaTheme="minorEastAsia" w:hAnsiTheme="minorEastAsia" w:cstheme="minorHAnsi" w:hint="eastAsia"/>
          <w:lang w:bidi="hi-IN"/>
        </w:rPr>
        <w:t>。民眾申報土地增值稅及契稅時，由於系統已</w:t>
      </w:r>
      <w:r w:rsidRPr="00347B66">
        <w:rPr>
          <w:rFonts w:asciiTheme="minorEastAsia" w:eastAsiaTheme="minorEastAsia" w:hAnsiTheme="minorEastAsia" w:cstheme="minorHAnsi"/>
          <w:lang w:bidi="hi-IN"/>
        </w:rPr>
        <w:t>與地政司介接</w:t>
      </w:r>
      <w:r w:rsidRPr="00347B66">
        <w:rPr>
          <w:rFonts w:asciiTheme="minorEastAsia" w:eastAsiaTheme="minorEastAsia" w:hAnsiTheme="minorEastAsia" w:cstheme="minorHAnsi" w:hint="eastAsia"/>
          <w:lang w:bidi="hi-IN"/>
        </w:rPr>
        <w:t>查調</w:t>
      </w:r>
      <w:r w:rsidRPr="00347B66">
        <w:rPr>
          <w:rFonts w:asciiTheme="minorEastAsia" w:eastAsiaTheme="minorEastAsia" w:hAnsiTheme="minorEastAsia" w:cstheme="minorHAnsi"/>
          <w:lang w:bidi="hi-IN"/>
        </w:rPr>
        <w:t>土地建物</w:t>
      </w:r>
    </w:p>
    <w:p w:rsidR="00C16987" w:rsidRDefault="00C16987" w:rsidP="00C16987">
      <w:pPr>
        <w:spacing w:line="440" w:lineRule="exact"/>
        <w:ind w:leftChars="100" w:left="240" w:firstLineChars="200" w:firstLine="480"/>
        <w:jc w:val="distribute"/>
        <w:rPr>
          <w:rFonts w:asciiTheme="minorEastAsia" w:eastAsiaTheme="minorEastAsia" w:hAnsiTheme="minorEastAsia" w:cstheme="minorHAnsi"/>
          <w:lang w:bidi="hi-IN"/>
        </w:rPr>
      </w:pPr>
      <w:r w:rsidRPr="00347B66">
        <w:rPr>
          <w:rFonts w:asciiTheme="minorEastAsia" w:eastAsiaTheme="minorEastAsia" w:hAnsiTheme="minorEastAsia" w:cstheme="minorHAnsi"/>
          <w:lang w:bidi="hi-IN"/>
        </w:rPr>
        <w:t>地籍圖資料，</w:t>
      </w:r>
      <w:r w:rsidRPr="00347B66">
        <w:rPr>
          <w:rFonts w:asciiTheme="minorEastAsia" w:eastAsiaTheme="minorEastAsia" w:hAnsiTheme="minorEastAsia" w:cstheme="minorHAnsi" w:hint="eastAsia"/>
          <w:lang w:bidi="hi-IN"/>
        </w:rPr>
        <w:t>故</w:t>
      </w:r>
      <w:r w:rsidRPr="00347B66">
        <w:rPr>
          <w:rFonts w:asciiTheme="minorEastAsia" w:eastAsiaTheme="minorEastAsia" w:hAnsiTheme="minorEastAsia" w:cstheme="minorHAnsi"/>
          <w:lang w:bidi="hi-IN"/>
        </w:rPr>
        <w:t>民眾可</w:t>
      </w:r>
      <w:r w:rsidRPr="00347B66">
        <w:rPr>
          <w:rFonts w:asciiTheme="minorEastAsia" w:eastAsiaTheme="minorEastAsia" w:hAnsiTheme="minorEastAsia" w:cstheme="minorHAnsi" w:hint="eastAsia"/>
          <w:lang w:bidi="hi-IN"/>
        </w:rPr>
        <w:t>直接於</w:t>
      </w:r>
      <w:r w:rsidRPr="00347B66">
        <w:rPr>
          <w:rFonts w:asciiTheme="minorEastAsia" w:eastAsiaTheme="minorEastAsia" w:hAnsiTheme="minorEastAsia" w:cstheme="minorHAnsi"/>
          <w:lang w:bidi="hi-IN"/>
        </w:rPr>
        <w:t>線上查詢並自動匯入申報系統，免手動登打及臨櫃查調資</w:t>
      </w:r>
    </w:p>
    <w:p w:rsidR="00C16987" w:rsidRDefault="00C16987" w:rsidP="00C16987">
      <w:pPr>
        <w:spacing w:line="440" w:lineRule="exact"/>
        <w:ind w:leftChars="100" w:left="240" w:firstLineChars="200" w:firstLine="480"/>
        <w:jc w:val="distribute"/>
        <w:rPr>
          <w:rFonts w:asciiTheme="minorEastAsia" w:eastAsiaTheme="minorEastAsia" w:hAnsiTheme="minorEastAsia" w:cstheme="minorHAnsi"/>
          <w:lang w:bidi="hi-IN"/>
        </w:rPr>
      </w:pPr>
      <w:r w:rsidRPr="00347B66">
        <w:rPr>
          <w:rFonts w:asciiTheme="minorEastAsia" w:eastAsiaTheme="minorEastAsia" w:hAnsiTheme="minorEastAsia" w:cstheme="minorHAnsi"/>
          <w:lang w:bidi="hi-IN"/>
        </w:rPr>
        <w:t>料</w:t>
      </w:r>
      <w:r>
        <w:rPr>
          <w:rFonts w:asciiTheme="minorEastAsia" w:eastAsiaTheme="minorEastAsia" w:hAnsiTheme="minorEastAsia" w:cstheme="minorHAnsi" w:hint="eastAsia"/>
          <w:lang w:bidi="hi-IN"/>
        </w:rPr>
        <w:t>；並可</w:t>
      </w:r>
      <w:r w:rsidRPr="00347B66">
        <w:rPr>
          <w:rFonts w:asciiTheme="minorEastAsia" w:eastAsiaTheme="minorEastAsia" w:hAnsiTheme="minorEastAsia" w:cstheme="minorHAnsi" w:hint="eastAsia"/>
          <w:lang w:bidi="hi-IN"/>
        </w:rPr>
        <w:t>由</w:t>
      </w:r>
      <w:r w:rsidRPr="00347B66">
        <w:rPr>
          <w:rFonts w:asciiTheme="minorEastAsia" w:eastAsiaTheme="minorEastAsia" w:hAnsiTheme="minorEastAsia" w:cstheme="minorHAnsi"/>
          <w:lang w:bidi="hi-IN"/>
        </w:rPr>
        <w:t>系統產製已查欠後之電子職名章繳款書，簡化</w:t>
      </w:r>
      <w:r w:rsidRPr="00347B66">
        <w:rPr>
          <w:rFonts w:asciiTheme="minorEastAsia" w:eastAsiaTheme="minorEastAsia" w:hAnsiTheme="minorEastAsia" w:cstheme="minorHAnsi" w:hint="eastAsia"/>
          <w:lang w:bidi="hi-IN"/>
        </w:rPr>
        <w:t>民眾</w:t>
      </w:r>
      <w:r w:rsidRPr="00347B66">
        <w:rPr>
          <w:rFonts w:asciiTheme="minorEastAsia" w:eastAsiaTheme="minorEastAsia" w:hAnsiTheme="minorEastAsia" w:cstheme="minorHAnsi"/>
          <w:lang w:bidi="hi-IN"/>
        </w:rPr>
        <w:t>臨櫃查欠作業</w:t>
      </w:r>
      <w:r w:rsidRPr="00347B66">
        <w:rPr>
          <w:rFonts w:asciiTheme="minorEastAsia" w:eastAsiaTheme="minorEastAsia" w:hAnsiTheme="minorEastAsia" w:cstheme="minorHAnsi" w:hint="eastAsia"/>
          <w:lang w:bidi="hi-IN"/>
        </w:rPr>
        <w:t>；另與</w:t>
      </w:r>
      <w:r w:rsidRPr="00347B66">
        <w:rPr>
          <w:rFonts w:asciiTheme="minorEastAsia" w:eastAsiaTheme="minorEastAsia" w:hAnsiTheme="minorEastAsia" w:cstheme="minorHAnsi"/>
          <w:lang w:bidi="hi-IN"/>
        </w:rPr>
        <w:t>贈與稅</w:t>
      </w:r>
      <w:r>
        <w:rPr>
          <w:rFonts w:asciiTheme="minorEastAsia" w:eastAsiaTheme="minorEastAsia" w:hAnsiTheme="minorEastAsia" w:cstheme="minorHAnsi" w:hint="eastAsia"/>
          <w:lang w:bidi="hi-IN"/>
        </w:rPr>
        <w:t xml:space="preserve"> </w:t>
      </w:r>
    </w:p>
    <w:p w:rsidR="00C16987" w:rsidRDefault="00C16987" w:rsidP="00C16987">
      <w:pPr>
        <w:spacing w:line="440" w:lineRule="exact"/>
        <w:ind w:leftChars="100" w:left="240" w:firstLineChars="200" w:firstLine="480"/>
        <w:jc w:val="distribute"/>
        <w:rPr>
          <w:rFonts w:asciiTheme="minorEastAsia" w:eastAsiaTheme="minorEastAsia" w:hAnsiTheme="minorEastAsia" w:cstheme="minorHAnsi"/>
          <w:lang w:bidi="hi-IN"/>
        </w:rPr>
      </w:pPr>
      <w:r w:rsidRPr="00347B66">
        <w:rPr>
          <w:rFonts w:asciiTheme="minorEastAsia" w:eastAsiaTheme="minorEastAsia" w:hAnsiTheme="minorEastAsia" w:cstheme="minorHAnsi"/>
          <w:lang w:bidi="hi-IN"/>
        </w:rPr>
        <w:t>及遺產稅申報資料介接，</w:t>
      </w:r>
      <w:r w:rsidRPr="00347B66">
        <w:rPr>
          <w:rFonts w:asciiTheme="minorEastAsia" w:eastAsiaTheme="minorEastAsia" w:hAnsiTheme="minorEastAsia" w:cstheme="minorHAnsi" w:hint="eastAsia"/>
          <w:lang w:bidi="hi-IN"/>
        </w:rPr>
        <w:t>可</w:t>
      </w:r>
      <w:r w:rsidRPr="00347B66">
        <w:rPr>
          <w:rFonts w:asciiTheme="minorEastAsia" w:eastAsiaTheme="minorEastAsia" w:hAnsiTheme="minorEastAsia" w:cstheme="minorHAnsi"/>
          <w:lang w:bidi="hi-IN"/>
        </w:rPr>
        <w:t>免重</w:t>
      </w:r>
      <w:r w:rsidRPr="00347B66">
        <w:rPr>
          <w:rFonts w:asciiTheme="minorEastAsia" w:eastAsiaTheme="minorEastAsia" w:hAnsiTheme="minorEastAsia" w:cstheme="minorHAnsi"/>
          <w:color w:val="000000" w:themeColor="text1"/>
          <w:lang w:bidi="hi-IN"/>
        </w:rPr>
        <w:t>覆登打</w:t>
      </w:r>
      <w:r w:rsidRPr="00347B66">
        <w:rPr>
          <w:rFonts w:asciiTheme="minorEastAsia" w:eastAsiaTheme="minorEastAsia" w:hAnsiTheme="minorEastAsia" w:cstheme="minorHAnsi"/>
          <w:lang w:bidi="hi-IN"/>
        </w:rPr>
        <w:t>相同資料</w:t>
      </w:r>
      <w:r w:rsidRPr="00347B66">
        <w:rPr>
          <w:rFonts w:asciiTheme="minorHAnsi" w:eastAsiaTheme="minorEastAsia" w:hAnsiTheme="minorHAnsi" w:cstheme="minorHAnsi"/>
          <w:color w:val="000000" w:themeColor="text1"/>
          <w:lang w:bidi="hi-IN"/>
        </w:rPr>
        <w:t>。</w:t>
      </w:r>
      <w:r w:rsidRPr="00347B66">
        <w:rPr>
          <w:rFonts w:asciiTheme="minorHAnsi" w:eastAsiaTheme="minorEastAsia" w:hAnsiTheme="minorHAnsi" w:cstheme="minorHAnsi"/>
          <w:color w:val="000000" w:themeColor="text1"/>
          <w:lang w:bidi="hi-IN"/>
        </w:rPr>
        <w:t>107</w:t>
      </w:r>
      <w:r w:rsidRPr="00347B66">
        <w:rPr>
          <w:rFonts w:asciiTheme="minorEastAsia" w:eastAsiaTheme="minorEastAsia" w:hAnsiTheme="minorEastAsia" w:cstheme="minorHAnsi"/>
          <w:color w:val="000000" w:themeColor="text1"/>
          <w:lang w:bidi="hi-IN"/>
        </w:rPr>
        <w:t>年先與臺</w:t>
      </w:r>
      <w:r w:rsidRPr="00347B66">
        <w:rPr>
          <w:rFonts w:asciiTheme="minorEastAsia" w:eastAsiaTheme="minorEastAsia" w:hAnsiTheme="minorEastAsia" w:cstheme="minorHAnsi"/>
          <w:lang w:bidi="hi-IN"/>
        </w:rPr>
        <w:t>北市及臺南市所屬地政事</w:t>
      </w:r>
      <w:r>
        <w:rPr>
          <w:rFonts w:asciiTheme="minorEastAsia" w:eastAsiaTheme="minorEastAsia" w:hAnsiTheme="minorEastAsia" w:cstheme="minorHAnsi" w:hint="eastAsia"/>
          <w:lang w:bidi="hi-IN"/>
        </w:rPr>
        <w:t xml:space="preserve"> </w:t>
      </w:r>
    </w:p>
    <w:p w:rsidR="00C16987" w:rsidRDefault="00C16987" w:rsidP="00C16987">
      <w:pPr>
        <w:spacing w:line="440" w:lineRule="exact"/>
        <w:ind w:leftChars="100" w:left="240" w:firstLineChars="200" w:firstLine="480"/>
        <w:jc w:val="distribute"/>
        <w:rPr>
          <w:rFonts w:asciiTheme="minorEastAsia" w:eastAsiaTheme="minorEastAsia" w:hAnsiTheme="minorEastAsia" w:cstheme="minorHAnsi"/>
          <w:lang w:bidi="hi-IN"/>
        </w:rPr>
      </w:pPr>
      <w:r w:rsidRPr="00347B66">
        <w:rPr>
          <w:rFonts w:asciiTheme="minorEastAsia" w:eastAsiaTheme="minorEastAsia" w:hAnsiTheme="minorEastAsia" w:cstheme="minorHAnsi"/>
          <w:lang w:bidi="hi-IN"/>
        </w:rPr>
        <w:t>務所進行資料整合試辦，並密切</w:t>
      </w:r>
      <w:r w:rsidRPr="00347B66">
        <w:rPr>
          <w:rFonts w:asciiTheme="minorEastAsia" w:eastAsiaTheme="minorEastAsia" w:hAnsiTheme="minorEastAsia" w:cstheme="minorHAnsi" w:hint="eastAsia"/>
          <w:lang w:bidi="hi-IN"/>
        </w:rPr>
        <w:t>關注</w:t>
      </w:r>
      <w:r w:rsidRPr="00347B66">
        <w:rPr>
          <w:rFonts w:asciiTheme="minorEastAsia" w:eastAsiaTheme="minorEastAsia" w:hAnsiTheme="minorEastAsia" w:cstheme="minorHAnsi"/>
          <w:lang w:bidi="hi-IN"/>
        </w:rPr>
        <w:t>試辦狀況，</w:t>
      </w:r>
      <w:r w:rsidRPr="00347B66">
        <w:rPr>
          <w:rFonts w:asciiTheme="minorEastAsia" w:eastAsiaTheme="minorEastAsia" w:hAnsiTheme="minorEastAsia" w:cstheme="minorHAnsi" w:hint="eastAsia"/>
          <w:lang w:bidi="hi-IN"/>
        </w:rPr>
        <w:t>並</w:t>
      </w:r>
      <w:r w:rsidRPr="00347B66">
        <w:rPr>
          <w:rFonts w:asciiTheme="minorEastAsia" w:eastAsiaTheme="minorEastAsia" w:hAnsiTheme="minorEastAsia" w:cstheme="minorHAnsi"/>
          <w:lang w:bidi="hi-IN"/>
        </w:rPr>
        <w:t>依其回饋滾動式修正系統流程及操作介</w:t>
      </w:r>
    </w:p>
    <w:p w:rsidR="00C16987" w:rsidRDefault="00C16987" w:rsidP="00C16987">
      <w:pPr>
        <w:spacing w:line="440" w:lineRule="exact"/>
        <w:ind w:leftChars="100" w:left="240" w:firstLineChars="200" w:firstLine="480"/>
        <w:jc w:val="distribute"/>
        <w:rPr>
          <w:rFonts w:asciiTheme="minorEastAsia" w:eastAsiaTheme="minorEastAsia" w:hAnsiTheme="minorEastAsia" w:cstheme="minorHAnsi"/>
          <w:lang w:bidi="hi-IN"/>
        </w:rPr>
      </w:pPr>
      <w:r w:rsidRPr="00347B66">
        <w:rPr>
          <w:rFonts w:asciiTheme="minorEastAsia" w:eastAsiaTheme="minorEastAsia" w:hAnsiTheme="minorEastAsia" w:cstheme="minorHAnsi"/>
          <w:lang w:bidi="hi-IN"/>
        </w:rPr>
        <w:t>面</w:t>
      </w:r>
      <w:r w:rsidRPr="00347B66">
        <w:rPr>
          <w:rFonts w:asciiTheme="minorHAnsi" w:eastAsiaTheme="minorEastAsia" w:hAnsiTheme="minorHAnsi" w:cstheme="minorHAnsi"/>
          <w:lang w:bidi="hi-IN"/>
        </w:rPr>
        <w:t>後，自</w:t>
      </w:r>
      <w:r w:rsidRPr="00347B66">
        <w:rPr>
          <w:rFonts w:asciiTheme="minorHAnsi" w:eastAsiaTheme="minorEastAsia" w:hAnsiTheme="minorHAnsi" w:cstheme="minorHAnsi"/>
          <w:lang w:bidi="hi-IN"/>
        </w:rPr>
        <w:t>108</w:t>
      </w:r>
      <w:r w:rsidRPr="00347B66">
        <w:rPr>
          <w:rFonts w:asciiTheme="minorHAnsi" w:eastAsiaTheme="minorEastAsia" w:hAnsiTheme="minorHAnsi" w:cstheme="minorHAnsi"/>
          <w:lang w:bidi="hi-IN"/>
        </w:rPr>
        <w:t>年</w:t>
      </w:r>
      <w:r w:rsidRPr="00347B66">
        <w:rPr>
          <w:rFonts w:asciiTheme="minorEastAsia" w:eastAsiaTheme="minorEastAsia" w:hAnsiTheme="minorEastAsia" w:cstheme="minorHAnsi" w:hint="eastAsia"/>
          <w:lang w:bidi="hi-IN"/>
        </w:rPr>
        <w:t>起</w:t>
      </w:r>
      <w:r w:rsidRPr="00347B66">
        <w:rPr>
          <w:rFonts w:asciiTheme="minorEastAsia" w:eastAsiaTheme="minorEastAsia" w:hAnsiTheme="minorEastAsia" w:cstheme="minorHAnsi"/>
          <w:lang w:bidi="hi-IN"/>
        </w:rPr>
        <w:t>再逐步擴大試辦範圍，採取</w:t>
      </w:r>
      <w:r w:rsidRPr="00347B66">
        <w:rPr>
          <w:rFonts w:asciiTheme="minorEastAsia" w:eastAsiaTheme="minorEastAsia" w:hAnsiTheme="minorEastAsia" w:cstheme="minorHAnsi" w:hint="eastAsia"/>
          <w:lang w:bidi="hi-IN"/>
        </w:rPr>
        <w:t>與原作業</w:t>
      </w:r>
      <w:r w:rsidRPr="00347B66">
        <w:rPr>
          <w:rFonts w:asciiTheme="minorEastAsia" w:eastAsiaTheme="minorEastAsia" w:hAnsiTheme="minorEastAsia" w:cstheme="minorHAnsi"/>
          <w:lang w:bidi="hi-IN"/>
        </w:rPr>
        <w:t>並行措施，除避免作業流程轉換過</w:t>
      </w:r>
    </w:p>
    <w:p w:rsidR="00C16987" w:rsidRPr="00347B66" w:rsidRDefault="00C16987" w:rsidP="00C16987">
      <w:pPr>
        <w:spacing w:line="440" w:lineRule="exact"/>
        <w:ind w:leftChars="100" w:left="240" w:firstLineChars="200" w:firstLine="480"/>
        <w:jc w:val="both"/>
        <w:rPr>
          <w:rFonts w:asciiTheme="minorEastAsia" w:eastAsiaTheme="minorEastAsia" w:hAnsiTheme="minorEastAsia" w:cstheme="minorHAnsi"/>
          <w:lang w:bidi="hi-IN"/>
        </w:rPr>
      </w:pPr>
      <w:r w:rsidRPr="00347B66">
        <w:rPr>
          <w:rFonts w:asciiTheme="minorEastAsia" w:eastAsiaTheme="minorEastAsia" w:hAnsiTheme="minorEastAsia" w:cstheme="minorHAnsi"/>
          <w:lang w:bidi="hi-IN"/>
        </w:rPr>
        <w:t>快造成承辦人員及申報人反彈外，亦無須囿於法令規範而實作困難。</w:t>
      </w:r>
    </w:p>
    <w:p w:rsidR="00C16987" w:rsidRPr="00F30D52" w:rsidRDefault="00C16987" w:rsidP="00C16987">
      <w:pPr>
        <w:spacing w:line="440" w:lineRule="exact"/>
        <w:ind w:leftChars="100" w:left="240"/>
        <w:rPr>
          <w:rFonts w:asciiTheme="minorHAnsi" w:eastAsiaTheme="minorEastAsia" w:hAnsiTheme="minorHAnsi" w:cstheme="minorHAnsi"/>
          <w:szCs w:val="24"/>
          <w:lang w:bidi="hi-IN"/>
        </w:rPr>
      </w:pPr>
      <w:r w:rsidRPr="00F30D52">
        <w:rPr>
          <w:rFonts w:asciiTheme="minorHAnsi" w:eastAsiaTheme="minorEastAsia" w:hAnsiTheme="minorHAnsi" w:cstheme="minorHAnsi"/>
          <w:szCs w:val="24"/>
          <w:lang w:bidi="hi-IN"/>
        </w:rPr>
        <w:t>三、法規調適及全面推廣期</w:t>
      </w:r>
    </w:p>
    <w:p w:rsidR="00C16987" w:rsidRDefault="00C16987" w:rsidP="00C16987">
      <w:pPr>
        <w:spacing w:line="440" w:lineRule="exact"/>
        <w:ind w:leftChars="100" w:left="240" w:firstLineChars="200" w:firstLine="480"/>
        <w:jc w:val="distribute"/>
        <w:rPr>
          <w:rFonts w:asciiTheme="majorEastAsia" w:eastAsiaTheme="majorEastAsia" w:hAnsiTheme="majorEastAsia" w:cstheme="minorHAnsi"/>
          <w:lang w:bidi="hi-IN"/>
        </w:rPr>
      </w:pPr>
      <w:r>
        <w:rPr>
          <w:rFonts w:asciiTheme="majorEastAsia" w:eastAsiaTheme="majorEastAsia" w:hAnsiTheme="majorEastAsia" w:cstheme="minorHAnsi" w:hint="eastAsia"/>
          <w:lang w:bidi="hi-IN"/>
        </w:rPr>
        <w:t xml:space="preserve">    </w:t>
      </w:r>
      <w:r w:rsidRPr="00FD2A84">
        <w:rPr>
          <w:rFonts w:asciiTheme="majorEastAsia" w:eastAsiaTheme="majorEastAsia" w:hAnsiTheme="majorEastAsia" w:cstheme="minorHAnsi" w:hint="eastAsia"/>
          <w:lang w:bidi="hi-IN"/>
        </w:rPr>
        <w:t>由於</w:t>
      </w:r>
      <w:r w:rsidRPr="00FD2A84">
        <w:rPr>
          <w:rFonts w:asciiTheme="majorEastAsia" w:eastAsiaTheme="majorEastAsia" w:hAnsiTheme="majorEastAsia" w:cstheme="minorHAnsi"/>
          <w:lang w:bidi="hi-IN"/>
        </w:rPr>
        <w:t>此階段各機關</w:t>
      </w:r>
      <w:r w:rsidRPr="00FD2A84">
        <w:rPr>
          <w:rFonts w:asciiTheme="majorEastAsia" w:eastAsiaTheme="majorEastAsia" w:hAnsiTheme="majorEastAsia" w:cstheme="minorHAnsi" w:hint="eastAsia"/>
          <w:lang w:bidi="hi-IN"/>
        </w:rPr>
        <w:t>多</w:t>
      </w:r>
      <w:r w:rsidRPr="00FD2A84">
        <w:rPr>
          <w:rFonts w:asciiTheme="majorEastAsia" w:eastAsiaTheme="majorEastAsia" w:hAnsiTheme="majorEastAsia" w:cstheme="minorHAnsi"/>
          <w:lang w:bidi="hi-IN"/>
        </w:rPr>
        <w:t>已完成試辦，</w:t>
      </w:r>
      <w:r w:rsidRPr="00FD2A84">
        <w:rPr>
          <w:rFonts w:asciiTheme="majorEastAsia" w:eastAsiaTheme="majorEastAsia" w:hAnsiTheme="majorEastAsia" w:cstheme="minorHAnsi" w:hint="eastAsia"/>
          <w:lang w:bidi="hi-IN"/>
        </w:rPr>
        <w:t>故</w:t>
      </w:r>
      <w:r w:rsidRPr="00FD2A84">
        <w:rPr>
          <w:rFonts w:asciiTheme="majorEastAsia" w:eastAsiaTheme="majorEastAsia" w:hAnsiTheme="majorEastAsia" w:cstheme="minorHAnsi"/>
          <w:lang w:bidi="hi-IN"/>
        </w:rPr>
        <w:t>邀請各</w:t>
      </w:r>
      <w:r w:rsidRPr="00FD2A84">
        <w:rPr>
          <w:rFonts w:asciiTheme="majorEastAsia" w:eastAsiaTheme="majorEastAsia" w:hAnsiTheme="majorEastAsia" w:cstheme="minorHAnsi" w:hint="eastAsia"/>
          <w:lang w:bidi="hi-IN"/>
        </w:rPr>
        <w:t>作業</w:t>
      </w:r>
      <w:r w:rsidRPr="00FD2A84">
        <w:rPr>
          <w:rFonts w:asciiTheme="majorEastAsia" w:eastAsiaTheme="majorEastAsia" w:hAnsiTheme="majorEastAsia" w:cstheme="minorHAnsi"/>
          <w:lang w:bidi="hi-IN"/>
        </w:rPr>
        <w:t>要點</w:t>
      </w:r>
      <w:r w:rsidRPr="00FD2A84">
        <w:rPr>
          <w:rFonts w:asciiTheme="majorEastAsia" w:eastAsiaTheme="majorEastAsia" w:hAnsiTheme="majorEastAsia" w:cstheme="minorHAnsi" w:hint="eastAsia"/>
          <w:lang w:bidi="hi-IN"/>
        </w:rPr>
        <w:t>之</w:t>
      </w:r>
      <w:r w:rsidRPr="00FD2A84">
        <w:rPr>
          <w:rFonts w:asciiTheme="majorEastAsia" w:eastAsiaTheme="majorEastAsia" w:hAnsiTheme="majorEastAsia" w:cstheme="minorHAnsi"/>
          <w:lang w:bidi="hi-IN"/>
        </w:rPr>
        <w:t>主管機關依據試辦後</w:t>
      </w:r>
      <w:r w:rsidRPr="00FD2A84">
        <w:rPr>
          <w:rFonts w:asciiTheme="majorEastAsia" w:eastAsiaTheme="majorEastAsia" w:hAnsiTheme="majorEastAsia" w:cstheme="minorHAnsi" w:hint="eastAsia"/>
          <w:lang w:bidi="hi-IN"/>
        </w:rPr>
        <w:t>所得</w:t>
      </w:r>
      <w:r w:rsidRPr="00FD2A84">
        <w:rPr>
          <w:rFonts w:asciiTheme="majorEastAsia" w:eastAsiaTheme="majorEastAsia" w:hAnsiTheme="majorEastAsia" w:cstheme="minorHAnsi"/>
          <w:lang w:bidi="hi-IN"/>
        </w:rPr>
        <w:t>之建</w:t>
      </w:r>
    </w:p>
    <w:p w:rsidR="00C16987" w:rsidRDefault="00C16987" w:rsidP="00C16987">
      <w:pPr>
        <w:spacing w:line="440" w:lineRule="exact"/>
        <w:ind w:leftChars="100" w:left="240" w:firstLineChars="200" w:firstLine="480"/>
        <w:jc w:val="distribute"/>
        <w:rPr>
          <w:rFonts w:asciiTheme="majorEastAsia" w:eastAsiaTheme="majorEastAsia" w:hAnsiTheme="majorEastAsia" w:cstheme="minorHAnsi"/>
          <w:lang w:bidi="hi-IN"/>
        </w:rPr>
      </w:pPr>
      <w:r w:rsidRPr="00FD2A84">
        <w:rPr>
          <w:rFonts w:asciiTheme="majorEastAsia" w:eastAsiaTheme="majorEastAsia" w:hAnsiTheme="majorEastAsia" w:cstheme="minorHAnsi"/>
          <w:lang w:bidi="hi-IN"/>
        </w:rPr>
        <w:t>議及結果修訂相關</w:t>
      </w:r>
      <w:r w:rsidRPr="00FD2A84">
        <w:rPr>
          <w:rFonts w:asciiTheme="majorEastAsia" w:eastAsiaTheme="majorEastAsia" w:hAnsiTheme="majorEastAsia" w:cstheme="minorHAnsi" w:hint="eastAsia"/>
          <w:lang w:bidi="hi-IN"/>
        </w:rPr>
        <w:t>規範</w:t>
      </w:r>
      <w:r w:rsidRPr="00FD2A84">
        <w:rPr>
          <w:rFonts w:asciiTheme="majorEastAsia" w:eastAsiaTheme="majorEastAsia" w:hAnsiTheme="majorEastAsia" w:cstheme="minorHAnsi"/>
          <w:lang w:bidi="hi-IN"/>
        </w:rPr>
        <w:t>，將可更符合實際作業所需。另加強訓練客戶服務人員及稽徵機關種</w:t>
      </w:r>
    </w:p>
    <w:p w:rsidR="00C16987" w:rsidRDefault="00C16987" w:rsidP="00C16987">
      <w:pPr>
        <w:spacing w:line="440" w:lineRule="exact"/>
        <w:ind w:leftChars="100" w:left="240" w:firstLineChars="200" w:firstLine="480"/>
        <w:jc w:val="distribute"/>
        <w:rPr>
          <w:rFonts w:asciiTheme="majorEastAsia" w:eastAsiaTheme="majorEastAsia" w:hAnsiTheme="majorEastAsia" w:cstheme="minorHAnsi"/>
          <w:lang w:bidi="hi-IN"/>
        </w:rPr>
      </w:pPr>
      <w:r w:rsidRPr="00FD2A84">
        <w:rPr>
          <w:rFonts w:asciiTheme="majorEastAsia" w:eastAsiaTheme="majorEastAsia" w:hAnsiTheme="majorEastAsia" w:cstheme="minorHAnsi"/>
          <w:lang w:bidi="hi-IN"/>
        </w:rPr>
        <w:t>子講師，協助輔導</w:t>
      </w:r>
      <w:r w:rsidRPr="00FD2A84">
        <w:rPr>
          <w:rFonts w:asciiTheme="majorEastAsia" w:eastAsiaTheme="majorEastAsia" w:hAnsiTheme="majorEastAsia" w:cstheme="minorHAnsi" w:hint="eastAsia"/>
          <w:lang w:bidi="hi-IN"/>
        </w:rPr>
        <w:t>民眾</w:t>
      </w:r>
      <w:r w:rsidRPr="00FD2A84">
        <w:rPr>
          <w:rFonts w:asciiTheme="majorEastAsia" w:eastAsiaTheme="majorEastAsia" w:hAnsiTheme="majorEastAsia" w:cstheme="minorHAnsi"/>
          <w:lang w:bidi="hi-IN"/>
        </w:rPr>
        <w:t>使用，並辦理地政士及民眾講習，</w:t>
      </w:r>
      <w:r w:rsidR="00E0439F">
        <w:rPr>
          <w:rFonts w:asciiTheme="majorEastAsia" w:eastAsiaTheme="majorEastAsia" w:hAnsiTheme="majorEastAsia" w:cstheme="minorHAnsi"/>
          <w:lang w:bidi="hi-IN"/>
        </w:rPr>
        <w:t>提昇</w:t>
      </w:r>
      <w:r w:rsidRPr="00FD2A84">
        <w:rPr>
          <w:rFonts w:asciiTheme="majorEastAsia" w:eastAsiaTheme="majorEastAsia" w:hAnsiTheme="majorEastAsia" w:cstheme="minorHAnsi"/>
          <w:lang w:bidi="hi-IN"/>
        </w:rPr>
        <w:t>使用率，期以</w:t>
      </w:r>
      <w:r w:rsidRPr="00FD2A84">
        <w:rPr>
          <w:rFonts w:asciiTheme="minorHAnsi" w:eastAsiaTheme="majorEastAsia" w:hAnsiTheme="minorHAnsi" w:cstheme="minorHAnsi"/>
          <w:lang w:bidi="hi-IN"/>
        </w:rPr>
        <w:t>e</w:t>
      </w:r>
      <w:r w:rsidRPr="00FD2A84">
        <w:rPr>
          <w:rFonts w:asciiTheme="majorEastAsia" w:eastAsiaTheme="majorEastAsia" w:hAnsiTheme="majorEastAsia" w:cstheme="minorHAnsi"/>
          <w:lang w:bidi="hi-IN"/>
        </w:rPr>
        <w:t>化流程管理，</w:t>
      </w:r>
    </w:p>
    <w:p w:rsidR="00C16987" w:rsidRDefault="00C16987" w:rsidP="00C16987">
      <w:pPr>
        <w:spacing w:line="440" w:lineRule="exact"/>
        <w:ind w:leftChars="100" w:left="240" w:firstLineChars="200" w:firstLine="480"/>
        <w:jc w:val="distribute"/>
        <w:rPr>
          <w:rFonts w:asciiTheme="majorEastAsia" w:eastAsiaTheme="majorEastAsia" w:hAnsiTheme="majorEastAsia" w:cstheme="minorHAnsi"/>
          <w:lang w:bidi="hi-IN"/>
        </w:rPr>
      </w:pPr>
      <w:r w:rsidRPr="00FD2A84">
        <w:rPr>
          <w:rFonts w:asciiTheme="majorEastAsia" w:eastAsiaTheme="majorEastAsia" w:hAnsiTheme="majorEastAsia" w:cstheme="minorHAnsi"/>
          <w:lang w:bidi="hi-IN"/>
        </w:rPr>
        <w:t>減少民眾往返</w:t>
      </w:r>
      <w:r w:rsidRPr="00FD2A84">
        <w:rPr>
          <w:rFonts w:asciiTheme="majorEastAsia" w:eastAsiaTheme="majorEastAsia" w:hAnsiTheme="majorEastAsia" w:cstheme="minorHAnsi" w:hint="eastAsia"/>
          <w:lang w:bidi="hi-IN"/>
        </w:rPr>
        <w:t>奔波</w:t>
      </w:r>
      <w:r w:rsidRPr="00FD2A84">
        <w:rPr>
          <w:rFonts w:asciiTheme="majorEastAsia" w:eastAsiaTheme="majorEastAsia" w:hAnsiTheme="majorEastAsia" w:cstheme="minorHAnsi"/>
          <w:lang w:bidi="hi-IN"/>
        </w:rPr>
        <w:t>各</w:t>
      </w:r>
      <w:r w:rsidRPr="00FD2A84">
        <w:rPr>
          <w:rFonts w:asciiTheme="majorEastAsia" w:eastAsiaTheme="majorEastAsia" w:hAnsiTheme="majorEastAsia" w:cstheme="minorHAnsi" w:hint="eastAsia"/>
          <w:lang w:bidi="hi-IN"/>
        </w:rPr>
        <w:t>機關</w:t>
      </w:r>
      <w:r w:rsidRPr="00FD2A84">
        <w:rPr>
          <w:rFonts w:asciiTheme="majorEastAsia" w:eastAsiaTheme="majorEastAsia" w:hAnsiTheme="majorEastAsia" w:cstheme="minorHAnsi"/>
          <w:lang w:bidi="hi-IN"/>
        </w:rPr>
        <w:t>申辦櫃台之辛勞，大幅提昇行政效率，達到迅速、便捷、完整之便</w:t>
      </w:r>
    </w:p>
    <w:p w:rsidR="00C16987" w:rsidRPr="00FD2A84" w:rsidRDefault="00C16987" w:rsidP="00C16987">
      <w:pPr>
        <w:spacing w:line="440" w:lineRule="exact"/>
        <w:ind w:leftChars="100" w:left="240" w:firstLineChars="200" w:firstLine="480"/>
        <w:jc w:val="both"/>
        <w:rPr>
          <w:rFonts w:asciiTheme="majorEastAsia" w:eastAsiaTheme="majorEastAsia" w:hAnsiTheme="majorEastAsia" w:cstheme="minorHAnsi"/>
          <w:lang w:bidi="hi-IN"/>
        </w:rPr>
      </w:pPr>
      <w:r w:rsidRPr="00FD2A84">
        <w:rPr>
          <w:rFonts w:asciiTheme="majorEastAsia" w:eastAsiaTheme="majorEastAsia" w:hAnsiTheme="majorEastAsia" w:cstheme="minorHAnsi"/>
          <w:lang w:bidi="hi-IN"/>
        </w:rPr>
        <w:t>民服務。</w:t>
      </w:r>
    </w:p>
    <w:p w:rsidR="00C16987" w:rsidRPr="00FD2A84" w:rsidRDefault="00C16987" w:rsidP="00C16987">
      <w:pPr>
        <w:pStyle w:val="a9"/>
        <w:keepNext/>
        <w:numPr>
          <w:ilvl w:val="0"/>
          <w:numId w:val="18"/>
        </w:numPr>
        <w:suppressAutoHyphens/>
        <w:overflowPunct w:val="0"/>
        <w:autoSpaceDN w:val="0"/>
        <w:spacing w:line="440" w:lineRule="exact"/>
        <w:ind w:leftChars="0"/>
        <w:textAlignment w:val="baseline"/>
        <w:outlineLvl w:val="0"/>
        <w:rPr>
          <w:rFonts w:asciiTheme="majorEastAsia" w:eastAsiaTheme="majorEastAsia" w:hAnsiTheme="majorEastAsia" w:cstheme="minorHAnsi"/>
          <w:b/>
          <w:bCs/>
          <w:kern w:val="3"/>
          <w:szCs w:val="24"/>
          <w:lang w:bidi="hi-IN"/>
        </w:rPr>
      </w:pPr>
      <w:r w:rsidRPr="00FD2A84">
        <w:rPr>
          <w:rFonts w:asciiTheme="majorEastAsia" w:eastAsiaTheme="majorEastAsia" w:hAnsiTheme="majorEastAsia" w:cstheme="minorHAnsi"/>
          <w:b/>
          <w:bCs/>
          <w:kern w:val="3"/>
          <w:szCs w:val="24"/>
          <w:lang w:bidi="hi-IN"/>
        </w:rPr>
        <w:lastRenderedPageBreak/>
        <w:t>服務功能及特色</w:t>
      </w:r>
    </w:p>
    <w:p w:rsidR="00C16987" w:rsidRPr="00FD2A84" w:rsidRDefault="00C16987" w:rsidP="00C16987">
      <w:pPr>
        <w:spacing w:line="440" w:lineRule="exact"/>
        <w:ind w:firstLineChars="200" w:firstLine="480"/>
        <w:jc w:val="both"/>
        <w:rPr>
          <w:rFonts w:asciiTheme="majorEastAsia" w:eastAsiaTheme="majorEastAsia" w:hAnsiTheme="majorEastAsia" w:cstheme="minorHAnsi"/>
        </w:rPr>
      </w:pPr>
      <w:r w:rsidRPr="00FD2A84">
        <w:rPr>
          <w:rFonts w:asciiTheme="majorEastAsia" w:eastAsiaTheme="majorEastAsia" w:hAnsiTheme="majorEastAsia" w:cstheme="minorHAnsi"/>
          <w:lang w:bidi="hi-IN"/>
        </w:rPr>
        <w:t>本中心建置</w:t>
      </w:r>
      <w:r w:rsidRPr="00FD2A84">
        <w:rPr>
          <w:rFonts w:asciiTheme="majorEastAsia" w:eastAsiaTheme="majorEastAsia" w:hAnsiTheme="majorEastAsia" w:cstheme="minorHAnsi" w:hint="eastAsia"/>
          <w:lang w:bidi="hi-IN"/>
        </w:rPr>
        <w:t>「</w:t>
      </w:r>
      <w:r w:rsidRPr="00FD2A84">
        <w:rPr>
          <w:rFonts w:asciiTheme="majorEastAsia" w:eastAsiaTheme="majorEastAsia" w:hAnsiTheme="majorEastAsia" w:cstheme="minorHAnsi"/>
          <w:lang w:bidi="hi-IN"/>
        </w:rPr>
        <w:t>不動產移轉一站式服務平臺</w:t>
      </w:r>
      <w:r w:rsidRPr="00FD2A84">
        <w:rPr>
          <w:rFonts w:asciiTheme="majorEastAsia" w:eastAsiaTheme="majorEastAsia" w:hAnsiTheme="majorEastAsia" w:cstheme="minorHAnsi" w:hint="eastAsia"/>
          <w:lang w:bidi="hi-IN"/>
        </w:rPr>
        <w:t>」</w:t>
      </w:r>
      <w:r w:rsidRPr="00FD2A84">
        <w:rPr>
          <w:rFonts w:asciiTheme="majorEastAsia" w:eastAsiaTheme="majorEastAsia" w:hAnsiTheme="majorEastAsia" w:cstheme="minorHAnsi"/>
          <w:lang w:bidi="hi-IN"/>
        </w:rPr>
        <w:t>，整合各機關</w:t>
      </w:r>
      <w:r w:rsidRPr="00FD2A84">
        <w:rPr>
          <w:rFonts w:asciiTheme="majorEastAsia" w:eastAsiaTheme="majorEastAsia" w:hAnsiTheme="majorEastAsia" w:cstheme="minorHAnsi" w:hint="eastAsia"/>
          <w:lang w:bidi="hi-IN"/>
        </w:rPr>
        <w:t>之</w:t>
      </w:r>
      <w:r w:rsidRPr="00FD2A84">
        <w:rPr>
          <w:rFonts w:asciiTheme="majorEastAsia" w:eastAsiaTheme="majorEastAsia" w:hAnsiTheme="majorEastAsia" w:cstheme="minorHAnsi"/>
          <w:lang w:bidi="hi-IN"/>
        </w:rPr>
        <w:t>申請表單、申報資料及作業流程，申報人（含移轉不動產之義務人、權利人、地政士、會計師、記帳士或其他報稅代理人）至本平臺進行申報及上傳應備文件後，系統可將各申報資料介接至需用機關，</w:t>
      </w:r>
      <w:r w:rsidRPr="00FD2A84">
        <w:rPr>
          <w:rFonts w:asciiTheme="majorEastAsia" w:eastAsiaTheme="majorEastAsia" w:hAnsiTheme="majorEastAsia" w:cstheme="minorHAnsi" w:hint="eastAsia"/>
          <w:lang w:bidi="hi-IN"/>
        </w:rPr>
        <w:t>故</w:t>
      </w:r>
      <w:r w:rsidRPr="00FD2A84">
        <w:rPr>
          <w:rFonts w:asciiTheme="majorEastAsia" w:eastAsiaTheme="majorEastAsia" w:hAnsiTheme="majorEastAsia" w:cstheme="minorHAnsi"/>
          <w:lang w:bidi="hi-IN"/>
        </w:rPr>
        <w:t>申報人於其他申辦機關或系統</w:t>
      </w:r>
      <w:r w:rsidRPr="00FD2A84">
        <w:rPr>
          <w:rFonts w:asciiTheme="majorEastAsia" w:eastAsiaTheme="majorEastAsia" w:hAnsiTheme="majorEastAsia" w:cstheme="minorHAnsi" w:hint="eastAsia"/>
          <w:lang w:bidi="hi-IN"/>
        </w:rPr>
        <w:t>即可</w:t>
      </w:r>
      <w:r w:rsidRPr="00FD2A84">
        <w:rPr>
          <w:rFonts w:asciiTheme="majorEastAsia" w:eastAsiaTheme="majorEastAsia" w:hAnsiTheme="majorEastAsia" w:cstheme="minorHAnsi"/>
          <w:lang w:bidi="hi-IN"/>
        </w:rPr>
        <w:t>免再重複登打</w:t>
      </w:r>
      <w:r w:rsidRPr="00FD2A84">
        <w:rPr>
          <w:rFonts w:asciiTheme="majorEastAsia" w:eastAsiaTheme="majorEastAsia" w:hAnsiTheme="majorEastAsia" w:cstheme="minorHAnsi" w:hint="eastAsia"/>
          <w:lang w:bidi="hi-IN"/>
        </w:rPr>
        <w:t>；另</w:t>
      </w:r>
      <w:r w:rsidRPr="00FD2A84">
        <w:rPr>
          <w:rFonts w:asciiTheme="majorEastAsia" w:eastAsiaTheme="majorEastAsia" w:hAnsiTheme="majorEastAsia" w:cstheme="minorHAnsi"/>
        </w:rPr>
        <w:t>申辦過程申報人</w:t>
      </w:r>
      <w:r w:rsidRPr="00FD2A84">
        <w:rPr>
          <w:rFonts w:asciiTheme="majorEastAsia" w:eastAsiaTheme="majorEastAsia" w:hAnsiTheme="majorEastAsia" w:cstheme="minorHAnsi" w:hint="eastAsia"/>
        </w:rPr>
        <w:t>亦</w:t>
      </w:r>
      <w:r w:rsidRPr="00FD2A84">
        <w:rPr>
          <w:rFonts w:asciiTheme="majorEastAsia" w:eastAsiaTheme="majorEastAsia" w:hAnsiTheme="majorEastAsia" w:cstheme="minorHAnsi"/>
        </w:rPr>
        <w:t>可於本平臺查詢各機關審查進度並下載相關稅單及申請書表</w:t>
      </w:r>
      <w:r w:rsidRPr="00FD2A84">
        <w:rPr>
          <w:rFonts w:asciiTheme="majorEastAsia" w:eastAsiaTheme="majorEastAsia" w:hAnsiTheme="majorEastAsia" w:cstheme="minorHAnsi" w:hint="eastAsia"/>
        </w:rPr>
        <w:t>。</w:t>
      </w:r>
      <w:r w:rsidRPr="00FD2A84">
        <w:rPr>
          <w:rFonts w:asciiTheme="majorEastAsia" w:eastAsiaTheme="majorEastAsia" w:hAnsiTheme="majorEastAsia" w:cstheme="minorHAnsi"/>
        </w:rPr>
        <w:t>以下依服務</w:t>
      </w:r>
      <w:r w:rsidRPr="00FD2A84">
        <w:rPr>
          <w:rFonts w:asciiTheme="majorEastAsia" w:eastAsiaTheme="majorEastAsia" w:hAnsiTheme="majorEastAsia" w:cstheme="minorHAnsi" w:hint="eastAsia"/>
        </w:rPr>
        <w:t>功能</w:t>
      </w:r>
      <w:r>
        <w:rPr>
          <w:rFonts w:asciiTheme="majorEastAsia" w:eastAsiaTheme="majorEastAsia" w:hAnsiTheme="majorEastAsia" w:cstheme="minorHAnsi" w:hint="eastAsia"/>
        </w:rPr>
        <w:t>（</w:t>
      </w:r>
      <w:r w:rsidRPr="00FD2A84">
        <w:rPr>
          <w:rFonts w:asciiTheme="majorEastAsia" w:eastAsiaTheme="majorEastAsia" w:hAnsiTheme="majorEastAsia" w:cstheme="minorHAnsi" w:hint="eastAsia"/>
        </w:rPr>
        <w:t>圖</w:t>
      </w:r>
      <w:r w:rsidRPr="00FD2A84">
        <w:rPr>
          <w:rFonts w:asciiTheme="minorHAnsi" w:eastAsiaTheme="majorEastAsia" w:hAnsiTheme="minorHAnsi" w:cstheme="minorHAnsi"/>
        </w:rPr>
        <w:t>6</w:t>
      </w:r>
      <w:r w:rsidRPr="00FD2A84">
        <w:rPr>
          <w:rFonts w:asciiTheme="majorEastAsia" w:eastAsiaTheme="majorEastAsia" w:hAnsiTheme="majorEastAsia" w:cstheme="minorHAnsi" w:hint="eastAsia"/>
        </w:rPr>
        <w:t>）</w:t>
      </w:r>
      <w:r w:rsidRPr="00FD2A84">
        <w:rPr>
          <w:rFonts w:asciiTheme="majorEastAsia" w:eastAsiaTheme="majorEastAsia" w:hAnsiTheme="majorEastAsia" w:cstheme="minorHAnsi"/>
        </w:rPr>
        <w:t>分項說明：</w:t>
      </w:r>
    </w:p>
    <w:p w:rsidR="00C16987" w:rsidRPr="00654CF6" w:rsidRDefault="00C16987" w:rsidP="00C16987">
      <w:pPr>
        <w:keepNext/>
        <w:jc w:val="center"/>
        <w:rPr>
          <w:rFonts w:asciiTheme="minorHAnsi" w:hAnsiTheme="minorHAnsi" w:cstheme="minorHAnsi"/>
          <w:lang w:bidi="hi-IN"/>
        </w:rPr>
      </w:pPr>
      <w:r>
        <w:rPr>
          <w:rFonts w:asciiTheme="minorHAnsi" w:hAnsiTheme="minorHAnsi" w:cstheme="minorHAnsi"/>
          <w:noProof/>
        </w:rPr>
        <w:drawing>
          <wp:inline distT="0" distB="0" distL="0" distR="0" wp14:anchorId="276C3997" wp14:editId="7DEA1E3C">
            <wp:extent cx="4229100" cy="245745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39691" cy="2463604"/>
                    </a:xfrm>
                    <a:prstGeom prst="rect">
                      <a:avLst/>
                    </a:prstGeom>
                    <a:noFill/>
                  </pic:spPr>
                </pic:pic>
              </a:graphicData>
            </a:graphic>
          </wp:inline>
        </w:drawing>
      </w:r>
    </w:p>
    <w:p w:rsidR="00C16987" w:rsidRPr="00654CF6" w:rsidRDefault="00C16987" w:rsidP="00C16987">
      <w:pPr>
        <w:spacing w:line="400" w:lineRule="exact"/>
        <w:jc w:val="center"/>
        <w:rPr>
          <w:rFonts w:asciiTheme="minorHAnsi" w:hAnsiTheme="minorHAnsi" w:cstheme="minorHAnsi"/>
          <w:lang w:bidi="hi-IN"/>
        </w:rPr>
      </w:pPr>
      <w:r w:rsidRPr="00654CF6">
        <w:rPr>
          <w:rFonts w:asciiTheme="minorHAnsi" w:hAnsiTheme="minorHAnsi" w:cstheme="minorHAnsi"/>
          <w:lang w:bidi="hi-IN"/>
        </w:rPr>
        <w:t>圖</w:t>
      </w:r>
      <w:r w:rsidRPr="00654CF6">
        <w:rPr>
          <w:rFonts w:asciiTheme="minorHAnsi" w:hAnsiTheme="minorHAnsi" w:cstheme="minorHAnsi"/>
          <w:lang w:bidi="hi-IN"/>
        </w:rPr>
        <w:t>6</w:t>
      </w:r>
      <w:r>
        <w:rPr>
          <w:rFonts w:asciiTheme="minorHAnsi" w:hAnsiTheme="minorHAnsi" w:cstheme="minorHAnsi" w:hint="eastAsia"/>
          <w:lang w:bidi="hi-IN"/>
        </w:rPr>
        <w:t>：</w:t>
      </w:r>
      <w:r w:rsidRPr="00654CF6">
        <w:rPr>
          <w:rFonts w:asciiTheme="minorHAnsi" w:hAnsiTheme="minorHAnsi" w:cstheme="minorHAnsi"/>
          <w:lang w:bidi="hi-IN"/>
        </w:rPr>
        <w:t>不動產移轉一站式服務圖</w:t>
      </w:r>
    </w:p>
    <w:p w:rsidR="00C16987" w:rsidRPr="00F30D52" w:rsidRDefault="00C16987" w:rsidP="00C16987">
      <w:pPr>
        <w:pStyle w:val="a9"/>
        <w:numPr>
          <w:ilvl w:val="0"/>
          <w:numId w:val="20"/>
        </w:numPr>
        <w:spacing w:line="400" w:lineRule="exact"/>
        <w:ind w:leftChars="100" w:left="722" w:hanging="482"/>
        <w:jc w:val="both"/>
        <w:rPr>
          <w:rFonts w:asciiTheme="minorHAnsi" w:hAnsiTheme="minorHAnsi" w:cstheme="minorHAnsi"/>
          <w:szCs w:val="24"/>
          <w:lang w:val="ru-RU"/>
        </w:rPr>
      </w:pPr>
      <w:r w:rsidRPr="00F30D52">
        <w:rPr>
          <w:rFonts w:asciiTheme="minorHAnsi" w:hAnsiTheme="minorHAnsi" w:cstheme="minorHAnsi" w:hint="eastAsia"/>
          <w:szCs w:val="24"/>
          <w:lang w:val="ru-RU"/>
        </w:rPr>
        <w:t>申報引導</w:t>
      </w:r>
    </w:p>
    <w:p w:rsidR="00C16987" w:rsidRPr="00FD2A84" w:rsidRDefault="00C16987" w:rsidP="00C16987">
      <w:pPr>
        <w:spacing w:line="440" w:lineRule="exact"/>
        <w:ind w:left="240"/>
        <w:jc w:val="both"/>
        <w:rPr>
          <w:rFonts w:asciiTheme="minorHAnsi" w:hAnsiTheme="minorHAnsi" w:cstheme="minorHAnsi"/>
          <w:lang w:val="ru-RU"/>
        </w:rPr>
      </w:pPr>
      <w:r>
        <w:rPr>
          <w:rFonts w:asciiTheme="minorHAnsi" w:hAnsiTheme="minorHAnsi" w:cstheme="minorHAnsi" w:hint="eastAsia"/>
          <w:lang w:val="ru-RU"/>
        </w:rPr>
        <w:t xml:space="preserve">   </w:t>
      </w:r>
      <w:r>
        <w:rPr>
          <w:rFonts w:asciiTheme="minorHAnsi" w:hAnsiTheme="minorHAnsi" w:cstheme="minorHAnsi" w:hint="eastAsia"/>
          <w:lang w:val="ru-RU"/>
        </w:rPr>
        <w:t>（一）、</w:t>
      </w:r>
      <w:r w:rsidRPr="00FD2A84">
        <w:rPr>
          <w:rFonts w:asciiTheme="minorHAnsi" w:hAnsiTheme="minorHAnsi" w:cstheme="minorHAnsi"/>
          <w:lang w:val="ru-RU"/>
        </w:rPr>
        <w:t>引導式儀表板</w:t>
      </w:r>
    </w:p>
    <w:p w:rsidR="00C16987" w:rsidRPr="00FD2A84" w:rsidRDefault="00C16987" w:rsidP="00C16987">
      <w:pPr>
        <w:pStyle w:val="a9"/>
        <w:spacing w:line="440" w:lineRule="exact"/>
        <w:ind w:leftChars="400" w:left="960" w:firstLineChars="200" w:firstLine="480"/>
        <w:jc w:val="distribute"/>
        <w:rPr>
          <w:rFonts w:asciiTheme="majorEastAsia" w:eastAsiaTheme="majorEastAsia" w:hAnsiTheme="majorEastAsia" w:cstheme="minorHAnsi"/>
          <w:lang w:bidi="hi-IN"/>
        </w:rPr>
      </w:pPr>
      <w:r>
        <w:rPr>
          <w:rFonts w:asciiTheme="minorHAnsi" w:eastAsiaTheme="minorEastAsia" w:hAnsiTheme="minorHAnsi" w:cstheme="minorHAnsi" w:hint="eastAsia"/>
          <w:lang w:bidi="hi-IN"/>
        </w:rPr>
        <w:t xml:space="preserve">    </w:t>
      </w:r>
      <w:r w:rsidRPr="00654CF6">
        <w:rPr>
          <w:rFonts w:asciiTheme="minorHAnsi" w:eastAsiaTheme="minorEastAsia" w:hAnsiTheme="minorHAnsi" w:cstheme="minorHAnsi"/>
          <w:lang w:bidi="hi-IN"/>
        </w:rPr>
        <w:t>透</w:t>
      </w:r>
      <w:r w:rsidRPr="00FD2A84">
        <w:rPr>
          <w:rFonts w:asciiTheme="majorEastAsia" w:eastAsiaTheme="majorEastAsia" w:hAnsiTheme="majorEastAsia" w:cstheme="minorHAnsi"/>
          <w:lang w:bidi="hi-IN"/>
        </w:rPr>
        <w:t>過選取移轉土地建物所在縣市及</w:t>
      </w:r>
      <w:r w:rsidRPr="00FD2A84">
        <w:rPr>
          <w:rFonts w:asciiTheme="majorEastAsia" w:eastAsiaTheme="majorEastAsia" w:hAnsiTheme="majorEastAsia" w:cstheme="minorHAnsi" w:hint="eastAsia"/>
          <w:lang w:bidi="hi-IN"/>
        </w:rPr>
        <w:t>移轉類型（</w:t>
      </w:r>
      <w:r w:rsidRPr="00FD2A84">
        <w:rPr>
          <w:rFonts w:asciiTheme="majorEastAsia" w:eastAsiaTheme="majorEastAsia" w:hAnsiTheme="majorEastAsia" w:cstheme="minorHAnsi"/>
          <w:lang w:bidi="hi-IN"/>
        </w:rPr>
        <w:t>如買賣、贈與或繼承等</w:t>
      </w:r>
      <w:r w:rsidRPr="00FD2A84">
        <w:rPr>
          <w:rFonts w:asciiTheme="majorEastAsia" w:eastAsiaTheme="majorEastAsia" w:hAnsiTheme="majorEastAsia" w:cstheme="minorHAnsi" w:hint="eastAsia"/>
          <w:lang w:bidi="hi-IN"/>
        </w:rPr>
        <w:t>）</w:t>
      </w:r>
      <w:r w:rsidRPr="00FD2A84">
        <w:rPr>
          <w:rFonts w:asciiTheme="majorEastAsia" w:eastAsiaTheme="majorEastAsia" w:hAnsiTheme="majorEastAsia" w:cstheme="minorHAnsi"/>
          <w:lang w:bidi="hi-IN"/>
        </w:rPr>
        <w:t>，系統即</w:t>
      </w:r>
    </w:p>
    <w:p w:rsidR="00C16987" w:rsidRDefault="00C16987" w:rsidP="00C16987">
      <w:pPr>
        <w:pStyle w:val="a9"/>
        <w:spacing w:line="440" w:lineRule="exact"/>
        <w:ind w:leftChars="400" w:left="960" w:firstLineChars="200" w:firstLine="480"/>
        <w:jc w:val="distribute"/>
        <w:rPr>
          <w:rFonts w:asciiTheme="majorEastAsia" w:eastAsiaTheme="majorEastAsia" w:hAnsiTheme="majorEastAsia" w:cstheme="minorHAnsi"/>
          <w:lang w:bidi="hi-IN"/>
        </w:rPr>
      </w:pPr>
      <w:r w:rsidRPr="00FD2A84">
        <w:rPr>
          <w:rFonts w:asciiTheme="majorEastAsia" w:eastAsiaTheme="majorEastAsia" w:hAnsiTheme="majorEastAsia" w:cstheme="minorHAnsi" w:hint="eastAsia"/>
          <w:lang w:bidi="hi-IN"/>
        </w:rPr>
        <w:t>以圖示化</w:t>
      </w:r>
      <w:r w:rsidRPr="00FD2A84">
        <w:rPr>
          <w:rFonts w:asciiTheme="majorEastAsia" w:eastAsiaTheme="majorEastAsia" w:hAnsiTheme="majorEastAsia" w:cstheme="minorHAnsi"/>
          <w:lang w:bidi="hi-IN"/>
        </w:rPr>
        <w:t>產生全部申辦流程與各機關應辦文件及辦理事項</w:t>
      </w:r>
      <w:r w:rsidRPr="00FD2A84">
        <w:rPr>
          <w:rFonts w:asciiTheme="majorEastAsia" w:eastAsiaTheme="majorEastAsia" w:hAnsiTheme="majorEastAsia" w:cstheme="minorHAnsi" w:hint="eastAsia"/>
          <w:lang w:bidi="hi-IN"/>
        </w:rPr>
        <w:t>等資訊</w:t>
      </w:r>
      <w:r w:rsidRPr="00FD2A84">
        <w:rPr>
          <w:rFonts w:asciiTheme="majorEastAsia" w:eastAsiaTheme="majorEastAsia" w:hAnsiTheme="majorEastAsia" w:cstheme="minorHAnsi"/>
          <w:lang w:bidi="hi-IN"/>
        </w:rPr>
        <w:t>，民眾申報前可事</w:t>
      </w:r>
    </w:p>
    <w:p w:rsidR="00C16987" w:rsidRPr="00C16987" w:rsidRDefault="00C16987" w:rsidP="00C16987">
      <w:pPr>
        <w:pStyle w:val="a9"/>
        <w:spacing w:line="440" w:lineRule="exact"/>
        <w:ind w:leftChars="400" w:left="960" w:firstLineChars="200" w:firstLine="480"/>
        <w:rPr>
          <w:rFonts w:asciiTheme="majorEastAsia" w:eastAsiaTheme="majorEastAsia" w:hAnsiTheme="majorEastAsia" w:cstheme="minorHAnsi"/>
          <w:lang w:bidi="hi-IN"/>
        </w:rPr>
      </w:pPr>
      <w:r w:rsidRPr="00FD2A84">
        <w:rPr>
          <w:rFonts w:asciiTheme="majorEastAsia" w:eastAsiaTheme="majorEastAsia" w:hAnsiTheme="majorEastAsia" w:cstheme="minorHAnsi"/>
          <w:lang w:bidi="hi-IN"/>
        </w:rPr>
        <w:t>先</w:t>
      </w:r>
      <w:r w:rsidRPr="00C16987">
        <w:rPr>
          <w:rFonts w:asciiTheme="majorEastAsia" w:eastAsiaTheme="majorEastAsia" w:hAnsiTheme="majorEastAsia" w:cstheme="minorHAnsi"/>
          <w:lang w:bidi="hi-IN"/>
        </w:rPr>
        <w:t>查詢申報流程（圖</w:t>
      </w:r>
      <w:r w:rsidRPr="008156F8">
        <w:rPr>
          <w:rFonts w:asciiTheme="minorHAnsi" w:eastAsiaTheme="majorEastAsia" w:hAnsiTheme="minorHAnsi" w:cstheme="minorHAnsi"/>
          <w:lang w:bidi="hi-IN"/>
        </w:rPr>
        <w:t>7</w:t>
      </w:r>
      <w:r w:rsidRPr="00C16987">
        <w:rPr>
          <w:rFonts w:asciiTheme="majorEastAsia" w:eastAsiaTheme="majorEastAsia" w:hAnsiTheme="majorEastAsia" w:cstheme="minorHAnsi"/>
          <w:lang w:bidi="hi-IN"/>
        </w:rPr>
        <w:t>），讓整體申報流程一目了然。</w:t>
      </w:r>
    </w:p>
    <w:p w:rsidR="00C16987" w:rsidRPr="00654CF6" w:rsidRDefault="00C16987" w:rsidP="00C16987">
      <w:pPr>
        <w:jc w:val="center"/>
        <w:rPr>
          <w:rFonts w:asciiTheme="minorHAnsi" w:hAnsiTheme="minorHAnsi" w:cstheme="minorHAnsi"/>
          <w:lang w:val="ru-RU"/>
        </w:rPr>
      </w:pPr>
      <w:r w:rsidRPr="00654CF6">
        <w:rPr>
          <w:rFonts w:asciiTheme="minorHAnsi" w:hAnsiTheme="minorHAnsi" w:cstheme="minorHAnsi"/>
          <w:noProof/>
        </w:rPr>
        <w:drawing>
          <wp:inline distT="0" distB="0" distL="0" distR="0" wp14:anchorId="1996CF79" wp14:editId="49A2092F">
            <wp:extent cx="4229100" cy="2647950"/>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2783" cy="2656517"/>
                    </a:xfrm>
                    <a:prstGeom prst="rect">
                      <a:avLst/>
                    </a:prstGeom>
                    <a:noFill/>
                  </pic:spPr>
                </pic:pic>
              </a:graphicData>
            </a:graphic>
          </wp:inline>
        </w:drawing>
      </w:r>
    </w:p>
    <w:p w:rsidR="00C16987" w:rsidRDefault="00C16987" w:rsidP="00C16987">
      <w:pPr>
        <w:jc w:val="center"/>
        <w:rPr>
          <w:rFonts w:asciiTheme="minorHAnsi" w:hAnsiTheme="minorHAnsi" w:cstheme="minorHAnsi"/>
          <w:szCs w:val="24"/>
        </w:rPr>
      </w:pPr>
      <w:r w:rsidRPr="00654CF6">
        <w:rPr>
          <w:rFonts w:asciiTheme="minorHAnsi" w:hAnsiTheme="minorHAnsi" w:cstheme="minorHAnsi"/>
          <w:szCs w:val="24"/>
        </w:rPr>
        <w:t>圖</w:t>
      </w:r>
      <w:r>
        <w:rPr>
          <w:rFonts w:asciiTheme="minorHAnsi" w:hAnsiTheme="minorHAnsi" w:cstheme="minorHAnsi" w:hint="eastAsia"/>
          <w:szCs w:val="24"/>
        </w:rPr>
        <w:t>7</w:t>
      </w:r>
      <w:r w:rsidRPr="00654CF6">
        <w:rPr>
          <w:rFonts w:asciiTheme="minorHAnsi" w:hAnsiTheme="minorHAnsi" w:cstheme="minorHAnsi"/>
          <w:szCs w:val="24"/>
        </w:rPr>
        <w:t>：引導式介面圖</w:t>
      </w:r>
    </w:p>
    <w:p w:rsidR="00C16987" w:rsidRPr="00654CF6" w:rsidRDefault="00C16987" w:rsidP="00C16987">
      <w:pPr>
        <w:jc w:val="center"/>
        <w:rPr>
          <w:rFonts w:asciiTheme="minorHAnsi" w:hAnsiTheme="minorHAnsi" w:cstheme="minorHAnsi"/>
          <w:lang w:val="ru-RU"/>
        </w:rPr>
      </w:pPr>
    </w:p>
    <w:p w:rsidR="00C16987" w:rsidRPr="00FD2A84" w:rsidRDefault="00C16987" w:rsidP="00C16987">
      <w:pPr>
        <w:spacing w:line="440" w:lineRule="exact"/>
        <w:jc w:val="both"/>
        <w:rPr>
          <w:rFonts w:asciiTheme="minorHAnsi" w:hAnsiTheme="minorHAnsi" w:cstheme="minorHAnsi"/>
          <w:lang w:val="ru-RU"/>
        </w:rPr>
      </w:pPr>
      <w:r>
        <w:rPr>
          <w:rFonts w:asciiTheme="minorHAnsi" w:hAnsiTheme="minorHAnsi" w:cstheme="minorHAnsi" w:hint="eastAsia"/>
          <w:lang w:val="ru-RU"/>
        </w:rPr>
        <w:lastRenderedPageBreak/>
        <w:t xml:space="preserve">     </w:t>
      </w:r>
      <w:r>
        <w:rPr>
          <w:rFonts w:asciiTheme="minorHAnsi" w:hAnsiTheme="minorHAnsi" w:cstheme="minorHAnsi" w:hint="eastAsia"/>
          <w:lang w:val="ru-RU"/>
        </w:rPr>
        <w:t>（二）、</w:t>
      </w:r>
      <w:r w:rsidRPr="00FD2A84">
        <w:rPr>
          <w:rFonts w:asciiTheme="minorHAnsi" w:hAnsiTheme="minorHAnsi" w:cstheme="minorHAnsi" w:hint="eastAsia"/>
          <w:lang w:val="ru-RU"/>
        </w:rPr>
        <w:t>透過</w:t>
      </w:r>
      <w:r w:rsidRPr="00FD2A84">
        <w:rPr>
          <w:rFonts w:asciiTheme="minorHAnsi" w:hAnsiTheme="minorHAnsi" w:cstheme="minorHAnsi"/>
          <w:lang w:val="ru-RU"/>
        </w:rPr>
        <w:t>案件號對應機制</w:t>
      </w:r>
      <w:r w:rsidRPr="00FD2A84">
        <w:rPr>
          <w:rFonts w:asciiTheme="minorHAnsi" w:hAnsiTheme="minorHAnsi" w:cstheme="minorHAnsi" w:hint="eastAsia"/>
          <w:lang w:val="ru-RU"/>
        </w:rPr>
        <w:t>，</w:t>
      </w:r>
      <w:r w:rsidRPr="00FD2A84">
        <w:rPr>
          <w:rFonts w:asciiTheme="minorHAnsi" w:hAnsiTheme="minorHAnsi" w:cstheme="minorHAnsi"/>
          <w:lang w:val="ru-RU"/>
        </w:rPr>
        <w:t>回饋</w:t>
      </w:r>
      <w:r w:rsidRPr="00FD2A84">
        <w:rPr>
          <w:rFonts w:asciiTheme="minorHAnsi" w:hAnsiTheme="minorHAnsi" w:cstheme="minorHAnsi" w:hint="eastAsia"/>
          <w:lang w:val="ru-RU"/>
        </w:rPr>
        <w:t>跨機關申辦進度</w:t>
      </w:r>
      <w:r w:rsidRPr="00FD2A84">
        <w:rPr>
          <w:rFonts w:asciiTheme="minorHAnsi" w:hAnsiTheme="minorHAnsi" w:cstheme="minorHAnsi"/>
          <w:lang w:val="ru-RU"/>
        </w:rPr>
        <w:t>狀態</w:t>
      </w:r>
    </w:p>
    <w:p w:rsidR="00C16987" w:rsidRDefault="00C16987" w:rsidP="00C16987">
      <w:pPr>
        <w:pStyle w:val="a9"/>
        <w:spacing w:line="440" w:lineRule="exact"/>
        <w:ind w:leftChars="400" w:left="960" w:firstLineChars="200" w:firstLine="480"/>
        <w:jc w:val="distribute"/>
        <w:rPr>
          <w:rFonts w:asciiTheme="minorHAnsi" w:hAnsiTheme="minorHAnsi" w:cstheme="minorHAnsi"/>
          <w:lang w:val="ru-RU"/>
        </w:rPr>
      </w:pPr>
      <w:r>
        <w:rPr>
          <w:rFonts w:asciiTheme="minorHAnsi" w:hAnsiTheme="minorHAnsi" w:cstheme="minorHAnsi" w:hint="eastAsia"/>
          <w:lang w:val="ru-RU"/>
        </w:rPr>
        <w:t xml:space="preserve">    </w:t>
      </w:r>
      <w:r>
        <w:rPr>
          <w:rFonts w:asciiTheme="minorHAnsi" w:hAnsiTheme="minorHAnsi" w:cstheme="minorHAnsi"/>
          <w:lang w:val="ru-RU"/>
        </w:rPr>
        <w:t>地政系統</w:t>
      </w:r>
      <w:r>
        <w:rPr>
          <w:rFonts w:asciiTheme="minorHAnsi" w:hAnsiTheme="minorHAnsi" w:cstheme="minorHAnsi" w:hint="eastAsia"/>
          <w:lang w:val="ru-RU"/>
        </w:rPr>
        <w:t>受理民眾申辦案件後，透過掃描條碼，可</w:t>
      </w:r>
      <w:r w:rsidRPr="00654CF6">
        <w:rPr>
          <w:rFonts w:asciiTheme="minorHAnsi" w:hAnsiTheme="minorHAnsi" w:cstheme="minorHAnsi"/>
          <w:lang w:val="ru-RU"/>
        </w:rPr>
        <w:t>將地政機關案件編號對應</w:t>
      </w:r>
      <w:r>
        <w:rPr>
          <w:rFonts w:asciiTheme="minorHAnsi" w:hAnsiTheme="minorHAnsi" w:cstheme="minorHAnsi" w:hint="eastAsia"/>
          <w:lang w:val="ru-RU"/>
        </w:rPr>
        <w:t>到</w:t>
      </w:r>
      <w:r w:rsidRPr="00654CF6">
        <w:rPr>
          <w:rFonts w:asciiTheme="minorHAnsi" w:hAnsiTheme="minorHAnsi" w:cstheme="minorHAnsi"/>
          <w:lang w:val="ru-RU"/>
        </w:rPr>
        <w:t>稅</w:t>
      </w:r>
    </w:p>
    <w:p w:rsidR="00C16987" w:rsidRDefault="00C16987" w:rsidP="00C16987">
      <w:pPr>
        <w:pStyle w:val="a9"/>
        <w:spacing w:line="440" w:lineRule="exact"/>
        <w:ind w:leftChars="400" w:left="960" w:firstLineChars="200" w:firstLine="480"/>
        <w:jc w:val="distribute"/>
        <w:rPr>
          <w:rFonts w:asciiTheme="minorHAnsi" w:hAnsiTheme="minorHAnsi" w:cstheme="minorHAnsi"/>
          <w:lang w:val="ru-RU"/>
        </w:rPr>
      </w:pPr>
      <w:r w:rsidRPr="00654CF6">
        <w:rPr>
          <w:rFonts w:asciiTheme="minorHAnsi" w:hAnsiTheme="minorHAnsi" w:cstheme="minorHAnsi"/>
          <w:lang w:val="ru-RU"/>
        </w:rPr>
        <w:t>務機關的案件編號</w:t>
      </w:r>
      <w:r>
        <w:rPr>
          <w:rFonts w:asciiTheme="minorHAnsi" w:hAnsiTheme="minorHAnsi" w:cstheme="minorHAnsi" w:hint="eastAsia"/>
          <w:lang w:val="ru-RU"/>
        </w:rPr>
        <w:t>，</w:t>
      </w:r>
      <w:r w:rsidRPr="00654CF6">
        <w:rPr>
          <w:rFonts w:asciiTheme="minorHAnsi" w:hAnsiTheme="minorHAnsi" w:cstheme="minorHAnsi"/>
          <w:lang w:val="ru-RU"/>
        </w:rPr>
        <w:t>將網路申報案件號連結地政收件號，並定期將案件狀態回饋至地</w:t>
      </w:r>
    </w:p>
    <w:p w:rsidR="00C16987" w:rsidRDefault="00C16987" w:rsidP="00C16987">
      <w:pPr>
        <w:pStyle w:val="a9"/>
        <w:spacing w:line="440" w:lineRule="exact"/>
        <w:ind w:leftChars="400" w:left="960" w:firstLineChars="200" w:firstLine="480"/>
        <w:jc w:val="distribute"/>
        <w:rPr>
          <w:rFonts w:asciiTheme="minorHAnsi" w:hAnsiTheme="minorHAnsi" w:cstheme="minorHAnsi"/>
          <w:lang w:val="ru-RU"/>
        </w:rPr>
      </w:pPr>
      <w:r w:rsidRPr="00654CF6">
        <w:rPr>
          <w:rFonts w:asciiTheme="minorHAnsi" w:hAnsiTheme="minorHAnsi" w:cstheme="minorHAnsi"/>
          <w:lang w:val="ru-RU"/>
        </w:rPr>
        <w:t>方稅網路申報系統，供申報人查詢</w:t>
      </w:r>
      <w:r>
        <w:rPr>
          <w:rFonts w:asciiTheme="minorHAnsi" w:hAnsiTheme="minorHAnsi" w:cstheme="minorHAnsi" w:hint="eastAsia"/>
          <w:lang w:val="ru-RU"/>
        </w:rPr>
        <w:t>。案件號對應後，</w:t>
      </w:r>
      <w:r w:rsidRPr="00654CF6">
        <w:rPr>
          <w:rFonts w:asciiTheme="minorHAnsi" w:hAnsiTheme="minorHAnsi" w:cstheme="minorHAnsi"/>
          <w:lang w:val="ru-RU"/>
        </w:rPr>
        <w:t>除可回饋案件進度供民眾</w:t>
      </w:r>
      <w:r>
        <w:rPr>
          <w:rFonts w:asciiTheme="minorHAnsi" w:hAnsiTheme="minorHAnsi" w:cstheme="minorHAnsi" w:hint="eastAsia"/>
          <w:lang w:val="ru-RU"/>
        </w:rPr>
        <w:t>於</w:t>
      </w:r>
      <w:r w:rsidRPr="00654CF6">
        <w:rPr>
          <w:rFonts w:asciiTheme="minorHAnsi" w:hAnsiTheme="minorHAnsi" w:cstheme="minorHAnsi"/>
          <w:lang w:val="ru-RU"/>
        </w:rPr>
        <w:t>地方</w:t>
      </w:r>
    </w:p>
    <w:p w:rsidR="00C16987" w:rsidRDefault="00C16987" w:rsidP="00C16987">
      <w:pPr>
        <w:pStyle w:val="a9"/>
        <w:spacing w:line="440" w:lineRule="exact"/>
        <w:ind w:leftChars="400" w:left="960" w:firstLineChars="200" w:firstLine="480"/>
        <w:jc w:val="distribute"/>
        <w:rPr>
          <w:rFonts w:asciiTheme="minorHAnsi" w:hAnsiTheme="minorHAnsi" w:cstheme="minorHAnsi"/>
          <w:lang w:val="ru-RU"/>
        </w:rPr>
      </w:pPr>
      <w:r w:rsidRPr="00654CF6">
        <w:rPr>
          <w:rFonts w:asciiTheme="minorHAnsi" w:hAnsiTheme="minorHAnsi" w:cstheme="minorHAnsi"/>
          <w:lang w:val="ru-RU"/>
        </w:rPr>
        <w:t>稅網路申報網站查詢進度外，後續如案件異常，亦容易找出跨機關對應案件編號進行</w:t>
      </w:r>
    </w:p>
    <w:p w:rsidR="00C16987" w:rsidRPr="00654CF6" w:rsidRDefault="00C16987" w:rsidP="00C16987">
      <w:pPr>
        <w:pStyle w:val="a9"/>
        <w:spacing w:line="440" w:lineRule="exact"/>
        <w:ind w:leftChars="400" w:left="960" w:firstLineChars="200" w:firstLine="480"/>
        <w:jc w:val="both"/>
        <w:rPr>
          <w:rFonts w:asciiTheme="minorHAnsi" w:hAnsiTheme="minorHAnsi" w:cstheme="minorHAnsi"/>
          <w:lang w:val="ru-RU"/>
        </w:rPr>
      </w:pPr>
      <w:r w:rsidRPr="00654CF6">
        <w:rPr>
          <w:rFonts w:asciiTheme="minorHAnsi" w:hAnsiTheme="minorHAnsi" w:cstheme="minorHAnsi"/>
          <w:lang w:val="ru-RU"/>
        </w:rPr>
        <w:t>查調，免再人工翻閱紙本文件。</w:t>
      </w:r>
    </w:p>
    <w:p w:rsidR="00C16987" w:rsidRPr="00F30D52" w:rsidRDefault="00C16987" w:rsidP="00C16987">
      <w:pPr>
        <w:pStyle w:val="a9"/>
        <w:numPr>
          <w:ilvl w:val="0"/>
          <w:numId w:val="20"/>
        </w:numPr>
        <w:spacing w:line="440" w:lineRule="exact"/>
        <w:ind w:leftChars="100" w:left="722" w:hanging="482"/>
        <w:jc w:val="both"/>
        <w:rPr>
          <w:rFonts w:asciiTheme="minorHAnsi" w:hAnsiTheme="minorHAnsi" w:cstheme="minorHAnsi"/>
          <w:szCs w:val="24"/>
          <w:lang w:bidi="hi-IN"/>
        </w:rPr>
      </w:pPr>
      <w:r w:rsidRPr="00F30D52">
        <w:rPr>
          <w:rFonts w:asciiTheme="minorHAnsi" w:hAnsiTheme="minorHAnsi" w:cstheme="minorHAnsi" w:hint="eastAsia"/>
          <w:szCs w:val="24"/>
          <w:lang w:bidi="hi-IN"/>
        </w:rPr>
        <w:t>地政整合</w:t>
      </w:r>
    </w:p>
    <w:p w:rsidR="00C16987" w:rsidRPr="00345641" w:rsidRDefault="00C16987" w:rsidP="00C16987">
      <w:pPr>
        <w:spacing w:line="440" w:lineRule="exact"/>
        <w:jc w:val="both"/>
        <w:rPr>
          <w:rFonts w:asciiTheme="minorHAnsi" w:hAnsiTheme="minorHAnsi" w:cstheme="minorHAnsi"/>
          <w:lang w:val="ru-RU"/>
        </w:rPr>
      </w:pPr>
      <w:r>
        <w:rPr>
          <w:rFonts w:asciiTheme="minorHAnsi" w:hAnsiTheme="minorHAnsi" w:cstheme="minorHAnsi" w:hint="eastAsia"/>
          <w:lang w:val="ru-RU"/>
        </w:rPr>
        <w:t xml:space="preserve">     </w:t>
      </w:r>
      <w:r>
        <w:rPr>
          <w:rFonts w:asciiTheme="minorHAnsi" w:hAnsiTheme="minorHAnsi" w:cstheme="minorHAnsi" w:hint="eastAsia"/>
          <w:lang w:val="ru-RU"/>
        </w:rPr>
        <w:t>（一）、</w:t>
      </w:r>
      <w:r w:rsidRPr="00345641">
        <w:rPr>
          <w:rFonts w:asciiTheme="minorHAnsi" w:hAnsiTheme="minorHAnsi" w:cstheme="minorHAnsi"/>
          <w:lang w:val="ru-RU"/>
        </w:rPr>
        <w:t>土地、建物、地籍圖匯入</w:t>
      </w:r>
    </w:p>
    <w:p w:rsidR="00C16987" w:rsidRDefault="00C16987" w:rsidP="00C16987">
      <w:pPr>
        <w:spacing w:line="440" w:lineRule="exact"/>
        <w:ind w:leftChars="400" w:left="960" w:firstLineChars="200" w:firstLine="480"/>
        <w:jc w:val="distribute"/>
        <w:rPr>
          <w:lang w:val="ru-RU"/>
        </w:rPr>
      </w:pPr>
      <w:r>
        <w:rPr>
          <w:rFonts w:hint="eastAsia"/>
          <w:lang w:val="ru-RU"/>
        </w:rPr>
        <w:t xml:space="preserve">    </w:t>
      </w:r>
      <w:r w:rsidRPr="00654CF6">
        <w:rPr>
          <w:lang w:val="ru-RU"/>
        </w:rPr>
        <w:t>民眾本人進行網路申報時，可點選</w:t>
      </w:r>
      <w:r>
        <w:rPr>
          <w:rFonts w:hint="eastAsia"/>
          <w:lang w:val="ru-RU"/>
        </w:rPr>
        <w:t>查調</w:t>
      </w:r>
      <w:r w:rsidRPr="00654CF6">
        <w:rPr>
          <w:lang w:val="ru-RU"/>
        </w:rPr>
        <w:t>土地、建物、地籍圖資料按鈕</w:t>
      </w:r>
      <w:r>
        <w:rPr>
          <w:rFonts w:hint="eastAsia"/>
          <w:lang w:val="ru-RU"/>
        </w:rPr>
        <w:t>（圖</w:t>
      </w:r>
      <w:r w:rsidRPr="0065240E">
        <w:rPr>
          <w:rFonts w:asciiTheme="minorHAnsi" w:hAnsiTheme="minorHAnsi" w:cstheme="minorHAnsi" w:hint="eastAsia"/>
          <w:szCs w:val="24"/>
        </w:rPr>
        <w:t>8</w:t>
      </w:r>
      <w:r>
        <w:rPr>
          <w:rFonts w:hint="eastAsia"/>
          <w:lang w:val="ru-RU"/>
        </w:rPr>
        <w:t>）</w:t>
      </w:r>
      <w:r w:rsidRPr="00654CF6">
        <w:rPr>
          <w:lang w:val="ru-RU"/>
        </w:rPr>
        <w:t>，</w:t>
      </w:r>
    </w:p>
    <w:p w:rsidR="00C16987" w:rsidRDefault="00C16987" w:rsidP="00C16987">
      <w:pPr>
        <w:spacing w:line="440" w:lineRule="exact"/>
        <w:ind w:leftChars="400" w:left="960" w:firstLineChars="200" w:firstLine="480"/>
        <w:jc w:val="distribute"/>
        <w:rPr>
          <w:lang w:val="ru-RU"/>
        </w:rPr>
      </w:pPr>
      <w:r>
        <w:rPr>
          <w:lang w:val="ru-RU"/>
        </w:rPr>
        <w:t>系統將即時向地政司系統取得對應資料帶入系統</w:t>
      </w:r>
      <w:r>
        <w:rPr>
          <w:rFonts w:hint="eastAsia"/>
          <w:lang w:val="ru-RU"/>
        </w:rPr>
        <w:t>。</w:t>
      </w:r>
      <w:r w:rsidRPr="00654CF6">
        <w:rPr>
          <w:lang w:val="ru-RU"/>
        </w:rPr>
        <w:t>民眾委託代書申報或新所有權人</w:t>
      </w:r>
    </w:p>
    <w:p w:rsidR="00C16987" w:rsidRDefault="00C16987" w:rsidP="00C16987">
      <w:pPr>
        <w:spacing w:line="440" w:lineRule="exact"/>
        <w:ind w:leftChars="400" w:left="960" w:firstLineChars="200" w:firstLine="480"/>
        <w:jc w:val="distribute"/>
        <w:rPr>
          <w:lang w:val="ru-RU"/>
        </w:rPr>
      </w:pPr>
      <w:r w:rsidRPr="00654CF6">
        <w:rPr>
          <w:lang w:val="ru-RU"/>
        </w:rPr>
        <w:t>申報時，可經授權程序認證後，載入原所有權人之資料。代理申報人免額外申請被</w:t>
      </w:r>
    </w:p>
    <w:p w:rsidR="00C16987" w:rsidRDefault="00C16987" w:rsidP="00C16987">
      <w:pPr>
        <w:spacing w:line="440" w:lineRule="exact"/>
        <w:ind w:leftChars="400" w:left="960" w:firstLineChars="200" w:firstLine="480"/>
        <w:jc w:val="both"/>
        <w:rPr>
          <w:lang w:val="ru-RU"/>
        </w:rPr>
      </w:pPr>
      <w:r w:rsidRPr="00654CF6">
        <w:rPr>
          <w:lang w:val="ru-RU"/>
        </w:rPr>
        <w:t>代理人之地籍建物謄本資料，即可取得申報資料，並自動帶入系統。</w:t>
      </w:r>
    </w:p>
    <w:tbl>
      <w:tblPr>
        <w:tblStyle w:val="af"/>
        <w:tblW w:w="8296" w:type="dxa"/>
        <w:tblInd w:w="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C16987" w:rsidTr="00C16987">
        <w:tc>
          <w:tcPr>
            <w:tcW w:w="8296" w:type="dxa"/>
          </w:tcPr>
          <w:p w:rsidR="00C16987" w:rsidRDefault="00C16987" w:rsidP="00C16987">
            <w:pPr>
              <w:rPr>
                <w:rFonts w:asciiTheme="minorHAnsi" w:hAnsiTheme="minorHAnsi" w:cstheme="minorHAnsi"/>
                <w:noProof/>
              </w:rPr>
            </w:pPr>
          </w:p>
          <w:p w:rsidR="00C16987" w:rsidRPr="00204ED5" w:rsidRDefault="00C16987" w:rsidP="00C16987">
            <w:pPr>
              <w:jc w:val="right"/>
              <w:rPr>
                <w:rFonts w:asciiTheme="minorHAnsi" w:hAnsiTheme="minorHAnsi" w:cstheme="minorHAnsi"/>
                <w:lang w:bidi="hi-IN"/>
              </w:rPr>
            </w:pPr>
            <w:r>
              <w:rPr>
                <w:rFonts w:asciiTheme="minorHAnsi" w:hAnsiTheme="minorHAnsi" w:cstheme="minorHAnsi" w:hint="eastAsia"/>
                <w:noProof/>
              </w:rPr>
              <w:t xml:space="preserve">    </w:t>
            </w:r>
            <w:r>
              <w:rPr>
                <w:rFonts w:asciiTheme="minorHAnsi" w:hAnsiTheme="minorHAnsi" w:cstheme="minorHAnsi"/>
                <w:noProof/>
              </w:rPr>
              <w:drawing>
                <wp:inline distT="0" distB="0" distL="0" distR="0" wp14:anchorId="68471AB3" wp14:editId="0AD841F0">
                  <wp:extent cx="4543425" cy="2914317"/>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5372" cy="2928394"/>
                          </a:xfrm>
                          <a:prstGeom prst="rect">
                            <a:avLst/>
                          </a:prstGeom>
                          <a:noFill/>
                        </pic:spPr>
                      </pic:pic>
                    </a:graphicData>
                  </a:graphic>
                </wp:inline>
              </w:drawing>
            </w:r>
          </w:p>
        </w:tc>
      </w:tr>
      <w:tr w:rsidR="00C16987" w:rsidTr="00C16987">
        <w:tc>
          <w:tcPr>
            <w:tcW w:w="8296" w:type="dxa"/>
          </w:tcPr>
          <w:p w:rsidR="00C16987" w:rsidRDefault="00C16987" w:rsidP="00C16987">
            <w:pPr>
              <w:jc w:val="center"/>
              <w:rPr>
                <w:rFonts w:asciiTheme="minorHAnsi" w:hAnsiTheme="minorHAnsi" w:cstheme="minorHAnsi"/>
                <w:lang w:bidi="hi-IN"/>
              </w:rPr>
            </w:pPr>
            <w:r w:rsidRPr="00654CF6">
              <w:rPr>
                <w:rFonts w:asciiTheme="minorHAnsi" w:hAnsiTheme="minorHAnsi" w:cstheme="minorHAnsi"/>
                <w:szCs w:val="24"/>
              </w:rPr>
              <w:t>圖</w:t>
            </w:r>
            <w:r>
              <w:rPr>
                <w:rFonts w:asciiTheme="minorHAnsi" w:hAnsiTheme="minorHAnsi" w:cstheme="minorHAnsi" w:hint="eastAsia"/>
                <w:szCs w:val="24"/>
              </w:rPr>
              <w:t>8</w:t>
            </w:r>
            <w:r w:rsidRPr="00654CF6">
              <w:rPr>
                <w:rFonts w:asciiTheme="minorHAnsi" w:hAnsiTheme="minorHAnsi" w:cstheme="minorHAnsi"/>
                <w:szCs w:val="24"/>
              </w:rPr>
              <w:t>：建物</w:t>
            </w:r>
            <w:r>
              <w:rPr>
                <w:rFonts w:asciiTheme="minorHAnsi" w:hAnsiTheme="minorHAnsi" w:cstheme="minorHAnsi" w:hint="eastAsia"/>
                <w:szCs w:val="24"/>
              </w:rPr>
              <w:t>資料</w:t>
            </w:r>
            <w:r w:rsidRPr="00654CF6">
              <w:rPr>
                <w:rFonts w:asciiTheme="minorHAnsi" w:hAnsiTheme="minorHAnsi" w:cstheme="minorHAnsi"/>
                <w:szCs w:val="24"/>
              </w:rPr>
              <w:t>查調</w:t>
            </w:r>
            <w:r>
              <w:rPr>
                <w:rFonts w:asciiTheme="minorHAnsi" w:hAnsiTheme="minorHAnsi" w:cstheme="minorHAnsi" w:hint="eastAsia"/>
                <w:szCs w:val="24"/>
              </w:rPr>
              <w:t>範例</w:t>
            </w:r>
            <w:r w:rsidRPr="00654CF6">
              <w:rPr>
                <w:rFonts w:asciiTheme="minorHAnsi" w:hAnsiTheme="minorHAnsi" w:cstheme="minorHAnsi"/>
                <w:szCs w:val="24"/>
              </w:rPr>
              <w:t>圖</w:t>
            </w:r>
          </w:p>
        </w:tc>
      </w:tr>
    </w:tbl>
    <w:p w:rsidR="00C16987" w:rsidRPr="00345641" w:rsidRDefault="00C16987" w:rsidP="00C16987">
      <w:pPr>
        <w:spacing w:line="440" w:lineRule="exact"/>
        <w:jc w:val="both"/>
        <w:rPr>
          <w:rFonts w:asciiTheme="minorHAnsi" w:hAnsiTheme="minorHAnsi" w:cstheme="minorHAnsi"/>
          <w:lang w:val="ru-RU"/>
        </w:rPr>
      </w:pPr>
      <w:r>
        <w:rPr>
          <w:rFonts w:asciiTheme="minorHAnsi" w:hAnsiTheme="minorHAnsi" w:cstheme="minorHAnsi" w:hint="eastAsia"/>
          <w:lang w:val="ru-RU"/>
        </w:rPr>
        <w:t xml:space="preserve">     </w:t>
      </w:r>
      <w:r>
        <w:rPr>
          <w:rFonts w:asciiTheme="minorHAnsi" w:hAnsiTheme="minorHAnsi" w:cstheme="minorHAnsi" w:hint="eastAsia"/>
          <w:lang w:val="ru-RU"/>
        </w:rPr>
        <w:t>（二）、</w:t>
      </w:r>
      <w:r w:rsidRPr="00345641">
        <w:rPr>
          <w:rFonts w:asciiTheme="minorHAnsi" w:hAnsiTheme="minorHAnsi" w:cstheme="minorHAnsi"/>
          <w:lang w:val="ru-RU"/>
        </w:rPr>
        <w:t>地政收件作業</w:t>
      </w:r>
    </w:p>
    <w:p w:rsidR="00C16987" w:rsidRDefault="00C16987" w:rsidP="00294A9B">
      <w:pPr>
        <w:pStyle w:val="a9"/>
        <w:spacing w:line="440" w:lineRule="exact"/>
        <w:ind w:leftChars="600" w:left="1440" w:firstLineChars="200" w:firstLine="480"/>
        <w:jc w:val="both"/>
        <w:rPr>
          <w:rFonts w:asciiTheme="minorHAnsi" w:eastAsiaTheme="minorEastAsia" w:hAnsiTheme="minorHAnsi" w:cstheme="minorHAnsi"/>
          <w:lang w:bidi="hi-IN"/>
        </w:rPr>
      </w:pPr>
      <w:r w:rsidRPr="00654CF6">
        <w:rPr>
          <w:rFonts w:asciiTheme="minorHAnsi" w:eastAsiaTheme="minorEastAsia" w:hAnsiTheme="minorHAnsi" w:cstheme="minorHAnsi"/>
          <w:lang w:bidi="hi-IN"/>
        </w:rPr>
        <w:t>稅務資料傳送地政機關後，收件人員掃描繳款書上</w:t>
      </w:r>
      <w:r w:rsidR="00940DCE">
        <w:rPr>
          <w:rFonts w:asciiTheme="minorHAnsi" w:eastAsiaTheme="minorEastAsia" w:hAnsiTheme="minorHAnsi" w:cstheme="minorHAnsi" w:hint="eastAsia"/>
          <w:lang w:bidi="hi-IN"/>
        </w:rPr>
        <w:t>條碼（</w:t>
      </w:r>
      <w:r w:rsidRPr="00654CF6">
        <w:rPr>
          <w:rFonts w:asciiTheme="minorHAnsi" w:eastAsiaTheme="minorEastAsia" w:hAnsiTheme="minorHAnsi" w:cstheme="minorHAnsi"/>
          <w:lang w:bidi="hi-IN"/>
        </w:rPr>
        <w:t>barcode</w:t>
      </w:r>
      <w:r w:rsidR="00940DCE">
        <w:rPr>
          <w:rFonts w:asciiTheme="minorHAnsi" w:eastAsiaTheme="minorEastAsia" w:hAnsiTheme="minorHAnsi" w:cstheme="minorHAnsi" w:hint="eastAsia"/>
          <w:lang w:bidi="hi-IN"/>
        </w:rPr>
        <w:t>）</w:t>
      </w:r>
      <w:r w:rsidR="00084648">
        <w:rPr>
          <w:rFonts w:asciiTheme="minorHAnsi" w:eastAsiaTheme="minorEastAsia" w:hAnsiTheme="minorHAnsi" w:cstheme="minorHAnsi"/>
          <w:lang w:bidi="hi-IN"/>
        </w:rPr>
        <w:t>，可將申報資料直接帶入收件系統。減少地政收件人員登打作業，提</w:t>
      </w:r>
      <w:r w:rsidR="00084648">
        <w:rPr>
          <w:rFonts w:asciiTheme="minorHAnsi" w:eastAsiaTheme="minorEastAsia" w:hAnsiTheme="minorHAnsi" w:cstheme="minorHAnsi" w:hint="eastAsia"/>
          <w:lang w:bidi="hi-IN"/>
        </w:rPr>
        <w:t>昇</w:t>
      </w:r>
      <w:r w:rsidRPr="00654CF6">
        <w:rPr>
          <w:rFonts w:asciiTheme="minorHAnsi" w:eastAsiaTheme="minorEastAsia" w:hAnsiTheme="minorHAnsi" w:cstheme="minorHAnsi"/>
          <w:lang w:bidi="hi-IN"/>
        </w:rPr>
        <w:t>收件效率並降低資料登載錯誤率。</w:t>
      </w:r>
    </w:p>
    <w:p w:rsidR="00C16987" w:rsidRDefault="00C16987" w:rsidP="00C16987">
      <w:pPr>
        <w:pStyle w:val="a9"/>
        <w:spacing w:line="440" w:lineRule="exact"/>
        <w:ind w:leftChars="400" w:left="960" w:firstLineChars="200" w:firstLine="480"/>
        <w:jc w:val="both"/>
        <w:rPr>
          <w:rFonts w:asciiTheme="minorHAnsi" w:eastAsiaTheme="minorEastAsia" w:hAnsiTheme="minorHAnsi" w:cstheme="minorHAnsi"/>
          <w:lang w:bidi="hi-IN"/>
        </w:rPr>
      </w:pPr>
    </w:p>
    <w:p w:rsidR="00C16987" w:rsidRDefault="00C16987" w:rsidP="00C16987">
      <w:pPr>
        <w:pStyle w:val="a9"/>
        <w:spacing w:line="440" w:lineRule="exact"/>
        <w:ind w:leftChars="400" w:left="960" w:firstLineChars="200" w:firstLine="480"/>
        <w:jc w:val="both"/>
        <w:rPr>
          <w:rFonts w:asciiTheme="minorHAnsi" w:eastAsiaTheme="minorEastAsia" w:hAnsiTheme="minorHAnsi" w:cstheme="minorHAnsi"/>
          <w:lang w:bidi="hi-IN"/>
        </w:rPr>
      </w:pPr>
    </w:p>
    <w:p w:rsidR="00C16987" w:rsidRDefault="00C16987" w:rsidP="00C16987">
      <w:pPr>
        <w:pStyle w:val="a9"/>
        <w:spacing w:line="440" w:lineRule="exact"/>
        <w:ind w:leftChars="400" w:left="960" w:firstLineChars="200" w:firstLine="480"/>
        <w:jc w:val="both"/>
        <w:rPr>
          <w:rFonts w:asciiTheme="minorHAnsi" w:eastAsiaTheme="minorEastAsia" w:hAnsiTheme="minorHAnsi" w:cstheme="minorHAnsi"/>
          <w:lang w:bidi="hi-IN"/>
        </w:rPr>
      </w:pPr>
    </w:p>
    <w:p w:rsidR="00C16987" w:rsidRPr="00940DCE" w:rsidRDefault="00C16987" w:rsidP="00940DCE">
      <w:pPr>
        <w:spacing w:line="440" w:lineRule="exact"/>
        <w:jc w:val="both"/>
        <w:rPr>
          <w:lang w:val="ru-RU"/>
        </w:rPr>
      </w:pPr>
    </w:p>
    <w:p w:rsidR="00C16987" w:rsidRPr="00F30D52" w:rsidRDefault="00C16987" w:rsidP="00C16987">
      <w:pPr>
        <w:pStyle w:val="a9"/>
        <w:numPr>
          <w:ilvl w:val="0"/>
          <w:numId w:val="20"/>
        </w:numPr>
        <w:spacing w:line="440" w:lineRule="exact"/>
        <w:ind w:leftChars="100" w:left="722" w:hanging="482"/>
        <w:jc w:val="both"/>
        <w:rPr>
          <w:rFonts w:asciiTheme="minorHAnsi" w:hAnsiTheme="minorHAnsi" w:cstheme="minorHAnsi"/>
          <w:szCs w:val="24"/>
          <w:lang w:bidi="hi-IN"/>
        </w:rPr>
      </w:pPr>
      <w:r w:rsidRPr="00F30D52">
        <w:rPr>
          <w:rFonts w:asciiTheme="minorHAnsi" w:hAnsiTheme="minorHAnsi" w:cstheme="minorHAnsi" w:hint="eastAsia"/>
          <w:szCs w:val="24"/>
          <w:lang w:bidi="hi-IN"/>
        </w:rPr>
        <w:lastRenderedPageBreak/>
        <w:t>國地稅整合</w:t>
      </w:r>
    </w:p>
    <w:p w:rsidR="00C16987" w:rsidRPr="00345641" w:rsidRDefault="00C16987" w:rsidP="00C16987">
      <w:pPr>
        <w:spacing w:line="440" w:lineRule="exact"/>
        <w:ind w:left="240"/>
        <w:jc w:val="both"/>
        <w:rPr>
          <w:rFonts w:asciiTheme="minorHAnsi" w:hAnsiTheme="minorHAnsi" w:cstheme="minorHAnsi"/>
          <w:lang w:bidi="hi-IN"/>
        </w:rPr>
      </w:pPr>
      <w:r>
        <w:rPr>
          <w:rFonts w:asciiTheme="minorHAnsi" w:hAnsiTheme="minorHAnsi" w:cstheme="minorHAnsi" w:hint="eastAsia"/>
          <w:lang w:val="ru-RU"/>
        </w:rPr>
        <w:t xml:space="preserve">   </w:t>
      </w:r>
      <w:r>
        <w:rPr>
          <w:rFonts w:asciiTheme="minorHAnsi" w:hAnsiTheme="minorHAnsi" w:cstheme="minorHAnsi" w:hint="eastAsia"/>
          <w:lang w:val="ru-RU"/>
        </w:rPr>
        <w:t>（一）、</w:t>
      </w:r>
      <w:r w:rsidRPr="00345641">
        <w:rPr>
          <w:rFonts w:asciiTheme="minorHAnsi" w:hAnsiTheme="minorHAnsi" w:cstheme="minorHAnsi"/>
          <w:lang w:val="ru-RU"/>
        </w:rPr>
        <w:t>國稅之贈與稅資料介接</w:t>
      </w:r>
    </w:p>
    <w:p w:rsidR="00C16987" w:rsidRPr="00345641" w:rsidRDefault="00C16987" w:rsidP="00C16987">
      <w:pPr>
        <w:pStyle w:val="a9"/>
        <w:spacing w:line="440" w:lineRule="exact"/>
        <w:ind w:leftChars="400" w:left="960" w:firstLineChars="200" w:firstLine="480"/>
        <w:jc w:val="distribute"/>
        <w:rPr>
          <w:rFonts w:asciiTheme="majorEastAsia" w:eastAsiaTheme="majorEastAsia" w:hAnsiTheme="majorEastAsia" w:cstheme="minorHAnsi"/>
          <w:lang w:bidi="hi-IN"/>
        </w:rPr>
      </w:pPr>
      <w:r>
        <w:rPr>
          <w:rFonts w:asciiTheme="minorHAnsi" w:eastAsiaTheme="minorEastAsia" w:hAnsiTheme="minorHAnsi" w:cstheme="minorHAnsi" w:hint="eastAsia"/>
          <w:lang w:bidi="hi-IN"/>
        </w:rPr>
        <w:t xml:space="preserve">    </w:t>
      </w:r>
      <w:r w:rsidRPr="00345641">
        <w:rPr>
          <w:rFonts w:asciiTheme="majorEastAsia" w:eastAsiaTheme="majorEastAsia" w:hAnsiTheme="majorEastAsia" w:cstheme="minorHAnsi"/>
          <w:lang w:bidi="hi-IN"/>
        </w:rPr>
        <w:t>地方稅網路申報系統與國稅之贈與稅及遺產稅訂定資料介接規格，民眾於地方稅</w:t>
      </w:r>
    </w:p>
    <w:p w:rsidR="00C16987" w:rsidRPr="00345641" w:rsidRDefault="00C16987" w:rsidP="00C16987">
      <w:pPr>
        <w:pStyle w:val="a9"/>
        <w:spacing w:line="440" w:lineRule="exact"/>
        <w:ind w:leftChars="400" w:left="960" w:firstLineChars="200" w:firstLine="480"/>
        <w:jc w:val="distribute"/>
        <w:rPr>
          <w:rFonts w:asciiTheme="majorEastAsia" w:eastAsiaTheme="majorEastAsia" w:hAnsiTheme="majorEastAsia" w:cstheme="minorHAnsi"/>
          <w:lang w:bidi="hi-IN"/>
        </w:rPr>
      </w:pPr>
      <w:r w:rsidRPr="00345641">
        <w:rPr>
          <w:rFonts w:asciiTheme="majorEastAsia" w:eastAsiaTheme="majorEastAsia" w:hAnsiTheme="majorEastAsia" w:cstheme="minorHAnsi"/>
          <w:lang w:bidi="hi-IN"/>
        </w:rPr>
        <w:t>網路申報系統申報完畢後，可由申報系統匯出申報檔，再將申報檔匯入贈與稅申報系</w:t>
      </w:r>
    </w:p>
    <w:p w:rsidR="00C16987" w:rsidRPr="00345641" w:rsidRDefault="00C16987" w:rsidP="00C16987">
      <w:pPr>
        <w:pStyle w:val="a9"/>
        <w:spacing w:line="440" w:lineRule="exact"/>
        <w:ind w:leftChars="400" w:left="960" w:firstLineChars="200" w:firstLine="480"/>
        <w:jc w:val="both"/>
        <w:rPr>
          <w:rFonts w:asciiTheme="majorEastAsia" w:eastAsiaTheme="majorEastAsia" w:hAnsiTheme="majorEastAsia" w:cstheme="minorHAnsi"/>
          <w:lang w:bidi="hi-IN"/>
        </w:rPr>
      </w:pPr>
      <w:r w:rsidRPr="00345641">
        <w:rPr>
          <w:rFonts w:asciiTheme="majorEastAsia" w:eastAsiaTheme="majorEastAsia" w:hAnsiTheme="majorEastAsia" w:cstheme="minorHAnsi"/>
          <w:lang w:bidi="hi-IN"/>
        </w:rPr>
        <w:t>統，加速申報作業（圖</w:t>
      </w:r>
      <w:r w:rsidRPr="00345641">
        <w:rPr>
          <w:rFonts w:asciiTheme="minorHAnsi" w:eastAsiaTheme="majorEastAsia" w:hAnsiTheme="minorHAnsi" w:cstheme="minorHAnsi"/>
          <w:lang w:bidi="hi-IN"/>
        </w:rPr>
        <w:t>9</w:t>
      </w:r>
      <w:r w:rsidRPr="00345641">
        <w:rPr>
          <w:rFonts w:asciiTheme="majorEastAsia" w:eastAsiaTheme="majorEastAsia" w:hAnsiTheme="majorEastAsia" w:cstheme="minorHAnsi"/>
          <w:lang w:bidi="hi-IN"/>
        </w:rPr>
        <w:t>）。</w:t>
      </w:r>
    </w:p>
    <w:p w:rsidR="00C16987" w:rsidRDefault="00C16987" w:rsidP="00C16987">
      <w:pPr>
        <w:jc w:val="center"/>
        <w:rPr>
          <w:lang w:bidi="hi-IN"/>
        </w:rPr>
      </w:pPr>
      <w:r>
        <w:rPr>
          <w:rFonts w:hint="eastAsia"/>
          <w:lang w:bidi="hi-IN"/>
        </w:rPr>
        <w:t xml:space="preserve">    </w:t>
      </w:r>
      <w:r>
        <w:rPr>
          <w:noProof/>
        </w:rPr>
        <w:drawing>
          <wp:inline distT="0" distB="0" distL="0" distR="0" wp14:anchorId="25663FCC" wp14:editId="5EAA4402">
            <wp:extent cx="4343400" cy="2762192"/>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8739" cy="2771947"/>
                    </a:xfrm>
                    <a:prstGeom prst="rect">
                      <a:avLst/>
                    </a:prstGeom>
                    <a:noFill/>
                  </pic:spPr>
                </pic:pic>
              </a:graphicData>
            </a:graphic>
          </wp:inline>
        </w:drawing>
      </w:r>
    </w:p>
    <w:p w:rsidR="00C16987" w:rsidRDefault="00C16987" w:rsidP="00C16987">
      <w:pPr>
        <w:jc w:val="center"/>
        <w:rPr>
          <w:lang w:bidi="hi-IN"/>
        </w:rPr>
      </w:pPr>
      <w:r>
        <w:rPr>
          <w:rFonts w:hint="eastAsia"/>
          <w:lang w:bidi="hi-IN"/>
        </w:rPr>
        <w:t>圖</w:t>
      </w:r>
      <w:r>
        <w:rPr>
          <w:rFonts w:hint="eastAsia"/>
          <w:lang w:bidi="hi-IN"/>
        </w:rPr>
        <w:t>9</w:t>
      </w:r>
      <w:r>
        <w:rPr>
          <w:rFonts w:hint="eastAsia"/>
          <w:lang w:bidi="hi-IN"/>
        </w:rPr>
        <w:t>：贈與稅介接流程圖</w:t>
      </w:r>
    </w:p>
    <w:p w:rsidR="00C16987" w:rsidRPr="00345641" w:rsidRDefault="00C16987" w:rsidP="00C16987">
      <w:pPr>
        <w:spacing w:line="440" w:lineRule="exact"/>
        <w:jc w:val="both"/>
        <w:rPr>
          <w:rFonts w:asciiTheme="majorEastAsia" w:eastAsiaTheme="majorEastAsia" w:hAnsiTheme="majorEastAsia" w:cstheme="minorHAnsi"/>
          <w:lang w:bidi="hi-IN"/>
        </w:rPr>
      </w:pPr>
      <w:r>
        <w:rPr>
          <w:rFonts w:asciiTheme="minorHAnsi" w:hAnsiTheme="minorHAnsi" w:cstheme="minorHAnsi" w:hint="eastAsia"/>
          <w:lang w:val="ru-RU"/>
        </w:rPr>
        <w:t xml:space="preserve">     </w:t>
      </w:r>
      <w:r>
        <w:rPr>
          <w:rFonts w:asciiTheme="minorHAnsi" w:hAnsiTheme="minorHAnsi" w:cstheme="minorHAnsi" w:hint="eastAsia"/>
          <w:lang w:val="ru-RU"/>
        </w:rPr>
        <w:t>（二）、</w:t>
      </w:r>
      <w:r w:rsidRPr="00345641">
        <w:rPr>
          <w:rFonts w:asciiTheme="majorEastAsia" w:eastAsiaTheme="majorEastAsia" w:hAnsiTheme="majorEastAsia" w:cstheme="minorHAnsi"/>
          <w:lang w:val="ru-RU"/>
        </w:rPr>
        <w:t>國稅之遺產稅資料介接</w:t>
      </w:r>
    </w:p>
    <w:p w:rsidR="00C16987" w:rsidRPr="00345641" w:rsidRDefault="00C16987" w:rsidP="00C16987">
      <w:pPr>
        <w:pStyle w:val="a9"/>
        <w:spacing w:line="440" w:lineRule="exact"/>
        <w:ind w:leftChars="400" w:left="960" w:firstLineChars="200" w:firstLine="480"/>
        <w:jc w:val="distribute"/>
        <w:rPr>
          <w:rFonts w:asciiTheme="majorEastAsia" w:eastAsiaTheme="majorEastAsia" w:hAnsiTheme="majorEastAsia" w:cstheme="minorHAnsi"/>
          <w:lang w:bidi="hi-IN"/>
        </w:rPr>
      </w:pPr>
      <w:r w:rsidRPr="00345641">
        <w:rPr>
          <w:rFonts w:asciiTheme="majorEastAsia" w:eastAsiaTheme="majorEastAsia" w:hAnsiTheme="majorEastAsia" w:cstheme="minorHAnsi" w:hint="eastAsia"/>
          <w:lang w:bidi="hi-IN"/>
        </w:rPr>
        <w:t xml:space="preserve">    </w:t>
      </w:r>
      <w:r w:rsidRPr="00345641">
        <w:rPr>
          <w:rFonts w:asciiTheme="majorEastAsia" w:eastAsiaTheme="majorEastAsia" w:hAnsiTheme="majorEastAsia" w:cstheme="minorHAnsi"/>
          <w:lang w:bidi="hi-IN"/>
        </w:rPr>
        <w:t>遺產稅申報資料透過資料交換，介接至地方稅網路申報系統</w:t>
      </w:r>
      <w:r w:rsidRPr="00345641">
        <w:rPr>
          <w:rFonts w:asciiTheme="majorEastAsia" w:eastAsiaTheme="majorEastAsia" w:hAnsiTheme="majorEastAsia" w:cstheme="minorHAnsi" w:hint="eastAsia"/>
          <w:lang w:bidi="hi-IN"/>
        </w:rPr>
        <w:t>（圖</w:t>
      </w:r>
      <w:r w:rsidRPr="00345641">
        <w:rPr>
          <w:rFonts w:asciiTheme="minorHAnsi" w:eastAsiaTheme="majorEastAsia" w:hAnsiTheme="minorHAnsi" w:cstheme="minorHAnsi"/>
          <w:lang w:bidi="hi-IN"/>
        </w:rPr>
        <w:t>10</w:t>
      </w:r>
      <w:r w:rsidRPr="00345641">
        <w:rPr>
          <w:rFonts w:asciiTheme="minorHAnsi" w:eastAsiaTheme="majorEastAsia" w:hAnsiTheme="minorHAnsi" w:cstheme="minorHAnsi"/>
          <w:lang w:bidi="hi-IN"/>
        </w:rPr>
        <w:t>）</w:t>
      </w:r>
      <w:r w:rsidRPr="00345641">
        <w:rPr>
          <w:rFonts w:asciiTheme="majorEastAsia" w:eastAsiaTheme="majorEastAsia" w:hAnsiTheme="majorEastAsia" w:cstheme="minorHAnsi"/>
          <w:lang w:bidi="hi-IN"/>
        </w:rPr>
        <w:t>，申報人</w:t>
      </w:r>
      <w:r w:rsidRPr="00345641">
        <w:rPr>
          <w:rFonts w:asciiTheme="majorEastAsia" w:eastAsiaTheme="majorEastAsia" w:hAnsiTheme="majorEastAsia" w:cstheme="minorHAnsi"/>
          <w:lang w:bidi="hi-IN"/>
        </w:rPr>
        <w:br/>
      </w:r>
      <w:r w:rsidRPr="00345641">
        <w:rPr>
          <w:rFonts w:asciiTheme="majorEastAsia" w:eastAsiaTheme="majorEastAsia" w:hAnsiTheme="majorEastAsia" w:cstheme="minorHAnsi" w:hint="eastAsia"/>
          <w:lang w:bidi="hi-IN"/>
        </w:rPr>
        <w:t xml:space="preserve">    </w:t>
      </w:r>
      <w:r w:rsidRPr="00345641">
        <w:rPr>
          <w:rFonts w:asciiTheme="majorEastAsia" w:eastAsiaTheme="majorEastAsia" w:hAnsiTheme="majorEastAsia" w:cstheme="minorHAnsi"/>
          <w:lang w:bidi="hi-IN"/>
        </w:rPr>
        <w:t>經身分認證後，</w:t>
      </w:r>
      <w:r w:rsidRPr="00345641">
        <w:rPr>
          <w:rFonts w:asciiTheme="majorEastAsia" w:eastAsiaTheme="majorEastAsia" w:hAnsiTheme="majorEastAsia" w:cstheme="minorHAnsi" w:hint="eastAsia"/>
          <w:lang w:bidi="hi-IN"/>
        </w:rPr>
        <w:t>由系統</w:t>
      </w:r>
      <w:r w:rsidRPr="00345641">
        <w:rPr>
          <w:rFonts w:asciiTheme="majorEastAsia" w:eastAsiaTheme="majorEastAsia" w:hAnsiTheme="majorEastAsia" w:cstheme="minorHAnsi"/>
          <w:lang w:bidi="hi-IN"/>
        </w:rPr>
        <w:t>帶入先前申報資料</w:t>
      </w:r>
      <w:r w:rsidRPr="00345641">
        <w:rPr>
          <w:rFonts w:asciiTheme="majorEastAsia" w:eastAsiaTheme="majorEastAsia" w:hAnsiTheme="majorEastAsia" w:cstheme="minorHAnsi" w:hint="eastAsia"/>
          <w:lang w:bidi="hi-IN"/>
        </w:rPr>
        <w:t>，</w:t>
      </w:r>
      <w:r w:rsidRPr="00345641">
        <w:rPr>
          <w:rFonts w:asciiTheme="majorEastAsia" w:eastAsiaTheme="majorEastAsia" w:hAnsiTheme="majorEastAsia" w:cstheme="minorHAnsi"/>
          <w:lang w:bidi="hi-IN"/>
        </w:rPr>
        <w:t>減少申報資料重覆登打，</w:t>
      </w:r>
      <w:r w:rsidR="00E0439F">
        <w:rPr>
          <w:rFonts w:asciiTheme="majorEastAsia" w:eastAsiaTheme="majorEastAsia" w:hAnsiTheme="majorEastAsia" w:cstheme="minorHAnsi"/>
          <w:lang w:bidi="hi-IN"/>
        </w:rPr>
        <w:t>提昇</w:t>
      </w:r>
      <w:r w:rsidRPr="00345641">
        <w:rPr>
          <w:rFonts w:asciiTheme="majorEastAsia" w:eastAsiaTheme="majorEastAsia" w:hAnsiTheme="majorEastAsia" w:cstheme="minorHAnsi"/>
          <w:lang w:bidi="hi-IN"/>
        </w:rPr>
        <w:t>申報效率，</w:t>
      </w:r>
      <w:r w:rsidRPr="00345641">
        <w:rPr>
          <w:rFonts w:asciiTheme="majorEastAsia" w:eastAsiaTheme="majorEastAsia" w:hAnsiTheme="majorEastAsia" w:cstheme="minorHAnsi" w:hint="eastAsia"/>
          <w:lang w:bidi="hi-IN"/>
        </w:rPr>
        <w:t xml:space="preserve">  </w:t>
      </w:r>
    </w:p>
    <w:p w:rsidR="00C16987" w:rsidRPr="00345641" w:rsidRDefault="00C16987" w:rsidP="00C16987">
      <w:pPr>
        <w:pStyle w:val="a9"/>
        <w:spacing w:line="440" w:lineRule="exact"/>
        <w:ind w:leftChars="400" w:left="960" w:firstLineChars="200" w:firstLine="480"/>
        <w:jc w:val="both"/>
        <w:rPr>
          <w:rFonts w:asciiTheme="majorEastAsia" w:eastAsiaTheme="majorEastAsia" w:hAnsiTheme="majorEastAsia" w:cstheme="minorHAnsi"/>
          <w:lang w:bidi="hi-IN"/>
        </w:rPr>
      </w:pPr>
      <w:r w:rsidRPr="00345641">
        <w:rPr>
          <w:rFonts w:asciiTheme="majorEastAsia" w:eastAsiaTheme="majorEastAsia" w:hAnsiTheme="majorEastAsia" w:cstheme="minorHAnsi"/>
          <w:lang w:bidi="hi-IN"/>
        </w:rPr>
        <w:t>降低民眾負擔。</w:t>
      </w:r>
    </w:p>
    <w:p w:rsidR="00C16987" w:rsidRDefault="00C16987" w:rsidP="00C16987">
      <w:pPr>
        <w:jc w:val="center"/>
        <w:rPr>
          <w:lang w:bidi="hi-IN"/>
        </w:rPr>
      </w:pPr>
    </w:p>
    <w:p w:rsidR="00C16987" w:rsidRDefault="00C16987" w:rsidP="00C16987">
      <w:pPr>
        <w:jc w:val="center"/>
        <w:rPr>
          <w:lang w:bidi="hi-IN"/>
        </w:rPr>
      </w:pPr>
      <w:r>
        <w:rPr>
          <w:rFonts w:hint="eastAsia"/>
          <w:lang w:bidi="hi-IN"/>
        </w:rPr>
        <w:t xml:space="preserve">      </w:t>
      </w:r>
      <w:r>
        <w:rPr>
          <w:noProof/>
        </w:rPr>
        <w:drawing>
          <wp:inline distT="0" distB="0" distL="0" distR="0" wp14:anchorId="44FFE4D5" wp14:editId="27FA8CA2">
            <wp:extent cx="4337201" cy="2473855"/>
            <wp:effectExtent l="0" t="0" r="6350" b="317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8936" cy="2480548"/>
                    </a:xfrm>
                    <a:prstGeom prst="rect">
                      <a:avLst/>
                    </a:prstGeom>
                    <a:noFill/>
                  </pic:spPr>
                </pic:pic>
              </a:graphicData>
            </a:graphic>
          </wp:inline>
        </w:drawing>
      </w:r>
    </w:p>
    <w:p w:rsidR="00C16987" w:rsidRDefault="00C16987" w:rsidP="00C16987">
      <w:pPr>
        <w:jc w:val="center"/>
        <w:rPr>
          <w:lang w:bidi="hi-IN"/>
        </w:rPr>
      </w:pPr>
      <w:r>
        <w:rPr>
          <w:rFonts w:hint="eastAsia"/>
          <w:lang w:bidi="hi-IN"/>
        </w:rPr>
        <w:t>圖</w:t>
      </w:r>
      <w:r>
        <w:rPr>
          <w:rFonts w:hint="eastAsia"/>
          <w:lang w:bidi="hi-IN"/>
        </w:rPr>
        <w:t>10</w:t>
      </w:r>
      <w:r>
        <w:rPr>
          <w:rFonts w:hint="eastAsia"/>
          <w:lang w:bidi="hi-IN"/>
        </w:rPr>
        <w:t>：遺產稅介接流程圖</w:t>
      </w:r>
    </w:p>
    <w:p w:rsidR="00C16987" w:rsidRDefault="00C16987" w:rsidP="00C16987">
      <w:pPr>
        <w:spacing w:before="50" w:afterLines="50" w:after="180" w:line="400" w:lineRule="exact"/>
        <w:jc w:val="both"/>
        <w:rPr>
          <w:lang w:bidi="hi-IN"/>
        </w:rPr>
      </w:pPr>
    </w:p>
    <w:p w:rsidR="00C16987" w:rsidRPr="00345641" w:rsidRDefault="00C16987" w:rsidP="00C16987">
      <w:pPr>
        <w:spacing w:line="440" w:lineRule="exact"/>
        <w:jc w:val="both"/>
        <w:rPr>
          <w:rFonts w:asciiTheme="minorHAnsi" w:hAnsiTheme="minorHAnsi" w:cstheme="minorHAnsi"/>
          <w:lang w:bidi="hi-IN"/>
        </w:rPr>
      </w:pPr>
      <w:r>
        <w:rPr>
          <w:rFonts w:hint="eastAsia"/>
          <w:lang w:bidi="hi-IN"/>
        </w:rPr>
        <w:lastRenderedPageBreak/>
        <w:t xml:space="preserve">      </w:t>
      </w:r>
      <w:r>
        <w:rPr>
          <w:rFonts w:hint="eastAsia"/>
          <w:lang w:bidi="hi-IN"/>
        </w:rPr>
        <w:t>（三）、</w:t>
      </w:r>
      <w:r w:rsidRPr="00345641">
        <w:rPr>
          <w:rFonts w:asciiTheme="minorHAnsi" w:hAnsiTheme="minorHAnsi" w:cstheme="minorHAnsi"/>
          <w:lang w:val="ru-RU"/>
        </w:rPr>
        <w:t>國稅遺產稅查欠作業</w:t>
      </w:r>
    </w:p>
    <w:p w:rsidR="00C16987" w:rsidRDefault="00C16987" w:rsidP="00C16987">
      <w:pPr>
        <w:pStyle w:val="a9"/>
        <w:spacing w:line="440" w:lineRule="exact"/>
        <w:ind w:leftChars="400" w:left="960" w:firstLineChars="200" w:firstLine="480"/>
        <w:jc w:val="distribute"/>
        <w:rPr>
          <w:rFonts w:asciiTheme="minorHAnsi" w:eastAsiaTheme="minorEastAsia" w:hAnsiTheme="minorHAnsi" w:cstheme="minorHAnsi"/>
          <w:lang w:bidi="hi-IN"/>
        </w:rPr>
      </w:pPr>
      <w:r>
        <w:rPr>
          <w:rFonts w:asciiTheme="minorHAnsi" w:eastAsiaTheme="minorEastAsia" w:hAnsiTheme="minorHAnsi" w:cstheme="minorHAnsi" w:hint="eastAsia"/>
          <w:lang w:bidi="hi-IN"/>
        </w:rPr>
        <w:t xml:space="preserve">     </w:t>
      </w:r>
      <w:r w:rsidRPr="00654CF6">
        <w:rPr>
          <w:rFonts w:asciiTheme="minorHAnsi" w:eastAsiaTheme="minorEastAsia" w:hAnsiTheme="minorHAnsi" w:cstheme="minorHAnsi"/>
          <w:lang w:bidi="hi-IN"/>
        </w:rPr>
        <w:t>規劃國稅遺產稅與財稅內網系統介接，跨系統作業完成全國查欠作業，並將相</w:t>
      </w:r>
    </w:p>
    <w:p w:rsidR="00C16987" w:rsidRPr="00294A9B" w:rsidRDefault="00294A9B" w:rsidP="00294A9B">
      <w:pPr>
        <w:pStyle w:val="a9"/>
        <w:spacing w:line="440" w:lineRule="exact"/>
        <w:ind w:leftChars="600" w:left="1560" w:hangingChars="50" w:hanging="120"/>
        <w:rPr>
          <w:rFonts w:asciiTheme="minorHAnsi" w:eastAsiaTheme="minorEastAsia" w:hAnsiTheme="minorHAnsi" w:cstheme="minorHAnsi"/>
          <w:lang w:bidi="hi-IN"/>
        </w:rPr>
      </w:pPr>
      <w:r>
        <w:rPr>
          <w:rFonts w:asciiTheme="minorHAnsi" w:eastAsiaTheme="minorEastAsia" w:hAnsiTheme="minorHAnsi" w:cstheme="minorHAnsi" w:hint="eastAsia"/>
          <w:lang w:bidi="hi-IN"/>
        </w:rPr>
        <w:t xml:space="preserve"> </w:t>
      </w:r>
      <w:r w:rsidR="00C16987" w:rsidRPr="00654CF6">
        <w:rPr>
          <w:rFonts w:asciiTheme="minorHAnsi" w:eastAsiaTheme="minorEastAsia" w:hAnsiTheme="minorHAnsi" w:cstheme="minorHAnsi"/>
          <w:lang w:bidi="hi-IN"/>
        </w:rPr>
        <w:t>關證明傳至地方稅網路申報作業供民眾下載，取代民眾自行臨櫃辦理。改善過往臨櫃</w:t>
      </w:r>
      <w:r w:rsidR="00C16987" w:rsidRPr="00294A9B">
        <w:rPr>
          <w:rFonts w:asciiTheme="minorHAnsi" w:eastAsiaTheme="minorEastAsia" w:hAnsiTheme="minorHAnsi" w:cstheme="minorHAnsi"/>
          <w:lang w:bidi="hi-IN"/>
        </w:rPr>
        <w:t>遺產稅繳納完畢後，須持繳（免）納證明，至各土地建物所在地之地方稅稽徵機關臨櫃辦理查欠作業時間。</w:t>
      </w:r>
    </w:p>
    <w:p w:rsidR="00C16987" w:rsidRPr="00F30D52" w:rsidRDefault="00C16987" w:rsidP="00C16987">
      <w:pPr>
        <w:pStyle w:val="a9"/>
        <w:numPr>
          <w:ilvl w:val="0"/>
          <w:numId w:val="20"/>
        </w:numPr>
        <w:spacing w:line="440" w:lineRule="exact"/>
        <w:ind w:leftChars="100" w:left="722" w:hanging="482"/>
        <w:jc w:val="both"/>
        <w:rPr>
          <w:rFonts w:asciiTheme="minorHAnsi" w:hAnsiTheme="minorHAnsi" w:cstheme="minorHAnsi"/>
          <w:szCs w:val="24"/>
          <w:lang w:bidi="hi-IN"/>
        </w:rPr>
      </w:pPr>
      <w:r w:rsidRPr="00F30D52">
        <w:rPr>
          <w:rFonts w:asciiTheme="minorHAnsi" w:hAnsiTheme="minorHAnsi" w:cstheme="minorHAnsi" w:hint="eastAsia"/>
          <w:szCs w:val="24"/>
          <w:lang w:bidi="hi-IN"/>
        </w:rPr>
        <w:t>節省查欠人力</w:t>
      </w:r>
    </w:p>
    <w:p w:rsidR="00C16987" w:rsidRPr="00043B42" w:rsidRDefault="00C16987" w:rsidP="00C16987">
      <w:pPr>
        <w:spacing w:line="440" w:lineRule="exact"/>
        <w:ind w:left="240"/>
        <w:jc w:val="both"/>
        <w:rPr>
          <w:rFonts w:asciiTheme="minorHAnsi" w:hAnsiTheme="minorHAnsi" w:cstheme="minorHAnsi"/>
          <w:lang w:bidi="hi-IN"/>
        </w:rPr>
      </w:pPr>
      <w:r>
        <w:rPr>
          <w:rFonts w:asciiTheme="minorHAnsi" w:hAnsiTheme="minorHAnsi" w:cstheme="minorHAnsi" w:hint="eastAsia"/>
          <w:lang w:val="ru-RU"/>
        </w:rPr>
        <w:t xml:space="preserve">   </w:t>
      </w:r>
      <w:r>
        <w:rPr>
          <w:rFonts w:asciiTheme="minorHAnsi" w:hAnsiTheme="minorHAnsi" w:cstheme="minorHAnsi" w:hint="eastAsia"/>
          <w:lang w:val="ru-RU"/>
        </w:rPr>
        <w:t>（一）、</w:t>
      </w:r>
      <w:r w:rsidRPr="00043B42">
        <w:rPr>
          <w:rFonts w:asciiTheme="minorHAnsi" w:hAnsiTheme="minorHAnsi" w:cstheme="minorHAnsi"/>
          <w:lang w:val="ru-RU"/>
        </w:rPr>
        <w:t>線上完稅確認</w:t>
      </w:r>
    </w:p>
    <w:p w:rsidR="00C16987" w:rsidRDefault="00C16987" w:rsidP="00C16987">
      <w:pPr>
        <w:pStyle w:val="a9"/>
        <w:spacing w:line="440" w:lineRule="exact"/>
        <w:ind w:leftChars="400" w:left="960" w:firstLineChars="200" w:firstLine="480"/>
        <w:jc w:val="distribute"/>
        <w:rPr>
          <w:rFonts w:asciiTheme="minorHAnsi" w:eastAsiaTheme="minorEastAsia" w:hAnsiTheme="minorHAnsi" w:cstheme="minorHAnsi"/>
          <w:lang w:bidi="hi-IN"/>
        </w:rPr>
      </w:pPr>
      <w:r>
        <w:rPr>
          <w:rFonts w:asciiTheme="minorHAnsi" w:eastAsiaTheme="minorEastAsia" w:hAnsiTheme="minorHAnsi" w:cstheme="minorHAnsi" w:hint="eastAsia"/>
          <w:lang w:bidi="hi-IN"/>
        </w:rPr>
        <w:t xml:space="preserve">    </w:t>
      </w:r>
      <w:r w:rsidRPr="00654CF6">
        <w:rPr>
          <w:rFonts w:asciiTheme="minorHAnsi" w:eastAsiaTheme="minorEastAsia" w:hAnsiTheme="minorHAnsi" w:cstheme="minorHAnsi"/>
          <w:lang w:bidi="hi-IN"/>
        </w:rPr>
        <w:t>產出土地增值稅或契稅繳款書時，如當下無舊欠，系統將直接產出蓋有無舊欠戳</w:t>
      </w:r>
    </w:p>
    <w:p w:rsidR="00C16987" w:rsidRDefault="00C16987" w:rsidP="00C16987">
      <w:pPr>
        <w:pStyle w:val="a9"/>
        <w:spacing w:line="440" w:lineRule="exact"/>
        <w:ind w:leftChars="400" w:left="960" w:firstLineChars="200" w:firstLine="480"/>
        <w:jc w:val="distribute"/>
        <w:rPr>
          <w:rFonts w:asciiTheme="minorHAnsi" w:eastAsiaTheme="minorEastAsia" w:hAnsiTheme="minorHAnsi" w:cstheme="minorHAnsi"/>
          <w:lang w:bidi="hi-IN"/>
        </w:rPr>
      </w:pPr>
      <w:r>
        <w:rPr>
          <w:rFonts w:asciiTheme="minorHAnsi" w:eastAsiaTheme="minorEastAsia" w:hAnsiTheme="minorHAnsi" w:cstheme="minorHAnsi"/>
          <w:lang w:bidi="hi-IN"/>
        </w:rPr>
        <w:t>記之繳款書（</w:t>
      </w:r>
      <w:r w:rsidRPr="00654CF6">
        <w:rPr>
          <w:rFonts w:asciiTheme="minorHAnsi" w:eastAsiaTheme="minorEastAsia" w:hAnsiTheme="minorHAnsi" w:cstheme="minorHAnsi"/>
          <w:lang w:bidi="hi-IN"/>
        </w:rPr>
        <w:t>圖</w:t>
      </w:r>
      <w:r>
        <w:rPr>
          <w:rFonts w:asciiTheme="minorHAnsi" w:eastAsiaTheme="minorEastAsia" w:hAnsiTheme="minorHAnsi" w:cstheme="minorHAnsi" w:hint="eastAsia"/>
          <w:lang w:bidi="hi-IN"/>
        </w:rPr>
        <w:t>11</w:t>
      </w:r>
      <w:r w:rsidRPr="00654CF6">
        <w:rPr>
          <w:rFonts w:asciiTheme="minorHAnsi" w:eastAsiaTheme="minorEastAsia" w:hAnsiTheme="minorHAnsi" w:cstheme="minorHAnsi"/>
          <w:lang w:bidi="hi-IN"/>
        </w:rPr>
        <w:t>），並將稅務申報資料及完稅註記傳送至地政機關，民眾持此繳款</w:t>
      </w:r>
    </w:p>
    <w:p w:rsidR="00C16987" w:rsidRDefault="00C16987" w:rsidP="00C16987">
      <w:pPr>
        <w:pStyle w:val="a9"/>
        <w:spacing w:line="440" w:lineRule="exact"/>
        <w:ind w:leftChars="400" w:left="960" w:firstLineChars="200" w:firstLine="480"/>
        <w:jc w:val="distribute"/>
        <w:rPr>
          <w:rFonts w:asciiTheme="minorHAnsi" w:eastAsiaTheme="minorEastAsia" w:hAnsiTheme="minorHAnsi" w:cstheme="minorHAnsi"/>
          <w:lang w:bidi="hi-IN"/>
        </w:rPr>
      </w:pPr>
      <w:r w:rsidRPr="00654CF6">
        <w:rPr>
          <w:rFonts w:asciiTheme="minorHAnsi" w:eastAsiaTheme="minorEastAsia" w:hAnsiTheme="minorHAnsi" w:cstheme="minorHAnsi"/>
          <w:lang w:bidi="hi-IN"/>
        </w:rPr>
        <w:t>書即可免至地方稅稅稽徵機關臨櫃查欠。過往查欠流程為民眾持土地增值稅及契稅</w:t>
      </w:r>
    </w:p>
    <w:p w:rsidR="00C16987" w:rsidRDefault="00C16987" w:rsidP="00C16987">
      <w:pPr>
        <w:pStyle w:val="a9"/>
        <w:spacing w:line="440" w:lineRule="exact"/>
        <w:ind w:leftChars="400" w:left="960" w:firstLineChars="200" w:firstLine="480"/>
        <w:jc w:val="distribute"/>
        <w:rPr>
          <w:rFonts w:asciiTheme="minorHAnsi" w:eastAsiaTheme="minorEastAsia" w:hAnsiTheme="minorHAnsi" w:cstheme="minorHAnsi"/>
          <w:lang w:bidi="hi-IN"/>
        </w:rPr>
      </w:pPr>
      <w:r w:rsidRPr="00654CF6">
        <w:rPr>
          <w:rFonts w:asciiTheme="minorHAnsi" w:eastAsiaTheme="minorEastAsia" w:hAnsiTheme="minorHAnsi" w:cstheme="minorHAnsi"/>
          <w:lang w:bidi="hi-IN"/>
        </w:rPr>
        <w:t>繳</w:t>
      </w:r>
      <w:r w:rsidRPr="00C16987">
        <w:rPr>
          <w:rFonts w:asciiTheme="minorHAnsi" w:eastAsiaTheme="minorEastAsia" w:hAnsiTheme="minorHAnsi" w:cstheme="minorHAnsi"/>
          <w:lang w:bidi="hi-IN"/>
        </w:rPr>
        <w:t>款書至地方稅稽徵機關，稅務人員於內網查詢標的過往欠稅後，如無舊有欠稅，如</w:t>
      </w:r>
    </w:p>
    <w:p w:rsidR="00C16987" w:rsidRDefault="00C16987" w:rsidP="00C16987">
      <w:pPr>
        <w:pStyle w:val="a9"/>
        <w:spacing w:line="440" w:lineRule="exact"/>
        <w:ind w:leftChars="400" w:left="960" w:firstLineChars="200" w:firstLine="480"/>
        <w:jc w:val="distribute"/>
        <w:rPr>
          <w:rFonts w:asciiTheme="minorHAnsi" w:eastAsiaTheme="minorEastAsia" w:hAnsiTheme="minorHAnsi" w:cstheme="minorHAnsi"/>
          <w:lang w:bidi="hi-IN"/>
        </w:rPr>
      </w:pPr>
      <w:r w:rsidRPr="00C16987">
        <w:rPr>
          <w:rFonts w:asciiTheme="minorHAnsi" w:eastAsiaTheme="minorEastAsia" w:hAnsiTheme="minorHAnsi" w:cstheme="minorHAnsi"/>
          <w:lang w:bidi="hi-IN"/>
        </w:rPr>
        <w:t>房屋稅、地價稅及工程受益費等，便於繳款書上核章確認完稅，經流程改善</w:t>
      </w:r>
      <w:r w:rsidRPr="00C16987">
        <w:rPr>
          <w:rFonts w:asciiTheme="minorHAnsi" w:eastAsiaTheme="minorEastAsia" w:hAnsiTheme="minorHAnsi" w:cstheme="minorHAnsi" w:hint="eastAsia"/>
          <w:lang w:bidi="hi-IN"/>
        </w:rPr>
        <w:t>後</w:t>
      </w:r>
      <w:r w:rsidRPr="00C16987">
        <w:rPr>
          <w:rFonts w:asciiTheme="minorHAnsi" w:eastAsiaTheme="minorEastAsia" w:hAnsiTheme="minorHAnsi" w:cstheme="minorHAnsi"/>
          <w:lang w:bidi="hi-IN"/>
        </w:rPr>
        <w:t>民眾</w:t>
      </w:r>
      <w:r w:rsidRPr="00C16987">
        <w:rPr>
          <w:rFonts w:asciiTheme="minorHAnsi" w:eastAsiaTheme="minorEastAsia" w:hAnsiTheme="minorHAnsi" w:cstheme="minorHAnsi" w:hint="eastAsia"/>
          <w:lang w:bidi="hi-IN"/>
        </w:rPr>
        <w:t>則</w:t>
      </w:r>
    </w:p>
    <w:p w:rsidR="00C16987" w:rsidRPr="00C16987" w:rsidRDefault="00C16987" w:rsidP="00C16987">
      <w:pPr>
        <w:pStyle w:val="a9"/>
        <w:spacing w:line="440" w:lineRule="exact"/>
        <w:ind w:leftChars="400" w:left="960" w:firstLineChars="200" w:firstLine="480"/>
        <w:jc w:val="both"/>
        <w:rPr>
          <w:rFonts w:asciiTheme="minorHAnsi" w:eastAsiaTheme="minorEastAsia" w:hAnsiTheme="minorHAnsi" w:cstheme="minorHAnsi"/>
          <w:lang w:bidi="hi-IN"/>
        </w:rPr>
      </w:pPr>
      <w:r w:rsidRPr="00C16987">
        <w:rPr>
          <w:rFonts w:asciiTheme="minorHAnsi" w:eastAsiaTheme="minorEastAsia" w:hAnsiTheme="minorHAnsi" w:cstheme="minorHAnsi"/>
          <w:lang w:bidi="hi-IN"/>
        </w:rPr>
        <w:t>無須再臨櫃辦理查欠。</w:t>
      </w:r>
    </w:p>
    <w:p w:rsidR="00C16987" w:rsidRDefault="00C16987" w:rsidP="00C16987">
      <w:pPr>
        <w:pStyle w:val="a9"/>
        <w:spacing w:line="440" w:lineRule="exact"/>
        <w:ind w:leftChars="400" w:left="960" w:firstLineChars="200" w:firstLine="480"/>
        <w:jc w:val="both"/>
        <w:rPr>
          <w:rFonts w:asciiTheme="minorHAnsi" w:eastAsiaTheme="minorEastAsia" w:hAnsiTheme="minorHAnsi" w:cstheme="minorHAnsi"/>
          <w:lang w:bidi="hi-IN"/>
        </w:rPr>
      </w:pPr>
    </w:p>
    <w:p w:rsidR="00C16987" w:rsidRPr="00654CF6" w:rsidRDefault="00C16987" w:rsidP="00C16987">
      <w:pPr>
        <w:keepNext/>
        <w:jc w:val="center"/>
        <w:rPr>
          <w:rFonts w:asciiTheme="minorHAnsi" w:hAnsiTheme="minorHAnsi" w:cstheme="minorHAnsi"/>
          <w:lang w:bidi="hi-IN"/>
        </w:rPr>
      </w:pPr>
      <w:r>
        <w:rPr>
          <w:rFonts w:asciiTheme="minorHAnsi" w:hAnsiTheme="minorHAnsi" w:cstheme="minorHAnsi" w:hint="eastAsia"/>
          <w:lang w:bidi="hi-IN"/>
        </w:rPr>
        <w:t xml:space="preserve">       </w:t>
      </w:r>
      <w:r w:rsidRPr="00654CF6">
        <w:rPr>
          <w:rFonts w:asciiTheme="minorHAnsi" w:hAnsiTheme="minorHAnsi" w:cstheme="minorHAnsi"/>
          <w:noProof/>
        </w:rPr>
        <w:drawing>
          <wp:inline distT="0" distB="0" distL="0" distR="0" wp14:anchorId="51F1E0BE" wp14:editId="4747B436">
            <wp:extent cx="4381500" cy="2886075"/>
            <wp:effectExtent l="0" t="0" r="0" b="0"/>
            <wp:docPr id="49" name="圖片 49" descr="C:\Users\N108063\AppData\Local\Microsoft\Windows\INetCache\Content.Word\圖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108063\AppData\Local\Microsoft\Windows\INetCache\Content.Word\圖片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2349" cy="2893221"/>
                    </a:xfrm>
                    <a:prstGeom prst="rect">
                      <a:avLst/>
                    </a:prstGeom>
                    <a:noFill/>
                    <a:ln>
                      <a:noFill/>
                    </a:ln>
                  </pic:spPr>
                </pic:pic>
              </a:graphicData>
            </a:graphic>
          </wp:inline>
        </w:drawing>
      </w:r>
    </w:p>
    <w:p w:rsidR="00C16987" w:rsidRPr="00654CF6" w:rsidRDefault="00C16987" w:rsidP="00C16987">
      <w:pPr>
        <w:pStyle w:val="a9"/>
        <w:spacing w:line="400" w:lineRule="exact"/>
        <w:ind w:firstLineChars="200" w:firstLine="480"/>
        <w:jc w:val="center"/>
        <w:rPr>
          <w:rFonts w:asciiTheme="minorHAnsi" w:eastAsiaTheme="minorEastAsia" w:hAnsiTheme="minorHAnsi" w:cstheme="minorHAnsi"/>
          <w:lang w:bidi="hi-IN"/>
        </w:rPr>
      </w:pPr>
      <w:r w:rsidRPr="00654CF6">
        <w:t>圖</w:t>
      </w:r>
      <w:r>
        <w:rPr>
          <w:rFonts w:hint="eastAsia"/>
        </w:rPr>
        <w:t>11</w:t>
      </w:r>
      <w:r w:rsidRPr="00654CF6">
        <w:t>：職名章繳款書示意圖</w:t>
      </w:r>
    </w:p>
    <w:p w:rsidR="00C16987" w:rsidRPr="00043B42" w:rsidRDefault="00C16987" w:rsidP="00C16987">
      <w:pPr>
        <w:spacing w:line="440" w:lineRule="exact"/>
        <w:jc w:val="both"/>
        <w:rPr>
          <w:rFonts w:asciiTheme="minorHAnsi" w:hAnsiTheme="minorHAnsi" w:cstheme="minorHAnsi"/>
          <w:lang w:bidi="hi-IN"/>
        </w:rPr>
      </w:pPr>
      <w:r>
        <w:rPr>
          <w:rFonts w:asciiTheme="minorHAnsi" w:eastAsiaTheme="minorEastAsia" w:hAnsiTheme="minorHAnsi" w:cstheme="minorHAnsi" w:hint="eastAsia"/>
          <w:lang w:bidi="hi-IN"/>
        </w:rPr>
        <w:t xml:space="preserve">     </w:t>
      </w:r>
      <w:r>
        <w:rPr>
          <w:rFonts w:asciiTheme="minorHAnsi" w:eastAsiaTheme="minorEastAsia" w:hAnsiTheme="minorHAnsi" w:cstheme="minorHAnsi" w:hint="eastAsia"/>
          <w:lang w:bidi="hi-IN"/>
        </w:rPr>
        <w:t>（二）、</w:t>
      </w:r>
      <w:r w:rsidRPr="00043B42">
        <w:rPr>
          <w:rFonts w:asciiTheme="minorHAnsi" w:eastAsiaTheme="minorEastAsia" w:hAnsiTheme="minorHAnsi" w:cstheme="minorHAnsi"/>
          <w:lang w:bidi="hi-IN"/>
        </w:rPr>
        <w:t>線上繳稅紀錄介接</w:t>
      </w:r>
    </w:p>
    <w:p w:rsidR="00C16987" w:rsidRDefault="00C16987" w:rsidP="00C16987">
      <w:pPr>
        <w:spacing w:line="440" w:lineRule="exact"/>
        <w:ind w:left="958" w:firstLineChars="200" w:firstLine="480"/>
        <w:jc w:val="distribute"/>
        <w:rPr>
          <w:rFonts w:asciiTheme="minorHAnsi" w:eastAsiaTheme="minorEastAsia" w:hAnsiTheme="minorHAnsi" w:cstheme="minorHAnsi"/>
          <w:lang w:bidi="hi-IN"/>
        </w:rPr>
      </w:pPr>
      <w:r>
        <w:rPr>
          <w:rFonts w:asciiTheme="minorHAnsi" w:eastAsiaTheme="minorEastAsia" w:hAnsiTheme="minorHAnsi" w:cstheme="minorHAnsi" w:hint="eastAsia"/>
          <w:lang w:bidi="hi-IN"/>
        </w:rPr>
        <w:t xml:space="preserve">    </w:t>
      </w:r>
      <w:r w:rsidRPr="00654CF6">
        <w:rPr>
          <w:rFonts w:asciiTheme="minorHAnsi" w:eastAsiaTheme="minorEastAsia" w:hAnsiTheme="minorHAnsi" w:cstheme="minorHAnsi"/>
          <w:lang w:bidi="hi-IN"/>
        </w:rPr>
        <w:t>規劃線上繳稅即時回傳註記，民眾線上繳稅後，地政事務所可馬上查得繳納紀</w:t>
      </w:r>
    </w:p>
    <w:p w:rsidR="00C16987" w:rsidRDefault="00C16987" w:rsidP="00C16987">
      <w:pPr>
        <w:spacing w:line="440" w:lineRule="exact"/>
        <w:ind w:left="958" w:firstLineChars="200" w:firstLine="480"/>
        <w:jc w:val="distribute"/>
        <w:rPr>
          <w:rFonts w:asciiTheme="minorHAnsi" w:eastAsiaTheme="minorEastAsia" w:hAnsiTheme="minorHAnsi" w:cstheme="minorHAnsi"/>
          <w:lang w:bidi="hi-IN"/>
        </w:rPr>
      </w:pPr>
      <w:r w:rsidRPr="00654CF6">
        <w:rPr>
          <w:rFonts w:asciiTheme="minorHAnsi" w:eastAsiaTheme="minorEastAsia" w:hAnsiTheme="minorHAnsi" w:cstheme="minorHAnsi"/>
          <w:lang w:bidi="hi-IN"/>
        </w:rPr>
        <w:t>錄。現況地政事務所透過認定土地增值稅及契稅上代收機構之戳章確認繳納完畢。如</w:t>
      </w:r>
    </w:p>
    <w:p w:rsidR="00C16987" w:rsidRDefault="00C16987" w:rsidP="00C16987">
      <w:pPr>
        <w:spacing w:line="440" w:lineRule="exact"/>
        <w:ind w:left="958" w:firstLineChars="200" w:firstLine="480"/>
        <w:jc w:val="distribute"/>
        <w:rPr>
          <w:rFonts w:asciiTheme="minorHAnsi" w:eastAsiaTheme="minorEastAsia" w:hAnsiTheme="minorHAnsi" w:cstheme="minorHAnsi"/>
          <w:lang w:bidi="hi-IN"/>
        </w:rPr>
      </w:pPr>
      <w:r w:rsidRPr="00654CF6">
        <w:rPr>
          <w:rFonts w:asciiTheme="minorHAnsi" w:eastAsiaTheme="minorEastAsia" w:hAnsiTheme="minorHAnsi" w:cstheme="minorHAnsi"/>
          <w:lang w:bidi="hi-IN"/>
        </w:rPr>
        <w:t>民眾採線上繳稅，則需等</w:t>
      </w:r>
      <w:r w:rsidRPr="00654CF6">
        <w:rPr>
          <w:rFonts w:asciiTheme="minorHAnsi" w:eastAsiaTheme="minorEastAsia" w:hAnsiTheme="minorHAnsi" w:cstheme="minorHAnsi"/>
          <w:lang w:bidi="hi-IN"/>
        </w:rPr>
        <w:t>2</w:t>
      </w:r>
      <w:r w:rsidRPr="00654CF6">
        <w:rPr>
          <w:rFonts w:asciiTheme="minorHAnsi" w:eastAsiaTheme="minorEastAsia" w:hAnsiTheme="minorHAnsi" w:cstheme="minorHAnsi"/>
          <w:lang w:bidi="hi-IN"/>
        </w:rPr>
        <w:t>至</w:t>
      </w:r>
      <w:r w:rsidRPr="00654CF6">
        <w:rPr>
          <w:rFonts w:asciiTheme="minorHAnsi" w:eastAsiaTheme="minorEastAsia" w:hAnsiTheme="minorHAnsi" w:cstheme="minorHAnsi"/>
          <w:lang w:bidi="hi-IN"/>
        </w:rPr>
        <w:t>3</w:t>
      </w:r>
      <w:r w:rsidRPr="00654CF6">
        <w:rPr>
          <w:rFonts w:asciiTheme="minorHAnsi" w:eastAsiaTheme="minorEastAsia" w:hAnsiTheme="minorHAnsi" w:cstheme="minorHAnsi"/>
          <w:lang w:bidi="hi-IN"/>
        </w:rPr>
        <w:t>個工作天稅款銷號完成後，地方稅稽徵機關才能查得</w:t>
      </w:r>
    </w:p>
    <w:p w:rsidR="00C16987" w:rsidRDefault="00C16987" w:rsidP="00C16987">
      <w:pPr>
        <w:spacing w:line="440" w:lineRule="exact"/>
        <w:ind w:left="958" w:firstLineChars="200" w:firstLine="480"/>
        <w:jc w:val="distribute"/>
        <w:rPr>
          <w:rFonts w:asciiTheme="minorHAnsi" w:eastAsiaTheme="minorEastAsia" w:hAnsiTheme="minorHAnsi" w:cstheme="minorHAnsi"/>
          <w:lang w:bidi="hi-IN"/>
        </w:rPr>
      </w:pPr>
      <w:r w:rsidRPr="00654CF6">
        <w:rPr>
          <w:rFonts w:asciiTheme="minorHAnsi" w:eastAsiaTheme="minorEastAsia" w:hAnsiTheme="minorHAnsi" w:cstheme="minorHAnsi"/>
          <w:lang w:bidi="hi-IN"/>
        </w:rPr>
        <w:t>是否完納。改進後，減少民眾等待時間，且也不用趕於代收機構上班時間繳稅，地政</w:t>
      </w:r>
    </w:p>
    <w:p w:rsidR="00C16987" w:rsidRPr="00043B42" w:rsidRDefault="00C16987" w:rsidP="00C16987">
      <w:pPr>
        <w:spacing w:line="440" w:lineRule="exact"/>
        <w:ind w:left="958" w:firstLineChars="200" w:firstLine="480"/>
        <w:jc w:val="both"/>
        <w:rPr>
          <w:rFonts w:asciiTheme="minorHAnsi" w:eastAsiaTheme="minorEastAsia" w:hAnsiTheme="minorHAnsi" w:cstheme="minorHAnsi"/>
          <w:lang w:bidi="hi-IN"/>
        </w:rPr>
      </w:pPr>
      <w:r w:rsidRPr="00654CF6">
        <w:rPr>
          <w:rFonts w:asciiTheme="minorHAnsi" w:eastAsiaTheme="minorEastAsia" w:hAnsiTheme="minorHAnsi" w:cstheme="minorHAnsi"/>
          <w:lang w:bidi="hi-IN"/>
        </w:rPr>
        <w:t>事務所同仁也不必再以傳真向地方稅稽徵機關查詢繳稅情形</w:t>
      </w:r>
      <w:r>
        <w:rPr>
          <w:rFonts w:asciiTheme="minorHAnsi" w:eastAsiaTheme="minorEastAsia" w:hAnsiTheme="minorHAnsi" w:cstheme="minorHAnsi" w:hint="eastAsia"/>
          <w:lang w:bidi="hi-IN"/>
        </w:rPr>
        <w:t>。</w:t>
      </w:r>
    </w:p>
    <w:p w:rsidR="00C16987" w:rsidRPr="00F30D52" w:rsidRDefault="00940DCE" w:rsidP="00C16987">
      <w:pPr>
        <w:pStyle w:val="a9"/>
        <w:keepNext/>
        <w:numPr>
          <w:ilvl w:val="0"/>
          <w:numId w:val="18"/>
        </w:numPr>
        <w:suppressAutoHyphens/>
        <w:overflowPunct w:val="0"/>
        <w:autoSpaceDN w:val="0"/>
        <w:spacing w:line="440" w:lineRule="exact"/>
        <w:ind w:leftChars="0"/>
        <w:textAlignment w:val="baseline"/>
        <w:outlineLvl w:val="0"/>
        <w:rPr>
          <w:rFonts w:asciiTheme="minorHAnsi" w:eastAsiaTheme="minorEastAsia" w:hAnsiTheme="minorHAnsi" w:cstheme="minorHAnsi"/>
          <w:b/>
          <w:bCs/>
          <w:kern w:val="3"/>
          <w:szCs w:val="24"/>
          <w:lang w:bidi="hi-IN"/>
        </w:rPr>
      </w:pPr>
      <w:r>
        <w:rPr>
          <w:rFonts w:asciiTheme="minorHAnsi" w:eastAsiaTheme="minorEastAsia" w:hAnsiTheme="minorHAnsi" w:cstheme="minorHAnsi" w:hint="eastAsia"/>
          <w:b/>
          <w:bCs/>
          <w:kern w:val="3"/>
          <w:szCs w:val="24"/>
          <w:lang w:bidi="hi-IN"/>
        </w:rPr>
        <w:lastRenderedPageBreak/>
        <w:t>預期</w:t>
      </w:r>
      <w:r w:rsidR="00C16987" w:rsidRPr="00F30D52">
        <w:rPr>
          <w:rFonts w:asciiTheme="minorHAnsi" w:eastAsiaTheme="minorEastAsia" w:hAnsiTheme="minorHAnsi" w:cstheme="minorHAnsi"/>
          <w:b/>
          <w:bCs/>
          <w:kern w:val="3"/>
          <w:szCs w:val="24"/>
          <w:lang w:bidi="hi-IN"/>
        </w:rPr>
        <w:t>效益</w:t>
      </w:r>
    </w:p>
    <w:p w:rsidR="00C16987" w:rsidRPr="00654CF6" w:rsidRDefault="00C16987" w:rsidP="00C16987">
      <w:pPr>
        <w:spacing w:line="440" w:lineRule="exact"/>
        <w:ind w:firstLineChars="200" w:firstLine="480"/>
        <w:jc w:val="both"/>
        <w:rPr>
          <w:rFonts w:asciiTheme="minorHAnsi" w:eastAsiaTheme="minorEastAsia" w:hAnsiTheme="minorHAnsi" w:cstheme="minorHAnsi"/>
        </w:rPr>
      </w:pPr>
      <w:r w:rsidRPr="00654CF6">
        <w:rPr>
          <w:rFonts w:asciiTheme="minorHAnsi" w:eastAsiaTheme="minorEastAsia" w:hAnsiTheme="minorHAnsi" w:cstheme="minorHAnsi"/>
        </w:rPr>
        <w:t>透過跨部會資料整合以及網路串連，完善跨域整合服務流程，發展一站式政府服務網，提供民眾便捷及優質服務流程，打造民眾有感之服務型智慧政府，本計畫預期效益如下：</w:t>
      </w:r>
    </w:p>
    <w:p w:rsidR="00C16987" w:rsidRPr="00F30D52" w:rsidRDefault="00C16987" w:rsidP="00C16987">
      <w:pPr>
        <w:spacing w:line="440" w:lineRule="exact"/>
        <w:ind w:leftChars="100" w:left="240"/>
        <w:rPr>
          <w:rFonts w:asciiTheme="minorHAnsi" w:eastAsiaTheme="minorEastAsia" w:hAnsiTheme="minorHAnsi" w:cstheme="minorHAnsi"/>
          <w:szCs w:val="24"/>
          <w:lang w:bidi="hi-IN"/>
        </w:rPr>
      </w:pPr>
      <w:r w:rsidRPr="00F30D52">
        <w:rPr>
          <w:rFonts w:asciiTheme="minorHAnsi" w:eastAsiaTheme="minorEastAsia" w:hAnsiTheme="minorHAnsi" w:cstheme="minorHAnsi"/>
          <w:szCs w:val="24"/>
          <w:lang w:bidi="hi-IN"/>
        </w:rPr>
        <w:t>一、政府流程順暢化，精進政府數位服務流程</w:t>
      </w:r>
    </w:p>
    <w:p w:rsidR="00C16987" w:rsidRDefault="00C16987" w:rsidP="00C16987">
      <w:pPr>
        <w:spacing w:line="440" w:lineRule="exact"/>
        <w:ind w:leftChars="100" w:left="240" w:firstLineChars="200" w:firstLine="480"/>
        <w:jc w:val="distribute"/>
        <w:rPr>
          <w:rFonts w:asciiTheme="minorHAnsi" w:eastAsiaTheme="minorEastAsia" w:hAnsiTheme="minorHAnsi" w:cstheme="minorHAnsi"/>
          <w:lang w:bidi="hi-IN"/>
        </w:rPr>
      </w:pPr>
      <w:r>
        <w:rPr>
          <w:rFonts w:asciiTheme="minorHAnsi" w:eastAsiaTheme="minorEastAsia" w:hAnsiTheme="minorHAnsi" w:cstheme="minorHAnsi" w:hint="eastAsia"/>
          <w:lang w:bidi="hi-IN"/>
        </w:rPr>
        <w:t xml:space="preserve">    </w:t>
      </w:r>
      <w:r w:rsidRPr="00654CF6">
        <w:rPr>
          <w:rFonts w:asciiTheme="minorHAnsi" w:eastAsiaTheme="minorEastAsia" w:hAnsiTheme="minorHAnsi" w:cstheme="minorHAnsi"/>
          <w:lang w:bidi="hi-IN"/>
        </w:rPr>
        <w:t>以跨公、私部門之資料為基礎，運用數位科技重新塑造政府數位服務流程，達成簡政便</w:t>
      </w:r>
    </w:p>
    <w:p w:rsidR="00C16987" w:rsidRDefault="00C16987" w:rsidP="00C16987">
      <w:pPr>
        <w:spacing w:line="440" w:lineRule="exact"/>
        <w:ind w:leftChars="100" w:left="240" w:firstLineChars="200" w:firstLine="480"/>
        <w:jc w:val="distribute"/>
        <w:rPr>
          <w:rFonts w:asciiTheme="minorHAnsi" w:eastAsiaTheme="minorEastAsia" w:hAnsiTheme="minorHAnsi" w:cstheme="minorHAnsi"/>
          <w:lang w:bidi="hi-IN"/>
        </w:rPr>
      </w:pPr>
      <w:r w:rsidRPr="00654CF6">
        <w:rPr>
          <w:rFonts w:asciiTheme="minorHAnsi" w:eastAsiaTheme="minorEastAsia" w:hAnsiTheme="minorHAnsi" w:cstheme="minorHAnsi"/>
          <w:lang w:bidi="hi-IN"/>
        </w:rPr>
        <w:t>官</w:t>
      </w:r>
      <w:r>
        <w:rPr>
          <w:rFonts w:asciiTheme="minorHAnsi" w:eastAsiaTheme="minorEastAsia" w:hAnsiTheme="minorHAnsi" w:cstheme="minorHAnsi" w:hint="eastAsia"/>
          <w:lang w:bidi="hi-IN"/>
        </w:rPr>
        <w:t>以及</w:t>
      </w:r>
      <w:r w:rsidRPr="00654CF6">
        <w:rPr>
          <w:rFonts w:asciiTheme="minorHAnsi" w:eastAsiaTheme="minorEastAsia" w:hAnsiTheme="minorHAnsi" w:cstheme="minorHAnsi"/>
          <w:lang w:bidi="hi-IN"/>
        </w:rPr>
        <w:t>申辦便利與個人資料自主運用之目標，透過資料的多元運用有助於創新服務的深化</w:t>
      </w:r>
    </w:p>
    <w:p w:rsidR="00C16987" w:rsidRDefault="00C16987" w:rsidP="00C16987">
      <w:pPr>
        <w:spacing w:line="440" w:lineRule="exact"/>
        <w:ind w:leftChars="100" w:left="240" w:firstLineChars="200" w:firstLine="480"/>
        <w:jc w:val="distribute"/>
        <w:rPr>
          <w:rFonts w:asciiTheme="minorHAnsi" w:eastAsiaTheme="minorEastAsia" w:hAnsiTheme="minorHAnsi" w:cstheme="minorHAnsi"/>
          <w:lang w:bidi="hi-IN"/>
        </w:rPr>
      </w:pPr>
      <w:r w:rsidRPr="00654CF6">
        <w:rPr>
          <w:rFonts w:asciiTheme="minorHAnsi" w:eastAsiaTheme="minorEastAsia" w:hAnsiTheme="minorHAnsi" w:cstheme="minorHAnsi"/>
          <w:lang w:bidi="hi-IN"/>
        </w:rPr>
        <w:t>與普及，使資料運用之效益更為透通延伸，民眾申報</w:t>
      </w:r>
      <w:r>
        <w:rPr>
          <w:rFonts w:asciiTheme="minorHAnsi" w:eastAsiaTheme="minorEastAsia" w:hAnsiTheme="minorHAnsi" w:cstheme="minorHAnsi" w:hint="eastAsia"/>
          <w:lang w:bidi="hi-IN"/>
        </w:rPr>
        <w:t>、</w:t>
      </w:r>
      <w:r w:rsidRPr="00654CF6">
        <w:rPr>
          <w:rFonts w:asciiTheme="minorHAnsi" w:eastAsiaTheme="minorEastAsia" w:hAnsiTheme="minorHAnsi" w:cstheme="minorHAnsi"/>
          <w:lang w:bidi="hi-IN"/>
        </w:rPr>
        <w:t>查調</w:t>
      </w:r>
      <w:r>
        <w:rPr>
          <w:rFonts w:asciiTheme="minorHAnsi" w:eastAsiaTheme="minorEastAsia" w:hAnsiTheme="minorHAnsi" w:cstheme="minorHAnsi" w:hint="eastAsia"/>
          <w:lang w:bidi="hi-IN"/>
        </w:rPr>
        <w:t>、</w:t>
      </w:r>
      <w:r w:rsidRPr="00654CF6">
        <w:rPr>
          <w:rFonts w:asciiTheme="minorHAnsi" w:eastAsiaTheme="minorEastAsia" w:hAnsiTheme="minorHAnsi" w:cstheme="minorHAnsi"/>
          <w:lang w:bidi="hi-IN"/>
        </w:rPr>
        <w:t>繳稅</w:t>
      </w:r>
      <w:r>
        <w:rPr>
          <w:rFonts w:asciiTheme="minorHAnsi" w:eastAsiaTheme="minorEastAsia" w:hAnsiTheme="minorHAnsi" w:cstheme="minorHAnsi" w:hint="eastAsia"/>
          <w:lang w:bidi="hi-IN"/>
        </w:rPr>
        <w:t>及</w:t>
      </w:r>
      <w:r w:rsidR="00084648">
        <w:rPr>
          <w:rFonts w:asciiTheme="minorHAnsi" w:eastAsiaTheme="minorEastAsia" w:hAnsiTheme="minorHAnsi" w:cstheme="minorHAnsi"/>
          <w:lang w:bidi="hi-IN"/>
        </w:rPr>
        <w:t>送件一氣呵成，提</w:t>
      </w:r>
      <w:r w:rsidR="00084648">
        <w:rPr>
          <w:rFonts w:asciiTheme="minorHAnsi" w:eastAsiaTheme="minorEastAsia" w:hAnsiTheme="minorHAnsi" w:cstheme="minorHAnsi" w:hint="eastAsia"/>
          <w:lang w:bidi="hi-IN"/>
        </w:rPr>
        <w:t>昇</w:t>
      </w:r>
    </w:p>
    <w:p w:rsidR="00C16987" w:rsidRPr="00654CF6" w:rsidRDefault="00C16987" w:rsidP="00C16987">
      <w:pPr>
        <w:spacing w:line="440" w:lineRule="exact"/>
        <w:ind w:leftChars="100" w:left="240" w:firstLineChars="200" w:firstLine="480"/>
        <w:jc w:val="both"/>
        <w:rPr>
          <w:rFonts w:asciiTheme="minorHAnsi" w:eastAsiaTheme="minorEastAsia" w:hAnsiTheme="minorHAnsi" w:cstheme="minorHAnsi"/>
          <w:lang w:bidi="hi-IN"/>
        </w:rPr>
      </w:pPr>
      <w:r w:rsidRPr="00654CF6">
        <w:rPr>
          <w:rFonts w:asciiTheme="minorHAnsi" w:eastAsiaTheme="minorEastAsia" w:hAnsiTheme="minorHAnsi" w:cstheme="minorHAnsi"/>
          <w:lang w:bidi="hi-IN"/>
        </w:rPr>
        <w:t>申報人使用意願及改善申報感受</w:t>
      </w:r>
      <w:r>
        <w:rPr>
          <w:rFonts w:asciiTheme="minorHAnsi" w:eastAsiaTheme="minorEastAsia" w:hAnsiTheme="minorHAnsi" w:cstheme="minorHAnsi" w:hint="eastAsia"/>
          <w:lang w:bidi="hi-IN"/>
        </w:rPr>
        <w:t>與</w:t>
      </w:r>
      <w:r w:rsidRPr="00654CF6">
        <w:rPr>
          <w:rFonts w:asciiTheme="minorHAnsi" w:eastAsiaTheme="minorEastAsia" w:hAnsiTheme="minorHAnsi" w:cstheme="minorHAnsi"/>
          <w:lang w:bidi="hi-IN"/>
        </w:rPr>
        <w:t>體驗。</w:t>
      </w:r>
    </w:p>
    <w:p w:rsidR="00C16987" w:rsidRPr="00F30D52" w:rsidRDefault="00C16987" w:rsidP="00C16987">
      <w:pPr>
        <w:tabs>
          <w:tab w:val="left" w:pos="6510"/>
        </w:tabs>
        <w:spacing w:line="440" w:lineRule="exact"/>
        <w:ind w:leftChars="100" w:left="240"/>
        <w:rPr>
          <w:rFonts w:asciiTheme="minorHAnsi" w:eastAsiaTheme="minorEastAsia" w:hAnsiTheme="minorHAnsi" w:cstheme="minorHAnsi"/>
          <w:szCs w:val="24"/>
          <w:lang w:bidi="hi-IN"/>
        </w:rPr>
      </w:pPr>
      <w:r w:rsidRPr="00F30D52">
        <w:rPr>
          <w:rFonts w:asciiTheme="minorHAnsi" w:eastAsiaTheme="minorEastAsia" w:hAnsiTheme="minorHAnsi" w:cstheme="minorHAnsi"/>
          <w:szCs w:val="24"/>
          <w:lang w:bidi="hi-IN"/>
        </w:rPr>
        <w:t>二、資料規範統一化，加速跨機關資料運用</w:t>
      </w:r>
      <w:r>
        <w:rPr>
          <w:rFonts w:asciiTheme="minorHAnsi" w:eastAsiaTheme="minorEastAsia" w:hAnsiTheme="minorHAnsi" w:cstheme="minorHAnsi"/>
          <w:szCs w:val="24"/>
          <w:lang w:bidi="hi-IN"/>
        </w:rPr>
        <w:tab/>
      </w:r>
    </w:p>
    <w:p w:rsidR="00C16987" w:rsidRDefault="00C16987" w:rsidP="00C16987">
      <w:pPr>
        <w:spacing w:line="440" w:lineRule="exact"/>
        <w:ind w:leftChars="100" w:left="240" w:firstLineChars="200" w:firstLine="480"/>
        <w:jc w:val="distribute"/>
        <w:rPr>
          <w:rFonts w:asciiTheme="minorHAnsi" w:eastAsiaTheme="minorEastAsia" w:hAnsiTheme="minorHAnsi" w:cstheme="minorHAnsi"/>
          <w:lang w:bidi="hi-IN"/>
        </w:rPr>
      </w:pPr>
      <w:r>
        <w:rPr>
          <w:rFonts w:asciiTheme="minorHAnsi" w:eastAsiaTheme="minorEastAsia" w:hAnsiTheme="minorHAnsi" w:cstheme="minorHAnsi" w:hint="eastAsia"/>
          <w:lang w:bidi="hi-IN"/>
        </w:rPr>
        <w:t xml:space="preserve">    </w:t>
      </w:r>
      <w:r w:rsidRPr="00654CF6">
        <w:rPr>
          <w:rFonts w:asciiTheme="minorHAnsi" w:eastAsiaTheme="minorEastAsia" w:hAnsiTheme="minorHAnsi" w:cstheme="minorHAnsi"/>
          <w:lang w:bidi="hi-IN"/>
        </w:rPr>
        <w:t>完備一站式數位服務作業規定，包括資料標準、介接規範、數位服務相關規定，不動產</w:t>
      </w:r>
    </w:p>
    <w:p w:rsidR="00C16987" w:rsidRDefault="00C16987" w:rsidP="00C16987">
      <w:pPr>
        <w:spacing w:line="440" w:lineRule="exact"/>
        <w:ind w:leftChars="100" w:left="240" w:firstLineChars="200" w:firstLine="480"/>
        <w:jc w:val="distribute"/>
        <w:rPr>
          <w:rFonts w:asciiTheme="minorHAnsi" w:eastAsiaTheme="minorEastAsia" w:hAnsiTheme="minorHAnsi" w:cstheme="minorHAnsi"/>
          <w:lang w:bidi="hi-IN"/>
        </w:rPr>
      </w:pPr>
      <w:r w:rsidRPr="00654CF6">
        <w:rPr>
          <w:rFonts w:asciiTheme="minorHAnsi" w:eastAsiaTheme="minorEastAsia" w:hAnsiTheme="minorHAnsi" w:cstheme="minorHAnsi"/>
          <w:lang w:bidi="hi-IN"/>
        </w:rPr>
        <w:t>移轉網實整合將串連橫跨中央地方與跨部會之資料，如各縣市之地方稅務、國稅局之民眾財</w:t>
      </w:r>
    </w:p>
    <w:p w:rsidR="00C16987" w:rsidRDefault="00C16987" w:rsidP="00C16987">
      <w:pPr>
        <w:spacing w:line="440" w:lineRule="exact"/>
        <w:ind w:leftChars="100" w:left="240" w:firstLineChars="200" w:firstLine="480"/>
        <w:jc w:val="distribute"/>
        <w:rPr>
          <w:rFonts w:asciiTheme="minorHAnsi" w:eastAsiaTheme="minorEastAsia" w:hAnsiTheme="minorHAnsi" w:cstheme="minorHAnsi"/>
          <w:lang w:bidi="hi-IN"/>
        </w:rPr>
      </w:pPr>
      <w:r w:rsidRPr="00654CF6">
        <w:rPr>
          <w:rFonts w:asciiTheme="minorHAnsi" w:eastAsiaTheme="minorEastAsia" w:hAnsiTheme="minorHAnsi" w:cstheme="minorHAnsi"/>
          <w:lang w:bidi="hi-IN"/>
        </w:rPr>
        <w:t>產申報資料以及內政部地政司土地建物資料等，統一資料格式以整合式流程提供民眾便利</w:t>
      </w:r>
    </w:p>
    <w:p w:rsidR="00C16987" w:rsidRPr="00654CF6" w:rsidRDefault="00C16987" w:rsidP="00C16987">
      <w:pPr>
        <w:spacing w:line="440" w:lineRule="exact"/>
        <w:ind w:leftChars="100" w:left="240" w:firstLineChars="200" w:firstLine="480"/>
        <w:jc w:val="both"/>
        <w:rPr>
          <w:rFonts w:asciiTheme="minorHAnsi" w:eastAsiaTheme="minorEastAsia" w:hAnsiTheme="minorHAnsi" w:cstheme="minorHAnsi"/>
          <w:lang w:bidi="hi-IN"/>
        </w:rPr>
      </w:pPr>
      <w:r w:rsidRPr="00654CF6">
        <w:rPr>
          <w:rFonts w:asciiTheme="minorHAnsi" w:eastAsiaTheme="minorEastAsia" w:hAnsiTheme="minorHAnsi" w:cstheme="minorHAnsi"/>
          <w:lang w:bidi="hi-IN"/>
        </w:rPr>
        <w:t>申辦服務，民眾將無需分別至各服務窗口查調資料。</w:t>
      </w:r>
    </w:p>
    <w:p w:rsidR="00C16987" w:rsidRPr="00F30D52" w:rsidRDefault="00C16987" w:rsidP="00C16987">
      <w:pPr>
        <w:spacing w:line="440" w:lineRule="exact"/>
        <w:ind w:leftChars="100" w:left="240"/>
        <w:rPr>
          <w:rFonts w:asciiTheme="minorHAnsi" w:eastAsiaTheme="minorEastAsia" w:hAnsiTheme="minorHAnsi" w:cstheme="minorHAnsi"/>
          <w:szCs w:val="24"/>
          <w:lang w:bidi="hi-IN"/>
        </w:rPr>
      </w:pPr>
      <w:r w:rsidRPr="00F30D52">
        <w:rPr>
          <w:rFonts w:asciiTheme="minorHAnsi" w:eastAsiaTheme="minorEastAsia" w:hAnsiTheme="minorHAnsi" w:cstheme="minorHAnsi"/>
          <w:szCs w:val="24"/>
          <w:lang w:bidi="hi-IN"/>
        </w:rPr>
        <w:t>三、線上申請數位化，</w:t>
      </w:r>
      <w:r w:rsidRPr="00F30D52">
        <w:rPr>
          <w:rFonts w:asciiTheme="minorHAnsi" w:eastAsiaTheme="minorEastAsia" w:hAnsiTheme="minorHAnsi" w:cstheme="minorHAnsi" w:hint="eastAsia"/>
          <w:szCs w:val="24"/>
          <w:lang w:bidi="hi-IN"/>
        </w:rPr>
        <w:t>達到簡政便民目標</w:t>
      </w:r>
    </w:p>
    <w:p w:rsidR="00C16987" w:rsidRDefault="00C16987" w:rsidP="00C16987">
      <w:pPr>
        <w:spacing w:line="440" w:lineRule="exact"/>
        <w:ind w:leftChars="100" w:left="240" w:firstLineChars="200" w:firstLine="480"/>
        <w:jc w:val="distribute"/>
        <w:rPr>
          <w:rFonts w:asciiTheme="minorHAnsi" w:eastAsiaTheme="minorEastAsia" w:hAnsiTheme="minorHAnsi" w:cstheme="minorHAnsi"/>
          <w:lang w:bidi="hi-IN"/>
        </w:rPr>
      </w:pPr>
      <w:r>
        <w:rPr>
          <w:rFonts w:asciiTheme="minorHAnsi" w:eastAsiaTheme="minorEastAsia" w:hAnsiTheme="minorHAnsi" w:cstheme="minorHAnsi" w:hint="eastAsia"/>
          <w:lang w:bidi="hi-IN"/>
        </w:rPr>
        <w:t xml:space="preserve">    </w:t>
      </w:r>
      <w:r w:rsidRPr="00654CF6">
        <w:rPr>
          <w:rFonts w:asciiTheme="minorHAnsi" w:eastAsiaTheme="minorEastAsia" w:hAnsiTheme="minorHAnsi" w:cstheme="minorHAnsi"/>
          <w:lang w:bidi="hi-IN"/>
        </w:rPr>
        <w:t>因應數位時代</w:t>
      </w:r>
      <w:r w:rsidRPr="00654CF6">
        <w:rPr>
          <w:rFonts w:asciiTheme="minorHAnsi" w:eastAsiaTheme="minorEastAsia" w:hAnsiTheme="minorHAnsi" w:cstheme="minorHAnsi"/>
          <w:lang w:bidi="hi-IN"/>
        </w:rPr>
        <w:t>e</w:t>
      </w:r>
      <w:r w:rsidRPr="00654CF6">
        <w:rPr>
          <w:rFonts w:asciiTheme="minorHAnsi" w:eastAsiaTheme="minorEastAsia" w:hAnsiTheme="minorHAnsi" w:cstheme="minorHAnsi"/>
          <w:lang w:bidi="hi-IN"/>
        </w:rPr>
        <w:t>化流程管理，民眾線上辦理作業減輕臨櫃辦理辛勞，並提昇政府行政效</w:t>
      </w:r>
    </w:p>
    <w:p w:rsidR="00C16987" w:rsidRDefault="00C16987" w:rsidP="00C16987">
      <w:pPr>
        <w:spacing w:line="440" w:lineRule="exact"/>
        <w:ind w:leftChars="100" w:left="240" w:firstLineChars="200" w:firstLine="480"/>
        <w:jc w:val="distribute"/>
        <w:rPr>
          <w:rFonts w:asciiTheme="minorHAnsi" w:eastAsiaTheme="minorEastAsia" w:hAnsiTheme="minorHAnsi" w:cstheme="minorHAnsi"/>
        </w:rPr>
      </w:pPr>
      <w:r w:rsidRPr="00654CF6">
        <w:rPr>
          <w:rFonts w:asciiTheme="minorHAnsi" w:eastAsiaTheme="minorEastAsia" w:hAnsiTheme="minorHAnsi" w:cstheme="minorHAnsi"/>
          <w:lang w:bidi="hi-IN"/>
        </w:rPr>
        <w:t>率，達到迅速、便捷之便民服務，共同為政府數位轉型進行流程再造，</w:t>
      </w:r>
      <w:r w:rsidRPr="00654CF6">
        <w:rPr>
          <w:rFonts w:asciiTheme="minorHAnsi" w:eastAsiaTheme="minorEastAsia" w:hAnsiTheme="minorHAnsi" w:cstheme="minorHAnsi"/>
        </w:rPr>
        <w:t>107</w:t>
      </w:r>
      <w:r w:rsidRPr="00654CF6">
        <w:rPr>
          <w:rFonts w:asciiTheme="minorHAnsi" w:eastAsiaTheme="minorEastAsia" w:hAnsiTheme="minorHAnsi" w:cstheme="minorHAnsi"/>
        </w:rPr>
        <w:t>年不動產移轉網</w:t>
      </w:r>
    </w:p>
    <w:p w:rsidR="00C16987" w:rsidRDefault="00C16987" w:rsidP="00C16987">
      <w:pPr>
        <w:spacing w:line="440" w:lineRule="exact"/>
        <w:ind w:leftChars="100" w:left="240" w:firstLineChars="200" w:firstLine="480"/>
        <w:jc w:val="distribute"/>
        <w:rPr>
          <w:rFonts w:asciiTheme="minorHAnsi" w:eastAsiaTheme="minorEastAsia" w:hAnsiTheme="minorHAnsi" w:cstheme="minorHAnsi"/>
        </w:rPr>
      </w:pPr>
      <w:r w:rsidRPr="00654CF6">
        <w:rPr>
          <w:rFonts w:asciiTheme="minorHAnsi" w:eastAsiaTheme="minorEastAsia" w:hAnsiTheme="minorHAnsi" w:cstheme="minorHAnsi"/>
        </w:rPr>
        <w:t>路申報件數為</w:t>
      </w:r>
      <w:r w:rsidRPr="00654CF6">
        <w:rPr>
          <w:rFonts w:asciiTheme="minorHAnsi" w:eastAsiaTheme="minorEastAsia" w:hAnsiTheme="minorHAnsi" w:cstheme="minorHAnsi"/>
        </w:rPr>
        <w:t>291,159</w:t>
      </w:r>
      <w:r w:rsidRPr="00654CF6">
        <w:rPr>
          <w:rFonts w:asciiTheme="minorHAnsi" w:eastAsiaTheme="minorEastAsia" w:hAnsiTheme="minorHAnsi" w:cstheme="minorHAnsi"/>
        </w:rPr>
        <w:t>件，俟落實一站式服務後，預期每件可節省民眾往返政府機關臨櫃洽</w:t>
      </w:r>
    </w:p>
    <w:p w:rsidR="00C16987" w:rsidRDefault="00C16987" w:rsidP="00C16987">
      <w:pPr>
        <w:spacing w:line="440" w:lineRule="exact"/>
        <w:ind w:leftChars="100" w:left="240" w:firstLineChars="200" w:firstLine="480"/>
        <w:jc w:val="distribute"/>
        <w:rPr>
          <w:rFonts w:asciiTheme="minorHAnsi" w:eastAsiaTheme="minorEastAsia" w:hAnsiTheme="minorHAnsi" w:cstheme="minorHAnsi"/>
        </w:rPr>
      </w:pPr>
      <w:r w:rsidRPr="00654CF6">
        <w:rPr>
          <w:rFonts w:asciiTheme="minorHAnsi" w:eastAsiaTheme="minorEastAsia" w:hAnsiTheme="minorHAnsi" w:cstheme="minorHAnsi"/>
        </w:rPr>
        <w:t>公</w:t>
      </w:r>
      <w:r w:rsidRPr="00654CF6">
        <w:rPr>
          <w:rFonts w:asciiTheme="minorHAnsi" w:eastAsiaTheme="minorEastAsia" w:hAnsiTheme="minorHAnsi" w:cstheme="minorHAnsi"/>
        </w:rPr>
        <w:t>2</w:t>
      </w:r>
      <w:r w:rsidRPr="00654CF6">
        <w:rPr>
          <w:rFonts w:asciiTheme="minorHAnsi" w:eastAsiaTheme="minorEastAsia" w:hAnsiTheme="minorHAnsi" w:cstheme="minorHAnsi"/>
        </w:rPr>
        <w:t>至</w:t>
      </w:r>
      <w:r w:rsidRPr="00654CF6">
        <w:rPr>
          <w:rFonts w:asciiTheme="minorHAnsi" w:eastAsiaTheme="minorEastAsia" w:hAnsiTheme="minorHAnsi" w:cstheme="minorHAnsi"/>
        </w:rPr>
        <w:t>3</w:t>
      </w:r>
      <w:r w:rsidRPr="00654CF6">
        <w:rPr>
          <w:rFonts w:asciiTheme="minorHAnsi" w:eastAsiaTheme="minorEastAsia" w:hAnsiTheme="minorHAnsi" w:cstheme="minorHAnsi"/>
        </w:rPr>
        <w:t>次，除</w:t>
      </w:r>
      <w:r w:rsidR="00E0439F">
        <w:rPr>
          <w:rFonts w:asciiTheme="minorHAnsi" w:eastAsiaTheme="minorEastAsia" w:hAnsiTheme="minorHAnsi" w:cstheme="minorHAnsi"/>
        </w:rPr>
        <w:t>提昇</w:t>
      </w:r>
      <w:r w:rsidRPr="00654CF6">
        <w:rPr>
          <w:rFonts w:asciiTheme="minorHAnsi" w:eastAsiaTheme="minorEastAsia" w:hAnsiTheme="minorHAnsi" w:cstheme="minorHAnsi"/>
        </w:rPr>
        <w:t>便民服務外，政府承辦人員亦可專心於案件審核，</w:t>
      </w:r>
      <w:r w:rsidR="00E0439F">
        <w:rPr>
          <w:rFonts w:asciiTheme="minorHAnsi" w:eastAsiaTheme="minorEastAsia" w:hAnsiTheme="minorHAnsi" w:cstheme="minorHAnsi"/>
        </w:rPr>
        <w:t>提昇</w:t>
      </w:r>
      <w:r w:rsidRPr="00654CF6">
        <w:rPr>
          <w:rFonts w:asciiTheme="minorHAnsi" w:eastAsiaTheme="minorEastAsia" w:hAnsiTheme="minorHAnsi" w:cstheme="minorHAnsi"/>
        </w:rPr>
        <w:t>作業效率，達到</w:t>
      </w:r>
    </w:p>
    <w:p w:rsidR="00C16987" w:rsidRPr="00654CF6" w:rsidRDefault="00C16987" w:rsidP="00C16987">
      <w:pPr>
        <w:spacing w:afterLines="50" w:after="180" w:line="440" w:lineRule="exact"/>
        <w:ind w:leftChars="100" w:left="240" w:firstLineChars="200" w:firstLine="480"/>
        <w:jc w:val="both"/>
        <w:rPr>
          <w:rFonts w:asciiTheme="minorHAnsi" w:eastAsiaTheme="minorEastAsia" w:hAnsiTheme="minorHAnsi" w:cstheme="minorHAnsi"/>
        </w:rPr>
      </w:pPr>
      <w:r w:rsidRPr="00654CF6">
        <w:rPr>
          <w:rFonts w:asciiTheme="minorHAnsi" w:eastAsiaTheme="minorEastAsia" w:hAnsiTheme="minorHAnsi" w:cstheme="minorHAnsi"/>
        </w:rPr>
        <w:t>簡政便民目標。</w:t>
      </w:r>
    </w:p>
    <w:p w:rsidR="00C16987" w:rsidRPr="00F30D52" w:rsidRDefault="00C16987" w:rsidP="00C16987">
      <w:pPr>
        <w:pStyle w:val="a9"/>
        <w:keepNext/>
        <w:numPr>
          <w:ilvl w:val="0"/>
          <w:numId w:val="18"/>
        </w:numPr>
        <w:suppressAutoHyphens/>
        <w:overflowPunct w:val="0"/>
        <w:autoSpaceDN w:val="0"/>
        <w:spacing w:line="440" w:lineRule="exact"/>
        <w:ind w:leftChars="0"/>
        <w:textAlignment w:val="baseline"/>
        <w:outlineLvl w:val="0"/>
        <w:rPr>
          <w:rFonts w:asciiTheme="minorHAnsi" w:eastAsiaTheme="minorEastAsia" w:hAnsiTheme="minorHAnsi" w:cstheme="minorHAnsi"/>
          <w:b/>
          <w:bCs/>
          <w:kern w:val="3"/>
          <w:szCs w:val="24"/>
          <w:lang w:bidi="hi-IN"/>
        </w:rPr>
      </w:pPr>
      <w:r w:rsidRPr="00F30D52">
        <w:rPr>
          <w:rFonts w:asciiTheme="minorHAnsi" w:eastAsiaTheme="minorEastAsia" w:hAnsiTheme="minorHAnsi" w:cstheme="minorHAnsi"/>
          <w:b/>
          <w:bCs/>
          <w:kern w:val="3"/>
          <w:szCs w:val="24"/>
          <w:lang w:bidi="hi-IN"/>
        </w:rPr>
        <w:t>結語</w:t>
      </w:r>
    </w:p>
    <w:p w:rsidR="00C16987" w:rsidRPr="00654CF6" w:rsidRDefault="00C16987" w:rsidP="00C16987">
      <w:pPr>
        <w:spacing w:line="440" w:lineRule="exact"/>
        <w:ind w:firstLineChars="200" w:firstLine="480"/>
        <w:jc w:val="both"/>
        <w:rPr>
          <w:rFonts w:asciiTheme="minorHAnsi" w:hAnsiTheme="minorHAnsi" w:cstheme="minorHAnsi"/>
          <w:lang w:bidi="hi-IN"/>
        </w:rPr>
      </w:pPr>
      <w:r w:rsidRPr="00654CF6">
        <w:rPr>
          <w:rFonts w:asciiTheme="minorHAnsi" w:hAnsiTheme="minorHAnsi" w:cstheme="minorHAnsi"/>
          <w:lang w:bidi="hi-IN"/>
        </w:rPr>
        <w:t>本計畫首重跨機關協調，透過服務整合及資料活化，以服務及智慧政府為前提，</w:t>
      </w:r>
      <w:r w:rsidRPr="00654CF6">
        <w:rPr>
          <w:rFonts w:asciiTheme="minorHAnsi" w:hAnsiTheme="minorHAnsi" w:cstheme="minorHAnsi"/>
        </w:rPr>
        <w:t>未來將持續依循國家發展委員會「服務型智慧政府推動計畫」所揭示的「資料治理」、「應用工具」、與「治理資料」</w:t>
      </w:r>
      <w:r w:rsidR="00940DCE">
        <w:rPr>
          <w:rFonts w:asciiTheme="minorHAnsi" w:hAnsiTheme="minorHAnsi" w:cstheme="minorHAnsi" w:hint="eastAsia"/>
        </w:rPr>
        <w:t>等</w:t>
      </w:r>
      <w:r w:rsidRPr="00654CF6">
        <w:rPr>
          <w:rFonts w:asciiTheme="minorHAnsi" w:hAnsiTheme="minorHAnsi" w:cstheme="minorHAnsi"/>
        </w:rPr>
        <w:t>核心理念，積極朝運用創新資通訊與智慧科技，強化各類申報模式</w:t>
      </w:r>
      <w:r w:rsidRPr="00654CF6">
        <w:rPr>
          <w:rFonts w:asciiTheme="minorHAnsi" w:hAnsiTheme="minorHAnsi" w:cstheme="minorHAnsi"/>
          <w:lang w:bidi="hi-IN"/>
        </w:rPr>
        <w:t>，整合各式流程及資料</w:t>
      </w:r>
      <w:r w:rsidR="00084648">
        <w:rPr>
          <w:rFonts w:asciiTheme="minorHAnsi" w:hAnsiTheme="minorHAnsi" w:cstheme="minorHAnsi"/>
          <w:lang w:bidi="hi-IN"/>
        </w:rPr>
        <w:t>提供一站式服務，達成簡政便民目標，建立便捷及透明的政府，藉以提</w:t>
      </w:r>
      <w:r w:rsidR="00084648">
        <w:rPr>
          <w:rFonts w:asciiTheme="minorHAnsi" w:hAnsiTheme="minorHAnsi" w:cstheme="minorHAnsi" w:hint="eastAsia"/>
          <w:lang w:bidi="hi-IN"/>
        </w:rPr>
        <w:t>昇</w:t>
      </w:r>
      <w:r w:rsidRPr="00654CF6">
        <w:rPr>
          <w:rFonts w:asciiTheme="minorHAnsi" w:hAnsiTheme="minorHAnsi" w:cstheme="minorHAnsi"/>
          <w:lang w:bidi="hi-IN"/>
        </w:rPr>
        <w:t>公眾價值，落實智慧政府願景。</w:t>
      </w:r>
    </w:p>
    <w:p w:rsidR="00C16987" w:rsidRPr="00C16987" w:rsidRDefault="00C16987" w:rsidP="00CE3FEE">
      <w:pPr>
        <w:spacing w:line="540" w:lineRule="exact"/>
        <w:rPr>
          <w:rFonts w:ascii="新細明體" w:hAnsi="新細明體"/>
          <w:b/>
          <w:color w:val="1F3864"/>
          <w:sz w:val="36"/>
          <w:szCs w:val="36"/>
          <w:bdr w:val="single" w:sz="4" w:space="0" w:color="auto"/>
        </w:rPr>
      </w:pPr>
    </w:p>
    <w:p w:rsidR="00C16987" w:rsidRDefault="00C16987" w:rsidP="00CE3FEE">
      <w:pPr>
        <w:spacing w:line="540" w:lineRule="exact"/>
        <w:rPr>
          <w:rFonts w:ascii="新細明體" w:hAnsi="新細明體"/>
          <w:b/>
          <w:color w:val="1F3864"/>
          <w:sz w:val="36"/>
          <w:szCs w:val="36"/>
          <w:bdr w:val="single" w:sz="4" w:space="0" w:color="auto"/>
        </w:rPr>
      </w:pPr>
    </w:p>
    <w:p w:rsidR="00C16987" w:rsidRDefault="00C16987" w:rsidP="00CE3FEE">
      <w:pPr>
        <w:spacing w:line="540" w:lineRule="exact"/>
        <w:rPr>
          <w:rFonts w:ascii="新細明體" w:hAnsi="新細明體"/>
          <w:b/>
          <w:color w:val="1F3864"/>
          <w:sz w:val="36"/>
          <w:szCs w:val="36"/>
          <w:bdr w:val="single" w:sz="4" w:space="0" w:color="auto"/>
        </w:rPr>
      </w:pPr>
    </w:p>
    <w:p w:rsidR="00C16987" w:rsidRDefault="00C16987" w:rsidP="00CE3FEE">
      <w:pPr>
        <w:spacing w:line="540" w:lineRule="exact"/>
        <w:rPr>
          <w:rFonts w:ascii="新細明體" w:hAnsi="新細明體"/>
          <w:b/>
          <w:color w:val="1F3864"/>
          <w:sz w:val="36"/>
          <w:szCs w:val="36"/>
          <w:bdr w:val="single" w:sz="4" w:space="0" w:color="auto"/>
        </w:rPr>
      </w:pPr>
    </w:p>
    <w:p w:rsidR="00C16987" w:rsidRDefault="00C16987" w:rsidP="00CE3FEE">
      <w:pPr>
        <w:spacing w:line="540" w:lineRule="exact"/>
        <w:rPr>
          <w:rFonts w:ascii="新細明體" w:hAnsi="新細明體"/>
          <w:b/>
          <w:color w:val="1F3864"/>
          <w:sz w:val="36"/>
          <w:szCs w:val="36"/>
          <w:bdr w:val="single" w:sz="4" w:space="0" w:color="auto"/>
        </w:rPr>
      </w:pPr>
    </w:p>
    <w:p w:rsidR="00C16987" w:rsidRDefault="00C16987" w:rsidP="00CE3FEE">
      <w:pPr>
        <w:spacing w:line="540" w:lineRule="exact"/>
        <w:rPr>
          <w:rFonts w:ascii="新細明體" w:hAnsi="新細明體"/>
          <w:b/>
          <w:color w:val="1F3864"/>
          <w:sz w:val="36"/>
          <w:szCs w:val="36"/>
          <w:bdr w:val="single" w:sz="4" w:space="0" w:color="auto"/>
        </w:rPr>
      </w:pPr>
    </w:p>
    <w:p w:rsidR="00CE3FEE" w:rsidRPr="008F1167" w:rsidRDefault="00CE3FEE" w:rsidP="00CE3FEE">
      <w:pPr>
        <w:spacing w:line="540" w:lineRule="exact"/>
        <w:rPr>
          <w:rFonts w:ascii="新細明體" w:hAnsi="新細明體"/>
          <w:b/>
          <w:color w:val="1F3864"/>
          <w:sz w:val="36"/>
          <w:szCs w:val="36"/>
          <w:bdr w:val="single" w:sz="4" w:space="0" w:color="auto"/>
        </w:rPr>
      </w:pPr>
      <w:r>
        <w:rPr>
          <w:rFonts w:ascii="新細明體" w:hAnsi="新細明體" w:hint="eastAsia"/>
          <w:b/>
          <w:color w:val="1F3864"/>
          <w:sz w:val="36"/>
          <w:szCs w:val="36"/>
          <w:bdr w:val="single" w:sz="4" w:space="0" w:color="auto"/>
        </w:rPr>
        <w:lastRenderedPageBreak/>
        <w:t>專題</w:t>
      </w:r>
      <w:r w:rsidRPr="008F1167">
        <w:rPr>
          <w:rFonts w:ascii="新細明體" w:hAnsi="新細明體" w:hint="eastAsia"/>
          <w:b/>
          <w:color w:val="1F3864"/>
          <w:sz w:val="36"/>
          <w:szCs w:val="36"/>
          <w:bdr w:val="single" w:sz="4" w:space="0" w:color="auto"/>
        </w:rPr>
        <w:t>報導</w:t>
      </w:r>
    </w:p>
    <w:p w:rsidR="00CE3FEE" w:rsidRDefault="00CE3FEE" w:rsidP="00CE3FEE">
      <w:pPr>
        <w:spacing w:line="500" w:lineRule="exact"/>
        <w:rPr>
          <w:rFonts w:ascii="新細明體" w:hAnsi="新細明體"/>
          <w:b/>
          <w:color w:val="2205CD"/>
          <w:sz w:val="32"/>
          <w:szCs w:val="32"/>
        </w:rPr>
      </w:pPr>
      <w:r w:rsidRPr="0002513E">
        <w:rPr>
          <w:rFonts w:ascii="新細明體" w:hAnsi="新細明體" w:hint="eastAsia"/>
          <w:b/>
          <w:color w:val="2205CD"/>
          <w:sz w:val="32"/>
          <w:szCs w:val="32"/>
        </w:rPr>
        <w:t>臺南古都新文明，蛻變低碳智慧新城市</w:t>
      </w:r>
    </w:p>
    <w:p w:rsidR="007765CD" w:rsidRPr="007765CD" w:rsidRDefault="00DD589D" w:rsidP="00C16987">
      <w:pPr>
        <w:spacing w:afterLines="50" w:after="180" w:line="500" w:lineRule="exact"/>
        <w:jc w:val="right"/>
        <w:rPr>
          <w:rFonts w:ascii="新細明體" w:hAnsi="新細明體"/>
          <w:b/>
          <w:color w:val="000000"/>
          <w:sz w:val="26"/>
          <w:szCs w:val="26"/>
        </w:rPr>
      </w:pPr>
      <w:r w:rsidRPr="00DD589D">
        <w:rPr>
          <w:rFonts w:ascii="新細明體" w:hAnsi="新細明體" w:hint="eastAsia"/>
          <w:b/>
          <w:color w:val="000000"/>
          <w:sz w:val="26"/>
          <w:szCs w:val="26"/>
        </w:rPr>
        <w:t>臺南市政府智慧發展中心管理師  江伯康</w:t>
      </w:r>
    </w:p>
    <w:p w:rsidR="00CE3FEE" w:rsidRPr="0002513E" w:rsidRDefault="00CE3FEE" w:rsidP="00C16987">
      <w:pPr>
        <w:spacing w:afterLines="50" w:after="180"/>
        <w:rPr>
          <w:rFonts w:asciiTheme="minorEastAsia" w:hAnsiTheme="minorEastAsia"/>
          <w:b/>
        </w:rPr>
      </w:pPr>
      <w:r>
        <w:rPr>
          <w:rFonts w:asciiTheme="minorEastAsia" w:hAnsiTheme="minorEastAsia" w:hint="eastAsia"/>
          <w:b/>
        </w:rPr>
        <w:t>壹、</w:t>
      </w:r>
      <w:r w:rsidRPr="0002513E">
        <w:rPr>
          <w:rFonts w:asciiTheme="minorEastAsia" w:hAnsiTheme="minorEastAsia" w:hint="eastAsia"/>
          <w:b/>
        </w:rPr>
        <w:t>背景</w:t>
      </w:r>
    </w:p>
    <w:p w:rsidR="00CE3FEE" w:rsidRDefault="00CE3FEE" w:rsidP="002C510E">
      <w:pPr>
        <w:spacing w:line="440" w:lineRule="exact"/>
        <w:jc w:val="both"/>
        <w:rPr>
          <w:rFonts w:asciiTheme="minorEastAsia" w:hAnsiTheme="minorEastAsia"/>
        </w:rPr>
      </w:pPr>
      <w:r>
        <w:rPr>
          <w:rFonts w:asciiTheme="minorEastAsia" w:hAnsiTheme="minorEastAsia" w:hint="eastAsia"/>
        </w:rPr>
        <w:t xml:space="preserve">    </w:t>
      </w:r>
      <w:r w:rsidRPr="0002513E">
        <w:rPr>
          <w:rFonts w:asciiTheme="minorEastAsia" w:hAnsiTheme="minorEastAsia" w:hint="eastAsia"/>
        </w:rPr>
        <w:t>臺南是一個富有歷史文化的古城，在城市發展的過程中面臨各項挑戰，包括城市老舊、街道狹窄、巷弄彎曲既是特色卻也形成交通瓶頸；由於臺南西半部地區原為古台江內海、倒風內海地形，地勢低窪造成排水不易，淹水潛勢面積約占全國三分之一；隱藏在巷弄的小店，如何導引人潮到店並提高店家盈利；人口老化程度高於全國平均值，</w:t>
      </w:r>
      <w:r w:rsidRPr="0002513E">
        <w:rPr>
          <w:rFonts w:asciiTheme="minorHAnsi" w:hAnsiTheme="minorHAnsi"/>
        </w:rPr>
        <w:t>65</w:t>
      </w:r>
      <w:r w:rsidRPr="0002513E">
        <w:rPr>
          <w:rFonts w:asciiTheme="minorHAnsi" w:hAnsiTheme="minorHAnsi"/>
        </w:rPr>
        <w:t>歲以上人口百分比佔</w:t>
      </w:r>
      <w:r w:rsidRPr="0002513E">
        <w:rPr>
          <w:rFonts w:asciiTheme="minorHAnsi" w:hAnsiTheme="minorHAnsi"/>
        </w:rPr>
        <w:t>15.23%</w:t>
      </w:r>
      <w:r w:rsidRPr="0002513E">
        <w:rPr>
          <w:rFonts w:asciiTheme="minorEastAsia" w:hAnsiTheme="minorEastAsia" w:hint="eastAsia"/>
        </w:rPr>
        <w:t>，且幅員遼闊，偏鄉醫療資源分配不均；氣候潮濕悶熱，是病媒蚊繁殖的溫床，易引發登革熱等。</w:t>
      </w:r>
    </w:p>
    <w:p w:rsidR="00CE3FEE" w:rsidRPr="002C510E" w:rsidRDefault="00CE3FEE" w:rsidP="002C510E">
      <w:pPr>
        <w:spacing w:line="440" w:lineRule="exact"/>
        <w:jc w:val="both"/>
        <w:rPr>
          <w:rFonts w:asciiTheme="minorEastAsia" w:hAnsiTheme="minorEastAsia"/>
        </w:rPr>
      </w:pPr>
      <w:r>
        <w:rPr>
          <w:rFonts w:asciiTheme="minorEastAsia" w:hAnsiTheme="minorEastAsia" w:hint="eastAsia"/>
        </w:rPr>
        <w:t xml:space="preserve">    </w:t>
      </w:r>
      <w:r w:rsidRPr="0002513E">
        <w:rPr>
          <w:rFonts w:asciiTheme="minorEastAsia" w:hAnsiTheme="minorEastAsia" w:hint="eastAsia"/>
        </w:rPr>
        <w:t>因此，為了解決城市面臨的問題，使城市永續發展，臺南需要「舊文化與新文明」的結合，希望能汲取舊文化的養分，開出新文明的花朵，除了要積極保存舊文化以外，也要藉由新科技為古老城市催生出新文明，讓古老與創新在這個城市並存。</w:t>
      </w:r>
    </w:p>
    <w:p w:rsidR="00CE3FEE" w:rsidRPr="0002513E" w:rsidRDefault="00CE3FEE" w:rsidP="002C510E">
      <w:pPr>
        <w:spacing w:beforeLines="50" w:before="180" w:line="440" w:lineRule="exact"/>
        <w:rPr>
          <w:rFonts w:asciiTheme="minorEastAsia" w:hAnsiTheme="minorEastAsia"/>
          <w:b/>
        </w:rPr>
      </w:pPr>
      <w:r>
        <w:rPr>
          <w:rFonts w:asciiTheme="minorEastAsia" w:hAnsiTheme="minorEastAsia" w:hint="eastAsia"/>
          <w:b/>
        </w:rPr>
        <w:t>貳、</w:t>
      </w:r>
      <w:r w:rsidRPr="0002513E">
        <w:rPr>
          <w:rFonts w:asciiTheme="minorEastAsia" w:hAnsiTheme="minorEastAsia" w:hint="eastAsia"/>
          <w:b/>
        </w:rPr>
        <w:t>運用智慧科技翻轉文化古都</w:t>
      </w:r>
    </w:p>
    <w:p w:rsidR="00CE3FEE" w:rsidRPr="0002513E" w:rsidRDefault="00CE3FEE" w:rsidP="00CE3FEE">
      <w:pPr>
        <w:spacing w:line="440" w:lineRule="exact"/>
        <w:jc w:val="both"/>
        <w:rPr>
          <w:rFonts w:asciiTheme="minorEastAsia" w:hAnsiTheme="minorEastAsia"/>
        </w:rPr>
      </w:pPr>
      <w:r>
        <w:rPr>
          <w:rFonts w:asciiTheme="minorEastAsia" w:hAnsiTheme="minorEastAsia" w:hint="eastAsia"/>
        </w:rPr>
        <w:t xml:space="preserve">    </w:t>
      </w:r>
      <w:r w:rsidRPr="0002513E">
        <w:rPr>
          <w:rFonts w:asciiTheme="minorEastAsia" w:hAnsiTheme="minorEastAsia" w:hint="eastAsia"/>
        </w:rPr>
        <w:t>臺南市政府運用智慧科技，為舊文化增添新文明，近年來積極進行智慧城市基礎建設，自</w:t>
      </w:r>
      <w:r w:rsidRPr="0002513E">
        <w:rPr>
          <w:rFonts w:asciiTheme="minorHAnsi" w:hAnsiTheme="minorHAnsi"/>
        </w:rPr>
        <w:t>100</w:t>
      </w:r>
      <w:r w:rsidRPr="0002513E">
        <w:rPr>
          <w:rFonts w:asciiTheme="minorEastAsia" w:hAnsiTheme="minorEastAsia" w:hint="eastAsia"/>
        </w:rPr>
        <w:t>年起推動智慧城市計畫，與產官學研合作，規劃出涵蓋各領域的智慧應用，帶動地方產業升級與永續發展。</w:t>
      </w:r>
    </w:p>
    <w:p w:rsidR="00CE3FEE" w:rsidRDefault="00CE3FEE" w:rsidP="00CE3FEE">
      <w:pPr>
        <w:pStyle w:val="a9"/>
        <w:numPr>
          <w:ilvl w:val="1"/>
          <w:numId w:val="17"/>
        </w:numPr>
        <w:spacing w:line="440" w:lineRule="exact"/>
        <w:ind w:leftChars="0" w:left="709"/>
        <w:jc w:val="both"/>
        <w:rPr>
          <w:rFonts w:asciiTheme="minorEastAsia" w:hAnsiTheme="minorEastAsia"/>
        </w:rPr>
      </w:pPr>
      <w:r w:rsidRPr="00D67F91">
        <w:rPr>
          <w:rFonts w:asciiTheme="minorEastAsia" w:hAnsiTheme="minorEastAsia" w:hint="eastAsia"/>
        </w:rPr>
        <w:t>城</w:t>
      </w:r>
      <w:r>
        <w:rPr>
          <w:rFonts w:asciiTheme="minorEastAsia" w:hAnsiTheme="minorEastAsia" w:hint="eastAsia"/>
        </w:rPr>
        <w:t>市治理</w:t>
      </w:r>
    </w:p>
    <w:p w:rsidR="00CE3FEE" w:rsidRDefault="00CE3FEE" w:rsidP="00CE3FEE">
      <w:pPr>
        <w:pStyle w:val="a9"/>
        <w:spacing w:line="440" w:lineRule="exact"/>
        <w:ind w:leftChars="0" w:left="709"/>
        <w:jc w:val="both"/>
        <w:rPr>
          <w:rFonts w:asciiTheme="minorEastAsia" w:hAnsiTheme="minorEastAsia"/>
        </w:rPr>
      </w:pPr>
      <w:r>
        <w:rPr>
          <w:rFonts w:asciiTheme="minorEastAsia" w:hAnsiTheme="minorEastAsia" w:hint="eastAsia"/>
        </w:rPr>
        <w:t xml:space="preserve">    </w:t>
      </w:r>
      <w:r w:rsidRPr="00D67F91">
        <w:rPr>
          <w:rFonts w:asciiTheme="minorEastAsia" w:hAnsiTheme="minorEastAsia" w:hint="eastAsia"/>
        </w:rPr>
        <w:t>建構</w:t>
      </w:r>
      <w:r w:rsidRPr="0002513E">
        <w:rPr>
          <w:rFonts w:asciiTheme="minorHAnsi" w:hAnsiTheme="minorHAnsi"/>
        </w:rPr>
        <w:t>4G</w:t>
      </w:r>
      <w:r w:rsidRPr="0002513E">
        <w:rPr>
          <w:rFonts w:asciiTheme="minorHAnsi" w:hAnsiTheme="minorHAnsi"/>
        </w:rPr>
        <w:t>智慧城市營運中心，並佈建</w:t>
      </w:r>
      <w:r w:rsidRPr="0002513E">
        <w:rPr>
          <w:rFonts w:asciiTheme="minorHAnsi" w:hAnsiTheme="minorHAnsi"/>
        </w:rPr>
        <w:t>2</w:t>
      </w:r>
      <w:r w:rsidRPr="0002513E">
        <w:rPr>
          <w:rFonts w:asciiTheme="minorHAnsi" w:hAnsiTheme="minorHAnsi"/>
        </w:rPr>
        <w:t>萬顆</w:t>
      </w:r>
      <w:r w:rsidRPr="0002513E">
        <w:rPr>
          <w:rFonts w:asciiTheme="minorHAnsi" w:hAnsiTheme="minorHAnsi"/>
        </w:rPr>
        <w:t>Beacon</w:t>
      </w:r>
      <w:r w:rsidRPr="00D67F91">
        <w:rPr>
          <w:rFonts w:asciiTheme="minorEastAsia" w:hAnsiTheme="minorEastAsia" w:hint="eastAsia"/>
        </w:rPr>
        <w:t>提供微定位服務，結合</w:t>
      </w:r>
      <w:r>
        <w:t>App</w:t>
      </w:r>
      <w:r w:rsidR="00E0439F">
        <w:rPr>
          <w:rFonts w:asciiTheme="minorEastAsia" w:hAnsiTheme="minorEastAsia" w:hint="eastAsia"/>
        </w:rPr>
        <w:t>提昇</w:t>
      </w:r>
      <w:r w:rsidRPr="00D67F91">
        <w:rPr>
          <w:rFonts w:asciiTheme="minorEastAsia" w:hAnsiTheme="minorEastAsia" w:hint="eastAsia"/>
        </w:rPr>
        <w:t>市民服務品質。</w:t>
      </w:r>
    </w:p>
    <w:p w:rsidR="00CE3FEE" w:rsidRDefault="00CE3FEE" w:rsidP="00CE3FEE">
      <w:pPr>
        <w:spacing w:line="440" w:lineRule="exact"/>
        <w:rPr>
          <w:rFonts w:asciiTheme="minorEastAsia" w:hAnsiTheme="minorEastAsia"/>
        </w:rPr>
      </w:pPr>
      <w:r>
        <w:rPr>
          <w:rFonts w:asciiTheme="minorEastAsia" w:hAnsiTheme="minorEastAsia" w:hint="eastAsia"/>
        </w:rPr>
        <w:t xml:space="preserve">     （一）、</w:t>
      </w:r>
      <w:r w:rsidRPr="0002513E">
        <w:rPr>
          <w:rFonts w:asciiTheme="minorEastAsia" w:hAnsiTheme="minorEastAsia" w:hint="eastAsia"/>
        </w:rPr>
        <w:t>「臺南洽公小幫手」</w:t>
      </w:r>
      <w:r w:rsidRPr="0002513E">
        <w:rPr>
          <w:rFonts w:asciiTheme="minorHAnsi" w:hAnsiTheme="minorHAnsi"/>
        </w:rPr>
        <w:t>App</w:t>
      </w:r>
    </w:p>
    <w:p w:rsidR="00CE3FEE" w:rsidRDefault="00CE3FEE" w:rsidP="00CE3FEE">
      <w:pPr>
        <w:spacing w:line="440" w:lineRule="exact"/>
        <w:ind w:firstLineChars="850" w:firstLine="2040"/>
        <w:jc w:val="distribute"/>
        <w:rPr>
          <w:rFonts w:asciiTheme="minorEastAsia" w:hAnsiTheme="minorEastAsia"/>
        </w:rPr>
      </w:pPr>
      <w:r w:rsidRPr="0002513E">
        <w:rPr>
          <w:rFonts w:asciiTheme="minorEastAsia" w:hAnsiTheme="minorEastAsia" w:hint="eastAsia"/>
        </w:rPr>
        <w:t>透過在臺南市政府市政大樓內佈建</w:t>
      </w:r>
      <w:r w:rsidRPr="0002513E">
        <w:rPr>
          <w:rFonts w:asciiTheme="minorHAnsi" w:hAnsiTheme="minorHAnsi"/>
        </w:rPr>
        <w:t>的</w:t>
      </w:r>
      <w:r w:rsidRPr="0002513E">
        <w:rPr>
          <w:rFonts w:asciiTheme="minorHAnsi" w:hAnsiTheme="minorHAnsi"/>
        </w:rPr>
        <w:t>900</w:t>
      </w:r>
      <w:r w:rsidRPr="0002513E">
        <w:rPr>
          <w:rFonts w:asciiTheme="minorHAnsi" w:hAnsiTheme="minorHAnsi"/>
        </w:rPr>
        <w:t>個</w:t>
      </w:r>
      <w:r w:rsidRPr="0002513E">
        <w:rPr>
          <w:rFonts w:asciiTheme="minorHAnsi" w:hAnsiTheme="minorHAnsi"/>
        </w:rPr>
        <w:t>Beacon</w:t>
      </w:r>
      <w:r w:rsidRPr="0002513E">
        <w:rPr>
          <w:rFonts w:asciiTheme="minorEastAsia" w:hAnsiTheme="minorEastAsia" w:hint="eastAsia"/>
        </w:rPr>
        <w:t>，運用微定位技術進行室內</w:t>
      </w:r>
    </w:p>
    <w:p w:rsidR="00CE3FEE" w:rsidRPr="0002513E" w:rsidRDefault="00CE3FEE" w:rsidP="00CE3FEE">
      <w:pPr>
        <w:spacing w:line="440" w:lineRule="exact"/>
        <w:ind w:firstLineChars="650" w:firstLine="1560"/>
        <w:jc w:val="both"/>
        <w:rPr>
          <w:rFonts w:asciiTheme="minorEastAsia" w:hAnsiTheme="minorEastAsia"/>
        </w:rPr>
      </w:pPr>
      <w:r w:rsidRPr="0002513E">
        <w:rPr>
          <w:rFonts w:asciiTheme="minorEastAsia" w:hAnsiTheme="minorEastAsia" w:hint="eastAsia"/>
        </w:rPr>
        <w:t>導航，導引民眾輕鬆到達目的地，並提供適時的洽公資訊。</w:t>
      </w:r>
    </w:p>
    <w:p w:rsidR="00CE3FEE" w:rsidRDefault="00CE3FEE" w:rsidP="00CE3FEE">
      <w:pPr>
        <w:spacing w:line="440" w:lineRule="exact"/>
        <w:rPr>
          <w:rFonts w:asciiTheme="minorEastAsia" w:hAnsiTheme="minorEastAsia"/>
        </w:rPr>
      </w:pPr>
      <w:r>
        <w:rPr>
          <w:rFonts w:asciiTheme="minorEastAsia" w:hAnsiTheme="minorEastAsia" w:hint="eastAsia"/>
        </w:rPr>
        <w:t xml:space="preserve">     （二）、智慧里鄰</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sidRPr="0002513E">
        <w:rPr>
          <w:rFonts w:asciiTheme="minorEastAsia" w:hAnsiTheme="minorEastAsia" w:hint="eastAsia"/>
        </w:rPr>
        <w:t>以南區大忠里</w:t>
      </w:r>
      <w:r w:rsidRPr="0002513E">
        <w:rPr>
          <w:rFonts w:asciiTheme="minorHAnsi" w:hAnsiTheme="minorHAnsi"/>
        </w:rPr>
        <w:t>為</w:t>
      </w:r>
      <w:r w:rsidRPr="0002513E">
        <w:rPr>
          <w:rFonts w:asciiTheme="minorHAnsi" w:hAnsiTheme="minorHAnsi"/>
        </w:rPr>
        <w:t>Beacon</w:t>
      </w:r>
      <w:r w:rsidRPr="0002513E">
        <w:rPr>
          <w:rFonts w:asciiTheme="minorHAnsi" w:hAnsiTheme="minorHAnsi"/>
        </w:rPr>
        <w:t>物</w:t>
      </w:r>
      <w:r w:rsidRPr="0002513E">
        <w:rPr>
          <w:rFonts w:asciiTheme="minorEastAsia" w:hAnsiTheme="minorEastAsia" w:hint="eastAsia"/>
        </w:rPr>
        <w:t>聯應用示範場域，透過</w:t>
      </w:r>
      <w:r w:rsidRPr="0002513E">
        <w:rPr>
          <w:rFonts w:asciiTheme="minorHAnsi" w:hAnsiTheme="minorHAnsi"/>
        </w:rPr>
        <w:t xml:space="preserve">Beacon </w:t>
      </w:r>
      <w:r w:rsidRPr="0002513E">
        <w:rPr>
          <w:rFonts w:asciiTheme="minorEastAsia" w:hAnsiTheme="minorEastAsia" w:hint="eastAsia"/>
        </w:rPr>
        <w:t>的定點推播功能，在</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sidRPr="0002513E">
        <w:rPr>
          <w:rFonts w:asciiTheme="minorEastAsia" w:hAnsiTheme="minorEastAsia" w:hint="eastAsia"/>
        </w:rPr>
        <w:t>里民的生活大小事如補助申請、物資發放、失物協尋等在地落實展現智慧里鄰的物聯</w:t>
      </w:r>
      <w:r>
        <w:rPr>
          <w:rFonts w:asciiTheme="minorEastAsia" w:hAnsiTheme="minorEastAsia" w:hint="eastAsia"/>
        </w:rPr>
        <w:t xml:space="preserve"> </w:t>
      </w:r>
    </w:p>
    <w:p w:rsidR="00CE3FEE" w:rsidRPr="0002513E" w:rsidRDefault="00CE3FEE" w:rsidP="00CE3FEE">
      <w:pPr>
        <w:spacing w:line="440" w:lineRule="exact"/>
        <w:jc w:val="both"/>
        <w:rPr>
          <w:rFonts w:asciiTheme="minorEastAsia" w:hAnsiTheme="minorEastAsia"/>
        </w:rPr>
      </w:pPr>
      <w:r>
        <w:rPr>
          <w:rFonts w:asciiTheme="minorEastAsia" w:hAnsiTheme="minorEastAsia" w:hint="eastAsia"/>
        </w:rPr>
        <w:t xml:space="preserve">            </w:t>
      </w:r>
      <w:r w:rsidRPr="0002513E">
        <w:rPr>
          <w:rFonts w:asciiTheme="minorEastAsia" w:hAnsiTheme="minorEastAsia" w:hint="eastAsia"/>
        </w:rPr>
        <w:t>訊息應用。</w:t>
      </w:r>
    </w:p>
    <w:p w:rsidR="00CE3FEE" w:rsidRDefault="00CE3FEE" w:rsidP="00CE3FEE">
      <w:pPr>
        <w:spacing w:line="440" w:lineRule="exact"/>
        <w:rPr>
          <w:rFonts w:asciiTheme="minorEastAsia" w:hAnsiTheme="minorEastAsia"/>
        </w:rPr>
      </w:pPr>
      <w:r>
        <w:rPr>
          <w:rFonts w:asciiTheme="minorEastAsia" w:hAnsiTheme="minorEastAsia" w:hint="eastAsia"/>
        </w:rPr>
        <w:t xml:space="preserve">     （三）、</w:t>
      </w:r>
      <w:r w:rsidRPr="0002513E">
        <w:rPr>
          <w:rFonts w:asciiTheme="minorEastAsia" w:hAnsiTheme="minorEastAsia" w:hint="eastAsia"/>
        </w:rPr>
        <w:t>臺南智慧城</w:t>
      </w:r>
      <w:r w:rsidRPr="0002513E">
        <w:rPr>
          <w:rFonts w:asciiTheme="minorHAnsi" w:hAnsiTheme="minorHAnsi"/>
        </w:rPr>
        <w:t>市</w:t>
      </w:r>
      <w:r w:rsidRPr="0002513E">
        <w:rPr>
          <w:rFonts w:asciiTheme="minorHAnsi" w:hAnsiTheme="minorHAnsi"/>
        </w:rPr>
        <w:t>Beacon</w:t>
      </w:r>
      <w:r w:rsidRPr="0002513E">
        <w:rPr>
          <w:rFonts w:asciiTheme="minorHAnsi" w:hAnsiTheme="minorHAnsi"/>
        </w:rPr>
        <w:t>平</w:t>
      </w:r>
      <w:r>
        <w:rPr>
          <w:rFonts w:hint="eastAsia"/>
        </w:rPr>
        <w:t>臺</w:t>
      </w:r>
      <w:r>
        <w:rPr>
          <w:rFonts w:asciiTheme="minorEastAsia" w:hAnsiTheme="minorEastAsia" w:hint="eastAsia"/>
        </w:rPr>
        <w:t>創意應用挑戰賽</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sidRPr="0002513E">
        <w:rPr>
          <w:rFonts w:asciiTheme="minorEastAsia" w:hAnsiTheme="minorEastAsia" w:hint="eastAsia"/>
        </w:rPr>
        <w:t>透過平</w:t>
      </w:r>
      <w:r>
        <w:rPr>
          <w:rFonts w:asciiTheme="minorEastAsia" w:hAnsiTheme="minorEastAsia" w:hint="eastAsia"/>
        </w:rPr>
        <w:t>臺</w:t>
      </w:r>
      <w:r w:rsidRPr="0002513E">
        <w:rPr>
          <w:rFonts w:asciiTheme="minorEastAsia" w:hAnsiTheme="minorEastAsia" w:hint="eastAsia"/>
        </w:rPr>
        <w:t>開放，產生出更多公共與商業用途的創意應用。臺南市政府更與獲得首</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sidRPr="0002513E">
        <w:rPr>
          <w:rFonts w:asciiTheme="minorEastAsia" w:hAnsiTheme="minorEastAsia" w:hint="eastAsia"/>
        </w:rPr>
        <w:t>獎的隊伍新創團隊合作盲人導航示範應用試驗，以滿足視障者在城市安全行走的需</w:t>
      </w:r>
    </w:p>
    <w:p w:rsidR="00CE3FEE" w:rsidRPr="0002513E" w:rsidRDefault="00CE3FEE" w:rsidP="00CE3FEE">
      <w:pPr>
        <w:spacing w:line="440" w:lineRule="exact"/>
        <w:jc w:val="both"/>
        <w:rPr>
          <w:rFonts w:asciiTheme="minorEastAsia" w:hAnsiTheme="minorEastAsia"/>
        </w:rPr>
      </w:pPr>
      <w:r>
        <w:rPr>
          <w:rFonts w:asciiTheme="minorEastAsia" w:hAnsiTheme="minorEastAsia" w:hint="eastAsia"/>
        </w:rPr>
        <w:t xml:space="preserve">            </w:t>
      </w:r>
      <w:r w:rsidRPr="0002513E">
        <w:rPr>
          <w:rFonts w:asciiTheme="minorEastAsia" w:hAnsiTheme="minorEastAsia" w:hint="eastAsia"/>
        </w:rPr>
        <w:t>求。</w:t>
      </w:r>
    </w:p>
    <w:p w:rsidR="00CE3FEE" w:rsidRPr="00F90616" w:rsidRDefault="00CE3FEE" w:rsidP="00CE3FEE">
      <w:pPr>
        <w:jc w:val="center"/>
        <w:rPr>
          <w:rFonts w:asciiTheme="minorEastAsia" w:hAnsiTheme="minorEastAsia"/>
        </w:rPr>
      </w:pPr>
      <w:r>
        <w:rPr>
          <w:rFonts w:asciiTheme="minorEastAsia" w:hAnsiTheme="minorEastAsia" w:hint="eastAsia"/>
        </w:rPr>
        <w:lastRenderedPageBreak/>
        <w:t xml:space="preserve">     </w:t>
      </w:r>
      <w:r w:rsidR="002C510E">
        <w:rPr>
          <w:rFonts w:asciiTheme="minorEastAsia" w:hAnsiTheme="minorEastAsia" w:hint="eastAsia"/>
        </w:rPr>
        <w:t xml:space="preserve">      </w:t>
      </w:r>
      <w:r>
        <w:rPr>
          <w:rFonts w:asciiTheme="minorEastAsia" w:hAnsiTheme="minorEastAsia"/>
          <w:noProof/>
        </w:rPr>
        <w:drawing>
          <wp:inline distT="0" distB="0" distL="0" distR="0" wp14:anchorId="2E710403" wp14:editId="40B3AF3F">
            <wp:extent cx="4876800" cy="22479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洽公小幫手_電視宣傳_012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76800" cy="2247900"/>
                    </a:xfrm>
                    <a:prstGeom prst="rect">
                      <a:avLst/>
                    </a:prstGeom>
                  </pic:spPr>
                </pic:pic>
              </a:graphicData>
            </a:graphic>
          </wp:inline>
        </w:drawing>
      </w:r>
    </w:p>
    <w:p w:rsidR="00CE3FEE" w:rsidRDefault="002C510E" w:rsidP="00CE3FEE">
      <w:pPr>
        <w:jc w:val="center"/>
        <w:rPr>
          <w:rFonts w:asciiTheme="minorEastAsia" w:hAnsiTheme="minorEastAsia"/>
        </w:rPr>
      </w:pPr>
      <w:r>
        <w:rPr>
          <w:rFonts w:hint="eastAsia"/>
        </w:rPr>
        <w:t xml:space="preserve"> </w:t>
      </w:r>
      <w:r w:rsidR="00CE3FEE">
        <w:rPr>
          <w:rFonts w:hint="eastAsia"/>
        </w:rPr>
        <w:t xml:space="preserve"> </w:t>
      </w:r>
      <w:r w:rsidR="00CE3FEE" w:rsidRPr="0002513E">
        <w:rPr>
          <w:rFonts w:asciiTheme="minorHAnsi" w:hAnsiTheme="minorHAnsi"/>
        </w:rPr>
        <w:t>圖</w:t>
      </w:r>
      <w:r w:rsidR="00CE3FEE" w:rsidRPr="0002513E">
        <w:rPr>
          <w:rFonts w:asciiTheme="minorHAnsi" w:hAnsiTheme="minorHAnsi"/>
        </w:rPr>
        <w:t>1</w:t>
      </w:r>
      <w:r w:rsidR="00CE3FEE">
        <w:rPr>
          <w:rFonts w:asciiTheme="minorEastAsia" w:hAnsiTheme="minorEastAsia" w:hint="eastAsia"/>
        </w:rPr>
        <w:t>：</w:t>
      </w:r>
      <w:r w:rsidR="00CE3FEE" w:rsidRPr="00F90616">
        <w:rPr>
          <w:rFonts w:asciiTheme="minorEastAsia" w:hAnsiTheme="minorEastAsia" w:hint="eastAsia"/>
        </w:rPr>
        <w:t>「臺南洽公小幫手」</w:t>
      </w:r>
      <w:r w:rsidR="00CE3FEE" w:rsidRPr="0002513E">
        <w:rPr>
          <w:rFonts w:asciiTheme="minorHAnsi" w:hAnsiTheme="minorHAnsi"/>
        </w:rPr>
        <w:t>App</w:t>
      </w:r>
      <w:r w:rsidR="00CE3FEE">
        <w:rPr>
          <w:rFonts w:asciiTheme="minorEastAsia" w:hAnsiTheme="minorEastAsia" w:hint="eastAsia"/>
        </w:rPr>
        <w:t>示意圖</w:t>
      </w:r>
    </w:p>
    <w:p w:rsidR="00CE3FEE" w:rsidRPr="00F574A0" w:rsidRDefault="00CE3FEE" w:rsidP="00CE3FEE">
      <w:pPr>
        <w:jc w:val="center"/>
        <w:rPr>
          <w:rFonts w:asciiTheme="minorEastAsia" w:hAnsiTheme="minorEastAsia"/>
        </w:rPr>
      </w:pPr>
    </w:p>
    <w:p w:rsidR="00CE3FEE" w:rsidRPr="00111DB0" w:rsidRDefault="00CE3FEE" w:rsidP="00CE3FEE">
      <w:pPr>
        <w:pStyle w:val="a9"/>
        <w:numPr>
          <w:ilvl w:val="1"/>
          <w:numId w:val="17"/>
        </w:numPr>
        <w:spacing w:line="440" w:lineRule="exact"/>
        <w:ind w:leftChars="0" w:left="709"/>
        <w:rPr>
          <w:rFonts w:asciiTheme="minorEastAsia" w:hAnsiTheme="minorEastAsia"/>
        </w:rPr>
      </w:pPr>
      <w:r>
        <w:rPr>
          <w:rFonts w:asciiTheme="minorEastAsia" w:hAnsiTheme="minorEastAsia" w:hint="eastAsia"/>
        </w:rPr>
        <w:t>智慧防災</w:t>
      </w:r>
    </w:p>
    <w:p w:rsidR="00CE3FEE" w:rsidRDefault="00CE3FEE" w:rsidP="00CE3FEE">
      <w:pPr>
        <w:spacing w:line="440" w:lineRule="exact"/>
        <w:ind w:left="229"/>
        <w:jc w:val="distribute"/>
        <w:rPr>
          <w:rFonts w:asciiTheme="minorEastAsia" w:hAnsiTheme="minorEastAsia"/>
        </w:rPr>
      </w:pPr>
      <w:r>
        <w:rPr>
          <w:rFonts w:asciiTheme="minorEastAsia" w:hAnsiTheme="minorEastAsia" w:hint="eastAsia"/>
        </w:rPr>
        <w:t xml:space="preserve">   （一）、 </w:t>
      </w:r>
      <w:r w:rsidRPr="0002513E">
        <w:rPr>
          <w:rFonts w:asciiTheme="minorEastAsia" w:hAnsiTheme="minorEastAsia" w:hint="eastAsia"/>
        </w:rPr>
        <w:t>完成臺南市</w:t>
      </w:r>
      <w:r w:rsidRPr="0002513E">
        <w:rPr>
          <w:rFonts w:asciiTheme="minorHAnsi" w:hAnsiTheme="minorHAnsi"/>
        </w:rPr>
        <w:t>11</w:t>
      </w:r>
      <w:r w:rsidRPr="0002513E">
        <w:rPr>
          <w:rFonts w:asciiTheme="minorHAnsi" w:hAnsiTheme="minorHAnsi"/>
        </w:rPr>
        <w:t>處重要河道</w:t>
      </w:r>
      <w:r w:rsidRPr="0002513E">
        <w:rPr>
          <w:rFonts w:asciiTheme="minorHAnsi" w:hAnsiTheme="minorHAnsi"/>
        </w:rPr>
        <w:t>4G</w:t>
      </w:r>
      <w:r w:rsidRPr="0002513E">
        <w:rPr>
          <w:rFonts w:asciiTheme="minorEastAsia" w:hAnsiTheme="minorEastAsia" w:hint="eastAsia"/>
        </w:rPr>
        <w:t>影像監控，建置</w:t>
      </w:r>
      <w:r w:rsidRPr="0002513E">
        <w:rPr>
          <w:rFonts w:asciiTheme="minorHAnsi" w:hAnsiTheme="minorHAnsi"/>
        </w:rPr>
        <w:t>48</w:t>
      </w:r>
      <w:r w:rsidRPr="0002513E">
        <w:rPr>
          <w:rFonts w:asciiTheme="minorHAnsi" w:hAnsiTheme="minorHAnsi"/>
        </w:rPr>
        <w:t>處抽水站</w:t>
      </w:r>
      <w:r w:rsidRPr="0002513E">
        <w:rPr>
          <w:rFonts w:asciiTheme="minorHAnsi" w:hAnsiTheme="minorHAnsi"/>
        </w:rPr>
        <w:t>4G</w:t>
      </w:r>
      <w:r w:rsidRPr="0002513E">
        <w:rPr>
          <w:rFonts w:asciiTheme="minorEastAsia" w:hAnsiTheme="minorEastAsia" w:hint="eastAsia"/>
        </w:rPr>
        <w:t>備援傳輸水文資料，</w:t>
      </w:r>
    </w:p>
    <w:p w:rsidR="00CE3FEE" w:rsidRPr="0002513E" w:rsidRDefault="00CE3FEE" w:rsidP="00CE3FEE">
      <w:pPr>
        <w:spacing w:line="440" w:lineRule="exact"/>
        <w:ind w:left="229"/>
        <w:jc w:val="both"/>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sidRPr="0002513E">
        <w:rPr>
          <w:rFonts w:asciiTheme="minorEastAsia" w:hAnsiTheme="minorEastAsia" w:hint="eastAsia"/>
        </w:rPr>
        <w:t>同時提供「臺南水情即時通」</w:t>
      </w:r>
      <w:r>
        <w:t>App</w:t>
      </w:r>
      <w:r w:rsidRPr="0002513E">
        <w:rPr>
          <w:rFonts w:asciiTheme="minorEastAsia" w:hAnsiTheme="minorEastAsia" w:hint="eastAsia"/>
        </w:rPr>
        <w:t>讓民眾即時掌握河道水情資訊，減少災害發生。</w:t>
      </w:r>
    </w:p>
    <w:p w:rsidR="00CE3FEE" w:rsidRPr="0002513E" w:rsidRDefault="00CE3FEE" w:rsidP="00CE3FEE">
      <w:pPr>
        <w:spacing w:line="440" w:lineRule="exact"/>
        <w:jc w:val="distribute"/>
        <w:rPr>
          <w:rFonts w:asciiTheme="minorHAnsi" w:hAnsiTheme="minorHAnsi"/>
        </w:rPr>
      </w:pPr>
      <w:r>
        <w:rPr>
          <w:rFonts w:asciiTheme="minorEastAsia" w:hAnsiTheme="minorEastAsia" w:hint="eastAsia"/>
        </w:rPr>
        <w:t xml:space="preserve">     （二）、 </w:t>
      </w:r>
      <w:r w:rsidRPr="0002513E">
        <w:rPr>
          <w:rFonts w:asciiTheme="minorEastAsia" w:hAnsiTheme="minorEastAsia" w:hint="eastAsia"/>
        </w:rPr>
        <w:t>建置</w:t>
      </w:r>
      <w:r w:rsidRPr="0002513E">
        <w:rPr>
          <w:rFonts w:asciiTheme="minorHAnsi" w:hAnsiTheme="minorHAnsi"/>
        </w:rPr>
        <w:t>4G</w:t>
      </w:r>
      <w:r w:rsidRPr="0002513E">
        <w:rPr>
          <w:rFonts w:asciiTheme="minorHAnsi" w:hAnsiTheme="minorHAnsi"/>
        </w:rPr>
        <w:t>水情防災穿戴式裝置及影音</w:t>
      </w:r>
      <w:r>
        <w:t>平臺</w:t>
      </w:r>
      <w:r w:rsidRPr="0002513E">
        <w:rPr>
          <w:rFonts w:asciiTheme="minorHAnsi" w:hAnsiTheme="minorHAnsi"/>
        </w:rPr>
        <w:t>系統，運用</w:t>
      </w:r>
      <w:r w:rsidRPr="0002513E">
        <w:rPr>
          <w:rFonts w:asciiTheme="minorHAnsi" w:hAnsiTheme="minorHAnsi"/>
        </w:rPr>
        <w:t>4G</w:t>
      </w:r>
      <w:r w:rsidRPr="0002513E">
        <w:rPr>
          <w:rFonts w:asciiTheme="minorHAnsi" w:hAnsiTheme="minorHAnsi"/>
        </w:rPr>
        <w:t>資通訊整合，現場人員透過</w:t>
      </w:r>
    </w:p>
    <w:p w:rsidR="00CE3FEE" w:rsidRDefault="00CE3FEE" w:rsidP="00CE3FEE">
      <w:pPr>
        <w:spacing w:line="440" w:lineRule="exact"/>
        <w:jc w:val="distribute"/>
        <w:rPr>
          <w:rFonts w:asciiTheme="minorEastAsia" w:hAnsiTheme="minorEastAsia"/>
        </w:rPr>
      </w:pPr>
      <w:r w:rsidRPr="0002513E">
        <w:rPr>
          <w:rFonts w:asciiTheme="minorHAnsi" w:hAnsiTheme="minorHAnsi"/>
        </w:rPr>
        <w:t xml:space="preserve">            </w:t>
      </w:r>
      <w:r>
        <w:t xml:space="preserve"> </w:t>
      </w:r>
      <w:r w:rsidRPr="0002513E">
        <w:rPr>
          <w:rFonts w:asciiTheme="minorHAnsi" w:hAnsiTheme="minorHAnsi"/>
        </w:rPr>
        <w:t>水情防災穿戴式裝置將現場畫面及</w:t>
      </w:r>
      <w:r w:rsidRPr="0002513E">
        <w:rPr>
          <w:rFonts w:asciiTheme="minorHAnsi" w:hAnsiTheme="minorHAnsi"/>
        </w:rPr>
        <w:t>GPS</w:t>
      </w:r>
      <w:r w:rsidRPr="0002513E">
        <w:rPr>
          <w:rFonts w:asciiTheme="minorEastAsia" w:hAnsiTheme="minorEastAsia" w:hint="eastAsia"/>
        </w:rPr>
        <w:t>定位資訊，即時回傳至雲端行動影音管理平</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sidRPr="0002513E">
        <w:rPr>
          <w:rFonts w:asciiTheme="minorEastAsia" w:hAnsiTheme="minorEastAsia" w:hint="eastAsia"/>
        </w:rPr>
        <w:t>台，使應變中心指揮官透過電腦、手機等行動裝置即時監看，更能有效率的下達正</w:t>
      </w:r>
    </w:p>
    <w:p w:rsidR="00CE3FEE" w:rsidRDefault="00CE3FEE" w:rsidP="00CE3FEE">
      <w:pPr>
        <w:spacing w:line="440" w:lineRule="exact"/>
        <w:ind w:firstLineChars="650" w:firstLine="1560"/>
        <w:jc w:val="distribute"/>
        <w:rPr>
          <w:rFonts w:asciiTheme="minorEastAsia" w:hAnsiTheme="minorEastAsia"/>
        </w:rPr>
      </w:pPr>
      <w:r w:rsidRPr="0002513E">
        <w:rPr>
          <w:rFonts w:asciiTheme="minorEastAsia" w:hAnsiTheme="minorEastAsia" w:hint="eastAsia"/>
        </w:rPr>
        <w:t>確的指令，為後勤管理中心與前線執勤人員提供更有效的影音溝通工具，縮短救災</w:t>
      </w:r>
    </w:p>
    <w:p w:rsidR="00CE3FEE" w:rsidRPr="0002513E" w:rsidRDefault="00CE3FEE" w:rsidP="00CE3FEE">
      <w:pPr>
        <w:spacing w:line="440" w:lineRule="exact"/>
        <w:ind w:firstLineChars="650" w:firstLine="1560"/>
        <w:jc w:val="both"/>
        <w:rPr>
          <w:rFonts w:asciiTheme="minorEastAsia" w:hAnsiTheme="minorEastAsia"/>
        </w:rPr>
      </w:pPr>
      <w:r w:rsidRPr="0002513E">
        <w:rPr>
          <w:rFonts w:asciiTheme="minorEastAsia" w:hAnsiTheme="minorEastAsia" w:hint="eastAsia"/>
        </w:rPr>
        <w:t>所需時間，降低災害造成的損失。</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（三）、 </w:t>
      </w:r>
      <w:r w:rsidRPr="0002513E">
        <w:rPr>
          <w:rFonts w:asciiTheme="minorEastAsia" w:hAnsiTheme="minorEastAsia" w:hint="eastAsia"/>
        </w:rPr>
        <w:t>運用有線電視數位化後所帶來的創新加值服務內容，將數位智慧家庭應用及結合臺</w:t>
      </w:r>
    </w:p>
    <w:p w:rsidR="00CE3FEE" w:rsidRDefault="00CE3FEE" w:rsidP="00CE3FEE">
      <w:pPr>
        <w:spacing w:line="440" w:lineRule="exact"/>
        <w:ind w:firstLineChars="650" w:firstLine="1560"/>
        <w:jc w:val="distribute"/>
        <w:rPr>
          <w:rFonts w:asciiTheme="minorEastAsia" w:hAnsiTheme="minorEastAsia"/>
        </w:rPr>
      </w:pPr>
      <w:r w:rsidRPr="0002513E">
        <w:rPr>
          <w:rFonts w:asciiTheme="minorEastAsia" w:hAnsiTheme="minorEastAsia" w:hint="eastAsia"/>
        </w:rPr>
        <w:t>南水情</w:t>
      </w:r>
      <w:r>
        <w:t>App</w:t>
      </w:r>
      <w:r w:rsidRPr="0002513E">
        <w:rPr>
          <w:rFonts w:asciiTheme="minorHAnsi" w:hAnsiTheme="minorHAnsi"/>
        </w:rPr>
        <w:t>的</w:t>
      </w:r>
      <w:r w:rsidRPr="0002513E">
        <w:rPr>
          <w:rFonts w:asciiTheme="minorEastAsia" w:hAnsiTheme="minorEastAsia" w:hint="eastAsia"/>
        </w:rPr>
        <w:t>水情資訊一次完整呈現，讓民眾可以在家透過電視接收到相關水情警</w:t>
      </w:r>
    </w:p>
    <w:p w:rsidR="00CE3FEE" w:rsidRDefault="00CE3FEE" w:rsidP="00CE3FEE">
      <w:pPr>
        <w:spacing w:line="440" w:lineRule="exact"/>
        <w:ind w:firstLineChars="650" w:firstLine="1560"/>
        <w:jc w:val="both"/>
        <w:rPr>
          <w:rFonts w:asciiTheme="minorEastAsia" w:hAnsiTheme="minorEastAsia"/>
        </w:rPr>
      </w:pPr>
      <w:r w:rsidRPr="0002513E">
        <w:rPr>
          <w:rFonts w:asciiTheme="minorEastAsia" w:hAnsiTheme="minorEastAsia" w:hint="eastAsia"/>
        </w:rPr>
        <w:t>戒的訊息，以提早自主防災避災。</w:t>
      </w:r>
    </w:p>
    <w:p w:rsidR="00CE3FEE" w:rsidRPr="0002513E" w:rsidRDefault="00CE3FEE" w:rsidP="00CE3FEE">
      <w:pPr>
        <w:spacing w:line="440" w:lineRule="exact"/>
        <w:ind w:firstLineChars="650" w:firstLine="1560"/>
        <w:jc w:val="distribute"/>
        <w:rPr>
          <w:rFonts w:asciiTheme="minorEastAsia" w:hAnsiTheme="minorEastAsia"/>
        </w:rPr>
      </w:pPr>
    </w:p>
    <w:p w:rsidR="00CE3FEE" w:rsidRPr="00552CA9" w:rsidRDefault="00CE3FEE" w:rsidP="00CE3FEE">
      <w:pPr>
        <w:jc w:val="center"/>
        <w:rPr>
          <w:rFonts w:asciiTheme="minorEastAsia" w:hAnsiTheme="minorEastAsia"/>
        </w:rPr>
      </w:pPr>
      <w:r>
        <w:rPr>
          <w:rFonts w:asciiTheme="minorEastAsia" w:hAnsiTheme="minorEastAsia" w:hint="eastAsia"/>
        </w:rPr>
        <w:t xml:space="preserve">     </w:t>
      </w:r>
      <w:r>
        <w:rPr>
          <w:rFonts w:asciiTheme="minorEastAsia" w:hAnsiTheme="minorEastAsia"/>
          <w:noProof/>
        </w:rPr>
        <w:drawing>
          <wp:inline distT="0" distB="0" distL="0" distR="0" wp14:anchorId="4856DAA7" wp14:editId="470F1F8B">
            <wp:extent cx="4695825" cy="2733675"/>
            <wp:effectExtent l="0" t="0" r="9525" b="952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95825" cy="2733675"/>
                    </a:xfrm>
                    <a:prstGeom prst="rect">
                      <a:avLst/>
                    </a:prstGeom>
                  </pic:spPr>
                </pic:pic>
              </a:graphicData>
            </a:graphic>
          </wp:inline>
        </w:drawing>
      </w:r>
    </w:p>
    <w:p w:rsidR="00CE3FEE" w:rsidRPr="00F574A0" w:rsidRDefault="00CE3FEE" w:rsidP="00CE3FEE">
      <w:pPr>
        <w:jc w:val="center"/>
        <w:rPr>
          <w:rFonts w:asciiTheme="minorEastAsia" w:hAnsiTheme="minorEastAsia"/>
        </w:rPr>
      </w:pPr>
      <w:r>
        <w:rPr>
          <w:rFonts w:hint="eastAsia"/>
        </w:rPr>
        <w:t xml:space="preserve">     </w:t>
      </w:r>
      <w:r w:rsidRPr="00F574A0">
        <w:rPr>
          <w:rFonts w:asciiTheme="minorHAnsi" w:hAnsiTheme="minorHAnsi"/>
        </w:rPr>
        <w:t>圖</w:t>
      </w:r>
      <w:r w:rsidRPr="00F574A0">
        <w:rPr>
          <w:rFonts w:asciiTheme="minorHAnsi" w:hAnsiTheme="minorHAnsi"/>
        </w:rPr>
        <w:t>2</w:t>
      </w:r>
      <w:r>
        <w:rPr>
          <w:rFonts w:asciiTheme="minorEastAsia" w:hAnsiTheme="minorEastAsia" w:hint="eastAsia"/>
        </w:rPr>
        <w:t>：國際智慧城市論壇</w:t>
      </w:r>
      <w:r w:rsidRPr="00F574A0">
        <w:rPr>
          <w:rFonts w:asciiTheme="minorHAnsi" w:hAnsiTheme="minorHAnsi"/>
        </w:rPr>
        <w:t>ICF</w:t>
      </w:r>
      <w:r w:rsidRPr="00F574A0">
        <w:rPr>
          <w:rFonts w:asciiTheme="minorHAnsi" w:hAnsiTheme="minorHAnsi"/>
        </w:rPr>
        <w:t>主席</w:t>
      </w:r>
      <w:r w:rsidRPr="00F574A0">
        <w:rPr>
          <w:rFonts w:asciiTheme="minorHAnsi" w:hAnsiTheme="minorHAnsi"/>
        </w:rPr>
        <w:t>John G.Jung</w:t>
      </w:r>
      <w:r w:rsidRPr="00F574A0">
        <w:rPr>
          <w:rFonts w:asciiTheme="minorHAnsi" w:hAnsiTheme="minorHAnsi"/>
        </w:rPr>
        <w:t>參</w:t>
      </w:r>
      <w:r>
        <w:rPr>
          <w:rFonts w:asciiTheme="minorEastAsia" w:hAnsiTheme="minorEastAsia" w:hint="eastAsia"/>
        </w:rPr>
        <w:t>觀臺南市政府智慧防災成果展示</w:t>
      </w:r>
    </w:p>
    <w:p w:rsidR="00CE3FEE" w:rsidRDefault="00CE3FEE" w:rsidP="00CE3FEE">
      <w:pPr>
        <w:pStyle w:val="a9"/>
        <w:numPr>
          <w:ilvl w:val="1"/>
          <w:numId w:val="17"/>
        </w:numPr>
        <w:ind w:leftChars="0" w:left="709"/>
        <w:rPr>
          <w:rFonts w:asciiTheme="minorEastAsia" w:hAnsiTheme="minorEastAsia"/>
        </w:rPr>
      </w:pPr>
      <w:r w:rsidRPr="00D67F91">
        <w:rPr>
          <w:rFonts w:asciiTheme="minorEastAsia" w:hAnsiTheme="minorEastAsia" w:hint="eastAsia"/>
        </w:rPr>
        <w:lastRenderedPageBreak/>
        <w:t>智慧交通：</w:t>
      </w:r>
    </w:p>
    <w:p w:rsidR="00CE3FEE" w:rsidRDefault="00CE3FEE" w:rsidP="00CE3FEE">
      <w:pPr>
        <w:spacing w:line="440" w:lineRule="exact"/>
        <w:ind w:left="229"/>
        <w:jc w:val="distribute"/>
        <w:rPr>
          <w:rFonts w:asciiTheme="minorEastAsia" w:hAnsiTheme="minorEastAsia"/>
        </w:rPr>
      </w:pPr>
      <w:r>
        <w:rPr>
          <w:rFonts w:asciiTheme="minorEastAsia" w:hAnsiTheme="minorEastAsia" w:hint="eastAsia"/>
        </w:rPr>
        <w:t xml:space="preserve">   （一）、 </w:t>
      </w:r>
      <w:r w:rsidRPr="00F16B70">
        <w:rPr>
          <w:rFonts w:asciiTheme="minorEastAsia" w:hAnsiTheme="minorEastAsia" w:hint="eastAsia"/>
        </w:rPr>
        <w:t>完成</w:t>
      </w:r>
      <w:r w:rsidRPr="00F16B70">
        <w:rPr>
          <w:rFonts w:asciiTheme="minorHAnsi" w:hAnsiTheme="minorHAnsi"/>
        </w:rPr>
        <w:t>900</w:t>
      </w:r>
      <w:r w:rsidRPr="00F16B70">
        <w:rPr>
          <w:rFonts w:asciiTheme="minorHAnsi" w:hAnsiTheme="minorHAnsi"/>
        </w:rPr>
        <w:t>座智慧站牌</w:t>
      </w:r>
      <w:r>
        <w:rPr>
          <w:rFonts w:hint="eastAsia"/>
        </w:rPr>
        <w:t>（圖</w:t>
      </w:r>
      <w:r>
        <w:rPr>
          <w:rFonts w:hint="eastAsia"/>
        </w:rPr>
        <w:t>3</w:t>
      </w:r>
      <w:r>
        <w:rPr>
          <w:rFonts w:hint="eastAsia"/>
        </w:rPr>
        <w:t>）</w:t>
      </w:r>
      <w:r w:rsidRPr="00F16B70">
        <w:rPr>
          <w:rFonts w:asciiTheme="minorHAnsi" w:hAnsiTheme="minorHAnsi"/>
        </w:rPr>
        <w:t>升級</w:t>
      </w:r>
      <w:r w:rsidRPr="00F16B70">
        <w:rPr>
          <w:rFonts w:asciiTheme="minorHAnsi" w:hAnsiTheme="minorHAnsi"/>
        </w:rPr>
        <w:t>4G</w:t>
      </w:r>
      <w:r w:rsidRPr="00F16B70">
        <w:rPr>
          <w:rFonts w:asciiTheme="minorHAnsi" w:hAnsiTheme="minorHAnsi"/>
        </w:rPr>
        <w:t>通訊，</w:t>
      </w:r>
      <w:r w:rsidRPr="00F16B70">
        <w:rPr>
          <w:rFonts w:asciiTheme="minorHAnsi" w:hAnsiTheme="minorHAnsi"/>
        </w:rPr>
        <w:t>400</w:t>
      </w:r>
      <w:r w:rsidRPr="00F16B70">
        <w:rPr>
          <w:rFonts w:asciiTheme="minorHAnsi" w:hAnsiTheme="minorHAnsi"/>
        </w:rPr>
        <w:t>台公車升級為</w:t>
      </w:r>
      <w:r w:rsidRPr="00F16B70">
        <w:rPr>
          <w:rFonts w:asciiTheme="minorHAnsi" w:hAnsiTheme="minorHAnsi"/>
        </w:rPr>
        <w:t>4G</w:t>
      </w:r>
      <w:r w:rsidRPr="00F16B70">
        <w:rPr>
          <w:rFonts w:asciiTheme="minorEastAsia" w:hAnsiTheme="minorEastAsia" w:hint="eastAsia"/>
        </w:rPr>
        <w:t>車機，提供站牌</w:t>
      </w:r>
    </w:p>
    <w:p w:rsidR="00CE3FEE" w:rsidRDefault="00CE3FEE" w:rsidP="00CE3FEE">
      <w:pPr>
        <w:spacing w:line="440" w:lineRule="exact"/>
        <w:ind w:left="229"/>
        <w:jc w:val="distribute"/>
        <w:rPr>
          <w:rFonts w:asciiTheme="minorEastAsia" w:hAnsiTheme="minorEastAsia"/>
        </w:rPr>
      </w:pPr>
      <w:r>
        <w:rPr>
          <w:rFonts w:asciiTheme="minorEastAsia" w:hAnsiTheme="minorEastAsia" w:hint="eastAsia"/>
        </w:rPr>
        <w:t xml:space="preserve">　　　　　 </w:t>
      </w:r>
      <w:r w:rsidRPr="00F16B70">
        <w:rPr>
          <w:rFonts w:asciiTheme="minorEastAsia" w:hAnsiTheme="minorEastAsia" w:hint="eastAsia"/>
        </w:rPr>
        <w:t xml:space="preserve">及公車上免費 </w:t>
      </w:r>
      <w:r w:rsidRPr="00F16B70">
        <w:rPr>
          <w:rFonts w:asciiTheme="minorHAnsi" w:hAnsiTheme="minorHAnsi"/>
        </w:rPr>
        <w:t>Wi-Fi</w:t>
      </w:r>
      <w:r w:rsidRPr="00F16B70">
        <w:rPr>
          <w:rFonts w:asciiTheme="minorHAnsi" w:hAnsiTheme="minorHAnsi"/>
        </w:rPr>
        <w:t>上網，並有</w:t>
      </w:r>
      <w:r w:rsidRPr="00F16B70">
        <w:rPr>
          <w:rFonts w:asciiTheme="minorHAnsi" w:hAnsiTheme="minorHAnsi"/>
        </w:rPr>
        <w:t>120</w:t>
      </w:r>
      <w:r w:rsidRPr="00F16B70">
        <w:rPr>
          <w:rFonts w:asciiTheme="minorEastAsia" w:hAnsiTheme="minorEastAsia" w:hint="eastAsia"/>
        </w:rPr>
        <w:t>台公車搭載即時影像，便利交通管理掌握即時</w:t>
      </w:r>
    </w:p>
    <w:p w:rsidR="00CE3FEE" w:rsidRPr="00F16B70" w:rsidRDefault="00CE3FEE" w:rsidP="00CE3FEE">
      <w:pPr>
        <w:spacing w:line="440" w:lineRule="exact"/>
        <w:ind w:left="229"/>
        <w:jc w:val="both"/>
        <w:rPr>
          <w:rFonts w:asciiTheme="minorEastAsia" w:hAnsiTheme="minorEastAsia"/>
        </w:rPr>
      </w:pPr>
      <w:r>
        <w:rPr>
          <w:rFonts w:asciiTheme="minorEastAsia" w:hAnsiTheme="minorEastAsia" w:hint="eastAsia"/>
        </w:rPr>
        <w:t xml:space="preserve">           </w:t>
      </w:r>
      <w:r w:rsidRPr="00F16B70">
        <w:rPr>
          <w:rFonts w:asciiTheme="minorEastAsia" w:hAnsiTheme="minorEastAsia" w:hint="eastAsia"/>
        </w:rPr>
        <w:t>行車路況。</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（二）、 </w:t>
      </w:r>
      <w:r w:rsidRPr="00F16B70">
        <w:rPr>
          <w:rFonts w:asciiTheme="minorEastAsia" w:hAnsiTheme="minorEastAsia" w:hint="eastAsia"/>
        </w:rPr>
        <w:t>重要路口的紅綠燈號誌皆具備即時通訊調整紅綠燈秒數功能</w:t>
      </w:r>
      <w:r w:rsidRPr="00F16B70">
        <w:rPr>
          <w:rFonts w:asciiTheme="minorHAnsi" w:hAnsiTheme="minorHAnsi"/>
        </w:rPr>
        <w:t>，</w:t>
      </w:r>
      <w:r w:rsidRPr="00F16B70">
        <w:rPr>
          <w:rFonts w:asciiTheme="minorHAnsi" w:hAnsiTheme="minorHAnsi"/>
        </w:rPr>
        <w:t>105</w:t>
      </w:r>
      <w:r w:rsidRPr="00F16B70">
        <w:rPr>
          <w:rFonts w:asciiTheme="minorHAnsi" w:hAnsiTheme="minorHAnsi"/>
        </w:rPr>
        <w:t>年</w:t>
      </w:r>
      <w:r w:rsidRPr="00F16B70">
        <w:rPr>
          <w:rFonts w:asciiTheme="minorEastAsia" w:hAnsiTheme="minorEastAsia" w:hint="eastAsia"/>
        </w:rPr>
        <w:t>起因應號誌通</w:t>
      </w:r>
    </w:p>
    <w:p w:rsidR="00CE3FEE" w:rsidRDefault="00CE3FEE" w:rsidP="00CE3FEE">
      <w:pPr>
        <w:spacing w:line="440" w:lineRule="exact"/>
        <w:jc w:val="distribute"/>
      </w:pPr>
      <w:r>
        <w:rPr>
          <w:rFonts w:asciiTheme="minorEastAsia" w:hAnsiTheme="minorEastAsia" w:hint="eastAsia"/>
        </w:rPr>
        <w:t xml:space="preserve">             </w:t>
      </w:r>
      <w:r w:rsidRPr="00F16B70">
        <w:rPr>
          <w:rFonts w:asciiTheme="minorEastAsia" w:hAnsiTheme="minorEastAsia" w:hint="eastAsia"/>
        </w:rPr>
        <w:t>訊升級</w:t>
      </w:r>
      <w:r w:rsidRPr="00F16B70">
        <w:rPr>
          <w:rFonts w:asciiTheme="minorHAnsi" w:hAnsiTheme="minorHAnsi"/>
        </w:rPr>
        <w:t>4G</w:t>
      </w:r>
      <w:r w:rsidRPr="00F16B70">
        <w:rPr>
          <w:rFonts w:asciiTheme="minorHAnsi" w:hAnsiTheme="minorHAnsi"/>
        </w:rPr>
        <w:t>，一併將剩餘頻寬開放供</w:t>
      </w:r>
      <w:r w:rsidRPr="00F16B70">
        <w:rPr>
          <w:rFonts w:asciiTheme="minorHAnsi" w:hAnsiTheme="minorHAnsi"/>
        </w:rPr>
        <w:t>Free Wi-Fi</w:t>
      </w:r>
      <w:r w:rsidRPr="00F16B70">
        <w:rPr>
          <w:rFonts w:asciiTheme="minorEastAsia" w:hAnsiTheme="minorEastAsia" w:hint="eastAsia"/>
        </w:rPr>
        <w:t>使用，共設置</w:t>
      </w:r>
      <w:r w:rsidRPr="00F16B70">
        <w:rPr>
          <w:rFonts w:asciiTheme="minorHAnsi" w:hAnsiTheme="minorHAnsi"/>
        </w:rPr>
        <w:t>1,600</w:t>
      </w:r>
      <w:r w:rsidRPr="00F16B70">
        <w:rPr>
          <w:rFonts w:asciiTheme="minorHAnsi" w:hAnsiTheme="minorHAnsi"/>
        </w:rPr>
        <w:t>處路口</w:t>
      </w:r>
      <w:r w:rsidRPr="00F16B70">
        <w:rPr>
          <w:rFonts w:asciiTheme="minorHAnsi" w:hAnsiTheme="minorHAnsi"/>
        </w:rPr>
        <w:t>Free Wi-</w:t>
      </w:r>
    </w:p>
    <w:p w:rsidR="00CE3FEE" w:rsidRDefault="00CE3FEE" w:rsidP="00CE3FEE">
      <w:pPr>
        <w:spacing w:line="440" w:lineRule="exact"/>
        <w:jc w:val="distribute"/>
        <w:rPr>
          <w:rFonts w:asciiTheme="minorEastAsia" w:hAnsiTheme="minorEastAsia"/>
        </w:rPr>
      </w:pPr>
      <w:r>
        <w:rPr>
          <w:rFonts w:hint="eastAsia"/>
        </w:rPr>
        <w:t xml:space="preserve">             </w:t>
      </w:r>
      <w:r w:rsidRPr="00F16B70">
        <w:rPr>
          <w:rFonts w:asciiTheme="minorHAnsi" w:hAnsiTheme="minorHAnsi"/>
        </w:rPr>
        <w:t>Fi</w:t>
      </w:r>
      <w:r w:rsidRPr="00F16B70">
        <w:rPr>
          <w:rFonts w:asciiTheme="minorEastAsia" w:hAnsiTheme="minorEastAsia" w:hint="eastAsia"/>
        </w:rPr>
        <w:t>。除了提供高品質無線上網服務外，也節省了龐大的</w:t>
      </w:r>
      <w:r w:rsidRPr="00F16B70">
        <w:rPr>
          <w:rFonts w:asciiTheme="minorHAnsi" w:hAnsiTheme="minorHAnsi"/>
        </w:rPr>
        <w:t>Wi-Fi</w:t>
      </w:r>
      <w:r w:rsidRPr="00F16B70">
        <w:rPr>
          <w:rFonts w:asciiTheme="minorHAnsi" w:hAnsiTheme="minorHAnsi"/>
        </w:rPr>
        <w:t>熱</w:t>
      </w:r>
      <w:r w:rsidRPr="00F16B70">
        <w:rPr>
          <w:rFonts w:asciiTheme="minorEastAsia" w:hAnsiTheme="minorEastAsia" w:hint="eastAsia"/>
        </w:rPr>
        <w:t>點建置成本，並可</w:t>
      </w:r>
    </w:p>
    <w:p w:rsidR="00CE3FEE" w:rsidRPr="00F16B70" w:rsidRDefault="00CE3FEE" w:rsidP="00CE3FEE">
      <w:pPr>
        <w:spacing w:line="440" w:lineRule="exact"/>
        <w:jc w:val="both"/>
        <w:rPr>
          <w:rFonts w:asciiTheme="minorEastAsia" w:hAnsiTheme="minorEastAsia"/>
        </w:rPr>
      </w:pPr>
      <w:r>
        <w:rPr>
          <w:rFonts w:asciiTheme="minorEastAsia" w:hAnsiTheme="minorEastAsia" w:hint="eastAsia"/>
        </w:rPr>
        <w:t xml:space="preserve">             </w:t>
      </w:r>
      <w:r w:rsidR="00E0439F">
        <w:rPr>
          <w:rFonts w:asciiTheme="minorEastAsia" w:hAnsiTheme="minorEastAsia" w:hint="eastAsia"/>
        </w:rPr>
        <w:t>提昇</w:t>
      </w:r>
      <w:r w:rsidRPr="00F16B70">
        <w:rPr>
          <w:rFonts w:asciiTheme="minorEastAsia" w:hAnsiTheme="minorEastAsia" w:hint="eastAsia"/>
        </w:rPr>
        <w:t>全市無線網路覆蓋率。</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（三）、 </w:t>
      </w:r>
      <w:r w:rsidRPr="00F16B70">
        <w:rPr>
          <w:rFonts w:asciiTheme="minorEastAsia" w:hAnsiTheme="minorEastAsia" w:hint="eastAsia"/>
        </w:rPr>
        <w:t>建置全臺規模最大的智慧路邊停車計費系統</w:t>
      </w:r>
      <w:r>
        <w:rPr>
          <w:rFonts w:asciiTheme="minorEastAsia" w:hAnsiTheme="minorEastAsia" w:hint="eastAsia"/>
        </w:rPr>
        <w:t>（圖</w:t>
      </w:r>
      <w:r w:rsidRPr="007E22CA">
        <w:rPr>
          <w:rFonts w:asciiTheme="minorHAnsi" w:hAnsiTheme="minorHAnsi"/>
        </w:rPr>
        <w:t>4</w:t>
      </w:r>
      <w:r>
        <w:rPr>
          <w:rFonts w:asciiTheme="minorEastAsia" w:hAnsiTheme="minorEastAsia" w:hint="eastAsia"/>
        </w:rPr>
        <w:t>）</w:t>
      </w:r>
      <w:r w:rsidRPr="00F16B70">
        <w:rPr>
          <w:rFonts w:asciiTheme="minorEastAsia" w:hAnsiTheme="minorEastAsia" w:hint="eastAsia"/>
        </w:rPr>
        <w:t>，預計建</w:t>
      </w:r>
      <w:r w:rsidRPr="00F16B70">
        <w:rPr>
          <w:rFonts w:asciiTheme="minorHAnsi" w:hAnsiTheme="minorHAnsi"/>
        </w:rPr>
        <w:t>置</w:t>
      </w:r>
      <w:r w:rsidRPr="00F16B70">
        <w:rPr>
          <w:rFonts w:asciiTheme="minorHAnsi" w:hAnsiTheme="minorHAnsi"/>
        </w:rPr>
        <w:t>2,000</w:t>
      </w:r>
      <w:r w:rsidRPr="00F16B70">
        <w:rPr>
          <w:rFonts w:asciiTheme="minorHAnsi" w:hAnsiTheme="minorHAnsi"/>
        </w:rPr>
        <w:t>格位</w:t>
      </w:r>
      <w:r w:rsidRPr="00F16B70">
        <w:rPr>
          <w:rFonts w:asciiTheme="minorEastAsia" w:hAnsiTheme="minorEastAsia" w:hint="eastAsia"/>
        </w:rPr>
        <w:t>。民眾停</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sidRPr="00F16B70">
        <w:rPr>
          <w:rFonts w:asciiTheme="minorEastAsia" w:hAnsiTheme="minorEastAsia" w:hint="eastAsia"/>
        </w:rPr>
        <w:t>放於智慧停車格時，系統會自動偵測車號，紀錄車輛停車時間，無需繳費單，並可</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sidRPr="00F16B70">
        <w:rPr>
          <w:rFonts w:asciiTheme="minorEastAsia" w:hAnsiTheme="minorEastAsia" w:hint="eastAsia"/>
        </w:rPr>
        <w:t>利用電子票證於停車格旁的智慧柱上即時感應扣款，亦可於駛離後使用臺南好停</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t>App</w:t>
      </w:r>
      <w:r>
        <w:rPr>
          <w:rFonts w:hint="eastAsia"/>
        </w:rPr>
        <w:t>行</w:t>
      </w:r>
      <w:r w:rsidRPr="00F16B70">
        <w:rPr>
          <w:rFonts w:asciiTheme="minorEastAsia" w:hAnsiTheme="minorEastAsia" w:hint="eastAsia"/>
        </w:rPr>
        <w:t>動支付，或翌日起至四大便利超商補單繳費，付款方式多元又方便。此外，</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sidRPr="00F16B70">
        <w:rPr>
          <w:rFonts w:asciiTheme="minorEastAsia" w:hAnsiTheme="minorEastAsia" w:hint="eastAsia"/>
        </w:rPr>
        <w:t>可透過臺南好停</w:t>
      </w:r>
      <w:r>
        <w:t>App</w:t>
      </w:r>
      <w:r>
        <w:rPr>
          <w:rFonts w:asciiTheme="minorEastAsia" w:hAnsiTheme="minorEastAsia" w:hint="eastAsia"/>
        </w:rPr>
        <w:t>查詢智慧停車收費路段的即時剩餘格位，不但減少民眾尋找車</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位的時間</w:t>
      </w:r>
      <w:r w:rsidRPr="00F16B70">
        <w:rPr>
          <w:rFonts w:asciiTheme="minorEastAsia" w:hAnsiTheme="minorEastAsia" w:hint="eastAsia"/>
        </w:rPr>
        <w:t>也能降低車輛繞駛造成市區交通壅塞問題，進而達到節能減碳的環保目</w:t>
      </w:r>
    </w:p>
    <w:p w:rsidR="00CE3FEE" w:rsidRPr="00F16B70" w:rsidRDefault="00CE3FEE" w:rsidP="00CE3FEE">
      <w:pPr>
        <w:spacing w:line="440" w:lineRule="exact"/>
        <w:jc w:val="both"/>
        <w:rPr>
          <w:rFonts w:asciiTheme="minorEastAsia" w:hAnsiTheme="minorEastAsia"/>
        </w:rPr>
      </w:pPr>
      <w:r>
        <w:rPr>
          <w:rFonts w:asciiTheme="minorEastAsia" w:hAnsiTheme="minorEastAsia" w:hint="eastAsia"/>
        </w:rPr>
        <w:t xml:space="preserve">             </w:t>
      </w:r>
      <w:r w:rsidRPr="00F16B70">
        <w:rPr>
          <w:rFonts w:asciiTheme="minorEastAsia" w:hAnsiTheme="minorEastAsia" w:hint="eastAsia"/>
        </w:rPr>
        <w:t>標。</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（四）、 </w:t>
      </w:r>
      <w:r w:rsidRPr="00F16B70">
        <w:rPr>
          <w:rFonts w:asciiTheme="minorEastAsia" w:hAnsiTheme="minorEastAsia" w:hint="eastAsia"/>
        </w:rPr>
        <w:t>建置大臺南智慧交通整合資訊</w:t>
      </w:r>
      <w:r>
        <w:rPr>
          <w:rFonts w:asciiTheme="minorEastAsia" w:hAnsiTheme="minorEastAsia" w:hint="eastAsia"/>
        </w:rPr>
        <w:t>平臺</w:t>
      </w:r>
      <w:r w:rsidRPr="00F16B70">
        <w:rPr>
          <w:rFonts w:asciiTheme="minorEastAsia" w:hAnsiTheme="minorEastAsia" w:hint="eastAsia"/>
        </w:rPr>
        <w:t>，核心包含「智慧交通控制」、「智慧公共運輸」、</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sidRPr="00F16B70">
        <w:rPr>
          <w:rFonts w:asciiTheme="minorEastAsia" w:hAnsiTheme="minorEastAsia" w:hint="eastAsia"/>
        </w:rPr>
        <w:t>「智慧停車管理」、「智慧運具共享」及「智慧雲端</w:t>
      </w:r>
      <w:r>
        <w:rPr>
          <w:rFonts w:asciiTheme="minorEastAsia" w:hAnsiTheme="minorEastAsia" w:hint="eastAsia"/>
        </w:rPr>
        <w:t>平臺</w:t>
      </w:r>
      <w:r w:rsidRPr="00F16B70">
        <w:rPr>
          <w:rFonts w:asciiTheme="minorEastAsia" w:hAnsiTheme="minorEastAsia" w:hint="eastAsia"/>
        </w:rPr>
        <w:t>」</w:t>
      </w:r>
      <w:r w:rsidRPr="00F16B70">
        <w:rPr>
          <w:rFonts w:asciiTheme="minorHAnsi" w:hAnsiTheme="minorHAnsi"/>
        </w:rPr>
        <w:t>等</w:t>
      </w:r>
      <w:r w:rsidRPr="00F16B70">
        <w:rPr>
          <w:rFonts w:asciiTheme="minorHAnsi" w:hAnsiTheme="minorHAnsi"/>
        </w:rPr>
        <w:t>5</w:t>
      </w:r>
      <w:r w:rsidRPr="00F16B70">
        <w:rPr>
          <w:rFonts w:asciiTheme="minorEastAsia" w:hAnsiTheme="minorEastAsia" w:hint="eastAsia"/>
        </w:rPr>
        <w:t>大系統。不僅納入交控、</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sidRPr="00F16B70">
        <w:rPr>
          <w:rFonts w:asciiTheme="minorEastAsia" w:hAnsiTheme="minorEastAsia" w:hint="eastAsia"/>
        </w:rPr>
        <w:t>公車動態、彈性公車叫車服務、計程車共乘及叫車入口、停車格位資訊、</w:t>
      </w:r>
      <w:r w:rsidRPr="00F16B70">
        <w:rPr>
          <w:rFonts w:asciiTheme="minorHAnsi" w:hAnsiTheme="minorHAnsi"/>
        </w:rPr>
        <w:t>T-Bike</w:t>
      </w:r>
      <w:r w:rsidRPr="00F16B70">
        <w:rPr>
          <w:rFonts w:asciiTheme="minorEastAsia" w:hAnsiTheme="minorEastAsia" w:hint="eastAsia"/>
        </w:rPr>
        <w:t>等，</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sidRPr="00F16B70">
        <w:rPr>
          <w:rFonts w:asciiTheme="minorEastAsia" w:hAnsiTheme="minorEastAsia" w:hint="eastAsia"/>
        </w:rPr>
        <w:t>並結合跨機關物聯網加值服務，即時掌握交通狀況調整路口號誌，讓民眾更方便使</w:t>
      </w:r>
    </w:p>
    <w:p w:rsidR="00CE3FEE" w:rsidRDefault="00CE3FEE" w:rsidP="00CE3FEE">
      <w:pPr>
        <w:spacing w:line="440" w:lineRule="exact"/>
        <w:jc w:val="both"/>
        <w:rPr>
          <w:rFonts w:asciiTheme="minorEastAsia" w:hAnsiTheme="minorEastAsia"/>
        </w:rPr>
      </w:pPr>
      <w:r>
        <w:rPr>
          <w:rFonts w:asciiTheme="minorEastAsia" w:hAnsiTheme="minorEastAsia" w:hint="eastAsia"/>
        </w:rPr>
        <w:t xml:space="preserve">             </w:t>
      </w:r>
      <w:r w:rsidRPr="00F16B70">
        <w:rPr>
          <w:rFonts w:asciiTheme="minorEastAsia" w:hAnsiTheme="minorEastAsia" w:hint="eastAsia"/>
        </w:rPr>
        <w:t>用並獲得即時交通資訊。</w:t>
      </w:r>
    </w:p>
    <w:p w:rsidR="00CE3FEE" w:rsidRPr="00F16B70" w:rsidRDefault="00CE3FEE" w:rsidP="00CE3FEE">
      <w:pPr>
        <w:jc w:val="distribute"/>
        <w:rPr>
          <w:rFonts w:asciiTheme="minorEastAsia" w:hAnsiTheme="minorEastAsia"/>
        </w:rPr>
      </w:pPr>
    </w:p>
    <w:p w:rsidR="00CE3FEE" w:rsidRDefault="00CE3FEE" w:rsidP="00CE3FEE">
      <w:pPr>
        <w:jc w:val="center"/>
        <w:rPr>
          <w:rFonts w:asciiTheme="minorEastAsia" w:hAnsiTheme="minorEastAsia"/>
        </w:rPr>
      </w:pPr>
      <w:r>
        <w:rPr>
          <w:rFonts w:asciiTheme="minorEastAsia" w:hAnsiTheme="minorEastAsia" w:hint="eastAsia"/>
        </w:rPr>
        <w:t xml:space="preserve">      </w:t>
      </w:r>
      <w:r>
        <w:rPr>
          <w:rFonts w:asciiTheme="minorEastAsia" w:hAnsiTheme="minorEastAsia" w:hint="eastAsia"/>
          <w:noProof/>
        </w:rPr>
        <w:drawing>
          <wp:inline distT="0" distB="0" distL="0" distR="0" wp14:anchorId="2A3A0066" wp14:editId="0E2E07EC">
            <wp:extent cx="4619625" cy="2400300"/>
            <wp:effectExtent l="0" t="0" r="952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型候車亭-中榮公園站.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19625" cy="2400300"/>
                    </a:xfrm>
                    <a:prstGeom prst="rect">
                      <a:avLst/>
                    </a:prstGeom>
                  </pic:spPr>
                </pic:pic>
              </a:graphicData>
            </a:graphic>
          </wp:inline>
        </w:drawing>
      </w:r>
    </w:p>
    <w:p w:rsidR="00CE3FEE" w:rsidRDefault="00CE3FEE" w:rsidP="00CE3FEE">
      <w:pPr>
        <w:jc w:val="center"/>
        <w:rPr>
          <w:rFonts w:asciiTheme="minorEastAsia" w:hAnsiTheme="minorEastAsia"/>
        </w:rPr>
      </w:pPr>
      <w:r w:rsidRPr="00F16B70">
        <w:rPr>
          <w:rFonts w:asciiTheme="minorHAnsi" w:hAnsiTheme="minorHAnsi"/>
        </w:rPr>
        <w:t>圖</w:t>
      </w:r>
      <w:r w:rsidRPr="00F16B70">
        <w:rPr>
          <w:rFonts w:asciiTheme="minorHAnsi" w:hAnsiTheme="minorHAnsi"/>
        </w:rPr>
        <w:t>3</w:t>
      </w:r>
      <w:r w:rsidRPr="00F16B70">
        <w:rPr>
          <w:rFonts w:asciiTheme="minorHAnsi" w:hAnsiTheme="minorHAnsi"/>
        </w:rPr>
        <w:t>：</w:t>
      </w:r>
      <w:r>
        <w:rPr>
          <w:rFonts w:asciiTheme="minorEastAsia" w:hAnsiTheme="minorEastAsia" w:hint="eastAsia"/>
        </w:rPr>
        <w:t>智慧站牌</w:t>
      </w:r>
    </w:p>
    <w:p w:rsidR="00CE3FEE" w:rsidRDefault="00CE3FEE" w:rsidP="00CE3FEE">
      <w:pPr>
        <w:jc w:val="center"/>
        <w:rPr>
          <w:rFonts w:asciiTheme="minorEastAsia" w:hAnsiTheme="minorEastAsia"/>
        </w:rPr>
      </w:pPr>
      <w:r>
        <w:rPr>
          <w:rFonts w:asciiTheme="minorEastAsia" w:hAnsiTheme="minorEastAsia" w:hint="eastAsia"/>
        </w:rPr>
        <w:lastRenderedPageBreak/>
        <w:t xml:space="preserve">     </w:t>
      </w:r>
      <w:r>
        <w:rPr>
          <w:rFonts w:asciiTheme="minorEastAsia" w:hAnsiTheme="minorEastAsia" w:hint="eastAsia"/>
          <w:noProof/>
        </w:rPr>
        <w:drawing>
          <wp:inline distT="0" distB="0" distL="0" distR="0" wp14:anchorId="16F2AB6C" wp14:editId="76A71B08">
            <wp:extent cx="4333875" cy="201930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b41520-7e3c-48f1-b887-4f62f00308e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33875" cy="2019300"/>
                    </a:xfrm>
                    <a:prstGeom prst="rect">
                      <a:avLst/>
                    </a:prstGeom>
                  </pic:spPr>
                </pic:pic>
              </a:graphicData>
            </a:graphic>
          </wp:inline>
        </w:drawing>
      </w:r>
    </w:p>
    <w:p w:rsidR="00CE3FEE" w:rsidRPr="00F37059" w:rsidRDefault="00CE3FEE" w:rsidP="00CE3FEE">
      <w:pPr>
        <w:spacing w:line="460" w:lineRule="exact"/>
        <w:jc w:val="center"/>
        <w:rPr>
          <w:rFonts w:asciiTheme="minorEastAsia" w:hAnsiTheme="minorEastAsia"/>
        </w:rPr>
      </w:pPr>
      <w:r>
        <w:rPr>
          <w:rFonts w:asciiTheme="minorEastAsia" w:hAnsiTheme="minorEastAsia" w:hint="eastAsia"/>
        </w:rPr>
        <w:t>圖</w:t>
      </w:r>
      <w:r w:rsidRPr="007E22CA">
        <w:rPr>
          <w:rFonts w:asciiTheme="minorHAnsi" w:hAnsiTheme="minorHAnsi"/>
        </w:rPr>
        <w:t>4</w:t>
      </w:r>
      <w:r>
        <w:rPr>
          <w:rFonts w:asciiTheme="minorEastAsia" w:hAnsiTheme="minorEastAsia" w:hint="eastAsia"/>
        </w:rPr>
        <w:t>：智慧路邊停車系統</w:t>
      </w:r>
    </w:p>
    <w:p w:rsidR="00CE3FEE" w:rsidRDefault="00CE3FEE" w:rsidP="00CE3FEE">
      <w:pPr>
        <w:pStyle w:val="a9"/>
        <w:numPr>
          <w:ilvl w:val="1"/>
          <w:numId w:val="17"/>
        </w:numPr>
        <w:spacing w:line="460" w:lineRule="exact"/>
        <w:ind w:leftChars="0" w:left="709"/>
        <w:rPr>
          <w:rFonts w:asciiTheme="minorEastAsia" w:hAnsiTheme="minorEastAsia"/>
        </w:rPr>
      </w:pPr>
      <w:r>
        <w:rPr>
          <w:rFonts w:asciiTheme="minorEastAsia" w:hAnsiTheme="minorEastAsia" w:hint="eastAsia"/>
        </w:rPr>
        <w:t>智慧教育</w:t>
      </w:r>
    </w:p>
    <w:p w:rsidR="00CE3FEE" w:rsidRDefault="00CE3FEE" w:rsidP="00CE3FEE">
      <w:pPr>
        <w:spacing w:line="440" w:lineRule="exact"/>
        <w:ind w:left="229"/>
        <w:jc w:val="distribute"/>
        <w:rPr>
          <w:rFonts w:asciiTheme="minorEastAsia" w:hAnsiTheme="minorEastAsia"/>
        </w:rPr>
      </w:pPr>
      <w:r>
        <w:rPr>
          <w:rFonts w:asciiTheme="minorEastAsia" w:hAnsiTheme="minorEastAsia" w:hint="eastAsia"/>
        </w:rPr>
        <w:t xml:space="preserve">   （一）、</w:t>
      </w:r>
      <w:r w:rsidRPr="007E22CA">
        <w:rPr>
          <w:rFonts w:asciiTheme="minorEastAsia" w:hAnsiTheme="minorEastAsia" w:hint="eastAsia"/>
        </w:rPr>
        <w:t>「雲遊學」平臺</w:t>
      </w:r>
      <w:r>
        <w:rPr>
          <w:rFonts w:asciiTheme="minorEastAsia" w:hAnsiTheme="minorEastAsia" w:hint="eastAsia"/>
        </w:rPr>
        <w:t>（圖</w:t>
      </w:r>
      <w:r w:rsidRPr="0016251E">
        <w:rPr>
          <w:rFonts w:asciiTheme="minorHAnsi" w:hAnsiTheme="minorHAnsi"/>
        </w:rPr>
        <w:t>5</w:t>
      </w:r>
      <w:r>
        <w:rPr>
          <w:rFonts w:asciiTheme="minorEastAsia" w:hAnsiTheme="minorEastAsia" w:hint="eastAsia"/>
        </w:rPr>
        <w:t>）</w:t>
      </w:r>
      <w:r w:rsidRPr="007E22CA">
        <w:rPr>
          <w:rFonts w:asciiTheme="minorEastAsia" w:hAnsiTheme="minorEastAsia" w:hint="eastAsia"/>
        </w:rPr>
        <w:t>透過</w:t>
      </w:r>
      <w:r w:rsidRPr="007E22CA">
        <w:rPr>
          <w:rFonts w:asciiTheme="minorHAnsi" w:hAnsiTheme="minorHAnsi"/>
        </w:rPr>
        <w:t>4G</w:t>
      </w:r>
      <w:r w:rsidRPr="007E22CA">
        <w:rPr>
          <w:rFonts w:asciiTheme="minorEastAsia" w:hAnsiTheme="minorEastAsia" w:hint="eastAsia"/>
        </w:rPr>
        <w:t>行動網路，開創新型態的行動學習模式，</w:t>
      </w:r>
      <w:r>
        <w:rPr>
          <w:rFonts w:asciiTheme="minorEastAsia" w:hAnsiTheme="minorEastAsia" w:hint="eastAsia"/>
        </w:rPr>
        <w:t xml:space="preserve">讓學習不只 </w:t>
      </w:r>
    </w:p>
    <w:p w:rsidR="00CE3FEE" w:rsidRDefault="00CE3FEE" w:rsidP="00CE3FEE">
      <w:pPr>
        <w:spacing w:line="440" w:lineRule="exact"/>
        <w:ind w:left="229"/>
        <w:jc w:val="distribute"/>
        <w:rPr>
          <w:rFonts w:asciiTheme="minorEastAsia" w:hAnsiTheme="minorEastAsia"/>
        </w:rPr>
      </w:pPr>
      <w:r>
        <w:rPr>
          <w:rFonts w:asciiTheme="minorEastAsia" w:hAnsiTheme="minorEastAsia" w:hint="eastAsia"/>
        </w:rPr>
        <w:t xml:space="preserve">          侷限</w:t>
      </w:r>
      <w:r w:rsidRPr="007E22CA">
        <w:rPr>
          <w:rFonts w:asciiTheme="minorEastAsia" w:hAnsiTheme="minorEastAsia" w:hint="eastAsia"/>
        </w:rPr>
        <w:t>在教室，而是結合實體與虛擬，打破時間與空間的限制。因此，獲選為美商高通</w:t>
      </w:r>
    </w:p>
    <w:p w:rsidR="00CE3FEE" w:rsidRDefault="00CE3FEE" w:rsidP="00CE3FEE">
      <w:pPr>
        <w:spacing w:line="440" w:lineRule="exact"/>
        <w:ind w:left="229"/>
        <w:jc w:val="distribute"/>
        <w:rPr>
          <w:rFonts w:asciiTheme="minorEastAsia" w:hAnsiTheme="minorEastAsia"/>
        </w:rPr>
      </w:pPr>
      <w:r>
        <w:rPr>
          <w:rFonts w:asciiTheme="minorEastAsia" w:hAnsiTheme="minorEastAsia" w:hint="eastAsia"/>
        </w:rPr>
        <w:t xml:space="preserve">          </w:t>
      </w:r>
      <w:r w:rsidRPr="007E22CA">
        <w:rPr>
          <w:rFonts w:asciiTheme="minorEastAsia" w:hAnsiTheme="minorEastAsia" w:hint="eastAsia"/>
        </w:rPr>
        <w:t>無線關愛計畫合作專案，協助臺南智慧行動教育及偏鄉教育發展，為教育裝上了飛上</w:t>
      </w:r>
    </w:p>
    <w:p w:rsidR="00CE3FEE" w:rsidRPr="007E22CA" w:rsidRDefault="00CE3FEE" w:rsidP="00CE3FEE">
      <w:pPr>
        <w:spacing w:line="440" w:lineRule="exact"/>
        <w:ind w:left="229"/>
        <w:jc w:val="both"/>
        <w:rPr>
          <w:rFonts w:asciiTheme="minorEastAsia" w:hAnsiTheme="minorEastAsia"/>
        </w:rPr>
      </w:pPr>
      <w:r>
        <w:rPr>
          <w:rFonts w:asciiTheme="minorEastAsia" w:hAnsiTheme="minorEastAsia" w:hint="eastAsia"/>
        </w:rPr>
        <w:t xml:space="preserve">          </w:t>
      </w:r>
      <w:r w:rsidRPr="007E22CA">
        <w:rPr>
          <w:rFonts w:asciiTheme="minorEastAsia" w:hAnsiTheme="minorEastAsia" w:hint="eastAsia"/>
        </w:rPr>
        <w:t>雲端的翅膀。</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（二）、</w:t>
      </w:r>
      <w:r w:rsidRPr="007E22CA">
        <w:rPr>
          <w:rFonts w:asciiTheme="minorEastAsia" w:hAnsiTheme="minorEastAsia" w:hint="eastAsia"/>
        </w:rPr>
        <w:t>全市國中小學教室陸續升級成具備互動教學功能的智慧學習教室，引進</w:t>
      </w:r>
      <w:r w:rsidRPr="007E22CA">
        <w:rPr>
          <w:rFonts w:asciiTheme="minorHAnsi" w:hAnsiTheme="minorHAnsi"/>
        </w:rPr>
        <w:t>75</w:t>
      </w:r>
      <w:r w:rsidRPr="007E22CA">
        <w:rPr>
          <w:rFonts w:asciiTheme="minorHAnsi" w:hAnsiTheme="minorHAnsi"/>
        </w:rPr>
        <w:t>吋</w:t>
      </w:r>
      <w:r w:rsidRPr="007E22CA">
        <w:rPr>
          <w:rFonts w:asciiTheme="minorEastAsia" w:hAnsiTheme="minorEastAsia" w:hint="eastAsia"/>
        </w:rPr>
        <w:t>可觸控</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sidRPr="007E22CA">
        <w:rPr>
          <w:rFonts w:asciiTheme="minorEastAsia" w:hAnsiTheme="minorEastAsia" w:hint="eastAsia"/>
        </w:rPr>
        <w:t>大螢幕顯示器、資訊應用整合控制設備及雲端數位教材等軟硬體元件，</w:t>
      </w:r>
      <w:r>
        <w:rPr>
          <w:rFonts w:asciiTheme="minorEastAsia" w:hAnsiTheme="minorEastAsia" w:hint="eastAsia"/>
        </w:rPr>
        <w:t>讓老師更簡</w:t>
      </w:r>
    </w:p>
    <w:p w:rsidR="00CE3FEE" w:rsidRPr="007E22CA" w:rsidRDefault="00CE3FEE" w:rsidP="00CE3FEE">
      <w:pPr>
        <w:spacing w:line="440" w:lineRule="exact"/>
        <w:jc w:val="both"/>
        <w:rPr>
          <w:rFonts w:asciiTheme="minorEastAsia" w:hAnsiTheme="minorEastAsia"/>
        </w:rPr>
      </w:pPr>
      <w:r>
        <w:rPr>
          <w:rFonts w:asciiTheme="minorEastAsia" w:hAnsiTheme="minorEastAsia" w:hint="eastAsia"/>
        </w:rPr>
        <w:t xml:space="preserve">            單</w:t>
      </w:r>
      <w:r w:rsidRPr="007E22CA">
        <w:rPr>
          <w:rFonts w:asciiTheme="minorEastAsia" w:hAnsiTheme="minorEastAsia" w:hint="eastAsia"/>
        </w:rPr>
        <w:t>更快速在課堂上與學生應用科技互動教學，營造以學生為主體的學習歷程。</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（三）、</w:t>
      </w:r>
      <w:r w:rsidRPr="007E22CA">
        <w:rPr>
          <w:rFonts w:asciiTheme="minorEastAsia" w:hAnsiTheme="minorEastAsia" w:hint="eastAsia"/>
        </w:rPr>
        <w:t>配合智慧學習的建置，結合自行設計發展的飛番教學雲數位資源，串聯師生多元的</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sidRPr="007E22CA">
        <w:rPr>
          <w:rFonts w:asciiTheme="minorEastAsia" w:hAnsiTheme="minorEastAsia" w:hint="eastAsia"/>
        </w:rPr>
        <w:t>數位應用，運用經營成效全國第一的行動學習，為教學現場教師移植有效的創新教學</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sidRPr="007E22CA">
        <w:rPr>
          <w:rFonts w:asciiTheme="minorEastAsia" w:hAnsiTheme="minorEastAsia" w:hint="eastAsia"/>
        </w:rPr>
        <w:t>策略。除了扎根基礎以外，臺南市也將陸續建置示範性的創新智慧學習教室，導入</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sidRPr="007E22CA">
        <w:rPr>
          <w:rFonts w:asciiTheme="minorHAnsi" w:hAnsiTheme="minorHAnsi"/>
        </w:rPr>
        <w:t>AI</w:t>
      </w:r>
      <w:r w:rsidRPr="007E22CA">
        <w:rPr>
          <w:rFonts w:asciiTheme="minorHAnsi" w:hAnsiTheme="minorHAnsi"/>
        </w:rPr>
        <w:t>人工</w:t>
      </w:r>
      <w:r w:rsidRPr="007E22CA">
        <w:rPr>
          <w:rFonts w:asciiTheme="minorEastAsia" w:hAnsiTheme="minorEastAsia" w:hint="eastAsia"/>
        </w:rPr>
        <w:t>智慧、物聯網、穿戴式設備與創客設備等新興科技，首創可應用科技偵測與</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sidR="00E0439F">
        <w:rPr>
          <w:rFonts w:asciiTheme="minorEastAsia" w:hAnsiTheme="minorEastAsia" w:hint="eastAsia"/>
        </w:rPr>
        <w:t>提昇</w:t>
      </w:r>
      <w:r w:rsidRPr="007E22CA">
        <w:rPr>
          <w:rFonts w:asciiTheme="minorEastAsia" w:hAnsiTheme="minorEastAsia" w:hint="eastAsia"/>
        </w:rPr>
        <w:t>學生專注力、應用資料分析於適性化補救教學、導入智慧型機器人進行人機共學</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sidRPr="007E22CA">
        <w:rPr>
          <w:rFonts w:asciiTheme="minorEastAsia" w:hAnsiTheme="minorEastAsia" w:hint="eastAsia"/>
        </w:rPr>
        <w:t>與</w:t>
      </w:r>
      <w:r w:rsidRPr="007E22CA">
        <w:rPr>
          <w:rFonts w:asciiTheme="minorHAnsi" w:hAnsiTheme="minorHAnsi"/>
        </w:rPr>
        <w:t>AI</w:t>
      </w:r>
      <w:r w:rsidRPr="007E22CA">
        <w:rPr>
          <w:rFonts w:asciiTheme="minorHAnsi" w:hAnsiTheme="minorHAnsi"/>
        </w:rPr>
        <w:t>跨</w:t>
      </w:r>
      <w:r w:rsidRPr="007E22CA">
        <w:rPr>
          <w:rFonts w:asciiTheme="minorEastAsia" w:hAnsiTheme="minorEastAsia" w:hint="eastAsia"/>
        </w:rPr>
        <w:t>域學習的智慧教室。把精準醫療的概念發揮在教育上，就是應用科技輔助學</w:t>
      </w:r>
    </w:p>
    <w:p w:rsidR="00CE3FEE" w:rsidRDefault="00CE3FEE" w:rsidP="00CE3FEE">
      <w:pPr>
        <w:spacing w:line="440" w:lineRule="exact"/>
        <w:jc w:val="both"/>
        <w:rPr>
          <w:rFonts w:asciiTheme="minorEastAsia" w:hAnsiTheme="minorEastAsia"/>
        </w:rPr>
      </w:pPr>
      <w:r>
        <w:rPr>
          <w:rFonts w:asciiTheme="minorEastAsia" w:hAnsiTheme="minorEastAsia" w:hint="eastAsia"/>
        </w:rPr>
        <w:t xml:space="preserve">            </w:t>
      </w:r>
      <w:r w:rsidRPr="007E22CA">
        <w:rPr>
          <w:rFonts w:asciiTheme="minorEastAsia" w:hAnsiTheme="minorEastAsia" w:hint="eastAsia"/>
        </w:rPr>
        <w:t>生精準學習，以培育迎向素養導向新時代的人才。</w:t>
      </w: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Pr="007E22CA" w:rsidRDefault="00CE3FEE" w:rsidP="00CE3FEE">
      <w:pPr>
        <w:spacing w:line="440" w:lineRule="exact"/>
        <w:jc w:val="both"/>
        <w:rPr>
          <w:rFonts w:asciiTheme="minorEastAsia" w:hAnsiTheme="minorEastAsia"/>
        </w:rPr>
      </w:pPr>
    </w:p>
    <w:p w:rsidR="00CE3FEE" w:rsidRDefault="00CE3FEE" w:rsidP="00CE3FEE">
      <w:pPr>
        <w:spacing w:line="440" w:lineRule="exact"/>
        <w:jc w:val="center"/>
        <w:rPr>
          <w:rFonts w:asciiTheme="minorEastAsia" w:hAnsiTheme="minorEastAsia"/>
        </w:rPr>
      </w:pPr>
      <w:r>
        <w:rPr>
          <w:rFonts w:asciiTheme="minorEastAsia" w:hAnsiTheme="minorEastAsia" w:hint="eastAsia"/>
        </w:rPr>
        <w:t xml:space="preserve">  </w:t>
      </w:r>
      <w:r>
        <w:rPr>
          <w:rFonts w:asciiTheme="minorEastAsia" w:hAnsiTheme="minorEastAsia" w:hint="eastAsia"/>
          <w:noProof/>
        </w:rPr>
        <w:drawing>
          <wp:anchor distT="0" distB="0" distL="114300" distR="114300" simplePos="0" relativeHeight="251665408" behindDoc="1" locked="0" layoutInCell="1" allowOverlap="1" wp14:anchorId="03C50915" wp14:editId="38FA11D1">
            <wp:simplePos x="0" y="0"/>
            <wp:positionH relativeFrom="column">
              <wp:posOffset>1307465</wp:posOffset>
            </wp:positionH>
            <wp:positionV relativeFrom="paragraph">
              <wp:posOffset>-1793240</wp:posOffset>
            </wp:positionV>
            <wp:extent cx="4019550" cy="2019300"/>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如何上傳雲遊學_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19550" cy="2019300"/>
                    </a:xfrm>
                    <a:prstGeom prst="rect">
                      <a:avLst/>
                    </a:prstGeom>
                  </pic:spPr>
                </pic:pic>
              </a:graphicData>
            </a:graphic>
            <wp14:sizeRelH relativeFrom="page">
              <wp14:pctWidth>0</wp14:pctWidth>
            </wp14:sizeRelH>
            <wp14:sizeRelV relativeFrom="page">
              <wp14:pctHeight>0</wp14:pctHeight>
            </wp14:sizeRelV>
          </wp:anchor>
        </w:drawing>
      </w:r>
    </w:p>
    <w:p w:rsidR="00CE3FEE" w:rsidRDefault="00CE3FEE" w:rsidP="00CE3FEE">
      <w:pPr>
        <w:jc w:val="center"/>
        <w:rPr>
          <w:rFonts w:asciiTheme="minorEastAsia" w:hAnsiTheme="minorEastAsia"/>
        </w:rPr>
      </w:pPr>
      <w:r>
        <w:rPr>
          <w:rFonts w:asciiTheme="minorEastAsia" w:hAnsiTheme="minorEastAsia" w:hint="eastAsia"/>
        </w:rPr>
        <w:t xml:space="preserve"> 圖</w:t>
      </w:r>
      <w:r w:rsidRPr="007E22CA">
        <w:rPr>
          <w:rFonts w:asciiTheme="minorHAnsi" w:hAnsiTheme="minorHAnsi"/>
        </w:rPr>
        <w:t>5</w:t>
      </w:r>
      <w:r>
        <w:rPr>
          <w:rFonts w:asciiTheme="minorEastAsia" w:hAnsiTheme="minorEastAsia" w:hint="eastAsia"/>
        </w:rPr>
        <w:t>：</w:t>
      </w:r>
      <w:r w:rsidRPr="007D2B1F">
        <w:rPr>
          <w:rFonts w:asciiTheme="minorEastAsia" w:hAnsiTheme="minorEastAsia" w:hint="eastAsia"/>
        </w:rPr>
        <w:t>雲遊學</w:t>
      </w:r>
      <w:r>
        <w:rPr>
          <w:rFonts w:asciiTheme="minorEastAsia" w:hAnsiTheme="minorEastAsia" w:hint="eastAsia"/>
        </w:rPr>
        <w:t>行動學習平臺</w:t>
      </w:r>
    </w:p>
    <w:p w:rsidR="008156F8" w:rsidRPr="007D2B1F" w:rsidRDefault="008156F8" w:rsidP="00CE3FEE">
      <w:pPr>
        <w:jc w:val="center"/>
        <w:rPr>
          <w:rFonts w:asciiTheme="minorEastAsia" w:hAnsiTheme="minorEastAsia"/>
        </w:rPr>
      </w:pPr>
    </w:p>
    <w:p w:rsidR="00CE3FEE" w:rsidRDefault="00CE3FEE" w:rsidP="00CE3FEE">
      <w:pPr>
        <w:pStyle w:val="a9"/>
        <w:numPr>
          <w:ilvl w:val="1"/>
          <w:numId w:val="17"/>
        </w:numPr>
        <w:ind w:leftChars="0" w:left="709"/>
        <w:rPr>
          <w:rFonts w:asciiTheme="minorEastAsia" w:hAnsiTheme="minorEastAsia"/>
        </w:rPr>
      </w:pPr>
      <w:r>
        <w:rPr>
          <w:rFonts w:asciiTheme="minorEastAsia" w:hAnsiTheme="minorEastAsia" w:hint="eastAsia"/>
        </w:rPr>
        <w:lastRenderedPageBreak/>
        <w:t>智慧健康</w:t>
      </w:r>
    </w:p>
    <w:p w:rsidR="00CE3FEE" w:rsidRDefault="00CE3FEE" w:rsidP="00CE3FEE">
      <w:pPr>
        <w:spacing w:line="440" w:lineRule="exact"/>
        <w:ind w:left="229"/>
        <w:jc w:val="distribute"/>
      </w:pPr>
      <w:r>
        <w:rPr>
          <w:rFonts w:asciiTheme="minorEastAsia" w:hAnsiTheme="minorEastAsia" w:hint="eastAsia"/>
        </w:rPr>
        <w:t xml:space="preserve">   （一）、</w:t>
      </w:r>
      <w:r w:rsidRPr="0016251E">
        <w:rPr>
          <w:rFonts w:asciiTheme="minorEastAsia" w:hAnsiTheme="minorEastAsia" w:hint="eastAsia"/>
        </w:rPr>
        <w:t>建置社區健康小</w:t>
      </w:r>
      <w:r w:rsidRPr="0016251E">
        <w:rPr>
          <w:rFonts w:asciiTheme="minorHAnsi" w:hAnsiTheme="minorHAnsi"/>
        </w:rPr>
        <w:t>站</w:t>
      </w:r>
      <w:r>
        <w:rPr>
          <w:rFonts w:hint="eastAsia"/>
        </w:rPr>
        <w:t>（圖</w:t>
      </w:r>
      <w:r>
        <w:rPr>
          <w:rFonts w:hint="eastAsia"/>
        </w:rPr>
        <w:t>6</w:t>
      </w:r>
      <w:r>
        <w:rPr>
          <w:rFonts w:hint="eastAsia"/>
        </w:rPr>
        <w:t>）</w:t>
      </w:r>
      <w:r w:rsidRPr="0016251E">
        <w:rPr>
          <w:rFonts w:asciiTheme="minorHAnsi" w:hAnsiTheme="minorHAnsi"/>
        </w:rPr>
        <w:t>300</w:t>
      </w:r>
      <w:r w:rsidRPr="0016251E">
        <w:rPr>
          <w:rFonts w:asciiTheme="minorHAnsi" w:hAnsiTheme="minorHAnsi"/>
        </w:rPr>
        <w:t>點，透過「</w:t>
      </w:r>
      <w:r w:rsidRPr="0016251E">
        <w:rPr>
          <w:rFonts w:asciiTheme="minorHAnsi" w:hAnsiTheme="minorHAnsi"/>
        </w:rPr>
        <w:t>Smart</w:t>
      </w:r>
      <w:r w:rsidRPr="0016251E">
        <w:rPr>
          <w:rFonts w:asciiTheme="minorHAnsi" w:hAnsiTheme="minorHAnsi"/>
        </w:rPr>
        <w:t>健康」</w:t>
      </w:r>
      <w:r w:rsidRPr="0016251E">
        <w:rPr>
          <w:rFonts w:asciiTheme="minorHAnsi" w:hAnsiTheme="minorHAnsi"/>
        </w:rPr>
        <w:t>4G</w:t>
      </w:r>
      <w:r w:rsidRPr="0016251E">
        <w:rPr>
          <w:rFonts w:asciiTheme="minorHAnsi" w:hAnsiTheme="minorHAnsi"/>
        </w:rPr>
        <w:t>量測裝置，並結合全市</w:t>
      </w:r>
      <w:r w:rsidRPr="0016251E">
        <w:rPr>
          <w:rFonts w:asciiTheme="minorHAnsi" w:hAnsiTheme="minorHAnsi"/>
        </w:rPr>
        <w:t>70</w:t>
      </w:r>
    </w:p>
    <w:p w:rsidR="00CE3FEE" w:rsidRPr="0016251E" w:rsidRDefault="00CE3FEE" w:rsidP="00CE3FEE">
      <w:pPr>
        <w:spacing w:line="440" w:lineRule="exact"/>
        <w:ind w:left="229"/>
        <w:jc w:val="both"/>
        <w:rPr>
          <w:rFonts w:asciiTheme="minorEastAsia" w:hAnsiTheme="minorEastAsia"/>
        </w:rPr>
      </w:pPr>
      <w:r>
        <w:rPr>
          <w:rFonts w:hint="eastAsia"/>
        </w:rPr>
        <w:t xml:space="preserve">          </w:t>
      </w:r>
      <w:r w:rsidRPr="0016251E">
        <w:rPr>
          <w:rFonts w:asciiTheme="minorEastAsia" w:hAnsiTheme="minorEastAsia" w:hint="eastAsia"/>
        </w:rPr>
        <w:t>家醫療院所提供血壓血糖檢測資料資料整合服務，服務申請人數超</w:t>
      </w:r>
      <w:r w:rsidRPr="0016251E">
        <w:rPr>
          <w:rFonts w:asciiTheme="minorHAnsi" w:hAnsiTheme="minorHAnsi"/>
        </w:rPr>
        <w:t>過</w:t>
      </w:r>
      <w:r w:rsidRPr="0016251E">
        <w:rPr>
          <w:rFonts w:asciiTheme="minorHAnsi" w:hAnsiTheme="minorHAnsi"/>
        </w:rPr>
        <w:t>2</w:t>
      </w:r>
      <w:r w:rsidRPr="0016251E">
        <w:rPr>
          <w:rFonts w:asciiTheme="minorEastAsia" w:hAnsiTheme="minorEastAsia" w:hint="eastAsia"/>
        </w:rPr>
        <w:t>萬人。</w:t>
      </w:r>
    </w:p>
    <w:p w:rsidR="00CE3FEE" w:rsidRDefault="00CE3FEE" w:rsidP="00CE3FEE">
      <w:pPr>
        <w:spacing w:line="440" w:lineRule="exact"/>
        <w:jc w:val="distribute"/>
      </w:pPr>
      <w:r>
        <w:rPr>
          <w:rFonts w:asciiTheme="minorEastAsia" w:hAnsiTheme="minorEastAsia" w:hint="eastAsia"/>
        </w:rPr>
        <w:t xml:space="preserve">     （二）、</w:t>
      </w:r>
      <w:r w:rsidRPr="0016251E">
        <w:rPr>
          <w:rFonts w:asciiTheme="minorEastAsia" w:hAnsiTheme="minorEastAsia" w:hint="eastAsia"/>
        </w:rPr>
        <w:t>建置臺南市登革熱疫情地理資訊系統</w:t>
      </w:r>
      <w:r w:rsidRPr="0016251E">
        <w:rPr>
          <w:rFonts w:asciiTheme="minorHAnsi" w:hAnsiTheme="minorHAnsi"/>
        </w:rPr>
        <w:t>（</w:t>
      </w:r>
      <w:r w:rsidRPr="0016251E">
        <w:rPr>
          <w:rFonts w:asciiTheme="minorHAnsi" w:hAnsiTheme="minorHAnsi"/>
        </w:rPr>
        <w:t xml:space="preserve">Tainan Dengue Epidemic Geographic Information </w:t>
      </w:r>
    </w:p>
    <w:p w:rsidR="00CE3FEE" w:rsidRDefault="00CE3FEE" w:rsidP="00CE3FEE">
      <w:pPr>
        <w:spacing w:line="440" w:lineRule="exact"/>
        <w:jc w:val="distribute"/>
        <w:rPr>
          <w:rFonts w:asciiTheme="minorEastAsia" w:hAnsiTheme="minorEastAsia"/>
        </w:rPr>
      </w:pPr>
      <w:r>
        <w:rPr>
          <w:rFonts w:hint="eastAsia"/>
        </w:rPr>
        <w:t xml:space="preserve">            </w:t>
      </w:r>
      <w:r w:rsidRPr="0016251E">
        <w:rPr>
          <w:rFonts w:asciiTheme="minorHAnsi" w:hAnsiTheme="minorHAnsi"/>
        </w:rPr>
        <w:t>System</w:t>
      </w:r>
      <w:r w:rsidRPr="0016251E">
        <w:rPr>
          <w:rFonts w:asciiTheme="minorHAnsi" w:hAnsiTheme="minorHAnsi"/>
        </w:rPr>
        <w:t>，</w:t>
      </w:r>
      <w:r w:rsidRPr="0016251E">
        <w:rPr>
          <w:rFonts w:asciiTheme="minorHAnsi" w:hAnsiTheme="minorHAnsi"/>
        </w:rPr>
        <w:t>TDEGIS</w:t>
      </w:r>
      <w:r w:rsidRPr="0016251E">
        <w:rPr>
          <w:rFonts w:asciiTheme="minorHAnsi" w:hAnsiTheme="minorHAnsi"/>
        </w:rPr>
        <w:t>），透過</w:t>
      </w:r>
      <w:r w:rsidRPr="0016251E">
        <w:rPr>
          <w:rFonts w:asciiTheme="minorHAnsi" w:hAnsiTheme="minorHAnsi"/>
        </w:rPr>
        <w:t>TDEGIS</w:t>
      </w:r>
      <w:r w:rsidRPr="0016251E">
        <w:rPr>
          <w:rFonts w:asciiTheme="minorHAnsi" w:hAnsiTheme="minorHAnsi"/>
        </w:rPr>
        <w:t>進行疫情熱區防疫資訊管理，於</w:t>
      </w:r>
      <w:r w:rsidRPr="0016251E">
        <w:rPr>
          <w:rFonts w:asciiTheme="minorHAnsi" w:hAnsiTheme="minorHAnsi"/>
        </w:rPr>
        <w:t>106</w:t>
      </w:r>
      <w:r w:rsidRPr="0016251E">
        <w:rPr>
          <w:rFonts w:asciiTheme="minorEastAsia" w:hAnsiTheme="minorEastAsia" w:hint="eastAsia"/>
        </w:rPr>
        <w:t>年達成二十多</w:t>
      </w:r>
    </w:p>
    <w:p w:rsidR="00CE3FEE" w:rsidRDefault="00CE3FEE" w:rsidP="00CE3FEE">
      <w:pPr>
        <w:spacing w:line="440" w:lineRule="exact"/>
        <w:jc w:val="distribute"/>
      </w:pPr>
      <w:r>
        <w:rPr>
          <w:rFonts w:asciiTheme="minorEastAsia" w:hAnsiTheme="minorEastAsia" w:hint="eastAsia"/>
        </w:rPr>
        <w:t xml:space="preserve">            </w:t>
      </w:r>
      <w:r w:rsidRPr="0016251E">
        <w:rPr>
          <w:rFonts w:asciiTheme="minorEastAsia" w:hAnsiTheme="minorEastAsia" w:hint="eastAsia"/>
        </w:rPr>
        <w:t>年來首次零本土登革熱病例。國際疫情不減，防疫工作仍需持續進行，透過</w:t>
      </w:r>
      <w:r w:rsidRPr="0016251E">
        <w:rPr>
          <w:rFonts w:asciiTheme="minorHAnsi" w:hAnsiTheme="minorHAnsi"/>
        </w:rPr>
        <w:t>TDEGIS</w:t>
      </w:r>
    </w:p>
    <w:p w:rsidR="00CE3FEE" w:rsidRDefault="00CE3FEE" w:rsidP="00CE3FEE">
      <w:pPr>
        <w:spacing w:line="440" w:lineRule="exact"/>
        <w:jc w:val="distribute"/>
        <w:rPr>
          <w:rFonts w:asciiTheme="minorEastAsia" w:hAnsiTheme="minorEastAsia"/>
        </w:rPr>
      </w:pPr>
      <w:r>
        <w:rPr>
          <w:rFonts w:hint="eastAsia"/>
        </w:rPr>
        <w:t xml:space="preserve">            </w:t>
      </w:r>
      <w:r w:rsidRPr="0016251E">
        <w:rPr>
          <w:rFonts w:asciiTheme="minorHAnsi" w:hAnsiTheme="minorHAnsi"/>
        </w:rPr>
        <w:t>之</w:t>
      </w:r>
      <w:r w:rsidRPr="0016251E">
        <w:rPr>
          <w:rFonts w:asciiTheme="minorEastAsia" w:hAnsiTheme="minorEastAsia" w:hint="eastAsia"/>
        </w:rPr>
        <w:t>建立完整之資料庫，讓疫情資訊得以完整保存，另建構堅實組織並培植社區防疫人</w:t>
      </w:r>
    </w:p>
    <w:p w:rsidR="00CE3FEE" w:rsidRPr="0016251E" w:rsidRDefault="00CE3FEE" w:rsidP="00CE3FEE">
      <w:pPr>
        <w:spacing w:line="440" w:lineRule="exact"/>
        <w:jc w:val="both"/>
        <w:rPr>
          <w:rFonts w:asciiTheme="minorEastAsia" w:hAnsiTheme="minorEastAsia"/>
        </w:rPr>
      </w:pPr>
      <w:r>
        <w:rPr>
          <w:rFonts w:asciiTheme="minorEastAsia" w:hAnsiTheme="minorEastAsia" w:hint="eastAsia"/>
        </w:rPr>
        <w:t xml:space="preserve">            </w:t>
      </w:r>
      <w:r w:rsidRPr="0016251E">
        <w:rPr>
          <w:rFonts w:asciiTheme="minorEastAsia" w:hAnsiTheme="minorEastAsia" w:hint="eastAsia"/>
        </w:rPr>
        <w:t>力，定期專業實務訓練，永續傳承防治經驗，並分享成功經驗至其他有疫情的國家。</w:t>
      </w:r>
    </w:p>
    <w:p w:rsidR="00CE3FEE" w:rsidRDefault="00CE3FEE" w:rsidP="00CE3FEE">
      <w:pPr>
        <w:jc w:val="center"/>
        <w:rPr>
          <w:rFonts w:asciiTheme="minorEastAsia" w:hAnsiTheme="minorEastAsia"/>
        </w:rPr>
      </w:pPr>
      <w:r>
        <w:rPr>
          <w:rFonts w:asciiTheme="minorEastAsia" w:hAnsiTheme="minorEastAsia" w:hint="eastAsia"/>
        </w:rPr>
        <w:t xml:space="preserve">         </w:t>
      </w:r>
      <w:r>
        <w:rPr>
          <w:rFonts w:asciiTheme="minorEastAsia" w:hAnsiTheme="minorEastAsia" w:hint="eastAsia"/>
          <w:noProof/>
        </w:rPr>
        <w:drawing>
          <wp:inline distT="0" distB="0" distL="0" distR="0" wp14:anchorId="6C8A58B0" wp14:editId="12794902">
            <wp:extent cx="4972050" cy="2828925"/>
            <wp:effectExtent l="0" t="0" r="0"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康小站.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72050" cy="2828925"/>
                    </a:xfrm>
                    <a:prstGeom prst="rect">
                      <a:avLst/>
                    </a:prstGeom>
                  </pic:spPr>
                </pic:pic>
              </a:graphicData>
            </a:graphic>
          </wp:inline>
        </w:drawing>
      </w:r>
    </w:p>
    <w:p w:rsidR="00CE3FEE" w:rsidRDefault="00CE3FEE" w:rsidP="00CE3FEE">
      <w:pPr>
        <w:jc w:val="center"/>
        <w:rPr>
          <w:rFonts w:asciiTheme="minorEastAsia" w:hAnsiTheme="minorEastAsia"/>
        </w:rPr>
      </w:pPr>
      <w:r>
        <w:rPr>
          <w:rFonts w:asciiTheme="minorEastAsia" w:hAnsiTheme="minorEastAsia" w:hint="eastAsia"/>
        </w:rPr>
        <w:t xml:space="preserve">     圖</w:t>
      </w:r>
      <w:r w:rsidRPr="0016251E">
        <w:rPr>
          <w:rFonts w:asciiTheme="minorHAnsi" w:hAnsiTheme="minorHAnsi"/>
        </w:rPr>
        <w:t>6</w:t>
      </w:r>
      <w:r>
        <w:rPr>
          <w:rFonts w:asciiTheme="minorEastAsia" w:hAnsiTheme="minorEastAsia" w:hint="eastAsia"/>
        </w:rPr>
        <w:t>：健康小站</w:t>
      </w:r>
    </w:p>
    <w:p w:rsidR="00CE3FEE" w:rsidRPr="003272BF" w:rsidRDefault="00CE3FEE" w:rsidP="00CE3FEE">
      <w:pPr>
        <w:rPr>
          <w:rFonts w:asciiTheme="minorEastAsia" w:hAnsiTheme="minorEastAsia"/>
        </w:rPr>
      </w:pPr>
    </w:p>
    <w:p w:rsidR="00CE3FEE" w:rsidRDefault="00CE3FEE" w:rsidP="00CE3FEE">
      <w:pPr>
        <w:pStyle w:val="a9"/>
        <w:numPr>
          <w:ilvl w:val="1"/>
          <w:numId w:val="17"/>
        </w:numPr>
        <w:ind w:leftChars="0" w:left="709"/>
        <w:rPr>
          <w:rFonts w:asciiTheme="minorEastAsia" w:hAnsiTheme="minorEastAsia"/>
        </w:rPr>
      </w:pPr>
      <w:r w:rsidRPr="00D67F91">
        <w:rPr>
          <w:rFonts w:asciiTheme="minorEastAsia" w:hAnsiTheme="minorEastAsia" w:hint="eastAsia"/>
        </w:rPr>
        <w:t>智慧觀光：</w:t>
      </w:r>
    </w:p>
    <w:p w:rsidR="00CE3FEE" w:rsidRDefault="00CE3FEE" w:rsidP="00CE3FEE">
      <w:pPr>
        <w:spacing w:line="440" w:lineRule="exact"/>
        <w:ind w:left="229"/>
        <w:jc w:val="distribute"/>
        <w:rPr>
          <w:rFonts w:asciiTheme="minorEastAsia" w:hAnsiTheme="minorEastAsia"/>
        </w:rPr>
      </w:pPr>
      <w:r>
        <w:rPr>
          <w:rFonts w:asciiTheme="minorEastAsia" w:hAnsiTheme="minorEastAsia" w:hint="eastAsia"/>
        </w:rPr>
        <w:t xml:space="preserve">   （一）、</w:t>
      </w:r>
      <w:r w:rsidRPr="0016251E">
        <w:rPr>
          <w:rFonts w:asciiTheme="minorEastAsia" w:hAnsiTheme="minorEastAsia" w:hint="eastAsia"/>
        </w:rPr>
        <w:t>以行動導購平臺結</w:t>
      </w:r>
      <w:r w:rsidRPr="0016251E">
        <w:rPr>
          <w:rFonts w:asciiTheme="minorHAnsi" w:hAnsiTheme="minorHAnsi"/>
        </w:rPr>
        <w:t>合</w:t>
      </w:r>
      <w:r w:rsidRPr="0016251E">
        <w:rPr>
          <w:rFonts w:asciiTheme="minorHAnsi" w:hAnsiTheme="minorHAnsi"/>
        </w:rPr>
        <w:t>Beacon</w:t>
      </w:r>
      <w:r w:rsidRPr="0016251E">
        <w:rPr>
          <w:rFonts w:asciiTheme="minorEastAsia" w:hAnsiTheme="minorEastAsia" w:hint="eastAsia"/>
        </w:rPr>
        <w:t>微定位服務提供超過千家在地商家消費資訊與服務，並</w:t>
      </w:r>
    </w:p>
    <w:p w:rsidR="00CE3FEE" w:rsidRPr="0016251E" w:rsidRDefault="00CE3FEE" w:rsidP="00CE3FEE">
      <w:pPr>
        <w:spacing w:line="440" w:lineRule="exact"/>
        <w:ind w:left="229"/>
        <w:jc w:val="both"/>
        <w:rPr>
          <w:rFonts w:asciiTheme="minorEastAsia" w:hAnsiTheme="minorEastAsia"/>
        </w:rPr>
      </w:pPr>
      <w:r>
        <w:rPr>
          <w:rFonts w:asciiTheme="minorEastAsia" w:hAnsiTheme="minorEastAsia" w:hint="eastAsia"/>
        </w:rPr>
        <w:t xml:space="preserve">          </w:t>
      </w:r>
      <w:r w:rsidRPr="0016251E">
        <w:rPr>
          <w:rFonts w:asciiTheme="minorEastAsia" w:hAnsiTheme="minorEastAsia" w:hint="eastAsia"/>
        </w:rPr>
        <w:t>藉由「智慧錢包」發展在地商圈的行動化與數位化功能。</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（二）、</w:t>
      </w:r>
      <w:r w:rsidRPr="0016251E">
        <w:rPr>
          <w:rFonts w:asciiTheme="minorEastAsia" w:hAnsiTheme="minorEastAsia" w:hint="eastAsia"/>
        </w:rPr>
        <w:t>臺南好玩卡整合臺南市景點門票、在地美食、特色伴手禮、住宿、文化體驗，透過網</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站及手持智慧載具解決旅遊前、中、後的各項旅遊需求，並可透過資料分析使用者與</w:t>
      </w:r>
    </w:p>
    <w:p w:rsidR="00CE3FEE" w:rsidRPr="0016251E" w:rsidRDefault="00CE3FEE" w:rsidP="00CE3FEE">
      <w:pPr>
        <w:spacing w:line="440" w:lineRule="exact"/>
        <w:jc w:val="both"/>
        <w:rPr>
          <w:rFonts w:asciiTheme="minorEastAsia" w:hAnsiTheme="minorEastAsia"/>
        </w:rPr>
      </w:pPr>
      <w:r>
        <w:rPr>
          <w:rFonts w:asciiTheme="minorEastAsia" w:hAnsiTheme="minorEastAsia" w:hint="eastAsia"/>
        </w:rPr>
        <w:t xml:space="preserve">            其</w:t>
      </w:r>
      <w:r w:rsidRPr="0016251E">
        <w:rPr>
          <w:rFonts w:asciiTheme="minorEastAsia" w:hAnsiTheme="minorEastAsia" w:hint="eastAsia"/>
        </w:rPr>
        <w:t>消費行為。</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（三）、</w:t>
      </w:r>
      <w:r w:rsidRPr="0016251E">
        <w:rPr>
          <w:rFonts w:asciiTheme="minorEastAsia" w:hAnsiTheme="minorEastAsia" w:hint="eastAsia"/>
        </w:rPr>
        <w:t>利用網路社群</w:t>
      </w:r>
      <w:r w:rsidRPr="0016251E">
        <w:rPr>
          <w:rFonts w:asciiTheme="minorHAnsi" w:hAnsiTheme="minorHAnsi"/>
        </w:rPr>
        <w:t>line@</w:t>
      </w:r>
      <w:r w:rsidRPr="0016251E">
        <w:rPr>
          <w:rFonts w:asciiTheme="minorHAnsi" w:hAnsiTheme="minorHAnsi"/>
        </w:rPr>
        <w:t>提供</w:t>
      </w:r>
      <w:r w:rsidRPr="0016251E">
        <w:rPr>
          <w:rFonts w:asciiTheme="minorHAnsi" w:hAnsiTheme="minorHAnsi"/>
        </w:rPr>
        <w:t>24</w:t>
      </w:r>
      <w:r w:rsidRPr="0016251E">
        <w:rPr>
          <w:rFonts w:asciiTheme="minorEastAsia" w:hAnsiTheme="minorEastAsia" w:hint="eastAsia"/>
        </w:rPr>
        <w:t>小時一對一、即時性的旅遊諮詢，並提供中、英、日三</w:t>
      </w:r>
    </w:p>
    <w:p w:rsidR="00CE3FEE" w:rsidRPr="0016251E" w:rsidRDefault="00CE3FEE" w:rsidP="00CE3FEE">
      <w:pPr>
        <w:spacing w:line="440" w:lineRule="exact"/>
        <w:jc w:val="both"/>
        <w:rPr>
          <w:rFonts w:asciiTheme="minorEastAsia" w:hAnsiTheme="minorEastAsia"/>
        </w:rPr>
      </w:pPr>
      <w:r>
        <w:rPr>
          <w:rFonts w:asciiTheme="minorEastAsia" w:hAnsiTheme="minorEastAsia" w:hint="eastAsia"/>
        </w:rPr>
        <w:t xml:space="preserve">            </w:t>
      </w:r>
      <w:r w:rsidRPr="0016251E">
        <w:rPr>
          <w:rFonts w:asciiTheme="minorEastAsia" w:hAnsiTheme="minorEastAsia" w:hint="eastAsia"/>
        </w:rPr>
        <w:t>種語言旅遊資訊服務。</w:t>
      </w:r>
    </w:p>
    <w:p w:rsidR="00CE3FEE" w:rsidRDefault="00CE3FEE" w:rsidP="00CE3FEE">
      <w:pPr>
        <w:spacing w:line="440" w:lineRule="exact"/>
        <w:jc w:val="distribute"/>
      </w:pPr>
      <w:r>
        <w:rPr>
          <w:rFonts w:hint="eastAsia"/>
        </w:rPr>
        <w:t xml:space="preserve">     </w:t>
      </w:r>
      <w:r>
        <w:rPr>
          <w:rFonts w:hint="eastAsia"/>
        </w:rPr>
        <w:t>（四）、</w:t>
      </w:r>
      <w:r w:rsidRPr="0016251E">
        <w:t>107</w:t>
      </w:r>
      <w:r w:rsidRPr="0016251E">
        <w:t>年</w:t>
      </w:r>
      <w:r w:rsidRPr="0016251E">
        <w:t>11</w:t>
      </w:r>
      <w:r w:rsidRPr="0016251E">
        <w:rPr>
          <w:rFonts w:asciiTheme="minorEastAsia" w:hAnsiTheme="minorEastAsia"/>
        </w:rPr>
        <w:t>月臺南市政府與寶可夢手遊的開發商</w:t>
      </w:r>
      <w:r w:rsidRPr="0016251E">
        <w:t>Niantic</w:t>
      </w:r>
      <w:r w:rsidRPr="0016251E">
        <w:t>合作舉辦「</w:t>
      </w:r>
      <w:r w:rsidRPr="0016251E">
        <w:t xml:space="preserve">Pokémon GO Safari </w:t>
      </w:r>
    </w:p>
    <w:p w:rsidR="00CE3FEE" w:rsidRDefault="00CE3FEE" w:rsidP="00CE3FEE">
      <w:pPr>
        <w:spacing w:line="440" w:lineRule="exact"/>
        <w:jc w:val="distribute"/>
      </w:pPr>
      <w:r>
        <w:rPr>
          <w:rFonts w:hint="eastAsia"/>
        </w:rPr>
        <w:t xml:space="preserve">            </w:t>
      </w:r>
      <w:r w:rsidRPr="0016251E">
        <w:t>Zone in Tainan</w:t>
      </w:r>
      <w:r w:rsidRPr="0016251E">
        <w:t>」活動（圖</w:t>
      </w:r>
      <w:r w:rsidRPr="0016251E">
        <w:t>7</w:t>
      </w:r>
      <w:r w:rsidRPr="0016251E">
        <w:rPr>
          <w:rFonts w:asciiTheme="minorEastAsia" w:hAnsiTheme="minorEastAsia"/>
        </w:rPr>
        <w:t>），高達</w:t>
      </w:r>
      <w:r w:rsidRPr="0016251E">
        <w:t>101</w:t>
      </w:r>
      <w:r w:rsidRPr="0016251E">
        <w:t>萬</w:t>
      </w:r>
      <w:r w:rsidRPr="0016251E">
        <w:rPr>
          <w:rFonts w:asciiTheme="minorEastAsia" w:hAnsiTheme="minorEastAsia"/>
        </w:rPr>
        <w:t>人次參與，創下僅次於日本橫濱的</w:t>
      </w:r>
      <w:r w:rsidRPr="0016251E">
        <w:t xml:space="preserve">Pokémon </w:t>
      </w:r>
    </w:p>
    <w:p w:rsidR="00CE3FEE" w:rsidRPr="0016251E" w:rsidRDefault="00CE3FEE" w:rsidP="00CE3FEE">
      <w:pPr>
        <w:spacing w:line="440" w:lineRule="exact"/>
        <w:jc w:val="both"/>
        <w:rPr>
          <w:rFonts w:asciiTheme="minorEastAsia" w:hAnsiTheme="minorEastAsia"/>
        </w:rPr>
      </w:pPr>
      <w:r>
        <w:rPr>
          <w:rFonts w:hint="eastAsia"/>
        </w:rPr>
        <w:t xml:space="preserve">            </w:t>
      </w:r>
      <w:r w:rsidRPr="0016251E">
        <w:t>GO Safari Zone</w:t>
      </w:r>
      <w:r w:rsidRPr="0016251E">
        <w:rPr>
          <w:rFonts w:asciiTheme="minorEastAsia" w:hAnsiTheme="minorEastAsia"/>
        </w:rPr>
        <w:t>活動史上第二大規模紀錄，並已為臺南帶來超</w:t>
      </w:r>
      <w:r w:rsidRPr="0016251E">
        <w:t>過</w:t>
      </w:r>
      <w:r w:rsidRPr="0016251E">
        <w:t>15</w:t>
      </w:r>
      <w:r w:rsidRPr="0016251E">
        <w:t>億</w:t>
      </w:r>
      <w:r w:rsidRPr="0016251E">
        <w:rPr>
          <w:rFonts w:asciiTheme="minorEastAsia" w:hAnsiTheme="minorEastAsia"/>
        </w:rPr>
        <w:t>商機</w:t>
      </w:r>
      <w:r w:rsidRPr="0016251E">
        <w:rPr>
          <w:rFonts w:asciiTheme="minorEastAsia" w:hAnsiTheme="minorEastAsia" w:hint="eastAsia"/>
        </w:rPr>
        <w:t>。</w:t>
      </w:r>
    </w:p>
    <w:p w:rsidR="00CE3FEE" w:rsidRDefault="00CE3FEE" w:rsidP="00CE3FEE">
      <w:pPr>
        <w:jc w:val="center"/>
        <w:rPr>
          <w:rFonts w:asciiTheme="minorEastAsia" w:hAnsiTheme="minorEastAsia"/>
        </w:rPr>
      </w:pPr>
      <w:r>
        <w:rPr>
          <w:rFonts w:asciiTheme="minorEastAsia" w:hAnsiTheme="minorEastAsia" w:hint="eastAsia"/>
        </w:rPr>
        <w:lastRenderedPageBreak/>
        <w:t xml:space="preserve">     </w:t>
      </w:r>
      <w:r>
        <w:rPr>
          <w:rFonts w:asciiTheme="minorEastAsia" w:hAnsiTheme="minorEastAsia" w:hint="eastAsia"/>
          <w:noProof/>
        </w:rPr>
        <w:drawing>
          <wp:inline distT="0" distB="0" distL="0" distR="0" wp14:anchorId="51F288F3" wp14:editId="607CA718">
            <wp:extent cx="4352925" cy="2657475"/>
            <wp:effectExtent l="0" t="0" r="9525"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皮卡丘遊行.jpg"/>
                    <pic:cNvPicPr/>
                  </pic:nvPicPr>
                  <pic:blipFill>
                    <a:blip r:embed="rId28">
                      <a:extLst>
                        <a:ext uri="{28A0092B-C50C-407E-A947-70E740481C1C}">
                          <a14:useLocalDpi xmlns:a14="http://schemas.microsoft.com/office/drawing/2010/main" val="0"/>
                        </a:ext>
                      </a:extLst>
                    </a:blip>
                    <a:stretch>
                      <a:fillRect/>
                    </a:stretch>
                  </pic:blipFill>
                  <pic:spPr>
                    <a:xfrm>
                      <a:off x="0" y="0"/>
                      <a:ext cx="4352925" cy="2657475"/>
                    </a:xfrm>
                    <a:prstGeom prst="rect">
                      <a:avLst/>
                    </a:prstGeom>
                  </pic:spPr>
                </pic:pic>
              </a:graphicData>
            </a:graphic>
          </wp:inline>
        </w:drawing>
      </w:r>
    </w:p>
    <w:p w:rsidR="00CE3FEE" w:rsidRPr="00DA1A41" w:rsidRDefault="00CE3FEE" w:rsidP="00CE3FEE">
      <w:pPr>
        <w:spacing w:line="480" w:lineRule="exact"/>
        <w:jc w:val="center"/>
        <w:rPr>
          <w:rFonts w:asciiTheme="minorEastAsia" w:hAnsiTheme="minorEastAsia"/>
        </w:rPr>
      </w:pPr>
      <w:r>
        <w:rPr>
          <w:rFonts w:asciiTheme="minorEastAsia" w:hAnsiTheme="minorEastAsia" w:hint="eastAsia"/>
        </w:rPr>
        <w:t>圖</w:t>
      </w:r>
      <w:r w:rsidRPr="0016251E">
        <w:rPr>
          <w:rFonts w:asciiTheme="minorHAnsi" w:hAnsiTheme="minorHAnsi"/>
        </w:rPr>
        <w:t>7</w:t>
      </w:r>
      <w:r>
        <w:rPr>
          <w:rFonts w:asciiTheme="minorEastAsia" w:hAnsiTheme="minorEastAsia" w:hint="eastAsia"/>
        </w:rPr>
        <w:t>：臺南寶可夢活動</w:t>
      </w:r>
    </w:p>
    <w:p w:rsidR="00CE3FEE" w:rsidRDefault="00CE3FEE" w:rsidP="00CE3FEE">
      <w:pPr>
        <w:pStyle w:val="a9"/>
        <w:numPr>
          <w:ilvl w:val="1"/>
          <w:numId w:val="17"/>
        </w:numPr>
        <w:spacing w:line="480" w:lineRule="exact"/>
        <w:ind w:leftChars="0" w:left="709"/>
        <w:rPr>
          <w:rFonts w:asciiTheme="minorEastAsia" w:hAnsiTheme="minorEastAsia"/>
        </w:rPr>
      </w:pPr>
      <w:r>
        <w:rPr>
          <w:rFonts w:asciiTheme="minorEastAsia" w:hAnsiTheme="minorEastAsia" w:hint="eastAsia"/>
        </w:rPr>
        <w:t>智慧農業</w:t>
      </w:r>
    </w:p>
    <w:p w:rsidR="00CE3FEE" w:rsidRDefault="00CE3FEE" w:rsidP="00CE3FEE">
      <w:pPr>
        <w:spacing w:line="440" w:lineRule="exact"/>
        <w:ind w:left="229"/>
        <w:jc w:val="distribute"/>
        <w:rPr>
          <w:rFonts w:asciiTheme="minorEastAsia" w:hAnsiTheme="minorEastAsia"/>
        </w:rPr>
      </w:pPr>
      <w:r>
        <w:rPr>
          <w:rFonts w:asciiTheme="minorEastAsia" w:hAnsiTheme="minorEastAsia" w:hint="eastAsia"/>
        </w:rPr>
        <w:t xml:space="preserve">   （一）、</w:t>
      </w:r>
      <w:r w:rsidRPr="00A1675C">
        <w:rPr>
          <w:rFonts w:asciiTheme="minorEastAsia" w:hAnsiTheme="minorEastAsia" w:hint="eastAsia"/>
        </w:rPr>
        <w:t>開設農民講堂，推動在地青農上電商，協助新農人品牌建立，導入在地業者上架購物</w:t>
      </w:r>
    </w:p>
    <w:p w:rsidR="00CE3FEE" w:rsidRPr="00A1675C" w:rsidRDefault="00CE3FEE" w:rsidP="00CE3FEE">
      <w:pPr>
        <w:spacing w:line="440" w:lineRule="exact"/>
        <w:ind w:left="229"/>
        <w:jc w:val="both"/>
        <w:rPr>
          <w:rFonts w:asciiTheme="minorEastAsia" w:hAnsiTheme="minorEastAsia"/>
        </w:rPr>
      </w:pPr>
      <w:r>
        <w:rPr>
          <w:rFonts w:asciiTheme="minorEastAsia" w:hAnsiTheme="minorEastAsia" w:hint="eastAsia"/>
        </w:rPr>
        <w:t xml:space="preserve">          </w:t>
      </w:r>
      <w:r w:rsidRPr="00A1675C">
        <w:rPr>
          <w:rFonts w:asciiTheme="minorEastAsia" w:hAnsiTheme="minorEastAsia" w:hint="eastAsia"/>
        </w:rPr>
        <w:t>平臺銷售商品，結合「臺南尚青」產地標章，為臺南農漁民</w:t>
      </w:r>
      <w:r w:rsidR="00E0439F">
        <w:rPr>
          <w:rFonts w:asciiTheme="minorEastAsia" w:hAnsiTheme="minorEastAsia" w:hint="eastAsia"/>
        </w:rPr>
        <w:t>提昇</w:t>
      </w:r>
      <w:r w:rsidRPr="00A1675C">
        <w:rPr>
          <w:rFonts w:asciiTheme="minorEastAsia" w:hAnsiTheme="minorEastAsia" w:hint="eastAsia"/>
        </w:rPr>
        <w:t>品牌價值。</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（二）、</w:t>
      </w:r>
      <w:r w:rsidRPr="00A1675C">
        <w:rPr>
          <w:rFonts w:asciiTheme="minorEastAsia" w:hAnsiTheme="minorEastAsia" w:hint="eastAsia"/>
        </w:rPr>
        <w:t>因應近年無人機技術及應用發展，自</w:t>
      </w:r>
      <w:r w:rsidRPr="00A1675C">
        <w:rPr>
          <w:rFonts w:asciiTheme="minorHAnsi" w:hAnsiTheme="minorHAnsi"/>
        </w:rPr>
        <w:t>107</w:t>
      </w:r>
      <w:r w:rsidRPr="00A1675C">
        <w:rPr>
          <w:rFonts w:asciiTheme="minorHAnsi" w:hAnsiTheme="minorHAnsi"/>
        </w:rPr>
        <w:t>年</w:t>
      </w:r>
      <w:r w:rsidRPr="00A1675C">
        <w:rPr>
          <w:rFonts w:asciiTheme="minorEastAsia" w:hAnsiTheme="minorEastAsia" w:hint="eastAsia"/>
        </w:rPr>
        <w:t>水稻二期作起，臺南市政府與藥毒所及</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sidRPr="00A1675C">
        <w:rPr>
          <w:rFonts w:asciiTheme="minorEastAsia" w:hAnsiTheme="minorEastAsia" w:hint="eastAsia"/>
        </w:rPr>
        <w:t>農試所合作在後壁、新營、下營、六甲、白河及東山等</w:t>
      </w:r>
      <w:r w:rsidRPr="00A1675C">
        <w:rPr>
          <w:rFonts w:asciiTheme="minorHAnsi" w:hAnsiTheme="minorHAnsi"/>
        </w:rPr>
        <w:t>6</w:t>
      </w:r>
      <w:r w:rsidRPr="00A1675C">
        <w:rPr>
          <w:rFonts w:asciiTheme="minorHAnsi" w:hAnsiTheme="minorHAnsi"/>
        </w:rPr>
        <w:t>個行政區，挑選</w:t>
      </w:r>
      <w:r w:rsidRPr="00A1675C">
        <w:rPr>
          <w:rFonts w:asciiTheme="minorHAnsi" w:hAnsiTheme="minorHAnsi"/>
        </w:rPr>
        <w:t>84</w:t>
      </w:r>
      <w:r w:rsidRPr="00A1675C">
        <w:rPr>
          <w:rFonts w:asciiTheme="minorHAnsi" w:hAnsiTheme="minorHAnsi"/>
        </w:rPr>
        <w:t>公</w:t>
      </w:r>
      <w:r w:rsidRPr="00A1675C">
        <w:rPr>
          <w:rFonts w:asciiTheme="minorEastAsia" w:hAnsiTheme="minorEastAsia" w:hint="eastAsia"/>
        </w:rPr>
        <w:t>頃農</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sidRPr="00A1675C">
        <w:rPr>
          <w:rFonts w:asciiTheme="minorEastAsia" w:hAnsiTheme="minorEastAsia" w:hint="eastAsia"/>
        </w:rPr>
        <w:t>地進行大規模無人機農噴示範作業，為無人機農噴建立標準作業流程，提供農民在農</w:t>
      </w:r>
    </w:p>
    <w:p w:rsidR="00CE3FEE" w:rsidRPr="00A1675C" w:rsidRDefault="00CE3FEE" w:rsidP="00CE3FEE">
      <w:pPr>
        <w:spacing w:line="440" w:lineRule="exact"/>
        <w:jc w:val="both"/>
        <w:rPr>
          <w:rFonts w:asciiTheme="minorEastAsia" w:hAnsiTheme="minorEastAsia"/>
        </w:rPr>
      </w:pPr>
      <w:r>
        <w:rPr>
          <w:rFonts w:asciiTheme="minorEastAsia" w:hAnsiTheme="minorEastAsia" w:hint="eastAsia"/>
        </w:rPr>
        <w:t xml:space="preserve">            </w:t>
      </w:r>
      <w:r w:rsidRPr="00A1675C">
        <w:rPr>
          <w:rFonts w:asciiTheme="minorEastAsia" w:hAnsiTheme="minorEastAsia" w:hint="eastAsia"/>
        </w:rPr>
        <w:t>事操作管理上的另一個新選擇。</w:t>
      </w:r>
    </w:p>
    <w:p w:rsidR="00CE3FEE" w:rsidRDefault="00CE3FEE" w:rsidP="00CE3FEE">
      <w:pPr>
        <w:spacing w:line="440" w:lineRule="exact"/>
        <w:jc w:val="distribute"/>
        <w:rPr>
          <w:rFonts w:ascii="Arial" w:hAnsi="Arial" w:cs="Arial"/>
        </w:rPr>
      </w:pPr>
      <w:r>
        <w:rPr>
          <w:rFonts w:ascii="Arial" w:hAnsi="Arial" w:cs="Arial" w:hint="eastAsia"/>
        </w:rPr>
        <w:t xml:space="preserve">     </w:t>
      </w:r>
      <w:r>
        <w:rPr>
          <w:rFonts w:ascii="Arial" w:hAnsi="Arial" w:cs="Arial" w:hint="eastAsia"/>
        </w:rPr>
        <w:t>（三）、</w:t>
      </w:r>
      <w:r w:rsidRPr="00A1675C">
        <w:rPr>
          <w:rFonts w:ascii="Arial" w:hAnsi="Arial" w:cs="Arial"/>
        </w:rPr>
        <w:t>推動智慧農業無人</w:t>
      </w:r>
      <w:r w:rsidRPr="00A1675C">
        <w:rPr>
          <w:rFonts w:asciiTheme="minorHAnsi" w:hAnsiTheme="minorHAnsi" w:cs="Arial"/>
        </w:rPr>
        <w:t>機</w:t>
      </w:r>
      <w:r>
        <w:rPr>
          <w:rFonts w:cs="Arial" w:hint="eastAsia"/>
        </w:rPr>
        <w:t>（圖</w:t>
      </w:r>
      <w:r>
        <w:rPr>
          <w:rFonts w:cs="Arial" w:hint="eastAsia"/>
        </w:rPr>
        <w:t>8</w:t>
      </w:r>
      <w:r>
        <w:rPr>
          <w:rFonts w:cs="Arial" w:hint="eastAsia"/>
        </w:rPr>
        <w:t>）</w:t>
      </w:r>
      <w:r w:rsidRPr="00A1675C">
        <w:rPr>
          <w:rFonts w:asciiTheme="minorHAnsi" w:hAnsiTheme="minorHAnsi" w:cs="Arial"/>
        </w:rPr>
        <w:t>AI</w:t>
      </w:r>
      <w:r w:rsidRPr="00A1675C">
        <w:rPr>
          <w:rFonts w:ascii="Arial" w:hAnsi="Arial" w:cs="Arial"/>
        </w:rPr>
        <w:t>先導應用，初期先以水稻、芒果、文旦柚及漁塭等農</w:t>
      </w:r>
    </w:p>
    <w:p w:rsidR="00CE3FEE" w:rsidRDefault="00CE3FEE" w:rsidP="00CE3FEE">
      <w:pPr>
        <w:spacing w:line="440" w:lineRule="exact"/>
        <w:jc w:val="distribute"/>
        <w:rPr>
          <w:rFonts w:ascii="Arial" w:hAnsi="Arial" w:cs="Arial"/>
        </w:rPr>
      </w:pPr>
      <w:r>
        <w:rPr>
          <w:rFonts w:ascii="Arial" w:hAnsi="Arial" w:cs="Arial" w:hint="eastAsia"/>
        </w:rPr>
        <w:t xml:space="preserve">            </w:t>
      </w:r>
      <w:r w:rsidRPr="00A1675C">
        <w:rPr>
          <w:rFonts w:ascii="Arial" w:hAnsi="Arial" w:cs="Arial"/>
        </w:rPr>
        <w:t>漁產業試辦，當災損來臨後，將利用無人機航拍影像及人工智慧影像辨識技術，快速</w:t>
      </w:r>
    </w:p>
    <w:p w:rsidR="00CE3FEE" w:rsidRDefault="00CE3FEE" w:rsidP="00CE3FEE">
      <w:pPr>
        <w:spacing w:line="440" w:lineRule="exact"/>
        <w:jc w:val="distribute"/>
        <w:rPr>
          <w:rFonts w:ascii="Arial" w:hAnsi="Arial" w:cs="Arial"/>
        </w:rPr>
      </w:pPr>
      <w:r>
        <w:rPr>
          <w:rFonts w:ascii="Arial" w:hAnsi="Arial" w:cs="Arial" w:hint="eastAsia"/>
        </w:rPr>
        <w:t xml:space="preserve">            </w:t>
      </w:r>
      <w:r w:rsidRPr="00A1675C">
        <w:rPr>
          <w:rFonts w:ascii="Arial" w:hAnsi="Arial" w:cs="Arial"/>
        </w:rPr>
        <w:t>取得災損現地相關資料，輔助比對災損前後差異，期能加速農業災損的掌握，減少災</w:t>
      </w:r>
      <w:r>
        <w:rPr>
          <w:rFonts w:ascii="Arial" w:hAnsi="Arial" w:cs="Arial" w:hint="eastAsia"/>
        </w:rPr>
        <w:t xml:space="preserve"> </w:t>
      </w:r>
    </w:p>
    <w:p w:rsidR="00CE3FEE" w:rsidRPr="00A1675C" w:rsidRDefault="00CE3FEE" w:rsidP="00CE3FEE">
      <w:pPr>
        <w:spacing w:line="440" w:lineRule="exact"/>
        <w:jc w:val="both"/>
        <w:rPr>
          <w:rFonts w:ascii="Arial" w:hAnsi="Arial" w:cs="Arial"/>
        </w:rPr>
      </w:pPr>
      <w:r>
        <w:rPr>
          <w:rFonts w:ascii="Arial" w:hAnsi="Arial" w:cs="Arial" w:hint="eastAsia"/>
        </w:rPr>
        <w:t xml:space="preserve">            </w:t>
      </w:r>
      <w:r w:rsidRPr="00A1675C">
        <w:rPr>
          <w:rFonts w:ascii="Arial" w:hAnsi="Arial" w:cs="Arial"/>
        </w:rPr>
        <w:t>損認定的爭議。</w:t>
      </w:r>
    </w:p>
    <w:p w:rsidR="00CE3FEE" w:rsidRDefault="00CE3FEE" w:rsidP="00CE3FEE">
      <w:pPr>
        <w:jc w:val="center"/>
        <w:rPr>
          <w:rFonts w:asciiTheme="minorEastAsia" w:hAnsiTheme="minorEastAsia"/>
        </w:rPr>
      </w:pPr>
      <w:r>
        <w:rPr>
          <w:rFonts w:asciiTheme="minorEastAsia" w:hAnsiTheme="minorEastAsia" w:hint="eastAsia"/>
        </w:rPr>
        <w:t xml:space="preserve">   </w:t>
      </w:r>
      <w:r>
        <w:rPr>
          <w:rFonts w:asciiTheme="minorEastAsia" w:hAnsiTheme="minorEastAsia" w:hint="eastAsia"/>
          <w:noProof/>
        </w:rPr>
        <w:drawing>
          <wp:inline distT="0" distB="0" distL="0" distR="0" wp14:anchorId="2923353D" wp14:editId="46BE1FC1">
            <wp:extent cx="4476750" cy="26289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44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76750" cy="2628900"/>
                    </a:xfrm>
                    <a:prstGeom prst="rect">
                      <a:avLst/>
                    </a:prstGeom>
                  </pic:spPr>
                </pic:pic>
              </a:graphicData>
            </a:graphic>
          </wp:inline>
        </w:drawing>
      </w:r>
    </w:p>
    <w:p w:rsidR="00CE3FEE" w:rsidRPr="001F2DF6" w:rsidRDefault="00CE3FEE" w:rsidP="00CE3FEE">
      <w:pPr>
        <w:jc w:val="center"/>
        <w:rPr>
          <w:rFonts w:asciiTheme="minorEastAsia" w:hAnsiTheme="minorEastAsia"/>
        </w:rPr>
      </w:pPr>
      <w:r>
        <w:rPr>
          <w:rFonts w:asciiTheme="minorEastAsia" w:hAnsiTheme="minorEastAsia" w:hint="eastAsia"/>
        </w:rPr>
        <w:t>圖</w:t>
      </w:r>
      <w:r w:rsidRPr="00A1675C">
        <w:rPr>
          <w:rFonts w:asciiTheme="minorHAnsi" w:hAnsiTheme="minorHAnsi"/>
        </w:rPr>
        <w:t>8</w:t>
      </w:r>
      <w:r>
        <w:rPr>
          <w:rFonts w:asciiTheme="minorEastAsia" w:hAnsiTheme="minorEastAsia" w:hint="eastAsia"/>
        </w:rPr>
        <w:t>：無人機農噴示意圖</w:t>
      </w:r>
    </w:p>
    <w:p w:rsidR="00CE3FEE" w:rsidRDefault="00CE3FEE" w:rsidP="00CE3FEE">
      <w:pPr>
        <w:pStyle w:val="a9"/>
        <w:numPr>
          <w:ilvl w:val="1"/>
          <w:numId w:val="17"/>
        </w:numPr>
        <w:ind w:leftChars="0" w:left="709"/>
        <w:rPr>
          <w:rFonts w:asciiTheme="minorEastAsia" w:hAnsiTheme="minorEastAsia"/>
        </w:rPr>
      </w:pPr>
      <w:r>
        <w:rPr>
          <w:rFonts w:asciiTheme="minorEastAsia" w:hAnsiTheme="minorEastAsia" w:hint="eastAsia"/>
        </w:rPr>
        <w:lastRenderedPageBreak/>
        <w:t>智慧綠能</w:t>
      </w:r>
    </w:p>
    <w:p w:rsidR="00CE3FEE" w:rsidRDefault="00CE3FEE" w:rsidP="00CE3FEE">
      <w:pPr>
        <w:spacing w:line="440" w:lineRule="exact"/>
        <w:ind w:left="229"/>
        <w:jc w:val="distribute"/>
        <w:rPr>
          <w:rFonts w:asciiTheme="minorEastAsia" w:hAnsiTheme="minorEastAsia"/>
        </w:rPr>
      </w:pPr>
      <w:r>
        <w:rPr>
          <w:rFonts w:asciiTheme="minorEastAsia" w:hAnsiTheme="minorEastAsia" w:hint="eastAsia"/>
        </w:rPr>
        <w:t xml:space="preserve">   （一）、</w:t>
      </w:r>
      <w:r w:rsidRPr="00A1675C">
        <w:rPr>
          <w:rFonts w:asciiTheme="minorEastAsia" w:hAnsiTheme="minorEastAsia" w:hint="eastAsia"/>
        </w:rPr>
        <w:t>臺南是一個具備綠色產業基礎的城市，有</w:t>
      </w:r>
      <w:r w:rsidRPr="00A1675C">
        <w:rPr>
          <w:rFonts w:asciiTheme="minorHAnsi" w:hAnsiTheme="minorHAnsi"/>
        </w:rPr>
        <w:t>273</w:t>
      </w:r>
      <w:r w:rsidRPr="00A1675C">
        <w:rPr>
          <w:rFonts w:asciiTheme="minorHAnsi" w:hAnsiTheme="minorHAnsi"/>
        </w:rPr>
        <w:t>家綠能相關產業、</w:t>
      </w:r>
      <w:r w:rsidRPr="00A1675C">
        <w:rPr>
          <w:rFonts w:asciiTheme="minorHAnsi" w:hAnsiTheme="minorHAnsi"/>
        </w:rPr>
        <w:t>13</w:t>
      </w:r>
      <w:r w:rsidRPr="00A1675C">
        <w:rPr>
          <w:rFonts w:asciiTheme="minorEastAsia" w:hAnsiTheme="minorEastAsia" w:hint="eastAsia"/>
        </w:rPr>
        <w:t>所具有相關科系</w:t>
      </w:r>
    </w:p>
    <w:p w:rsidR="00CE3FEE" w:rsidRDefault="00CE3FEE" w:rsidP="00CE3FEE">
      <w:pPr>
        <w:spacing w:line="440" w:lineRule="exact"/>
        <w:ind w:left="229"/>
        <w:jc w:val="distribute"/>
      </w:pPr>
      <w:r>
        <w:rPr>
          <w:rFonts w:asciiTheme="minorEastAsia" w:hAnsiTheme="minorEastAsia" w:hint="eastAsia"/>
        </w:rPr>
        <w:t xml:space="preserve">          </w:t>
      </w:r>
      <w:r w:rsidRPr="00A1675C">
        <w:rPr>
          <w:rFonts w:asciiTheme="minorEastAsia" w:hAnsiTheme="minorEastAsia" w:hint="eastAsia"/>
        </w:rPr>
        <w:t>的大專院校及</w:t>
      </w:r>
      <w:r w:rsidRPr="00A1675C">
        <w:rPr>
          <w:rFonts w:asciiTheme="minorHAnsi" w:hAnsiTheme="minorHAnsi"/>
        </w:rPr>
        <w:t>8</w:t>
      </w:r>
      <w:r w:rsidRPr="00A1675C">
        <w:rPr>
          <w:rFonts w:asciiTheme="minorEastAsia" w:hAnsiTheme="minorEastAsia" w:hint="eastAsia"/>
        </w:rPr>
        <w:t>個研究機構，產業聚落完整、人力資源豐富，並在年日照數達</w:t>
      </w:r>
      <w:r w:rsidRPr="00A1675C">
        <w:rPr>
          <w:rFonts w:asciiTheme="minorHAnsi" w:hAnsiTheme="minorHAnsi"/>
        </w:rPr>
        <w:t>2,000</w:t>
      </w:r>
    </w:p>
    <w:p w:rsidR="00CE3FEE" w:rsidRDefault="00CE3FEE" w:rsidP="00CE3FEE">
      <w:pPr>
        <w:spacing w:line="440" w:lineRule="exact"/>
        <w:ind w:left="229"/>
        <w:jc w:val="distribute"/>
        <w:rPr>
          <w:rFonts w:asciiTheme="minorEastAsia" w:hAnsiTheme="minorEastAsia"/>
        </w:rPr>
      </w:pPr>
      <w:r>
        <w:rPr>
          <w:rFonts w:hint="eastAsia"/>
        </w:rPr>
        <w:t xml:space="preserve">          </w:t>
      </w:r>
      <w:r w:rsidRPr="00A1675C">
        <w:rPr>
          <w:rFonts w:asciiTheme="minorHAnsi" w:hAnsiTheme="minorHAnsi"/>
        </w:rPr>
        <w:t>小</w:t>
      </w:r>
      <w:r w:rsidRPr="00A1675C">
        <w:rPr>
          <w:rFonts w:asciiTheme="minorEastAsia" w:hAnsiTheme="minorEastAsia" w:hint="eastAsia"/>
        </w:rPr>
        <w:t>時的先天優勢下，推動陽光電城計畫，以輔導民間、企業投入設置太陽光電系統，</w:t>
      </w:r>
    </w:p>
    <w:p w:rsidR="00CE3FEE" w:rsidRDefault="00CE3FEE" w:rsidP="00CE3FEE">
      <w:pPr>
        <w:spacing w:line="440" w:lineRule="exact"/>
        <w:ind w:left="229"/>
        <w:jc w:val="distribute"/>
        <w:rPr>
          <w:rFonts w:asciiTheme="minorEastAsia" w:hAnsiTheme="minorEastAsia"/>
        </w:rPr>
      </w:pPr>
      <w:r>
        <w:rPr>
          <w:rFonts w:asciiTheme="minorEastAsia" w:hAnsiTheme="minorEastAsia" w:hint="eastAsia"/>
        </w:rPr>
        <w:t xml:space="preserve">          </w:t>
      </w:r>
      <w:r w:rsidRPr="00A1675C">
        <w:rPr>
          <w:rFonts w:asciiTheme="minorEastAsia" w:hAnsiTheme="minorEastAsia" w:hint="eastAsia"/>
        </w:rPr>
        <w:t>至今總設置容量達</w:t>
      </w:r>
      <w:r w:rsidRPr="00A1675C">
        <w:rPr>
          <w:rFonts w:asciiTheme="minorHAnsi" w:hAnsiTheme="minorHAnsi"/>
        </w:rPr>
        <w:t>777</w:t>
      </w:r>
      <w:r w:rsidRPr="00A1675C">
        <w:rPr>
          <w:rFonts w:asciiTheme="minorHAnsi" w:hAnsiTheme="minorHAnsi"/>
        </w:rPr>
        <w:t>百萬瓦，年發電量</w:t>
      </w:r>
      <w:r w:rsidRPr="00A1675C">
        <w:rPr>
          <w:rFonts w:asciiTheme="minorHAnsi" w:hAnsiTheme="minorHAnsi"/>
        </w:rPr>
        <w:t>9.9</w:t>
      </w:r>
      <w:r w:rsidRPr="00A1675C">
        <w:rPr>
          <w:rFonts w:asciiTheme="minorHAnsi" w:hAnsiTheme="minorHAnsi"/>
        </w:rPr>
        <w:t>億度，相當於</w:t>
      </w:r>
      <w:r w:rsidRPr="00A1675C">
        <w:rPr>
          <w:rFonts w:asciiTheme="minorHAnsi" w:hAnsiTheme="minorHAnsi"/>
        </w:rPr>
        <w:t>3.6</w:t>
      </w:r>
      <w:r w:rsidRPr="00A1675C">
        <w:rPr>
          <w:rFonts w:asciiTheme="minorEastAsia" w:hAnsiTheme="minorEastAsia" w:hint="eastAsia"/>
        </w:rPr>
        <w:t>座曾文水庫的發電量，</w:t>
      </w:r>
    </w:p>
    <w:p w:rsidR="00CE3FEE" w:rsidRDefault="00CE3FEE" w:rsidP="00CE3FEE">
      <w:pPr>
        <w:spacing w:line="440" w:lineRule="exact"/>
        <w:ind w:left="229"/>
        <w:jc w:val="distribute"/>
        <w:rPr>
          <w:rFonts w:asciiTheme="minorEastAsia" w:hAnsiTheme="minorEastAsia"/>
        </w:rPr>
      </w:pPr>
      <w:r>
        <w:rPr>
          <w:rFonts w:asciiTheme="minorEastAsia" w:hAnsiTheme="minorEastAsia" w:hint="eastAsia"/>
        </w:rPr>
        <w:t xml:space="preserve">          </w:t>
      </w:r>
      <w:r w:rsidRPr="00A1675C">
        <w:rPr>
          <w:rFonts w:asciiTheme="minorEastAsia" w:hAnsiTheme="minorEastAsia" w:hint="eastAsia"/>
        </w:rPr>
        <w:t>並獲得</w:t>
      </w:r>
      <w:r w:rsidRPr="00A1675C">
        <w:rPr>
          <w:rFonts w:asciiTheme="minorHAnsi" w:hAnsiTheme="minorHAnsi"/>
        </w:rPr>
        <w:t>「</w:t>
      </w:r>
      <w:r w:rsidRPr="00A1675C">
        <w:rPr>
          <w:rFonts w:asciiTheme="minorHAnsi" w:hAnsiTheme="minorHAnsi"/>
        </w:rPr>
        <w:t>2017</w:t>
      </w:r>
      <w:r w:rsidRPr="00A1675C">
        <w:rPr>
          <w:rFonts w:asciiTheme="minorEastAsia" w:hAnsiTheme="minorEastAsia" w:hint="eastAsia"/>
        </w:rPr>
        <w:t>第三屆</w:t>
      </w:r>
      <w:r w:rsidRPr="00A1675C">
        <w:rPr>
          <w:rFonts w:asciiTheme="minorHAnsi" w:hAnsiTheme="minorHAnsi"/>
        </w:rPr>
        <w:t>APEC</w:t>
      </w:r>
      <w:r w:rsidRPr="00A1675C">
        <w:rPr>
          <w:rFonts w:asciiTheme="minorEastAsia" w:hAnsiTheme="minorEastAsia" w:hint="eastAsia"/>
        </w:rPr>
        <w:t>能源智慧社區最佳案例評選競賽」低碳示範城鎮金質獎，</w:t>
      </w:r>
    </w:p>
    <w:p w:rsidR="00CE3FEE" w:rsidRPr="00A1675C" w:rsidRDefault="00CE3FEE" w:rsidP="00CE3FEE">
      <w:pPr>
        <w:spacing w:line="440" w:lineRule="exact"/>
        <w:ind w:left="229"/>
        <w:jc w:val="both"/>
        <w:rPr>
          <w:rFonts w:asciiTheme="minorEastAsia" w:hAnsiTheme="minorEastAsia"/>
        </w:rPr>
      </w:pPr>
      <w:r>
        <w:rPr>
          <w:rFonts w:asciiTheme="minorEastAsia" w:hAnsiTheme="minorEastAsia" w:hint="eastAsia"/>
        </w:rPr>
        <w:t xml:space="preserve">          </w:t>
      </w:r>
      <w:r w:rsidRPr="00A1675C">
        <w:rPr>
          <w:rFonts w:asciiTheme="minorEastAsia" w:hAnsiTheme="minorEastAsia" w:hint="eastAsia"/>
        </w:rPr>
        <w:t>備受國際肯定。</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（二）、</w:t>
      </w:r>
      <w:r w:rsidRPr="00A1675C">
        <w:rPr>
          <w:rFonts w:asciiTheme="minorEastAsia" w:hAnsiTheme="minorEastAsia" w:hint="eastAsia"/>
        </w:rPr>
        <w:t>建置沙崙綠能科學城，與中央攜手合作推動連結國際、連結未來及連結在地三大綠能</w:t>
      </w:r>
    </w:p>
    <w:p w:rsidR="00CE3FEE" w:rsidRDefault="00CE3FEE" w:rsidP="00CE3FEE">
      <w:pPr>
        <w:spacing w:line="480" w:lineRule="exact"/>
        <w:jc w:val="both"/>
        <w:rPr>
          <w:rFonts w:asciiTheme="minorEastAsia" w:hAnsiTheme="minorEastAsia"/>
        </w:rPr>
      </w:pPr>
      <w:r>
        <w:rPr>
          <w:rFonts w:asciiTheme="minorEastAsia" w:hAnsiTheme="minorEastAsia" w:hint="eastAsia"/>
        </w:rPr>
        <w:t xml:space="preserve">            </w:t>
      </w:r>
      <w:r w:rsidRPr="00A1675C">
        <w:rPr>
          <w:rFonts w:asciiTheme="minorEastAsia" w:hAnsiTheme="minorEastAsia" w:hint="eastAsia"/>
        </w:rPr>
        <w:t>推動措施，打造永續循環的綠能產業創新生態系，落實節能低碳的城市願景。</w:t>
      </w:r>
    </w:p>
    <w:p w:rsidR="00CE3FEE" w:rsidRDefault="00CE3FEE" w:rsidP="00CE3FEE">
      <w:pPr>
        <w:spacing w:line="480" w:lineRule="exact"/>
        <w:jc w:val="both"/>
        <w:rPr>
          <w:rFonts w:asciiTheme="minorEastAsia" w:hAnsiTheme="minorEastAsia"/>
        </w:rPr>
      </w:pPr>
      <w:r>
        <w:rPr>
          <w:rFonts w:asciiTheme="minorEastAsia" w:hAnsiTheme="minorEastAsia" w:hint="eastAsia"/>
          <w:noProof/>
        </w:rPr>
        <w:drawing>
          <wp:anchor distT="0" distB="0" distL="114300" distR="114300" simplePos="0" relativeHeight="251666432" behindDoc="1" locked="0" layoutInCell="1" allowOverlap="1">
            <wp:simplePos x="0" y="0"/>
            <wp:positionH relativeFrom="column">
              <wp:posOffset>1155065</wp:posOffset>
            </wp:positionH>
            <wp:positionV relativeFrom="paragraph">
              <wp:posOffset>67310</wp:posOffset>
            </wp:positionV>
            <wp:extent cx="4381500" cy="2276475"/>
            <wp:effectExtent l="0" t="0" r="0" b="9525"/>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城西掩埋場照片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81500" cy="2276475"/>
                    </a:xfrm>
                    <a:prstGeom prst="rect">
                      <a:avLst/>
                    </a:prstGeom>
                  </pic:spPr>
                </pic:pic>
              </a:graphicData>
            </a:graphic>
            <wp14:sizeRelH relativeFrom="page">
              <wp14:pctWidth>0</wp14:pctWidth>
            </wp14:sizeRelH>
            <wp14:sizeRelV relativeFrom="page">
              <wp14:pctHeight>0</wp14:pctHeight>
            </wp14:sizeRelV>
          </wp:anchor>
        </w:drawing>
      </w:r>
    </w:p>
    <w:p w:rsidR="00CE3FEE" w:rsidRDefault="00CE3FEE" w:rsidP="00CE3FEE">
      <w:pPr>
        <w:spacing w:line="480" w:lineRule="exact"/>
        <w:jc w:val="both"/>
        <w:rPr>
          <w:rFonts w:asciiTheme="minorEastAsia" w:hAnsiTheme="minorEastAsia"/>
        </w:rPr>
      </w:pPr>
    </w:p>
    <w:p w:rsidR="00CE3FEE" w:rsidRDefault="00CE3FEE" w:rsidP="00CE3FEE">
      <w:pPr>
        <w:spacing w:line="480" w:lineRule="exact"/>
        <w:jc w:val="both"/>
        <w:rPr>
          <w:rFonts w:asciiTheme="minorEastAsia" w:hAnsiTheme="minorEastAsia"/>
        </w:rPr>
      </w:pPr>
    </w:p>
    <w:p w:rsidR="00CE3FEE" w:rsidRDefault="00CE3FEE" w:rsidP="00CE3FEE">
      <w:pPr>
        <w:spacing w:line="480" w:lineRule="exact"/>
        <w:jc w:val="both"/>
        <w:rPr>
          <w:rFonts w:asciiTheme="minorEastAsia" w:hAnsiTheme="minorEastAsia"/>
        </w:rPr>
      </w:pPr>
    </w:p>
    <w:p w:rsidR="00CE3FEE" w:rsidRPr="00A1675C" w:rsidRDefault="00CE3FEE" w:rsidP="00CE3FEE">
      <w:pPr>
        <w:spacing w:line="420" w:lineRule="exact"/>
        <w:jc w:val="both"/>
        <w:rPr>
          <w:rFonts w:asciiTheme="minorEastAsia" w:hAnsiTheme="minorEastAsia"/>
        </w:rPr>
      </w:pPr>
    </w:p>
    <w:p w:rsidR="00CE3FEE" w:rsidRDefault="00CE3FEE" w:rsidP="00CE3FEE">
      <w:pPr>
        <w:spacing w:line="420" w:lineRule="exact"/>
        <w:jc w:val="center"/>
        <w:rPr>
          <w:rFonts w:asciiTheme="minorEastAsia" w:hAnsiTheme="minorEastAsia"/>
        </w:rPr>
      </w:pPr>
      <w:r>
        <w:rPr>
          <w:rFonts w:asciiTheme="minorEastAsia" w:hAnsiTheme="minorEastAsia" w:hint="eastAsia"/>
        </w:rPr>
        <w:t xml:space="preserve">  </w:t>
      </w:r>
    </w:p>
    <w:p w:rsidR="00CE3FEE" w:rsidRDefault="00CE3FEE" w:rsidP="00CE3FEE">
      <w:pPr>
        <w:spacing w:line="420" w:lineRule="exact"/>
        <w:jc w:val="center"/>
        <w:rPr>
          <w:rFonts w:asciiTheme="minorEastAsia" w:hAnsiTheme="minorEastAsia"/>
        </w:rPr>
      </w:pPr>
    </w:p>
    <w:p w:rsidR="00CE3FEE" w:rsidRDefault="00CE3FEE" w:rsidP="00CE3FEE">
      <w:pPr>
        <w:spacing w:line="420" w:lineRule="exact"/>
        <w:jc w:val="center"/>
        <w:rPr>
          <w:rFonts w:asciiTheme="minorEastAsia" w:hAnsiTheme="minorEastAsia"/>
        </w:rPr>
      </w:pPr>
      <w:r>
        <w:rPr>
          <w:rFonts w:asciiTheme="minorEastAsia" w:hAnsiTheme="minorEastAsia" w:hint="eastAsia"/>
        </w:rPr>
        <w:t xml:space="preserve">    </w:t>
      </w:r>
    </w:p>
    <w:p w:rsidR="00CE3FEE" w:rsidRPr="00C0480A" w:rsidRDefault="00CE3FEE" w:rsidP="00CE3FEE">
      <w:pPr>
        <w:spacing w:line="480" w:lineRule="exact"/>
        <w:jc w:val="center"/>
        <w:rPr>
          <w:rFonts w:asciiTheme="minorEastAsia" w:hAnsiTheme="minorEastAsia"/>
        </w:rPr>
      </w:pPr>
      <w:r>
        <w:rPr>
          <w:rFonts w:asciiTheme="minorEastAsia" w:hAnsiTheme="minorEastAsia" w:hint="eastAsia"/>
        </w:rPr>
        <w:t>圖</w:t>
      </w:r>
      <w:r w:rsidRPr="00A1675C">
        <w:rPr>
          <w:rFonts w:asciiTheme="minorHAnsi" w:hAnsiTheme="minorHAnsi"/>
        </w:rPr>
        <w:t>9</w:t>
      </w:r>
      <w:r>
        <w:rPr>
          <w:rFonts w:asciiTheme="minorEastAsia" w:hAnsiTheme="minorEastAsia" w:hint="eastAsia"/>
        </w:rPr>
        <w:t>：城西垃圾焚化廠太陽光電系統</w:t>
      </w:r>
    </w:p>
    <w:p w:rsidR="00CE3FEE" w:rsidRDefault="00CE3FEE" w:rsidP="00CE3FEE">
      <w:pPr>
        <w:pStyle w:val="a9"/>
        <w:numPr>
          <w:ilvl w:val="1"/>
          <w:numId w:val="17"/>
        </w:numPr>
        <w:spacing w:line="480" w:lineRule="exact"/>
        <w:ind w:leftChars="0" w:left="709" w:hanging="482"/>
        <w:rPr>
          <w:rFonts w:asciiTheme="minorEastAsia" w:hAnsiTheme="minorEastAsia"/>
        </w:rPr>
      </w:pPr>
      <w:r>
        <w:rPr>
          <w:rFonts w:asciiTheme="minorEastAsia" w:hAnsiTheme="minorEastAsia" w:hint="eastAsia"/>
        </w:rPr>
        <w:t>智慧創新</w:t>
      </w:r>
    </w:p>
    <w:p w:rsidR="00CE3FEE" w:rsidRDefault="00CE3FEE" w:rsidP="00CE3FEE">
      <w:pPr>
        <w:spacing w:line="440" w:lineRule="exact"/>
        <w:ind w:left="227"/>
        <w:jc w:val="distribute"/>
        <w:rPr>
          <w:rFonts w:asciiTheme="minorEastAsia" w:hAnsiTheme="minorEastAsia"/>
        </w:rPr>
      </w:pPr>
      <w:r>
        <w:rPr>
          <w:rFonts w:asciiTheme="minorEastAsia" w:hAnsiTheme="minorEastAsia" w:hint="eastAsia"/>
        </w:rPr>
        <w:t xml:space="preserve">   （一）、</w:t>
      </w:r>
      <w:r w:rsidRPr="00A1675C">
        <w:rPr>
          <w:rFonts w:asciiTheme="minorEastAsia" w:hAnsiTheme="minorEastAsia" w:hint="eastAsia"/>
        </w:rPr>
        <w:t>臺南市政府以場域開放與市政應用機會參與科技部及南科管理局的推動計畫，整合臺</w:t>
      </w:r>
    </w:p>
    <w:p w:rsidR="00CE3FEE" w:rsidRDefault="00CE3FEE" w:rsidP="00CE3FEE">
      <w:pPr>
        <w:spacing w:line="440" w:lineRule="exact"/>
        <w:ind w:left="227"/>
        <w:jc w:val="distribute"/>
        <w:rPr>
          <w:rFonts w:asciiTheme="minorEastAsia" w:hAnsiTheme="minorEastAsia"/>
        </w:rPr>
      </w:pPr>
      <w:r>
        <w:rPr>
          <w:rFonts w:asciiTheme="minorEastAsia" w:hAnsiTheme="minorEastAsia" w:hint="eastAsia"/>
        </w:rPr>
        <w:t xml:space="preserve">         </w:t>
      </w:r>
      <w:r w:rsidRPr="00A1675C">
        <w:rPr>
          <w:rFonts w:asciiTheme="minorEastAsia" w:hAnsiTheme="minorEastAsia" w:hint="eastAsia"/>
        </w:rPr>
        <w:t>灣人工智慧實驗室（</w:t>
      </w:r>
      <w:r w:rsidRPr="00A1675C">
        <w:rPr>
          <w:rFonts w:asciiTheme="minorHAnsi" w:hAnsiTheme="minorHAnsi"/>
        </w:rPr>
        <w:t>AI Labs</w:t>
      </w:r>
      <w:r w:rsidRPr="00A1675C">
        <w:rPr>
          <w:rFonts w:asciiTheme="minorHAnsi" w:hAnsiTheme="minorHAnsi"/>
        </w:rPr>
        <w:t>）</w:t>
      </w:r>
      <w:r w:rsidRPr="00A1675C">
        <w:rPr>
          <w:rFonts w:asciiTheme="minorEastAsia" w:hAnsiTheme="minorEastAsia" w:hint="eastAsia"/>
        </w:rPr>
        <w:t>人工智慧技術研發能力、成功大學航空太空學系無人機</w:t>
      </w:r>
    </w:p>
    <w:p w:rsidR="00CE3FEE" w:rsidRDefault="00CE3FEE" w:rsidP="00CE3FEE">
      <w:pPr>
        <w:spacing w:line="440" w:lineRule="exact"/>
        <w:ind w:left="227"/>
        <w:jc w:val="distribute"/>
        <w:rPr>
          <w:rFonts w:asciiTheme="minorEastAsia" w:hAnsiTheme="minorEastAsia"/>
        </w:rPr>
      </w:pPr>
      <w:r>
        <w:rPr>
          <w:rFonts w:asciiTheme="minorEastAsia" w:hAnsiTheme="minorEastAsia" w:hint="eastAsia"/>
        </w:rPr>
        <w:t xml:space="preserve">         </w:t>
      </w:r>
      <w:r w:rsidRPr="00A1675C">
        <w:rPr>
          <w:rFonts w:asciiTheme="minorEastAsia" w:hAnsiTheme="minorEastAsia" w:hint="eastAsia"/>
        </w:rPr>
        <w:t>研發製造能力、財團法人國家實驗研究院國家高速網路與計算中心客製化高速運算儲</w:t>
      </w:r>
    </w:p>
    <w:p w:rsidR="00CE3FEE" w:rsidRDefault="00CE3FEE" w:rsidP="00CE3FEE">
      <w:pPr>
        <w:spacing w:line="440" w:lineRule="exact"/>
        <w:ind w:left="227"/>
        <w:jc w:val="distribute"/>
        <w:rPr>
          <w:rFonts w:asciiTheme="minorEastAsia" w:hAnsiTheme="minorEastAsia"/>
        </w:rPr>
      </w:pPr>
      <w:r>
        <w:rPr>
          <w:rFonts w:asciiTheme="minorEastAsia" w:hAnsiTheme="minorEastAsia" w:hint="eastAsia"/>
        </w:rPr>
        <w:t xml:space="preserve">         </w:t>
      </w:r>
      <w:r w:rsidRPr="00A1675C">
        <w:rPr>
          <w:rFonts w:asciiTheme="minorEastAsia" w:hAnsiTheme="minorEastAsia" w:hint="eastAsia"/>
        </w:rPr>
        <w:t>存資源，完成「無人機人工智慧空拍影像巨量資料平臺」，開啟橋接空中視野的智慧城</w:t>
      </w:r>
    </w:p>
    <w:p w:rsidR="00CE3FEE" w:rsidRDefault="00CE3FEE" w:rsidP="00CE3FEE">
      <w:pPr>
        <w:spacing w:line="440" w:lineRule="exact"/>
        <w:ind w:left="227"/>
        <w:jc w:val="distribute"/>
        <w:rPr>
          <w:rFonts w:asciiTheme="minorEastAsia" w:hAnsiTheme="minorEastAsia"/>
        </w:rPr>
      </w:pPr>
      <w:r>
        <w:rPr>
          <w:rFonts w:asciiTheme="minorEastAsia" w:hAnsiTheme="minorEastAsia" w:hint="eastAsia"/>
        </w:rPr>
        <w:t xml:space="preserve">         </w:t>
      </w:r>
      <w:r w:rsidRPr="00A1675C">
        <w:rPr>
          <w:rFonts w:asciiTheme="minorEastAsia" w:hAnsiTheme="minorEastAsia" w:hint="eastAsia"/>
        </w:rPr>
        <w:t>市應用無限可能。目前平臺完整蒐集臺南市安平區街景影像，在平臺上可以任意瀏覽</w:t>
      </w:r>
    </w:p>
    <w:p w:rsidR="00CE3FEE" w:rsidRDefault="00CE3FEE" w:rsidP="00CE3FEE">
      <w:pPr>
        <w:spacing w:line="440" w:lineRule="exact"/>
        <w:ind w:left="227"/>
        <w:jc w:val="distribute"/>
        <w:rPr>
          <w:rFonts w:asciiTheme="minorEastAsia" w:hAnsiTheme="minorEastAsia"/>
        </w:rPr>
      </w:pPr>
      <w:r>
        <w:rPr>
          <w:rFonts w:asciiTheme="minorEastAsia" w:hAnsiTheme="minorEastAsia" w:hint="eastAsia"/>
        </w:rPr>
        <w:t xml:space="preserve">         </w:t>
      </w:r>
      <w:r w:rsidRPr="00A1675C">
        <w:rPr>
          <w:rFonts w:asciiTheme="minorEastAsia" w:hAnsiTheme="minorEastAsia" w:hint="eastAsia"/>
        </w:rPr>
        <w:t>安平區環景影像，並藉由人工智慧技術應用進行各項物件的識別，未來透過</w:t>
      </w:r>
      <w:r w:rsidRPr="00A1675C">
        <w:rPr>
          <w:rFonts w:asciiTheme="minorHAnsi" w:hAnsiTheme="minorHAnsi"/>
        </w:rPr>
        <w:t>AI</w:t>
      </w:r>
      <w:r w:rsidRPr="00A1675C">
        <w:rPr>
          <w:rFonts w:asciiTheme="minorHAnsi" w:hAnsiTheme="minorHAnsi"/>
        </w:rPr>
        <w:t>，</w:t>
      </w:r>
      <w:r w:rsidRPr="00A1675C">
        <w:rPr>
          <w:rFonts w:asciiTheme="minorEastAsia" w:hAnsiTheme="minorEastAsia" w:hint="eastAsia"/>
        </w:rPr>
        <w:t>從影</w:t>
      </w:r>
    </w:p>
    <w:p w:rsidR="00CE3FEE" w:rsidRDefault="00CE3FEE" w:rsidP="00CE3FEE">
      <w:pPr>
        <w:spacing w:line="440" w:lineRule="exact"/>
        <w:ind w:left="227"/>
        <w:jc w:val="distribute"/>
        <w:rPr>
          <w:rFonts w:asciiTheme="minorEastAsia" w:hAnsiTheme="minorEastAsia"/>
        </w:rPr>
      </w:pPr>
      <w:r>
        <w:rPr>
          <w:rFonts w:asciiTheme="minorEastAsia" w:hAnsiTheme="minorEastAsia" w:hint="eastAsia"/>
        </w:rPr>
        <w:t xml:space="preserve">         </w:t>
      </w:r>
      <w:r w:rsidRPr="00A1675C">
        <w:rPr>
          <w:rFonts w:asciiTheme="minorEastAsia" w:hAnsiTheme="minorEastAsia" w:hint="eastAsia"/>
        </w:rPr>
        <w:t>像淬煉統合資料分析與決策支援，臺南市將成為第一個以</w:t>
      </w:r>
      <w:r w:rsidRPr="00A1675C">
        <w:rPr>
          <w:rFonts w:asciiTheme="minorHAnsi" w:hAnsiTheme="minorHAnsi"/>
        </w:rPr>
        <w:t>AI</w:t>
      </w:r>
      <w:r w:rsidRPr="00A1675C">
        <w:rPr>
          <w:rFonts w:asciiTheme="minorHAnsi" w:hAnsiTheme="minorHAnsi"/>
        </w:rPr>
        <w:t>實</w:t>
      </w:r>
      <w:r w:rsidRPr="00A1675C">
        <w:rPr>
          <w:rFonts w:asciiTheme="minorEastAsia" w:hAnsiTheme="minorEastAsia" w:hint="eastAsia"/>
        </w:rPr>
        <w:t>現平臺治理的智慧城</w:t>
      </w:r>
    </w:p>
    <w:p w:rsidR="00CE3FEE" w:rsidRPr="00A1675C" w:rsidRDefault="00CE3FEE" w:rsidP="00CE3FEE">
      <w:pPr>
        <w:spacing w:line="440" w:lineRule="exact"/>
        <w:ind w:left="227"/>
        <w:jc w:val="both"/>
        <w:rPr>
          <w:rFonts w:asciiTheme="minorEastAsia" w:hAnsiTheme="minorEastAsia"/>
        </w:rPr>
      </w:pPr>
      <w:r>
        <w:rPr>
          <w:rFonts w:asciiTheme="minorEastAsia" w:hAnsiTheme="minorEastAsia" w:hint="eastAsia"/>
        </w:rPr>
        <w:t xml:space="preserve">         </w:t>
      </w:r>
      <w:r w:rsidRPr="00A1675C">
        <w:rPr>
          <w:rFonts w:asciiTheme="minorEastAsia" w:hAnsiTheme="minorEastAsia" w:hint="eastAsia"/>
        </w:rPr>
        <w:t>市。</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（二）、</w:t>
      </w:r>
      <w:r w:rsidRPr="00A1675C">
        <w:rPr>
          <w:rFonts w:asciiTheme="minorEastAsia" w:hAnsiTheme="minorEastAsia" w:hint="eastAsia"/>
        </w:rPr>
        <w:t>今（</w:t>
      </w:r>
      <w:r w:rsidRPr="00A1675C">
        <w:rPr>
          <w:rFonts w:asciiTheme="minorHAnsi" w:hAnsiTheme="minorHAnsi"/>
        </w:rPr>
        <w:t>108</w:t>
      </w:r>
      <w:r w:rsidRPr="00A1675C">
        <w:rPr>
          <w:rFonts w:asciiTheme="minorHAnsi" w:hAnsiTheme="minorHAnsi"/>
        </w:rPr>
        <w:t>）</w:t>
      </w:r>
      <w:r w:rsidRPr="00A1675C">
        <w:rPr>
          <w:rFonts w:asciiTheme="minorEastAsia" w:hAnsiTheme="minorEastAsia" w:hint="eastAsia"/>
        </w:rPr>
        <w:t>年初，臺南市政府響應中央「小國大戰略」</w:t>
      </w:r>
      <w:r w:rsidRPr="00A1675C">
        <w:rPr>
          <w:rFonts w:asciiTheme="minorHAnsi" w:hAnsiTheme="minorHAnsi"/>
        </w:rPr>
        <w:t>AI</w:t>
      </w:r>
      <w:r w:rsidRPr="00A1675C">
        <w:rPr>
          <w:rFonts w:asciiTheme="minorEastAsia" w:hAnsiTheme="minorEastAsia" w:hint="eastAsia"/>
        </w:rPr>
        <w:t>發展重鎮政策作為，與臺灣</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sidRPr="00A1675C">
        <w:rPr>
          <w:rFonts w:asciiTheme="minorEastAsia" w:hAnsiTheme="minorEastAsia" w:hint="eastAsia"/>
        </w:rPr>
        <w:t>人工智慧實驗室簽署合作意向書，打造臺南成為全球第一應用無人機空拍與人工智慧</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sidRPr="00A1675C">
        <w:rPr>
          <w:rFonts w:asciiTheme="minorEastAsia" w:hAnsiTheme="minorEastAsia" w:hint="eastAsia"/>
        </w:rPr>
        <w:t>技術的智慧城市，並率先以農業災損勘查、城市行銷導覽、交通智慧導航、橋樑及道</w:t>
      </w:r>
    </w:p>
    <w:p w:rsidR="00CE3FEE" w:rsidRDefault="00CE3FEE" w:rsidP="00CE3FEE">
      <w:pPr>
        <w:spacing w:line="440" w:lineRule="exact"/>
        <w:jc w:val="distribute"/>
        <w:rPr>
          <w:rFonts w:asciiTheme="minorEastAsia" w:hAnsiTheme="minorEastAsia"/>
        </w:rPr>
      </w:pPr>
      <w:r>
        <w:rPr>
          <w:rFonts w:asciiTheme="minorEastAsia" w:hAnsiTheme="minorEastAsia" w:hint="eastAsia"/>
        </w:rPr>
        <w:t xml:space="preserve">           </w:t>
      </w:r>
      <w:r w:rsidRPr="00A1675C">
        <w:rPr>
          <w:rFonts w:asciiTheme="minorEastAsia" w:hAnsiTheme="minorEastAsia" w:hint="eastAsia"/>
        </w:rPr>
        <w:t>路巡檢、智慧醫療等領域啟動合作。除讓世界看見臺灣產業實力外，也為臺灣智慧城</w:t>
      </w:r>
    </w:p>
    <w:p w:rsidR="00CE3FEE" w:rsidRPr="0074726C" w:rsidRDefault="00CE3FEE" w:rsidP="00CE3FEE">
      <w:pPr>
        <w:spacing w:line="440" w:lineRule="exact"/>
        <w:jc w:val="both"/>
        <w:rPr>
          <w:rFonts w:asciiTheme="minorEastAsia" w:hAnsiTheme="minorEastAsia"/>
        </w:rPr>
      </w:pPr>
      <w:r>
        <w:rPr>
          <w:rFonts w:asciiTheme="minorEastAsia" w:hAnsiTheme="minorEastAsia" w:hint="eastAsia"/>
        </w:rPr>
        <w:t xml:space="preserve">           </w:t>
      </w:r>
      <w:r w:rsidRPr="00A1675C">
        <w:rPr>
          <w:rFonts w:asciiTheme="minorEastAsia" w:hAnsiTheme="minorEastAsia" w:hint="eastAsia"/>
        </w:rPr>
        <w:t>市立下全新里程碑。</w:t>
      </w:r>
    </w:p>
    <w:p w:rsidR="00CE3FEE" w:rsidRPr="003921F6" w:rsidRDefault="00CE3FEE" w:rsidP="00CE3FEE">
      <w:pPr>
        <w:spacing w:line="440" w:lineRule="exact"/>
        <w:rPr>
          <w:rFonts w:asciiTheme="minorEastAsia" w:hAnsiTheme="minorEastAsia"/>
          <w:b/>
        </w:rPr>
      </w:pPr>
      <w:r>
        <w:rPr>
          <w:rFonts w:asciiTheme="minorEastAsia" w:hAnsiTheme="minorEastAsia" w:hint="eastAsia"/>
          <w:b/>
        </w:rPr>
        <w:lastRenderedPageBreak/>
        <w:t>參、</w:t>
      </w:r>
      <w:r w:rsidRPr="003921F6">
        <w:rPr>
          <w:rFonts w:asciiTheme="minorEastAsia" w:hAnsiTheme="minorEastAsia" w:hint="eastAsia"/>
          <w:b/>
        </w:rPr>
        <w:t>結語</w:t>
      </w:r>
    </w:p>
    <w:p w:rsidR="00CE3FEE" w:rsidRDefault="00CE3FEE" w:rsidP="00CE3FEE">
      <w:pPr>
        <w:spacing w:line="440" w:lineRule="exact"/>
        <w:jc w:val="both"/>
        <w:rPr>
          <w:rFonts w:asciiTheme="minorEastAsia" w:hAnsiTheme="minorEastAsia"/>
        </w:rPr>
      </w:pPr>
      <w:r>
        <w:rPr>
          <w:rFonts w:asciiTheme="minorEastAsia" w:hAnsiTheme="minorEastAsia" w:hint="eastAsia"/>
        </w:rPr>
        <w:t xml:space="preserve">    </w:t>
      </w:r>
      <w:r w:rsidRPr="003921F6">
        <w:rPr>
          <w:rFonts w:asciiTheme="minorEastAsia" w:hAnsiTheme="minorEastAsia" w:hint="eastAsia"/>
        </w:rPr>
        <w:t>臺南智慧城市發展的核心理念為「要為市民解決問題，非僅為科技而科技」，以貼近臺南市民需求為初衷，建構具有豐富人文內涵的智慧城市。在臺南市政府的努力下，已成功將文化首都轉型為智慧城市，不僅獲得全球行動通訊系統協會（</w:t>
      </w:r>
      <w:r w:rsidRPr="003921F6">
        <w:rPr>
          <w:rFonts w:asciiTheme="minorHAnsi" w:hAnsiTheme="minorHAnsi"/>
        </w:rPr>
        <w:t>Groupe Speciale Mobile Association</w:t>
      </w:r>
      <w:r w:rsidRPr="003921F6">
        <w:rPr>
          <w:rFonts w:asciiTheme="minorHAnsi" w:hAnsiTheme="minorHAnsi"/>
        </w:rPr>
        <w:t>，</w:t>
      </w:r>
      <w:r w:rsidRPr="003921F6">
        <w:rPr>
          <w:rFonts w:asciiTheme="minorHAnsi" w:hAnsiTheme="minorHAnsi"/>
        </w:rPr>
        <w:t>GSMA</w:t>
      </w:r>
      <w:r w:rsidRPr="003921F6">
        <w:rPr>
          <w:rFonts w:asciiTheme="minorEastAsia" w:hAnsiTheme="minorEastAsia" w:hint="eastAsia"/>
        </w:rPr>
        <w:t>）典範城市殊榮，並受邀於</w:t>
      </w:r>
      <w:r w:rsidRPr="003921F6">
        <w:rPr>
          <w:rFonts w:asciiTheme="minorHAnsi" w:hAnsiTheme="minorHAnsi"/>
        </w:rPr>
        <w:t>2016</w:t>
      </w:r>
      <w:r w:rsidRPr="003921F6">
        <w:rPr>
          <w:rFonts w:asciiTheme="minorHAnsi" w:hAnsiTheme="minorHAnsi"/>
        </w:rPr>
        <w:t>年</w:t>
      </w:r>
      <w:r w:rsidRPr="003921F6">
        <w:rPr>
          <w:rFonts w:asciiTheme="minorHAnsi" w:hAnsiTheme="minorHAnsi"/>
        </w:rPr>
        <w:t>Mobile World Congress</w:t>
      </w:r>
      <w:r w:rsidRPr="003921F6">
        <w:rPr>
          <w:rFonts w:asciiTheme="minorEastAsia" w:hAnsiTheme="minorEastAsia" w:hint="eastAsia"/>
        </w:rPr>
        <w:t>分享臺南智慧城市發展經驗，更進一步獲選為國際智慧城市論壇（</w:t>
      </w:r>
      <w:r w:rsidRPr="003921F6">
        <w:rPr>
          <w:rFonts w:asciiTheme="minorHAnsi" w:hAnsiTheme="minorHAnsi"/>
        </w:rPr>
        <w:t>Intelligent Community Forum</w:t>
      </w:r>
      <w:r w:rsidRPr="003921F6">
        <w:rPr>
          <w:rFonts w:asciiTheme="minorHAnsi" w:hAnsiTheme="minorHAnsi"/>
        </w:rPr>
        <w:t>，</w:t>
      </w:r>
      <w:r w:rsidRPr="003921F6">
        <w:rPr>
          <w:rFonts w:asciiTheme="minorHAnsi" w:hAnsiTheme="minorHAnsi"/>
        </w:rPr>
        <w:t>ICF</w:t>
      </w:r>
      <w:r w:rsidRPr="003921F6">
        <w:rPr>
          <w:rFonts w:asciiTheme="minorHAnsi" w:hAnsiTheme="minorHAnsi"/>
        </w:rPr>
        <w:t>）</w:t>
      </w:r>
      <w:r w:rsidRPr="003921F6">
        <w:rPr>
          <w:rFonts w:asciiTheme="minorHAnsi" w:hAnsiTheme="minorHAnsi"/>
        </w:rPr>
        <w:t>2018</w:t>
      </w:r>
      <w:r w:rsidRPr="003921F6">
        <w:rPr>
          <w:rFonts w:asciiTheme="minorHAnsi" w:hAnsiTheme="minorHAnsi"/>
        </w:rPr>
        <w:t>年</w:t>
      </w:r>
      <w:r w:rsidRPr="003921F6">
        <w:rPr>
          <w:rFonts w:asciiTheme="minorHAnsi" w:hAnsiTheme="minorHAnsi"/>
        </w:rPr>
        <w:t>Top7</w:t>
      </w:r>
      <w:r w:rsidRPr="003921F6">
        <w:rPr>
          <w:rFonts w:asciiTheme="minorEastAsia" w:hAnsiTheme="minorEastAsia" w:hint="eastAsia"/>
        </w:rPr>
        <w:t>智慧城市。未來，臺南將持續在既有的基礎上，聚焦市民需求及解決在地城市問題，建構以人為本且具地方特色的創新模式，提供市民有感的智慧服務，促進城市永續發展</w:t>
      </w: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CE3FEE" w:rsidRDefault="00CE3FEE" w:rsidP="00CE3FEE">
      <w:pPr>
        <w:spacing w:line="440" w:lineRule="exact"/>
        <w:jc w:val="both"/>
        <w:rPr>
          <w:rFonts w:asciiTheme="minorEastAsia" w:hAnsiTheme="minorEastAsia"/>
        </w:rPr>
      </w:pPr>
    </w:p>
    <w:p w:rsidR="008156F8" w:rsidRDefault="008156F8" w:rsidP="00CE3FEE">
      <w:pPr>
        <w:spacing w:line="440" w:lineRule="exact"/>
        <w:jc w:val="both"/>
        <w:rPr>
          <w:rFonts w:ascii="Times New Roman" w:hAnsi="Times New Roman"/>
          <w:b/>
          <w:iCs/>
          <w:color w:val="1F3864" w:themeColor="accent5" w:themeShade="80"/>
          <w:kern w:val="0"/>
          <w:sz w:val="36"/>
          <w:szCs w:val="36"/>
          <w:bdr w:val="single" w:sz="4" w:space="0" w:color="auto"/>
          <w:lang w:val="x-none"/>
        </w:rPr>
      </w:pPr>
    </w:p>
    <w:bookmarkEnd w:id="0"/>
    <w:bookmarkEnd w:id="1"/>
    <w:bookmarkEnd w:id="2"/>
    <w:bookmarkEnd w:id="3"/>
    <w:bookmarkEnd w:id="4"/>
    <w:p w:rsidR="00E90F30" w:rsidRPr="008F1167" w:rsidRDefault="00E90F30" w:rsidP="00E90F30">
      <w:pPr>
        <w:spacing w:line="540" w:lineRule="exact"/>
        <w:rPr>
          <w:rFonts w:ascii="新細明體" w:hAnsi="新細明體"/>
          <w:b/>
          <w:color w:val="1F3864"/>
          <w:sz w:val="36"/>
          <w:szCs w:val="36"/>
          <w:bdr w:val="single" w:sz="4" w:space="0" w:color="auto"/>
        </w:rPr>
      </w:pPr>
      <w:r w:rsidRPr="008F1167">
        <w:rPr>
          <w:rFonts w:ascii="新細明體" w:hAnsi="新細明體" w:hint="eastAsia"/>
          <w:b/>
          <w:color w:val="1F3864"/>
          <w:sz w:val="36"/>
          <w:szCs w:val="36"/>
          <w:bdr w:val="single" w:sz="4" w:space="0" w:color="auto"/>
        </w:rPr>
        <w:lastRenderedPageBreak/>
        <w:t>作業報導</w:t>
      </w:r>
    </w:p>
    <w:p w:rsidR="00E90F30" w:rsidRPr="008F1167" w:rsidRDefault="00E90F30" w:rsidP="00E90F30">
      <w:pPr>
        <w:spacing w:line="500" w:lineRule="exact"/>
        <w:rPr>
          <w:rFonts w:ascii="新細明體" w:hAnsi="新細明體"/>
          <w:b/>
          <w:color w:val="2205CD"/>
          <w:sz w:val="32"/>
          <w:szCs w:val="32"/>
        </w:rPr>
      </w:pPr>
      <w:r w:rsidRPr="008F1167">
        <w:rPr>
          <w:rFonts w:ascii="新細明體" w:hAnsi="新細明體" w:hint="eastAsia"/>
          <w:b/>
          <w:color w:val="2205CD"/>
          <w:sz w:val="32"/>
          <w:szCs w:val="32"/>
        </w:rPr>
        <w:t>國家考試測驗式試卡評閱介紹</w:t>
      </w:r>
    </w:p>
    <w:p w:rsidR="00E90F30" w:rsidRPr="008F1167" w:rsidRDefault="00E90F30" w:rsidP="00E90F30">
      <w:pPr>
        <w:wordWrap w:val="0"/>
        <w:spacing w:line="500" w:lineRule="exact"/>
        <w:jc w:val="right"/>
        <w:rPr>
          <w:rFonts w:ascii="新細明體" w:hAnsi="新細明體"/>
          <w:b/>
          <w:color w:val="000000"/>
          <w:sz w:val="26"/>
          <w:szCs w:val="26"/>
        </w:rPr>
      </w:pPr>
      <w:r w:rsidRPr="008F1167">
        <w:rPr>
          <w:rFonts w:ascii="新細明體" w:hAnsi="新細明體" w:hint="eastAsia"/>
          <w:b/>
          <w:color w:val="000000"/>
          <w:sz w:val="26"/>
          <w:szCs w:val="26"/>
        </w:rPr>
        <w:t>考選部資訊管理處科長 余慶杉</w:t>
      </w:r>
    </w:p>
    <w:p w:rsidR="00E90F30" w:rsidRPr="008F1167" w:rsidRDefault="00E90F30" w:rsidP="00E90F30">
      <w:pPr>
        <w:spacing w:beforeLines="50" w:before="180" w:line="500" w:lineRule="exact"/>
        <w:jc w:val="both"/>
        <w:rPr>
          <w:rFonts w:ascii="新細明體" w:hAnsi="新細明體"/>
          <w:b/>
          <w:bCs/>
          <w:color w:val="000000"/>
        </w:rPr>
      </w:pPr>
      <w:r w:rsidRPr="008F1167">
        <w:rPr>
          <w:rFonts w:ascii="新細明體" w:hAnsi="新細明體" w:hint="eastAsia"/>
          <w:b/>
          <w:bCs/>
          <w:color w:val="000000"/>
        </w:rPr>
        <w:t>壹、前言</w:t>
      </w:r>
    </w:p>
    <w:p w:rsidR="00E90F30" w:rsidRPr="008F1167" w:rsidRDefault="00E90F30" w:rsidP="00644D8C">
      <w:pPr>
        <w:spacing w:line="440" w:lineRule="exact"/>
        <w:ind w:firstLineChars="200" w:firstLine="480"/>
        <w:jc w:val="both"/>
        <w:rPr>
          <w:rFonts w:ascii="新細明體" w:hAnsi="新細明體"/>
          <w:bCs/>
          <w:color w:val="000000"/>
        </w:rPr>
      </w:pPr>
      <w:r w:rsidRPr="008F1167">
        <w:rPr>
          <w:rFonts w:ascii="新細明體" w:hAnsi="新細明體"/>
          <w:bCs/>
          <w:color w:val="000000"/>
        </w:rPr>
        <w:t>考選部每年約辦理</w:t>
      </w:r>
      <w:r w:rsidRPr="008F1167">
        <w:rPr>
          <w:bCs/>
          <w:color w:val="000000"/>
        </w:rPr>
        <w:t>19</w:t>
      </w:r>
      <w:r w:rsidRPr="008F1167">
        <w:rPr>
          <w:rFonts w:ascii="新細明體" w:hAnsi="新細明體"/>
          <w:bCs/>
          <w:color w:val="000000"/>
        </w:rPr>
        <w:t>次國家考試，作為我國最主要之掄才管道，而各種考試得採筆試、口試、心理測驗、體能測驗、實地測驗、審查著作或發明、審查知能有關學歷經歷證明等方式辦理，其中又以筆試為主要測驗方式，其題型可區分為申論式試題與測驗式試題</w:t>
      </w:r>
      <w:r w:rsidRPr="008F1167">
        <w:rPr>
          <w:bCs/>
          <w:color w:val="000000"/>
        </w:rPr>
        <w:t>2</w:t>
      </w:r>
      <w:r w:rsidRPr="008F1167">
        <w:rPr>
          <w:rFonts w:ascii="新細明體" w:hAnsi="新細明體"/>
          <w:bCs/>
          <w:color w:val="000000"/>
        </w:rPr>
        <w:t>大類，申論式試題屬開放性問答，而測驗式試題又分單選題與複選題，單選題為</w:t>
      </w:r>
      <w:r w:rsidRPr="008F1167">
        <w:rPr>
          <w:bCs/>
          <w:color w:val="000000"/>
        </w:rPr>
        <w:t>4</w:t>
      </w:r>
      <w:r w:rsidRPr="008F1167">
        <w:rPr>
          <w:bCs/>
          <w:color w:val="000000"/>
        </w:rPr>
        <w:t>選</w:t>
      </w:r>
      <w:r w:rsidRPr="008F1167">
        <w:rPr>
          <w:bCs/>
          <w:color w:val="000000"/>
        </w:rPr>
        <w:t>1</w:t>
      </w:r>
      <w:r w:rsidRPr="008F1167">
        <w:rPr>
          <w:rFonts w:ascii="新細明體" w:hAnsi="新細明體"/>
          <w:bCs/>
          <w:color w:val="000000"/>
        </w:rPr>
        <w:t>選擇題，複選題則需</w:t>
      </w:r>
      <w:r w:rsidRPr="008F1167">
        <w:rPr>
          <w:rFonts w:ascii="Calibri Light" w:hAnsi="Calibri Light"/>
          <w:bCs/>
          <w:color w:val="000000"/>
        </w:rPr>
        <w:t>從</w:t>
      </w:r>
      <w:r w:rsidRPr="008F1167">
        <w:rPr>
          <w:bCs/>
          <w:color w:val="000000"/>
        </w:rPr>
        <w:t>5</w:t>
      </w:r>
      <w:r w:rsidRPr="008F1167">
        <w:rPr>
          <w:rFonts w:ascii="新細明體" w:hAnsi="新細明體"/>
          <w:bCs/>
          <w:color w:val="000000"/>
        </w:rPr>
        <w:t>個選項中選出</w:t>
      </w:r>
      <w:r w:rsidRPr="008F1167">
        <w:rPr>
          <w:bCs/>
          <w:color w:val="000000"/>
        </w:rPr>
        <w:t>2</w:t>
      </w:r>
      <w:r w:rsidRPr="008F1167">
        <w:rPr>
          <w:bCs/>
          <w:color w:val="000000"/>
        </w:rPr>
        <w:t>個</w:t>
      </w:r>
      <w:r w:rsidRPr="008F1167">
        <w:rPr>
          <w:rFonts w:ascii="新細明體" w:hAnsi="新細明體"/>
          <w:bCs/>
          <w:color w:val="000000"/>
        </w:rPr>
        <w:t>以上之正確答案，並於測驗式試卡（以下簡稱試卡，如</w:t>
      </w:r>
      <w:r w:rsidRPr="008F1167">
        <w:rPr>
          <w:rFonts w:ascii="Calibri Light" w:hAnsi="Calibri Light"/>
          <w:bCs/>
          <w:color w:val="000000"/>
        </w:rPr>
        <w:t>圖</w:t>
      </w:r>
      <w:r w:rsidRPr="008F1167">
        <w:rPr>
          <w:bCs/>
          <w:color w:val="000000"/>
        </w:rPr>
        <w:t>1</w:t>
      </w:r>
      <w:r w:rsidRPr="008F1167">
        <w:rPr>
          <w:rFonts w:ascii="新細明體" w:hAnsi="新細明體"/>
          <w:bCs/>
          <w:color w:val="000000"/>
        </w:rPr>
        <w:t>）中，使用黑</w:t>
      </w:r>
      <w:r w:rsidRPr="008F1167">
        <w:rPr>
          <w:bCs/>
          <w:color w:val="000000"/>
        </w:rPr>
        <w:t>色</w:t>
      </w:r>
      <w:r w:rsidRPr="008F1167">
        <w:rPr>
          <w:bCs/>
          <w:color w:val="000000"/>
        </w:rPr>
        <w:t>2B</w:t>
      </w:r>
      <w:r w:rsidRPr="008F1167">
        <w:rPr>
          <w:rFonts w:ascii="新細明體" w:hAnsi="新細明體"/>
          <w:bCs/>
          <w:color w:val="000000"/>
        </w:rPr>
        <w:t>鉛筆在規定方格內劃記作答。</w:t>
      </w:r>
    </w:p>
    <w:p w:rsidR="00E90F30" w:rsidRPr="008F1167" w:rsidRDefault="00E90F30" w:rsidP="00E90F30">
      <w:pPr>
        <w:spacing w:line="460" w:lineRule="exact"/>
        <w:ind w:leftChars="266" w:left="638" w:firstLineChars="200" w:firstLine="480"/>
        <w:jc w:val="both"/>
        <w:rPr>
          <w:rFonts w:ascii="新細明體" w:hAnsi="新細明體"/>
          <w:bCs/>
          <w:color w:val="000000"/>
        </w:rPr>
      </w:pPr>
      <w:r w:rsidRPr="008F1167">
        <w:rPr>
          <w:rFonts w:ascii="新細明體" w:hAnsi="新細明體"/>
          <w:noProof/>
        </w:rPr>
        <w:drawing>
          <wp:anchor distT="0" distB="0" distL="114300" distR="114300" simplePos="0" relativeHeight="251660288" behindDoc="1" locked="0" layoutInCell="1" allowOverlap="1">
            <wp:simplePos x="0" y="0"/>
            <wp:positionH relativeFrom="column">
              <wp:posOffset>1402715</wp:posOffset>
            </wp:positionH>
            <wp:positionV relativeFrom="paragraph">
              <wp:posOffset>144145</wp:posOffset>
            </wp:positionV>
            <wp:extent cx="3533140" cy="5157470"/>
            <wp:effectExtent l="0" t="0" r="0" b="508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3140" cy="5157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jc w:val="center"/>
        <w:rPr>
          <w:rFonts w:ascii="新細明體" w:hAnsi="新細明體"/>
          <w:bCs/>
          <w:color w:val="000000"/>
        </w:rPr>
      </w:pPr>
      <w:r w:rsidRPr="008F1167">
        <w:rPr>
          <w:rFonts w:ascii="新細明體" w:hAnsi="新細明體"/>
          <w:bCs/>
          <w:color w:val="000000"/>
        </w:rPr>
        <w:t>圖</w:t>
      </w:r>
      <w:r w:rsidRPr="008F1167">
        <w:rPr>
          <w:bCs/>
          <w:color w:val="000000"/>
        </w:rPr>
        <w:t>1</w:t>
      </w:r>
      <w:r w:rsidRPr="008F1167">
        <w:rPr>
          <w:bCs/>
          <w:color w:val="000000"/>
        </w:rPr>
        <w:t>：</w:t>
      </w:r>
      <w:r w:rsidRPr="008F1167">
        <w:rPr>
          <w:rFonts w:ascii="新細明體" w:hAnsi="新細明體"/>
          <w:bCs/>
          <w:color w:val="000000"/>
        </w:rPr>
        <w:t>試卡樣張</w:t>
      </w:r>
    </w:p>
    <w:p w:rsidR="00E90F30" w:rsidRDefault="00E90F30" w:rsidP="00E90F30">
      <w:pPr>
        <w:spacing w:line="460" w:lineRule="exact"/>
        <w:ind w:leftChars="266" w:left="638" w:firstLineChars="200" w:firstLine="480"/>
        <w:jc w:val="both"/>
        <w:rPr>
          <w:rFonts w:ascii="新細明體" w:hAnsi="新細明體"/>
          <w:bCs/>
          <w:color w:val="000000"/>
        </w:rPr>
      </w:pPr>
    </w:p>
    <w:p w:rsidR="008156F8" w:rsidRPr="008F1167" w:rsidRDefault="008156F8"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644D8C">
      <w:pPr>
        <w:spacing w:line="440" w:lineRule="exact"/>
        <w:jc w:val="both"/>
        <w:rPr>
          <w:rFonts w:ascii="新細明體" w:hAnsi="新細明體"/>
          <w:bCs/>
          <w:color w:val="000000"/>
        </w:rPr>
      </w:pPr>
      <w:r w:rsidRPr="008F1167">
        <w:rPr>
          <w:rFonts w:ascii="新細明體" w:hAnsi="新細明體" w:hint="eastAsia"/>
          <w:bCs/>
          <w:color w:val="000000"/>
        </w:rPr>
        <w:lastRenderedPageBreak/>
        <w:t xml:space="preserve">　　</w:t>
      </w:r>
      <w:r w:rsidRPr="008F1167">
        <w:rPr>
          <w:rFonts w:ascii="新細明體" w:hAnsi="新細明體"/>
          <w:bCs/>
          <w:color w:val="000000"/>
        </w:rPr>
        <w:t>以</w:t>
      </w:r>
      <w:r w:rsidRPr="008F1167">
        <w:rPr>
          <w:bCs/>
          <w:color w:val="000000"/>
        </w:rPr>
        <w:t>107</w:t>
      </w:r>
      <w:r w:rsidRPr="008F1167">
        <w:rPr>
          <w:rFonts w:ascii="新細明體" w:hAnsi="新細明體"/>
          <w:bCs/>
          <w:color w:val="000000"/>
        </w:rPr>
        <w:t>年國家考試為例，申論式試卷總數量逾</w:t>
      </w:r>
      <w:r w:rsidRPr="008F1167">
        <w:rPr>
          <w:bCs/>
          <w:color w:val="000000"/>
        </w:rPr>
        <w:t>120</w:t>
      </w:r>
      <w:r w:rsidRPr="008F1167">
        <w:rPr>
          <w:rFonts w:ascii="新細明體" w:hAnsi="新細明體"/>
          <w:bCs/>
          <w:color w:val="000000"/>
        </w:rPr>
        <w:t>萬本、試卡總數量逾</w:t>
      </w:r>
      <w:r w:rsidRPr="008F1167">
        <w:rPr>
          <w:bCs/>
          <w:color w:val="000000"/>
        </w:rPr>
        <w:t>155</w:t>
      </w:r>
      <w:r w:rsidRPr="008F1167">
        <w:rPr>
          <w:rFonts w:ascii="新細明體" w:hAnsi="新細明體"/>
          <w:bCs/>
          <w:color w:val="000000"/>
        </w:rPr>
        <w:t>萬張</w:t>
      </w:r>
      <w:r w:rsidRPr="008F1167">
        <w:rPr>
          <w:rFonts w:ascii="新細明體" w:hAnsi="新細明體" w:hint="eastAsia"/>
          <w:bCs/>
          <w:color w:val="000000"/>
        </w:rPr>
        <w:t>（</w:t>
      </w:r>
      <w:r w:rsidRPr="008F1167">
        <w:rPr>
          <w:rFonts w:ascii="新細明體" w:hAnsi="新細明體"/>
          <w:bCs/>
          <w:color w:val="000000"/>
        </w:rPr>
        <w:t>複選題約</w:t>
      </w:r>
      <w:r w:rsidRPr="008F1167">
        <w:rPr>
          <w:bCs/>
          <w:color w:val="000000"/>
        </w:rPr>
        <w:t>1.4</w:t>
      </w:r>
      <w:r w:rsidRPr="008F1167">
        <w:rPr>
          <w:bCs/>
          <w:color w:val="000000"/>
        </w:rPr>
        <w:t>萬</w:t>
      </w:r>
      <w:r w:rsidRPr="008F1167">
        <w:rPr>
          <w:rFonts w:ascii="新細明體" w:hAnsi="新細明體"/>
          <w:bCs/>
          <w:color w:val="000000"/>
        </w:rPr>
        <w:t>張</w:t>
      </w:r>
      <w:r w:rsidRPr="008F1167">
        <w:rPr>
          <w:rFonts w:ascii="新細明體" w:hAnsi="新細明體" w:hint="eastAsia"/>
          <w:bCs/>
          <w:color w:val="000000"/>
        </w:rPr>
        <w:t>）</w:t>
      </w:r>
      <w:r w:rsidRPr="008F1167">
        <w:rPr>
          <w:rFonts w:ascii="新細明體" w:hAnsi="新細明體"/>
          <w:bCs/>
          <w:color w:val="000000"/>
        </w:rPr>
        <w:t>，是以，為有效、快速、精準評閱試卡作答結果，並撙節人力作業成本，自民國</w:t>
      </w:r>
      <w:r w:rsidRPr="008F1167">
        <w:rPr>
          <w:bCs/>
          <w:color w:val="000000"/>
        </w:rPr>
        <w:t>85</w:t>
      </w:r>
      <w:r w:rsidRPr="008F1167">
        <w:rPr>
          <w:bCs/>
          <w:color w:val="000000"/>
        </w:rPr>
        <w:t>年</w:t>
      </w:r>
      <w:r w:rsidRPr="008F1167">
        <w:rPr>
          <w:rFonts w:ascii="新細明體" w:hAnsi="新細明體"/>
          <w:bCs/>
          <w:color w:val="000000"/>
        </w:rPr>
        <w:t>起，引進光學閱讀機處理試卡相關資訊作業。</w:t>
      </w:r>
    </w:p>
    <w:p w:rsidR="00E90F30" w:rsidRPr="008F1167" w:rsidRDefault="00E90F30" w:rsidP="00E90F30">
      <w:pPr>
        <w:spacing w:beforeLines="50" w:before="180" w:line="500" w:lineRule="exact"/>
        <w:jc w:val="both"/>
        <w:rPr>
          <w:rFonts w:ascii="新細明體" w:hAnsi="新細明體"/>
          <w:b/>
          <w:bCs/>
          <w:color w:val="000000"/>
        </w:rPr>
      </w:pPr>
      <w:r w:rsidRPr="008F1167">
        <w:rPr>
          <w:rFonts w:ascii="新細明體" w:hAnsi="新細明體"/>
          <w:b/>
          <w:bCs/>
          <w:color w:val="000000"/>
        </w:rPr>
        <w:t>貳、國內機關構作業概述</w:t>
      </w:r>
    </w:p>
    <w:p w:rsidR="00E90F30" w:rsidRPr="008F1167" w:rsidRDefault="00E90F30" w:rsidP="00644D8C">
      <w:pPr>
        <w:spacing w:line="440" w:lineRule="exact"/>
        <w:jc w:val="both"/>
        <w:rPr>
          <w:rFonts w:ascii="新細明體" w:hAnsi="新細明體"/>
          <w:bCs/>
          <w:color w:val="000000"/>
        </w:rPr>
      </w:pPr>
      <w:r w:rsidRPr="008F1167">
        <w:rPr>
          <w:rFonts w:ascii="新細明體" w:hAnsi="新細明體" w:hint="eastAsia"/>
          <w:bCs/>
          <w:color w:val="000000"/>
        </w:rPr>
        <w:t xml:space="preserve">　　</w:t>
      </w:r>
      <w:r w:rsidRPr="008F1167">
        <w:rPr>
          <w:rFonts w:ascii="新細明體" w:hAnsi="新細明體"/>
          <w:bCs/>
          <w:color w:val="000000"/>
        </w:rPr>
        <w:t>目前市面上仍以光學劃記閱讀設備</w:t>
      </w:r>
      <w:r w:rsidRPr="008F1167">
        <w:rPr>
          <w:rFonts w:ascii="新細明體" w:hAnsi="新細明體" w:hint="eastAsia"/>
          <w:bCs/>
          <w:color w:val="000000"/>
        </w:rPr>
        <w:t>（</w:t>
      </w:r>
      <w:r w:rsidRPr="008F1167">
        <w:rPr>
          <w:bCs/>
          <w:color w:val="000000"/>
        </w:rPr>
        <w:t>OMR,Optical Mark Reader</w:t>
      </w:r>
      <w:r w:rsidRPr="008F1167">
        <w:rPr>
          <w:rFonts w:ascii="新細明體" w:hAnsi="新細明體" w:hint="eastAsia"/>
          <w:bCs/>
          <w:color w:val="000000"/>
        </w:rPr>
        <w:t>）</w:t>
      </w:r>
      <w:r w:rsidRPr="008F1167">
        <w:rPr>
          <w:rFonts w:ascii="新細明體" w:hAnsi="新細明體"/>
          <w:bCs/>
          <w:color w:val="000000"/>
        </w:rPr>
        <w:t>作為主要評</w:t>
      </w:r>
      <w:r w:rsidRPr="008F1167">
        <w:rPr>
          <w:bCs/>
          <w:color w:val="000000"/>
        </w:rPr>
        <w:t>閱</w:t>
      </w:r>
      <w:r w:rsidRPr="008F1167">
        <w:rPr>
          <w:bCs/>
          <w:color w:val="000000"/>
        </w:rPr>
        <w:t>2B</w:t>
      </w:r>
      <w:r w:rsidRPr="008F1167">
        <w:rPr>
          <w:rFonts w:ascii="新細明體" w:hAnsi="新細明體"/>
          <w:bCs/>
          <w:color w:val="000000"/>
        </w:rPr>
        <w:t>鉛筆劃記之工具，透過光源反射原理，大量讀取試卡作答內容，以取代人工繁瑣重覆工作，並減少因人工輸入造成之資料錯誤及人事成本，有關國內機關構之</w:t>
      </w:r>
      <w:r w:rsidRPr="008F1167">
        <w:rPr>
          <w:bCs/>
          <w:color w:val="000000"/>
        </w:rPr>
        <w:t>OMR</w:t>
      </w:r>
      <w:r w:rsidRPr="008F1167">
        <w:rPr>
          <w:rFonts w:ascii="新細明體" w:hAnsi="新細明體"/>
          <w:bCs/>
          <w:color w:val="000000"/>
        </w:rPr>
        <w:t>相關應用簡述如下：</w:t>
      </w:r>
    </w:p>
    <w:p w:rsidR="00E90F30" w:rsidRPr="008F1167" w:rsidRDefault="00E90F30" w:rsidP="00E90F30">
      <w:pPr>
        <w:numPr>
          <w:ilvl w:val="1"/>
          <w:numId w:val="2"/>
        </w:numPr>
        <w:spacing w:line="460" w:lineRule="exact"/>
        <w:ind w:leftChars="100" w:left="920" w:hanging="680"/>
        <w:jc w:val="both"/>
        <w:rPr>
          <w:rFonts w:ascii="新細明體" w:hAnsi="新細明體"/>
          <w:color w:val="000000"/>
        </w:rPr>
      </w:pPr>
      <w:r w:rsidRPr="008F1167">
        <w:rPr>
          <w:rFonts w:ascii="新細明體" w:hAnsi="新細明體"/>
          <w:color w:val="000000"/>
        </w:rPr>
        <w:t>大學入學考試</w:t>
      </w:r>
    </w:p>
    <w:p w:rsidR="00E90F30" w:rsidRPr="008F1167" w:rsidRDefault="00E90F30" w:rsidP="00644D8C">
      <w:pPr>
        <w:spacing w:line="440" w:lineRule="exact"/>
        <w:ind w:left="919"/>
        <w:jc w:val="both"/>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分學科能力測驗與指定科目考試</w:t>
      </w:r>
      <w:r w:rsidRPr="008F1167">
        <w:rPr>
          <w:color w:val="000000"/>
        </w:rPr>
        <w:t>2</w:t>
      </w:r>
      <w:r w:rsidRPr="008F1167">
        <w:rPr>
          <w:rFonts w:ascii="新細明體" w:hAnsi="新細明體"/>
          <w:color w:val="000000"/>
        </w:rPr>
        <w:t>次，應考人數約</w:t>
      </w:r>
      <w:r w:rsidRPr="008F1167">
        <w:rPr>
          <w:color w:val="000000"/>
        </w:rPr>
        <w:t>20</w:t>
      </w:r>
      <w:r w:rsidRPr="008F1167">
        <w:rPr>
          <w:rFonts w:ascii="新細明體" w:hAnsi="新細明體"/>
          <w:color w:val="000000"/>
        </w:rPr>
        <w:t>萬人，其使用之評閱機器為</w:t>
      </w:r>
      <w:r w:rsidRPr="008F1167">
        <w:rPr>
          <w:color w:val="000000"/>
        </w:rPr>
        <w:t>OMR CD800</w:t>
      </w:r>
      <w:r w:rsidRPr="008F1167">
        <w:rPr>
          <w:color w:val="000000"/>
        </w:rPr>
        <w:t>，每張試卡僅讀卡</w:t>
      </w:r>
      <w:r w:rsidRPr="008F1167">
        <w:rPr>
          <w:color w:val="000000"/>
        </w:rPr>
        <w:t>1</w:t>
      </w:r>
      <w:r w:rsidRPr="008F1167">
        <w:rPr>
          <w:rFonts w:ascii="新細明體" w:hAnsi="新細明體"/>
          <w:color w:val="000000"/>
        </w:rPr>
        <w:t>次，並同時產生應考人作答結果</w:t>
      </w:r>
      <w:r w:rsidRPr="008F1167">
        <w:rPr>
          <w:rFonts w:ascii="新細明體" w:hAnsi="新細明體" w:hint="eastAsia"/>
          <w:color w:val="000000"/>
        </w:rPr>
        <w:t>（</w:t>
      </w:r>
      <w:r w:rsidRPr="008F1167">
        <w:rPr>
          <w:rFonts w:ascii="新細明體" w:hAnsi="新細明體"/>
          <w:color w:val="000000"/>
        </w:rPr>
        <w:t>如</w:t>
      </w:r>
      <w:r w:rsidRPr="008F1167">
        <w:rPr>
          <w:color w:val="000000"/>
        </w:rPr>
        <w:t>A</w:t>
      </w:r>
      <w:r w:rsidRPr="008F1167">
        <w:rPr>
          <w:color w:val="000000"/>
        </w:rPr>
        <w:t>、</w:t>
      </w:r>
      <w:r w:rsidRPr="008F1167">
        <w:rPr>
          <w:color w:val="000000"/>
        </w:rPr>
        <w:t>B</w:t>
      </w:r>
      <w:r w:rsidRPr="008F1167">
        <w:rPr>
          <w:color w:val="000000"/>
        </w:rPr>
        <w:t>、</w:t>
      </w:r>
      <w:r w:rsidRPr="008F1167">
        <w:rPr>
          <w:color w:val="000000"/>
        </w:rPr>
        <w:t>C</w:t>
      </w:r>
      <w:r w:rsidRPr="008F1167">
        <w:rPr>
          <w:color w:val="000000"/>
        </w:rPr>
        <w:t>、</w:t>
      </w:r>
      <w:r w:rsidRPr="008F1167">
        <w:rPr>
          <w:color w:val="000000"/>
        </w:rPr>
        <w:t>D</w:t>
      </w:r>
      <w:r w:rsidRPr="008F1167">
        <w:rPr>
          <w:rFonts w:ascii="新細明體" w:hAnsi="新細明體" w:hint="eastAsia"/>
          <w:color w:val="000000"/>
        </w:rPr>
        <w:t>）</w:t>
      </w:r>
      <w:r w:rsidRPr="008F1167">
        <w:rPr>
          <w:rFonts w:ascii="新細明體" w:hAnsi="新細明體"/>
          <w:color w:val="000000"/>
        </w:rPr>
        <w:t>、灰階值</w:t>
      </w:r>
      <w:r w:rsidRPr="008F1167">
        <w:rPr>
          <w:rFonts w:ascii="新細明體" w:hAnsi="新細明體" w:hint="eastAsia"/>
          <w:color w:val="000000"/>
        </w:rPr>
        <w:t>（</w:t>
      </w:r>
      <w:r w:rsidRPr="008F1167">
        <w:rPr>
          <w:color w:val="000000"/>
        </w:rPr>
        <w:t>1</w:t>
      </w:r>
      <w:r w:rsidRPr="008F1167">
        <w:rPr>
          <w:color w:val="000000"/>
        </w:rPr>
        <w:t>至</w:t>
      </w:r>
      <w:r w:rsidRPr="008F1167">
        <w:rPr>
          <w:color w:val="000000"/>
        </w:rPr>
        <w:t>16</w:t>
      </w:r>
      <w:r w:rsidRPr="008F1167">
        <w:rPr>
          <w:color w:val="000000"/>
        </w:rPr>
        <w:t>階</w:t>
      </w:r>
      <w:r w:rsidRPr="008F1167">
        <w:rPr>
          <w:rFonts w:ascii="新細明體" w:hAnsi="新細明體"/>
          <w:color w:val="000000"/>
        </w:rPr>
        <w:t>濃淡度</w:t>
      </w:r>
      <w:r w:rsidRPr="008F1167">
        <w:rPr>
          <w:rFonts w:ascii="新細明體" w:hAnsi="新細明體" w:hint="eastAsia"/>
          <w:color w:val="000000"/>
        </w:rPr>
        <w:t>）</w:t>
      </w:r>
      <w:r w:rsidRPr="008F1167">
        <w:rPr>
          <w:rFonts w:ascii="新細明體" w:hAnsi="新細明體"/>
          <w:color w:val="000000"/>
        </w:rPr>
        <w:t>及試卡影像檔</w:t>
      </w:r>
      <w:r w:rsidRPr="008F1167">
        <w:rPr>
          <w:color w:val="000000"/>
        </w:rPr>
        <w:t>3</w:t>
      </w:r>
      <w:r w:rsidRPr="008F1167">
        <w:rPr>
          <w:color w:val="000000"/>
        </w:rPr>
        <w:t>種</w:t>
      </w:r>
      <w:r w:rsidRPr="008F1167">
        <w:rPr>
          <w:rFonts w:ascii="新細明體" w:hAnsi="新細明體"/>
          <w:color w:val="000000"/>
        </w:rPr>
        <w:t>資料後，由程式比對應考人作答結果與灰階值之結果是否一致。</w:t>
      </w:r>
    </w:p>
    <w:p w:rsidR="00E90F30" w:rsidRPr="008F1167" w:rsidRDefault="00E90F30" w:rsidP="00E90F30">
      <w:pPr>
        <w:numPr>
          <w:ilvl w:val="1"/>
          <w:numId w:val="2"/>
        </w:numPr>
        <w:spacing w:line="460" w:lineRule="exact"/>
        <w:ind w:leftChars="100" w:left="920" w:hanging="680"/>
        <w:jc w:val="both"/>
        <w:rPr>
          <w:rFonts w:ascii="新細明體" w:hAnsi="新細明體"/>
          <w:color w:val="000000"/>
        </w:rPr>
      </w:pPr>
      <w:r w:rsidRPr="008F1167">
        <w:rPr>
          <w:rFonts w:ascii="新細明體" w:hAnsi="新細明體"/>
          <w:color w:val="000000"/>
        </w:rPr>
        <w:t>國中教育會考</w:t>
      </w:r>
    </w:p>
    <w:p w:rsidR="00E90F30" w:rsidRPr="008F1167" w:rsidRDefault="00E90F30" w:rsidP="00644D8C">
      <w:pPr>
        <w:spacing w:line="440" w:lineRule="exact"/>
        <w:ind w:left="919"/>
        <w:jc w:val="both"/>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考試科目包含國文、英語、數學、社會、自然及寫作測驗，應考人數約</w:t>
      </w:r>
      <w:r w:rsidRPr="008F1167">
        <w:rPr>
          <w:color w:val="000000"/>
        </w:rPr>
        <w:t>25</w:t>
      </w:r>
      <w:r w:rsidRPr="008F1167">
        <w:rPr>
          <w:rFonts w:ascii="新細明體" w:hAnsi="新細明體"/>
          <w:color w:val="000000"/>
        </w:rPr>
        <w:t>萬人，其使用之評閱機器為</w:t>
      </w:r>
      <w:r w:rsidRPr="008F1167">
        <w:rPr>
          <w:color w:val="000000"/>
        </w:rPr>
        <w:t>SR 6500IMG</w:t>
      </w:r>
      <w:r w:rsidRPr="008F1167">
        <w:rPr>
          <w:rFonts w:ascii="新細明體" w:hAnsi="新細明體"/>
          <w:color w:val="000000"/>
        </w:rPr>
        <w:t>，每張試卡並各以</w:t>
      </w:r>
      <w:r w:rsidRPr="008F1167">
        <w:rPr>
          <w:color w:val="000000"/>
        </w:rPr>
        <w:t>2</w:t>
      </w:r>
      <w:r w:rsidRPr="008F1167">
        <w:rPr>
          <w:color w:val="000000"/>
        </w:rPr>
        <w:t>台</w:t>
      </w:r>
      <w:r w:rsidRPr="008F1167">
        <w:rPr>
          <w:rFonts w:ascii="新細明體" w:hAnsi="新細明體"/>
          <w:color w:val="000000"/>
        </w:rPr>
        <w:t>光學閱讀機進行高、低感度</w:t>
      </w:r>
      <w:r w:rsidRPr="008F1167">
        <w:rPr>
          <w:color w:val="000000"/>
        </w:rPr>
        <w:t>各</w:t>
      </w:r>
      <w:r w:rsidRPr="008F1167">
        <w:rPr>
          <w:color w:val="000000"/>
        </w:rPr>
        <w:t>1</w:t>
      </w:r>
      <w:r w:rsidRPr="008F1167">
        <w:rPr>
          <w:rFonts w:ascii="新細明體" w:hAnsi="新細明體"/>
          <w:color w:val="000000"/>
        </w:rPr>
        <w:t>次讀卡，且同時產生應考人作答結果</w:t>
      </w:r>
      <w:r w:rsidRPr="008F1167">
        <w:rPr>
          <w:rFonts w:ascii="新細明體" w:hAnsi="新細明體" w:hint="eastAsia"/>
          <w:color w:val="000000"/>
        </w:rPr>
        <w:t>（</w:t>
      </w:r>
      <w:r w:rsidRPr="008F1167">
        <w:rPr>
          <w:color w:val="000000"/>
        </w:rPr>
        <w:t>如</w:t>
      </w:r>
      <w:r w:rsidRPr="008F1167">
        <w:rPr>
          <w:color w:val="000000"/>
        </w:rPr>
        <w:t>A</w:t>
      </w:r>
      <w:r w:rsidRPr="008F1167">
        <w:rPr>
          <w:color w:val="000000"/>
        </w:rPr>
        <w:t>、</w:t>
      </w:r>
      <w:r w:rsidRPr="008F1167">
        <w:rPr>
          <w:color w:val="000000"/>
        </w:rPr>
        <w:t>B</w:t>
      </w:r>
      <w:r w:rsidRPr="008F1167">
        <w:rPr>
          <w:color w:val="000000"/>
        </w:rPr>
        <w:t>、</w:t>
      </w:r>
      <w:r w:rsidRPr="008F1167">
        <w:rPr>
          <w:color w:val="000000"/>
        </w:rPr>
        <w:t>C</w:t>
      </w:r>
      <w:r w:rsidRPr="008F1167">
        <w:rPr>
          <w:color w:val="000000"/>
        </w:rPr>
        <w:t>、</w:t>
      </w:r>
      <w:r w:rsidRPr="008F1167">
        <w:rPr>
          <w:color w:val="000000"/>
        </w:rPr>
        <w:t>D</w:t>
      </w:r>
      <w:r w:rsidRPr="008F1167">
        <w:rPr>
          <w:rFonts w:hint="eastAsia"/>
          <w:color w:val="000000"/>
        </w:rPr>
        <w:t>）</w:t>
      </w:r>
      <w:r w:rsidRPr="008F1167">
        <w:rPr>
          <w:rFonts w:ascii="新細明體" w:hAnsi="新細明體"/>
          <w:color w:val="000000"/>
        </w:rPr>
        <w:t>、灰階值</w:t>
      </w:r>
      <w:r w:rsidRPr="008F1167">
        <w:rPr>
          <w:rFonts w:hint="eastAsia"/>
          <w:color w:val="000000"/>
        </w:rPr>
        <w:t>（</w:t>
      </w:r>
      <w:r w:rsidRPr="008F1167">
        <w:rPr>
          <w:color w:val="000000"/>
        </w:rPr>
        <w:t>1</w:t>
      </w:r>
      <w:r w:rsidRPr="008F1167">
        <w:rPr>
          <w:color w:val="000000"/>
        </w:rPr>
        <w:t>至</w:t>
      </w:r>
      <w:r w:rsidRPr="008F1167">
        <w:rPr>
          <w:color w:val="000000"/>
        </w:rPr>
        <w:t>16</w:t>
      </w:r>
      <w:r w:rsidRPr="008F1167">
        <w:rPr>
          <w:color w:val="000000"/>
        </w:rPr>
        <w:t>階</w:t>
      </w:r>
      <w:r w:rsidRPr="008F1167">
        <w:rPr>
          <w:rFonts w:ascii="新細明體" w:hAnsi="新細明體"/>
          <w:color w:val="000000"/>
        </w:rPr>
        <w:t>濃淡度</w:t>
      </w:r>
      <w:r w:rsidRPr="008F1167">
        <w:rPr>
          <w:rFonts w:ascii="新細明體" w:hAnsi="新細明體" w:hint="eastAsia"/>
          <w:color w:val="000000"/>
        </w:rPr>
        <w:t>）</w:t>
      </w:r>
      <w:r w:rsidRPr="008F1167">
        <w:rPr>
          <w:rFonts w:ascii="新細明體" w:hAnsi="新細明體"/>
          <w:color w:val="000000"/>
        </w:rPr>
        <w:t>及試卡影像檔</w:t>
      </w:r>
      <w:r w:rsidRPr="008F1167">
        <w:rPr>
          <w:color w:val="000000"/>
        </w:rPr>
        <w:t>3</w:t>
      </w:r>
      <w:r w:rsidRPr="008F1167">
        <w:rPr>
          <w:rFonts w:ascii="新細明體" w:hAnsi="新細明體"/>
          <w:color w:val="000000"/>
        </w:rPr>
        <w:t>種資料。</w:t>
      </w:r>
    </w:p>
    <w:p w:rsidR="00E90F30" w:rsidRPr="008F1167" w:rsidRDefault="00E90F30" w:rsidP="00E90F30">
      <w:pPr>
        <w:numPr>
          <w:ilvl w:val="1"/>
          <w:numId w:val="2"/>
        </w:numPr>
        <w:spacing w:line="460" w:lineRule="exact"/>
        <w:ind w:leftChars="100" w:left="920" w:hanging="680"/>
        <w:jc w:val="both"/>
        <w:rPr>
          <w:rFonts w:ascii="新細明體" w:hAnsi="新細明體"/>
          <w:color w:val="000000"/>
        </w:rPr>
      </w:pPr>
      <w:r w:rsidRPr="008F1167">
        <w:rPr>
          <w:rFonts w:ascii="新細明體" w:hAnsi="新細明體"/>
          <w:color w:val="000000"/>
        </w:rPr>
        <w:t>警察專科學校入學考試</w:t>
      </w:r>
    </w:p>
    <w:p w:rsidR="00E90F30" w:rsidRDefault="00E90F30" w:rsidP="00644D8C">
      <w:pPr>
        <w:spacing w:line="440" w:lineRule="exact"/>
        <w:ind w:left="919"/>
        <w:jc w:val="both"/>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使用之評閱機器為</w:t>
      </w:r>
      <w:r w:rsidRPr="008F1167">
        <w:rPr>
          <w:color w:val="000000"/>
        </w:rPr>
        <w:t>SR-11000</w:t>
      </w:r>
      <w:r w:rsidRPr="008F1167">
        <w:rPr>
          <w:rFonts w:ascii="新細明體" w:hAnsi="新細明體"/>
          <w:color w:val="000000"/>
        </w:rPr>
        <w:t>，每張試卡並以</w:t>
      </w:r>
      <w:r w:rsidRPr="008F1167">
        <w:rPr>
          <w:color w:val="000000"/>
        </w:rPr>
        <w:t>2</w:t>
      </w:r>
      <w:r w:rsidRPr="008F1167">
        <w:rPr>
          <w:color w:val="000000"/>
        </w:rPr>
        <w:t>台</w:t>
      </w:r>
      <w:r w:rsidRPr="008F1167">
        <w:rPr>
          <w:rFonts w:ascii="新細明體" w:hAnsi="新細明體"/>
          <w:color w:val="000000"/>
        </w:rPr>
        <w:t>光學閱讀機進行高、低感度</w:t>
      </w:r>
      <w:r w:rsidRPr="008F1167">
        <w:rPr>
          <w:color w:val="000000"/>
        </w:rPr>
        <w:t>各</w:t>
      </w:r>
      <w:r w:rsidRPr="008F1167">
        <w:rPr>
          <w:color w:val="000000"/>
        </w:rPr>
        <w:t>1</w:t>
      </w:r>
      <w:r w:rsidRPr="008F1167">
        <w:rPr>
          <w:rFonts w:ascii="新細明體" w:hAnsi="新細明體"/>
          <w:color w:val="000000"/>
        </w:rPr>
        <w:t>次讀卡，並分別產生應考人高、低感作答結果</w:t>
      </w:r>
      <w:r w:rsidRPr="008F1167">
        <w:rPr>
          <w:rFonts w:ascii="新細明體" w:hAnsi="新細明體" w:hint="eastAsia"/>
          <w:color w:val="000000"/>
        </w:rPr>
        <w:t>（</w:t>
      </w:r>
      <w:r w:rsidRPr="008F1167">
        <w:rPr>
          <w:color w:val="000000"/>
        </w:rPr>
        <w:t>如</w:t>
      </w:r>
      <w:r w:rsidRPr="008F1167">
        <w:rPr>
          <w:color w:val="000000"/>
        </w:rPr>
        <w:t>A</w:t>
      </w:r>
      <w:r w:rsidRPr="008F1167">
        <w:rPr>
          <w:color w:val="000000"/>
        </w:rPr>
        <w:t>、</w:t>
      </w:r>
      <w:r w:rsidRPr="008F1167">
        <w:rPr>
          <w:color w:val="000000"/>
        </w:rPr>
        <w:t>B</w:t>
      </w:r>
      <w:r w:rsidRPr="008F1167">
        <w:rPr>
          <w:color w:val="000000"/>
        </w:rPr>
        <w:t>、</w:t>
      </w:r>
      <w:r w:rsidRPr="008F1167">
        <w:rPr>
          <w:color w:val="000000"/>
        </w:rPr>
        <w:t>C</w:t>
      </w:r>
      <w:r w:rsidRPr="008F1167">
        <w:rPr>
          <w:color w:val="000000"/>
        </w:rPr>
        <w:t>、</w:t>
      </w:r>
      <w:r w:rsidRPr="008F1167">
        <w:rPr>
          <w:color w:val="000000"/>
        </w:rPr>
        <w:t>D</w:t>
      </w:r>
      <w:r w:rsidRPr="008F1167">
        <w:rPr>
          <w:rFonts w:hint="eastAsia"/>
          <w:color w:val="000000"/>
        </w:rPr>
        <w:t>）</w:t>
      </w:r>
      <w:r w:rsidRPr="008F1167">
        <w:rPr>
          <w:rFonts w:ascii="新細明體" w:hAnsi="新細明體"/>
          <w:color w:val="000000"/>
        </w:rPr>
        <w:t>。</w:t>
      </w:r>
    </w:p>
    <w:p w:rsidR="00644D8C" w:rsidRDefault="00644D8C" w:rsidP="00644D8C">
      <w:pPr>
        <w:spacing w:line="440" w:lineRule="exact"/>
        <w:ind w:left="919"/>
        <w:jc w:val="both"/>
        <w:rPr>
          <w:rFonts w:ascii="新細明體" w:hAnsi="新細明體"/>
          <w:color w:val="000000"/>
        </w:rPr>
      </w:pPr>
    </w:p>
    <w:p w:rsidR="00644D8C" w:rsidRDefault="00644D8C" w:rsidP="00644D8C">
      <w:pPr>
        <w:spacing w:line="440" w:lineRule="exact"/>
        <w:ind w:left="919"/>
        <w:jc w:val="both"/>
        <w:rPr>
          <w:rFonts w:ascii="新細明體" w:hAnsi="新細明體"/>
          <w:color w:val="000000"/>
        </w:rPr>
      </w:pPr>
    </w:p>
    <w:p w:rsidR="00644D8C" w:rsidRDefault="00644D8C" w:rsidP="00644D8C">
      <w:pPr>
        <w:spacing w:line="440" w:lineRule="exact"/>
        <w:ind w:left="919"/>
        <w:jc w:val="both"/>
        <w:rPr>
          <w:rFonts w:ascii="新細明體" w:hAnsi="新細明體"/>
          <w:color w:val="000000"/>
        </w:rPr>
      </w:pPr>
    </w:p>
    <w:p w:rsidR="00644D8C" w:rsidRDefault="00644D8C" w:rsidP="00644D8C">
      <w:pPr>
        <w:spacing w:line="440" w:lineRule="exact"/>
        <w:ind w:left="919"/>
        <w:jc w:val="both"/>
        <w:rPr>
          <w:rFonts w:ascii="新細明體" w:hAnsi="新細明體"/>
          <w:color w:val="000000"/>
        </w:rPr>
      </w:pPr>
    </w:p>
    <w:p w:rsidR="00644D8C" w:rsidRDefault="00644D8C" w:rsidP="00644D8C">
      <w:pPr>
        <w:spacing w:line="440" w:lineRule="exact"/>
        <w:ind w:left="919"/>
        <w:jc w:val="both"/>
        <w:rPr>
          <w:rFonts w:ascii="新細明體" w:hAnsi="新細明體"/>
          <w:color w:val="000000"/>
        </w:rPr>
      </w:pPr>
    </w:p>
    <w:p w:rsidR="00644D8C" w:rsidRDefault="00644D8C" w:rsidP="00644D8C">
      <w:pPr>
        <w:spacing w:line="440" w:lineRule="exact"/>
        <w:ind w:left="919"/>
        <w:jc w:val="both"/>
        <w:rPr>
          <w:rFonts w:ascii="新細明體" w:hAnsi="新細明體"/>
          <w:color w:val="000000"/>
        </w:rPr>
      </w:pPr>
    </w:p>
    <w:p w:rsidR="00644D8C" w:rsidRDefault="00644D8C" w:rsidP="00644D8C">
      <w:pPr>
        <w:spacing w:line="440" w:lineRule="exact"/>
        <w:ind w:left="919"/>
        <w:jc w:val="both"/>
        <w:rPr>
          <w:rFonts w:ascii="新細明體" w:hAnsi="新細明體"/>
          <w:color w:val="000000"/>
        </w:rPr>
      </w:pPr>
    </w:p>
    <w:p w:rsidR="00644D8C" w:rsidRDefault="00644D8C" w:rsidP="00644D8C">
      <w:pPr>
        <w:spacing w:line="440" w:lineRule="exact"/>
        <w:ind w:left="919"/>
        <w:jc w:val="both"/>
        <w:rPr>
          <w:rFonts w:ascii="新細明體" w:hAnsi="新細明體"/>
          <w:color w:val="000000"/>
        </w:rPr>
      </w:pPr>
    </w:p>
    <w:p w:rsidR="00644D8C" w:rsidRDefault="00644D8C" w:rsidP="00644D8C">
      <w:pPr>
        <w:spacing w:line="440" w:lineRule="exact"/>
        <w:ind w:left="919"/>
        <w:jc w:val="both"/>
        <w:rPr>
          <w:rFonts w:ascii="新細明體" w:hAnsi="新細明體"/>
          <w:color w:val="000000"/>
        </w:rPr>
      </w:pPr>
    </w:p>
    <w:p w:rsidR="00644D8C" w:rsidRDefault="00644D8C" w:rsidP="00644D8C">
      <w:pPr>
        <w:spacing w:line="440" w:lineRule="exact"/>
        <w:ind w:left="919"/>
        <w:jc w:val="both"/>
        <w:rPr>
          <w:rFonts w:ascii="新細明體" w:hAnsi="新細明體"/>
          <w:color w:val="000000"/>
        </w:rPr>
      </w:pPr>
    </w:p>
    <w:p w:rsidR="00644D8C" w:rsidRDefault="00644D8C" w:rsidP="00644D8C">
      <w:pPr>
        <w:spacing w:line="440" w:lineRule="exact"/>
        <w:ind w:left="919"/>
        <w:jc w:val="both"/>
        <w:rPr>
          <w:rFonts w:ascii="新細明體" w:hAnsi="新細明體"/>
          <w:color w:val="000000"/>
        </w:rPr>
      </w:pPr>
    </w:p>
    <w:p w:rsidR="00644D8C" w:rsidRPr="008F1167" w:rsidRDefault="00644D8C" w:rsidP="00644D8C">
      <w:pPr>
        <w:spacing w:line="440" w:lineRule="exact"/>
        <w:ind w:left="919"/>
        <w:jc w:val="both"/>
        <w:rPr>
          <w:rFonts w:ascii="新細明體" w:hAnsi="新細明體"/>
          <w:color w:val="000000"/>
        </w:rPr>
      </w:pPr>
    </w:p>
    <w:p w:rsidR="00E90F30" w:rsidRPr="008F1167" w:rsidRDefault="00E90F30" w:rsidP="00E90F30">
      <w:pPr>
        <w:spacing w:beforeLines="50" w:before="180" w:line="500" w:lineRule="exact"/>
        <w:jc w:val="both"/>
        <w:rPr>
          <w:rFonts w:ascii="新細明體" w:hAnsi="新細明體"/>
          <w:b/>
          <w:bCs/>
          <w:color w:val="000000"/>
        </w:rPr>
      </w:pPr>
      <w:r w:rsidRPr="008F1167">
        <w:rPr>
          <w:rFonts w:ascii="新細明體" w:hAnsi="新細明體"/>
          <w:b/>
          <w:bCs/>
          <w:color w:val="000000"/>
        </w:rPr>
        <w:lastRenderedPageBreak/>
        <w:t>參、辦理過程</w:t>
      </w:r>
    </w:p>
    <w:p w:rsidR="00644D8C" w:rsidRPr="008F1167" w:rsidRDefault="00E90F30" w:rsidP="00644D8C">
      <w:pPr>
        <w:spacing w:line="440" w:lineRule="exact"/>
        <w:jc w:val="both"/>
        <w:rPr>
          <w:rFonts w:ascii="新細明體" w:hAnsi="新細明體"/>
          <w:bCs/>
          <w:color w:val="000000"/>
        </w:rPr>
      </w:pPr>
      <w:r w:rsidRPr="008F1167">
        <w:rPr>
          <w:rFonts w:ascii="新細明體" w:hAnsi="新細明體" w:hint="eastAsia"/>
          <w:bCs/>
          <w:color w:val="000000"/>
        </w:rPr>
        <w:t xml:space="preserve">　　</w:t>
      </w:r>
      <w:r w:rsidRPr="008F1167">
        <w:rPr>
          <w:rFonts w:ascii="新細明體" w:hAnsi="新細明體"/>
          <w:bCs/>
          <w:color w:val="000000"/>
        </w:rPr>
        <w:t>考量國家考試之類科複雜度、考試舉辦頻率及試卡數量等因素，考選部自</w:t>
      </w:r>
      <w:r w:rsidRPr="008F1167">
        <w:rPr>
          <w:bCs/>
          <w:color w:val="000000"/>
        </w:rPr>
        <w:t>85</w:t>
      </w:r>
      <w:r w:rsidRPr="008F1167">
        <w:rPr>
          <w:bCs/>
          <w:color w:val="000000"/>
        </w:rPr>
        <w:t>年</w:t>
      </w:r>
      <w:r w:rsidRPr="008F1167">
        <w:rPr>
          <w:rFonts w:ascii="新細明體" w:hAnsi="新細明體"/>
          <w:bCs/>
          <w:color w:val="000000"/>
        </w:rPr>
        <w:t>起使用光學閱讀設備處理試卡有關資訊作業，並分別</w:t>
      </w:r>
      <w:r w:rsidRPr="008F1167">
        <w:rPr>
          <w:bCs/>
          <w:color w:val="000000"/>
        </w:rPr>
        <w:t>於</w:t>
      </w:r>
      <w:r w:rsidRPr="008F1167">
        <w:rPr>
          <w:bCs/>
          <w:color w:val="000000"/>
        </w:rPr>
        <w:t>92</w:t>
      </w:r>
      <w:r w:rsidRPr="008F1167">
        <w:rPr>
          <w:bCs/>
          <w:color w:val="000000"/>
        </w:rPr>
        <w:t>、</w:t>
      </w:r>
      <w:r w:rsidRPr="008F1167">
        <w:rPr>
          <w:bCs/>
          <w:color w:val="000000"/>
        </w:rPr>
        <w:t>95</w:t>
      </w:r>
      <w:r w:rsidRPr="008F1167">
        <w:rPr>
          <w:bCs/>
          <w:color w:val="000000"/>
        </w:rPr>
        <w:t>年汰換設備至</w:t>
      </w:r>
      <w:r w:rsidRPr="008F1167">
        <w:rPr>
          <w:bCs/>
          <w:color w:val="000000"/>
        </w:rPr>
        <w:t>8</w:t>
      </w:r>
      <w:r w:rsidRPr="008F1167">
        <w:rPr>
          <w:bCs/>
          <w:color w:val="000000"/>
        </w:rPr>
        <w:t>台，</w:t>
      </w:r>
      <w:r w:rsidRPr="008F1167">
        <w:rPr>
          <w:bCs/>
          <w:color w:val="000000"/>
        </w:rPr>
        <w:t>104</w:t>
      </w:r>
      <w:r w:rsidRPr="008F1167">
        <w:rPr>
          <w:rFonts w:ascii="新細明體" w:hAnsi="新細明體"/>
          <w:bCs/>
          <w:color w:val="000000"/>
        </w:rPr>
        <w:t>年考量設備再度達使用年限，設備老舊維修不易，且國家考試試務期程緊迫，為期順利賡續辦理測驗式試題相關資訊作業，重新採購新式光學閱讀設備</w:t>
      </w:r>
      <w:r w:rsidRPr="008F1167">
        <w:rPr>
          <w:bCs/>
          <w:color w:val="000000"/>
        </w:rPr>
        <w:t>6</w:t>
      </w:r>
      <w:r w:rsidRPr="008F1167">
        <w:rPr>
          <w:bCs/>
          <w:color w:val="000000"/>
        </w:rPr>
        <w:t>台</w:t>
      </w:r>
      <w:r w:rsidRPr="008F1167">
        <w:rPr>
          <w:rFonts w:hint="eastAsia"/>
          <w:bCs/>
          <w:color w:val="000000"/>
        </w:rPr>
        <w:t>（</w:t>
      </w:r>
      <w:r w:rsidRPr="008F1167">
        <w:rPr>
          <w:bCs/>
          <w:color w:val="000000"/>
        </w:rPr>
        <w:t>圖</w:t>
      </w:r>
      <w:r w:rsidRPr="008F1167">
        <w:rPr>
          <w:bCs/>
          <w:color w:val="000000"/>
        </w:rPr>
        <w:t>2</w:t>
      </w:r>
      <w:r w:rsidRPr="008F1167">
        <w:rPr>
          <w:rFonts w:hint="eastAsia"/>
          <w:bCs/>
          <w:color w:val="000000"/>
        </w:rPr>
        <w:t>）</w:t>
      </w:r>
      <w:r w:rsidRPr="008F1167">
        <w:rPr>
          <w:rFonts w:ascii="新細明體" w:hAnsi="新細明體"/>
          <w:bCs/>
          <w:color w:val="000000"/>
        </w:rPr>
        <w:t>，並辦理試務應用資訊系統之開發建置作業，以</w:t>
      </w:r>
      <w:r w:rsidR="00E0439F">
        <w:rPr>
          <w:rFonts w:ascii="新細明體" w:hAnsi="新細明體"/>
          <w:bCs/>
          <w:color w:val="000000"/>
        </w:rPr>
        <w:t>提昇</w:t>
      </w:r>
      <w:r w:rsidRPr="008F1167">
        <w:rPr>
          <w:rFonts w:ascii="新細明體" w:hAnsi="新細明體"/>
          <w:bCs/>
          <w:color w:val="000000"/>
        </w:rPr>
        <w:t>整體試務作業技術及效能，其辦理過程如下：</w:t>
      </w:r>
    </w:p>
    <w:p w:rsidR="00E90F30" w:rsidRPr="008F1167" w:rsidRDefault="00E90F30" w:rsidP="00E90F30">
      <w:pPr>
        <w:spacing w:line="460" w:lineRule="exact"/>
        <w:ind w:leftChars="266" w:left="638" w:firstLineChars="200" w:firstLine="480"/>
        <w:jc w:val="both"/>
        <w:rPr>
          <w:rFonts w:ascii="新細明體" w:hAnsi="新細明體"/>
          <w:bCs/>
          <w:color w:val="000000"/>
        </w:rPr>
      </w:pPr>
      <w:r w:rsidRPr="008F1167">
        <w:rPr>
          <w:rFonts w:ascii="新細明體" w:hAnsi="新細明體"/>
          <w:noProof/>
        </w:rPr>
        <w:drawing>
          <wp:anchor distT="0" distB="0" distL="114300" distR="114300" simplePos="0" relativeHeight="251661312" behindDoc="1" locked="0" layoutInCell="1" allowOverlap="1">
            <wp:simplePos x="0" y="0"/>
            <wp:positionH relativeFrom="column">
              <wp:posOffset>1048385</wp:posOffset>
            </wp:positionH>
            <wp:positionV relativeFrom="paragraph">
              <wp:posOffset>114935</wp:posOffset>
            </wp:positionV>
            <wp:extent cx="4916170" cy="2765425"/>
            <wp:effectExtent l="0" t="0" r="0" b="0"/>
            <wp:wrapNone/>
            <wp:docPr id="5" name="圖片 5" descr="04-SR-11000讀卡機6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04-SR-11000讀卡機6台.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16170" cy="276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354" w:left="850"/>
        <w:jc w:val="center"/>
        <w:rPr>
          <w:rFonts w:ascii="新細明體" w:hAnsi="新細明體"/>
          <w:bCs/>
          <w:color w:val="000000"/>
        </w:rPr>
      </w:pPr>
      <w:r w:rsidRPr="008F1167">
        <w:rPr>
          <w:rFonts w:ascii="新細明體" w:hAnsi="新細明體"/>
          <w:bCs/>
          <w:color w:val="000000"/>
        </w:rPr>
        <w:t>圖</w:t>
      </w:r>
      <w:r w:rsidRPr="008F1167">
        <w:rPr>
          <w:bCs/>
          <w:color w:val="000000"/>
        </w:rPr>
        <w:t>2</w:t>
      </w:r>
      <w:r w:rsidRPr="008F1167">
        <w:rPr>
          <w:rFonts w:ascii="新細明體" w:hAnsi="新細明體" w:hint="eastAsia"/>
          <w:bCs/>
          <w:color w:val="000000"/>
        </w:rPr>
        <w:t>：</w:t>
      </w:r>
      <w:r w:rsidRPr="008F1167">
        <w:rPr>
          <w:rFonts w:ascii="新細明體" w:hAnsi="新細明體"/>
          <w:bCs/>
          <w:color w:val="000000"/>
        </w:rPr>
        <w:t>考選部光學閱讀機</w:t>
      </w:r>
    </w:p>
    <w:p w:rsidR="00E90F30" w:rsidRPr="008F1167" w:rsidRDefault="00E90F30" w:rsidP="00E90F30">
      <w:pPr>
        <w:numPr>
          <w:ilvl w:val="0"/>
          <w:numId w:val="3"/>
        </w:numPr>
        <w:spacing w:line="460" w:lineRule="exact"/>
        <w:ind w:leftChars="100" w:left="920" w:hanging="680"/>
        <w:jc w:val="both"/>
        <w:rPr>
          <w:rFonts w:ascii="新細明體" w:hAnsi="新細明體"/>
          <w:bCs/>
          <w:color w:val="000000"/>
        </w:rPr>
      </w:pPr>
      <w:r w:rsidRPr="008F1167">
        <w:rPr>
          <w:rFonts w:ascii="新細明體" w:hAnsi="新細明體"/>
          <w:bCs/>
          <w:color w:val="000000"/>
        </w:rPr>
        <w:t>辦理平行測試</w:t>
      </w:r>
    </w:p>
    <w:p w:rsidR="00E90F30" w:rsidRPr="008F1167" w:rsidRDefault="00E90F30" w:rsidP="00644D8C">
      <w:pPr>
        <w:spacing w:line="440" w:lineRule="exact"/>
        <w:ind w:left="919"/>
        <w:jc w:val="both"/>
        <w:rPr>
          <w:rFonts w:ascii="新細明體" w:hAnsi="新細明體"/>
          <w:bCs/>
          <w:color w:val="000000"/>
        </w:rPr>
      </w:pPr>
      <w:r w:rsidRPr="008F1167">
        <w:rPr>
          <w:rFonts w:ascii="新細明體" w:hAnsi="新細明體" w:hint="eastAsia"/>
          <w:bCs/>
          <w:color w:val="000000"/>
        </w:rPr>
        <w:t xml:space="preserve">　　</w:t>
      </w:r>
      <w:r w:rsidRPr="008F1167">
        <w:rPr>
          <w:rFonts w:ascii="新細明體" w:hAnsi="新細明體"/>
          <w:bCs/>
          <w:color w:val="000000"/>
        </w:rPr>
        <w:t>擇定</w:t>
      </w:r>
      <w:r w:rsidRPr="008F1167">
        <w:rPr>
          <w:bCs/>
          <w:color w:val="000000"/>
        </w:rPr>
        <w:t>3</w:t>
      </w:r>
      <w:r w:rsidRPr="008F1167">
        <w:rPr>
          <w:rFonts w:ascii="新細明體" w:hAnsi="新細明體"/>
          <w:bCs/>
          <w:color w:val="000000"/>
        </w:rPr>
        <w:t>項國家考試，辦理單複選題讀卡、成績計算、複查成績及各項報表等作業之相關功能驗測，歷經</w:t>
      </w:r>
      <w:r w:rsidRPr="008F1167">
        <w:rPr>
          <w:bCs/>
          <w:color w:val="000000"/>
        </w:rPr>
        <w:t>逾</w:t>
      </w:r>
      <w:r w:rsidRPr="008F1167">
        <w:rPr>
          <w:bCs/>
          <w:color w:val="000000"/>
        </w:rPr>
        <w:t>4</w:t>
      </w:r>
      <w:r w:rsidRPr="008F1167">
        <w:rPr>
          <w:rFonts w:ascii="新細明體" w:hAnsi="新細明體"/>
          <w:bCs/>
          <w:color w:val="000000"/>
        </w:rPr>
        <w:t>個月實機測試過程，完成平行測試作業。</w:t>
      </w:r>
    </w:p>
    <w:p w:rsidR="00E90F30" w:rsidRPr="008F1167" w:rsidRDefault="00E90F30" w:rsidP="00E90F30">
      <w:pPr>
        <w:numPr>
          <w:ilvl w:val="0"/>
          <w:numId w:val="3"/>
        </w:numPr>
        <w:spacing w:line="460" w:lineRule="exact"/>
        <w:ind w:leftChars="100" w:left="920" w:hanging="680"/>
        <w:jc w:val="both"/>
        <w:rPr>
          <w:rFonts w:ascii="新細明體" w:hAnsi="新細明體"/>
          <w:bCs/>
          <w:color w:val="000000"/>
        </w:rPr>
      </w:pPr>
      <w:r w:rsidRPr="008F1167">
        <w:rPr>
          <w:rFonts w:ascii="新細明體" w:hAnsi="新細明體"/>
          <w:bCs/>
          <w:color w:val="000000"/>
        </w:rPr>
        <w:t>訂定高低感度灰階值</w:t>
      </w:r>
    </w:p>
    <w:p w:rsidR="00E90F30" w:rsidRDefault="00E90F30" w:rsidP="00644D8C">
      <w:pPr>
        <w:spacing w:line="440" w:lineRule="exact"/>
        <w:ind w:left="919"/>
        <w:jc w:val="both"/>
        <w:rPr>
          <w:rFonts w:ascii="新細明體" w:hAnsi="新細明體"/>
          <w:bCs/>
          <w:color w:val="000000"/>
        </w:rPr>
      </w:pPr>
      <w:r w:rsidRPr="008F1167">
        <w:rPr>
          <w:rFonts w:ascii="新細明體" w:hAnsi="新細明體" w:hint="eastAsia"/>
          <w:bCs/>
          <w:color w:val="000000"/>
        </w:rPr>
        <w:t xml:space="preserve">　　</w:t>
      </w:r>
      <w:r w:rsidRPr="008F1167">
        <w:rPr>
          <w:rFonts w:ascii="新細明體" w:hAnsi="新細明體"/>
          <w:bCs/>
          <w:color w:val="000000"/>
        </w:rPr>
        <w:t>依據閱卷規則第</w:t>
      </w:r>
      <w:r w:rsidRPr="008F1167">
        <w:rPr>
          <w:bCs/>
          <w:color w:val="000000"/>
        </w:rPr>
        <w:t>19</w:t>
      </w:r>
      <w:r w:rsidRPr="008F1167">
        <w:rPr>
          <w:bCs/>
          <w:color w:val="000000"/>
        </w:rPr>
        <w:t>條第</w:t>
      </w:r>
      <w:r w:rsidRPr="008F1167">
        <w:rPr>
          <w:bCs/>
          <w:color w:val="000000"/>
        </w:rPr>
        <w:t>1</w:t>
      </w:r>
      <w:r w:rsidRPr="008F1167">
        <w:rPr>
          <w:rFonts w:ascii="新細明體" w:hAnsi="新細明體"/>
          <w:bCs/>
          <w:color w:val="000000"/>
        </w:rPr>
        <w:t>項規定：「用電子計算機評閱試卷時，應以高感度、低感度各讀一遍。高感度、低感度灰階值之設定由考選部定之。」，考量新光學閱讀設備屬可視光讀頭功能</w:t>
      </w:r>
      <w:r w:rsidRPr="008F1167">
        <w:rPr>
          <w:rFonts w:ascii="新細明體" w:hAnsi="新細明體" w:hint="eastAsia"/>
          <w:bCs/>
          <w:color w:val="000000"/>
        </w:rPr>
        <w:t>（</w:t>
      </w:r>
      <w:r w:rsidRPr="008F1167">
        <w:rPr>
          <w:rFonts w:ascii="新細明體" w:hAnsi="新細明體"/>
          <w:bCs/>
          <w:color w:val="000000"/>
        </w:rPr>
        <w:t>即可讀取原子筆作答劃記</w:t>
      </w:r>
      <w:r w:rsidRPr="008F1167">
        <w:rPr>
          <w:rFonts w:ascii="新細明體" w:hAnsi="新細明體" w:hint="eastAsia"/>
          <w:bCs/>
          <w:color w:val="000000"/>
        </w:rPr>
        <w:t>）</w:t>
      </w:r>
      <w:r w:rsidRPr="008F1167">
        <w:rPr>
          <w:rFonts w:ascii="新細明體" w:hAnsi="新細明體"/>
          <w:bCs/>
          <w:color w:val="000000"/>
        </w:rPr>
        <w:t>，經參酌臺灣警察專科學校、台灣金融研訓院等國內使用同機型操作情形，並歷經考選部多項考試專案測試結果，分別訂定新光學閱讀設備之高感度、低感度灰階值。</w:t>
      </w:r>
    </w:p>
    <w:p w:rsidR="00644D8C" w:rsidRDefault="00644D8C" w:rsidP="00644D8C">
      <w:pPr>
        <w:spacing w:line="460" w:lineRule="exact"/>
        <w:ind w:left="920"/>
        <w:jc w:val="both"/>
        <w:rPr>
          <w:rFonts w:ascii="新細明體" w:hAnsi="新細明體"/>
          <w:bCs/>
          <w:color w:val="000000"/>
        </w:rPr>
      </w:pPr>
    </w:p>
    <w:p w:rsidR="00644D8C" w:rsidRDefault="00644D8C" w:rsidP="00644D8C">
      <w:pPr>
        <w:spacing w:line="460" w:lineRule="exact"/>
        <w:ind w:left="920"/>
        <w:jc w:val="both"/>
        <w:rPr>
          <w:rFonts w:ascii="新細明體" w:hAnsi="新細明體"/>
          <w:bCs/>
          <w:color w:val="000000"/>
        </w:rPr>
      </w:pPr>
    </w:p>
    <w:p w:rsidR="00644D8C" w:rsidRDefault="00644D8C" w:rsidP="00644D8C">
      <w:pPr>
        <w:spacing w:line="460" w:lineRule="exact"/>
        <w:ind w:left="920"/>
        <w:jc w:val="both"/>
        <w:rPr>
          <w:rFonts w:ascii="新細明體" w:hAnsi="新細明體"/>
          <w:bCs/>
          <w:color w:val="000000"/>
        </w:rPr>
      </w:pPr>
    </w:p>
    <w:p w:rsidR="00644D8C" w:rsidRDefault="00644D8C" w:rsidP="00644D8C">
      <w:pPr>
        <w:spacing w:line="460" w:lineRule="exact"/>
        <w:ind w:left="920"/>
        <w:jc w:val="both"/>
        <w:rPr>
          <w:rFonts w:ascii="新細明體" w:hAnsi="新細明體"/>
          <w:bCs/>
          <w:color w:val="000000"/>
        </w:rPr>
      </w:pPr>
    </w:p>
    <w:p w:rsidR="00644D8C" w:rsidRPr="008F1167" w:rsidRDefault="00644D8C" w:rsidP="00644D8C">
      <w:pPr>
        <w:spacing w:line="460" w:lineRule="exact"/>
        <w:jc w:val="both"/>
        <w:rPr>
          <w:rFonts w:ascii="新細明體" w:hAnsi="新細明體"/>
          <w:bCs/>
          <w:color w:val="000000"/>
        </w:rPr>
      </w:pPr>
    </w:p>
    <w:p w:rsidR="00E90F30" w:rsidRPr="008F1167" w:rsidRDefault="00E90F30" w:rsidP="00E90F30">
      <w:pPr>
        <w:spacing w:beforeLines="50" w:before="180" w:line="500" w:lineRule="exact"/>
        <w:jc w:val="both"/>
        <w:rPr>
          <w:rFonts w:ascii="新細明體" w:hAnsi="新細明體"/>
          <w:b/>
          <w:bCs/>
          <w:color w:val="000000"/>
        </w:rPr>
      </w:pPr>
      <w:r w:rsidRPr="008F1167">
        <w:rPr>
          <w:rFonts w:ascii="新細明體" w:hAnsi="新細明體"/>
          <w:b/>
          <w:bCs/>
          <w:color w:val="000000"/>
        </w:rPr>
        <w:lastRenderedPageBreak/>
        <w:t>肆、作業方式</w:t>
      </w:r>
    </w:p>
    <w:p w:rsidR="00E90F30" w:rsidRPr="008F1167" w:rsidRDefault="00E90F30" w:rsidP="00644D8C">
      <w:pPr>
        <w:spacing w:line="440" w:lineRule="exact"/>
        <w:jc w:val="both"/>
        <w:rPr>
          <w:rFonts w:ascii="新細明體" w:hAnsi="新細明體"/>
          <w:bCs/>
          <w:color w:val="000000"/>
        </w:rPr>
      </w:pPr>
      <w:r w:rsidRPr="008F1167">
        <w:rPr>
          <w:rFonts w:ascii="新細明體" w:hAnsi="新細明體" w:hint="eastAsia"/>
          <w:bCs/>
          <w:color w:val="000000"/>
        </w:rPr>
        <w:t xml:space="preserve">　　</w:t>
      </w:r>
      <w:r w:rsidRPr="008F1167">
        <w:rPr>
          <w:rFonts w:ascii="新細明體" w:hAnsi="新細明體"/>
          <w:bCs/>
          <w:color w:val="000000"/>
        </w:rPr>
        <w:t>為確保讀卡作業正確，依據閱卷規則、測驗式試卷</w:t>
      </w:r>
      <w:r w:rsidRPr="008F1167">
        <w:rPr>
          <w:rFonts w:ascii="新細明體" w:hAnsi="新細明體" w:hint="eastAsia"/>
          <w:bCs/>
          <w:color w:val="000000"/>
        </w:rPr>
        <w:t>（</w:t>
      </w:r>
      <w:r w:rsidRPr="008F1167">
        <w:rPr>
          <w:rFonts w:ascii="新細明體" w:hAnsi="新細明體"/>
          <w:bCs/>
          <w:color w:val="000000"/>
        </w:rPr>
        <w:t>卡</w:t>
      </w:r>
      <w:r w:rsidRPr="008F1167">
        <w:rPr>
          <w:rFonts w:ascii="新細明體" w:hAnsi="新細明體" w:hint="eastAsia"/>
          <w:bCs/>
          <w:color w:val="000000"/>
        </w:rPr>
        <w:t>）</w:t>
      </w:r>
      <w:r w:rsidRPr="008F1167">
        <w:rPr>
          <w:rFonts w:ascii="新細明體" w:hAnsi="新細明體"/>
          <w:bCs/>
          <w:color w:val="000000"/>
        </w:rPr>
        <w:t>作答注意事項、國家考試試題疑義處理辦法、考選部各種考試成績抽驗作業要點、應考人申請複查成績辦法、應考人申請閱覽試卷辦法、應考人申請閱覽試卷作業要點等法規規定，重新檢視各項作業流程</w:t>
      </w:r>
      <w:r w:rsidRPr="008F1167">
        <w:rPr>
          <w:rFonts w:ascii="新細明體" w:hAnsi="新細明體" w:hint="eastAsia"/>
          <w:bCs/>
          <w:color w:val="000000"/>
        </w:rPr>
        <w:t>（</w:t>
      </w:r>
      <w:r w:rsidRPr="008F1167">
        <w:rPr>
          <w:rFonts w:ascii="新細明體" w:hAnsi="新細明體"/>
          <w:bCs/>
          <w:color w:val="000000"/>
        </w:rPr>
        <w:t>圖</w:t>
      </w:r>
      <w:r w:rsidRPr="008F1167">
        <w:rPr>
          <w:bCs/>
          <w:color w:val="000000"/>
        </w:rPr>
        <w:t>3</w:t>
      </w:r>
      <w:r w:rsidRPr="008F1167">
        <w:rPr>
          <w:rFonts w:ascii="新細明體" w:hAnsi="新細明體" w:hint="eastAsia"/>
          <w:bCs/>
          <w:color w:val="000000"/>
        </w:rPr>
        <w:t>）</w:t>
      </w:r>
      <w:r w:rsidRPr="008F1167">
        <w:rPr>
          <w:rFonts w:ascii="新細明體" w:hAnsi="新細明體"/>
          <w:bCs/>
          <w:color w:val="000000"/>
        </w:rPr>
        <w:t>並訂定標準作業程序如下：</w:t>
      </w:r>
    </w:p>
    <w:p w:rsidR="00E90F30" w:rsidRPr="008F1167" w:rsidRDefault="00E90F30" w:rsidP="00E90F30">
      <w:pPr>
        <w:spacing w:line="460" w:lineRule="exact"/>
        <w:ind w:leftChars="266" w:left="638" w:firstLineChars="200" w:firstLine="480"/>
        <w:jc w:val="both"/>
        <w:rPr>
          <w:rFonts w:ascii="新細明體" w:hAnsi="新細明體"/>
          <w:bCs/>
          <w:color w:val="000000"/>
        </w:rPr>
      </w:pPr>
      <w:r w:rsidRPr="008F1167">
        <w:rPr>
          <w:rFonts w:ascii="新細明體" w:hAnsi="新細明體"/>
          <w:noProof/>
        </w:rPr>
        <w:drawing>
          <wp:anchor distT="0" distB="0" distL="114300" distR="114300" simplePos="0" relativeHeight="251659264" behindDoc="0" locked="0" layoutInCell="1" allowOverlap="1">
            <wp:simplePos x="0" y="0"/>
            <wp:positionH relativeFrom="column">
              <wp:posOffset>1042670</wp:posOffset>
            </wp:positionH>
            <wp:positionV relativeFrom="paragraph">
              <wp:posOffset>57785</wp:posOffset>
            </wp:positionV>
            <wp:extent cx="4794250" cy="6890385"/>
            <wp:effectExtent l="0" t="0" r="6350" b="571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94250" cy="6890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Pr="008F1167" w:rsidRDefault="00E90F30" w:rsidP="00E90F30">
      <w:pPr>
        <w:spacing w:line="460" w:lineRule="exact"/>
        <w:ind w:leftChars="266" w:left="638" w:firstLineChars="200" w:firstLine="480"/>
        <w:jc w:val="both"/>
        <w:rPr>
          <w:rFonts w:ascii="新細明體" w:hAnsi="新細明體"/>
          <w:bCs/>
          <w:color w:val="000000"/>
        </w:rPr>
      </w:pPr>
    </w:p>
    <w:p w:rsidR="00E90F30" w:rsidRDefault="00E90F30" w:rsidP="00E90F30">
      <w:pPr>
        <w:spacing w:line="460" w:lineRule="exact"/>
        <w:ind w:leftChars="295" w:left="708"/>
        <w:rPr>
          <w:rFonts w:ascii="新細明體" w:hAnsi="新細明體"/>
          <w:bCs/>
          <w:color w:val="000000"/>
        </w:rPr>
      </w:pPr>
      <w:r w:rsidRPr="008F1167">
        <w:rPr>
          <w:rFonts w:ascii="新細明體" w:hAnsi="新細明體" w:hint="eastAsia"/>
          <w:bCs/>
          <w:color w:val="000000"/>
        </w:rPr>
        <w:t xml:space="preserve">　　　　　　　　　　　</w:t>
      </w:r>
      <w:r w:rsidRPr="008F1167">
        <w:rPr>
          <w:rFonts w:ascii="新細明體" w:hAnsi="新細明體"/>
          <w:bCs/>
          <w:color w:val="000000"/>
        </w:rPr>
        <w:t>圖</w:t>
      </w:r>
      <w:r w:rsidRPr="008F1167">
        <w:rPr>
          <w:bCs/>
          <w:color w:val="000000"/>
        </w:rPr>
        <w:t>3</w:t>
      </w:r>
      <w:r w:rsidRPr="008F1167">
        <w:rPr>
          <w:rFonts w:ascii="新細明體" w:hAnsi="新細明體" w:hint="eastAsia"/>
          <w:bCs/>
          <w:color w:val="000000"/>
        </w:rPr>
        <w:t>：</w:t>
      </w:r>
      <w:r w:rsidRPr="008F1167">
        <w:rPr>
          <w:rFonts w:ascii="新細明體" w:hAnsi="新細明體"/>
          <w:bCs/>
          <w:color w:val="000000"/>
        </w:rPr>
        <w:t>國家考試測驗式試卡作業流程圖</w:t>
      </w:r>
    </w:p>
    <w:p w:rsidR="00644D8C" w:rsidRPr="008F1167" w:rsidRDefault="00644D8C" w:rsidP="00E90F30">
      <w:pPr>
        <w:spacing w:line="460" w:lineRule="exact"/>
        <w:ind w:leftChars="295" w:left="708"/>
        <w:rPr>
          <w:rFonts w:ascii="新細明體" w:hAnsi="新細明體"/>
          <w:bCs/>
          <w:color w:val="000000"/>
        </w:rPr>
      </w:pPr>
    </w:p>
    <w:p w:rsidR="00E90F30" w:rsidRPr="008F1167" w:rsidRDefault="00E90F30" w:rsidP="00E90F30">
      <w:pPr>
        <w:numPr>
          <w:ilvl w:val="0"/>
          <w:numId w:val="4"/>
        </w:numPr>
        <w:spacing w:line="460" w:lineRule="exact"/>
        <w:ind w:leftChars="100" w:left="920" w:hanging="680"/>
        <w:jc w:val="both"/>
        <w:rPr>
          <w:rFonts w:ascii="新細明體" w:hAnsi="新細明體"/>
          <w:bCs/>
          <w:color w:val="000000"/>
        </w:rPr>
      </w:pPr>
      <w:r w:rsidRPr="008F1167">
        <w:rPr>
          <w:rFonts w:ascii="新細明體" w:hAnsi="新細明體"/>
          <w:bCs/>
          <w:color w:val="000000"/>
        </w:rPr>
        <w:lastRenderedPageBreak/>
        <w:t>試卡評閱前置作業</w:t>
      </w:r>
    </w:p>
    <w:p w:rsidR="00E90F30" w:rsidRPr="008F1167" w:rsidRDefault="00E90F30" w:rsidP="00E90F30">
      <w:pPr>
        <w:spacing w:line="460" w:lineRule="exact"/>
        <w:jc w:val="both"/>
        <w:rPr>
          <w:rFonts w:ascii="新細明體" w:hAnsi="新細明體"/>
          <w:color w:val="000000"/>
        </w:rPr>
      </w:pPr>
      <w:r w:rsidRPr="008F1167">
        <w:rPr>
          <w:rFonts w:ascii="新細明體" w:hAnsi="新細明體" w:hint="eastAsia"/>
          <w:color w:val="000000"/>
        </w:rPr>
        <w:t xml:space="preserve">　　　 （一）、</w:t>
      </w:r>
      <w:r w:rsidRPr="008F1167">
        <w:rPr>
          <w:rFonts w:ascii="新細明體" w:hAnsi="新細明體"/>
          <w:color w:val="000000"/>
        </w:rPr>
        <w:t>驗卡作業</w:t>
      </w:r>
    </w:p>
    <w:p w:rsidR="00E90F30" w:rsidRPr="008F1167" w:rsidRDefault="00E90F30" w:rsidP="00644D8C">
      <w:pPr>
        <w:spacing w:line="440" w:lineRule="exact"/>
        <w:ind w:left="1701"/>
        <w:jc w:val="both"/>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於試卡印製完成後，每張試卡均使用</w:t>
      </w:r>
      <w:r w:rsidRPr="008F1167">
        <w:rPr>
          <w:rFonts w:ascii="新細明體" w:hAnsi="新細明體"/>
          <w:bCs/>
          <w:color w:val="000000"/>
        </w:rPr>
        <w:t>光學閱讀機</w:t>
      </w:r>
      <w:r w:rsidRPr="008F1167">
        <w:rPr>
          <w:rFonts w:ascii="新細明體" w:hAnsi="新細明體"/>
          <w:color w:val="000000"/>
        </w:rPr>
        <w:t>檢驗</w:t>
      </w:r>
      <w:r w:rsidRPr="008F1167">
        <w:rPr>
          <w:color w:val="000000"/>
        </w:rPr>
        <w:t>1</w:t>
      </w:r>
      <w:r w:rsidRPr="008F1167">
        <w:rPr>
          <w:rFonts w:ascii="新細明體" w:hAnsi="新細明體"/>
          <w:color w:val="000000"/>
        </w:rPr>
        <w:t>次，以檢查試卡作答區是否有髒污或損壞等情形，並確保試卡格式（包括條碼、歪斜點、黑點數等）印製是否正確。</w:t>
      </w:r>
    </w:p>
    <w:p w:rsidR="00E90F30" w:rsidRPr="008F1167" w:rsidRDefault="00E90F30" w:rsidP="00E90F30">
      <w:pPr>
        <w:spacing w:line="460" w:lineRule="exact"/>
        <w:jc w:val="both"/>
        <w:rPr>
          <w:rFonts w:ascii="新細明體" w:hAnsi="新細明體"/>
          <w:color w:val="000000"/>
        </w:rPr>
      </w:pPr>
      <w:r w:rsidRPr="008F1167">
        <w:rPr>
          <w:rFonts w:ascii="新細明體" w:hAnsi="新細明體" w:hint="eastAsia"/>
          <w:color w:val="000000"/>
        </w:rPr>
        <w:t xml:space="preserve">       （二）、</w:t>
      </w:r>
      <w:r w:rsidRPr="008F1167">
        <w:rPr>
          <w:rFonts w:ascii="新細明體" w:hAnsi="新細明體"/>
          <w:color w:val="000000"/>
        </w:rPr>
        <w:t>設備保養與校正</w:t>
      </w:r>
    </w:p>
    <w:p w:rsidR="00E90F30" w:rsidRPr="008F1167" w:rsidRDefault="00E90F30" w:rsidP="00644D8C">
      <w:pPr>
        <w:spacing w:line="440" w:lineRule="exact"/>
        <w:jc w:val="distribute"/>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為使每台</w:t>
      </w:r>
      <w:r w:rsidRPr="008F1167">
        <w:rPr>
          <w:rFonts w:ascii="新細明體" w:hAnsi="新細明體"/>
          <w:bCs/>
          <w:color w:val="000000"/>
        </w:rPr>
        <w:t>光學閱讀機</w:t>
      </w:r>
      <w:r w:rsidRPr="008F1167">
        <w:rPr>
          <w:rFonts w:ascii="新細明體" w:hAnsi="新細明體"/>
          <w:color w:val="000000"/>
        </w:rPr>
        <w:t>讀卡作業均能標準一致</w:t>
      </w:r>
      <w:r w:rsidRPr="008F1167">
        <w:rPr>
          <w:rFonts w:ascii="新細明體" w:hAnsi="新細明體" w:hint="eastAsia"/>
          <w:color w:val="000000"/>
        </w:rPr>
        <w:t>（</w:t>
      </w:r>
      <w:r w:rsidRPr="008F1167">
        <w:rPr>
          <w:rFonts w:ascii="新細明體" w:hAnsi="新細明體"/>
          <w:color w:val="000000"/>
        </w:rPr>
        <w:t>灰階值之判定</w:t>
      </w:r>
      <w:r w:rsidRPr="008F1167">
        <w:rPr>
          <w:rFonts w:ascii="新細明體" w:hAnsi="新細明體" w:hint="eastAsia"/>
          <w:color w:val="000000"/>
        </w:rPr>
        <w:t>）</w:t>
      </w:r>
      <w:r w:rsidRPr="008F1167">
        <w:rPr>
          <w:rFonts w:ascii="新細明體" w:hAnsi="新細明體"/>
          <w:color w:val="000000"/>
        </w:rPr>
        <w:t>且各項讀卡功能</w:t>
      </w:r>
      <w:r w:rsidRPr="008F1167">
        <w:rPr>
          <w:rFonts w:ascii="新細明體" w:hAnsi="新細明體" w:hint="eastAsia"/>
          <w:color w:val="000000"/>
        </w:rPr>
        <w:t xml:space="preserve"> </w:t>
      </w:r>
    </w:p>
    <w:p w:rsidR="00E90F30" w:rsidRPr="008F1167" w:rsidRDefault="00E90F30" w:rsidP="00644D8C">
      <w:pPr>
        <w:spacing w:line="440" w:lineRule="exact"/>
        <w:jc w:val="distribute"/>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正常運作，讀卡作業前，均依所訂之標準作業程序，校正光學閱讀機讀頭及清潔保</w:t>
      </w:r>
    </w:p>
    <w:p w:rsidR="00E90F30" w:rsidRPr="008F1167" w:rsidRDefault="00E90F30" w:rsidP="00644D8C">
      <w:pPr>
        <w:spacing w:line="440" w:lineRule="exact"/>
        <w:jc w:val="both"/>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養</w:t>
      </w:r>
      <w:r w:rsidRPr="008F1167">
        <w:rPr>
          <w:rFonts w:ascii="新細明體" w:hAnsi="新細明體"/>
          <w:bCs/>
          <w:color w:val="000000"/>
        </w:rPr>
        <w:t>光學閱讀機</w:t>
      </w:r>
      <w:r w:rsidRPr="008F1167">
        <w:rPr>
          <w:rFonts w:ascii="新細明體" w:hAnsi="新細明體"/>
          <w:color w:val="000000"/>
        </w:rPr>
        <w:t>偵測感應器等作業，讀卡作業完成後併同校正作業紀錄陳核結果。</w:t>
      </w:r>
    </w:p>
    <w:p w:rsidR="00E90F30" w:rsidRPr="008F1167" w:rsidRDefault="00E90F30" w:rsidP="00E90F30">
      <w:pPr>
        <w:numPr>
          <w:ilvl w:val="0"/>
          <w:numId w:val="5"/>
        </w:numPr>
        <w:spacing w:line="460" w:lineRule="exact"/>
        <w:ind w:leftChars="130" w:left="992" w:hanging="680"/>
        <w:jc w:val="both"/>
        <w:rPr>
          <w:rFonts w:ascii="新細明體" w:hAnsi="新細明體"/>
          <w:bCs/>
          <w:color w:val="000000"/>
        </w:rPr>
      </w:pPr>
      <w:r w:rsidRPr="008F1167">
        <w:rPr>
          <w:rFonts w:ascii="新細明體" w:hAnsi="新細明體"/>
          <w:bCs/>
          <w:color w:val="000000"/>
        </w:rPr>
        <w:t>試卡評閱</w:t>
      </w:r>
      <w:r w:rsidRPr="008F1167">
        <w:rPr>
          <w:rFonts w:ascii="新細明體" w:hAnsi="新細明體" w:hint="eastAsia"/>
          <w:bCs/>
          <w:color w:val="000000"/>
        </w:rPr>
        <w:t>（</w:t>
      </w:r>
      <w:r w:rsidRPr="008F1167">
        <w:rPr>
          <w:rFonts w:ascii="新細明體" w:hAnsi="新細明體"/>
          <w:bCs/>
          <w:color w:val="000000"/>
        </w:rPr>
        <w:t>讀卡</w:t>
      </w:r>
      <w:r w:rsidRPr="008F1167">
        <w:rPr>
          <w:rFonts w:ascii="新細明體" w:hAnsi="新細明體" w:hint="eastAsia"/>
          <w:bCs/>
          <w:color w:val="000000"/>
        </w:rPr>
        <w:t>）</w:t>
      </w:r>
      <w:r w:rsidRPr="008F1167">
        <w:rPr>
          <w:rFonts w:ascii="新細明體" w:hAnsi="新細明體"/>
          <w:bCs/>
          <w:color w:val="000000"/>
        </w:rPr>
        <w:t>作業</w:t>
      </w:r>
    </w:p>
    <w:p w:rsidR="00E90F30" w:rsidRPr="008F1167" w:rsidRDefault="00E90F30" w:rsidP="00E90F30">
      <w:pPr>
        <w:spacing w:line="460" w:lineRule="exact"/>
        <w:ind w:left="312"/>
        <w:jc w:val="both"/>
        <w:rPr>
          <w:rFonts w:ascii="新細明體" w:hAnsi="新細明體"/>
          <w:color w:val="000000"/>
        </w:rPr>
      </w:pPr>
      <w:r w:rsidRPr="008F1167">
        <w:rPr>
          <w:rFonts w:ascii="新細明體" w:hAnsi="新細明體" w:hint="eastAsia"/>
          <w:color w:val="000000"/>
        </w:rPr>
        <w:t xml:space="preserve">    （一）、</w:t>
      </w:r>
      <w:r w:rsidRPr="008F1167">
        <w:rPr>
          <w:rFonts w:ascii="新細明體" w:hAnsi="新細明體"/>
          <w:color w:val="000000"/>
        </w:rPr>
        <w:t>讀卡人力</w:t>
      </w:r>
    </w:p>
    <w:p w:rsidR="00E90F30" w:rsidRPr="008F1167" w:rsidRDefault="00E90F30" w:rsidP="00644D8C">
      <w:pPr>
        <w:spacing w:line="440" w:lineRule="exact"/>
        <w:ind w:left="312"/>
        <w:jc w:val="distribute"/>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依據閱卷規則</w:t>
      </w:r>
      <w:r w:rsidRPr="008F1167">
        <w:rPr>
          <w:color w:val="000000"/>
        </w:rPr>
        <w:t>第</w:t>
      </w:r>
      <w:r w:rsidRPr="008F1167">
        <w:rPr>
          <w:color w:val="000000"/>
        </w:rPr>
        <w:t>18</w:t>
      </w:r>
      <w:r w:rsidRPr="008F1167">
        <w:rPr>
          <w:rFonts w:ascii="新細明體" w:hAnsi="新細明體"/>
          <w:color w:val="000000"/>
        </w:rPr>
        <w:t>條規定，每項考試之試卡讀卡作業，均在典試委員長或典</w:t>
      </w:r>
    </w:p>
    <w:p w:rsidR="00E90F30" w:rsidRPr="008F1167" w:rsidRDefault="00E90F30" w:rsidP="00644D8C">
      <w:pPr>
        <w:spacing w:line="440" w:lineRule="exact"/>
        <w:ind w:left="312"/>
        <w:jc w:val="distribute"/>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試委員主持下，由考試承辦單位會同資訊管理處共同辦理，且由政風人員監督其</w:t>
      </w:r>
    </w:p>
    <w:p w:rsidR="00E90F30" w:rsidRPr="008F1167" w:rsidRDefault="00E90F30" w:rsidP="00644D8C">
      <w:pPr>
        <w:spacing w:line="440" w:lineRule="exact"/>
        <w:ind w:left="312"/>
        <w:jc w:val="both"/>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過程，讀卡操作人員並遵循標準作業程序辦理讀卡作業。</w:t>
      </w:r>
    </w:p>
    <w:p w:rsidR="00E90F30" w:rsidRPr="008F1167" w:rsidRDefault="00E90F30" w:rsidP="00E90F30">
      <w:pPr>
        <w:spacing w:line="460" w:lineRule="exact"/>
        <w:jc w:val="both"/>
        <w:rPr>
          <w:rFonts w:ascii="新細明體" w:hAnsi="新細明體"/>
          <w:color w:val="000000"/>
        </w:rPr>
      </w:pPr>
      <w:r w:rsidRPr="008F1167">
        <w:rPr>
          <w:rFonts w:ascii="新細明體" w:hAnsi="新細明體" w:hint="eastAsia"/>
          <w:color w:val="000000"/>
        </w:rPr>
        <w:t xml:space="preserve">       （二）、</w:t>
      </w:r>
      <w:r w:rsidRPr="008F1167">
        <w:rPr>
          <w:rFonts w:ascii="新細明體" w:hAnsi="新細明體"/>
          <w:color w:val="000000"/>
        </w:rPr>
        <w:t>讀卡結果</w:t>
      </w:r>
    </w:p>
    <w:p w:rsidR="00E90F30" w:rsidRPr="008F1167" w:rsidRDefault="00084648" w:rsidP="00E90F30">
      <w:pPr>
        <w:spacing w:line="460" w:lineRule="exact"/>
        <w:jc w:val="both"/>
        <w:rPr>
          <w:rFonts w:ascii="新細明體" w:hAnsi="新細明體"/>
          <w:color w:val="000000"/>
        </w:rPr>
      </w:pPr>
      <w:r>
        <w:rPr>
          <w:rFonts w:ascii="新細明體" w:hAnsi="新細明體" w:hint="eastAsia"/>
          <w:color w:val="000000"/>
        </w:rPr>
        <w:t xml:space="preserve">              </w:t>
      </w:r>
      <w:r w:rsidR="00E90F30" w:rsidRPr="008156F8">
        <w:rPr>
          <w:rFonts w:asciiTheme="minorHAnsi" w:hAnsiTheme="minorHAnsi"/>
          <w:color w:val="000000"/>
        </w:rPr>
        <w:t>1</w:t>
      </w:r>
      <w:r w:rsidR="00E90F30" w:rsidRPr="008F1167">
        <w:rPr>
          <w:rFonts w:ascii="新細明體" w:hAnsi="新細明體" w:hint="eastAsia"/>
          <w:color w:val="000000"/>
        </w:rPr>
        <w:t xml:space="preserve">. </w:t>
      </w:r>
      <w:r w:rsidR="00E90F30" w:rsidRPr="008F1167">
        <w:rPr>
          <w:rFonts w:ascii="新細明體" w:hAnsi="新細明體"/>
          <w:color w:val="000000"/>
        </w:rPr>
        <w:t>讀卡方式</w:t>
      </w:r>
    </w:p>
    <w:p w:rsidR="00E90F30" w:rsidRPr="008F1167" w:rsidRDefault="00084648" w:rsidP="00084648">
      <w:pPr>
        <w:spacing w:line="440" w:lineRule="exact"/>
        <w:jc w:val="distribute"/>
        <w:rPr>
          <w:rFonts w:ascii="新細明體" w:hAnsi="新細明體"/>
          <w:color w:val="000000"/>
        </w:rPr>
      </w:pPr>
      <w:r>
        <w:rPr>
          <w:rFonts w:ascii="新細明體" w:hAnsi="新細明體" w:hint="eastAsia"/>
          <w:color w:val="000000"/>
        </w:rPr>
        <w:t xml:space="preserve">                     </w:t>
      </w:r>
      <w:r w:rsidR="00E90F30" w:rsidRPr="008F1167">
        <w:rPr>
          <w:rFonts w:ascii="新細明體" w:hAnsi="新細明體"/>
          <w:color w:val="000000"/>
        </w:rPr>
        <w:t>每張試卡均以高感度、低感度各讀取一遍，且高、低感度之判讀須分</w:t>
      </w:r>
    </w:p>
    <w:p w:rsidR="00E90F30" w:rsidRDefault="00084648" w:rsidP="00084648">
      <w:pPr>
        <w:spacing w:line="440" w:lineRule="exact"/>
        <w:jc w:val="distribute"/>
        <w:rPr>
          <w:rFonts w:ascii="新細明體" w:hAnsi="新細明體"/>
          <w:color w:val="000000"/>
        </w:rPr>
      </w:pPr>
      <w:r>
        <w:rPr>
          <w:rFonts w:ascii="新細明體" w:hAnsi="新細明體" w:hint="eastAsia"/>
          <w:color w:val="000000"/>
        </w:rPr>
        <w:t xml:space="preserve">                 </w:t>
      </w:r>
      <w:r w:rsidR="00E90F30" w:rsidRPr="008F1167">
        <w:rPr>
          <w:rFonts w:ascii="新細明體" w:hAnsi="新細明體"/>
          <w:color w:val="000000"/>
        </w:rPr>
        <w:t>屬不同台機器。當進行低感度讀卡作業時，會同時比對高、低感度之結果</w:t>
      </w:r>
    </w:p>
    <w:p w:rsidR="00084648" w:rsidRDefault="00084648" w:rsidP="00084648">
      <w:pPr>
        <w:spacing w:line="440" w:lineRule="exact"/>
        <w:jc w:val="distribute"/>
        <w:rPr>
          <w:rFonts w:ascii="新細明體" w:hAnsi="新細明體"/>
          <w:color w:val="000000"/>
        </w:rPr>
      </w:pPr>
      <w:r>
        <w:rPr>
          <w:rFonts w:ascii="新細明體" w:hAnsi="新細明體" w:hint="eastAsia"/>
          <w:color w:val="000000"/>
        </w:rPr>
        <w:t xml:space="preserve">                 </w:t>
      </w:r>
      <w:r w:rsidR="00E90F30" w:rsidRPr="008F1167">
        <w:rPr>
          <w:rFonts w:ascii="新細明體" w:hAnsi="新細明體"/>
          <w:color w:val="000000"/>
        </w:rPr>
        <w:t>是否異同，且讀卡過程中如遇有重複過卡、條碼異常、格式異常、未讀高感度</w:t>
      </w:r>
    </w:p>
    <w:p w:rsidR="00084648" w:rsidRDefault="00084648" w:rsidP="00084648">
      <w:pPr>
        <w:spacing w:line="440" w:lineRule="exact"/>
        <w:jc w:val="distribute"/>
        <w:rPr>
          <w:rFonts w:ascii="新細明體" w:hAnsi="新細明體"/>
          <w:color w:val="000000"/>
        </w:rPr>
      </w:pPr>
      <w:r>
        <w:rPr>
          <w:rFonts w:ascii="新細明體" w:hAnsi="新細明體" w:hint="eastAsia"/>
          <w:color w:val="000000"/>
        </w:rPr>
        <w:t xml:space="preserve">                 </w:t>
      </w:r>
      <w:r w:rsidR="00E90F30" w:rsidRPr="008F1167">
        <w:rPr>
          <w:rFonts w:ascii="新細明體" w:hAnsi="新細明體"/>
          <w:color w:val="000000"/>
        </w:rPr>
        <w:t>等特殊異常情形時，系統會立即出現異常訊息</w:t>
      </w:r>
      <w:r w:rsidR="00E90F30" w:rsidRPr="008F1167">
        <w:rPr>
          <w:rFonts w:ascii="新細明體" w:hAnsi="新細明體" w:hint="eastAsia"/>
          <w:color w:val="000000"/>
        </w:rPr>
        <w:t>（</w:t>
      </w:r>
      <w:r w:rsidR="00E90F30" w:rsidRPr="008F1167">
        <w:rPr>
          <w:rFonts w:ascii="新細明體" w:hAnsi="新細明體"/>
          <w:color w:val="000000"/>
        </w:rPr>
        <w:t>圖</w:t>
      </w:r>
      <w:r w:rsidR="00E90F30" w:rsidRPr="008F1167">
        <w:rPr>
          <w:color w:val="000000"/>
        </w:rPr>
        <w:t>4</w:t>
      </w:r>
      <w:r w:rsidR="00E90F30" w:rsidRPr="008F1167">
        <w:rPr>
          <w:rFonts w:ascii="新細明體" w:hAnsi="新細明體" w:hint="eastAsia"/>
          <w:color w:val="000000"/>
        </w:rPr>
        <w:t>）</w:t>
      </w:r>
      <w:r w:rsidR="00E90F30" w:rsidRPr="008F1167">
        <w:rPr>
          <w:rFonts w:ascii="新細明體" w:hAnsi="新細明體"/>
          <w:color w:val="000000"/>
        </w:rPr>
        <w:t>，則工作人員須予以排</w:t>
      </w:r>
      <w:r>
        <w:rPr>
          <w:rFonts w:ascii="新細明體" w:hAnsi="新細明體" w:hint="eastAsia"/>
          <w:color w:val="000000"/>
        </w:rPr>
        <w:t xml:space="preserve"> </w:t>
      </w:r>
    </w:p>
    <w:p w:rsidR="00E90F30" w:rsidRPr="008F1167" w:rsidRDefault="00084648" w:rsidP="00084648">
      <w:pPr>
        <w:spacing w:line="440" w:lineRule="exact"/>
        <w:jc w:val="both"/>
        <w:rPr>
          <w:rFonts w:ascii="新細明體" w:hAnsi="新細明體"/>
          <w:color w:val="000000"/>
        </w:rPr>
      </w:pPr>
      <w:r>
        <w:rPr>
          <w:rFonts w:ascii="新細明體" w:hAnsi="新細明體" w:hint="eastAsia"/>
          <w:color w:val="000000"/>
        </w:rPr>
        <w:t xml:space="preserve">                 </w:t>
      </w:r>
      <w:r w:rsidR="00E90F30" w:rsidRPr="008F1167">
        <w:rPr>
          <w:rFonts w:ascii="新細明體" w:hAnsi="新細明體"/>
          <w:color w:val="000000"/>
        </w:rPr>
        <w:t>除，方可繼續讀卡。</w:t>
      </w:r>
    </w:p>
    <w:p w:rsidR="00E90F30" w:rsidRPr="008F1167" w:rsidRDefault="00E90F30" w:rsidP="00E90F30">
      <w:pPr>
        <w:spacing w:line="460" w:lineRule="exact"/>
        <w:ind w:left="1557"/>
        <w:jc w:val="both"/>
        <w:rPr>
          <w:rFonts w:ascii="新細明體" w:hAnsi="新細明體"/>
          <w:color w:val="000000"/>
        </w:rPr>
      </w:pPr>
      <w:r w:rsidRPr="008F1167">
        <w:rPr>
          <w:rFonts w:ascii="新細明體" w:hAnsi="新細明體"/>
          <w:noProof/>
        </w:rPr>
        <w:drawing>
          <wp:anchor distT="0" distB="0" distL="114300" distR="114300" simplePos="0" relativeHeight="251662336" behindDoc="1" locked="0" layoutInCell="1" allowOverlap="1">
            <wp:simplePos x="0" y="0"/>
            <wp:positionH relativeFrom="column">
              <wp:posOffset>2250440</wp:posOffset>
            </wp:positionH>
            <wp:positionV relativeFrom="paragraph">
              <wp:posOffset>32385</wp:posOffset>
            </wp:positionV>
            <wp:extent cx="3152775" cy="2543175"/>
            <wp:effectExtent l="0" t="0" r="9525" b="952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277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F30" w:rsidRPr="008F1167" w:rsidRDefault="00E90F30" w:rsidP="00E90F30">
      <w:pPr>
        <w:spacing w:line="460" w:lineRule="exact"/>
        <w:ind w:left="1557"/>
        <w:jc w:val="both"/>
        <w:rPr>
          <w:rFonts w:ascii="新細明體" w:hAnsi="新細明體"/>
          <w:color w:val="000000"/>
        </w:rPr>
      </w:pPr>
    </w:p>
    <w:p w:rsidR="00E90F30" w:rsidRPr="008F1167" w:rsidRDefault="00E90F30" w:rsidP="00E90F30">
      <w:pPr>
        <w:spacing w:line="460" w:lineRule="exact"/>
        <w:ind w:left="1557"/>
        <w:jc w:val="both"/>
        <w:rPr>
          <w:rFonts w:ascii="新細明體" w:hAnsi="新細明體"/>
          <w:color w:val="000000"/>
        </w:rPr>
      </w:pPr>
    </w:p>
    <w:p w:rsidR="00E90F30" w:rsidRPr="008F1167" w:rsidRDefault="00E90F30" w:rsidP="00E90F30">
      <w:pPr>
        <w:spacing w:line="460" w:lineRule="exact"/>
        <w:ind w:left="1557"/>
        <w:jc w:val="both"/>
        <w:rPr>
          <w:rFonts w:ascii="新細明體" w:hAnsi="新細明體"/>
          <w:color w:val="000000"/>
        </w:rPr>
      </w:pPr>
    </w:p>
    <w:p w:rsidR="00E90F30" w:rsidRPr="008F1167" w:rsidRDefault="00E90F30" w:rsidP="00E90F30">
      <w:pPr>
        <w:spacing w:line="460" w:lineRule="exact"/>
        <w:ind w:left="1557"/>
        <w:jc w:val="both"/>
        <w:rPr>
          <w:rFonts w:ascii="新細明體" w:hAnsi="新細明體"/>
          <w:color w:val="000000"/>
        </w:rPr>
      </w:pPr>
    </w:p>
    <w:p w:rsidR="00E90F30" w:rsidRPr="008F1167" w:rsidRDefault="00E90F30" w:rsidP="00E90F30">
      <w:pPr>
        <w:spacing w:line="460" w:lineRule="exact"/>
        <w:ind w:left="1557"/>
        <w:jc w:val="both"/>
        <w:rPr>
          <w:rFonts w:ascii="新細明體" w:hAnsi="新細明體"/>
          <w:color w:val="000000"/>
        </w:rPr>
      </w:pPr>
    </w:p>
    <w:p w:rsidR="00E90F30" w:rsidRPr="008F1167" w:rsidRDefault="00E90F30" w:rsidP="00E90F30">
      <w:pPr>
        <w:spacing w:line="460" w:lineRule="exact"/>
        <w:ind w:left="1557"/>
        <w:jc w:val="both"/>
        <w:rPr>
          <w:rFonts w:ascii="新細明體" w:hAnsi="新細明體"/>
          <w:color w:val="000000"/>
        </w:rPr>
      </w:pPr>
    </w:p>
    <w:p w:rsidR="00E90F30" w:rsidRPr="008F1167" w:rsidRDefault="00E90F30" w:rsidP="00E90F30">
      <w:pPr>
        <w:spacing w:line="460" w:lineRule="exact"/>
        <w:ind w:left="1557"/>
        <w:jc w:val="both"/>
        <w:rPr>
          <w:rFonts w:ascii="新細明體" w:hAnsi="新細明體"/>
          <w:color w:val="000000"/>
        </w:rPr>
      </w:pPr>
    </w:p>
    <w:p w:rsidR="00E90F30" w:rsidRPr="008F1167" w:rsidRDefault="00E90F30" w:rsidP="00E90F30">
      <w:pPr>
        <w:spacing w:line="460" w:lineRule="exact"/>
        <w:jc w:val="both"/>
        <w:rPr>
          <w:rFonts w:ascii="新細明體" w:hAnsi="新細明體"/>
          <w:color w:val="000000"/>
        </w:rPr>
      </w:pPr>
    </w:p>
    <w:p w:rsidR="00E90F30" w:rsidRDefault="00E90F30" w:rsidP="00E90F30">
      <w:pPr>
        <w:spacing w:line="460" w:lineRule="exact"/>
        <w:jc w:val="center"/>
        <w:rPr>
          <w:rFonts w:ascii="新細明體" w:hAnsi="新細明體"/>
          <w:bCs/>
          <w:color w:val="000000"/>
        </w:rPr>
      </w:pPr>
      <w:r w:rsidRPr="008F1167">
        <w:rPr>
          <w:rFonts w:ascii="新細明體" w:hAnsi="新細明體" w:hint="eastAsia"/>
          <w:bCs/>
          <w:color w:val="000000"/>
        </w:rPr>
        <w:t xml:space="preserve">　　　　　　　　　　</w:t>
      </w:r>
      <w:r w:rsidRPr="008F1167">
        <w:rPr>
          <w:rFonts w:ascii="新細明體" w:hAnsi="新細明體"/>
          <w:bCs/>
          <w:color w:val="000000"/>
        </w:rPr>
        <w:t>圖</w:t>
      </w:r>
      <w:r w:rsidRPr="008F1167">
        <w:rPr>
          <w:bCs/>
          <w:color w:val="000000"/>
        </w:rPr>
        <w:t>4</w:t>
      </w:r>
      <w:r w:rsidRPr="008F1167">
        <w:rPr>
          <w:rFonts w:ascii="新細明體" w:hAnsi="新細明體" w:hint="eastAsia"/>
          <w:bCs/>
          <w:color w:val="000000"/>
        </w:rPr>
        <w:t>：</w:t>
      </w:r>
      <w:r w:rsidRPr="008F1167">
        <w:rPr>
          <w:rFonts w:ascii="新細明體" w:hAnsi="新細明體"/>
          <w:bCs/>
          <w:color w:val="000000"/>
        </w:rPr>
        <w:t>試卡讀卡異常訊息畫面</w:t>
      </w:r>
    </w:p>
    <w:p w:rsidR="00644D8C" w:rsidRPr="008F1167" w:rsidRDefault="00644D8C" w:rsidP="00E90F30">
      <w:pPr>
        <w:spacing w:line="460" w:lineRule="exact"/>
        <w:jc w:val="center"/>
        <w:rPr>
          <w:rFonts w:ascii="新細明體" w:hAnsi="新細明體"/>
          <w:color w:val="000000"/>
        </w:rPr>
      </w:pPr>
    </w:p>
    <w:p w:rsidR="00E90F30" w:rsidRPr="00084648" w:rsidRDefault="00084648" w:rsidP="00084648">
      <w:pPr>
        <w:spacing w:line="460" w:lineRule="exact"/>
        <w:ind w:left="1560"/>
        <w:jc w:val="both"/>
        <w:rPr>
          <w:rFonts w:ascii="新細明體" w:hAnsi="新細明體"/>
          <w:color w:val="000000"/>
        </w:rPr>
      </w:pPr>
      <w:r>
        <w:rPr>
          <w:rFonts w:ascii="新細明體" w:hAnsi="新細明體" w:hint="eastAsia"/>
          <w:color w:val="000000"/>
        </w:rPr>
        <w:lastRenderedPageBreak/>
        <w:t xml:space="preserve"> </w:t>
      </w:r>
      <w:r w:rsidRPr="00084648">
        <w:rPr>
          <w:rFonts w:asciiTheme="minorHAnsi" w:hAnsiTheme="minorHAnsi" w:cstheme="minorHAnsi"/>
          <w:color w:val="000000"/>
        </w:rPr>
        <w:t>2</w:t>
      </w:r>
      <w:r>
        <w:rPr>
          <w:rFonts w:ascii="新細明體" w:hAnsi="新細明體" w:hint="eastAsia"/>
          <w:color w:val="000000"/>
        </w:rPr>
        <w:t>.</w:t>
      </w:r>
      <w:r w:rsidRPr="00084648">
        <w:rPr>
          <w:rFonts w:ascii="新細明體" w:hAnsi="新細明體" w:hint="eastAsia"/>
          <w:color w:val="000000"/>
        </w:rPr>
        <w:t xml:space="preserve"> </w:t>
      </w:r>
      <w:r w:rsidR="00E90F30" w:rsidRPr="00084648">
        <w:rPr>
          <w:rFonts w:ascii="新細明體" w:hAnsi="新細明體"/>
          <w:color w:val="000000"/>
        </w:rPr>
        <w:t>讀卡結果保存</w:t>
      </w:r>
    </w:p>
    <w:p w:rsidR="00084648" w:rsidRDefault="00084648" w:rsidP="00084648">
      <w:pPr>
        <w:spacing w:line="440" w:lineRule="exact"/>
        <w:jc w:val="distribute"/>
        <w:rPr>
          <w:rFonts w:ascii="新細明體" w:hAnsi="新細明體"/>
          <w:color w:val="000000"/>
        </w:rPr>
      </w:pPr>
      <w:r>
        <w:rPr>
          <w:rFonts w:ascii="新細明體" w:hAnsi="新細明體" w:hint="eastAsia"/>
          <w:color w:val="000000"/>
        </w:rPr>
        <w:t xml:space="preserve">                     </w:t>
      </w:r>
      <w:r w:rsidR="00E90F30" w:rsidRPr="008F1167">
        <w:rPr>
          <w:rFonts w:ascii="新細明體" w:hAnsi="新細明體"/>
          <w:color w:val="000000"/>
        </w:rPr>
        <w:t>當各項考試試卡全部完成讀卡作業且檢查無漏讀情形後，即將讀卡結果燒</w:t>
      </w:r>
    </w:p>
    <w:p w:rsidR="00E90F30" w:rsidRPr="008F1167" w:rsidRDefault="00084648" w:rsidP="00084648">
      <w:pPr>
        <w:spacing w:line="440" w:lineRule="exact"/>
        <w:jc w:val="both"/>
        <w:rPr>
          <w:rFonts w:ascii="新細明體" w:hAnsi="新細明體"/>
          <w:color w:val="000000"/>
        </w:rPr>
      </w:pPr>
      <w:r>
        <w:rPr>
          <w:rFonts w:ascii="新細明體" w:hAnsi="新細明體" w:hint="eastAsia"/>
          <w:color w:val="000000"/>
        </w:rPr>
        <w:t xml:space="preserve">                 </w:t>
      </w:r>
      <w:r w:rsidR="00E90F30" w:rsidRPr="008F1167">
        <w:rPr>
          <w:rFonts w:ascii="新細明體" w:hAnsi="新細明體"/>
          <w:color w:val="000000"/>
        </w:rPr>
        <w:t>錄至光碟送交政風室保管。</w:t>
      </w:r>
    </w:p>
    <w:p w:rsidR="00E90F30" w:rsidRPr="008F1167" w:rsidRDefault="00E90F30" w:rsidP="00E90F30">
      <w:pPr>
        <w:numPr>
          <w:ilvl w:val="0"/>
          <w:numId w:val="3"/>
        </w:numPr>
        <w:spacing w:line="460" w:lineRule="exact"/>
        <w:ind w:leftChars="130" w:left="992" w:hanging="680"/>
        <w:jc w:val="both"/>
        <w:rPr>
          <w:rFonts w:ascii="新細明體" w:hAnsi="新細明體"/>
          <w:bCs/>
          <w:color w:val="000000"/>
        </w:rPr>
      </w:pPr>
      <w:r w:rsidRPr="008F1167">
        <w:rPr>
          <w:rFonts w:ascii="新細明體" w:hAnsi="新細明體"/>
          <w:bCs/>
          <w:color w:val="000000"/>
        </w:rPr>
        <w:t>成績計算作業</w:t>
      </w:r>
    </w:p>
    <w:p w:rsidR="00E90F30" w:rsidRPr="008F1167" w:rsidRDefault="00E90F30" w:rsidP="00E90F30">
      <w:pPr>
        <w:spacing w:line="460" w:lineRule="exact"/>
        <w:ind w:left="312"/>
        <w:jc w:val="both"/>
        <w:rPr>
          <w:rFonts w:ascii="新細明體" w:hAnsi="新細明體"/>
          <w:color w:val="000000"/>
        </w:rPr>
      </w:pPr>
      <w:r w:rsidRPr="008F1167">
        <w:rPr>
          <w:rFonts w:ascii="新細明體" w:hAnsi="新細明體" w:hint="eastAsia"/>
          <w:color w:val="000000"/>
        </w:rPr>
        <w:t xml:space="preserve">    （一）、</w:t>
      </w:r>
      <w:r w:rsidRPr="008F1167">
        <w:rPr>
          <w:rFonts w:ascii="新細明體" w:hAnsi="新細明體"/>
          <w:color w:val="000000"/>
        </w:rPr>
        <w:t>成績計算方式</w:t>
      </w:r>
    </w:p>
    <w:p w:rsidR="00E90F30" w:rsidRPr="008F1167" w:rsidRDefault="00E90F30" w:rsidP="00644D8C">
      <w:pPr>
        <w:spacing w:line="440" w:lineRule="exact"/>
        <w:ind w:left="312"/>
        <w:jc w:val="both"/>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讀卡作業結束後，依題務組提供之標準答案進行第一階段之成績計算，其方式</w:t>
      </w:r>
      <w:r w:rsidRPr="008F1167">
        <w:rPr>
          <w:rFonts w:ascii="新細明體" w:hAnsi="新細明體" w:hint="eastAsia"/>
          <w:color w:val="000000"/>
        </w:rPr>
        <w:t xml:space="preserve"> </w:t>
      </w:r>
    </w:p>
    <w:p w:rsidR="00E90F30" w:rsidRPr="008F1167" w:rsidRDefault="00E90F30" w:rsidP="00644D8C">
      <w:pPr>
        <w:spacing w:line="440" w:lineRule="exact"/>
        <w:ind w:left="312"/>
        <w:jc w:val="both"/>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以高、低感合併後之答案計算之。成績計算完成後，列印讀卡作業相關及異常報表</w:t>
      </w:r>
    </w:p>
    <w:p w:rsidR="00E90F30" w:rsidRPr="008F1167" w:rsidRDefault="00E90F30" w:rsidP="00644D8C">
      <w:pPr>
        <w:spacing w:line="440" w:lineRule="exact"/>
        <w:ind w:left="312"/>
        <w:jc w:val="both"/>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等</w:t>
      </w:r>
      <w:r w:rsidRPr="008F1167">
        <w:rPr>
          <w:color w:val="000000"/>
        </w:rPr>
        <w:t>10</w:t>
      </w:r>
      <w:r w:rsidRPr="008F1167">
        <w:rPr>
          <w:color w:val="000000"/>
        </w:rPr>
        <w:t>餘項</w:t>
      </w:r>
      <w:r w:rsidRPr="008F1167">
        <w:rPr>
          <w:rFonts w:hint="eastAsia"/>
          <w:color w:val="000000"/>
        </w:rPr>
        <w:t>（</w:t>
      </w:r>
      <w:r w:rsidRPr="008F1167">
        <w:rPr>
          <w:color w:val="000000"/>
        </w:rPr>
        <w:t>如表</w:t>
      </w:r>
      <w:r w:rsidRPr="008F1167">
        <w:rPr>
          <w:color w:val="000000"/>
        </w:rPr>
        <w:t>1</w:t>
      </w:r>
      <w:r w:rsidRPr="008F1167">
        <w:rPr>
          <w:rFonts w:ascii="新細明體" w:hAnsi="新細明體" w:hint="eastAsia"/>
          <w:color w:val="000000"/>
        </w:rPr>
        <w:t>）</w:t>
      </w:r>
      <w:r w:rsidRPr="008F1167">
        <w:rPr>
          <w:rFonts w:ascii="新細明體" w:hAnsi="新細明體"/>
          <w:color w:val="000000"/>
        </w:rPr>
        <w:t>，送交考試業務司核校。</w:t>
      </w:r>
    </w:p>
    <w:p w:rsidR="00E90F30" w:rsidRPr="008F1167" w:rsidRDefault="00E90F30" w:rsidP="00E90F30">
      <w:pPr>
        <w:spacing w:line="460" w:lineRule="exact"/>
        <w:jc w:val="center"/>
        <w:rPr>
          <w:rFonts w:ascii="新細明體" w:hAnsi="新細明體"/>
          <w:color w:val="000000"/>
        </w:rPr>
      </w:pPr>
      <w:r w:rsidRPr="008F1167">
        <w:rPr>
          <w:rFonts w:ascii="新細明體" w:hAnsi="新細明體"/>
          <w:color w:val="000000"/>
        </w:rPr>
        <w:t>表</w:t>
      </w:r>
      <w:r w:rsidRPr="008F1167">
        <w:rPr>
          <w:color w:val="000000"/>
        </w:rPr>
        <w:t>1</w:t>
      </w:r>
      <w:r w:rsidRPr="008F1167">
        <w:rPr>
          <w:rFonts w:ascii="新細明體" w:hAnsi="新細明體" w:hint="eastAsia"/>
          <w:color w:val="000000"/>
        </w:rPr>
        <w:t>：</w:t>
      </w:r>
      <w:r w:rsidRPr="008F1167">
        <w:rPr>
          <w:rFonts w:ascii="新細明體" w:hAnsi="新細明體"/>
          <w:color w:val="000000"/>
        </w:rPr>
        <w:t>試卡檢查清冊報表</w:t>
      </w:r>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7"/>
        <w:gridCol w:w="1560"/>
        <w:gridCol w:w="7938"/>
      </w:tblGrid>
      <w:tr w:rsidR="00E90F30" w:rsidRPr="008F1167" w:rsidTr="006416E7">
        <w:trPr>
          <w:trHeight w:val="384"/>
          <w:tblHeader/>
          <w:jc w:val="center"/>
        </w:trPr>
        <w:tc>
          <w:tcPr>
            <w:tcW w:w="427" w:type="dxa"/>
            <w:vAlign w:val="center"/>
          </w:tcPr>
          <w:p w:rsidR="00E90F30" w:rsidRPr="008F1167" w:rsidRDefault="00E90F30" w:rsidP="006416E7">
            <w:pPr>
              <w:spacing w:line="240" w:lineRule="exact"/>
              <w:jc w:val="center"/>
              <w:rPr>
                <w:rFonts w:ascii="新細明體" w:hAnsi="新細明體"/>
                <w:color w:val="000000"/>
              </w:rPr>
            </w:pPr>
            <w:r w:rsidRPr="008F1167">
              <w:rPr>
                <w:rFonts w:ascii="新細明體" w:hAnsi="新細明體"/>
                <w:color w:val="000000"/>
              </w:rPr>
              <w:t>no</w:t>
            </w:r>
          </w:p>
        </w:tc>
        <w:tc>
          <w:tcPr>
            <w:tcW w:w="1560" w:type="dxa"/>
            <w:vAlign w:val="center"/>
          </w:tcPr>
          <w:p w:rsidR="00E90F30" w:rsidRPr="008F1167" w:rsidRDefault="00E90F30" w:rsidP="006416E7">
            <w:pPr>
              <w:spacing w:line="240" w:lineRule="exact"/>
              <w:jc w:val="center"/>
              <w:rPr>
                <w:rFonts w:ascii="新細明體" w:hAnsi="新細明體"/>
                <w:color w:val="000000"/>
              </w:rPr>
            </w:pPr>
            <w:r w:rsidRPr="008F1167">
              <w:rPr>
                <w:rFonts w:ascii="新細明體" w:hAnsi="新細明體"/>
                <w:color w:val="000000"/>
              </w:rPr>
              <w:t>報表名稱</w:t>
            </w:r>
          </w:p>
        </w:tc>
        <w:tc>
          <w:tcPr>
            <w:tcW w:w="7938" w:type="dxa"/>
            <w:vAlign w:val="center"/>
          </w:tcPr>
          <w:p w:rsidR="00E90F30" w:rsidRPr="008F1167" w:rsidRDefault="00E90F30" w:rsidP="006416E7">
            <w:pPr>
              <w:spacing w:line="240" w:lineRule="exact"/>
              <w:jc w:val="center"/>
              <w:rPr>
                <w:rFonts w:ascii="新細明體" w:hAnsi="新細明體"/>
                <w:color w:val="000000"/>
              </w:rPr>
            </w:pPr>
            <w:r w:rsidRPr="008F1167">
              <w:rPr>
                <w:rFonts w:ascii="新細明體" w:hAnsi="新細明體"/>
                <w:color w:val="000000"/>
              </w:rPr>
              <w:t>清　冊　內　容　及　檢　查　項　目</w:t>
            </w:r>
          </w:p>
        </w:tc>
      </w:tr>
      <w:tr w:rsidR="00E90F30" w:rsidRPr="008F1167" w:rsidTr="006416E7">
        <w:trPr>
          <w:trHeight w:val="938"/>
          <w:jc w:val="center"/>
        </w:trPr>
        <w:tc>
          <w:tcPr>
            <w:tcW w:w="427" w:type="dxa"/>
            <w:vAlign w:val="center"/>
          </w:tcPr>
          <w:p w:rsidR="00E90F30" w:rsidRPr="008F1167" w:rsidRDefault="00E90F30" w:rsidP="006416E7">
            <w:pPr>
              <w:spacing w:line="240" w:lineRule="exact"/>
              <w:jc w:val="center"/>
              <w:rPr>
                <w:rFonts w:ascii="新細明體" w:hAnsi="新細明體"/>
                <w:color w:val="000000"/>
              </w:rPr>
            </w:pPr>
            <w:r w:rsidRPr="008F1167">
              <w:rPr>
                <w:rFonts w:ascii="新細明體" w:hAnsi="新細明體"/>
                <w:color w:val="000000"/>
              </w:rPr>
              <w:t>1</w:t>
            </w:r>
          </w:p>
        </w:tc>
        <w:tc>
          <w:tcPr>
            <w:tcW w:w="1560" w:type="dxa"/>
            <w:vAlign w:val="center"/>
          </w:tcPr>
          <w:p w:rsidR="00E90F30" w:rsidRPr="008F1167" w:rsidRDefault="00E90F30" w:rsidP="006416E7">
            <w:pPr>
              <w:snapToGrid w:val="0"/>
              <w:spacing w:line="240" w:lineRule="exact"/>
              <w:jc w:val="both"/>
              <w:rPr>
                <w:rFonts w:ascii="新細明體" w:hAnsi="新細明體"/>
                <w:color w:val="000000"/>
              </w:rPr>
            </w:pPr>
            <w:r w:rsidRPr="008F1167">
              <w:rPr>
                <w:rFonts w:ascii="新細明體" w:hAnsi="新細明體"/>
                <w:color w:val="000000"/>
              </w:rPr>
              <w:t>測驗式試卡科目建檔起訖號碼表</w:t>
            </w:r>
          </w:p>
        </w:tc>
        <w:tc>
          <w:tcPr>
            <w:tcW w:w="7938" w:type="dxa"/>
            <w:vAlign w:val="center"/>
          </w:tcPr>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本項考試測驗式試卡讀卡建檔起訖明細。</w:t>
            </w:r>
          </w:p>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檢查各科目之入場證起號、迄號、數量及總張數是否正確</w:t>
            </w:r>
          </w:p>
        </w:tc>
      </w:tr>
      <w:tr w:rsidR="00E90F30" w:rsidRPr="008F1167" w:rsidTr="006416E7">
        <w:trPr>
          <w:trHeight w:val="3203"/>
          <w:jc w:val="center"/>
        </w:trPr>
        <w:tc>
          <w:tcPr>
            <w:tcW w:w="427" w:type="dxa"/>
            <w:vAlign w:val="center"/>
          </w:tcPr>
          <w:p w:rsidR="00E90F30" w:rsidRPr="008F1167" w:rsidRDefault="00E90F30" w:rsidP="006416E7">
            <w:pPr>
              <w:spacing w:line="240" w:lineRule="exact"/>
              <w:jc w:val="center"/>
              <w:rPr>
                <w:rFonts w:ascii="新細明體" w:hAnsi="新細明體"/>
                <w:color w:val="000000"/>
              </w:rPr>
            </w:pPr>
            <w:r w:rsidRPr="008F1167">
              <w:rPr>
                <w:rFonts w:ascii="新細明體" w:hAnsi="新細明體"/>
                <w:color w:val="000000"/>
              </w:rPr>
              <w:t>2</w:t>
            </w:r>
          </w:p>
        </w:tc>
        <w:tc>
          <w:tcPr>
            <w:tcW w:w="1560" w:type="dxa"/>
            <w:vAlign w:val="center"/>
          </w:tcPr>
          <w:p w:rsidR="00E90F30" w:rsidRPr="008F1167" w:rsidRDefault="00E90F30" w:rsidP="006416E7">
            <w:pPr>
              <w:snapToGrid w:val="0"/>
              <w:spacing w:line="240" w:lineRule="exact"/>
              <w:jc w:val="both"/>
              <w:rPr>
                <w:rFonts w:ascii="新細明體" w:hAnsi="新細明體"/>
                <w:color w:val="000000"/>
              </w:rPr>
            </w:pPr>
            <w:r w:rsidRPr="008F1167">
              <w:rPr>
                <w:rFonts w:ascii="新細明體" w:hAnsi="新細明體"/>
                <w:color w:val="000000"/>
              </w:rPr>
              <w:t>測驗式試題應考人缺考劃記異常清冊</w:t>
            </w:r>
          </w:p>
        </w:tc>
        <w:tc>
          <w:tcPr>
            <w:tcW w:w="7938" w:type="dxa"/>
            <w:vAlign w:val="center"/>
          </w:tcPr>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3"/>
              <w:gridCol w:w="1977"/>
              <w:gridCol w:w="1558"/>
              <w:gridCol w:w="3006"/>
            </w:tblGrid>
            <w:tr w:rsidR="00E90F30" w:rsidRPr="008F1167" w:rsidTr="006416E7">
              <w:tc>
                <w:tcPr>
                  <w:tcW w:w="7654" w:type="dxa"/>
                  <w:gridSpan w:val="4"/>
                  <w:tcBorders>
                    <w:bottom w:val="single" w:sz="4" w:space="0" w:color="auto"/>
                  </w:tcBorders>
                </w:tcPr>
                <w:p w:rsidR="00E90F30" w:rsidRPr="008F1167" w:rsidRDefault="00E90F30" w:rsidP="00E90F30">
                  <w:pPr>
                    <w:widowControl/>
                    <w:numPr>
                      <w:ilvl w:val="0"/>
                      <w:numId w:val="6"/>
                    </w:numPr>
                    <w:spacing w:line="240" w:lineRule="exact"/>
                    <w:rPr>
                      <w:rFonts w:ascii="新細明體" w:hAnsi="新細明體"/>
                      <w:color w:val="000000"/>
                    </w:rPr>
                  </w:pPr>
                  <w:r w:rsidRPr="008F1167">
                    <w:rPr>
                      <w:rFonts w:ascii="新細明體" w:hAnsi="新細明體"/>
                      <w:color w:val="000000"/>
                    </w:rPr>
                    <w:t>缺考人數紀錄表併入試卡成績計算後之異常條件分為二種。</w:t>
                  </w:r>
                </w:p>
              </w:tc>
            </w:tr>
            <w:tr w:rsidR="00E90F30" w:rsidRPr="008F1167" w:rsidTr="006416E7">
              <w:tc>
                <w:tcPr>
                  <w:tcW w:w="1113" w:type="dxa"/>
                  <w:shd w:val="clear" w:color="auto" w:fill="F3F3F3"/>
                  <w:vAlign w:val="center"/>
                </w:tcPr>
                <w:p w:rsidR="00E90F30" w:rsidRPr="008F1167" w:rsidRDefault="00E90F30" w:rsidP="006416E7">
                  <w:pPr>
                    <w:spacing w:line="240" w:lineRule="exact"/>
                    <w:jc w:val="center"/>
                    <w:rPr>
                      <w:rFonts w:ascii="新細明體" w:hAnsi="新細明體" w:cs="新細明體"/>
                      <w:color w:val="000000"/>
                    </w:rPr>
                  </w:pPr>
                  <w:r w:rsidRPr="008F1167">
                    <w:rPr>
                      <w:rFonts w:ascii="新細明體" w:hAnsi="新細明體"/>
                      <w:color w:val="000000"/>
                    </w:rPr>
                    <w:t>異常原因</w:t>
                  </w:r>
                </w:p>
              </w:tc>
              <w:tc>
                <w:tcPr>
                  <w:tcW w:w="1977" w:type="dxa"/>
                  <w:shd w:val="clear" w:color="auto" w:fill="F3F3F3"/>
                  <w:vAlign w:val="center"/>
                </w:tcPr>
                <w:p w:rsidR="00E90F30" w:rsidRPr="008F1167" w:rsidRDefault="00E90F30" w:rsidP="006416E7">
                  <w:pPr>
                    <w:spacing w:line="240" w:lineRule="exact"/>
                    <w:jc w:val="center"/>
                    <w:rPr>
                      <w:rFonts w:ascii="新細明體" w:hAnsi="新細明體" w:cs="新細明體"/>
                      <w:color w:val="000000"/>
                    </w:rPr>
                  </w:pPr>
                  <w:r w:rsidRPr="008F1167">
                    <w:rPr>
                      <w:rFonts w:ascii="新細明體" w:hAnsi="新細明體"/>
                      <w:color w:val="000000"/>
                    </w:rPr>
                    <w:t>異  常  說  明</w:t>
                  </w:r>
                </w:p>
              </w:tc>
              <w:tc>
                <w:tcPr>
                  <w:tcW w:w="1558" w:type="dxa"/>
                  <w:shd w:val="clear" w:color="auto" w:fill="F3F3F3"/>
                  <w:vAlign w:val="center"/>
                </w:tcPr>
                <w:p w:rsidR="00E90F30" w:rsidRPr="008F1167" w:rsidRDefault="00E90F30" w:rsidP="006416E7">
                  <w:pPr>
                    <w:spacing w:line="240" w:lineRule="exact"/>
                    <w:jc w:val="center"/>
                    <w:rPr>
                      <w:rFonts w:ascii="新細明體" w:hAnsi="新細明體" w:cs="新細明體"/>
                      <w:color w:val="000000"/>
                    </w:rPr>
                  </w:pPr>
                  <w:r w:rsidRPr="008F1167">
                    <w:rPr>
                      <w:rFonts w:ascii="新細明體" w:hAnsi="新細明體"/>
                      <w:color w:val="000000"/>
                    </w:rPr>
                    <w:t>實際到缺情形</w:t>
                  </w:r>
                </w:p>
              </w:tc>
              <w:tc>
                <w:tcPr>
                  <w:tcW w:w="3006" w:type="dxa"/>
                  <w:shd w:val="clear" w:color="auto" w:fill="F3F3F3"/>
                  <w:vAlign w:val="center"/>
                </w:tcPr>
                <w:p w:rsidR="00E90F30" w:rsidRPr="008F1167" w:rsidRDefault="00E90F30" w:rsidP="006416E7">
                  <w:pPr>
                    <w:spacing w:line="240" w:lineRule="exact"/>
                    <w:jc w:val="center"/>
                    <w:rPr>
                      <w:rFonts w:ascii="新細明體" w:hAnsi="新細明體" w:cs="新細明體"/>
                      <w:color w:val="000000"/>
                    </w:rPr>
                  </w:pPr>
                  <w:r w:rsidRPr="008F1167">
                    <w:rPr>
                      <w:rFonts w:ascii="新細明體" w:hAnsi="新細明體"/>
                      <w:color w:val="000000"/>
                    </w:rPr>
                    <w:t>到/缺考更正情況參考</w:t>
                  </w:r>
                </w:p>
              </w:tc>
            </w:tr>
            <w:tr w:rsidR="00E90F30" w:rsidRPr="008F1167" w:rsidTr="006416E7">
              <w:tc>
                <w:tcPr>
                  <w:tcW w:w="1113" w:type="dxa"/>
                  <w:vMerge w:val="restart"/>
                  <w:vAlign w:val="center"/>
                </w:tcPr>
                <w:p w:rsidR="00E90F30" w:rsidRPr="008F1167" w:rsidRDefault="00E90F30" w:rsidP="006416E7">
                  <w:pPr>
                    <w:spacing w:line="240" w:lineRule="exact"/>
                    <w:jc w:val="both"/>
                    <w:rPr>
                      <w:rFonts w:ascii="新細明體" w:hAnsi="新細明體" w:cs="新細明體"/>
                      <w:color w:val="000000"/>
                    </w:rPr>
                  </w:pPr>
                  <w:r w:rsidRPr="008F1167">
                    <w:rPr>
                      <w:rFonts w:ascii="新細明體" w:hAnsi="新細明體"/>
                      <w:color w:val="000000"/>
                    </w:rPr>
                    <w:t xml:space="preserve">1.缺考有 </w:t>
                  </w:r>
                  <w:r w:rsidRPr="008F1167">
                    <w:rPr>
                      <w:rFonts w:ascii="新細明體" w:hAnsi="新細明體"/>
                      <w:color w:val="000000"/>
                    </w:rPr>
                    <w:br/>
                    <w:t xml:space="preserve">  答案</w:t>
                  </w:r>
                </w:p>
              </w:tc>
              <w:tc>
                <w:tcPr>
                  <w:tcW w:w="1977" w:type="dxa"/>
                  <w:vMerge w:val="restart"/>
                  <w:vAlign w:val="center"/>
                </w:tcPr>
                <w:p w:rsidR="00E90F30" w:rsidRPr="008F1167" w:rsidRDefault="00E90F30" w:rsidP="006416E7">
                  <w:pPr>
                    <w:spacing w:line="240" w:lineRule="exact"/>
                    <w:jc w:val="both"/>
                    <w:rPr>
                      <w:rFonts w:ascii="新細明體" w:hAnsi="新細明體"/>
                      <w:color w:val="000000"/>
                    </w:rPr>
                  </w:pPr>
                  <w:r w:rsidRPr="008F1167">
                    <w:rPr>
                      <w:rFonts w:ascii="新細明體" w:hAnsi="新細明體"/>
                      <w:color w:val="000000"/>
                    </w:rPr>
                    <w:t>缺考人數紀錄表註記缺考，且試卡作答區有劃記</w:t>
                  </w:r>
                </w:p>
              </w:tc>
              <w:tc>
                <w:tcPr>
                  <w:tcW w:w="1558" w:type="dxa"/>
                  <w:vAlign w:val="center"/>
                </w:tcPr>
                <w:p w:rsidR="00E90F30" w:rsidRPr="008F1167" w:rsidRDefault="00E90F30" w:rsidP="006416E7">
                  <w:pPr>
                    <w:spacing w:line="240" w:lineRule="exact"/>
                    <w:jc w:val="both"/>
                    <w:rPr>
                      <w:rFonts w:ascii="新細明體" w:hAnsi="新細明體" w:cs="新細明體"/>
                      <w:color w:val="000000"/>
                    </w:rPr>
                  </w:pPr>
                  <w:r w:rsidRPr="008F1167">
                    <w:rPr>
                      <w:rFonts w:ascii="新細明體" w:hAnsi="新細明體"/>
                      <w:color w:val="000000"/>
                    </w:rPr>
                    <w:t>應考人缺考</w:t>
                  </w:r>
                </w:p>
              </w:tc>
              <w:tc>
                <w:tcPr>
                  <w:tcW w:w="3006" w:type="dxa"/>
                  <w:vAlign w:val="center"/>
                </w:tcPr>
                <w:p w:rsidR="00E90F30" w:rsidRPr="008F1167" w:rsidRDefault="00E90F30" w:rsidP="006416E7">
                  <w:pPr>
                    <w:spacing w:line="240" w:lineRule="exact"/>
                    <w:jc w:val="both"/>
                    <w:rPr>
                      <w:rFonts w:ascii="新細明體" w:hAnsi="新細明體" w:cs="新細明體"/>
                      <w:color w:val="000000"/>
                    </w:rPr>
                  </w:pPr>
                  <w:r w:rsidRPr="008F1167">
                    <w:rPr>
                      <w:rFonts w:ascii="新細明體" w:hAnsi="新細明體"/>
                      <w:color w:val="000000"/>
                    </w:rPr>
                    <w:t>確有劃記或污損所致，不需更正</w:t>
                  </w:r>
                </w:p>
              </w:tc>
            </w:tr>
            <w:tr w:rsidR="00E90F30" w:rsidRPr="008F1167" w:rsidTr="006416E7">
              <w:tc>
                <w:tcPr>
                  <w:tcW w:w="1113" w:type="dxa"/>
                  <w:vMerge/>
                </w:tcPr>
                <w:p w:rsidR="00E90F30" w:rsidRPr="008F1167" w:rsidRDefault="00E90F30" w:rsidP="006416E7">
                  <w:pPr>
                    <w:widowControl/>
                    <w:spacing w:line="240" w:lineRule="exact"/>
                    <w:jc w:val="both"/>
                    <w:rPr>
                      <w:rFonts w:ascii="新細明體" w:hAnsi="新細明體"/>
                      <w:color w:val="000000"/>
                    </w:rPr>
                  </w:pPr>
                </w:p>
              </w:tc>
              <w:tc>
                <w:tcPr>
                  <w:tcW w:w="1977" w:type="dxa"/>
                  <w:vMerge/>
                </w:tcPr>
                <w:p w:rsidR="00E90F30" w:rsidRPr="008F1167" w:rsidRDefault="00E90F30" w:rsidP="006416E7">
                  <w:pPr>
                    <w:spacing w:line="240" w:lineRule="exact"/>
                    <w:jc w:val="both"/>
                    <w:rPr>
                      <w:rFonts w:ascii="新細明體" w:hAnsi="新細明體"/>
                      <w:color w:val="000000"/>
                    </w:rPr>
                  </w:pPr>
                </w:p>
              </w:tc>
              <w:tc>
                <w:tcPr>
                  <w:tcW w:w="1558" w:type="dxa"/>
                  <w:vAlign w:val="center"/>
                </w:tcPr>
                <w:p w:rsidR="00E90F30" w:rsidRPr="008F1167" w:rsidRDefault="00E90F30" w:rsidP="006416E7">
                  <w:pPr>
                    <w:spacing w:line="240" w:lineRule="exact"/>
                    <w:jc w:val="both"/>
                    <w:rPr>
                      <w:rFonts w:ascii="新細明體" w:hAnsi="新細明體" w:cs="新細明體"/>
                      <w:color w:val="000000"/>
                    </w:rPr>
                  </w:pPr>
                  <w:r w:rsidRPr="008F1167">
                    <w:rPr>
                      <w:rFonts w:ascii="新細明體" w:hAnsi="新細明體"/>
                      <w:color w:val="000000"/>
                    </w:rPr>
                    <w:t>應考人到考</w:t>
                  </w:r>
                </w:p>
              </w:tc>
              <w:tc>
                <w:tcPr>
                  <w:tcW w:w="3006" w:type="dxa"/>
                  <w:vAlign w:val="center"/>
                </w:tcPr>
                <w:p w:rsidR="00E90F30" w:rsidRPr="008F1167" w:rsidRDefault="00E90F30" w:rsidP="006416E7">
                  <w:pPr>
                    <w:spacing w:line="240" w:lineRule="exact"/>
                    <w:jc w:val="both"/>
                    <w:rPr>
                      <w:rFonts w:ascii="新細明體" w:hAnsi="新細明體" w:cs="新細明體"/>
                      <w:color w:val="000000"/>
                    </w:rPr>
                  </w:pPr>
                  <w:r w:rsidRPr="008F1167">
                    <w:rPr>
                      <w:rFonts w:ascii="新細明體" w:hAnsi="新細明體"/>
                      <w:color w:val="000000"/>
                    </w:rPr>
                    <w:t>需更正為到考，並依實際作答重新計算成績</w:t>
                  </w:r>
                </w:p>
              </w:tc>
            </w:tr>
            <w:tr w:rsidR="00E90F30" w:rsidRPr="008F1167" w:rsidTr="006416E7">
              <w:trPr>
                <w:trHeight w:val="663"/>
              </w:trPr>
              <w:tc>
                <w:tcPr>
                  <w:tcW w:w="1113" w:type="dxa"/>
                  <w:vMerge w:val="restart"/>
                  <w:vAlign w:val="center"/>
                </w:tcPr>
                <w:p w:rsidR="00E90F30" w:rsidRPr="008F1167" w:rsidRDefault="00E90F30" w:rsidP="006416E7">
                  <w:pPr>
                    <w:spacing w:line="240" w:lineRule="exact"/>
                    <w:jc w:val="both"/>
                    <w:rPr>
                      <w:rFonts w:ascii="新細明體" w:hAnsi="新細明體" w:cs="新細明體"/>
                      <w:color w:val="000000"/>
                    </w:rPr>
                  </w:pPr>
                  <w:r w:rsidRPr="008F1167">
                    <w:rPr>
                      <w:rFonts w:ascii="新細明體" w:hAnsi="新細明體"/>
                      <w:color w:val="000000"/>
                    </w:rPr>
                    <w:t xml:space="preserve">2.到考未　　　</w:t>
                  </w:r>
                  <w:r w:rsidRPr="008F1167">
                    <w:rPr>
                      <w:rFonts w:ascii="新細明體" w:hAnsi="新細明體"/>
                      <w:color w:val="000000"/>
                    </w:rPr>
                    <w:br/>
                    <w:t xml:space="preserve">  作答</w:t>
                  </w:r>
                </w:p>
              </w:tc>
              <w:tc>
                <w:tcPr>
                  <w:tcW w:w="1977" w:type="dxa"/>
                  <w:vMerge w:val="restart"/>
                  <w:vAlign w:val="center"/>
                </w:tcPr>
                <w:p w:rsidR="00E90F30" w:rsidRPr="008F1167" w:rsidRDefault="00E90F30" w:rsidP="006416E7">
                  <w:pPr>
                    <w:spacing w:line="240" w:lineRule="exact"/>
                    <w:jc w:val="both"/>
                    <w:rPr>
                      <w:rFonts w:ascii="新細明體" w:hAnsi="新細明體"/>
                      <w:color w:val="000000"/>
                    </w:rPr>
                  </w:pPr>
                  <w:r w:rsidRPr="008F1167">
                    <w:rPr>
                      <w:rFonts w:ascii="新細明體" w:hAnsi="新細明體"/>
                      <w:color w:val="000000"/>
                    </w:rPr>
                    <w:t>缺考人數紀錄表註記到考，且試卡作答區未作答</w:t>
                  </w:r>
                </w:p>
              </w:tc>
              <w:tc>
                <w:tcPr>
                  <w:tcW w:w="1558" w:type="dxa"/>
                  <w:vAlign w:val="center"/>
                </w:tcPr>
                <w:p w:rsidR="00E90F30" w:rsidRPr="008F1167" w:rsidRDefault="00E90F30" w:rsidP="006416E7">
                  <w:pPr>
                    <w:spacing w:line="240" w:lineRule="exact"/>
                    <w:jc w:val="both"/>
                    <w:rPr>
                      <w:rFonts w:ascii="新細明體" w:hAnsi="新細明體" w:cs="新細明體"/>
                      <w:color w:val="000000"/>
                    </w:rPr>
                  </w:pPr>
                  <w:r w:rsidRPr="008F1167">
                    <w:rPr>
                      <w:rFonts w:ascii="新細明體" w:hAnsi="新細明體"/>
                      <w:color w:val="000000"/>
                    </w:rPr>
                    <w:t>應考人缺考</w:t>
                  </w:r>
                </w:p>
              </w:tc>
              <w:tc>
                <w:tcPr>
                  <w:tcW w:w="3006" w:type="dxa"/>
                  <w:vAlign w:val="center"/>
                </w:tcPr>
                <w:p w:rsidR="00E90F30" w:rsidRPr="008F1167" w:rsidRDefault="00E90F30" w:rsidP="006416E7">
                  <w:pPr>
                    <w:spacing w:line="240" w:lineRule="exact"/>
                    <w:jc w:val="both"/>
                    <w:rPr>
                      <w:rFonts w:ascii="新細明體" w:hAnsi="新細明體" w:cs="新細明體"/>
                      <w:color w:val="000000"/>
                    </w:rPr>
                  </w:pPr>
                  <w:r w:rsidRPr="008F1167">
                    <w:rPr>
                      <w:rFonts w:ascii="新細明體" w:hAnsi="新細明體"/>
                      <w:color w:val="000000"/>
                    </w:rPr>
                    <w:t>因缺考人數紀錄表未劃記，需更正為缺考</w:t>
                  </w:r>
                </w:p>
              </w:tc>
            </w:tr>
            <w:tr w:rsidR="00E90F30" w:rsidRPr="008F1167" w:rsidTr="006416E7">
              <w:tc>
                <w:tcPr>
                  <w:tcW w:w="1113" w:type="dxa"/>
                  <w:vMerge/>
                </w:tcPr>
                <w:p w:rsidR="00E90F30" w:rsidRPr="008F1167" w:rsidRDefault="00E90F30" w:rsidP="006416E7">
                  <w:pPr>
                    <w:widowControl/>
                    <w:spacing w:line="240" w:lineRule="exact"/>
                    <w:jc w:val="both"/>
                    <w:rPr>
                      <w:rFonts w:ascii="新細明體" w:hAnsi="新細明體"/>
                      <w:color w:val="000000"/>
                    </w:rPr>
                  </w:pPr>
                </w:p>
              </w:tc>
              <w:tc>
                <w:tcPr>
                  <w:tcW w:w="1977" w:type="dxa"/>
                  <w:vMerge/>
                </w:tcPr>
                <w:p w:rsidR="00E90F30" w:rsidRPr="008F1167" w:rsidRDefault="00E90F30" w:rsidP="006416E7">
                  <w:pPr>
                    <w:widowControl/>
                    <w:spacing w:line="240" w:lineRule="exact"/>
                    <w:jc w:val="both"/>
                    <w:rPr>
                      <w:rFonts w:ascii="新細明體" w:hAnsi="新細明體"/>
                      <w:color w:val="000000"/>
                    </w:rPr>
                  </w:pPr>
                </w:p>
              </w:tc>
              <w:tc>
                <w:tcPr>
                  <w:tcW w:w="1558" w:type="dxa"/>
                  <w:vAlign w:val="center"/>
                </w:tcPr>
                <w:p w:rsidR="00E90F30" w:rsidRPr="008F1167" w:rsidRDefault="00E90F30" w:rsidP="006416E7">
                  <w:pPr>
                    <w:spacing w:line="240" w:lineRule="exact"/>
                    <w:jc w:val="both"/>
                    <w:rPr>
                      <w:rFonts w:ascii="新細明體" w:hAnsi="新細明體" w:cs="新細明體"/>
                      <w:color w:val="000000"/>
                    </w:rPr>
                  </w:pPr>
                  <w:r w:rsidRPr="008F1167">
                    <w:rPr>
                      <w:rFonts w:ascii="新細明體" w:hAnsi="新細明體"/>
                      <w:color w:val="000000"/>
                    </w:rPr>
                    <w:t>應考人到考</w:t>
                  </w:r>
                </w:p>
              </w:tc>
              <w:tc>
                <w:tcPr>
                  <w:tcW w:w="3006" w:type="dxa"/>
                  <w:vAlign w:val="center"/>
                </w:tcPr>
                <w:p w:rsidR="00E90F30" w:rsidRPr="008F1167" w:rsidRDefault="00E90F30" w:rsidP="006416E7">
                  <w:pPr>
                    <w:spacing w:line="240" w:lineRule="exact"/>
                    <w:jc w:val="both"/>
                    <w:rPr>
                      <w:rFonts w:ascii="新細明體" w:hAnsi="新細明體" w:cs="新細明體"/>
                      <w:color w:val="000000"/>
                    </w:rPr>
                  </w:pPr>
                  <w:r w:rsidRPr="008F1167">
                    <w:rPr>
                      <w:rFonts w:ascii="新細明體" w:hAnsi="新細明體"/>
                      <w:color w:val="000000"/>
                    </w:rPr>
                    <w:t>因未作答</w:t>
                  </w:r>
                  <w:r w:rsidRPr="008F1167">
                    <w:rPr>
                      <w:rFonts w:ascii="新細明體" w:hAnsi="新細明體" w:hint="eastAsia"/>
                      <w:color w:val="000000"/>
                    </w:rPr>
                    <w:t>（</w:t>
                  </w:r>
                  <w:r w:rsidRPr="008F1167">
                    <w:rPr>
                      <w:rFonts w:ascii="新細明體" w:hAnsi="新細明體"/>
                      <w:color w:val="000000"/>
                    </w:rPr>
                    <w:t>未劃記</w:t>
                  </w:r>
                  <w:r w:rsidRPr="008F1167">
                    <w:rPr>
                      <w:rFonts w:ascii="新細明體" w:hAnsi="新細明體" w:hint="eastAsia"/>
                      <w:color w:val="000000"/>
                    </w:rPr>
                    <w:t>）</w:t>
                  </w:r>
                  <w:r w:rsidRPr="008F1167">
                    <w:rPr>
                      <w:rFonts w:ascii="新細明體" w:hAnsi="新細明體"/>
                      <w:color w:val="000000"/>
                    </w:rPr>
                    <w:t>，不需更正</w:t>
                  </w:r>
                </w:p>
              </w:tc>
            </w:tr>
          </w:tbl>
          <w:p w:rsidR="00E90F30" w:rsidRPr="008F1167" w:rsidRDefault="00E90F30" w:rsidP="006416E7">
            <w:pPr>
              <w:widowControl/>
              <w:spacing w:line="240" w:lineRule="exact"/>
              <w:jc w:val="both"/>
              <w:rPr>
                <w:rFonts w:ascii="新細明體" w:hAnsi="新細明體"/>
                <w:color w:val="000000"/>
              </w:rPr>
            </w:pPr>
          </w:p>
        </w:tc>
      </w:tr>
      <w:tr w:rsidR="00E90F30" w:rsidRPr="008F1167" w:rsidTr="006416E7">
        <w:trPr>
          <w:trHeight w:val="1182"/>
          <w:jc w:val="center"/>
        </w:trPr>
        <w:tc>
          <w:tcPr>
            <w:tcW w:w="427" w:type="dxa"/>
            <w:vAlign w:val="center"/>
          </w:tcPr>
          <w:p w:rsidR="00E90F30" w:rsidRPr="008F1167" w:rsidRDefault="00E90F30" w:rsidP="006416E7">
            <w:pPr>
              <w:spacing w:line="240" w:lineRule="exact"/>
              <w:jc w:val="center"/>
              <w:rPr>
                <w:rFonts w:ascii="新細明體" w:hAnsi="新細明體"/>
                <w:color w:val="000000"/>
              </w:rPr>
            </w:pPr>
            <w:r w:rsidRPr="008F1167">
              <w:rPr>
                <w:rFonts w:ascii="新細明體" w:hAnsi="新細明體"/>
                <w:color w:val="000000"/>
              </w:rPr>
              <w:t>3</w:t>
            </w:r>
          </w:p>
        </w:tc>
        <w:tc>
          <w:tcPr>
            <w:tcW w:w="1560" w:type="dxa"/>
            <w:vAlign w:val="center"/>
          </w:tcPr>
          <w:p w:rsidR="00E90F30" w:rsidRPr="008F1167" w:rsidRDefault="00E90F30" w:rsidP="006416E7">
            <w:pPr>
              <w:spacing w:line="240" w:lineRule="exact"/>
              <w:jc w:val="both"/>
              <w:rPr>
                <w:rFonts w:ascii="新細明體" w:hAnsi="新細明體"/>
                <w:color w:val="000000"/>
              </w:rPr>
            </w:pPr>
            <w:r w:rsidRPr="008F1167">
              <w:rPr>
                <w:rFonts w:ascii="新細明體" w:hAnsi="新細明體"/>
                <w:color w:val="000000"/>
              </w:rPr>
              <w:t>測驗式試題標準答案及各題配分清冊</w:t>
            </w:r>
          </w:p>
        </w:tc>
        <w:tc>
          <w:tcPr>
            <w:tcW w:w="7938" w:type="dxa"/>
            <w:vAlign w:val="center"/>
          </w:tcPr>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本清冊資料為題務組出闈後提供之測驗式試題標準答案及各題配分檔案匯入讀卡計分系統後所列清冊。</w:t>
            </w:r>
          </w:p>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與公告之標準答案清冊核對。</w:t>
            </w:r>
          </w:p>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檢查科目代號及名稱、標準答案、題數及配分等。</w:t>
            </w:r>
          </w:p>
        </w:tc>
      </w:tr>
      <w:tr w:rsidR="00E90F30" w:rsidRPr="008F1167" w:rsidTr="006416E7">
        <w:trPr>
          <w:trHeight w:val="1128"/>
          <w:jc w:val="center"/>
        </w:trPr>
        <w:tc>
          <w:tcPr>
            <w:tcW w:w="427" w:type="dxa"/>
            <w:vAlign w:val="center"/>
          </w:tcPr>
          <w:p w:rsidR="00E90F30" w:rsidRPr="008F1167" w:rsidRDefault="00E90F30" w:rsidP="006416E7">
            <w:pPr>
              <w:spacing w:line="240" w:lineRule="exact"/>
              <w:jc w:val="center"/>
              <w:rPr>
                <w:rFonts w:ascii="新細明體" w:hAnsi="新細明體"/>
                <w:color w:val="000000"/>
              </w:rPr>
            </w:pPr>
            <w:r w:rsidRPr="008F1167">
              <w:rPr>
                <w:rFonts w:ascii="新細明體" w:hAnsi="新細明體"/>
                <w:color w:val="000000"/>
              </w:rPr>
              <w:t>4</w:t>
            </w:r>
          </w:p>
        </w:tc>
        <w:tc>
          <w:tcPr>
            <w:tcW w:w="1560" w:type="dxa"/>
            <w:vAlign w:val="center"/>
          </w:tcPr>
          <w:p w:rsidR="00E90F30" w:rsidRPr="008F1167" w:rsidRDefault="00E90F30" w:rsidP="006416E7">
            <w:pPr>
              <w:spacing w:line="240" w:lineRule="exact"/>
              <w:jc w:val="both"/>
              <w:rPr>
                <w:rFonts w:ascii="新細明體" w:hAnsi="新細明體"/>
                <w:color w:val="000000"/>
              </w:rPr>
            </w:pPr>
            <w:r w:rsidRPr="008F1167">
              <w:rPr>
                <w:rFonts w:ascii="新細明體" w:hAnsi="新細明體"/>
                <w:color w:val="000000"/>
              </w:rPr>
              <w:t>測驗式試題應考人作答超出範圍成績清冊</w:t>
            </w:r>
          </w:p>
        </w:tc>
        <w:tc>
          <w:tcPr>
            <w:tcW w:w="7938" w:type="dxa"/>
            <w:vAlign w:val="center"/>
          </w:tcPr>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應考人作答超出該科目所設定題數範圍。</w:t>
            </w:r>
          </w:p>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檢查應考人作答超出題數設定之作答情形與清冊資料是否一致。</w:t>
            </w:r>
          </w:p>
        </w:tc>
      </w:tr>
      <w:tr w:rsidR="00E90F30" w:rsidRPr="008F1167" w:rsidTr="006416E7">
        <w:trPr>
          <w:trHeight w:val="1541"/>
          <w:jc w:val="center"/>
        </w:trPr>
        <w:tc>
          <w:tcPr>
            <w:tcW w:w="427" w:type="dxa"/>
            <w:vAlign w:val="center"/>
          </w:tcPr>
          <w:p w:rsidR="00E90F30" w:rsidRPr="008F1167" w:rsidRDefault="00E90F30" w:rsidP="006416E7">
            <w:pPr>
              <w:spacing w:line="240" w:lineRule="exact"/>
              <w:jc w:val="center"/>
              <w:rPr>
                <w:rFonts w:ascii="新細明體" w:hAnsi="新細明體"/>
                <w:color w:val="000000"/>
              </w:rPr>
            </w:pPr>
            <w:r w:rsidRPr="008F1167">
              <w:rPr>
                <w:rFonts w:ascii="新細明體" w:hAnsi="新細明體"/>
                <w:color w:val="000000"/>
              </w:rPr>
              <w:t>5</w:t>
            </w:r>
          </w:p>
        </w:tc>
        <w:tc>
          <w:tcPr>
            <w:tcW w:w="1560" w:type="dxa"/>
            <w:vAlign w:val="center"/>
          </w:tcPr>
          <w:p w:rsidR="00E90F30" w:rsidRPr="008F1167" w:rsidRDefault="00E90F30" w:rsidP="006416E7">
            <w:pPr>
              <w:spacing w:line="240" w:lineRule="exact"/>
              <w:jc w:val="both"/>
              <w:rPr>
                <w:rFonts w:ascii="新細明體" w:hAnsi="新細明體"/>
                <w:color w:val="000000"/>
              </w:rPr>
            </w:pPr>
            <w:r w:rsidRPr="008F1167">
              <w:rPr>
                <w:rFonts w:ascii="新細明體" w:hAnsi="新細明體"/>
                <w:color w:val="000000"/>
              </w:rPr>
              <w:t>測驗式試題複選及空白作答成績清冊</w:t>
            </w:r>
          </w:p>
        </w:tc>
        <w:tc>
          <w:tcPr>
            <w:tcW w:w="7938" w:type="dxa"/>
            <w:vAlign w:val="center"/>
          </w:tcPr>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本清冊為應考人有複選作答或空白作答</w:t>
            </w:r>
            <w:r w:rsidRPr="008F1167">
              <w:rPr>
                <w:color w:val="000000"/>
              </w:rPr>
              <w:t>1</w:t>
            </w:r>
            <w:r w:rsidRPr="008F1167">
              <w:rPr>
                <w:rFonts w:ascii="新細明體" w:hAnsi="新細明體"/>
                <w:color w:val="000000"/>
              </w:rPr>
              <w:t>題</w:t>
            </w:r>
            <w:r w:rsidRPr="008F1167">
              <w:rPr>
                <w:rFonts w:ascii="新細明體" w:hAnsi="新細明體" w:hint="eastAsia"/>
                <w:color w:val="000000"/>
              </w:rPr>
              <w:t>（</w:t>
            </w:r>
            <w:r w:rsidRPr="008F1167">
              <w:rPr>
                <w:rFonts w:ascii="新細明體" w:hAnsi="新細明體"/>
                <w:color w:val="000000"/>
              </w:rPr>
              <w:t>含</w:t>
            </w:r>
            <w:r w:rsidRPr="008F1167">
              <w:rPr>
                <w:rFonts w:ascii="新細明體" w:hAnsi="新細明體" w:hint="eastAsia"/>
                <w:color w:val="000000"/>
              </w:rPr>
              <w:t>）</w:t>
            </w:r>
            <w:r w:rsidRPr="008F1167">
              <w:rPr>
                <w:rFonts w:ascii="新細明體" w:hAnsi="新細明體"/>
                <w:color w:val="000000"/>
              </w:rPr>
              <w:t>以上之資訊。</w:t>
            </w:r>
          </w:p>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抽出試卡檢查應考人異常作答情形與清冊資料是否一致。</w:t>
            </w:r>
          </w:p>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異常原因如為污屑沾黏導致讀卡機讀成複選，需更正處理。</w:t>
            </w:r>
          </w:p>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若因應考人劃記太淡或擦拭不淨等致讀卡機無法正常讀出該題劃記而為空白或複選答案，則依試場規則、閱卷規則等相關規定辦理。</w:t>
            </w:r>
          </w:p>
        </w:tc>
      </w:tr>
      <w:tr w:rsidR="00E90F30" w:rsidRPr="008F1167" w:rsidTr="006416E7">
        <w:trPr>
          <w:trHeight w:val="982"/>
          <w:jc w:val="center"/>
        </w:trPr>
        <w:tc>
          <w:tcPr>
            <w:tcW w:w="427" w:type="dxa"/>
            <w:vAlign w:val="center"/>
          </w:tcPr>
          <w:p w:rsidR="00E90F30" w:rsidRPr="008F1167" w:rsidRDefault="00E90F30" w:rsidP="006416E7">
            <w:pPr>
              <w:spacing w:line="240" w:lineRule="exact"/>
              <w:jc w:val="center"/>
              <w:rPr>
                <w:rFonts w:ascii="新細明體" w:hAnsi="新細明體"/>
                <w:color w:val="000000"/>
              </w:rPr>
            </w:pPr>
            <w:r w:rsidRPr="008F1167">
              <w:rPr>
                <w:rFonts w:ascii="新細明體" w:hAnsi="新細明體"/>
                <w:color w:val="000000"/>
              </w:rPr>
              <w:t>6</w:t>
            </w:r>
          </w:p>
        </w:tc>
        <w:tc>
          <w:tcPr>
            <w:tcW w:w="1560" w:type="dxa"/>
            <w:vAlign w:val="center"/>
          </w:tcPr>
          <w:p w:rsidR="00E90F30" w:rsidRPr="008F1167" w:rsidRDefault="00E90F30" w:rsidP="006416E7">
            <w:pPr>
              <w:spacing w:line="240" w:lineRule="exact"/>
              <w:jc w:val="both"/>
              <w:rPr>
                <w:rFonts w:ascii="新細明體" w:hAnsi="新細明體"/>
                <w:color w:val="000000"/>
              </w:rPr>
            </w:pPr>
            <w:r w:rsidRPr="008F1167">
              <w:rPr>
                <w:rFonts w:ascii="新細明體" w:hAnsi="新細明體"/>
                <w:color w:val="000000"/>
              </w:rPr>
              <w:t>測驗式試題應考人缺考清冊</w:t>
            </w:r>
          </w:p>
        </w:tc>
        <w:tc>
          <w:tcPr>
            <w:tcW w:w="7938" w:type="dxa"/>
            <w:vAlign w:val="center"/>
          </w:tcPr>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本清冊缺考資料由缺考人數紀錄表讀入缺考劃記而來。</w:t>
            </w:r>
          </w:p>
          <w:p w:rsidR="00E90F30" w:rsidRPr="008F1167" w:rsidRDefault="00E90F30" w:rsidP="00E90F30">
            <w:pPr>
              <w:widowControl/>
              <w:numPr>
                <w:ilvl w:val="0"/>
                <w:numId w:val="6"/>
              </w:numPr>
              <w:tabs>
                <w:tab w:val="clear" w:pos="480"/>
              </w:tabs>
              <w:spacing w:line="240" w:lineRule="exact"/>
              <w:ind w:left="216" w:hangingChars="100" w:hanging="216"/>
              <w:jc w:val="both"/>
              <w:rPr>
                <w:rFonts w:ascii="新細明體" w:hAnsi="新細明體"/>
                <w:color w:val="000000"/>
                <w:spacing w:val="-12"/>
              </w:rPr>
            </w:pPr>
            <w:r w:rsidRPr="008F1167">
              <w:rPr>
                <w:rFonts w:ascii="新細明體" w:hAnsi="新細明體"/>
                <w:color w:val="000000"/>
                <w:spacing w:val="-12"/>
              </w:rPr>
              <w:t xml:space="preserve">本清冊僅含測驗題，須檢查入場證號及缺考各節次之科目代號，如有不符應查明原因並更正。 </w:t>
            </w:r>
          </w:p>
        </w:tc>
      </w:tr>
      <w:tr w:rsidR="00E90F30" w:rsidRPr="008F1167" w:rsidTr="006416E7">
        <w:trPr>
          <w:trHeight w:val="1849"/>
          <w:jc w:val="center"/>
        </w:trPr>
        <w:tc>
          <w:tcPr>
            <w:tcW w:w="427" w:type="dxa"/>
            <w:vAlign w:val="center"/>
          </w:tcPr>
          <w:p w:rsidR="00E90F30" w:rsidRPr="008F1167" w:rsidRDefault="00E90F30" w:rsidP="006416E7">
            <w:pPr>
              <w:spacing w:line="240" w:lineRule="exact"/>
              <w:jc w:val="center"/>
              <w:rPr>
                <w:rFonts w:ascii="新細明體" w:hAnsi="新細明體"/>
                <w:color w:val="000000"/>
              </w:rPr>
            </w:pPr>
            <w:r w:rsidRPr="008F1167">
              <w:rPr>
                <w:rFonts w:ascii="新細明體" w:hAnsi="新細明體"/>
                <w:color w:val="000000"/>
              </w:rPr>
              <w:lastRenderedPageBreak/>
              <w:t>7</w:t>
            </w:r>
          </w:p>
        </w:tc>
        <w:tc>
          <w:tcPr>
            <w:tcW w:w="1560" w:type="dxa"/>
            <w:vAlign w:val="center"/>
          </w:tcPr>
          <w:p w:rsidR="00E90F30" w:rsidRPr="008F1167" w:rsidRDefault="00E90F30" w:rsidP="006416E7">
            <w:pPr>
              <w:spacing w:line="240" w:lineRule="exact"/>
              <w:jc w:val="both"/>
              <w:rPr>
                <w:rFonts w:ascii="新細明體" w:hAnsi="新細明體"/>
                <w:color w:val="000000"/>
              </w:rPr>
            </w:pPr>
            <w:r w:rsidRPr="008F1167">
              <w:rPr>
                <w:rFonts w:ascii="新細明體" w:hAnsi="新細明體"/>
                <w:color w:val="000000"/>
              </w:rPr>
              <w:t>測驗式試題高低感雙檔比對不符成績清冊</w:t>
            </w:r>
          </w:p>
        </w:tc>
        <w:tc>
          <w:tcPr>
            <w:tcW w:w="7938" w:type="dxa"/>
            <w:vAlign w:val="center"/>
          </w:tcPr>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每筆資料分列</w:t>
            </w:r>
            <w:r w:rsidRPr="008F1167">
              <w:rPr>
                <w:rFonts w:hint="eastAsia"/>
                <w:color w:val="000000"/>
              </w:rPr>
              <w:t>3</w:t>
            </w:r>
            <w:r w:rsidRPr="008F1167">
              <w:rPr>
                <w:rFonts w:ascii="新細明體" w:hAnsi="新細明體"/>
                <w:color w:val="000000"/>
              </w:rPr>
              <w:t>項:</w:t>
            </w:r>
          </w:p>
          <w:p w:rsidR="00E90F30" w:rsidRPr="008F1167" w:rsidRDefault="00E90F30" w:rsidP="006416E7">
            <w:pPr>
              <w:widowControl/>
              <w:spacing w:line="240" w:lineRule="exact"/>
              <w:ind w:left="163"/>
              <w:jc w:val="both"/>
              <w:rPr>
                <w:color w:val="000000"/>
              </w:rPr>
            </w:pPr>
            <w:r w:rsidRPr="008F1167">
              <w:rPr>
                <w:rFonts w:ascii="新細明體" w:hAnsi="新細明體"/>
                <w:color w:val="000000"/>
              </w:rPr>
              <w:t>應考人作答答案</w:t>
            </w:r>
            <w:r w:rsidRPr="008F1167">
              <w:rPr>
                <w:rFonts w:ascii="新細明體" w:hAnsi="新細明體" w:hint="eastAsia"/>
                <w:color w:val="000000"/>
              </w:rPr>
              <w:t>（</w:t>
            </w:r>
            <w:r w:rsidRPr="008F1167">
              <w:rPr>
                <w:rFonts w:ascii="新細明體" w:hAnsi="新細明體"/>
                <w:color w:val="000000"/>
              </w:rPr>
              <w:t>高、低感合併後之答案，置</w:t>
            </w:r>
            <w:r w:rsidRPr="008F1167">
              <w:rPr>
                <w:color w:val="000000"/>
              </w:rPr>
              <w:t>於第</w:t>
            </w:r>
            <w:r w:rsidRPr="008F1167">
              <w:rPr>
                <w:color w:val="000000"/>
              </w:rPr>
              <w:t>1</w:t>
            </w:r>
            <w:r w:rsidRPr="008F1167">
              <w:rPr>
                <w:color w:val="000000"/>
              </w:rPr>
              <w:t>筆）</w:t>
            </w:r>
          </w:p>
          <w:p w:rsidR="00E90F30" w:rsidRPr="008F1167" w:rsidRDefault="00E90F30" w:rsidP="006416E7">
            <w:pPr>
              <w:widowControl/>
              <w:spacing w:line="240" w:lineRule="exact"/>
              <w:ind w:left="163"/>
              <w:jc w:val="both"/>
              <w:rPr>
                <w:color w:val="000000"/>
              </w:rPr>
            </w:pPr>
            <w:r w:rsidRPr="008F1167">
              <w:rPr>
                <w:color w:val="000000"/>
              </w:rPr>
              <w:t>高感度讀卡答案（</w:t>
            </w:r>
            <w:r w:rsidRPr="008F1167">
              <w:rPr>
                <w:color w:val="000000"/>
              </w:rPr>
              <w:t>H</w:t>
            </w:r>
            <w:r w:rsidRPr="008F1167">
              <w:rPr>
                <w:color w:val="000000"/>
              </w:rPr>
              <w:t>）（置於第</w:t>
            </w:r>
            <w:r w:rsidRPr="008F1167">
              <w:rPr>
                <w:color w:val="000000"/>
              </w:rPr>
              <w:t>2</w:t>
            </w:r>
            <w:r w:rsidRPr="008F1167">
              <w:rPr>
                <w:color w:val="000000"/>
              </w:rPr>
              <w:t>筆）</w:t>
            </w:r>
          </w:p>
          <w:p w:rsidR="00E90F30" w:rsidRPr="008F1167" w:rsidRDefault="00E90F30" w:rsidP="006416E7">
            <w:pPr>
              <w:widowControl/>
              <w:spacing w:line="240" w:lineRule="exact"/>
              <w:ind w:left="163"/>
              <w:jc w:val="both"/>
              <w:rPr>
                <w:color w:val="000000"/>
              </w:rPr>
            </w:pPr>
            <w:r w:rsidRPr="008F1167">
              <w:rPr>
                <w:color w:val="000000"/>
              </w:rPr>
              <w:t>低感度讀卡答案（</w:t>
            </w:r>
            <w:r w:rsidRPr="008F1167">
              <w:rPr>
                <w:color w:val="000000"/>
              </w:rPr>
              <w:t>L</w:t>
            </w:r>
            <w:r w:rsidRPr="008F1167">
              <w:rPr>
                <w:color w:val="000000"/>
              </w:rPr>
              <w:t>）（置於第</w:t>
            </w:r>
            <w:r w:rsidRPr="008F1167">
              <w:rPr>
                <w:color w:val="000000"/>
              </w:rPr>
              <w:t>3</w:t>
            </w:r>
            <w:r w:rsidRPr="008F1167">
              <w:rPr>
                <w:color w:val="000000"/>
              </w:rPr>
              <w:t>筆）</w:t>
            </w:r>
          </w:p>
          <w:p w:rsidR="00E90F30" w:rsidRPr="008F1167" w:rsidRDefault="00E90F30" w:rsidP="00E90F30">
            <w:pPr>
              <w:widowControl/>
              <w:numPr>
                <w:ilvl w:val="0"/>
                <w:numId w:val="6"/>
              </w:numPr>
              <w:tabs>
                <w:tab w:val="clear" w:pos="480"/>
              </w:tabs>
              <w:spacing w:line="240" w:lineRule="exact"/>
              <w:ind w:left="228" w:hangingChars="100" w:hanging="228"/>
              <w:jc w:val="both"/>
              <w:rPr>
                <w:rFonts w:ascii="新細明體" w:hAnsi="新細明體"/>
                <w:color w:val="000000"/>
                <w:spacing w:val="-6"/>
              </w:rPr>
            </w:pPr>
            <w:r w:rsidRPr="008F1167">
              <w:rPr>
                <w:rFonts w:ascii="新細明體" w:hAnsi="新細明體"/>
                <w:color w:val="000000"/>
                <w:spacing w:val="-6"/>
              </w:rPr>
              <w:t>抽出試卡檢查應考人作答，若試卡的劃記與清冊不符時，應依應考人實際作答更正答案。</w:t>
            </w:r>
          </w:p>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該科目題數範圍以外之高、低感讀卡答案不一致時，答案不採計。</w:t>
            </w:r>
          </w:p>
        </w:tc>
      </w:tr>
      <w:tr w:rsidR="00E90F30" w:rsidRPr="008F1167" w:rsidTr="006416E7">
        <w:trPr>
          <w:trHeight w:val="982"/>
          <w:jc w:val="center"/>
        </w:trPr>
        <w:tc>
          <w:tcPr>
            <w:tcW w:w="427" w:type="dxa"/>
            <w:vAlign w:val="center"/>
          </w:tcPr>
          <w:p w:rsidR="00E90F30" w:rsidRPr="008F1167" w:rsidRDefault="00E90F30" w:rsidP="006416E7">
            <w:pPr>
              <w:spacing w:line="240" w:lineRule="exact"/>
              <w:jc w:val="center"/>
              <w:rPr>
                <w:rFonts w:ascii="新細明體" w:hAnsi="新細明體"/>
                <w:color w:val="000000"/>
              </w:rPr>
            </w:pPr>
            <w:r w:rsidRPr="008F1167">
              <w:rPr>
                <w:rFonts w:ascii="新細明體" w:hAnsi="新細明體"/>
                <w:color w:val="000000"/>
              </w:rPr>
              <w:t>8</w:t>
            </w:r>
          </w:p>
        </w:tc>
        <w:tc>
          <w:tcPr>
            <w:tcW w:w="1560" w:type="dxa"/>
            <w:vAlign w:val="center"/>
          </w:tcPr>
          <w:p w:rsidR="00E90F30" w:rsidRPr="008F1167" w:rsidRDefault="00E90F30" w:rsidP="006416E7">
            <w:pPr>
              <w:spacing w:line="240" w:lineRule="exact"/>
              <w:jc w:val="both"/>
              <w:rPr>
                <w:rFonts w:ascii="新細明體" w:hAnsi="新細明體"/>
                <w:color w:val="000000"/>
              </w:rPr>
            </w:pPr>
            <w:r w:rsidRPr="008F1167">
              <w:rPr>
                <w:rFonts w:ascii="新細明體" w:hAnsi="新細明體"/>
                <w:color w:val="000000"/>
              </w:rPr>
              <w:t>測驗式試題人工輸入條碼清冊</w:t>
            </w:r>
          </w:p>
        </w:tc>
        <w:tc>
          <w:tcPr>
            <w:tcW w:w="7938" w:type="dxa"/>
            <w:vAlign w:val="center"/>
          </w:tcPr>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讀卡作業中無法讀取條碼時，於讀卡系統畫面輸作條碼所做之紀錄。</w:t>
            </w:r>
          </w:p>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抽出試卡檢查所輸入號碼是否正確</w:t>
            </w:r>
            <w:r w:rsidRPr="008F1167">
              <w:rPr>
                <w:rFonts w:ascii="新細明體" w:hAnsi="新細明體" w:hint="eastAsia"/>
                <w:color w:val="000000"/>
              </w:rPr>
              <w:t>（</w:t>
            </w:r>
            <w:r w:rsidRPr="008F1167">
              <w:rPr>
                <w:rFonts w:ascii="新細明體" w:hAnsi="新細明體"/>
                <w:color w:val="000000"/>
              </w:rPr>
              <w:t>檢查入場證編號、科目代號及作答情形是否正確</w:t>
            </w:r>
            <w:r w:rsidRPr="008F1167">
              <w:rPr>
                <w:rFonts w:ascii="新細明體" w:hAnsi="新細明體" w:hint="eastAsia"/>
                <w:color w:val="000000"/>
              </w:rPr>
              <w:t>）</w:t>
            </w:r>
            <w:r w:rsidRPr="008F1167">
              <w:rPr>
                <w:rFonts w:ascii="新細明體" w:hAnsi="新細明體"/>
                <w:color w:val="000000"/>
              </w:rPr>
              <w:t xml:space="preserve">。 </w:t>
            </w:r>
          </w:p>
        </w:tc>
      </w:tr>
      <w:tr w:rsidR="00E90F30" w:rsidRPr="008F1167" w:rsidTr="006416E7">
        <w:trPr>
          <w:trHeight w:val="998"/>
          <w:jc w:val="center"/>
        </w:trPr>
        <w:tc>
          <w:tcPr>
            <w:tcW w:w="427" w:type="dxa"/>
            <w:vAlign w:val="center"/>
          </w:tcPr>
          <w:p w:rsidR="00E90F30" w:rsidRPr="008F1167" w:rsidRDefault="00E90F30" w:rsidP="006416E7">
            <w:pPr>
              <w:spacing w:line="240" w:lineRule="exact"/>
              <w:jc w:val="center"/>
              <w:rPr>
                <w:rFonts w:ascii="新細明體" w:hAnsi="新細明體"/>
                <w:color w:val="000000"/>
              </w:rPr>
            </w:pPr>
            <w:r w:rsidRPr="008F1167">
              <w:rPr>
                <w:rFonts w:ascii="新細明體" w:hAnsi="新細明體"/>
                <w:color w:val="000000"/>
              </w:rPr>
              <w:t>9</w:t>
            </w:r>
          </w:p>
        </w:tc>
        <w:tc>
          <w:tcPr>
            <w:tcW w:w="1560" w:type="dxa"/>
            <w:vAlign w:val="center"/>
          </w:tcPr>
          <w:p w:rsidR="00E90F30" w:rsidRPr="008F1167" w:rsidRDefault="00E90F30" w:rsidP="006416E7">
            <w:pPr>
              <w:spacing w:line="240" w:lineRule="exact"/>
              <w:jc w:val="both"/>
              <w:rPr>
                <w:rFonts w:ascii="新細明體" w:hAnsi="新細明體"/>
                <w:color w:val="000000"/>
              </w:rPr>
            </w:pPr>
            <w:r w:rsidRPr="008F1167">
              <w:rPr>
                <w:rFonts w:ascii="新細明體" w:hAnsi="新細明體"/>
                <w:color w:val="000000"/>
              </w:rPr>
              <w:t>測驗式試題重複讀卡不符清冊</w:t>
            </w:r>
          </w:p>
        </w:tc>
        <w:tc>
          <w:tcPr>
            <w:tcW w:w="7938" w:type="dxa"/>
            <w:vAlign w:val="center"/>
          </w:tcPr>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重複讀卡</w:t>
            </w:r>
            <w:r w:rsidRPr="008F1167">
              <w:rPr>
                <w:color w:val="000000"/>
              </w:rPr>
              <w:t>2</w:t>
            </w:r>
            <w:r w:rsidRPr="008F1167">
              <w:rPr>
                <w:color w:val="000000"/>
              </w:rPr>
              <w:t>（含）次以上，且</w:t>
            </w:r>
            <w:r w:rsidRPr="008F1167">
              <w:rPr>
                <w:color w:val="000000"/>
              </w:rPr>
              <w:t>2</w:t>
            </w:r>
            <w:r w:rsidRPr="008F1167">
              <w:rPr>
                <w:rFonts w:ascii="新細明體" w:hAnsi="新細明體"/>
                <w:color w:val="000000"/>
              </w:rPr>
              <w:t>次讀卡內容不一致。</w:t>
            </w:r>
          </w:p>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原因：多為試卡劃記太淡或為擦拭不淨等情形，導致每次讀出結果不一致，應考人之作答取最後</w:t>
            </w:r>
            <w:r w:rsidRPr="008F1167">
              <w:rPr>
                <w:color w:val="000000"/>
              </w:rPr>
              <w:t>1</w:t>
            </w:r>
            <w:r w:rsidRPr="008F1167">
              <w:rPr>
                <w:rFonts w:ascii="新細明體" w:hAnsi="新細明體"/>
                <w:color w:val="000000"/>
              </w:rPr>
              <w:t>次之讀卡資料，須抽出試卡檢查不符原因。</w:t>
            </w:r>
          </w:p>
        </w:tc>
      </w:tr>
      <w:tr w:rsidR="00E90F30" w:rsidRPr="008F1167" w:rsidTr="006416E7">
        <w:trPr>
          <w:trHeight w:val="984"/>
          <w:jc w:val="center"/>
        </w:trPr>
        <w:tc>
          <w:tcPr>
            <w:tcW w:w="427" w:type="dxa"/>
            <w:vAlign w:val="center"/>
          </w:tcPr>
          <w:p w:rsidR="00E90F30" w:rsidRPr="008F1167" w:rsidRDefault="00E90F30" w:rsidP="006416E7">
            <w:pPr>
              <w:spacing w:line="240" w:lineRule="exact"/>
              <w:jc w:val="center"/>
              <w:rPr>
                <w:rFonts w:ascii="新細明體" w:hAnsi="新細明體"/>
                <w:color w:val="000000"/>
              </w:rPr>
            </w:pPr>
            <w:r w:rsidRPr="008F1167">
              <w:rPr>
                <w:rFonts w:ascii="新細明體" w:hAnsi="新細明體"/>
                <w:color w:val="000000"/>
              </w:rPr>
              <w:t>10</w:t>
            </w:r>
          </w:p>
        </w:tc>
        <w:tc>
          <w:tcPr>
            <w:tcW w:w="1560" w:type="dxa"/>
            <w:vAlign w:val="center"/>
          </w:tcPr>
          <w:p w:rsidR="00E90F30" w:rsidRPr="008F1167" w:rsidRDefault="00E90F30" w:rsidP="006416E7">
            <w:pPr>
              <w:spacing w:line="240" w:lineRule="exact"/>
              <w:jc w:val="both"/>
              <w:rPr>
                <w:rFonts w:ascii="新細明體" w:hAnsi="新細明體"/>
                <w:color w:val="000000"/>
              </w:rPr>
            </w:pPr>
            <w:r w:rsidRPr="008F1167">
              <w:rPr>
                <w:rFonts w:ascii="新細明體" w:hAnsi="新細明體"/>
                <w:color w:val="000000"/>
              </w:rPr>
              <w:t>測驗式試題人工輸入答案清冊</w:t>
            </w:r>
          </w:p>
        </w:tc>
        <w:tc>
          <w:tcPr>
            <w:tcW w:w="7938" w:type="dxa"/>
            <w:vAlign w:val="center"/>
          </w:tcPr>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盲用電腦作答或申請勾選作答之應考人作答試卷資料，使用人工輸入答案功能登錄應考人作答資料後所列印之清冊。</w:t>
            </w:r>
          </w:p>
        </w:tc>
      </w:tr>
      <w:tr w:rsidR="00E90F30" w:rsidRPr="008F1167" w:rsidTr="006416E7">
        <w:trPr>
          <w:trHeight w:val="1268"/>
          <w:jc w:val="center"/>
        </w:trPr>
        <w:tc>
          <w:tcPr>
            <w:tcW w:w="427" w:type="dxa"/>
            <w:vAlign w:val="center"/>
          </w:tcPr>
          <w:p w:rsidR="00E90F30" w:rsidRPr="008F1167" w:rsidRDefault="00E90F30" w:rsidP="006416E7">
            <w:pPr>
              <w:spacing w:line="240" w:lineRule="exact"/>
              <w:jc w:val="center"/>
              <w:rPr>
                <w:rFonts w:ascii="新細明體" w:hAnsi="新細明體"/>
                <w:color w:val="000000"/>
              </w:rPr>
            </w:pPr>
            <w:r w:rsidRPr="008F1167">
              <w:rPr>
                <w:rFonts w:ascii="新細明體" w:hAnsi="新細明體"/>
                <w:color w:val="000000"/>
              </w:rPr>
              <w:t>11</w:t>
            </w:r>
          </w:p>
        </w:tc>
        <w:tc>
          <w:tcPr>
            <w:tcW w:w="1560" w:type="dxa"/>
            <w:vAlign w:val="center"/>
          </w:tcPr>
          <w:p w:rsidR="00E90F30" w:rsidRPr="008F1167" w:rsidRDefault="00E90F30" w:rsidP="006416E7">
            <w:pPr>
              <w:spacing w:line="240" w:lineRule="exact"/>
              <w:jc w:val="both"/>
              <w:rPr>
                <w:rFonts w:ascii="新細明體" w:hAnsi="新細明體"/>
                <w:color w:val="000000"/>
              </w:rPr>
            </w:pPr>
            <w:r w:rsidRPr="008F1167">
              <w:rPr>
                <w:rFonts w:ascii="新細明體" w:hAnsi="新細明體"/>
                <w:color w:val="000000"/>
              </w:rPr>
              <w:t>測驗式試題電腦作答試卡</w:t>
            </w:r>
            <w:r w:rsidRPr="008F1167">
              <w:rPr>
                <w:rFonts w:ascii="新細明體" w:hAnsi="新細明體" w:hint="eastAsia"/>
                <w:color w:val="000000"/>
              </w:rPr>
              <w:t>（</w:t>
            </w:r>
            <w:r w:rsidRPr="008F1167">
              <w:rPr>
                <w:rFonts w:ascii="新細明體" w:hAnsi="新細明體"/>
                <w:color w:val="000000"/>
              </w:rPr>
              <w:t>隨身碟</w:t>
            </w:r>
            <w:r w:rsidRPr="008F1167">
              <w:rPr>
                <w:rFonts w:ascii="新細明體" w:hAnsi="新細明體" w:hint="eastAsia"/>
                <w:color w:val="000000"/>
              </w:rPr>
              <w:t>）</w:t>
            </w:r>
            <w:r w:rsidRPr="008F1167">
              <w:rPr>
                <w:rFonts w:ascii="新細明體" w:hAnsi="新細明體"/>
                <w:color w:val="000000"/>
              </w:rPr>
              <w:t>匯入清冊</w:t>
            </w:r>
          </w:p>
        </w:tc>
        <w:tc>
          <w:tcPr>
            <w:tcW w:w="7938" w:type="dxa"/>
            <w:vAlign w:val="center"/>
          </w:tcPr>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申請電腦作答之應考人作答隨身碟資料匯入清冊。</w:t>
            </w:r>
          </w:p>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本清冊與應考人作答原始資料核對有無異常。</w:t>
            </w:r>
          </w:p>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應考人之作答若非為</w:t>
            </w:r>
            <w:r w:rsidRPr="008F1167">
              <w:rPr>
                <w:color w:val="000000"/>
              </w:rPr>
              <w:t xml:space="preserve">ABCDE </w:t>
            </w:r>
            <w:r w:rsidRPr="008F1167">
              <w:rPr>
                <w:color w:val="000000"/>
              </w:rPr>
              <w:t>等</w:t>
            </w:r>
            <w:r w:rsidRPr="008F1167">
              <w:rPr>
                <w:color w:val="000000"/>
              </w:rPr>
              <w:t>5</w:t>
            </w:r>
            <w:r w:rsidRPr="008F1167">
              <w:rPr>
                <w:color w:val="000000"/>
              </w:rPr>
              <w:t>種</w:t>
            </w:r>
            <w:r w:rsidRPr="008F1167">
              <w:rPr>
                <w:rFonts w:ascii="新細明體" w:hAnsi="新細明體"/>
                <w:color w:val="000000"/>
              </w:rPr>
              <w:t>答案，會以”&gt;”符號表示。</w:t>
            </w:r>
          </w:p>
        </w:tc>
      </w:tr>
      <w:tr w:rsidR="00E90F30" w:rsidRPr="008F1167" w:rsidTr="006416E7">
        <w:trPr>
          <w:trHeight w:val="1400"/>
          <w:jc w:val="center"/>
        </w:trPr>
        <w:tc>
          <w:tcPr>
            <w:tcW w:w="427" w:type="dxa"/>
            <w:vAlign w:val="center"/>
          </w:tcPr>
          <w:p w:rsidR="00E90F30" w:rsidRPr="008F1167" w:rsidRDefault="00E90F30" w:rsidP="006416E7">
            <w:pPr>
              <w:spacing w:line="240" w:lineRule="exact"/>
              <w:jc w:val="center"/>
              <w:rPr>
                <w:rFonts w:ascii="新細明體" w:hAnsi="新細明體"/>
                <w:color w:val="000000"/>
              </w:rPr>
            </w:pPr>
            <w:r w:rsidRPr="008F1167">
              <w:rPr>
                <w:rFonts w:ascii="新細明體" w:hAnsi="新細明體"/>
                <w:color w:val="000000"/>
              </w:rPr>
              <w:t>12</w:t>
            </w:r>
          </w:p>
        </w:tc>
        <w:tc>
          <w:tcPr>
            <w:tcW w:w="1560" w:type="dxa"/>
            <w:vAlign w:val="center"/>
          </w:tcPr>
          <w:p w:rsidR="00E90F30" w:rsidRPr="008F1167" w:rsidRDefault="00E90F30" w:rsidP="006416E7">
            <w:pPr>
              <w:spacing w:line="240" w:lineRule="exact"/>
              <w:jc w:val="both"/>
              <w:rPr>
                <w:rFonts w:ascii="新細明體" w:hAnsi="新細明體"/>
                <w:color w:val="000000"/>
                <w:spacing w:val="-14"/>
              </w:rPr>
            </w:pPr>
            <w:r w:rsidRPr="008F1167">
              <w:rPr>
                <w:rFonts w:ascii="新細明體" w:hAnsi="新細明體"/>
                <w:color w:val="000000"/>
                <w:spacing w:val="-14"/>
              </w:rPr>
              <w:t>錄取邊緣高低感雙檔比對不符成績清冊及複選及空白作答成績清冊</w:t>
            </w:r>
          </w:p>
        </w:tc>
        <w:tc>
          <w:tcPr>
            <w:tcW w:w="7938" w:type="dxa"/>
            <w:vAlign w:val="center"/>
          </w:tcPr>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本項清冊乃為加強對邊緣應考人之異常試卡查核。</w:t>
            </w:r>
          </w:p>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於總成績計算，錄取標準設定完成後，提供應考人邊緣成績號碼檔。</w:t>
            </w:r>
          </w:p>
          <w:p w:rsidR="00E90F30" w:rsidRPr="008F1167" w:rsidRDefault="00E90F30" w:rsidP="00E90F30">
            <w:pPr>
              <w:widowControl/>
              <w:numPr>
                <w:ilvl w:val="0"/>
                <w:numId w:val="6"/>
              </w:numPr>
              <w:tabs>
                <w:tab w:val="clear" w:pos="480"/>
              </w:tabs>
              <w:spacing w:line="240" w:lineRule="exact"/>
              <w:ind w:left="240" w:hangingChars="100" w:hanging="240"/>
              <w:jc w:val="both"/>
              <w:rPr>
                <w:rFonts w:ascii="新細明體" w:hAnsi="新細明體"/>
                <w:color w:val="000000"/>
              </w:rPr>
            </w:pPr>
            <w:r w:rsidRPr="008F1167">
              <w:rPr>
                <w:rFonts w:ascii="新細明體" w:hAnsi="新細明體"/>
                <w:color w:val="000000"/>
              </w:rPr>
              <w:t>列印條件為</w:t>
            </w:r>
            <w:r w:rsidRPr="008F1167">
              <w:rPr>
                <w:rFonts w:ascii="新細明體" w:hAnsi="新細明體" w:hint="eastAsia"/>
                <w:color w:val="000000"/>
              </w:rPr>
              <w:t>：</w:t>
            </w:r>
            <w:r w:rsidRPr="008F1167">
              <w:rPr>
                <w:rFonts w:ascii="新細明體" w:hAnsi="新細明體"/>
                <w:color w:val="000000"/>
              </w:rPr>
              <w:t>總成績錄取邊緣</w:t>
            </w:r>
            <w:r w:rsidRPr="008F1167">
              <w:rPr>
                <w:color w:val="000000"/>
              </w:rPr>
              <w:t>0-3</w:t>
            </w:r>
            <w:r w:rsidRPr="008F1167">
              <w:rPr>
                <w:color w:val="000000"/>
              </w:rPr>
              <w:t>分，並提供總成績錄取邊緣</w:t>
            </w:r>
            <w:r w:rsidRPr="008F1167">
              <w:rPr>
                <w:color w:val="000000"/>
              </w:rPr>
              <w:t>0-1</w:t>
            </w:r>
            <w:r w:rsidRPr="008F1167">
              <w:rPr>
                <w:rFonts w:ascii="新細明體" w:hAnsi="新細明體"/>
                <w:color w:val="000000"/>
              </w:rPr>
              <w:t>分之試卡影本。</w:t>
            </w:r>
          </w:p>
        </w:tc>
      </w:tr>
    </w:tbl>
    <w:p w:rsidR="00E90F30" w:rsidRPr="008F1167" w:rsidRDefault="00E90F30" w:rsidP="00E90F30">
      <w:pPr>
        <w:spacing w:line="460" w:lineRule="exact"/>
        <w:jc w:val="both"/>
        <w:rPr>
          <w:rFonts w:ascii="新細明體" w:hAnsi="新細明體"/>
          <w:color w:val="000000"/>
        </w:rPr>
      </w:pPr>
      <w:r w:rsidRPr="008F1167">
        <w:rPr>
          <w:rFonts w:ascii="新細明體" w:hAnsi="新細明體" w:hint="eastAsia"/>
          <w:color w:val="000000"/>
        </w:rPr>
        <w:t xml:space="preserve">       </w:t>
      </w:r>
    </w:p>
    <w:p w:rsidR="00E90F30" w:rsidRPr="008F1167" w:rsidRDefault="00E90F30" w:rsidP="00E90F30">
      <w:pPr>
        <w:spacing w:line="460" w:lineRule="exact"/>
        <w:jc w:val="both"/>
        <w:rPr>
          <w:rFonts w:ascii="新細明體" w:hAnsi="新細明體"/>
          <w:color w:val="000000"/>
        </w:rPr>
      </w:pPr>
      <w:r w:rsidRPr="008F1167">
        <w:rPr>
          <w:rFonts w:ascii="新細明體" w:hAnsi="新細明體" w:hint="eastAsia"/>
          <w:color w:val="000000"/>
        </w:rPr>
        <w:t xml:space="preserve">       （二）、</w:t>
      </w:r>
      <w:r w:rsidRPr="008F1167">
        <w:rPr>
          <w:rFonts w:ascii="新細明體" w:hAnsi="新細明體"/>
          <w:color w:val="000000"/>
        </w:rPr>
        <w:t>試題疑義處理</w:t>
      </w:r>
    </w:p>
    <w:p w:rsidR="00E90F30" w:rsidRPr="008F1167" w:rsidRDefault="00E90F30" w:rsidP="00E90F30">
      <w:pPr>
        <w:spacing w:line="460" w:lineRule="exact"/>
        <w:jc w:val="both"/>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依試題疑義會議決議，執行標準答案更正與第二階段之成績計算。</w:t>
      </w:r>
    </w:p>
    <w:p w:rsidR="00E90F30" w:rsidRPr="008F1167" w:rsidRDefault="00E90F30" w:rsidP="00E90F30">
      <w:pPr>
        <w:spacing w:line="460" w:lineRule="exact"/>
        <w:jc w:val="both"/>
        <w:rPr>
          <w:rFonts w:ascii="新細明體" w:hAnsi="新細明體"/>
          <w:color w:val="000000"/>
        </w:rPr>
      </w:pPr>
      <w:r w:rsidRPr="008F1167">
        <w:rPr>
          <w:rFonts w:ascii="新細明體" w:hAnsi="新細明體" w:hint="eastAsia"/>
          <w:color w:val="000000"/>
        </w:rPr>
        <w:t xml:space="preserve">       （三）、</w:t>
      </w:r>
      <w:r w:rsidRPr="008F1167">
        <w:rPr>
          <w:rFonts w:ascii="新細明體" w:hAnsi="新細明體"/>
          <w:color w:val="000000"/>
        </w:rPr>
        <w:t>作答結果更正</w:t>
      </w:r>
    </w:p>
    <w:p w:rsidR="00E90F30" w:rsidRPr="008F1167" w:rsidRDefault="00E90F30" w:rsidP="00644D8C">
      <w:pPr>
        <w:spacing w:line="440" w:lineRule="exact"/>
        <w:jc w:val="distribute"/>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依考試業務司查核各項異常清冊結果進行更正，近幾年更正情形，以試卷沾黏</w:t>
      </w:r>
      <w:r w:rsidRPr="008F1167">
        <w:rPr>
          <w:rFonts w:ascii="新細明體" w:hAnsi="新細明體" w:hint="eastAsia"/>
          <w:color w:val="000000"/>
        </w:rPr>
        <w:t xml:space="preserve"> </w:t>
      </w:r>
    </w:p>
    <w:p w:rsidR="00E90F30" w:rsidRPr="008F1167" w:rsidRDefault="00E90F30" w:rsidP="00644D8C">
      <w:pPr>
        <w:spacing w:line="440" w:lineRule="exact"/>
        <w:jc w:val="distribute"/>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橡皮擦削、電腦作答資料更正等為主，如屬未依規定用筆作答、擦拭不清、劃記太</w:t>
      </w:r>
    </w:p>
    <w:p w:rsidR="00E90F30" w:rsidRPr="008F1167" w:rsidRDefault="00E90F30" w:rsidP="00644D8C">
      <w:pPr>
        <w:spacing w:line="440" w:lineRule="exact"/>
        <w:jc w:val="distribute"/>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淡、劃記太大等情形，致影響光學閱讀機判讀結果，則均依閱卷規則之規定，以設</w:t>
      </w:r>
    </w:p>
    <w:p w:rsidR="00E90F30" w:rsidRPr="008F1167" w:rsidRDefault="00E90F30" w:rsidP="00644D8C">
      <w:pPr>
        <w:spacing w:line="440" w:lineRule="exact"/>
        <w:jc w:val="both"/>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備讀入之答案予以計分。</w:t>
      </w:r>
    </w:p>
    <w:p w:rsidR="00E90F30" w:rsidRPr="008F1167" w:rsidRDefault="00E90F30" w:rsidP="00E90F30">
      <w:pPr>
        <w:spacing w:line="460" w:lineRule="exact"/>
        <w:jc w:val="both"/>
        <w:rPr>
          <w:rFonts w:ascii="新細明體" w:hAnsi="新細明體"/>
          <w:color w:val="000000"/>
        </w:rPr>
      </w:pPr>
      <w:r w:rsidRPr="008F1167">
        <w:rPr>
          <w:rFonts w:ascii="新細明體" w:hAnsi="新細明體" w:hint="eastAsia"/>
          <w:color w:val="000000"/>
        </w:rPr>
        <w:t xml:space="preserve">       （四）、</w:t>
      </w:r>
      <w:r w:rsidRPr="008F1167">
        <w:rPr>
          <w:rFonts w:ascii="新細明體" w:hAnsi="新細明體"/>
          <w:color w:val="000000"/>
        </w:rPr>
        <w:t>邊緣成績查核</w:t>
      </w:r>
    </w:p>
    <w:p w:rsidR="00E90F30" w:rsidRPr="008F1167" w:rsidRDefault="00E90F30" w:rsidP="00644D8C">
      <w:pPr>
        <w:spacing w:line="440" w:lineRule="exact"/>
        <w:jc w:val="distribute"/>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挑出鄰近錄取或及格分數之原始卡片，加強比對複選及空白作答與高低感雙檔</w:t>
      </w:r>
      <w:r w:rsidRPr="008F1167">
        <w:rPr>
          <w:rFonts w:ascii="新細明體" w:hAnsi="新細明體" w:hint="eastAsia"/>
          <w:color w:val="000000"/>
        </w:rPr>
        <w:t xml:space="preserve"> </w:t>
      </w:r>
    </w:p>
    <w:p w:rsidR="00E90F30" w:rsidRPr="008F1167" w:rsidRDefault="00E90F30" w:rsidP="00644D8C">
      <w:pPr>
        <w:spacing w:line="440" w:lineRule="exact"/>
        <w:jc w:val="both"/>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比對不符之異常卡抽檢作業。</w:t>
      </w:r>
    </w:p>
    <w:p w:rsidR="00E90F30" w:rsidRPr="008F1167" w:rsidRDefault="00E90F30" w:rsidP="00E90F30">
      <w:pPr>
        <w:spacing w:line="460" w:lineRule="exact"/>
        <w:jc w:val="both"/>
        <w:rPr>
          <w:rFonts w:ascii="新細明體" w:hAnsi="新細明體"/>
          <w:color w:val="000000"/>
        </w:rPr>
      </w:pPr>
      <w:r w:rsidRPr="008F1167">
        <w:rPr>
          <w:rFonts w:ascii="新細明體" w:hAnsi="新細明體" w:hint="eastAsia"/>
          <w:color w:val="000000"/>
        </w:rPr>
        <w:t xml:space="preserve">       （五）、</w:t>
      </w:r>
      <w:r w:rsidRPr="008F1167">
        <w:rPr>
          <w:rFonts w:ascii="新細明體" w:hAnsi="新細明體"/>
          <w:color w:val="000000"/>
        </w:rPr>
        <w:t>成績抽核作業</w:t>
      </w:r>
    </w:p>
    <w:p w:rsidR="00E90F30" w:rsidRPr="008F1167" w:rsidRDefault="00E90F30" w:rsidP="00644D8C">
      <w:pPr>
        <w:spacing w:line="440" w:lineRule="exact"/>
        <w:jc w:val="distribute"/>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為確保標準答案、配分、成績過檔及成績計算過程無訛，依據相關法規規定，</w:t>
      </w:r>
    </w:p>
    <w:p w:rsidR="00E90F30" w:rsidRPr="008F1167" w:rsidRDefault="00E90F30" w:rsidP="00644D8C">
      <w:pPr>
        <w:spacing w:line="440" w:lineRule="exact"/>
        <w:jc w:val="both"/>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由下列人員進行抽核作業。</w:t>
      </w:r>
    </w:p>
    <w:p w:rsidR="00E90F30" w:rsidRPr="00B616C4" w:rsidRDefault="00B616C4" w:rsidP="00B616C4">
      <w:pPr>
        <w:spacing w:line="460" w:lineRule="exact"/>
        <w:ind w:firstLineChars="600" w:firstLine="1440"/>
        <w:jc w:val="both"/>
        <w:rPr>
          <w:rFonts w:ascii="新細明體" w:hAnsi="新細明體"/>
          <w:color w:val="000000"/>
        </w:rPr>
      </w:pPr>
      <w:r w:rsidRPr="00B616C4">
        <w:rPr>
          <w:rFonts w:asciiTheme="minorHAnsi" w:hAnsiTheme="minorHAnsi" w:cstheme="minorHAnsi"/>
          <w:color w:val="000000"/>
        </w:rPr>
        <w:lastRenderedPageBreak/>
        <w:t>1.</w:t>
      </w:r>
      <w:r w:rsidR="00E90F30" w:rsidRPr="00B616C4">
        <w:rPr>
          <w:rFonts w:ascii="新細明體" w:hAnsi="新細明體"/>
          <w:color w:val="000000"/>
        </w:rPr>
        <w:t>典試委員長</w:t>
      </w:r>
    </w:p>
    <w:p w:rsidR="00E90F30" w:rsidRPr="008F1167" w:rsidRDefault="00E90F30" w:rsidP="00B616C4">
      <w:pPr>
        <w:spacing w:line="440" w:lineRule="exact"/>
        <w:ind w:leftChars="700" w:left="1680" w:firstLineChars="200" w:firstLine="480"/>
        <w:jc w:val="both"/>
        <w:rPr>
          <w:rFonts w:ascii="新細明體" w:hAnsi="新細明體"/>
          <w:color w:val="000000"/>
        </w:rPr>
      </w:pPr>
      <w:r w:rsidRPr="008F1167">
        <w:rPr>
          <w:rFonts w:ascii="新細明體" w:hAnsi="新細明體"/>
          <w:color w:val="000000"/>
        </w:rPr>
        <w:t>依閱卷規則規定，由典試委員長或典試委員自各科目已閱畢之試卷中抽取</w:t>
      </w:r>
      <w:r w:rsidRPr="008F1167">
        <w:rPr>
          <w:color w:val="000000"/>
        </w:rPr>
        <w:t>30</w:t>
      </w:r>
      <w:r w:rsidRPr="008F1167">
        <w:rPr>
          <w:color w:val="000000"/>
        </w:rPr>
        <w:t>至</w:t>
      </w:r>
      <w:r w:rsidRPr="008F1167">
        <w:rPr>
          <w:color w:val="000000"/>
        </w:rPr>
        <w:t>100</w:t>
      </w:r>
      <w:r w:rsidRPr="008F1167">
        <w:rPr>
          <w:color w:val="000000"/>
        </w:rPr>
        <w:t>卡</w:t>
      </w:r>
      <w:r w:rsidRPr="008F1167">
        <w:rPr>
          <w:rFonts w:ascii="新細明體" w:hAnsi="新細明體"/>
          <w:color w:val="000000"/>
        </w:rPr>
        <w:t>進行覆核。</w:t>
      </w:r>
    </w:p>
    <w:p w:rsidR="00E90F30" w:rsidRPr="008F1167" w:rsidRDefault="00084648" w:rsidP="00B616C4">
      <w:pPr>
        <w:spacing w:line="460" w:lineRule="exact"/>
        <w:ind w:firstLineChars="600" w:firstLine="1440"/>
        <w:rPr>
          <w:rFonts w:ascii="新細明體" w:hAnsi="新細明體"/>
          <w:color w:val="000000"/>
        </w:rPr>
      </w:pPr>
      <w:r w:rsidRPr="006473A6">
        <w:rPr>
          <w:rFonts w:asciiTheme="minorHAnsi" w:hAnsiTheme="minorHAnsi" w:cstheme="minorHAnsi"/>
          <w:color w:val="000000"/>
        </w:rPr>
        <w:t>2.</w:t>
      </w:r>
      <w:r w:rsidR="00E90F30" w:rsidRPr="008F1167">
        <w:rPr>
          <w:rFonts w:ascii="新細明體" w:hAnsi="新細明體"/>
          <w:color w:val="000000"/>
        </w:rPr>
        <w:t>統計室</w:t>
      </w:r>
    </w:p>
    <w:p w:rsidR="00E90F30" w:rsidRPr="008F1167" w:rsidRDefault="00E90F30" w:rsidP="00B616C4">
      <w:pPr>
        <w:spacing w:line="440" w:lineRule="exact"/>
        <w:ind w:leftChars="700" w:left="1680" w:firstLineChars="200" w:firstLine="480"/>
        <w:jc w:val="both"/>
        <w:rPr>
          <w:rFonts w:ascii="新細明體" w:hAnsi="新細明體"/>
          <w:color w:val="000000"/>
        </w:rPr>
      </w:pPr>
      <w:r w:rsidRPr="008F1167">
        <w:rPr>
          <w:rFonts w:ascii="新細明體" w:hAnsi="新細明體"/>
          <w:color w:val="000000"/>
        </w:rPr>
        <w:t>依考選部各種考試成績抽驗作業要點規定，按類科抽驗應考人各項試卷成績、總成績計算、成績及結果通知書等資料正確性。</w:t>
      </w:r>
    </w:p>
    <w:p w:rsidR="00E90F30" w:rsidRPr="008F1167" w:rsidRDefault="00084648" w:rsidP="00B616C4">
      <w:pPr>
        <w:spacing w:line="460" w:lineRule="exact"/>
        <w:ind w:firstLineChars="600" w:firstLine="1440"/>
        <w:rPr>
          <w:rFonts w:ascii="新細明體" w:hAnsi="新細明體"/>
          <w:color w:val="000000"/>
        </w:rPr>
      </w:pPr>
      <w:r w:rsidRPr="006473A6">
        <w:rPr>
          <w:rFonts w:asciiTheme="minorHAnsi" w:hAnsiTheme="minorHAnsi" w:cstheme="minorHAnsi"/>
          <w:color w:val="000000"/>
        </w:rPr>
        <w:t>3.</w:t>
      </w:r>
      <w:r w:rsidR="00E90F30" w:rsidRPr="008F1167">
        <w:rPr>
          <w:rFonts w:ascii="新細明體" w:hAnsi="新細明體"/>
          <w:color w:val="000000"/>
        </w:rPr>
        <w:t>資訊管理處</w:t>
      </w:r>
    </w:p>
    <w:p w:rsidR="00E90F30" w:rsidRPr="008F1167" w:rsidRDefault="00E90F30" w:rsidP="00B616C4">
      <w:pPr>
        <w:spacing w:line="460" w:lineRule="exact"/>
        <w:ind w:firstLineChars="900" w:firstLine="2160"/>
        <w:jc w:val="both"/>
        <w:rPr>
          <w:rFonts w:ascii="新細明體" w:hAnsi="新細明體"/>
          <w:color w:val="000000"/>
        </w:rPr>
      </w:pPr>
      <w:r w:rsidRPr="008F1167">
        <w:rPr>
          <w:rFonts w:ascii="新細明體" w:hAnsi="新細明體"/>
          <w:color w:val="000000"/>
        </w:rPr>
        <w:t>按科目隨機抽檢成績計算方式及計分結果。</w:t>
      </w:r>
    </w:p>
    <w:p w:rsidR="00E90F30" w:rsidRPr="008F1167" w:rsidRDefault="00E90F30" w:rsidP="00E90F30">
      <w:pPr>
        <w:numPr>
          <w:ilvl w:val="0"/>
          <w:numId w:val="3"/>
        </w:numPr>
        <w:spacing w:line="460" w:lineRule="exact"/>
        <w:ind w:leftChars="130" w:left="992" w:hanging="680"/>
        <w:jc w:val="both"/>
        <w:rPr>
          <w:rFonts w:ascii="新細明體" w:hAnsi="新細明體"/>
          <w:bCs/>
          <w:color w:val="000000"/>
        </w:rPr>
      </w:pPr>
      <w:r w:rsidRPr="008F1167">
        <w:rPr>
          <w:rFonts w:ascii="新細明體" w:hAnsi="新細明體"/>
          <w:bCs/>
          <w:color w:val="000000"/>
        </w:rPr>
        <w:t>榜示後續作業</w:t>
      </w:r>
    </w:p>
    <w:p w:rsidR="00E90F30" w:rsidRPr="008F1167" w:rsidRDefault="00E90F30" w:rsidP="00E90F30">
      <w:pPr>
        <w:spacing w:line="460" w:lineRule="exact"/>
        <w:ind w:left="312"/>
        <w:rPr>
          <w:rFonts w:ascii="新細明體" w:hAnsi="新細明體"/>
          <w:color w:val="000000"/>
        </w:rPr>
      </w:pPr>
      <w:r w:rsidRPr="008F1167">
        <w:rPr>
          <w:rFonts w:ascii="新細明體" w:hAnsi="新細明體" w:hint="eastAsia"/>
          <w:color w:val="000000"/>
        </w:rPr>
        <w:t xml:space="preserve">    （一）、</w:t>
      </w:r>
      <w:r w:rsidRPr="008F1167">
        <w:rPr>
          <w:rFonts w:ascii="新細明體" w:hAnsi="新細明體"/>
          <w:color w:val="000000"/>
        </w:rPr>
        <w:t>複查成績作業</w:t>
      </w:r>
    </w:p>
    <w:p w:rsidR="00E90F30" w:rsidRPr="008F1167" w:rsidRDefault="00E90F30" w:rsidP="00644D8C">
      <w:pPr>
        <w:spacing w:line="440" w:lineRule="exact"/>
        <w:ind w:left="312"/>
        <w:jc w:val="distribute"/>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依據應考人申請複查成績辦法，調出試卡核對入場證號碼無訛，檢查作答方法</w:t>
      </w:r>
      <w:r w:rsidRPr="008F1167">
        <w:rPr>
          <w:rFonts w:ascii="新細明體" w:hAnsi="新細明體" w:hint="eastAsia"/>
          <w:color w:val="000000"/>
        </w:rPr>
        <w:t xml:space="preserve"> </w:t>
      </w:r>
    </w:p>
    <w:p w:rsidR="00E90F30" w:rsidRPr="008F1167" w:rsidRDefault="00E90F30" w:rsidP="00644D8C">
      <w:pPr>
        <w:spacing w:line="440" w:lineRule="exact"/>
        <w:ind w:left="312"/>
        <w:jc w:val="distribute"/>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是否符合規定，並以光學閱讀設備高低不同感度各重讀一次無誤後，將讀入之答對</w:t>
      </w:r>
    </w:p>
    <w:p w:rsidR="00E90F30" w:rsidRPr="008F1167" w:rsidRDefault="00E90F30" w:rsidP="00644D8C">
      <w:pPr>
        <w:spacing w:line="440" w:lineRule="exact"/>
        <w:ind w:left="312"/>
        <w:jc w:val="both"/>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題數及實得分數，連同計分方式一併復知。</w:t>
      </w:r>
    </w:p>
    <w:p w:rsidR="00E90F30" w:rsidRPr="008F1167" w:rsidRDefault="00E90F30" w:rsidP="00E90F30">
      <w:pPr>
        <w:spacing w:line="460" w:lineRule="exact"/>
        <w:rPr>
          <w:rFonts w:ascii="新細明體" w:hAnsi="新細明體"/>
          <w:color w:val="000000"/>
        </w:rPr>
      </w:pPr>
      <w:r w:rsidRPr="008F1167">
        <w:rPr>
          <w:rFonts w:ascii="新細明體" w:hAnsi="新細明體" w:hint="eastAsia"/>
          <w:color w:val="000000"/>
        </w:rPr>
        <w:t xml:space="preserve">       （二）、</w:t>
      </w:r>
      <w:r w:rsidRPr="008F1167">
        <w:rPr>
          <w:rFonts w:ascii="新細明體" w:hAnsi="新細明體"/>
          <w:color w:val="000000"/>
        </w:rPr>
        <w:t>閱覽試卷作業</w:t>
      </w:r>
    </w:p>
    <w:p w:rsidR="00E90F30" w:rsidRPr="008F1167" w:rsidRDefault="00E90F30" w:rsidP="00644D8C">
      <w:pPr>
        <w:spacing w:line="440" w:lineRule="exact"/>
        <w:jc w:val="distribute"/>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依據應考人申請閱覽試卷辦法，按各應考人申請之科目，抽出試卡予以掃描成</w:t>
      </w:r>
      <w:r w:rsidRPr="008F1167">
        <w:rPr>
          <w:rFonts w:ascii="新細明體" w:hAnsi="新細明體" w:hint="eastAsia"/>
          <w:color w:val="000000"/>
        </w:rPr>
        <w:t xml:space="preserve"> </w:t>
      </w:r>
    </w:p>
    <w:p w:rsidR="00E90F30" w:rsidRDefault="00E90F30" w:rsidP="00644D8C">
      <w:pPr>
        <w:spacing w:line="440" w:lineRule="exact"/>
        <w:jc w:val="both"/>
        <w:rPr>
          <w:rFonts w:ascii="新細明體" w:hAnsi="新細明體"/>
          <w:color w:val="000000"/>
        </w:rPr>
      </w:pPr>
      <w:r w:rsidRPr="008F1167">
        <w:rPr>
          <w:rFonts w:ascii="新細明體" w:hAnsi="新細明體" w:hint="eastAsia"/>
          <w:color w:val="000000"/>
        </w:rPr>
        <w:t xml:space="preserve">              </w:t>
      </w:r>
      <w:r w:rsidRPr="008F1167">
        <w:rPr>
          <w:rFonts w:ascii="新細明體" w:hAnsi="新細明體"/>
          <w:color w:val="000000"/>
        </w:rPr>
        <w:t>影像檔，並連同標準答案及光學閱讀機判讀之應考人作答結果，提供應考人閱覽。</w:t>
      </w:r>
    </w:p>
    <w:p w:rsidR="00644D8C" w:rsidRPr="008F1167" w:rsidRDefault="00644D8C" w:rsidP="00644D8C">
      <w:pPr>
        <w:spacing w:line="440" w:lineRule="exact"/>
        <w:jc w:val="both"/>
        <w:rPr>
          <w:rFonts w:ascii="新細明體" w:hAnsi="新細明體"/>
          <w:color w:val="000000"/>
        </w:rPr>
      </w:pPr>
    </w:p>
    <w:p w:rsidR="00E90F30" w:rsidRPr="008F1167" w:rsidRDefault="00E90F30" w:rsidP="00E90F30">
      <w:pPr>
        <w:spacing w:beforeLines="50" w:before="180" w:line="500" w:lineRule="exact"/>
        <w:jc w:val="both"/>
        <w:rPr>
          <w:rFonts w:ascii="新細明體" w:hAnsi="新細明體"/>
          <w:b/>
          <w:bCs/>
          <w:color w:val="000000"/>
        </w:rPr>
      </w:pPr>
      <w:r w:rsidRPr="008F1167">
        <w:rPr>
          <w:rFonts w:ascii="新細明體" w:hAnsi="新細明體"/>
          <w:b/>
          <w:bCs/>
          <w:color w:val="000000"/>
        </w:rPr>
        <w:t>伍、結語</w:t>
      </w:r>
    </w:p>
    <w:p w:rsidR="00E90F30" w:rsidRPr="008F1167" w:rsidRDefault="00E90F30" w:rsidP="00644D8C">
      <w:pPr>
        <w:spacing w:line="440" w:lineRule="exact"/>
        <w:jc w:val="both"/>
        <w:rPr>
          <w:rFonts w:ascii="新細明體" w:hAnsi="新細明體"/>
          <w:bCs/>
          <w:color w:val="000000"/>
        </w:rPr>
      </w:pPr>
      <w:r w:rsidRPr="008F1167">
        <w:rPr>
          <w:rFonts w:ascii="新細明體" w:hAnsi="新細明體" w:hint="eastAsia"/>
          <w:bCs/>
          <w:color w:val="000000"/>
        </w:rPr>
        <w:t xml:space="preserve">    </w:t>
      </w:r>
      <w:r w:rsidRPr="008F1167">
        <w:rPr>
          <w:rFonts w:ascii="新細明體" w:hAnsi="新細明體"/>
          <w:bCs/>
          <w:color w:val="000000"/>
        </w:rPr>
        <w:t>考選部引進新式光學閱讀設備與資訊系統，除</w:t>
      </w:r>
      <w:r w:rsidR="00E0439F">
        <w:rPr>
          <w:rFonts w:ascii="新細明體" w:hAnsi="新細明體"/>
          <w:bCs/>
          <w:color w:val="000000"/>
        </w:rPr>
        <w:t>提昇</w:t>
      </w:r>
      <w:r w:rsidRPr="008F1167">
        <w:rPr>
          <w:rFonts w:ascii="新細明體" w:hAnsi="新細明體"/>
          <w:bCs/>
          <w:color w:val="000000"/>
        </w:rPr>
        <w:t>讀卡效能、縮減讀卡作業人力外，並期藉由改善部分作業流程，進而</w:t>
      </w:r>
      <w:r w:rsidR="00E0439F">
        <w:rPr>
          <w:rFonts w:ascii="新細明體" w:hAnsi="新細明體"/>
          <w:bCs/>
          <w:color w:val="000000"/>
        </w:rPr>
        <w:t>提昇</w:t>
      </w:r>
      <w:r w:rsidRPr="008F1167">
        <w:rPr>
          <w:rFonts w:ascii="新細明體" w:hAnsi="新細明體"/>
          <w:bCs/>
          <w:color w:val="000000"/>
        </w:rPr>
        <w:t>讀卡作業品質如下：</w:t>
      </w:r>
    </w:p>
    <w:p w:rsidR="00E90F30" w:rsidRPr="008F1167" w:rsidRDefault="00E90F30" w:rsidP="00E90F30">
      <w:pPr>
        <w:numPr>
          <w:ilvl w:val="0"/>
          <w:numId w:val="7"/>
        </w:numPr>
        <w:spacing w:line="460" w:lineRule="exact"/>
        <w:ind w:leftChars="100" w:left="920" w:hanging="680"/>
        <w:jc w:val="both"/>
        <w:rPr>
          <w:rFonts w:ascii="新細明體" w:hAnsi="新細明體"/>
          <w:bCs/>
          <w:color w:val="000000"/>
        </w:rPr>
      </w:pPr>
      <w:r w:rsidRPr="008F1167">
        <w:rPr>
          <w:rFonts w:ascii="新細明體" w:hAnsi="新細明體"/>
          <w:bCs/>
          <w:color w:val="000000"/>
        </w:rPr>
        <w:t>新增應考人作答資料登錄</w:t>
      </w:r>
    </w:p>
    <w:p w:rsidR="00E90F30" w:rsidRPr="008F1167" w:rsidRDefault="00E90F30" w:rsidP="00E90F30">
      <w:pPr>
        <w:spacing w:line="460" w:lineRule="exact"/>
        <w:ind w:left="920"/>
        <w:jc w:val="both"/>
        <w:rPr>
          <w:rFonts w:ascii="新細明體" w:hAnsi="新細明體"/>
          <w:bCs/>
          <w:color w:val="000000"/>
        </w:rPr>
      </w:pPr>
      <w:r w:rsidRPr="008F1167">
        <w:rPr>
          <w:rFonts w:ascii="新細明體" w:hAnsi="新細明體" w:hint="eastAsia"/>
          <w:bCs/>
          <w:color w:val="000000"/>
        </w:rPr>
        <w:t xml:space="preserve">    </w:t>
      </w:r>
      <w:r w:rsidRPr="008F1167">
        <w:rPr>
          <w:rFonts w:ascii="新細明體" w:hAnsi="新細明體"/>
          <w:bCs/>
          <w:color w:val="000000"/>
        </w:rPr>
        <w:t>簡化盲用電腦作答及應考人申請打勾作答等人工劃記作業。</w:t>
      </w:r>
    </w:p>
    <w:p w:rsidR="00E90F30" w:rsidRPr="008F1167" w:rsidRDefault="00E90F30" w:rsidP="00E90F30">
      <w:pPr>
        <w:numPr>
          <w:ilvl w:val="0"/>
          <w:numId w:val="7"/>
        </w:numPr>
        <w:spacing w:line="460" w:lineRule="exact"/>
        <w:ind w:leftChars="100" w:left="920" w:hanging="680"/>
        <w:jc w:val="both"/>
        <w:rPr>
          <w:rFonts w:ascii="新細明體" w:hAnsi="新細明體"/>
          <w:bCs/>
          <w:color w:val="000000"/>
        </w:rPr>
      </w:pPr>
      <w:r w:rsidRPr="008F1167">
        <w:rPr>
          <w:rFonts w:ascii="新細明體" w:hAnsi="新細明體"/>
          <w:bCs/>
          <w:color w:val="000000"/>
        </w:rPr>
        <w:t>取消箱號輸入作業</w:t>
      </w:r>
    </w:p>
    <w:p w:rsidR="00E90F30" w:rsidRPr="008F1167" w:rsidRDefault="00E90F30" w:rsidP="00E90F30">
      <w:pPr>
        <w:spacing w:line="460" w:lineRule="exact"/>
        <w:ind w:left="920"/>
        <w:jc w:val="both"/>
        <w:rPr>
          <w:rFonts w:ascii="新細明體" w:hAnsi="新細明體"/>
          <w:bCs/>
          <w:color w:val="000000"/>
        </w:rPr>
      </w:pPr>
      <w:r w:rsidRPr="008F1167">
        <w:rPr>
          <w:rFonts w:ascii="新細明體" w:hAnsi="新細明體" w:hint="eastAsia"/>
          <w:bCs/>
          <w:color w:val="000000"/>
        </w:rPr>
        <w:t xml:space="preserve">    </w:t>
      </w:r>
      <w:r w:rsidRPr="008F1167">
        <w:rPr>
          <w:rFonts w:ascii="新細明體" w:hAnsi="新細明體"/>
          <w:bCs/>
          <w:color w:val="000000"/>
        </w:rPr>
        <w:t>採畫面直接顯示試區名稱及節次，有利於尋找漏讀卡片，以縮短讀卡作業時間及程序。</w:t>
      </w:r>
    </w:p>
    <w:p w:rsidR="00E90F30" w:rsidRPr="008F1167" w:rsidRDefault="00E90F30" w:rsidP="00E90F30">
      <w:pPr>
        <w:numPr>
          <w:ilvl w:val="0"/>
          <w:numId w:val="7"/>
        </w:numPr>
        <w:spacing w:line="460" w:lineRule="exact"/>
        <w:ind w:leftChars="100" w:left="920" w:hanging="680"/>
        <w:jc w:val="both"/>
        <w:rPr>
          <w:rFonts w:ascii="新細明體" w:hAnsi="新細明體"/>
          <w:bCs/>
          <w:color w:val="000000"/>
        </w:rPr>
      </w:pPr>
      <w:r w:rsidRPr="008F1167">
        <w:rPr>
          <w:rFonts w:ascii="新細明體" w:hAnsi="新細明體"/>
          <w:bCs/>
          <w:color w:val="000000"/>
        </w:rPr>
        <w:t>增加</w:t>
      </w:r>
      <w:r w:rsidRPr="008F1167">
        <w:rPr>
          <w:bCs/>
          <w:color w:val="000000"/>
        </w:rPr>
        <w:t>2</w:t>
      </w:r>
      <w:r w:rsidRPr="008F1167">
        <w:rPr>
          <w:bCs/>
          <w:color w:val="000000"/>
        </w:rPr>
        <w:t>項查核報表</w:t>
      </w:r>
    </w:p>
    <w:p w:rsidR="00E90F30" w:rsidRPr="008F1167" w:rsidRDefault="00E90F30" w:rsidP="00644D8C">
      <w:pPr>
        <w:spacing w:line="440" w:lineRule="exact"/>
        <w:ind w:left="919"/>
        <w:jc w:val="both"/>
        <w:rPr>
          <w:rFonts w:ascii="新細明體" w:hAnsi="新細明體"/>
          <w:bCs/>
          <w:color w:val="000000"/>
        </w:rPr>
      </w:pPr>
      <w:r w:rsidRPr="008F1167">
        <w:rPr>
          <w:rFonts w:hint="eastAsia"/>
          <w:bCs/>
          <w:color w:val="000000"/>
        </w:rPr>
        <w:t xml:space="preserve">    </w:t>
      </w:r>
      <w:r w:rsidRPr="008F1167">
        <w:rPr>
          <w:bCs/>
          <w:color w:val="000000"/>
        </w:rPr>
        <w:t>加強邊緣成績之測驗式試卡查核，提供雙檔比對不符清冊、複選及空白作答清冊</w:t>
      </w:r>
      <w:r w:rsidRPr="008F1167">
        <w:rPr>
          <w:bCs/>
          <w:color w:val="000000"/>
        </w:rPr>
        <w:t>2</w:t>
      </w:r>
      <w:r w:rsidRPr="008F1167">
        <w:rPr>
          <w:rFonts w:ascii="新細明體" w:hAnsi="新細明體"/>
          <w:bCs/>
          <w:color w:val="000000"/>
        </w:rPr>
        <w:t>項異常作答範圍之應考人及格邊緣成績清冊功能。</w:t>
      </w:r>
    </w:p>
    <w:p w:rsidR="00E90F30" w:rsidRPr="008F1167" w:rsidRDefault="00E90F30" w:rsidP="00E90F30">
      <w:pPr>
        <w:numPr>
          <w:ilvl w:val="0"/>
          <w:numId w:val="7"/>
        </w:numPr>
        <w:spacing w:line="460" w:lineRule="exact"/>
        <w:ind w:leftChars="100" w:left="920" w:hanging="680"/>
        <w:jc w:val="both"/>
        <w:rPr>
          <w:rFonts w:ascii="新細明體" w:hAnsi="新細明體"/>
          <w:bCs/>
          <w:color w:val="000000"/>
        </w:rPr>
      </w:pPr>
      <w:r w:rsidRPr="008F1167">
        <w:rPr>
          <w:rFonts w:ascii="新細明體" w:hAnsi="新細明體"/>
          <w:bCs/>
          <w:color w:val="000000"/>
        </w:rPr>
        <w:t>改善缺考紀錄作業</w:t>
      </w:r>
    </w:p>
    <w:p w:rsidR="00E90F30" w:rsidRDefault="00E90F30" w:rsidP="00644D8C">
      <w:pPr>
        <w:spacing w:line="440" w:lineRule="exact"/>
        <w:ind w:left="919"/>
        <w:jc w:val="both"/>
        <w:rPr>
          <w:rFonts w:ascii="新細明體" w:hAnsi="新細明體"/>
          <w:bCs/>
          <w:color w:val="000000"/>
        </w:rPr>
      </w:pPr>
      <w:r w:rsidRPr="008F1167">
        <w:rPr>
          <w:rFonts w:ascii="新細明體" w:hAnsi="新細明體" w:hint="eastAsia"/>
          <w:bCs/>
          <w:color w:val="000000"/>
        </w:rPr>
        <w:t xml:space="preserve">    </w:t>
      </w:r>
      <w:r w:rsidRPr="008F1167">
        <w:rPr>
          <w:rFonts w:ascii="新細明體" w:hAnsi="新細明體"/>
          <w:bCs/>
          <w:color w:val="000000"/>
        </w:rPr>
        <w:t>缺考人數紀錄表採光學閱讀設備直接讀取資料，並併入成績計算作業，用以免除現行申論式試卷缺考卷登錄作業及降低測驗式試卡缺考欄劃記錯誤情形。</w:t>
      </w:r>
    </w:p>
    <w:p w:rsidR="00644D8C" w:rsidRPr="008F1167" w:rsidRDefault="00644D8C" w:rsidP="00644D8C">
      <w:pPr>
        <w:spacing w:line="440" w:lineRule="exact"/>
        <w:ind w:left="919"/>
        <w:jc w:val="both"/>
        <w:rPr>
          <w:rFonts w:ascii="新細明體" w:hAnsi="新細明體"/>
          <w:bCs/>
          <w:color w:val="000000"/>
        </w:rPr>
      </w:pPr>
    </w:p>
    <w:p w:rsidR="00E90F30" w:rsidRPr="008F1167" w:rsidRDefault="00E90F30" w:rsidP="00E90F30">
      <w:pPr>
        <w:numPr>
          <w:ilvl w:val="0"/>
          <w:numId w:val="7"/>
        </w:numPr>
        <w:spacing w:line="460" w:lineRule="exact"/>
        <w:ind w:leftChars="100" w:left="920" w:hanging="680"/>
        <w:jc w:val="both"/>
        <w:rPr>
          <w:rFonts w:ascii="新細明體" w:hAnsi="新細明體"/>
          <w:bCs/>
          <w:color w:val="000000"/>
        </w:rPr>
      </w:pPr>
      <w:r w:rsidRPr="008F1167">
        <w:rPr>
          <w:rFonts w:ascii="新細明體" w:hAnsi="新細明體"/>
          <w:bCs/>
          <w:color w:val="000000"/>
        </w:rPr>
        <w:lastRenderedPageBreak/>
        <w:t>調整入場證條碼格式</w:t>
      </w:r>
    </w:p>
    <w:p w:rsidR="00E90F30" w:rsidRPr="008F1167" w:rsidRDefault="00E90F30" w:rsidP="00E90F30">
      <w:pPr>
        <w:spacing w:line="460" w:lineRule="exact"/>
        <w:ind w:left="920"/>
        <w:jc w:val="both"/>
        <w:rPr>
          <w:rFonts w:ascii="新細明體" w:hAnsi="新細明體"/>
          <w:bCs/>
          <w:color w:val="000000"/>
        </w:rPr>
      </w:pPr>
      <w:r w:rsidRPr="008F1167">
        <w:rPr>
          <w:rFonts w:ascii="新細明體" w:hAnsi="新細明體" w:hint="eastAsia"/>
          <w:bCs/>
          <w:color w:val="000000"/>
        </w:rPr>
        <w:t xml:space="preserve">    </w:t>
      </w:r>
      <w:r w:rsidRPr="008F1167">
        <w:rPr>
          <w:rFonts w:ascii="新細明體" w:hAnsi="新細明體"/>
          <w:bCs/>
          <w:color w:val="000000"/>
        </w:rPr>
        <w:t>將原入場證條碼格</w:t>
      </w:r>
      <w:r w:rsidRPr="008F1167">
        <w:rPr>
          <w:bCs/>
          <w:color w:val="000000"/>
        </w:rPr>
        <w:t>式由</w:t>
      </w:r>
      <w:r w:rsidRPr="008F1167">
        <w:rPr>
          <w:bCs/>
          <w:color w:val="000000"/>
        </w:rPr>
        <w:t>Interlevel 2of5</w:t>
      </w:r>
      <w:r w:rsidRPr="008F1167">
        <w:rPr>
          <w:bCs/>
          <w:color w:val="000000"/>
        </w:rPr>
        <w:t>條</w:t>
      </w:r>
      <w:r w:rsidRPr="008F1167">
        <w:rPr>
          <w:rFonts w:ascii="新細明體" w:hAnsi="新細明體"/>
          <w:bCs/>
          <w:color w:val="000000"/>
        </w:rPr>
        <w:t>碼更改為技術條碼，除</w:t>
      </w:r>
      <w:r w:rsidR="00E0439F">
        <w:rPr>
          <w:rFonts w:ascii="新細明體" w:hAnsi="新細明體"/>
          <w:bCs/>
          <w:color w:val="000000"/>
        </w:rPr>
        <w:t>提昇</w:t>
      </w:r>
      <w:r w:rsidRPr="008F1167">
        <w:rPr>
          <w:rFonts w:ascii="新細明體" w:hAnsi="新細明體"/>
          <w:bCs/>
          <w:color w:val="000000"/>
        </w:rPr>
        <w:t>條碼安全性外，並可加快條碼讀取速度。</w:t>
      </w:r>
    </w:p>
    <w:p w:rsidR="00E90F30" w:rsidRPr="008F1167" w:rsidRDefault="00E90F30" w:rsidP="00E90F30">
      <w:pPr>
        <w:numPr>
          <w:ilvl w:val="0"/>
          <w:numId w:val="7"/>
        </w:numPr>
        <w:spacing w:line="460" w:lineRule="exact"/>
        <w:ind w:leftChars="100" w:left="920" w:hanging="680"/>
        <w:jc w:val="both"/>
        <w:rPr>
          <w:rFonts w:ascii="新細明體" w:hAnsi="新細明體"/>
          <w:bCs/>
          <w:color w:val="000000"/>
        </w:rPr>
      </w:pPr>
      <w:r w:rsidRPr="008F1167">
        <w:rPr>
          <w:rFonts w:ascii="新細明體" w:hAnsi="新細明體"/>
          <w:bCs/>
          <w:color w:val="000000"/>
        </w:rPr>
        <w:t>成績通知書提供作答資訊</w:t>
      </w:r>
    </w:p>
    <w:p w:rsidR="00E90F30" w:rsidRPr="008F1167" w:rsidRDefault="00E90F30" w:rsidP="00644D8C">
      <w:pPr>
        <w:spacing w:line="440" w:lineRule="exact"/>
        <w:ind w:left="920"/>
        <w:jc w:val="both"/>
        <w:rPr>
          <w:rFonts w:ascii="新細明體" w:hAnsi="新細明體"/>
          <w:bCs/>
          <w:color w:val="000000"/>
        </w:rPr>
      </w:pPr>
      <w:r w:rsidRPr="008F1167">
        <w:rPr>
          <w:rFonts w:ascii="新細明體" w:hAnsi="新細明體" w:hint="eastAsia"/>
          <w:bCs/>
          <w:color w:val="000000"/>
        </w:rPr>
        <w:t xml:space="preserve">    </w:t>
      </w:r>
      <w:r w:rsidRPr="008F1167">
        <w:rPr>
          <w:rFonts w:ascii="新細明體" w:hAnsi="新細明體"/>
          <w:bCs/>
          <w:color w:val="000000"/>
        </w:rPr>
        <w:t>為提供應考人更主動之貼心服務，考量在不增加郵寄費用與郵件分裝人力等因素，成績通知書增列應考人試卡作答結果及各題答對與否之標示。</w:t>
      </w:r>
    </w:p>
    <w:p w:rsidR="00E90F30" w:rsidRDefault="00E90F30" w:rsidP="00644D8C">
      <w:pPr>
        <w:spacing w:line="440" w:lineRule="exact"/>
      </w:pPr>
    </w:p>
    <w:p w:rsidR="0065001A" w:rsidRDefault="0065001A"/>
    <w:p w:rsidR="0065001A" w:rsidRDefault="0065001A"/>
    <w:p w:rsidR="0065001A" w:rsidRDefault="0065001A"/>
    <w:p w:rsidR="0065001A" w:rsidRDefault="0065001A"/>
    <w:p w:rsidR="0065001A" w:rsidRDefault="0065001A"/>
    <w:p w:rsidR="0065001A" w:rsidRDefault="0065001A"/>
    <w:p w:rsidR="0065001A" w:rsidRDefault="0065001A"/>
    <w:p w:rsidR="0065001A" w:rsidRDefault="0065001A"/>
    <w:p w:rsidR="0065001A" w:rsidRDefault="0065001A"/>
    <w:p w:rsidR="0065001A" w:rsidRDefault="0065001A"/>
    <w:p w:rsidR="0065001A" w:rsidRDefault="0065001A"/>
    <w:p w:rsidR="0065001A" w:rsidRDefault="0065001A"/>
    <w:p w:rsidR="0065001A" w:rsidRDefault="0065001A"/>
    <w:p w:rsidR="0065001A" w:rsidRDefault="0065001A"/>
    <w:p w:rsidR="0065001A" w:rsidRDefault="0065001A"/>
    <w:p w:rsidR="0065001A" w:rsidRDefault="0065001A"/>
    <w:p w:rsidR="0065001A" w:rsidRDefault="0065001A"/>
    <w:p w:rsidR="0065001A" w:rsidRDefault="0065001A"/>
    <w:p w:rsidR="0065001A" w:rsidRDefault="0065001A"/>
    <w:p w:rsidR="0065001A" w:rsidRDefault="0065001A"/>
    <w:p w:rsidR="0065001A" w:rsidRDefault="0065001A"/>
    <w:p w:rsidR="0065001A" w:rsidRDefault="0065001A"/>
    <w:p w:rsidR="0065001A" w:rsidRDefault="0065001A"/>
    <w:p w:rsidR="0065001A" w:rsidRDefault="0065001A"/>
    <w:p w:rsidR="0065001A" w:rsidRDefault="0065001A"/>
    <w:p w:rsidR="0065001A" w:rsidRDefault="0065001A"/>
    <w:p w:rsidR="00BC0C18" w:rsidRDefault="00BC0C18" w:rsidP="0065001A">
      <w:pPr>
        <w:spacing w:before="100" w:beforeAutospacing="1" w:after="100" w:afterAutospacing="1" w:line="400" w:lineRule="exact"/>
      </w:pPr>
    </w:p>
    <w:p w:rsidR="00BC0C18" w:rsidRDefault="00BC0C18" w:rsidP="0065001A">
      <w:pPr>
        <w:spacing w:before="100" w:beforeAutospacing="1" w:after="100" w:afterAutospacing="1" w:line="400" w:lineRule="exact"/>
      </w:pPr>
    </w:p>
    <w:p w:rsidR="00BC0C18" w:rsidRDefault="00BC0C18" w:rsidP="0065001A">
      <w:pPr>
        <w:spacing w:before="100" w:beforeAutospacing="1" w:after="100" w:afterAutospacing="1" w:line="400" w:lineRule="exact"/>
      </w:pPr>
    </w:p>
    <w:p w:rsidR="00BC0C18" w:rsidRPr="00BC0C18" w:rsidRDefault="00BC0C18" w:rsidP="00BC0C18">
      <w:pPr>
        <w:spacing w:line="440" w:lineRule="exact"/>
        <w:rPr>
          <w:rFonts w:ascii="新細明體" w:hAnsi="新細明體"/>
          <w:b/>
          <w:color w:val="1F3864"/>
          <w:sz w:val="36"/>
          <w:szCs w:val="36"/>
          <w:bdr w:val="single" w:sz="4" w:space="0" w:color="auto"/>
        </w:rPr>
      </w:pPr>
      <w:r w:rsidRPr="008F1167">
        <w:rPr>
          <w:rFonts w:ascii="新細明體" w:hAnsi="新細明體" w:hint="eastAsia"/>
          <w:b/>
          <w:color w:val="1F3864"/>
          <w:sz w:val="36"/>
          <w:szCs w:val="36"/>
          <w:bdr w:val="single" w:sz="4" w:space="0" w:color="auto"/>
        </w:rPr>
        <w:lastRenderedPageBreak/>
        <w:t>作業報導</w:t>
      </w:r>
    </w:p>
    <w:p w:rsidR="00BC0C18" w:rsidRPr="005C5A19" w:rsidRDefault="00BC0C18" w:rsidP="00BC0C18">
      <w:pPr>
        <w:pStyle w:val="1"/>
        <w:spacing w:beforeLines="50" w:afterLines="50" w:line="440" w:lineRule="exact"/>
        <w:jc w:val="both"/>
        <w:rPr>
          <w:rFonts w:ascii="Times New Roman" w:hAnsi="Times New Roman"/>
          <w:b w:val="0"/>
          <w:bCs w:val="0"/>
          <w:color w:val="0000FF"/>
          <w:sz w:val="36"/>
          <w:szCs w:val="36"/>
        </w:rPr>
      </w:pPr>
      <w:r w:rsidRPr="00A42D5C">
        <w:rPr>
          <w:rFonts w:ascii="Times New Roman" w:hAnsi="Times New Roman" w:hint="eastAsia"/>
          <w:bCs w:val="0"/>
          <w:color w:val="0000FF"/>
          <w:sz w:val="32"/>
          <w:szCs w:val="32"/>
        </w:rPr>
        <w:t>智慧</w:t>
      </w:r>
      <w:r w:rsidRPr="00A42D5C">
        <w:rPr>
          <w:rFonts w:ascii="Times New Roman" w:hAnsi="Times New Roman"/>
          <w:bCs w:val="0"/>
          <w:color w:val="0000FF"/>
          <w:sz w:val="32"/>
          <w:szCs w:val="32"/>
        </w:rPr>
        <w:t>城</w:t>
      </w:r>
      <w:r w:rsidRPr="00A42D5C">
        <w:rPr>
          <w:rFonts w:ascii="Times New Roman" w:hAnsi="Times New Roman" w:hint="eastAsia"/>
          <w:bCs w:val="0"/>
          <w:color w:val="0000FF"/>
          <w:sz w:val="32"/>
          <w:szCs w:val="32"/>
        </w:rPr>
        <w:t>鄉，眾志成城</w:t>
      </w:r>
    </w:p>
    <w:p w:rsidR="00BC0C18" w:rsidRPr="009661B7" w:rsidRDefault="00BC0C18" w:rsidP="00BC0C18">
      <w:pPr>
        <w:tabs>
          <w:tab w:val="num" w:pos="480"/>
        </w:tabs>
        <w:spacing w:beforeLines="50" w:before="180" w:afterLines="50" w:after="180" w:line="360" w:lineRule="atLeast"/>
        <w:ind w:left="539" w:hanging="539"/>
        <w:jc w:val="right"/>
        <w:rPr>
          <w:rFonts w:ascii="Times New Roman" w:hAnsi="Times New Roman"/>
          <w:b/>
          <w:bCs/>
          <w:sz w:val="26"/>
          <w:szCs w:val="26"/>
        </w:rPr>
      </w:pPr>
      <w:r>
        <w:rPr>
          <w:rFonts w:ascii="Times New Roman" w:hAnsi="Times New Roman"/>
          <w:b/>
          <w:bCs/>
          <w:sz w:val="26"/>
          <w:szCs w:val="26"/>
        </w:rPr>
        <w:t>臺灣</w:t>
      </w:r>
      <w:r w:rsidRPr="009661B7">
        <w:rPr>
          <w:rFonts w:ascii="Times New Roman" w:hAnsi="Times New Roman"/>
          <w:b/>
          <w:bCs/>
          <w:sz w:val="26"/>
          <w:szCs w:val="26"/>
        </w:rPr>
        <w:t>電力公司輸工處北區施工處企劃控制師</w:t>
      </w:r>
      <w:r>
        <w:rPr>
          <w:rFonts w:ascii="Times New Roman" w:hAnsi="Times New Roman" w:hint="eastAsia"/>
          <w:b/>
          <w:bCs/>
          <w:sz w:val="26"/>
          <w:szCs w:val="26"/>
        </w:rPr>
        <w:t xml:space="preserve"> </w:t>
      </w:r>
      <w:r w:rsidRPr="009661B7">
        <w:rPr>
          <w:rFonts w:ascii="Times New Roman" w:hAnsi="Times New Roman"/>
          <w:b/>
          <w:bCs/>
          <w:sz w:val="26"/>
          <w:szCs w:val="26"/>
        </w:rPr>
        <w:t>李智揮</w:t>
      </w:r>
    </w:p>
    <w:p w:rsidR="00BC0C18" w:rsidRPr="00375F11" w:rsidRDefault="00BC0C18" w:rsidP="00BC0C18">
      <w:pPr>
        <w:pStyle w:val="a9"/>
        <w:numPr>
          <w:ilvl w:val="0"/>
          <w:numId w:val="1"/>
        </w:numPr>
        <w:spacing w:beforeLines="50" w:before="180" w:afterLines="50" w:after="180" w:line="360" w:lineRule="atLeast"/>
        <w:ind w:leftChars="0" w:right="-1"/>
        <w:jc w:val="both"/>
        <w:rPr>
          <w:rFonts w:ascii="Times New Roman" w:hAnsi="Times New Roman"/>
          <w:b/>
          <w:szCs w:val="24"/>
        </w:rPr>
      </w:pPr>
      <w:r>
        <w:rPr>
          <w:rFonts w:ascii="Times New Roman" w:hAnsi="Times New Roman" w:hint="eastAsia"/>
          <w:b/>
          <w:szCs w:val="24"/>
        </w:rPr>
        <w:t>前言</w:t>
      </w:r>
    </w:p>
    <w:p w:rsidR="00BC0C18" w:rsidRDefault="00BC0C18" w:rsidP="00BC0C18">
      <w:pPr>
        <w:spacing w:line="400" w:lineRule="exact"/>
        <w:ind w:leftChars="198" w:left="475"/>
        <w:jc w:val="distribute"/>
        <w:rPr>
          <w:rFonts w:ascii="Times New Roman" w:hAnsi="Times New Roman"/>
        </w:rPr>
      </w:pPr>
      <w:r w:rsidRPr="00BA1527">
        <w:rPr>
          <w:rFonts w:ascii="Times New Roman" w:hAnsi="Times New Roman" w:hint="eastAsia"/>
        </w:rPr>
        <w:t>經濟部工業局自</w:t>
      </w:r>
      <w:r w:rsidRPr="00BA1527">
        <w:rPr>
          <w:rFonts w:ascii="Times New Roman" w:hAnsi="Times New Roman" w:hint="eastAsia"/>
        </w:rPr>
        <w:t xml:space="preserve"> 2018 </w:t>
      </w:r>
      <w:r w:rsidRPr="00BA1527">
        <w:rPr>
          <w:rFonts w:ascii="Times New Roman" w:hAnsi="Times New Roman" w:hint="eastAsia"/>
        </w:rPr>
        <w:t>年執行「普及智慧城鄉生活應用計畫」，持續與縣市政府、產業合作，</w:t>
      </w:r>
    </w:p>
    <w:p w:rsidR="00BC0C18" w:rsidRDefault="00BC0C18" w:rsidP="00BC0C18">
      <w:pPr>
        <w:spacing w:line="400" w:lineRule="exact"/>
        <w:jc w:val="distribute"/>
        <w:rPr>
          <w:rFonts w:ascii="Times New Roman" w:hAnsi="Times New Roman"/>
        </w:rPr>
      </w:pPr>
      <w:r w:rsidRPr="00BA1527">
        <w:rPr>
          <w:rFonts w:ascii="Times New Roman" w:hAnsi="Times New Roman" w:hint="eastAsia"/>
        </w:rPr>
        <w:t>於全</w:t>
      </w:r>
      <w:r>
        <w:rPr>
          <w:rFonts w:ascii="Times New Roman" w:hAnsi="Times New Roman" w:hint="eastAsia"/>
        </w:rPr>
        <w:t>臺</w:t>
      </w:r>
      <w:r w:rsidRPr="00BA1527">
        <w:rPr>
          <w:rFonts w:ascii="Times New Roman" w:hAnsi="Times New Roman" w:hint="eastAsia"/>
        </w:rPr>
        <w:t>推動智慧城市應用服務。</w:t>
      </w:r>
      <w:r w:rsidRPr="006D04DC">
        <w:rPr>
          <w:rFonts w:ascii="Times New Roman" w:hAnsi="Times New Roman" w:hint="eastAsia"/>
        </w:rPr>
        <w:t>本計畫主要依據行政院</w:t>
      </w:r>
      <w:r>
        <w:rPr>
          <w:rFonts w:ascii="Times New Roman" w:hAnsi="Times New Roman" w:hint="eastAsia"/>
        </w:rPr>
        <w:t>2017</w:t>
      </w:r>
      <w:r w:rsidRPr="006D04DC">
        <w:rPr>
          <w:rFonts w:ascii="Times New Roman" w:hAnsi="Times New Roman" w:hint="eastAsia"/>
        </w:rPr>
        <w:t xml:space="preserve"> </w:t>
      </w:r>
      <w:r w:rsidRPr="006D04DC">
        <w:rPr>
          <w:rFonts w:ascii="Times New Roman" w:hAnsi="Times New Roman" w:hint="eastAsia"/>
        </w:rPr>
        <w:t>年</w:t>
      </w:r>
      <w:r w:rsidRPr="006D04DC">
        <w:rPr>
          <w:rFonts w:ascii="Times New Roman" w:hAnsi="Times New Roman" w:hint="eastAsia"/>
        </w:rPr>
        <w:t xml:space="preserve">4 </w:t>
      </w:r>
      <w:r w:rsidRPr="006D04DC">
        <w:rPr>
          <w:rFonts w:ascii="Times New Roman" w:hAnsi="Times New Roman" w:hint="eastAsia"/>
        </w:rPr>
        <w:t>月</w:t>
      </w:r>
      <w:r w:rsidRPr="006D04DC">
        <w:rPr>
          <w:rFonts w:ascii="Times New Roman" w:hAnsi="Times New Roman" w:hint="eastAsia"/>
        </w:rPr>
        <w:t xml:space="preserve">5 </w:t>
      </w:r>
      <w:r w:rsidRPr="006D04DC">
        <w:rPr>
          <w:rFonts w:ascii="Times New Roman" w:hAnsi="Times New Roman" w:hint="eastAsia"/>
        </w:rPr>
        <w:t>日「前瞻基礎建設計畫」</w:t>
      </w:r>
    </w:p>
    <w:p w:rsidR="00BC0C18" w:rsidRDefault="00BC0C18" w:rsidP="00BC0C18">
      <w:pPr>
        <w:spacing w:line="400" w:lineRule="exact"/>
        <w:jc w:val="distribute"/>
        <w:rPr>
          <w:rFonts w:ascii="Times New Roman" w:hAnsi="Times New Roman"/>
        </w:rPr>
      </w:pPr>
      <w:r w:rsidRPr="006D04DC">
        <w:rPr>
          <w:rFonts w:ascii="Times New Roman" w:hAnsi="Times New Roman" w:hint="eastAsia"/>
        </w:rPr>
        <w:t>項下綠能建設、數位建設</w:t>
      </w:r>
      <w:r>
        <w:rPr>
          <w:rFonts w:ascii="Times New Roman" w:hAnsi="Times New Roman" w:hint="eastAsia"/>
        </w:rPr>
        <w:t>、水環境建設、軌道建設與城鄉建設等五大主軸之「數位建設」，主要</w:t>
      </w:r>
    </w:p>
    <w:p w:rsidR="00BC0C18" w:rsidRDefault="00BC0C18" w:rsidP="00BC0C18">
      <w:pPr>
        <w:spacing w:line="400" w:lineRule="exact"/>
        <w:jc w:val="distribute"/>
        <w:rPr>
          <w:rFonts w:ascii="Times New Roman" w:hAnsi="Times New Roman"/>
        </w:rPr>
      </w:pPr>
      <w:r w:rsidRPr="006D04DC">
        <w:rPr>
          <w:rFonts w:ascii="Times New Roman" w:hAnsi="Times New Roman" w:hint="eastAsia"/>
        </w:rPr>
        <w:t>為因應數位經濟時代演進，在寬頻網路建設加強投資，以確保產業發展需求及民眾的網路公民權。</w:t>
      </w:r>
    </w:p>
    <w:p w:rsidR="00BC0C18" w:rsidRDefault="00BC0C18" w:rsidP="00BC0C18">
      <w:pPr>
        <w:spacing w:line="400" w:lineRule="exact"/>
        <w:jc w:val="both"/>
        <w:rPr>
          <w:rFonts w:ascii="Times New Roman" w:hAnsi="Times New Roman"/>
        </w:rPr>
      </w:pPr>
      <w:r>
        <w:rPr>
          <w:rFonts w:ascii="Times New Roman" w:hAnsi="Times New Roman" w:hint="eastAsia"/>
        </w:rPr>
        <w:t>本計畫全期程（</w:t>
      </w:r>
      <w:r>
        <w:rPr>
          <w:rFonts w:ascii="Times New Roman" w:hAnsi="Times New Roman"/>
        </w:rPr>
        <w:t>2018</w:t>
      </w:r>
      <w:r w:rsidRPr="006D04DC">
        <w:rPr>
          <w:rFonts w:ascii="Times New Roman" w:hAnsi="Times New Roman" w:hint="eastAsia"/>
        </w:rPr>
        <w:t>年至</w:t>
      </w:r>
      <w:r>
        <w:rPr>
          <w:rFonts w:ascii="Times New Roman" w:hAnsi="Times New Roman" w:hint="eastAsia"/>
        </w:rPr>
        <w:t>2020</w:t>
      </w:r>
      <w:r w:rsidRPr="006D04DC">
        <w:rPr>
          <w:rFonts w:ascii="Times New Roman" w:hAnsi="Times New Roman" w:hint="eastAsia"/>
        </w:rPr>
        <w:t xml:space="preserve"> </w:t>
      </w:r>
      <w:r>
        <w:rPr>
          <w:rFonts w:ascii="Times New Roman" w:hAnsi="Times New Roman" w:hint="eastAsia"/>
        </w:rPr>
        <w:t>年）計畫目標</w:t>
      </w:r>
      <w:r w:rsidRPr="006D04DC">
        <w:rPr>
          <w:rFonts w:ascii="Times New Roman" w:hAnsi="Times New Roman" w:hint="eastAsia"/>
        </w:rPr>
        <w:t>於全</w:t>
      </w:r>
      <w:r>
        <w:rPr>
          <w:rFonts w:ascii="Times New Roman" w:hAnsi="Times New Roman" w:hint="eastAsia"/>
        </w:rPr>
        <w:t>臺</w:t>
      </w:r>
      <w:r w:rsidRPr="006D04DC">
        <w:rPr>
          <w:rFonts w:ascii="Times New Roman" w:hAnsi="Times New Roman" w:hint="eastAsia"/>
        </w:rPr>
        <w:t>19/22</w:t>
      </w:r>
      <w:r w:rsidRPr="006D04DC">
        <w:rPr>
          <w:rFonts w:ascii="Times New Roman" w:hAnsi="Times New Roman" w:hint="eastAsia"/>
        </w:rPr>
        <w:t>縣市</w:t>
      </w:r>
      <w:r>
        <w:rPr>
          <w:rFonts w:ascii="Times New Roman" w:hAnsi="Times New Roman" w:hint="eastAsia"/>
        </w:rPr>
        <w:t>（包括</w:t>
      </w:r>
      <w:r w:rsidRPr="006D04DC">
        <w:rPr>
          <w:rFonts w:ascii="Times New Roman" w:hAnsi="Times New Roman" w:hint="eastAsia"/>
        </w:rPr>
        <w:t>金門、馬祖、澎湖等離島</w:t>
      </w:r>
      <w:r>
        <w:rPr>
          <w:rFonts w:ascii="Times New Roman" w:hAnsi="Times New Roman" w:hint="eastAsia"/>
        </w:rPr>
        <w:t>）</w:t>
      </w:r>
      <w:r w:rsidRPr="006D04DC">
        <w:rPr>
          <w:rFonts w:ascii="Times New Roman" w:hAnsi="Times New Roman" w:hint="eastAsia"/>
        </w:rPr>
        <w:t>等地推動，並以「交通」、「健康」、「安全」、「教育」、「農業」</w:t>
      </w:r>
      <w:r>
        <w:rPr>
          <w:rFonts w:ascii="Times New Roman" w:hAnsi="Times New Roman" w:hint="eastAsia"/>
        </w:rPr>
        <w:t>、</w:t>
      </w:r>
      <w:r w:rsidRPr="006D04DC">
        <w:rPr>
          <w:rFonts w:ascii="Times New Roman" w:hAnsi="Times New Roman" w:hint="eastAsia"/>
        </w:rPr>
        <w:t>「能源」</w:t>
      </w:r>
      <w:r>
        <w:rPr>
          <w:rFonts w:ascii="Times New Roman" w:hAnsi="Times New Roman" w:hint="eastAsia"/>
        </w:rPr>
        <w:t>、</w:t>
      </w:r>
      <w:r w:rsidRPr="006D04DC">
        <w:rPr>
          <w:rFonts w:ascii="Times New Roman" w:hAnsi="Times New Roman" w:hint="eastAsia"/>
        </w:rPr>
        <w:t>「零售」</w:t>
      </w:r>
      <w:r>
        <w:rPr>
          <w:rFonts w:ascii="Times New Roman" w:hAnsi="Times New Roman" w:hint="eastAsia"/>
        </w:rPr>
        <w:t>、</w:t>
      </w:r>
      <w:r w:rsidRPr="006D04DC">
        <w:rPr>
          <w:rFonts w:ascii="Times New Roman" w:hAnsi="Times New Roman" w:hint="eastAsia"/>
        </w:rPr>
        <w:t>「觀光」等八大領域示範應用服務為重點，運用直接補助廠商之機制及地方試煉，促使跨區域的行動應用服務整合，達成「礪創新」、「創有感」、「拓商機」、「通資料」之目標，引領業者活用服務資料，打造智慧城鄉服務新生態，</w:t>
      </w:r>
      <w:r w:rsidR="00E0439F">
        <w:rPr>
          <w:rFonts w:ascii="Times New Roman" w:hAnsi="Times New Roman" w:hint="eastAsia"/>
        </w:rPr>
        <w:t>提昇</w:t>
      </w:r>
      <w:r w:rsidRPr="006D04DC">
        <w:rPr>
          <w:rFonts w:ascii="Times New Roman" w:hAnsi="Times New Roman" w:hint="eastAsia"/>
        </w:rPr>
        <w:t>城市生活價值及競爭力</w:t>
      </w:r>
      <w:r w:rsidRPr="000A64A9">
        <w:rPr>
          <w:rStyle w:val="a8"/>
          <w:rFonts w:ascii="Times New Roman" w:hAnsi="Times New Roman"/>
        </w:rPr>
        <w:footnoteReference w:id="1"/>
      </w:r>
      <w:r w:rsidRPr="006D04DC">
        <w:rPr>
          <w:rFonts w:ascii="Times New Roman" w:hAnsi="Times New Roman" w:hint="eastAsia"/>
        </w:rPr>
        <w:t>。</w:t>
      </w:r>
    </w:p>
    <w:p w:rsidR="00940DCE" w:rsidRDefault="00BC0C18" w:rsidP="00940DCE">
      <w:pPr>
        <w:pStyle w:val="Web"/>
        <w:spacing w:before="0" w:beforeAutospacing="0" w:after="0" w:afterAutospacing="0" w:line="440" w:lineRule="exact"/>
        <w:ind w:leftChars="-236" w:left="-566"/>
        <w:jc w:val="distribute"/>
        <w:rPr>
          <w:rFonts w:ascii="Times New Roman" w:hAnsi="Times New Roman"/>
        </w:rPr>
      </w:pPr>
      <w:r>
        <w:rPr>
          <w:rFonts w:ascii="Times New Roman" w:hAnsi="Times New Roman" w:cs="Times New Roman" w:hint="eastAsia"/>
        </w:rPr>
        <w:t xml:space="preserve">     </w:t>
      </w:r>
      <w:r w:rsidR="00940DCE">
        <w:rPr>
          <w:rFonts w:ascii="Times New Roman" w:hAnsi="Times New Roman" w:cs="Times New Roman" w:hint="eastAsia"/>
        </w:rPr>
        <w:t xml:space="preserve">   </w:t>
      </w:r>
      <w:r>
        <w:rPr>
          <w:rFonts w:ascii="Times New Roman" w:hAnsi="Times New Roman" w:hint="eastAsia"/>
        </w:rPr>
        <w:t>除</w:t>
      </w:r>
      <w:r w:rsidRPr="00BA1527">
        <w:rPr>
          <w:rFonts w:ascii="Times New Roman" w:hAnsi="Times New Roman" w:hint="eastAsia"/>
        </w:rPr>
        <w:t>經濟部工業局</w:t>
      </w:r>
      <w:r>
        <w:rPr>
          <w:rFonts w:ascii="Times New Roman" w:hAnsi="Times New Roman" w:hint="eastAsia"/>
        </w:rPr>
        <w:t>所推動之</w:t>
      </w:r>
      <w:r w:rsidRPr="00BA1527">
        <w:rPr>
          <w:rFonts w:ascii="Times New Roman" w:hAnsi="Times New Roman" w:hint="eastAsia"/>
        </w:rPr>
        <w:t>「普及智慧城鄉生活應用計畫」，</w:t>
      </w:r>
      <w:r>
        <w:rPr>
          <w:rFonts w:ascii="Times New Roman" w:hAnsi="Times New Roman" w:hint="eastAsia"/>
        </w:rPr>
        <w:t>舉辦</w:t>
      </w:r>
      <w:r w:rsidRPr="00C17014">
        <w:rPr>
          <w:rFonts w:ascii="Times New Roman" w:hAnsi="Times New Roman" w:hint="eastAsia"/>
        </w:rPr>
        <w:t>「智慧城市論壇暨展覽」</w:t>
      </w:r>
      <w:r w:rsidRPr="00BA1527">
        <w:rPr>
          <w:rFonts w:ascii="Times New Roman" w:hAnsi="Times New Roman" w:hint="eastAsia"/>
        </w:rPr>
        <w:t>，</w:t>
      </w:r>
      <w:r w:rsidR="00940DCE">
        <w:rPr>
          <w:rFonts w:ascii="Times New Roman" w:hAnsi="Times New Roman" w:hint="eastAsia"/>
        </w:rPr>
        <w:t xml:space="preserve"> </w:t>
      </w:r>
    </w:p>
    <w:p w:rsidR="00940DCE" w:rsidRDefault="00940DCE" w:rsidP="00940DCE">
      <w:pPr>
        <w:pStyle w:val="Web"/>
        <w:spacing w:before="0" w:beforeAutospacing="0" w:after="0" w:afterAutospacing="0" w:line="440" w:lineRule="exact"/>
        <w:ind w:leftChars="-236" w:left="-566"/>
        <w:jc w:val="distribute"/>
        <w:rPr>
          <w:rFonts w:ascii="Times New Roman" w:hAnsi="Times New Roman"/>
        </w:rPr>
      </w:pPr>
      <w:r>
        <w:rPr>
          <w:rFonts w:ascii="Times New Roman" w:hAnsi="Times New Roman" w:hint="eastAsia"/>
        </w:rPr>
        <w:t xml:space="preserve">     </w:t>
      </w:r>
      <w:r w:rsidR="00BC0C18">
        <w:rPr>
          <w:rFonts w:ascii="Times New Roman" w:hAnsi="Times New Roman" w:hint="eastAsia"/>
        </w:rPr>
        <w:t>及</w:t>
      </w:r>
      <w:r w:rsidR="00BC0C18">
        <w:rPr>
          <w:rFonts w:hint="eastAsia"/>
        </w:rPr>
        <w:t>主辦「</w:t>
      </w:r>
      <w:r w:rsidR="00BC0C18" w:rsidRPr="00216383">
        <w:rPr>
          <w:rFonts w:ascii="Times New Roman" w:hAnsi="Times New Roman" w:hint="eastAsia"/>
        </w:rPr>
        <w:t>創業歸故里</w:t>
      </w:r>
      <w:r w:rsidR="00BC0C18" w:rsidRPr="00216383">
        <w:rPr>
          <w:rFonts w:ascii="Times New Roman" w:hAnsi="Times New Roman" w:hint="eastAsia"/>
        </w:rPr>
        <w:t>-</w:t>
      </w:r>
      <w:r w:rsidR="00BC0C18" w:rsidRPr="00216383">
        <w:rPr>
          <w:rFonts w:ascii="Times New Roman" w:hAnsi="Times New Roman" w:hint="eastAsia"/>
        </w:rPr>
        <w:t>創新創業競賽</w:t>
      </w:r>
      <w:r w:rsidR="00BC0C18">
        <w:rPr>
          <w:rFonts w:hint="eastAsia"/>
        </w:rPr>
        <w:t>｣</w:t>
      </w:r>
      <w:r w:rsidR="00BC0C18" w:rsidRPr="00D62EE1">
        <w:rPr>
          <w:rFonts w:ascii="Times New Roman" w:hAnsi="Times New Roman" w:hint="eastAsia"/>
        </w:rPr>
        <w:t>活動</w:t>
      </w:r>
      <w:r w:rsidR="00BC0C18">
        <w:rPr>
          <w:rFonts w:ascii="Times New Roman" w:hAnsi="Times New Roman" w:hint="eastAsia"/>
        </w:rPr>
        <w:t>之外</w:t>
      </w:r>
      <w:r w:rsidR="00BC0C18" w:rsidRPr="00D62EE1">
        <w:rPr>
          <w:rFonts w:ascii="Times New Roman" w:hAnsi="Times New Roman" w:hint="eastAsia"/>
        </w:rPr>
        <w:t>，</w:t>
      </w:r>
      <w:r w:rsidR="00BC0C18" w:rsidRPr="00595FCA">
        <w:rPr>
          <w:rFonts w:ascii="Times New Roman" w:hAnsi="Times New Roman" w:hint="eastAsia"/>
        </w:rPr>
        <w:t>臺灣</w:t>
      </w:r>
      <w:r w:rsidR="00BC0C18">
        <w:rPr>
          <w:rFonts w:ascii="Times New Roman" w:hAnsi="Times New Roman" w:hint="eastAsia"/>
        </w:rPr>
        <w:t>各縣市政府透過</w:t>
      </w:r>
      <w:r w:rsidR="00BC0C18" w:rsidRPr="00BA1527">
        <w:rPr>
          <w:rFonts w:ascii="Times New Roman" w:hAnsi="Times New Roman" w:hint="eastAsia"/>
        </w:rPr>
        <w:t>產業合作</w:t>
      </w:r>
      <w:r w:rsidR="00BC0C18" w:rsidRPr="00595FCA">
        <w:rPr>
          <w:rFonts w:ascii="Times New Roman" w:hAnsi="Times New Roman" w:hint="eastAsia"/>
        </w:rPr>
        <w:t>推動</w:t>
      </w:r>
      <w:r w:rsidR="00BC0C18" w:rsidRPr="00595FCA">
        <w:rPr>
          <w:rFonts w:ascii="Times New Roman" w:hAnsi="Times New Roman"/>
        </w:rPr>
        <w:t>智慧城市</w:t>
      </w:r>
      <w:r w:rsidR="00BC0C18" w:rsidRPr="00595FCA">
        <w:rPr>
          <w:rFonts w:ascii="Times New Roman" w:hAnsi="Times New Roman" w:hint="eastAsia"/>
        </w:rPr>
        <w:t>之成</w:t>
      </w:r>
      <w:r>
        <w:rPr>
          <w:rFonts w:ascii="Times New Roman" w:hAnsi="Times New Roman" w:hint="eastAsia"/>
        </w:rPr>
        <w:t xml:space="preserve"> </w:t>
      </w:r>
    </w:p>
    <w:p w:rsidR="00BC0C18" w:rsidRDefault="00940DCE" w:rsidP="00940DCE">
      <w:pPr>
        <w:pStyle w:val="Web"/>
        <w:spacing w:before="0" w:beforeAutospacing="0" w:after="0" w:afterAutospacing="0" w:line="440" w:lineRule="exact"/>
        <w:ind w:leftChars="-236" w:left="-566"/>
        <w:jc w:val="both"/>
        <w:rPr>
          <w:rFonts w:ascii="Times New Roman" w:hAnsi="Times New Roman"/>
        </w:rPr>
      </w:pPr>
      <w:r>
        <w:rPr>
          <w:rFonts w:ascii="Times New Roman" w:hAnsi="Times New Roman" w:hint="eastAsia"/>
        </w:rPr>
        <w:t xml:space="preserve">     </w:t>
      </w:r>
      <w:r w:rsidR="00BC0C18" w:rsidRPr="00595FCA">
        <w:rPr>
          <w:rFonts w:ascii="Times New Roman" w:hAnsi="Times New Roman" w:hint="eastAsia"/>
        </w:rPr>
        <w:t>果</w:t>
      </w:r>
      <w:r w:rsidR="00BC0C18">
        <w:rPr>
          <w:rFonts w:ascii="Times New Roman" w:hAnsi="Times New Roman" w:hint="eastAsia"/>
        </w:rPr>
        <w:t>斐然</w:t>
      </w:r>
      <w:r w:rsidR="00BC0C18" w:rsidRPr="00BA1527">
        <w:rPr>
          <w:rFonts w:ascii="Times New Roman" w:hAnsi="Times New Roman" w:hint="eastAsia"/>
        </w:rPr>
        <w:t>，促成</w:t>
      </w:r>
      <w:r w:rsidR="00BC0C18">
        <w:rPr>
          <w:rFonts w:ascii="Times New Roman" w:hAnsi="Times New Roman" w:hint="eastAsia"/>
        </w:rPr>
        <w:t>民眾得享</w:t>
      </w:r>
      <w:r w:rsidR="00BC0C18" w:rsidRPr="00BA1527">
        <w:rPr>
          <w:rFonts w:ascii="Times New Roman" w:hAnsi="Times New Roman" w:hint="eastAsia"/>
        </w:rPr>
        <w:t>智慧</w:t>
      </w:r>
      <w:r w:rsidR="00BC0C18">
        <w:rPr>
          <w:rFonts w:ascii="Times New Roman" w:hAnsi="Times New Roman" w:hint="eastAsia"/>
        </w:rPr>
        <w:t>城鄉及</w:t>
      </w:r>
      <w:r w:rsidR="00BC0C18" w:rsidRPr="00BA1527">
        <w:rPr>
          <w:rFonts w:ascii="Times New Roman" w:hAnsi="Times New Roman" w:hint="eastAsia"/>
        </w:rPr>
        <w:t>智慧生活</w:t>
      </w:r>
      <w:r w:rsidR="00BC0C18">
        <w:rPr>
          <w:rFonts w:ascii="Times New Roman" w:hAnsi="Times New Roman" w:hint="eastAsia"/>
        </w:rPr>
        <w:t>之便利</w:t>
      </w:r>
      <w:r w:rsidR="00BC0C18" w:rsidRPr="00BA1527">
        <w:rPr>
          <w:rFonts w:ascii="Times New Roman" w:hAnsi="Times New Roman" w:hint="eastAsia"/>
        </w:rPr>
        <w:t>。</w:t>
      </w:r>
    </w:p>
    <w:p w:rsidR="00BC0C18" w:rsidRPr="00C17598" w:rsidRDefault="00BC0C18" w:rsidP="00BC0C18">
      <w:pPr>
        <w:pStyle w:val="a9"/>
        <w:numPr>
          <w:ilvl w:val="0"/>
          <w:numId w:val="1"/>
        </w:numPr>
        <w:spacing w:beforeLines="50" w:before="180" w:afterLines="50" w:after="180" w:line="360" w:lineRule="atLeast"/>
        <w:ind w:leftChars="0"/>
        <w:jc w:val="both"/>
        <w:rPr>
          <w:rFonts w:ascii="Times New Roman" w:hAnsi="Times New Roman"/>
          <w:b/>
          <w:szCs w:val="24"/>
        </w:rPr>
      </w:pPr>
      <w:r w:rsidRPr="0042799F">
        <w:rPr>
          <w:rFonts w:ascii="Times New Roman" w:hAnsi="Times New Roman" w:hint="eastAsia"/>
          <w:b/>
          <w:szCs w:val="24"/>
        </w:rPr>
        <w:t>2019</w:t>
      </w:r>
      <w:r>
        <w:rPr>
          <w:rFonts w:ascii="Times New Roman" w:hAnsi="Times New Roman" w:hint="eastAsia"/>
          <w:b/>
          <w:szCs w:val="24"/>
        </w:rPr>
        <w:t>年</w:t>
      </w:r>
      <w:r w:rsidRPr="0042799F">
        <w:rPr>
          <w:rFonts w:ascii="Times New Roman" w:hAnsi="Times New Roman" w:hint="eastAsia"/>
          <w:b/>
          <w:szCs w:val="24"/>
        </w:rPr>
        <w:t>「智慧城市論壇暨展覽」</w:t>
      </w:r>
    </w:p>
    <w:p w:rsidR="00BC0C18" w:rsidRDefault="00BC0C18" w:rsidP="00BC0C18">
      <w:pPr>
        <w:spacing w:line="400" w:lineRule="exact"/>
        <w:ind w:leftChars="198" w:left="475"/>
        <w:jc w:val="distribute"/>
        <w:rPr>
          <w:rFonts w:ascii="Times New Roman" w:hAnsi="Times New Roman"/>
        </w:rPr>
      </w:pPr>
      <w:r w:rsidRPr="00B4578D">
        <w:rPr>
          <w:rFonts w:ascii="Times New Roman" w:hAnsi="Times New Roman" w:hint="eastAsia"/>
        </w:rPr>
        <w:t>2019</w:t>
      </w:r>
      <w:r>
        <w:rPr>
          <w:rFonts w:ascii="Times New Roman" w:hAnsi="Times New Roman" w:hint="eastAsia"/>
        </w:rPr>
        <w:t>年「智慧城市論壇暨展覽」</w:t>
      </w:r>
      <w:r w:rsidRPr="00B4578D">
        <w:rPr>
          <w:rFonts w:ascii="Times New Roman" w:hAnsi="Times New Roman" w:hint="eastAsia"/>
        </w:rPr>
        <w:t>於</w:t>
      </w:r>
      <w:r w:rsidRPr="00B4578D">
        <w:rPr>
          <w:rFonts w:ascii="Times New Roman" w:hAnsi="Times New Roman" w:hint="eastAsia"/>
        </w:rPr>
        <w:t>3</w:t>
      </w:r>
      <w:r w:rsidRPr="00B4578D">
        <w:rPr>
          <w:rFonts w:ascii="Times New Roman" w:hAnsi="Times New Roman" w:hint="eastAsia"/>
        </w:rPr>
        <w:t>月</w:t>
      </w:r>
      <w:r w:rsidRPr="00B4578D">
        <w:rPr>
          <w:rFonts w:ascii="Times New Roman" w:hAnsi="Times New Roman" w:hint="eastAsia"/>
        </w:rPr>
        <w:t>26</w:t>
      </w:r>
      <w:r w:rsidRPr="00B4578D">
        <w:rPr>
          <w:rFonts w:ascii="Times New Roman" w:hAnsi="Times New Roman" w:hint="eastAsia"/>
        </w:rPr>
        <w:t>日至</w:t>
      </w:r>
      <w:r w:rsidRPr="00B4578D">
        <w:rPr>
          <w:rFonts w:ascii="Times New Roman" w:hAnsi="Times New Roman" w:hint="eastAsia"/>
        </w:rPr>
        <w:t>29</w:t>
      </w:r>
      <w:r w:rsidRPr="00B4578D">
        <w:rPr>
          <w:rFonts w:ascii="Times New Roman" w:hAnsi="Times New Roman" w:hint="eastAsia"/>
        </w:rPr>
        <w:t>日在</w:t>
      </w:r>
      <w:r>
        <w:rPr>
          <w:rFonts w:ascii="Times New Roman" w:hAnsi="Times New Roman" w:hint="eastAsia"/>
        </w:rPr>
        <w:t>臺</w:t>
      </w:r>
      <w:r w:rsidRPr="00B4578D">
        <w:rPr>
          <w:rFonts w:ascii="Times New Roman" w:hAnsi="Times New Roman" w:hint="eastAsia"/>
        </w:rPr>
        <w:t>北南港展覽館舉辦，主辦單位</w:t>
      </w:r>
      <w:r>
        <w:rPr>
          <w:rFonts w:ascii="Times New Roman" w:hAnsi="Times New Roman" w:hint="eastAsia"/>
        </w:rPr>
        <w:t>包括</w:t>
      </w:r>
    </w:p>
    <w:p w:rsidR="00BC0C18" w:rsidRDefault="00BC0C18" w:rsidP="00BC0C18">
      <w:pPr>
        <w:spacing w:line="400" w:lineRule="exact"/>
        <w:jc w:val="both"/>
        <w:rPr>
          <w:rFonts w:ascii="Times New Roman" w:hAnsi="Times New Roman"/>
        </w:rPr>
      </w:pPr>
      <w:r w:rsidRPr="00B4578D">
        <w:rPr>
          <w:rFonts w:ascii="Times New Roman" w:hAnsi="Times New Roman" w:hint="eastAsia"/>
        </w:rPr>
        <w:t>臺北市政府、</w:t>
      </w:r>
      <w:r>
        <w:rPr>
          <w:rFonts w:ascii="Times New Roman" w:hAnsi="Times New Roman" w:hint="eastAsia"/>
        </w:rPr>
        <w:t>臺灣</w:t>
      </w:r>
      <w:r w:rsidRPr="00B4578D">
        <w:rPr>
          <w:rFonts w:ascii="Times New Roman" w:hAnsi="Times New Roman" w:hint="eastAsia"/>
        </w:rPr>
        <w:t>智慧城市產業聯盟、</w:t>
      </w:r>
      <w:r>
        <w:rPr>
          <w:rFonts w:ascii="Times New Roman" w:hAnsi="Times New Roman" w:hint="eastAsia"/>
        </w:rPr>
        <w:t>臺</w:t>
      </w:r>
      <w:r w:rsidRPr="00B4578D">
        <w:rPr>
          <w:rFonts w:ascii="Times New Roman" w:hAnsi="Times New Roman" w:hint="eastAsia"/>
        </w:rPr>
        <w:t>北市電腦公會，指導單位</w:t>
      </w:r>
      <w:r>
        <w:rPr>
          <w:rFonts w:ascii="Times New Roman" w:hAnsi="Times New Roman" w:hint="eastAsia"/>
        </w:rPr>
        <w:t>包括</w:t>
      </w:r>
      <w:r w:rsidRPr="00B4578D">
        <w:rPr>
          <w:rFonts w:ascii="Times New Roman" w:hAnsi="Times New Roman" w:hint="eastAsia"/>
        </w:rPr>
        <w:t>行政院國家永續發展委員會、國家發展委員會、國家通訊傳播委員會、行政院科技會報辦公室、經濟部、衛生福利部、交通部</w:t>
      </w:r>
      <w:r w:rsidRPr="005272FE">
        <w:rPr>
          <w:rFonts w:ascii="Times New Roman" w:hAnsi="Times New Roman" w:hint="eastAsia"/>
        </w:rPr>
        <w:t>。</w:t>
      </w:r>
      <w:r w:rsidRPr="00B4578D">
        <w:rPr>
          <w:rFonts w:ascii="Times New Roman" w:hAnsi="Times New Roman" w:hint="eastAsia"/>
        </w:rPr>
        <w:t>今年展會呈現以下特色</w:t>
      </w:r>
      <w:r>
        <w:rPr>
          <w:rFonts w:ascii="新細明體" w:hAnsi="新細明體" w:hint="eastAsia"/>
        </w:rPr>
        <w:t>，</w:t>
      </w:r>
      <w:r w:rsidRPr="00B4578D">
        <w:rPr>
          <w:rFonts w:ascii="Times New Roman" w:hAnsi="Times New Roman" w:hint="eastAsia"/>
        </w:rPr>
        <w:t>大會主題</w:t>
      </w:r>
      <w:r>
        <w:rPr>
          <w:rFonts w:ascii="Times New Roman" w:hAnsi="Times New Roman" w:hint="eastAsia"/>
        </w:rPr>
        <w:t>以</w:t>
      </w:r>
      <w:r w:rsidRPr="00B4578D">
        <w:rPr>
          <w:rFonts w:ascii="Times New Roman" w:hAnsi="Times New Roman" w:hint="eastAsia"/>
        </w:rPr>
        <w:t>智慧物聯網引領智慧城市再升級</w:t>
      </w:r>
      <w:r>
        <w:rPr>
          <w:rFonts w:ascii="Times New Roman" w:hAnsi="Times New Roman" w:hint="eastAsia"/>
        </w:rPr>
        <w:t>（</w:t>
      </w:r>
      <w:r>
        <w:rPr>
          <w:rFonts w:ascii="Times New Roman" w:hAnsi="Times New Roman" w:hint="eastAsia"/>
        </w:rPr>
        <w:t>AIoT Invigorates Smart City</w:t>
      </w:r>
      <w:r>
        <w:rPr>
          <w:rFonts w:ascii="Times New Roman" w:hAnsi="Times New Roman" w:hint="eastAsia"/>
        </w:rPr>
        <w:t>）</w:t>
      </w:r>
      <w:r w:rsidRPr="00B4578D">
        <w:rPr>
          <w:rFonts w:ascii="Times New Roman" w:hAnsi="Times New Roman" w:hint="eastAsia"/>
        </w:rPr>
        <w:t>，</w:t>
      </w:r>
      <w:r>
        <w:rPr>
          <w:rFonts w:ascii="Times New Roman" w:hAnsi="Times New Roman" w:hint="eastAsia"/>
        </w:rPr>
        <w:t>另</w:t>
      </w:r>
      <w:r w:rsidRPr="00B4578D">
        <w:rPr>
          <w:rFonts w:ascii="Times New Roman" w:hAnsi="Times New Roman" w:hint="eastAsia"/>
        </w:rPr>
        <w:t>隨著人工智慧</w:t>
      </w:r>
      <w:r>
        <w:rPr>
          <w:rFonts w:ascii="Times New Roman" w:hAnsi="Times New Roman" w:hint="eastAsia"/>
        </w:rPr>
        <w:t>（</w:t>
      </w:r>
      <w:r>
        <w:rPr>
          <w:rFonts w:ascii="Times New Roman" w:hAnsi="Times New Roman" w:hint="eastAsia"/>
        </w:rPr>
        <w:t>AI</w:t>
      </w:r>
      <w:r>
        <w:rPr>
          <w:rFonts w:ascii="Times New Roman" w:hAnsi="Times New Roman" w:hint="eastAsia"/>
        </w:rPr>
        <w:t>）</w:t>
      </w:r>
      <w:r w:rsidRPr="00B4578D">
        <w:rPr>
          <w:rFonts w:ascii="Times New Roman" w:hAnsi="Times New Roman" w:hint="eastAsia"/>
        </w:rPr>
        <w:t>技術的成熟，</w:t>
      </w:r>
      <w:r w:rsidRPr="00B4578D">
        <w:rPr>
          <w:rFonts w:ascii="Times New Roman" w:hAnsi="Times New Roman" w:hint="eastAsia"/>
        </w:rPr>
        <w:t>AI</w:t>
      </w:r>
      <w:r w:rsidRPr="00B4578D">
        <w:rPr>
          <w:rFonts w:ascii="Times New Roman" w:hAnsi="Times New Roman" w:hint="eastAsia"/>
        </w:rPr>
        <w:t>元素的加入應用可讓市政服務更有智慧，藉由</w:t>
      </w:r>
      <w:r w:rsidRPr="00B4578D">
        <w:rPr>
          <w:rFonts w:ascii="Times New Roman" w:hAnsi="Times New Roman" w:hint="eastAsia"/>
        </w:rPr>
        <w:t>AI</w:t>
      </w:r>
      <w:r w:rsidRPr="00B4578D">
        <w:rPr>
          <w:rFonts w:ascii="Times New Roman" w:hAnsi="Times New Roman" w:hint="eastAsia"/>
        </w:rPr>
        <w:t>與</w:t>
      </w:r>
      <w:r w:rsidRPr="00B4578D">
        <w:rPr>
          <w:rFonts w:ascii="Times New Roman" w:hAnsi="Times New Roman" w:hint="eastAsia"/>
        </w:rPr>
        <w:t>IoT</w:t>
      </w:r>
      <w:r w:rsidRPr="00B4578D">
        <w:rPr>
          <w:rFonts w:ascii="Times New Roman" w:hAnsi="Times New Roman" w:hint="eastAsia"/>
        </w:rPr>
        <w:t>的整合應用可推動升級</w:t>
      </w:r>
      <w:r w:rsidRPr="00B4578D">
        <w:rPr>
          <w:rFonts w:ascii="Times New Roman" w:hAnsi="Times New Roman" w:hint="eastAsia"/>
        </w:rPr>
        <w:t>Smart City 2.0</w:t>
      </w:r>
      <w:r>
        <w:rPr>
          <w:rFonts w:ascii="新細明體" w:hAnsi="新細明體" w:hint="eastAsia"/>
        </w:rPr>
        <w:t>。</w:t>
      </w:r>
    </w:p>
    <w:p w:rsidR="00BC0C18" w:rsidRDefault="00BC0C18" w:rsidP="00BC0C18">
      <w:pPr>
        <w:spacing w:line="400" w:lineRule="exact"/>
        <w:ind w:leftChars="198" w:left="475"/>
        <w:jc w:val="distribute"/>
        <w:rPr>
          <w:rFonts w:ascii="Times New Roman" w:hAnsi="Times New Roman"/>
        </w:rPr>
      </w:pPr>
      <w:r w:rsidRPr="00B4578D">
        <w:rPr>
          <w:rFonts w:ascii="Times New Roman" w:hAnsi="Times New Roman" w:hint="eastAsia"/>
        </w:rPr>
        <w:t>2019</w:t>
      </w:r>
      <w:r w:rsidRPr="00B4578D">
        <w:rPr>
          <w:rFonts w:ascii="Times New Roman" w:hAnsi="Times New Roman" w:hint="eastAsia"/>
        </w:rPr>
        <w:t>「智慧城市論壇暨展覽」</w:t>
      </w:r>
      <w:r>
        <w:rPr>
          <w:rFonts w:ascii="Times New Roman" w:hAnsi="Times New Roman" w:hint="eastAsia"/>
        </w:rPr>
        <w:t>（</w:t>
      </w:r>
      <w:r>
        <w:rPr>
          <w:rFonts w:ascii="Times New Roman" w:hAnsi="Times New Roman"/>
        </w:rPr>
        <w:t>Smart City Summit &amp; EXPO, SCSE</w:t>
      </w:r>
      <w:r>
        <w:rPr>
          <w:rFonts w:ascii="Times New Roman" w:hAnsi="Times New Roman" w:hint="eastAsia"/>
        </w:rPr>
        <w:t>）</w:t>
      </w:r>
      <w:r w:rsidRPr="00216383">
        <w:rPr>
          <w:rFonts w:hint="eastAsia"/>
        </w:rPr>
        <w:t xml:space="preserve"> </w:t>
      </w:r>
      <w:r w:rsidRPr="00216383">
        <w:rPr>
          <w:rFonts w:ascii="Times New Roman" w:hAnsi="Times New Roman" w:hint="eastAsia"/>
        </w:rPr>
        <w:t>是全球城市管理者分享智</w:t>
      </w:r>
    </w:p>
    <w:p w:rsidR="00BC0C18" w:rsidRDefault="00BC0C18" w:rsidP="00BC0C18">
      <w:pPr>
        <w:spacing w:line="400" w:lineRule="exact"/>
        <w:jc w:val="both"/>
        <w:rPr>
          <w:rFonts w:ascii="Times New Roman" w:hAnsi="Times New Roman"/>
        </w:rPr>
      </w:pPr>
      <w:r w:rsidRPr="00216383">
        <w:rPr>
          <w:rFonts w:ascii="Times New Roman" w:hAnsi="Times New Roman" w:hint="eastAsia"/>
        </w:rPr>
        <w:t>慧城市發展經驗的平</w:t>
      </w:r>
      <w:r>
        <w:rPr>
          <w:rFonts w:ascii="Times New Roman" w:hAnsi="Times New Roman" w:hint="eastAsia"/>
        </w:rPr>
        <w:t>臺</w:t>
      </w:r>
      <w:r>
        <w:rPr>
          <w:rFonts w:ascii="新細明體" w:hAnsi="新細明體" w:hint="eastAsia"/>
        </w:rPr>
        <w:t>，</w:t>
      </w:r>
      <w:r w:rsidRPr="00216383">
        <w:rPr>
          <w:rFonts w:ascii="Times New Roman" w:hAnsi="Times New Roman" w:hint="eastAsia"/>
        </w:rPr>
        <w:t>是亞洲最大的智慧城市專業展會</w:t>
      </w:r>
      <w:r>
        <w:rPr>
          <w:rFonts w:ascii="新細明體" w:hAnsi="新細明體" w:hint="eastAsia"/>
        </w:rPr>
        <w:t>，亦</w:t>
      </w:r>
      <w:r w:rsidRPr="00216383">
        <w:rPr>
          <w:rFonts w:ascii="Times New Roman" w:hAnsi="Times New Roman" w:hint="eastAsia"/>
        </w:rPr>
        <w:t>是智慧城市各種解決方案的展會</w:t>
      </w:r>
      <w:r>
        <w:rPr>
          <w:rFonts w:ascii="Times New Roman" w:hAnsi="Times New Roman" w:hint="eastAsia"/>
        </w:rPr>
        <w:t>（</w:t>
      </w:r>
      <w:r w:rsidRPr="00216383">
        <w:rPr>
          <w:rFonts w:ascii="Times New Roman" w:hAnsi="Times New Roman" w:hint="eastAsia"/>
        </w:rPr>
        <w:t>I</w:t>
      </w:r>
      <w:r>
        <w:rPr>
          <w:rFonts w:ascii="Times New Roman" w:hAnsi="Times New Roman" w:hint="eastAsia"/>
        </w:rPr>
        <w:t>oT Solution Fair</w:t>
      </w:r>
      <w:r>
        <w:rPr>
          <w:rFonts w:ascii="Times New Roman" w:hAnsi="Times New Roman" w:hint="eastAsia"/>
        </w:rPr>
        <w:t>）</w:t>
      </w:r>
      <w:r>
        <w:rPr>
          <w:rFonts w:ascii="新細明體" w:hAnsi="新細明體" w:hint="eastAsia"/>
        </w:rPr>
        <w:t>，</w:t>
      </w:r>
      <w:r>
        <w:rPr>
          <w:rFonts w:ascii="Times New Roman" w:hAnsi="Times New Roman" w:hint="eastAsia"/>
        </w:rPr>
        <w:t>包</w:t>
      </w:r>
      <w:r w:rsidRPr="00216383">
        <w:rPr>
          <w:rFonts w:ascii="Times New Roman" w:hAnsi="Times New Roman" w:hint="eastAsia"/>
        </w:rPr>
        <w:t>括領域有智慧醫療、智慧建築、智慧教育、智慧能源、智慧交通、智慧安防等</w:t>
      </w:r>
      <w:r>
        <w:rPr>
          <w:rFonts w:ascii="新細明體" w:hAnsi="新細明體" w:hint="eastAsia"/>
        </w:rPr>
        <w:t>，</w:t>
      </w:r>
      <w:r w:rsidRPr="00B4578D">
        <w:rPr>
          <w:rFonts w:ascii="Times New Roman" w:hAnsi="Times New Roman" w:hint="eastAsia"/>
        </w:rPr>
        <w:t>有以下幾項重要的活動</w:t>
      </w:r>
      <w:r>
        <w:rPr>
          <w:rFonts w:ascii="新細明體" w:hAnsi="新細明體" w:hint="eastAsia"/>
        </w:rPr>
        <w:t>：</w:t>
      </w:r>
      <w:r>
        <w:rPr>
          <w:rFonts w:ascii="Times New Roman" w:hAnsi="Times New Roman" w:hint="eastAsia"/>
        </w:rPr>
        <w:t>包括</w:t>
      </w:r>
      <w:r w:rsidRPr="00B4578D">
        <w:rPr>
          <w:rFonts w:ascii="Times New Roman" w:hAnsi="Times New Roman" w:hint="eastAsia"/>
        </w:rPr>
        <w:t>智慧城市首長高峰會</w:t>
      </w:r>
      <w:r>
        <w:rPr>
          <w:rFonts w:ascii="新細明體" w:hAnsi="新細明體" w:hint="eastAsia"/>
        </w:rPr>
        <w:t>、</w:t>
      </w:r>
      <w:r w:rsidRPr="00B4578D">
        <w:rPr>
          <w:rFonts w:ascii="Times New Roman" w:hAnsi="Times New Roman" w:hint="eastAsia"/>
        </w:rPr>
        <w:t>全球智慧城市聯盟</w:t>
      </w:r>
      <w:r>
        <w:rPr>
          <w:rFonts w:ascii="Times New Roman" w:hAnsi="Times New Roman" w:hint="eastAsia"/>
        </w:rPr>
        <w:t>（</w:t>
      </w:r>
      <w:r>
        <w:rPr>
          <w:rFonts w:ascii="Times New Roman" w:hAnsi="Times New Roman" w:hint="eastAsia"/>
        </w:rPr>
        <w:t>Go Smart</w:t>
      </w:r>
      <w:r>
        <w:rPr>
          <w:rFonts w:ascii="Times New Roman" w:hAnsi="Times New Roman" w:hint="eastAsia"/>
        </w:rPr>
        <w:t>）</w:t>
      </w:r>
      <w:r w:rsidRPr="00B4578D">
        <w:rPr>
          <w:rFonts w:ascii="Times New Roman" w:hAnsi="Times New Roman" w:hint="eastAsia"/>
        </w:rPr>
        <w:t>成立大會</w:t>
      </w:r>
      <w:r>
        <w:rPr>
          <w:rFonts w:ascii="新細明體" w:hAnsi="新細明體" w:hint="eastAsia"/>
        </w:rPr>
        <w:t>、</w:t>
      </w:r>
      <w:r w:rsidRPr="00B4578D">
        <w:rPr>
          <w:rFonts w:ascii="Times New Roman" w:hAnsi="Times New Roman" w:hint="eastAsia"/>
        </w:rPr>
        <w:t>AI</w:t>
      </w:r>
      <w:r w:rsidRPr="00B4578D">
        <w:rPr>
          <w:rFonts w:ascii="Times New Roman" w:hAnsi="Times New Roman" w:hint="eastAsia"/>
        </w:rPr>
        <w:t>‧</w:t>
      </w:r>
      <w:r w:rsidRPr="00B4578D">
        <w:rPr>
          <w:rFonts w:ascii="Times New Roman" w:hAnsi="Times New Roman" w:hint="eastAsia"/>
        </w:rPr>
        <w:t>50</w:t>
      </w:r>
      <w:r>
        <w:rPr>
          <w:rFonts w:ascii="Times New Roman" w:hAnsi="Times New Roman" w:hint="eastAsia"/>
        </w:rPr>
        <w:t>活動</w:t>
      </w:r>
      <w:r>
        <w:rPr>
          <w:rStyle w:val="a8"/>
          <w:rFonts w:ascii="Times New Roman" w:hAnsi="Times New Roman"/>
        </w:rPr>
        <w:footnoteReference w:id="2"/>
      </w:r>
      <w:r>
        <w:rPr>
          <w:rFonts w:ascii="新細明體" w:hAnsi="新細明體" w:hint="eastAsia"/>
        </w:rPr>
        <w:t>、</w:t>
      </w:r>
      <w:r w:rsidRPr="00B4578D">
        <w:rPr>
          <w:rFonts w:ascii="Times New Roman" w:hAnsi="Times New Roman" w:hint="eastAsia"/>
        </w:rPr>
        <w:t>智慧城市專業論壇</w:t>
      </w:r>
      <w:r>
        <w:rPr>
          <w:rFonts w:ascii="新細明體" w:hAnsi="新細明體" w:hint="eastAsia"/>
        </w:rPr>
        <w:t>、</w:t>
      </w:r>
      <w:r w:rsidRPr="00B4578D">
        <w:rPr>
          <w:rFonts w:ascii="Times New Roman" w:hAnsi="Times New Roman" w:hint="eastAsia"/>
        </w:rPr>
        <w:t>全球電信商智慧城市大會</w:t>
      </w:r>
      <w:r>
        <w:rPr>
          <w:rFonts w:ascii="Times New Roman" w:hAnsi="Times New Roman" w:hint="eastAsia"/>
        </w:rPr>
        <w:t>（</w:t>
      </w:r>
      <w:r w:rsidRPr="00B4578D">
        <w:rPr>
          <w:rFonts w:ascii="Times New Roman" w:hAnsi="Times New Roman" w:hint="eastAsia"/>
        </w:rPr>
        <w:t>Worl</w:t>
      </w:r>
      <w:r>
        <w:rPr>
          <w:rFonts w:ascii="Times New Roman" w:hAnsi="Times New Roman" w:hint="eastAsia"/>
        </w:rPr>
        <w:t>d Telecom Smart City Conference</w:t>
      </w:r>
      <w:r>
        <w:rPr>
          <w:rFonts w:ascii="Times New Roman" w:hAnsi="Times New Roman" w:hint="eastAsia"/>
        </w:rPr>
        <w:t>）</w:t>
      </w:r>
      <w:r>
        <w:rPr>
          <w:rFonts w:ascii="新細明體" w:hAnsi="新細明體" w:hint="eastAsia"/>
        </w:rPr>
        <w:t>、</w:t>
      </w:r>
      <w:r w:rsidRPr="00B4578D">
        <w:rPr>
          <w:rFonts w:ascii="Times New Roman" w:hAnsi="Times New Roman" w:hint="eastAsia"/>
        </w:rPr>
        <w:t>系統整合商大會</w:t>
      </w:r>
      <w:r>
        <w:rPr>
          <w:rFonts w:ascii="Times New Roman" w:hAnsi="Times New Roman" w:hint="eastAsia"/>
        </w:rPr>
        <w:t>（</w:t>
      </w:r>
      <w:r w:rsidRPr="00B4578D">
        <w:rPr>
          <w:rFonts w:ascii="Times New Roman" w:hAnsi="Times New Roman" w:hint="eastAsia"/>
        </w:rPr>
        <w:t>Wor</w:t>
      </w:r>
      <w:r>
        <w:rPr>
          <w:rFonts w:ascii="Times New Roman" w:hAnsi="Times New Roman" w:hint="eastAsia"/>
        </w:rPr>
        <w:t>ld System Integrator Conference</w:t>
      </w:r>
      <w:r>
        <w:rPr>
          <w:rFonts w:ascii="Times New Roman" w:hAnsi="Times New Roman" w:hint="eastAsia"/>
        </w:rPr>
        <w:t>）</w:t>
      </w:r>
      <w:r>
        <w:rPr>
          <w:rFonts w:ascii="新細明體" w:hAnsi="新細明體" w:hint="eastAsia"/>
        </w:rPr>
        <w:t>、</w:t>
      </w:r>
      <w:r w:rsidRPr="00B4578D">
        <w:rPr>
          <w:rFonts w:ascii="Times New Roman" w:hAnsi="Times New Roman" w:hint="eastAsia"/>
        </w:rPr>
        <w:t>永續城市論壇</w:t>
      </w:r>
      <w:r>
        <w:rPr>
          <w:rFonts w:ascii="Times New Roman" w:hAnsi="Times New Roman" w:hint="eastAsia"/>
        </w:rPr>
        <w:t>（</w:t>
      </w:r>
      <w:r>
        <w:rPr>
          <w:rFonts w:ascii="Times New Roman" w:hAnsi="Times New Roman" w:hint="eastAsia"/>
        </w:rPr>
        <w:t>Sustainable City Forum, Taipei</w:t>
      </w:r>
      <w:r>
        <w:rPr>
          <w:rFonts w:ascii="Times New Roman" w:hAnsi="Times New Roman" w:hint="eastAsia"/>
        </w:rPr>
        <w:t>）</w:t>
      </w:r>
      <w:r w:rsidRPr="00B4578D">
        <w:rPr>
          <w:rFonts w:ascii="Times New Roman" w:hAnsi="Times New Roman" w:hint="eastAsia"/>
        </w:rPr>
        <w:t>，</w:t>
      </w:r>
      <w:r>
        <w:rPr>
          <w:rFonts w:ascii="Times New Roman" w:hAnsi="Times New Roman" w:hint="eastAsia"/>
        </w:rPr>
        <w:t>次品牌展包括</w:t>
      </w:r>
      <w:r w:rsidRPr="00B4578D">
        <w:rPr>
          <w:rFonts w:ascii="Times New Roman" w:hAnsi="Times New Roman" w:hint="eastAsia"/>
        </w:rPr>
        <w:t>智慧醫療展</w:t>
      </w:r>
      <w:r>
        <w:rPr>
          <w:rFonts w:ascii="Times New Roman" w:hAnsi="Times New Roman" w:hint="eastAsia"/>
        </w:rPr>
        <w:t>（</w:t>
      </w:r>
      <w:r w:rsidRPr="00B4578D">
        <w:rPr>
          <w:rFonts w:ascii="Times New Roman" w:hAnsi="Times New Roman" w:hint="eastAsia"/>
        </w:rPr>
        <w:t>Smart Healthcare Expo</w:t>
      </w:r>
      <w:r w:rsidRPr="00B4578D">
        <w:rPr>
          <w:rFonts w:ascii="Times New Roman" w:hAnsi="Times New Roman" w:hint="eastAsia"/>
        </w:rPr>
        <w:t>，簡稱</w:t>
      </w:r>
      <w:r>
        <w:rPr>
          <w:rFonts w:ascii="Times New Roman" w:hAnsi="Times New Roman" w:hint="eastAsia"/>
        </w:rPr>
        <w:t>SHE Taipei</w:t>
      </w:r>
      <w:r>
        <w:rPr>
          <w:rFonts w:ascii="Times New Roman" w:hAnsi="Times New Roman" w:hint="eastAsia"/>
        </w:rPr>
        <w:t>）</w:t>
      </w:r>
      <w:r>
        <w:rPr>
          <w:rFonts w:ascii="新細明體" w:hAnsi="新細明體" w:hint="eastAsia"/>
        </w:rPr>
        <w:t>、</w:t>
      </w:r>
      <w:r w:rsidRPr="00B4578D">
        <w:rPr>
          <w:rFonts w:ascii="Times New Roman" w:hAnsi="Times New Roman" w:hint="eastAsia"/>
        </w:rPr>
        <w:t>智慧教育展</w:t>
      </w:r>
      <w:r>
        <w:rPr>
          <w:rFonts w:ascii="Times New Roman" w:hAnsi="Times New Roman" w:hint="eastAsia"/>
        </w:rPr>
        <w:t>（</w:t>
      </w:r>
      <w:r w:rsidRPr="00B4578D">
        <w:rPr>
          <w:rFonts w:ascii="Times New Roman" w:hAnsi="Times New Roman" w:hint="eastAsia"/>
        </w:rPr>
        <w:t xml:space="preserve">Smart Education </w:t>
      </w:r>
      <w:r w:rsidRPr="00B4578D">
        <w:rPr>
          <w:rFonts w:ascii="Times New Roman" w:hAnsi="Times New Roman" w:hint="eastAsia"/>
        </w:rPr>
        <w:lastRenderedPageBreak/>
        <w:t>Expo</w:t>
      </w:r>
      <w:r w:rsidRPr="00B4578D">
        <w:rPr>
          <w:rFonts w:ascii="Times New Roman" w:hAnsi="Times New Roman" w:hint="eastAsia"/>
        </w:rPr>
        <w:t>，簡稱</w:t>
      </w:r>
      <w:r>
        <w:rPr>
          <w:rFonts w:ascii="Times New Roman" w:hAnsi="Times New Roman" w:hint="eastAsia"/>
        </w:rPr>
        <w:t>SEE</w:t>
      </w:r>
      <w:r>
        <w:rPr>
          <w:rFonts w:ascii="Times New Roman" w:hAnsi="Times New Roman" w:hint="eastAsia"/>
        </w:rPr>
        <w:t>）</w:t>
      </w:r>
      <w:r>
        <w:rPr>
          <w:rFonts w:ascii="新細明體" w:hAnsi="新細明體" w:hint="eastAsia"/>
        </w:rPr>
        <w:t>、</w:t>
      </w:r>
      <w:r w:rsidRPr="00B4578D">
        <w:rPr>
          <w:rFonts w:ascii="Times New Roman" w:hAnsi="Times New Roman" w:hint="eastAsia"/>
        </w:rPr>
        <w:t>智慧建築展</w:t>
      </w:r>
      <w:r>
        <w:rPr>
          <w:rFonts w:ascii="Times New Roman" w:hAnsi="Times New Roman" w:hint="eastAsia"/>
        </w:rPr>
        <w:t>（</w:t>
      </w:r>
      <w:r w:rsidRPr="00B4578D">
        <w:rPr>
          <w:rFonts w:ascii="Times New Roman" w:hAnsi="Times New Roman" w:hint="eastAsia"/>
        </w:rPr>
        <w:t>Intelligent Building Expo</w:t>
      </w:r>
      <w:r w:rsidRPr="00B4578D">
        <w:rPr>
          <w:rFonts w:ascii="Times New Roman" w:hAnsi="Times New Roman" w:hint="eastAsia"/>
        </w:rPr>
        <w:t>，簡稱</w:t>
      </w:r>
      <w:r>
        <w:rPr>
          <w:rFonts w:ascii="Times New Roman" w:hAnsi="Times New Roman" w:hint="eastAsia"/>
        </w:rPr>
        <w:t>IBE Taipei</w:t>
      </w:r>
      <w:r>
        <w:rPr>
          <w:rFonts w:ascii="Times New Roman" w:hAnsi="Times New Roman" w:hint="eastAsia"/>
        </w:rPr>
        <w:t>）</w:t>
      </w:r>
      <w:r>
        <w:rPr>
          <w:rFonts w:ascii="新細明體" w:hAnsi="新細明體" w:hint="eastAsia"/>
        </w:rPr>
        <w:t>、</w:t>
      </w:r>
      <w:r w:rsidRPr="00B4578D">
        <w:rPr>
          <w:rFonts w:ascii="Times New Roman" w:hAnsi="Times New Roman" w:hint="eastAsia"/>
        </w:rPr>
        <w:t>智慧交通展</w:t>
      </w:r>
      <w:r>
        <w:rPr>
          <w:rFonts w:ascii="Times New Roman" w:hAnsi="Times New Roman" w:hint="eastAsia"/>
        </w:rPr>
        <w:t>（</w:t>
      </w:r>
      <w:r w:rsidRPr="00B4578D">
        <w:rPr>
          <w:rFonts w:ascii="Times New Roman" w:hAnsi="Times New Roman" w:hint="eastAsia"/>
        </w:rPr>
        <w:t>In</w:t>
      </w:r>
      <w:r>
        <w:rPr>
          <w:rFonts w:ascii="Times New Roman" w:hAnsi="Times New Roman" w:hint="eastAsia"/>
        </w:rPr>
        <w:t>telligent Transportation Expo</w:t>
      </w:r>
      <w:r>
        <w:rPr>
          <w:rFonts w:ascii="Times New Roman" w:hAnsi="Times New Roman" w:hint="eastAsia"/>
        </w:rPr>
        <w:t>）等</w:t>
      </w:r>
      <w:r w:rsidRPr="000A64A9">
        <w:rPr>
          <w:rStyle w:val="a8"/>
          <w:rFonts w:ascii="Times New Roman" w:hAnsi="Times New Roman"/>
        </w:rPr>
        <w:footnoteReference w:id="3"/>
      </w:r>
      <w:r w:rsidRPr="00B4578D">
        <w:rPr>
          <w:rFonts w:ascii="Times New Roman" w:hAnsi="Times New Roman" w:hint="eastAsia"/>
        </w:rPr>
        <w:t>。</w:t>
      </w:r>
    </w:p>
    <w:p w:rsidR="00BC0C18" w:rsidRDefault="00BC0C18" w:rsidP="00BC0C18">
      <w:pPr>
        <w:spacing w:beforeLines="50" w:before="180" w:afterLines="50" w:after="180" w:line="360" w:lineRule="atLeast"/>
        <w:ind w:leftChars="198" w:left="475" w:firstLineChars="200" w:firstLine="480"/>
        <w:jc w:val="center"/>
        <w:rPr>
          <w:rFonts w:ascii="Times New Roman" w:hAnsi="Times New Roman"/>
        </w:rPr>
      </w:pPr>
      <w:r>
        <w:rPr>
          <w:rFonts w:ascii="Times New Roman" w:hAnsi="Times New Roman" w:hint="eastAsia"/>
          <w:noProof/>
        </w:rPr>
        <w:drawing>
          <wp:inline distT="0" distB="0" distL="0" distR="0" wp14:anchorId="32EF935C" wp14:editId="2BF50744">
            <wp:extent cx="3698543" cy="1812206"/>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8001" cy="1816840"/>
                    </a:xfrm>
                    <a:prstGeom prst="rect">
                      <a:avLst/>
                    </a:prstGeom>
                    <a:noFill/>
                    <a:ln>
                      <a:noFill/>
                    </a:ln>
                  </pic:spPr>
                </pic:pic>
              </a:graphicData>
            </a:graphic>
          </wp:inline>
        </w:drawing>
      </w:r>
    </w:p>
    <w:p w:rsidR="00BC0C18" w:rsidRPr="000A64A9" w:rsidRDefault="00BC0C18" w:rsidP="00BC0C18">
      <w:pPr>
        <w:pStyle w:val="Web"/>
        <w:spacing w:before="0" w:beforeAutospacing="0" w:after="0" w:afterAutospacing="0" w:line="360" w:lineRule="atLeast"/>
        <w:ind w:leftChars="-236" w:left="-566"/>
        <w:jc w:val="center"/>
        <w:rPr>
          <w:rFonts w:ascii="Times New Roman" w:hAnsi="Times New Roman" w:cs="Times New Roman"/>
        </w:rPr>
      </w:pPr>
      <w:r w:rsidRPr="000A64A9">
        <w:rPr>
          <w:rFonts w:ascii="Times New Roman" w:hAnsi="Times New Roman" w:cs="Times New Roman"/>
        </w:rPr>
        <w:t>圖</w:t>
      </w:r>
      <w:r w:rsidR="00940DCE">
        <w:rPr>
          <w:rFonts w:asciiTheme="minorHAnsi" w:hAnsiTheme="minorHAnsi" w:cstheme="minorHAnsi" w:hint="eastAsia"/>
        </w:rPr>
        <w:t>1</w:t>
      </w:r>
      <w:r w:rsidRPr="000A64A9">
        <w:rPr>
          <w:rFonts w:ascii="Times New Roman" w:hAnsi="Times New Roman" w:cs="Times New Roman"/>
        </w:rPr>
        <w:t>：</w:t>
      </w:r>
      <w:r w:rsidRPr="00B4578D">
        <w:rPr>
          <w:rFonts w:ascii="Times New Roman" w:hAnsi="Times New Roman" w:hint="eastAsia"/>
        </w:rPr>
        <w:t>2019</w:t>
      </w:r>
      <w:r w:rsidRPr="00B4578D">
        <w:rPr>
          <w:rFonts w:ascii="Times New Roman" w:hAnsi="Times New Roman" w:hint="eastAsia"/>
        </w:rPr>
        <w:t>「智慧城市論壇暨展覽」</w:t>
      </w:r>
      <w:r>
        <w:rPr>
          <w:rFonts w:ascii="Times New Roman" w:hAnsi="Times New Roman" w:hint="eastAsia"/>
        </w:rPr>
        <w:t>（</w:t>
      </w:r>
      <w:r>
        <w:rPr>
          <w:rFonts w:ascii="Times New Roman" w:hAnsi="Times New Roman"/>
        </w:rPr>
        <w:t>Smart City Summit &amp; EXPO, SCSE</w:t>
      </w:r>
      <w:r>
        <w:rPr>
          <w:rFonts w:ascii="Times New Roman" w:hAnsi="Times New Roman" w:hint="eastAsia"/>
        </w:rPr>
        <w:t>）</w:t>
      </w:r>
    </w:p>
    <w:p w:rsidR="00BC0C18" w:rsidRPr="00C436B6" w:rsidRDefault="00BC0C18" w:rsidP="00BC0C18">
      <w:pPr>
        <w:pStyle w:val="Web"/>
        <w:spacing w:before="0" w:beforeAutospacing="0" w:after="0" w:afterAutospacing="0" w:line="360" w:lineRule="atLeast"/>
        <w:jc w:val="center"/>
        <w:rPr>
          <w:rFonts w:ascii="Times New Roman" w:hAnsi="Times New Roman" w:cs="Times New Roman"/>
        </w:rPr>
      </w:pPr>
      <w:r w:rsidRPr="000A64A9">
        <w:rPr>
          <w:rFonts w:ascii="Times New Roman" w:hAnsi="Times New Roman" w:cs="Times New Roman"/>
        </w:rPr>
        <w:t>圖片來源：</w:t>
      </w:r>
      <w:r w:rsidRPr="00C436B6">
        <w:rPr>
          <w:rFonts w:asciiTheme="minorHAnsi" w:hAnsiTheme="minorHAnsi"/>
        </w:rPr>
        <w:t>https://en.smartcity.org.tw/index.php/en-us/</w:t>
      </w:r>
      <w:r w:rsidRPr="000A64A9">
        <w:rPr>
          <w:rFonts w:ascii="Times New Roman" w:hAnsi="Times New Roman" w:cs="Times New Roman"/>
        </w:rPr>
        <w:t>（檢索於</w:t>
      </w:r>
      <w:r>
        <w:rPr>
          <w:rFonts w:ascii="Times New Roman" w:hAnsi="Times New Roman" w:cs="Times New Roman"/>
        </w:rPr>
        <w:t>201</w:t>
      </w:r>
      <w:r w:rsidRPr="000A64A9">
        <w:rPr>
          <w:rFonts w:ascii="Times New Roman" w:hAnsi="Times New Roman" w:cs="Times New Roman"/>
        </w:rPr>
        <w:t>9</w:t>
      </w:r>
      <w:r w:rsidRPr="000A64A9">
        <w:rPr>
          <w:rFonts w:ascii="Times New Roman" w:hAnsi="Times New Roman" w:cs="Times New Roman"/>
        </w:rPr>
        <w:t>年</w:t>
      </w:r>
      <w:r>
        <w:rPr>
          <w:rFonts w:ascii="Times New Roman" w:hAnsi="Times New Roman" w:cs="Times New Roman" w:hint="eastAsia"/>
        </w:rPr>
        <w:t>5</w:t>
      </w:r>
      <w:r w:rsidRPr="000A64A9">
        <w:rPr>
          <w:rFonts w:ascii="Times New Roman" w:hAnsi="Times New Roman" w:cs="Times New Roman"/>
        </w:rPr>
        <w:t>月）</w:t>
      </w:r>
    </w:p>
    <w:p w:rsidR="00BC0C18" w:rsidRDefault="00BC0C18" w:rsidP="00BC0C18">
      <w:pPr>
        <w:spacing w:beforeLines="50" w:before="180" w:line="400" w:lineRule="exact"/>
        <w:ind w:leftChars="198" w:left="475"/>
        <w:jc w:val="distribute"/>
        <w:rPr>
          <w:rFonts w:ascii="Times New Roman" w:hAnsi="Times New Roman"/>
        </w:rPr>
      </w:pPr>
      <w:r w:rsidRPr="00EB59D2">
        <w:rPr>
          <w:rFonts w:ascii="Times New Roman" w:hAnsi="Times New Roman" w:hint="eastAsia"/>
        </w:rPr>
        <w:t>「</w:t>
      </w:r>
      <w:r w:rsidRPr="00EB59D2">
        <w:rPr>
          <w:rFonts w:ascii="Times New Roman" w:hAnsi="Times New Roman" w:hint="eastAsia"/>
        </w:rPr>
        <w:t xml:space="preserve">2019 </w:t>
      </w:r>
      <w:r w:rsidRPr="00EB59D2">
        <w:rPr>
          <w:rFonts w:ascii="Times New Roman" w:hAnsi="Times New Roman" w:hint="eastAsia"/>
        </w:rPr>
        <w:t>智慧城市展」</w:t>
      </w:r>
      <w:r>
        <w:rPr>
          <w:rFonts w:ascii="Times New Roman" w:hAnsi="Times New Roman" w:hint="eastAsia"/>
        </w:rPr>
        <w:t>中</w:t>
      </w:r>
      <w:r w:rsidRPr="00BA1527">
        <w:rPr>
          <w:rFonts w:ascii="Times New Roman" w:hAnsi="Times New Roman" w:hint="eastAsia"/>
        </w:rPr>
        <w:t>，</w:t>
      </w:r>
      <w:r>
        <w:rPr>
          <w:rFonts w:ascii="Times New Roman" w:hAnsi="Times New Roman" w:hint="eastAsia"/>
        </w:rPr>
        <w:t>經濟部</w:t>
      </w:r>
      <w:r w:rsidRPr="00BA1527">
        <w:rPr>
          <w:rFonts w:ascii="Times New Roman" w:hAnsi="Times New Roman" w:hint="eastAsia"/>
        </w:rPr>
        <w:t>工業局邀集</w:t>
      </w:r>
      <w:r w:rsidRPr="00BA1527">
        <w:rPr>
          <w:rFonts w:ascii="Times New Roman" w:hAnsi="Times New Roman" w:hint="eastAsia"/>
        </w:rPr>
        <w:t xml:space="preserve">14 </w:t>
      </w:r>
      <w:r w:rsidRPr="00BA1527">
        <w:rPr>
          <w:rFonts w:ascii="Times New Roman" w:hAnsi="Times New Roman" w:hint="eastAsia"/>
        </w:rPr>
        <w:t>個地方政府及</w:t>
      </w:r>
      <w:r w:rsidRPr="00BA1527">
        <w:rPr>
          <w:rFonts w:ascii="Times New Roman" w:hAnsi="Times New Roman" w:hint="eastAsia"/>
        </w:rPr>
        <w:t xml:space="preserve"> 24 </w:t>
      </w:r>
      <w:r w:rsidRPr="00BA1527">
        <w:rPr>
          <w:rFonts w:ascii="Times New Roman" w:hAnsi="Times New Roman" w:hint="eastAsia"/>
        </w:rPr>
        <w:t>家廠商以應用情境方式共</w:t>
      </w:r>
    </w:p>
    <w:p w:rsidR="00BC0C18" w:rsidRDefault="00BC0C18" w:rsidP="00BC0C18">
      <w:pPr>
        <w:spacing w:line="400" w:lineRule="exact"/>
        <w:jc w:val="both"/>
        <w:rPr>
          <w:rFonts w:ascii="Times New Roman" w:hAnsi="Times New Roman"/>
        </w:rPr>
      </w:pPr>
      <w:r w:rsidRPr="00BA1527">
        <w:rPr>
          <w:rFonts w:ascii="Times New Roman" w:hAnsi="Times New Roman" w:hint="eastAsia"/>
        </w:rPr>
        <w:t>同打造「智慧城鄉主題館」，以觀光旅遊、健康、交通、農業、治理及生活</w:t>
      </w:r>
      <w:r w:rsidRPr="00BA1527">
        <w:rPr>
          <w:rFonts w:ascii="Times New Roman" w:hAnsi="Times New Roman" w:hint="eastAsia"/>
        </w:rPr>
        <w:t xml:space="preserve"> 6 </w:t>
      </w:r>
      <w:r w:rsidRPr="00BA1527">
        <w:rPr>
          <w:rFonts w:ascii="Times New Roman" w:hAnsi="Times New Roman" w:hint="eastAsia"/>
        </w:rPr>
        <w:t>大主題展示現階段推動成果，以及</w:t>
      </w:r>
      <w:r>
        <w:rPr>
          <w:rFonts w:ascii="Times New Roman" w:hAnsi="Times New Roman" w:hint="eastAsia"/>
        </w:rPr>
        <w:t>臺灣</w:t>
      </w:r>
      <w:r w:rsidRPr="00BA1527">
        <w:rPr>
          <w:rFonts w:ascii="Times New Roman" w:hAnsi="Times New Roman" w:hint="eastAsia"/>
        </w:rPr>
        <w:t>系統整合與解決方案能力，促進資通訊產業升級、將創新應用輸出國外，成為全球發展智慧城市的重要夥伴。</w:t>
      </w:r>
      <w:r w:rsidRPr="005272FE">
        <w:rPr>
          <w:rFonts w:ascii="Times New Roman" w:hAnsi="Times New Roman" w:hint="eastAsia"/>
        </w:rPr>
        <w:t>展覽期間於主題館中首次舉辦「首長來開講」，邀請花蓮縣、新竹縣、臺東縣等縣市首長親臨會場為大家開講當地智慧城鄉藍圖與具體作法。另舉辦「智慧大探索」座談會，邀請各縣市局處首長深度探討在地需求以及串聯各種解決方案的可能性，讓</w:t>
      </w:r>
      <w:r>
        <w:rPr>
          <w:rFonts w:ascii="Times New Roman" w:hAnsi="Times New Roman" w:hint="eastAsia"/>
        </w:rPr>
        <w:t>民眾</w:t>
      </w:r>
      <w:r w:rsidRPr="005272FE">
        <w:rPr>
          <w:rFonts w:ascii="Times New Roman" w:hAnsi="Times New Roman" w:hint="eastAsia"/>
        </w:rPr>
        <w:t>親身體驗多種智慧應用解決方案</w:t>
      </w:r>
      <w:r w:rsidRPr="000A64A9">
        <w:rPr>
          <w:rStyle w:val="a8"/>
          <w:rFonts w:ascii="Times New Roman" w:hAnsi="Times New Roman"/>
        </w:rPr>
        <w:footnoteReference w:id="4"/>
      </w:r>
      <w:r w:rsidRPr="005272FE">
        <w:rPr>
          <w:rFonts w:ascii="Times New Roman" w:hAnsi="Times New Roman" w:hint="eastAsia"/>
        </w:rPr>
        <w:t>。</w:t>
      </w:r>
      <w:r w:rsidRPr="00EB59D2">
        <w:rPr>
          <w:rFonts w:ascii="Times New Roman" w:hAnsi="Times New Roman" w:hint="eastAsia"/>
        </w:rPr>
        <w:t>「</w:t>
      </w:r>
      <w:r w:rsidRPr="00EB59D2">
        <w:rPr>
          <w:rFonts w:ascii="Times New Roman" w:hAnsi="Times New Roman" w:hint="eastAsia"/>
        </w:rPr>
        <w:t xml:space="preserve">2019 </w:t>
      </w:r>
      <w:r w:rsidRPr="00EB59D2">
        <w:rPr>
          <w:rFonts w:ascii="Times New Roman" w:hAnsi="Times New Roman" w:hint="eastAsia"/>
        </w:rPr>
        <w:t>智慧城市展」</w:t>
      </w:r>
      <w:r>
        <w:rPr>
          <w:rFonts w:ascii="Times New Roman" w:hAnsi="Times New Roman" w:hint="eastAsia"/>
        </w:rPr>
        <w:t>中</w:t>
      </w:r>
      <w:r w:rsidRPr="00EB59D2">
        <w:rPr>
          <w:rFonts w:ascii="Times New Roman" w:hAnsi="Times New Roman" w:hint="eastAsia"/>
        </w:rPr>
        <w:t>不少創新應用，以平常在街道上常見的路燈來說，除了有節能、調光功能，還兼具人臉辨識與資訊收集功能，甚至可結合各式感應裝置如空氣品質及攝影機，進行即時監測；又如運用</w:t>
      </w:r>
      <w:r w:rsidRPr="00EB59D2">
        <w:rPr>
          <w:rFonts w:ascii="Times New Roman" w:hAnsi="Times New Roman" w:hint="eastAsia"/>
        </w:rPr>
        <w:t xml:space="preserve"> VR/MR</w:t>
      </w:r>
      <w:r w:rsidRPr="00EB59D2">
        <w:rPr>
          <w:rFonts w:ascii="Times New Roman" w:hAnsi="Times New Roman" w:hint="eastAsia"/>
        </w:rPr>
        <w:t>（虛擬實境／混合實境）技術，預先模擬居家發生火災或地震時的實際場景，強化消防人員救災訓練經驗，民眾也可透過</w:t>
      </w:r>
      <w:r w:rsidRPr="00EB59D2">
        <w:rPr>
          <w:rFonts w:ascii="Times New Roman" w:hAnsi="Times New Roman" w:hint="eastAsia"/>
        </w:rPr>
        <w:t xml:space="preserve">VR </w:t>
      </w:r>
      <w:r w:rsidRPr="00EB59D2">
        <w:rPr>
          <w:rFonts w:ascii="Times New Roman" w:hAnsi="Times New Roman" w:hint="eastAsia"/>
        </w:rPr>
        <w:t>遊戲體驗防災知識，落實防災教育；而經濟部工業局媒合地方政府及產學研攜手合作建設智慧城鄉，開發智慧醫療計畫，透過資通訊科技的創新應用與在地實踐，弭平醫療資源上的城鄉差距</w:t>
      </w:r>
      <w:r w:rsidRPr="000A64A9">
        <w:rPr>
          <w:rStyle w:val="a8"/>
          <w:rFonts w:ascii="Times New Roman" w:hAnsi="Times New Roman"/>
        </w:rPr>
        <w:footnoteReference w:id="5"/>
      </w:r>
      <w:r w:rsidRPr="00EB59D2">
        <w:rPr>
          <w:rFonts w:ascii="Times New Roman" w:hAnsi="Times New Roman" w:hint="eastAsia"/>
        </w:rPr>
        <w:t>。</w:t>
      </w:r>
    </w:p>
    <w:p w:rsidR="00BC0C18" w:rsidRPr="000A64A9" w:rsidRDefault="00BC0C18" w:rsidP="00BC0C18">
      <w:pPr>
        <w:spacing w:line="400" w:lineRule="exact"/>
        <w:jc w:val="both"/>
        <w:rPr>
          <w:rFonts w:ascii="Times New Roman" w:hAnsi="Times New Roman"/>
        </w:rPr>
      </w:pPr>
    </w:p>
    <w:p w:rsidR="00BC0C18" w:rsidRDefault="00BC0C18" w:rsidP="00BC0C18">
      <w:pPr>
        <w:pStyle w:val="Web"/>
        <w:spacing w:before="0" w:beforeAutospacing="0" w:after="0" w:afterAutospacing="0" w:line="360" w:lineRule="atLeast"/>
        <w:ind w:leftChars="-236" w:left="-566"/>
        <w:jc w:val="center"/>
        <w:rPr>
          <w:rFonts w:ascii="Times New Roman" w:hAnsi="Times New Roman" w:cs="Times New Roman"/>
        </w:rPr>
      </w:pPr>
      <w:r>
        <w:rPr>
          <w:rFonts w:ascii="Times New Roman" w:hAnsi="Times New Roman" w:cs="Times New Roman"/>
          <w:noProof/>
        </w:rPr>
        <w:lastRenderedPageBreak/>
        <w:drawing>
          <wp:inline distT="0" distB="0" distL="0" distR="0" wp14:anchorId="7224832F" wp14:editId="7DC986D9">
            <wp:extent cx="4533900" cy="158115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3900" cy="1581150"/>
                    </a:xfrm>
                    <a:prstGeom prst="rect">
                      <a:avLst/>
                    </a:prstGeom>
                    <a:noFill/>
                    <a:ln>
                      <a:noFill/>
                    </a:ln>
                  </pic:spPr>
                </pic:pic>
              </a:graphicData>
            </a:graphic>
          </wp:inline>
        </w:drawing>
      </w:r>
    </w:p>
    <w:p w:rsidR="00BC0C18" w:rsidRPr="000A64A9" w:rsidRDefault="00BC0C18" w:rsidP="00BC0C18">
      <w:pPr>
        <w:pStyle w:val="Web"/>
        <w:spacing w:before="0" w:beforeAutospacing="0" w:after="0" w:afterAutospacing="0" w:line="360" w:lineRule="atLeast"/>
        <w:ind w:leftChars="-236" w:left="-566"/>
        <w:jc w:val="center"/>
        <w:rPr>
          <w:rFonts w:ascii="Times New Roman" w:hAnsi="Times New Roman" w:cs="Times New Roman"/>
        </w:rPr>
      </w:pPr>
      <w:r w:rsidRPr="000A64A9">
        <w:rPr>
          <w:rFonts w:ascii="Times New Roman" w:hAnsi="Times New Roman" w:cs="Times New Roman"/>
        </w:rPr>
        <w:t>圖</w:t>
      </w:r>
      <w:r w:rsidR="00940DCE">
        <w:rPr>
          <w:rFonts w:ascii="Times New Roman" w:hAnsi="Times New Roman" w:cs="Times New Roman" w:hint="eastAsia"/>
        </w:rPr>
        <w:t>2</w:t>
      </w:r>
      <w:r w:rsidRPr="000A64A9">
        <w:rPr>
          <w:rFonts w:ascii="Times New Roman" w:hAnsi="Times New Roman" w:cs="Times New Roman"/>
        </w:rPr>
        <w:t>：</w:t>
      </w:r>
      <w:r w:rsidRPr="00A4627E">
        <w:rPr>
          <w:rFonts w:ascii="Times New Roman" w:hAnsi="Times New Roman" w:cs="Times New Roman" w:hint="eastAsia"/>
        </w:rPr>
        <w:t>智慧城市展</w:t>
      </w:r>
    </w:p>
    <w:p w:rsidR="00BC0C18" w:rsidRPr="00B83E0A" w:rsidRDefault="00BC0C18" w:rsidP="00BC0C18">
      <w:pPr>
        <w:pStyle w:val="Web"/>
        <w:spacing w:before="0" w:beforeAutospacing="0" w:after="0" w:afterAutospacing="0" w:line="360" w:lineRule="atLeast"/>
        <w:jc w:val="center"/>
        <w:rPr>
          <w:rFonts w:ascii="Times New Roman" w:hAnsi="Times New Roman" w:cs="Times New Roman"/>
        </w:rPr>
      </w:pPr>
      <w:r w:rsidRPr="000A64A9">
        <w:rPr>
          <w:rFonts w:ascii="Times New Roman" w:hAnsi="Times New Roman" w:cs="Times New Roman"/>
        </w:rPr>
        <w:t>圖片來源：</w:t>
      </w:r>
      <w:r w:rsidRPr="00B83E0A">
        <w:rPr>
          <w:rFonts w:asciiTheme="minorHAnsi" w:hAnsiTheme="minorHAnsi"/>
        </w:rPr>
        <w:t>http://smartcity.org.tw/index.php</w:t>
      </w:r>
      <w:r w:rsidRPr="000A64A9">
        <w:rPr>
          <w:rFonts w:ascii="Times New Roman" w:hAnsi="Times New Roman" w:cs="Times New Roman"/>
        </w:rPr>
        <w:t>（檢索於</w:t>
      </w:r>
      <w:r>
        <w:rPr>
          <w:rFonts w:ascii="Times New Roman" w:hAnsi="Times New Roman" w:cs="Times New Roman"/>
        </w:rPr>
        <w:t>201</w:t>
      </w:r>
      <w:r w:rsidRPr="000A64A9">
        <w:rPr>
          <w:rFonts w:ascii="Times New Roman" w:hAnsi="Times New Roman" w:cs="Times New Roman"/>
        </w:rPr>
        <w:t>9</w:t>
      </w:r>
      <w:r w:rsidRPr="000A64A9">
        <w:rPr>
          <w:rFonts w:ascii="Times New Roman" w:hAnsi="Times New Roman" w:cs="Times New Roman"/>
        </w:rPr>
        <w:t>年</w:t>
      </w:r>
      <w:r>
        <w:rPr>
          <w:rFonts w:ascii="Times New Roman" w:hAnsi="Times New Roman" w:cs="Times New Roman" w:hint="eastAsia"/>
        </w:rPr>
        <w:t>5</w:t>
      </w:r>
      <w:r w:rsidRPr="000A64A9">
        <w:rPr>
          <w:rFonts w:ascii="Times New Roman" w:hAnsi="Times New Roman" w:cs="Times New Roman"/>
        </w:rPr>
        <w:t>月）</w:t>
      </w:r>
    </w:p>
    <w:p w:rsidR="00BC0C18" w:rsidRDefault="00BC0C18" w:rsidP="00BC0C18">
      <w:pPr>
        <w:spacing w:beforeLines="50" w:before="180" w:line="400" w:lineRule="exact"/>
        <w:ind w:leftChars="198" w:left="475"/>
        <w:jc w:val="distribute"/>
        <w:rPr>
          <w:rFonts w:ascii="Times New Roman" w:hAnsi="Times New Roman"/>
        </w:rPr>
      </w:pPr>
      <w:r w:rsidRPr="005003C3">
        <w:rPr>
          <w:rFonts w:ascii="Times New Roman" w:hAnsi="Times New Roman" w:hint="eastAsia"/>
        </w:rPr>
        <w:t>隨著人工智慧與</w:t>
      </w:r>
      <w:r w:rsidRPr="005003C3">
        <w:rPr>
          <w:rFonts w:ascii="Times New Roman" w:hAnsi="Times New Roman" w:hint="eastAsia"/>
        </w:rPr>
        <w:t>5G</w:t>
      </w:r>
      <w:r w:rsidRPr="005003C3">
        <w:rPr>
          <w:rFonts w:ascii="Times New Roman" w:hAnsi="Times New Roman" w:hint="eastAsia"/>
        </w:rPr>
        <w:t>等新興科技的發展一日千里，全球產業正進行典範轉移，</w:t>
      </w:r>
      <w:r>
        <w:rPr>
          <w:rFonts w:ascii="Times New Roman" w:hAnsi="Times New Roman" w:hint="eastAsia"/>
        </w:rPr>
        <w:t>臺</w:t>
      </w:r>
      <w:r w:rsidRPr="005003C3">
        <w:rPr>
          <w:rFonts w:ascii="Times New Roman" w:hAnsi="Times New Roman" w:hint="eastAsia"/>
        </w:rPr>
        <w:t>灣面臨產業創</w:t>
      </w:r>
    </w:p>
    <w:p w:rsidR="00BC0C18" w:rsidRPr="00A00CEF" w:rsidRDefault="00BC0C18" w:rsidP="00BC0C18">
      <w:pPr>
        <w:spacing w:line="400" w:lineRule="exact"/>
        <w:jc w:val="both"/>
        <w:rPr>
          <w:rFonts w:ascii="Times New Roman" w:hAnsi="Times New Roman"/>
        </w:rPr>
      </w:pPr>
      <w:r w:rsidRPr="005003C3">
        <w:rPr>
          <w:rFonts w:ascii="Times New Roman" w:hAnsi="Times New Roman" w:hint="eastAsia"/>
        </w:rPr>
        <w:t>新的諸多挑戰，應結合產業強項來發展「智慧城市」的各項應用，</w:t>
      </w:r>
      <w:r w:rsidRPr="00732A42">
        <w:rPr>
          <w:rFonts w:ascii="Times New Roman" w:hAnsi="Times New Roman" w:hint="eastAsia"/>
        </w:rPr>
        <w:t>推廣創新的智慧城鄉解決方案，</w:t>
      </w:r>
      <w:r>
        <w:rPr>
          <w:rFonts w:ascii="Times New Roman" w:hAnsi="Times New Roman"/>
        </w:rPr>
        <w:t>臺灣</w:t>
      </w:r>
      <w:r>
        <w:rPr>
          <w:rFonts w:ascii="Times New Roman" w:hAnsi="Times New Roman" w:hint="eastAsia"/>
        </w:rPr>
        <w:t>在資訊</w:t>
      </w:r>
      <w:r w:rsidRPr="00F00EA0">
        <w:rPr>
          <w:rFonts w:ascii="Times New Roman" w:hAnsi="Times New Roman"/>
        </w:rPr>
        <w:t>技術</w:t>
      </w:r>
      <w:r>
        <w:rPr>
          <w:rFonts w:ascii="Times New Roman" w:hAnsi="Times New Roman" w:hint="eastAsia"/>
        </w:rPr>
        <w:t>產業</w:t>
      </w:r>
      <w:r w:rsidRPr="00F00EA0">
        <w:rPr>
          <w:rFonts w:ascii="Times New Roman" w:hAnsi="Times New Roman"/>
        </w:rPr>
        <w:t>豐厚優勢備受關注，</w:t>
      </w:r>
      <w:r w:rsidRPr="00C55034">
        <w:rPr>
          <w:rFonts w:ascii="Times New Roman" w:hAnsi="Times New Roman" w:hint="eastAsia"/>
        </w:rPr>
        <w:t>在智慧城市發展的過程中，物聯網</w:t>
      </w:r>
      <w:r w:rsidRPr="00C55034">
        <w:rPr>
          <w:rFonts w:ascii="Times New Roman" w:hAnsi="Times New Roman" w:hint="eastAsia"/>
        </w:rPr>
        <w:t>IoT</w:t>
      </w:r>
      <w:r w:rsidRPr="00C55034">
        <w:rPr>
          <w:rFonts w:ascii="Times New Roman" w:hAnsi="Times New Roman" w:hint="eastAsia"/>
        </w:rPr>
        <w:t>也隨著技術愈發成熟成為諸多領域解決方案的關鍵基礎之一，</w:t>
      </w:r>
      <w:r>
        <w:rPr>
          <w:rFonts w:ascii="Times New Roman" w:hAnsi="Times New Roman" w:hint="eastAsia"/>
        </w:rPr>
        <w:t>促進物聯網中小企業及新創企業逐步實現智慧應用</w:t>
      </w:r>
      <w:r>
        <w:rPr>
          <w:rFonts w:ascii="Times New Roman" w:hAnsi="Times New Roman"/>
        </w:rPr>
        <w:t>。在物聯網技術逐步到位下，城市提供絕佳的應用，運用</w:t>
      </w:r>
      <w:r>
        <w:rPr>
          <w:rFonts w:ascii="Times New Roman" w:hAnsi="Times New Roman" w:hint="eastAsia"/>
        </w:rPr>
        <w:t>巨量資料</w:t>
      </w:r>
      <w:r w:rsidRPr="00F00EA0">
        <w:rPr>
          <w:rFonts w:ascii="Times New Roman" w:hAnsi="Times New Roman"/>
        </w:rPr>
        <w:t>分析、</w:t>
      </w:r>
      <w:r w:rsidRPr="00F00EA0">
        <w:rPr>
          <w:rFonts w:ascii="Times New Roman" w:hAnsi="Times New Roman"/>
        </w:rPr>
        <w:t>AI</w:t>
      </w:r>
      <w:r w:rsidRPr="00F00EA0">
        <w:rPr>
          <w:rFonts w:ascii="Times New Roman" w:hAnsi="Times New Roman"/>
        </w:rPr>
        <w:t>、邊緣運算、</w:t>
      </w:r>
      <w:r w:rsidRPr="00F00EA0">
        <w:rPr>
          <w:rFonts w:ascii="Times New Roman" w:hAnsi="Times New Roman"/>
        </w:rPr>
        <w:t>5G</w:t>
      </w:r>
      <w:r w:rsidRPr="00F00EA0">
        <w:rPr>
          <w:rFonts w:ascii="Times New Roman" w:hAnsi="Times New Roman"/>
        </w:rPr>
        <w:t>等技術，為城市的智慧化升級帶來無限可能</w:t>
      </w:r>
      <w:r w:rsidRPr="000A64A9">
        <w:rPr>
          <w:rStyle w:val="a8"/>
          <w:rFonts w:ascii="Times New Roman" w:hAnsi="Times New Roman"/>
        </w:rPr>
        <w:footnoteReference w:id="6"/>
      </w:r>
      <w:r w:rsidRPr="00F00EA0">
        <w:rPr>
          <w:rFonts w:ascii="Times New Roman" w:hAnsi="Times New Roman"/>
        </w:rPr>
        <w:t>。</w:t>
      </w:r>
    </w:p>
    <w:p w:rsidR="00BC0C18" w:rsidRPr="00291021" w:rsidRDefault="00BC0C18" w:rsidP="00BC0C18">
      <w:pPr>
        <w:pStyle w:val="a9"/>
        <w:numPr>
          <w:ilvl w:val="0"/>
          <w:numId w:val="1"/>
        </w:numPr>
        <w:spacing w:beforeLines="50" w:before="180" w:afterLines="50" w:after="180" w:line="360" w:lineRule="atLeast"/>
        <w:ind w:leftChars="0"/>
        <w:jc w:val="both"/>
        <w:rPr>
          <w:rFonts w:ascii="Times New Roman" w:hAnsi="Times New Roman"/>
          <w:b/>
          <w:szCs w:val="24"/>
        </w:rPr>
      </w:pPr>
      <w:r w:rsidRPr="00D62EE1">
        <w:rPr>
          <w:rFonts w:ascii="Times New Roman" w:hAnsi="Times New Roman" w:hint="eastAsia"/>
          <w:b/>
          <w:szCs w:val="24"/>
        </w:rPr>
        <w:t>創業歸故里</w:t>
      </w:r>
      <w:r w:rsidRPr="00D62EE1">
        <w:rPr>
          <w:rFonts w:ascii="Times New Roman" w:hAnsi="Times New Roman" w:hint="eastAsia"/>
          <w:b/>
          <w:szCs w:val="24"/>
        </w:rPr>
        <w:t>-</w:t>
      </w:r>
      <w:r w:rsidRPr="00D62EE1">
        <w:rPr>
          <w:rFonts w:ascii="Times New Roman" w:hAnsi="Times New Roman" w:hint="eastAsia"/>
          <w:b/>
          <w:szCs w:val="24"/>
        </w:rPr>
        <w:t>創新創業競賽</w:t>
      </w:r>
    </w:p>
    <w:p w:rsidR="00BC0C18" w:rsidRDefault="00BC0C18" w:rsidP="00BC0C18">
      <w:pPr>
        <w:spacing w:line="400" w:lineRule="exact"/>
        <w:ind w:leftChars="198" w:left="475"/>
        <w:jc w:val="distribute"/>
        <w:rPr>
          <w:rFonts w:ascii="Times New Roman" w:hAnsi="Times New Roman"/>
        </w:rPr>
      </w:pPr>
      <w:r>
        <w:rPr>
          <w:rFonts w:ascii="新細明體" w:hAnsi="新細明體" w:hint="eastAsia"/>
        </w:rPr>
        <w:t>由經濟部工業局主辦之「</w:t>
      </w:r>
      <w:r w:rsidRPr="00216383">
        <w:rPr>
          <w:rFonts w:ascii="Times New Roman" w:hAnsi="Times New Roman" w:hint="eastAsia"/>
        </w:rPr>
        <w:t>創業歸故里</w:t>
      </w:r>
      <w:r w:rsidRPr="00216383">
        <w:rPr>
          <w:rFonts w:ascii="Times New Roman" w:hAnsi="Times New Roman" w:hint="eastAsia"/>
        </w:rPr>
        <w:t>-</w:t>
      </w:r>
      <w:r w:rsidRPr="00216383">
        <w:rPr>
          <w:rFonts w:ascii="Times New Roman" w:hAnsi="Times New Roman" w:hint="eastAsia"/>
        </w:rPr>
        <w:t>創新創業競賽</w:t>
      </w:r>
      <w:r>
        <w:rPr>
          <w:rFonts w:ascii="新細明體" w:hAnsi="新細明體" w:hint="eastAsia"/>
        </w:rPr>
        <w:t>｣</w:t>
      </w:r>
      <w:r w:rsidRPr="00D62EE1">
        <w:rPr>
          <w:rFonts w:ascii="Times New Roman" w:hAnsi="Times New Roman" w:hint="eastAsia"/>
        </w:rPr>
        <w:t>活動，</w:t>
      </w:r>
      <w:r>
        <w:rPr>
          <w:rFonts w:ascii="Times New Roman" w:hAnsi="Times New Roman" w:hint="eastAsia"/>
        </w:rPr>
        <w:t>自</w:t>
      </w:r>
      <w:r>
        <w:rPr>
          <w:rFonts w:ascii="Times New Roman" w:hAnsi="Times New Roman" w:hint="eastAsia"/>
        </w:rPr>
        <w:t>2019</w:t>
      </w:r>
      <w:r>
        <w:rPr>
          <w:rFonts w:ascii="Times New Roman" w:hAnsi="Times New Roman" w:hint="eastAsia"/>
        </w:rPr>
        <w:t>年</w:t>
      </w:r>
      <w:r>
        <w:rPr>
          <w:rFonts w:ascii="Times New Roman" w:hAnsi="Times New Roman" w:hint="eastAsia"/>
        </w:rPr>
        <w:t>4</w:t>
      </w:r>
      <w:r>
        <w:rPr>
          <w:rFonts w:ascii="Times New Roman" w:hAnsi="Times New Roman" w:hint="eastAsia"/>
        </w:rPr>
        <w:t>月</w:t>
      </w:r>
      <w:r>
        <w:rPr>
          <w:rFonts w:ascii="Times New Roman" w:hAnsi="Times New Roman" w:hint="eastAsia"/>
        </w:rPr>
        <w:t>1</w:t>
      </w:r>
      <w:r>
        <w:rPr>
          <w:rFonts w:ascii="Times New Roman" w:hAnsi="Times New Roman" w:hint="eastAsia"/>
        </w:rPr>
        <w:t>日至</w:t>
      </w:r>
      <w:r>
        <w:rPr>
          <w:rFonts w:ascii="Times New Roman" w:hAnsi="Times New Roman" w:hint="eastAsia"/>
        </w:rPr>
        <w:t>11</w:t>
      </w:r>
      <w:r>
        <w:rPr>
          <w:rFonts w:ascii="Times New Roman" w:hAnsi="Times New Roman" w:hint="eastAsia"/>
        </w:rPr>
        <w:t>月底</w:t>
      </w:r>
      <w:r w:rsidRPr="00D62EE1">
        <w:rPr>
          <w:rFonts w:ascii="Times New Roman" w:hAnsi="Times New Roman" w:hint="eastAsia"/>
        </w:rPr>
        <w:t>，以</w:t>
      </w:r>
    </w:p>
    <w:p w:rsidR="00BC0C18" w:rsidRPr="00D62EE1" w:rsidRDefault="00BC0C18" w:rsidP="00BC0C18">
      <w:pPr>
        <w:spacing w:line="400" w:lineRule="exact"/>
        <w:jc w:val="both"/>
        <w:rPr>
          <w:rFonts w:ascii="Times New Roman" w:hAnsi="Times New Roman"/>
        </w:rPr>
      </w:pPr>
      <w:r w:rsidRPr="00D62EE1">
        <w:rPr>
          <w:rFonts w:ascii="Times New Roman" w:hAnsi="Times New Roman" w:hint="eastAsia"/>
        </w:rPr>
        <w:t>解決城鄉問題出發，廣邀新創團隊投入發想創意，運用智慧科技，發展多元創新應用服務解決在地議題或困難，並連結地方進行實證，善用在地產業優勢、人才與資源，讓創新模式帶動各城鄉走向更好的未來，智慧應用普及城鄉，並加深新創與在地連結度</w:t>
      </w:r>
      <w:r w:rsidRPr="000A64A9">
        <w:rPr>
          <w:rStyle w:val="a8"/>
          <w:rFonts w:ascii="Times New Roman" w:hAnsi="Times New Roman"/>
        </w:rPr>
        <w:footnoteReference w:id="7"/>
      </w:r>
      <w:r w:rsidRPr="00D62EE1">
        <w:rPr>
          <w:rFonts w:ascii="Times New Roman" w:hAnsi="Times New Roman" w:hint="eastAsia"/>
        </w:rPr>
        <w:t>。</w:t>
      </w:r>
    </w:p>
    <w:p w:rsidR="00BC0C18" w:rsidRPr="00A01FB2" w:rsidRDefault="00BC0C18" w:rsidP="00BC0C18">
      <w:pPr>
        <w:spacing w:beforeLines="50" w:before="180" w:afterLines="50" w:after="180" w:line="360" w:lineRule="atLeast"/>
        <w:ind w:leftChars="198" w:left="475" w:firstLineChars="200" w:firstLine="480"/>
        <w:rPr>
          <w:rFonts w:ascii="Times New Roman" w:hAnsi="Times New Roman"/>
        </w:rPr>
      </w:pPr>
      <w:r>
        <w:rPr>
          <w:rFonts w:ascii="Times New Roman" w:hAnsi="Times New Roman"/>
          <w:noProof/>
        </w:rPr>
        <w:drawing>
          <wp:inline distT="0" distB="0" distL="0" distR="0" wp14:anchorId="37473EE0" wp14:editId="4343DD95">
            <wp:extent cx="4945380" cy="1600200"/>
            <wp:effectExtent l="0" t="0" r="762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25448" cy="1626108"/>
                    </a:xfrm>
                    <a:prstGeom prst="rect">
                      <a:avLst/>
                    </a:prstGeom>
                    <a:noFill/>
                    <a:ln>
                      <a:noFill/>
                    </a:ln>
                  </pic:spPr>
                </pic:pic>
              </a:graphicData>
            </a:graphic>
          </wp:inline>
        </w:drawing>
      </w:r>
    </w:p>
    <w:p w:rsidR="00BC0C18" w:rsidRPr="007F1872" w:rsidRDefault="00BC0C18" w:rsidP="00BC0C18">
      <w:pPr>
        <w:pStyle w:val="Web"/>
        <w:spacing w:before="0" w:beforeAutospacing="0" w:after="0" w:afterAutospacing="0" w:line="360" w:lineRule="atLeast"/>
        <w:ind w:leftChars="-236" w:left="-566"/>
        <w:jc w:val="center"/>
        <w:rPr>
          <w:rFonts w:ascii="Times New Roman" w:hAnsi="Times New Roman" w:cs="Times New Roman"/>
        </w:rPr>
      </w:pPr>
      <w:r w:rsidRPr="000A64A9">
        <w:rPr>
          <w:rFonts w:ascii="Times New Roman" w:hAnsi="Times New Roman" w:cs="Times New Roman"/>
        </w:rPr>
        <w:t>圖</w:t>
      </w:r>
      <w:r w:rsidR="00940DCE">
        <w:rPr>
          <w:rFonts w:ascii="Times New Roman" w:hAnsi="Times New Roman" w:cs="Times New Roman" w:hint="eastAsia"/>
        </w:rPr>
        <w:t>3</w:t>
      </w:r>
      <w:r w:rsidRPr="000A64A9">
        <w:rPr>
          <w:rFonts w:ascii="Times New Roman" w:hAnsi="Times New Roman" w:cs="Times New Roman"/>
        </w:rPr>
        <w:t>：</w:t>
      </w:r>
      <w:r w:rsidRPr="00D62EE1">
        <w:rPr>
          <w:rFonts w:ascii="Times New Roman" w:hAnsi="Times New Roman" w:cs="Times New Roman" w:hint="eastAsia"/>
        </w:rPr>
        <w:t>創業歸故里</w:t>
      </w:r>
      <w:r w:rsidRPr="00D62EE1">
        <w:rPr>
          <w:rFonts w:ascii="Times New Roman" w:hAnsi="Times New Roman" w:cs="Times New Roman" w:hint="eastAsia"/>
        </w:rPr>
        <w:t>-</w:t>
      </w:r>
      <w:r w:rsidRPr="00D62EE1">
        <w:rPr>
          <w:rFonts w:ascii="Times New Roman" w:hAnsi="Times New Roman" w:cs="Times New Roman" w:hint="eastAsia"/>
        </w:rPr>
        <w:t>創新創業競賽</w:t>
      </w:r>
    </w:p>
    <w:p w:rsidR="00BC0C18" w:rsidRPr="000A64A9" w:rsidRDefault="00BC0C18" w:rsidP="00BC0C18">
      <w:pPr>
        <w:pStyle w:val="Web"/>
        <w:spacing w:before="0" w:beforeAutospacing="0" w:after="0" w:afterAutospacing="0" w:line="360" w:lineRule="atLeast"/>
        <w:jc w:val="center"/>
        <w:rPr>
          <w:rFonts w:ascii="Times New Roman" w:hAnsi="Times New Roman" w:cs="Times New Roman"/>
        </w:rPr>
      </w:pPr>
      <w:r w:rsidRPr="000A64A9">
        <w:rPr>
          <w:rFonts w:ascii="Times New Roman" w:hAnsi="Times New Roman" w:cs="Times New Roman"/>
        </w:rPr>
        <w:t>圖片來源：</w:t>
      </w:r>
      <w:r w:rsidRPr="00B83E0A">
        <w:rPr>
          <w:rFonts w:asciiTheme="minorHAnsi" w:hAnsiTheme="minorHAnsi"/>
        </w:rPr>
        <w:t>https://sccontest.tca.org.tw/</w:t>
      </w:r>
      <w:r w:rsidRPr="000A64A9">
        <w:rPr>
          <w:rFonts w:ascii="Times New Roman" w:hAnsi="Times New Roman" w:cs="Times New Roman"/>
        </w:rPr>
        <w:t>（</w:t>
      </w:r>
      <w:r>
        <w:rPr>
          <w:rFonts w:ascii="Times New Roman" w:hAnsi="Times New Roman" w:cs="Times New Roman"/>
        </w:rPr>
        <w:t>檢索於</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5</w:t>
      </w:r>
      <w:r>
        <w:rPr>
          <w:rFonts w:ascii="Times New Roman" w:hAnsi="Times New Roman" w:cs="Times New Roman"/>
        </w:rPr>
        <w:t>月</w:t>
      </w:r>
      <w:r w:rsidRPr="000A64A9">
        <w:rPr>
          <w:rFonts w:ascii="Times New Roman" w:hAnsi="Times New Roman" w:cs="Times New Roman"/>
        </w:rPr>
        <w:t>）</w:t>
      </w:r>
    </w:p>
    <w:p w:rsidR="00BC0C18" w:rsidRDefault="00BC0C18" w:rsidP="00BC0C18">
      <w:pPr>
        <w:spacing w:beforeLines="50" w:before="180" w:line="400" w:lineRule="exact"/>
        <w:ind w:leftChars="198" w:left="475"/>
        <w:jc w:val="distribute"/>
        <w:rPr>
          <w:rFonts w:ascii="Times New Roman" w:hAnsi="Times New Roman"/>
        </w:rPr>
      </w:pPr>
      <w:r w:rsidRPr="00D62EE1">
        <w:rPr>
          <w:rFonts w:ascii="Times New Roman" w:hAnsi="Times New Roman" w:hint="eastAsia"/>
        </w:rPr>
        <w:t>本競賽為一結合「科技應用、地方特色、新創輔導與資源挹注｣的新創培育暨輔導之競賽，為</w:t>
      </w:r>
    </w:p>
    <w:p w:rsidR="00BC0C18" w:rsidRDefault="00BC0C18" w:rsidP="00BC0C18">
      <w:pPr>
        <w:spacing w:line="400" w:lineRule="exact"/>
        <w:jc w:val="both"/>
        <w:rPr>
          <w:rFonts w:ascii="Times New Roman" w:hAnsi="Times New Roman"/>
        </w:rPr>
      </w:pPr>
      <w:r w:rsidRPr="00D62EE1">
        <w:rPr>
          <w:rFonts w:ascii="Times New Roman" w:hAnsi="Times New Roman" w:hint="eastAsia"/>
        </w:rPr>
        <w:lastRenderedPageBreak/>
        <w:t>鼓勵新創參與，參賽過程將由具輔導能量之重量級新創導師協助團隊獲取各項資源以及解決各項創業疑難雜症，期能藉由新創投入，促進在地發展，打造具市場影響力的創新服務。</w:t>
      </w:r>
      <w:r w:rsidRPr="00C4484A">
        <w:rPr>
          <w:rFonts w:ascii="Times New Roman" w:hAnsi="Times New Roman" w:hint="eastAsia"/>
        </w:rPr>
        <w:t>參加</w:t>
      </w:r>
      <w:r>
        <w:rPr>
          <w:rFonts w:ascii="Times New Roman" w:hAnsi="Times New Roman" w:hint="eastAsia"/>
        </w:rPr>
        <w:t>資格係</w:t>
      </w:r>
      <w:r w:rsidRPr="00C4484A">
        <w:rPr>
          <w:rFonts w:ascii="Times New Roman" w:hAnsi="Times New Roman" w:hint="eastAsia"/>
        </w:rPr>
        <w:t>成立五年內</w:t>
      </w:r>
      <w:r>
        <w:rPr>
          <w:rFonts w:ascii="Times New Roman" w:hAnsi="Times New Roman" w:hint="eastAsia"/>
        </w:rPr>
        <w:t>（</w:t>
      </w:r>
      <w:r>
        <w:rPr>
          <w:rFonts w:ascii="Times New Roman" w:hAnsi="Times New Roman" w:hint="eastAsia"/>
        </w:rPr>
        <w:t>2014</w:t>
      </w:r>
      <w:r w:rsidRPr="00C4484A">
        <w:rPr>
          <w:rFonts w:ascii="Times New Roman" w:hAnsi="Times New Roman" w:hint="eastAsia"/>
        </w:rPr>
        <w:t>年</w:t>
      </w:r>
      <w:r w:rsidRPr="00C4484A">
        <w:rPr>
          <w:rFonts w:ascii="Times New Roman" w:hAnsi="Times New Roman" w:hint="eastAsia"/>
        </w:rPr>
        <w:t>4</w:t>
      </w:r>
      <w:r w:rsidRPr="00C4484A">
        <w:rPr>
          <w:rFonts w:ascii="Times New Roman" w:hAnsi="Times New Roman" w:hint="eastAsia"/>
        </w:rPr>
        <w:t>月</w:t>
      </w:r>
      <w:r w:rsidRPr="00C4484A">
        <w:rPr>
          <w:rFonts w:ascii="Times New Roman" w:hAnsi="Times New Roman" w:hint="eastAsia"/>
        </w:rPr>
        <w:t>1</w:t>
      </w:r>
      <w:r w:rsidRPr="00C4484A">
        <w:rPr>
          <w:rFonts w:ascii="Times New Roman" w:hAnsi="Times New Roman" w:hint="eastAsia"/>
        </w:rPr>
        <w:t>日</w:t>
      </w:r>
      <w:r>
        <w:rPr>
          <w:rFonts w:ascii="Times New Roman" w:hAnsi="Times New Roman" w:hint="eastAsia"/>
        </w:rPr>
        <w:t>（</w:t>
      </w:r>
      <w:r w:rsidRPr="00C4484A">
        <w:rPr>
          <w:rFonts w:ascii="Times New Roman" w:hAnsi="Times New Roman" w:hint="eastAsia"/>
        </w:rPr>
        <w:t>含</w:t>
      </w:r>
      <w:r>
        <w:rPr>
          <w:rFonts w:ascii="Times New Roman" w:hAnsi="Times New Roman" w:hint="eastAsia"/>
        </w:rPr>
        <w:t>）</w:t>
      </w:r>
      <w:r w:rsidRPr="00C4484A">
        <w:rPr>
          <w:rFonts w:ascii="Times New Roman" w:hAnsi="Times New Roman" w:hint="eastAsia"/>
        </w:rPr>
        <w:t>之後成立</w:t>
      </w:r>
      <w:r>
        <w:rPr>
          <w:rFonts w:ascii="Times New Roman" w:hAnsi="Times New Roman" w:hint="eastAsia"/>
        </w:rPr>
        <w:t>）</w:t>
      </w:r>
      <w:r w:rsidRPr="00C4484A">
        <w:rPr>
          <w:rFonts w:ascii="Times New Roman" w:hAnsi="Times New Roman" w:hint="eastAsia"/>
        </w:rPr>
        <w:t>之新創公司或欲成立公司新創團隊均可報名參加。</w:t>
      </w:r>
      <w:r w:rsidRPr="00343C8F">
        <w:rPr>
          <w:rFonts w:ascii="Times New Roman" w:hAnsi="Times New Roman" w:hint="eastAsia"/>
        </w:rPr>
        <w:t>每個團隊須於競賽辦法中所列</w:t>
      </w:r>
      <w:r w:rsidRPr="00343C8F">
        <w:rPr>
          <w:rFonts w:ascii="Times New Roman" w:hAnsi="Times New Roman" w:hint="eastAsia"/>
        </w:rPr>
        <w:t>12</w:t>
      </w:r>
      <w:r w:rsidRPr="00343C8F">
        <w:rPr>
          <w:rFonts w:ascii="Times New Roman" w:hAnsi="Times New Roman" w:hint="eastAsia"/>
        </w:rPr>
        <w:t>縣市</w:t>
      </w:r>
      <w:r>
        <w:rPr>
          <w:rFonts w:ascii="新細明體" w:hAnsi="新細明體" w:hint="eastAsia"/>
        </w:rPr>
        <w:t>、</w:t>
      </w:r>
      <w:r w:rsidRPr="00343C8F">
        <w:rPr>
          <w:rFonts w:ascii="Times New Roman" w:hAnsi="Times New Roman" w:hint="eastAsia"/>
        </w:rPr>
        <w:t>20</w:t>
      </w:r>
      <w:r w:rsidRPr="00343C8F">
        <w:rPr>
          <w:rFonts w:ascii="Times New Roman" w:hAnsi="Times New Roman" w:hint="eastAsia"/>
        </w:rPr>
        <w:t>個</w:t>
      </w:r>
      <w:r>
        <w:rPr>
          <w:rFonts w:ascii="Times New Roman" w:hAnsi="Times New Roman" w:hint="eastAsia"/>
        </w:rPr>
        <w:t>場域（包括</w:t>
      </w:r>
      <w:r w:rsidRPr="00C4484A">
        <w:rPr>
          <w:rFonts w:ascii="Times New Roman" w:hAnsi="Times New Roman" w:hint="eastAsia"/>
        </w:rPr>
        <w:t>基隆望海巷漁港</w:t>
      </w:r>
      <w:r>
        <w:rPr>
          <w:rFonts w:ascii="新細明體" w:hAnsi="新細明體" w:hint="eastAsia"/>
        </w:rPr>
        <w:t>、</w:t>
      </w:r>
      <w:r w:rsidRPr="00C4484A">
        <w:rPr>
          <w:rFonts w:ascii="Times New Roman" w:hAnsi="Times New Roman" w:hint="eastAsia"/>
        </w:rPr>
        <w:t>基隆環港委託行街區</w:t>
      </w:r>
      <w:r>
        <w:rPr>
          <w:rFonts w:ascii="新細明體" w:hAnsi="新細明體" w:hint="eastAsia"/>
        </w:rPr>
        <w:t>、</w:t>
      </w:r>
      <w:r w:rsidRPr="00C4484A">
        <w:rPr>
          <w:rFonts w:ascii="Times New Roman" w:hAnsi="Times New Roman" w:hint="eastAsia"/>
        </w:rPr>
        <w:t>新北瑞芳深澳漁港</w:t>
      </w:r>
      <w:r>
        <w:rPr>
          <w:rFonts w:ascii="新細明體" w:hAnsi="新細明體" w:hint="eastAsia"/>
        </w:rPr>
        <w:t>、</w:t>
      </w:r>
      <w:r w:rsidRPr="00C4484A">
        <w:rPr>
          <w:rFonts w:ascii="Times New Roman" w:hAnsi="Times New Roman" w:hint="eastAsia"/>
        </w:rPr>
        <w:t>新北平溪鐵道觀光區</w:t>
      </w:r>
      <w:r>
        <w:rPr>
          <w:rFonts w:ascii="Times New Roman" w:hAnsi="Times New Roman" w:hint="eastAsia"/>
        </w:rPr>
        <w:t>、</w:t>
      </w:r>
      <w:r w:rsidRPr="00C4484A">
        <w:rPr>
          <w:rFonts w:ascii="Times New Roman" w:hAnsi="Times New Roman" w:hint="eastAsia"/>
        </w:rPr>
        <w:t>桃園復興農特產觀光區</w:t>
      </w:r>
      <w:r>
        <w:rPr>
          <w:rFonts w:ascii="新細明體" w:hAnsi="新細明體" w:hint="eastAsia"/>
        </w:rPr>
        <w:t>、</w:t>
      </w:r>
      <w:r w:rsidRPr="00C4484A">
        <w:rPr>
          <w:rFonts w:ascii="Times New Roman" w:hAnsi="Times New Roman" w:hint="eastAsia"/>
        </w:rPr>
        <w:t>新竹北埔老街</w:t>
      </w:r>
      <w:r>
        <w:rPr>
          <w:rFonts w:ascii="新細明體" w:hAnsi="新細明體" w:hint="eastAsia"/>
        </w:rPr>
        <w:t>、</w:t>
      </w:r>
      <w:r w:rsidRPr="00C4484A">
        <w:rPr>
          <w:rFonts w:ascii="Times New Roman" w:hAnsi="Times New Roman" w:hint="eastAsia"/>
        </w:rPr>
        <w:t>苗栗青年創業基地</w:t>
      </w:r>
      <w:r>
        <w:rPr>
          <w:rFonts w:ascii="新細明體" w:hAnsi="新細明體" w:hint="eastAsia"/>
        </w:rPr>
        <w:t>、</w:t>
      </w:r>
      <w:r>
        <w:rPr>
          <w:rFonts w:ascii="Times New Roman" w:hAnsi="Times New Roman" w:hint="eastAsia"/>
        </w:rPr>
        <w:t>臺</w:t>
      </w:r>
      <w:r w:rsidRPr="00C4484A">
        <w:rPr>
          <w:rFonts w:ascii="Times New Roman" w:hAnsi="Times New Roman" w:hint="eastAsia"/>
        </w:rPr>
        <w:t>中大安濱海地區</w:t>
      </w:r>
      <w:r>
        <w:rPr>
          <w:rFonts w:ascii="新細明體" w:hAnsi="新細明體" w:hint="eastAsia"/>
        </w:rPr>
        <w:t>、</w:t>
      </w:r>
      <w:r w:rsidRPr="00C4484A">
        <w:rPr>
          <w:rFonts w:ascii="Times New Roman" w:hAnsi="Times New Roman" w:hint="eastAsia"/>
        </w:rPr>
        <w:t>彰化田中</w:t>
      </w:r>
      <w:r w:rsidRPr="00C4484A">
        <w:rPr>
          <w:rFonts w:ascii="Times New Roman" w:hAnsi="Times New Roman" w:hint="eastAsia"/>
        </w:rPr>
        <w:t>/</w:t>
      </w:r>
      <w:r w:rsidRPr="00C4484A">
        <w:rPr>
          <w:rFonts w:ascii="Times New Roman" w:hAnsi="Times New Roman" w:hint="eastAsia"/>
        </w:rPr>
        <w:t>田尾</w:t>
      </w:r>
      <w:r w:rsidRPr="00C4484A">
        <w:rPr>
          <w:rFonts w:ascii="Times New Roman" w:hAnsi="Times New Roman" w:hint="eastAsia"/>
        </w:rPr>
        <w:t>/</w:t>
      </w:r>
      <w:r w:rsidRPr="00C4484A">
        <w:rPr>
          <w:rFonts w:ascii="Times New Roman" w:hAnsi="Times New Roman" w:hint="eastAsia"/>
        </w:rPr>
        <w:t>二水</w:t>
      </w:r>
      <w:r>
        <w:rPr>
          <w:rFonts w:ascii="新細明體" w:hAnsi="新細明體" w:hint="eastAsia"/>
        </w:rPr>
        <w:t>、</w:t>
      </w:r>
      <w:r w:rsidRPr="00C4484A">
        <w:rPr>
          <w:rFonts w:ascii="Times New Roman" w:hAnsi="Times New Roman" w:hint="eastAsia"/>
        </w:rPr>
        <w:t>彰化和美</w:t>
      </w:r>
      <w:r w:rsidRPr="00C4484A">
        <w:rPr>
          <w:rFonts w:ascii="Times New Roman" w:hAnsi="Times New Roman" w:hint="eastAsia"/>
        </w:rPr>
        <w:t>/</w:t>
      </w:r>
      <w:r w:rsidRPr="00C4484A">
        <w:rPr>
          <w:rFonts w:ascii="Times New Roman" w:hAnsi="Times New Roman" w:hint="eastAsia"/>
        </w:rPr>
        <w:t>鹿港</w:t>
      </w:r>
      <w:r>
        <w:rPr>
          <w:rFonts w:ascii="Times New Roman" w:hAnsi="Times New Roman" w:hint="eastAsia"/>
        </w:rPr>
        <w:t>、</w:t>
      </w:r>
      <w:r w:rsidRPr="00C4484A">
        <w:rPr>
          <w:rFonts w:ascii="Times New Roman" w:hAnsi="Times New Roman" w:hint="eastAsia"/>
        </w:rPr>
        <w:t>南投虎頭山風景區</w:t>
      </w:r>
      <w:r>
        <w:rPr>
          <w:rFonts w:ascii="新細明體" w:hAnsi="新細明體" w:hint="eastAsia"/>
        </w:rPr>
        <w:t>、</w:t>
      </w:r>
      <w:r w:rsidRPr="00C4484A">
        <w:rPr>
          <w:rFonts w:ascii="Times New Roman" w:hAnsi="Times New Roman" w:hint="eastAsia"/>
        </w:rPr>
        <w:t>南投民間豬樂園</w:t>
      </w:r>
      <w:r>
        <w:rPr>
          <w:rFonts w:ascii="新細明體" w:hAnsi="新細明體" w:hint="eastAsia"/>
        </w:rPr>
        <w:t>、</w:t>
      </w:r>
      <w:r w:rsidRPr="00C4484A">
        <w:rPr>
          <w:rFonts w:ascii="Times New Roman" w:hAnsi="Times New Roman" w:hint="eastAsia"/>
        </w:rPr>
        <w:t>雲林古坑咖啡大街</w:t>
      </w:r>
      <w:r>
        <w:rPr>
          <w:rFonts w:ascii="新細明體" w:hAnsi="新細明體" w:hint="eastAsia"/>
        </w:rPr>
        <w:t>、</w:t>
      </w:r>
      <w:r w:rsidRPr="00C4484A">
        <w:rPr>
          <w:rFonts w:ascii="Times New Roman" w:hAnsi="Times New Roman" w:hint="eastAsia"/>
        </w:rPr>
        <w:t>雲林水林</w:t>
      </w:r>
      <w:r w:rsidRPr="00C4484A">
        <w:rPr>
          <w:rFonts w:ascii="Times New Roman" w:hAnsi="Times New Roman" w:hint="eastAsia"/>
        </w:rPr>
        <w:t>/</w:t>
      </w:r>
      <w:r w:rsidRPr="00C4484A">
        <w:rPr>
          <w:rFonts w:ascii="Times New Roman" w:hAnsi="Times New Roman" w:hint="eastAsia"/>
        </w:rPr>
        <w:t>口湖</w:t>
      </w:r>
      <w:r w:rsidRPr="00C4484A">
        <w:rPr>
          <w:rFonts w:ascii="Times New Roman" w:hAnsi="Times New Roman" w:hint="eastAsia"/>
        </w:rPr>
        <w:t>/</w:t>
      </w:r>
      <w:r w:rsidRPr="00C4484A">
        <w:rPr>
          <w:rFonts w:ascii="Times New Roman" w:hAnsi="Times New Roman" w:hint="eastAsia"/>
        </w:rPr>
        <w:t>四湖</w:t>
      </w:r>
      <w:r>
        <w:rPr>
          <w:rFonts w:ascii="新細明體" w:hAnsi="新細明體" w:hint="eastAsia"/>
        </w:rPr>
        <w:t>、</w:t>
      </w:r>
      <w:r w:rsidRPr="00C4484A">
        <w:rPr>
          <w:rFonts w:ascii="Times New Roman" w:hAnsi="Times New Roman" w:hint="eastAsia"/>
        </w:rPr>
        <w:t>嘉義市警察局</w:t>
      </w:r>
      <w:r>
        <w:rPr>
          <w:rFonts w:ascii="新細明體" w:hAnsi="新細明體" w:hint="eastAsia"/>
        </w:rPr>
        <w:t>、</w:t>
      </w:r>
      <w:r w:rsidRPr="00C4484A">
        <w:rPr>
          <w:rFonts w:ascii="Times New Roman" w:hAnsi="Times New Roman" w:hint="eastAsia"/>
        </w:rPr>
        <w:t>嘉義市</w:t>
      </w:r>
      <w:r>
        <w:rPr>
          <w:rFonts w:ascii="Times New Roman" w:hAnsi="Times New Roman" w:hint="eastAsia"/>
        </w:rPr>
        <w:t>臺灣</w:t>
      </w:r>
      <w:r w:rsidRPr="00C4484A">
        <w:rPr>
          <w:rFonts w:ascii="Times New Roman" w:hAnsi="Times New Roman" w:hint="eastAsia"/>
        </w:rPr>
        <w:t>花磚博物館</w:t>
      </w:r>
      <w:r>
        <w:rPr>
          <w:rFonts w:ascii="新細明體" w:hAnsi="新細明體" w:hint="eastAsia"/>
        </w:rPr>
        <w:t>、</w:t>
      </w:r>
      <w:r>
        <w:rPr>
          <w:rFonts w:ascii="Times New Roman" w:hAnsi="Times New Roman" w:hint="eastAsia"/>
        </w:rPr>
        <w:t>臺</w:t>
      </w:r>
      <w:r w:rsidRPr="00C4484A">
        <w:rPr>
          <w:rFonts w:ascii="Times New Roman" w:hAnsi="Times New Roman" w:hint="eastAsia"/>
        </w:rPr>
        <w:t>南左鎮</w:t>
      </w:r>
      <w:r>
        <w:rPr>
          <w:rFonts w:ascii="新細明體" w:hAnsi="新細明體" w:hint="eastAsia"/>
        </w:rPr>
        <w:t>、</w:t>
      </w:r>
      <w:r>
        <w:rPr>
          <w:rFonts w:ascii="Times New Roman" w:hAnsi="Times New Roman" w:hint="eastAsia"/>
        </w:rPr>
        <w:t>臺</w:t>
      </w:r>
      <w:r w:rsidRPr="00C4484A">
        <w:rPr>
          <w:rFonts w:ascii="Times New Roman" w:hAnsi="Times New Roman" w:hint="eastAsia"/>
        </w:rPr>
        <w:t>南鹽水</w:t>
      </w:r>
      <w:r>
        <w:rPr>
          <w:rFonts w:ascii="新細明體" w:hAnsi="新細明體" w:hint="eastAsia"/>
        </w:rPr>
        <w:t>、</w:t>
      </w:r>
      <w:r>
        <w:rPr>
          <w:rFonts w:ascii="Times New Roman" w:hAnsi="Times New Roman" w:hint="eastAsia"/>
        </w:rPr>
        <w:t>臺</w:t>
      </w:r>
      <w:r w:rsidRPr="00C4484A">
        <w:rPr>
          <w:rFonts w:ascii="Times New Roman" w:hAnsi="Times New Roman" w:hint="eastAsia"/>
        </w:rPr>
        <w:t>東鹿野</w:t>
      </w:r>
      <w:r>
        <w:rPr>
          <w:rFonts w:ascii="新細明體" w:hAnsi="新細明體" w:hint="eastAsia"/>
        </w:rPr>
        <w:t>、</w:t>
      </w:r>
      <w:r>
        <w:rPr>
          <w:rFonts w:ascii="Times New Roman" w:hAnsi="Times New Roman" w:hint="eastAsia"/>
        </w:rPr>
        <w:t>臺</w:t>
      </w:r>
      <w:r w:rsidRPr="00C4484A">
        <w:rPr>
          <w:rFonts w:ascii="Times New Roman" w:hAnsi="Times New Roman" w:hint="eastAsia"/>
        </w:rPr>
        <w:t>東卑南</w:t>
      </w:r>
      <w:r>
        <w:rPr>
          <w:rFonts w:ascii="Times New Roman" w:hAnsi="Times New Roman" w:hint="eastAsia"/>
        </w:rPr>
        <w:t>）</w:t>
      </w:r>
      <w:r w:rsidRPr="00343C8F">
        <w:rPr>
          <w:rFonts w:ascii="Times New Roman" w:hAnsi="Times New Roman" w:hint="eastAsia"/>
        </w:rPr>
        <w:t>擇一縣市進行規劃與實證。可依所提出之應用服務需求進行規劃或自行分析需求並進行規劃</w:t>
      </w:r>
      <w:r w:rsidRPr="000A64A9">
        <w:rPr>
          <w:rStyle w:val="a8"/>
          <w:rFonts w:ascii="Times New Roman" w:hAnsi="Times New Roman"/>
        </w:rPr>
        <w:footnoteReference w:id="8"/>
      </w:r>
      <w:r w:rsidRPr="00343C8F">
        <w:rPr>
          <w:rFonts w:ascii="Times New Roman" w:hAnsi="Times New Roman" w:hint="eastAsia"/>
        </w:rPr>
        <w:t>。</w:t>
      </w:r>
    </w:p>
    <w:p w:rsidR="00BC0C18" w:rsidRDefault="00BC0C18" w:rsidP="00BC0C18">
      <w:pPr>
        <w:spacing w:beforeLines="50" w:before="180" w:afterLines="50" w:after="180" w:line="360" w:lineRule="atLeast"/>
        <w:ind w:leftChars="198" w:left="475" w:firstLineChars="200" w:firstLine="480"/>
        <w:jc w:val="center"/>
        <w:rPr>
          <w:rFonts w:ascii="Times New Roman" w:hAnsi="Times New Roman"/>
        </w:rPr>
      </w:pPr>
      <w:r>
        <w:rPr>
          <w:rFonts w:ascii="Times New Roman" w:hAnsi="Times New Roman" w:hint="eastAsia"/>
          <w:noProof/>
        </w:rPr>
        <w:drawing>
          <wp:inline distT="0" distB="0" distL="0" distR="0" wp14:anchorId="1D987E8A" wp14:editId="7E3B2CB3">
            <wp:extent cx="2333625" cy="25041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5504" cy="2559769"/>
                    </a:xfrm>
                    <a:prstGeom prst="rect">
                      <a:avLst/>
                    </a:prstGeom>
                    <a:noFill/>
                    <a:ln>
                      <a:noFill/>
                    </a:ln>
                  </pic:spPr>
                </pic:pic>
              </a:graphicData>
            </a:graphic>
          </wp:inline>
        </w:drawing>
      </w:r>
    </w:p>
    <w:p w:rsidR="00BC0C18" w:rsidRPr="007F1872" w:rsidRDefault="00BC0C18" w:rsidP="00BC0C18">
      <w:pPr>
        <w:pStyle w:val="Web"/>
        <w:spacing w:before="0" w:beforeAutospacing="0" w:after="0" w:afterAutospacing="0" w:line="360" w:lineRule="atLeast"/>
        <w:ind w:leftChars="-236" w:left="-566"/>
        <w:jc w:val="center"/>
        <w:rPr>
          <w:rFonts w:ascii="Times New Roman" w:hAnsi="Times New Roman" w:cs="Times New Roman"/>
        </w:rPr>
      </w:pPr>
      <w:r>
        <w:rPr>
          <w:rFonts w:ascii="Times New Roman" w:hAnsi="Times New Roman" w:cs="Times New Roman" w:hint="eastAsia"/>
        </w:rPr>
        <w:t xml:space="preserve">　　　　　　</w:t>
      </w:r>
      <w:r w:rsidRPr="000A64A9">
        <w:rPr>
          <w:rFonts w:ascii="Times New Roman" w:hAnsi="Times New Roman" w:cs="Times New Roman"/>
        </w:rPr>
        <w:t>圖</w:t>
      </w:r>
      <w:r w:rsidR="00940DCE">
        <w:rPr>
          <w:rFonts w:ascii="Times New Roman" w:hAnsi="Times New Roman" w:cs="Times New Roman" w:hint="eastAsia"/>
        </w:rPr>
        <w:t>4</w:t>
      </w:r>
      <w:r w:rsidRPr="000A64A9">
        <w:rPr>
          <w:rFonts w:ascii="Times New Roman" w:hAnsi="Times New Roman" w:cs="Times New Roman"/>
        </w:rPr>
        <w:t>：</w:t>
      </w:r>
      <w:r w:rsidRPr="00D62EE1">
        <w:rPr>
          <w:rFonts w:ascii="Times New Roman" w:hAnsi="Times New Roman" w:cs="Times New Roman" w:hint="eastAsia"/>
        </w:rPr>
        <w:t>創業歸故里</w:t>
      </w:r>
      <w:r w:rsidRPr="00D62EE1">
        <w:rPr>
          <w:rFonts w:ascii="Times New Roman" w:hAnsi="Times New Roman" w:cs="Times New Roman" w:hint="eastAsia"/>
        </w:rPr>
        <w:t>-</w:t>
      </w:r>
      <w:r w:rsidRPr="00D62EE1">
        <w:rPr>
          <w:rFonts w:ascii="Times New Roman" w:hAnsi="Times New Roman" w:cs="Times New Roman" w:hint="eastAsia"/>
        </w:rPr>
        <w:t>創新創業競賽</w:t>
      </w:r>
      <w:r>
        <w:rPr>
          <w:rFonts w:ascii="Times New Roman" w:hAnsi="Times New Roman" w:cs="Times New Roman" w:hint="eastAsia"/>
        </w:rPr>
        <w:t>實證場域的縣市</w:t>
      </w:r>
    </w:p>
    <w:p w:rsidR="00BC0C18" w:rsidRDefault="00BC0C18" w:rsidP="00BC0C18">
      <w:pPr>
        <w:pStyle w:val="Web"/>
        <w:spacing w:before="0" w:beforeAutospacing="0" w:after="0" w:afterAutospacing="0" w:line="360" w:lineRule="atLeast"/>
        <w:jc w:val="center"/>
        <w:rPr>
          <w:rFonts w:ascii="Times New Roman" w:hAnsi="Times New Roman" w:cs="Times New Roman"/>
        </w:rPr>
      </w:pPr>
      <w:r>
        <w:rPr>
          <w:rFonts w:ascii="Times New Roman" w:hAnsi="Times New Roman" w:cs="Times New Roman" w:hint="eastAsia"/>
        </w:rPr>
        <w:t xml:space="preserve">　　　　</w:t>
      </w:r>
      <w:r w:rsidRPr="000A64A9">
        <w:rPr>
          <w:rFonts w:ascii="Times New Roman" w:hAnsi="Times New Roman" w:cs="Times New Roman"/>
        </w:rPr>
        <w:t>圖片來源：</w:t>
      </w:r>
      <w:r w:rsidRPr="00B83E0A">
        <w:rPr>
          <w:rFonts w:asciiTheme="minorHAnsi" w:hAnsiTheme="minorHAnsi"/>
        </w:rPr>
        <w:t>https://sccontest.tca.org.tw/content/seminar</w:t>
      </w:r>
      <w:r w:rsidRPr="000A64A9">
        <w:rPr>
          <w:rFonts w:ascii="Times New Roman" w:hAnsi="Times New Roman" w:cs="Times New Roman"/>
        </w:rPr>
        <w:t>（</w:t>
      </w:r>
      <w:r>
        <w:rPr>
          <w:rFonts w:ascii="Times New Roman" w:hAnsi="Times New Roman" w:cs="Times New Roman"/>
        </w:rPr>
        <w:t>檢索於</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5</w:t>
      </w:r>
      <w:r>
        <w:rPr>
          <w:rFonts w:ascii="Times New Roman" w:hAnsi="Times New Roman" w:cs="Times New Roman"/>
        </w:rPr>
        <w:t>月</w:t>
      </w:r>
      <w:r w:rsidRPr="000A64A9">
        <w:rPr>
          <w:rFonts w:ascii="Times New Roman" w:hAnsi="Times New Roman" w:cs="Times New Roman"/>
        </w:rPr>
        <w:t>）</w:t>
      </w:r>
    </w:p>
    <w:p w:rsidR="00BC0C18" w:rsidRPr="005F47FE" w:rsidRDefault="00BC0C18" w:rsidP="00380A10">
      <w:pPr>
        <w:pStyle w:val="Web"/>
        <w:spacing w:before="0" w:beforeAutospacing="0" w:after="0" w:afterAutospacing="0" w:line="360" w:lineRule="atLeast"/>
        <w:rPr>
          <w:rFonts w:ascii="Times New Roman" w:hAnsi="Times New Roman" w:cs="Times New Roman"/>
        </w:rPr>
      </w:pPr>
    </w:p>
    <w:p w:rsidR="00BC0C18" w:rsidRPr="0042799F" w:rsidRDefault="00BC0C18" w:rsidP="00BC0C18">
      <w:pPr>
        <w:pStyle w:val="a9"/>
        <w:numPr>
          <w:ilvl w:val="0"/>
          <w:numId w:val="1"/>
        </w:numPr>
        <w:spacing w:beforeLines="50" w:before="180" w:afterLines="50" w:after="180" w:line="360" w:lineRule="atLeast"/>
        <w:ind w:leftChars="0"/>
        <w:jc w:val="both"/>
        <w:rPr>
          <w:rFonts w:ascii="Times New Roman" w:hAnsi="Times New Roman"/>
          <w:b/>
          <w:szCs w:val="24"/>
        </w:rPr>
      </w:pPr>
      <w:r>
        <w:rPr>
          <w:rFonts w:ascii="Times New Roman" w:hAnsi="Times New Roman" w:hint="eastAsia"/>
          <w:b/>
          <w:szCs w:val="24"/>
        </w:rPr>
        <w:t>臺灣推動</w:t>
      </w:r>
      <w:r w:rsidRPr="004F1E99">
        <w:rPr>
          <w:rFonts w:ascii="Times New Roman" w:hAnsi="Times New Roman"/>
          <w:b/>
          <w:szCs w:val="24"/>
        </w:rPr>
        <w:t>智慧城市</w:t>
      </w:r>
      <w:r>
        <w:rPr>
          <w:rFonts w:ascii="Times New Roman" w:hAnsi="Times New Roman" w:hint="eastAsia"/>
          <w:b/>
          <w:szCs w:val="24"/>
        </w:rPr>
        <w:t>之成果</w:t>
      </w:r>
    </w:p>
    <w:p w:rsidR="00BC0C18" w:rsidRDefault="00BC0C18" w:rsidP="00BC0C18">
      <w:pPr>
        <w:spacing w:line="400" w:lineRule="exact"/>
        <w:ind w:leftChars="198" w:left="475"/>
        <w:jc w:val="distribute"/>
        <w:rPr>
          <w:rFonts w:ascii="Times New Roman" w:hAnsi="Times New Roman"/>
        </w:rPr>
      </w:pPr>
      <w:r w:rsidRPr="00F00EA0">
        <w:rPr>
          <w:rFonts w:ascii="Times New Roman" w:hAnsi="Times New Roman"/>
        </w:rPr>
        <w:t>世界各國競相發展智慧城市以促進經濟、</w:t>
      </w:r>
      <w:r>
        <w:rPr>
          <w:rFonts w:ascii="Times New Roman" w:hAnsi="Times New Roman" w:hint="eastAsia"/>
        </w:rPr>
        <w:t>發展科技實</w:t>
      </w:r>
      <w:r w:rsidRPr="00F00EA0">
        <w:rPr>
          <w:rFonts w:ascii="Times New Roman" w:hAnsi="Times New Roman"/>
        </w:rPr>
        <w:t>力，建構智慧城市已成為各國施政重點，</w:t>
      </w:r>
    </w:p>
    <w:p w:rsidR="00BC0C18" w:rsidRDefault="00BC0C18" w:rsidP="00BC0C18">
      <w:pPr>
        <w:spacing w:line="400" w:lineRule="exact"/>
        <w:jc w:val="both"/>
        <w:rPr>
          <w:rFonts w:ascii="Times New Roman" w:hAnsi="Times New Roman"/>
        </w:rPr>
      </w:pPr>
      <w:r>
        <w:rPr>
          <w:rFonts w:ascii="Times New Roman" w:hAnsi="Times New Roman" w:hint="eastAsia"/>
        </w:rPr>
        <w:t>我國相關</w:t>
      </w:r>
      <w:r w:rsidRPr="00C17014">
        <w:rPr>
          <w:rFonts w:ascii="Times New Roman" w:hAnsi="Times New Roman" w:hint="eastAsia"/>
        </w:rPr>
        <w:t>智慧城市</w:t>
      </w:r>
      <w:r>
        <w:rPr>
          <w:rFonts w:ascii="Times New Roman" w:hAnsi="Times New Roman" w:hint="eastAsia"/>
        </w:rPr>
        <w:t>成果斐然</w:t>
      </w:r>
      <w:r w:rsidRPr="000E493B">
        <w:rPr>
          <w:rFonts w:ascii="Times New Roman" w:hAnsi="Times New Roman" w:hint="eastAsia"/>
        </w:rPr>
        <w:t>。</w:t>
      </w:r>
    </w:p>
    <w:p w:rsidR="00BC0C18" w:rsidRDefault="00BC0C18" w:rsidP="00BC0C18">
      <w:pPr>
        <w:spacing w:line="400" w:lineRule="exact"/>
        <w:ind w:leftChars="198" w:left="475"/>
        <w:jc w:val="distribute"/>
        <w:rPr>
          <w:rFonts w:ascii="Times New Roman" w:hAnsi="Times New Roman"/>
        </w:rPr>
      </w:pPr>
      <w:r>
        <w:rPr>
          <w:rFonts w:ascii="Times New Roman" w:hAnsi="Times New Roman" w:hint="eastAsia"/>
        </w:rPr>
        <w:t>臺</w:t>
      </w:r>
      <w:r w:rsidRPr="00F43939">
        <w:rPr>
          <w:rFonts w:ascii="Times New Roman" w:hAnsi="Times New Roman" w:hint="eastAsia"/>
        </w:rPr>
        <w:t>北市</w:t>
      </w:r>
      <w:r>
        <w:rPr>
          <w:rFonts w:ascii="Times New Roman" w:hAnsi="Times New Roman" w:hint="eastAsia"/>
        </w:rPr>
        <w:t>於</w:t>
      </w:r>
      <w:r w:rsidRPr="00F43939">
        <w:rPr>
          <w:rFonts w:ascii="Times New Roman" w:hAnsi="Times New Roman" w:hint="eastAsia"/>
        </w:rPr>
        <w:t>2006</w:t>
      </w:r>
      <w:r w:rsidRPr="00F43939">
        <w:rPr>
          <w:rFonts w:ascii="Times New Roman" w:hAnsi="Times New Roman" w:hint="eastAsia"/>
        </w:rPr>
        <w:t>年</w:t>
      </w:r>
      <w:r w:rsidRPr="00F00EA0">
        <w:rPr>
          <w:rFonts w:ascii="Times New Roman" w:hAnsi="Times New Roman"/>
        </w:rPr>
        <w:t>獲選</w:t>
      </w:r>
      <w:r w:rsidRPr="00C17014">
        <w:rPr>
          <w:rFonts w:ascii="Times New Roman" w:hAnsi="Times New Roman" w:hint="eastAsia"/>
        </w:rPr>
        <w:t>國際智慧城市論壇（</w:t>
      </w:r>
      <w:r w:rsidRPr="00C17014">
        <w:rPr>
          <w:rFonts w:ascii="Times New Roman" w:hAnsi="Times New Roman" w:hint="eastAsia"/>
        </w:rPr>
        <w:t>Intelligent Community Forum, ICF</w:t>
      </w:r>
      <w:r w:rsidRPr="00C17014">
        <w:rPr>
          <w:rFonts w:ascii="Times New Roman" w:hAnsi="Times New Roman" w:hint="eastAsia"/>
        </w:rPr>
        <w:t>）「國際智慧城市</w:t>
      </w:r>
    </w:p>
    <w:p w:rsidR="00BC0C18" w:rsidRDefault="00BC0C18" w:rsidP="00BC0C18">
      <w:pPr>
        <w:spacing w:line="400" w:lineRule="exact"/>
        <w:jc w:val="both"/>
        <w:rPr>
          <w:rFonts w:ascii="Times New Roman" w:hAnsi="Times New Roman"/>
        </w:rPr>
      </w:pPr>
      <w:r w:rsidRPr="00C17014">
        <w:rPr>
          <w:rFonts w:ascii="Times New Roman" w:hAnsi="Times New Roman" w:hint="eastAsia"/>
        </w:rPr>
        <w:t>Top7</w:t>
      </w:r>
      <w:r w:rsidRPr="00C17014">
        <w:rPr>
          <w:rFonts w:ascii="Times New Roman" w:hAnsi="Times New Roman" w:hint="eastAsia"/>
        </w:rPr>
        <w:t>」</w:t>
      </w:r>
      <w:r w:rsidRPr="00F43939">
        <w:rPr>
          <w:rFonts w:ascii="Times New Roman" w:hAnsi="Times New Roman" w:hint="eastAsia"/>
        </w:rPr>
        <w:t>全球首獎肯定</w:t>
      </w:r>
      <w:r w:rsidRPr="000E493B">
        <w:rPr>
          <w:rFonts w:ascii="Times New Roman" w:hAnsi="Times New Roman" w:hint="eastAsia"/>
        </w:rPr>
        <w:t>。</w:t>
      </w:r>
      <w:r>
        <w:rPr>
          <w:rFonts w:ascii="Times New Roman" w:hAnsi="Times New Roman" w:hint="eastAsia"/>
        </w:rPr>
        <w:t>另依</w:t>
      </w:r>
      <w:r w:rsidRPr="005B02DD">
        <w:rPr>
          <w:rFonts w:ascii="Times New Roman" w:hAnsi="Times New Roman" w:hint="eastAsia"/>
        </w:rPr>
        <w:t>新加坡伊甸園戰略研究所（</w:t>
      </w:r>
      <w:r w:rsidRPr="005B02DD">
        <w:rPr>
          <w:rFonts w:ascii="Times New Roman" w:hAnsi="Times New Roman" w:hint="eastAsia"/>
        </w:rPr>
        <w:t>Eden Strategy Institute</w:t>
      </w:r>
      <w:r w:rsidRPr="005B02DD">
        <w:rPr>
          <w:rFonts w:ascii="Times New Roman" w:hAnsi="Times New Roman" w:hint="eastAsia"/>
        </w:rPr>
        <w:t>）於</w:t>
      </w:r>
      <w:r w:rsidRPr="005B02DD">
        <w:rPr>
          <w:rFonts w:ascii="Times New Roman" w:hAnsi="Times New Roman" w:hint="eastAsia"/>
        </w:rPr>
        <w:t>2018</w:t>
      </w:r>
      <w:r w:rsidRPr="005B02DD">
        <w:rPr>
          <w:rFonts w:ascii="Times New Roman" w:hAnsi="Times New Roman" w:hint="eastAsia"/>
        </w:rPr>
        <w:t>年</w:t>
      </w:r>
      <w:r w:rsidRPr="005B02DD">
        <w:rPr>
          <w:rFonts w:ascii="Times New Roman" w:hAnsi="Times New Roman" w:hint="eastAsia"/>
        </w:rPr>
        <w:t>7</w:t>
      </w:r>
      <w:r w:rsidRPr="005B02DD">
        <w:rPr>
          <w:rFonts w:ascii="Times New Roman" w:hAnsi="Times New Roman" w:hint="eastAsia"/>
        </w:rPr>
        <w:t>月公布全球</w:t>
      </w:r>
      <w:r w:rsidRPr="005B02DD">
        <w:rPr>
          <w:rFonts w:ascii="Times New Roman" w:hAnsi="Times New Roman" w:hint="eastAsia"/>
        </w:rPr>
        <w:t>50</w:t>
      </w:r>
      <w:r w:rsidRPr="005B02DD">
        <w:rPr>
          <w:rFonts w:ascii="Times New Roman" w:hAnsi="Times New Roman" w:hint="eastAsia"/>
        </w:rPr>
        <w:t>大智慧城市政府評比報告（</w:t>
      </w:r>
      <w:r w:rsidRPr="005B02DD">
        <w:rPr>
          <w:rFonts w:ascii="Times New Roman" w:hAnsi="Times New Roman" w:hint="eastAsia"/>
        </w:rPr>
        <w:t>Top 50 Smart City Governments</w:t>
      </w:r>
      <w:r w:rsidRPr="005B02DD">
        <w:rPr>
          <w:rFonts w:ascii="Times New Roman" w:hAnsi="Times New Roman" w:hint="eastAsia"/>
        </w:rPr>
        <w:t>），臺北市在全球</w:t>
      </w:r>
      <w:r w:rsidRPr="005B02DD">
        <w:rPr>
          <w:rFonts w:ascii="Times New Roman" w:hAnsi="Times New Roman" w:hint="eastAsia"/>
        </w:rPr>
        <w:t>140</w:t>
      </w:r>
      <w:r w:rsidRPr="005B02DD">
        <w:rPr>
          <w:rFonts w:ascii="Times New Roman" w:hAnsi="Times New Roman" w:hint="eastAsia"/>
        </w:rPr>
        <w:t>個智慧城市政府中排名第</w:t>
      </w:r>
      <w:r w:rsidRPr="005B02DD">
        <w:rPr>
          <w:rFonts w:ascii="Times New Roman" w:hAnsi="Times New Roman" w:hint="eastAsia"/>
        </w:rPr>
        <w:t>16</w:t>
      </w:r>
      <w:r>
        <w:rPr>
          <w:rFonts w:ascii="Times New Roman" w:hAnsi="Times New Roman" w:hint="eastAsia"/>
        </w:rPr>
        <w:t>名，</w:t>
      </w:r>
      <w:r w:rsidRPr="00BC4FAE">
        <w:rPr>
          <w:rFonts w:ascii="Times New Roman" w:hAnsi="Times New Roman" w:hint="eastAsia"/>
        </w:rPr>
        <w:t>為亞洲第</w:t>
      </w:r>
      <w:r w:rsidRPr="00BC4FAE">
        <w:rPr>
          <w:rFonts w:ascii="Times New Roman" w:hAnsi="Times New Roman" w:hint="eastAsia"/>
        </w:rPr>
        <w:t>5</w:t>
      </w:r>
      <w:r>
        <w:rPr>
          <w:rFonts w:ascii="Times New Roman" w:hAnsi="Times New Roman" w:hint="eastAsia"/>
        </w:rPr>
        <w:t>名，在智慧城市願景（</w:t>
      </w:r>
      <w:r w:rsidRPr="00BC4FAE">
        <w:rPr>
          <w:rFonts w:ascii="Times New Roman" w:hAnsi="Times New Roman" w:hint="eastAsia"/>
        </w:rPr>
        <w:t>Vision</w:t>
      </w:r>
      <w:r w:rsidRPr="00BC4FAE">
        <w:rPr>
          <w:rFonts w:ascii="Times New Roman" w:hAnsi="Times New Roman" w:hint="eastAsia"/>
        </w:rPr>
        <w:t>）、創新生態系（</w:t>
      </w:r>
      <w:r w:rsidRPr="00BC4FAE">
        <w:rPr>
          <w:rFonts w:ascii="Times New Roman" w:hAnsi="Times New Roman" w:hint="eastAsia"/>
        </w:rPr>
        <w:t>Innovation Ecosystem</w:t>
      </w:r>
      <w:r w:rsidRPr="00BC4FAE">
        <w:rPr>
          <w:rFonts w:ascii="Times New Roman" w:hAnsi="Times New Roman" w:hint="eastAsia"/>
        </w:rPr>
        <w:t>）及成功案例（</w:t>
      </w:r>
      <w:r w:rsidRPr="00BC4FAE">
        <w:rPr>
          <w:rFonts w:ascii="Times New Roman" w:hAnsi="Times New Roman" w:hint="eastAsia"/>
        </w:rPr>
        <w:t>Track Record</w:t>
      </w:r>
      <w:r w:rsidRPr="00BC4FAE">
        <w:rPr>
          <w:rFonts w:ascii="Times New Roman" w:hAnsi="Times New Roman" w:hint="eastAsia"/>
        </w:rPr>
        <w:t>）共</w:t>
      </w:r>
      <w:r w:rsidRPr="00BC4FAE">
        <w:rPr>
          <w:rFonts w:ascii="Times New Roman" w:hAnsi="Times New Roman" w:hint="eastAsia"/>
        </w:rPr>
        <w:t>3</w:t>
      </w:r>
      <w:r w:rsidRPr="00BC4FAE">
        <w:rPr>
          <w:rFonts w:ascii="Times New Roman" w:hAnsi="Times New Roman" w:hint="eastAsia"/>
        </w:rPr>
        <w:t>項指標獲得高分。</w:t>
      </w:r>
      <w:r w:rsidRPr="000E493B">
        <w:rPr>
          <w:rFonts w:ascii="Times New Roman" w:hAnsi="Times New Roman" w:hint="eastAsia"/>
        </w:rPr>
        <w:t>臺北市政府推動成立「臺北生活實驗室」（</w:t>
      </w:r>
      <w:r w:rsidRPr="000E493B">
        <w:rPr>
          <w:rFonts w:ascii="Times New Roman" w:hAnsi="Times New Roman" w:hint="eastAsia"/>
        </w:rPr>
        <w:t>Living Lab @ Taipei</w:t>
      </w:r>
      <w:r w:rsidRPr="000E493B">
        <w:rPr>
          <w:rFonts w:ascii="Times New Roman" w:hAnsi="Times New Roman" w:hint="eastAsia"/>
        </w:rPr>
        <w:t>），由市府作為平臺，並提供相關行政協助、不出資，讓創新者以臺北市為實驗場域，匯集各式各樣關於教育、醫療、運輸、居住、金融等創新想法，以及其他與公共福祉相關之服務，可在場域內進行相關應用概念驗證（</w:t>
      </w:r>
      <w:r w:rsidRPr="000E493B">
        <w:rPr>
          <w:rFonts w:ascii="Times New Roman" w:hAnsi="Times New Roman" w:hint="eastAsia"/>
        </w:rPr>
        <w:t>POC</w:t>
      </w:r>
      <w:r w:rsidRPr="000E493B">
        <w:rPr>
          <w:rFonts w:ascii="Times New Roman" w:hAnsi="Times New Roman" w:hint="eastAsia"/>
        </w:rPr>
        <w:t>），而其實證成果，得以作為後續營運模式開發與典範經</w:t>
      </w:r>
      <w:r w:rsidRPr="000E493B">
        <w:rPr>
          <w:rFonts w:ascii="Times New Roman" w:hAnsi="Times New Roman" w:hint="eastAsia"/>
        </w:rPr>
        <w:lastRenderedPageBreak/>
        <w:t>驗輸出。同時，為落實「發展智慧城市」施政理念，臺北市政府於</w:t>
      </w:r>
      <w:r w:rsidRPr="000E493B">
        <w:rPr>
          <w:rFonts w:ascii="Times New Roman" w:hAnsi="Times New Roman" w:hint="eastAsia"/>
        </w:rPr>
        <w:t>2016</w:t>
      </w:r>
      <w:r w:rsidRPr="000E493B">
        <w:rPr>
          <w:rFonts w:ascii="Times New Roman" w:hAnsi="Times New Roman" w:hint="eastAsia"/>
        </w:rPr>
        <w:t>年成立「臺北智慧城市專案辦公室」（</w:t>
      </w:r>
      <w:r w:rsidRPr="000E493B">
        <w:rPr>
          <w:rFonts w:ascii="Times New Roman" w:hAnsi="Times New Roman" w:hint="eastAsia"/>
        </w:rPr>
        <w:t>TPMO</w:t>
      </w:r>
      <w:r w:rsidRPr="000E493B">
        <w:rPr>
          <w:rFonts w:ascii="Times New Roman" w:hAnsi="Times New Roman" w:hint="eastAsia"/>
        </w:rPr>
        <w:t>），做為政府、市民與智慧城市解決方案的提案者三者之間的橋樑，目標為凝聚產業與政府資源，以智慧方案解決市民需求</w:t>
      </w:r>
      <w:r w:rsidRPr="000A64A9">
        <w:rPr>
          <w:rStyle w:val="a8"/>
          <w:rFonts w:ascii="Times New Roman" w:hAnsi="Times New Roman"/>
        </w:rPr>
        <w:footnoteReference w:id="9"/>
      </w:r>
      <w:r w:rsidRPr="000E493B">
        <w:rPr>
          <w:rFonts w:ascii="Times New Roman" w:hAnsi="Times New Roman" w:hint="eastAsia"/>
        </w:rPr>
        <w:t>。</w:t>
      </w:r>
    </w:p>
    <w:p w:rsidR="00BC0C18" w:rsidRDefault="00BC0C18" w:rsidP="00BC0C18">
      <w:pPr>
        <w:spacing w:line="400" w:lineRule="exact"/>
        <w:ind w:leftChars="198" w:left="475"/>
        <w:jc w:val="distribute"/>
        <w:rPr>
          <w:rFonts w:ascii="Times New Roman" w:hAnsi="Times New Roman"/>
        </w:rPr>
      </w:pPr>
      <w:r w:rsidRPr="00F00EA0">
        <w:rPr>
          <w:rFonts w:ascii="Times New Roman" w:hAnsi="Times New Roman"/>
        </w:rPr>
        <w:t>新北市連續三年</w:t>
      </w:r>
      <w:r>
        <w:rPr>
          <w:rFonts w:ascii="Times New Roman" w:hAnsi="Times New Roman" w:hint="eastAsia"/>
        </w:rPr>
        <w:t>（</w:t>
      </w:r>
      <w:r>
        <w:rPr>
          <w:rFonts w:ascii="Times New Roman" w:hAnsi="Times New Roman" w:hint="eastAsia"/>
        </w:rPr>
        <w:t>2014~2016</w:t>
      </w:r>
      <w:r>
        <w:rPr>
          <w:rFonts w:ascii="Times New Roman" w:hAnsi="Times New Roman" w:hint="eastAsia"/>
        </w:rPr>
        <w:t>年）</w:t>
      </w:r>
      <w:r w:rsidRPr="00C17014">
        <w:rPr>
          <w:rFonts w:ascii="Times New Roman" w:hAnsi="Times New Roman" w:hint="eastAsia"/>
        </w:rPr>
        <w:t>從全球</w:t>
      </w:r>
      <w:r w:rsidRPr="00C17014">
        <w:rPr>
          <w:rFonts w:ascii="Times New Roman" w:hAnsi="Times New Roman" w:hint="eastAsia"/>
        </w:rPr>
        <w:t>4</w:t>
      </w:r>
      <w:r w:rsidRPr="00C17014">
        <w:rPr>
          <w:rFonts w:ascii="Times New Roman" w:hAnsi="Times New Roman" w:hint="eastAsia"/>
        </w:rPr>
        <w:t>百多個參賽城市中脫穎而出，榮獲</w:t>
      </w:r>
      <w:r w:rsidRPr="00C17014">
        <w:rPr>
          <w:rFonts w:ascii="Times New Roman" w:hAnsi="Times New Roman" w:hint="eastAsia"/>
        </w:rPr>
        <w:t>Top7</w:t>
      </w:r>
      <w:r w:rsidRPr="00C17014">
        <w:rPr>
          <w:rFonts w:ascii="Times New Roman" w:hAnsi="Times New Roman" w:hint="eastAsia"/>
        </w:rPr>
        <w:t>全球七大</w:t>
      </w:r>
    </w:p>
    <w:p w:rsidR="00BC0C18" w:rsidRDefault="00BC0C18" w:rsidP="00BC0C18">
      <w:pPr>
        <w:spacing w:line="400" w:lineRule="exact"/>
        <w:jc w:val="both"/>
        <w:rPr>
          <w:rFonts w:ascii="Times New Roman" w:hAnsi="Times New Roman"/>
        </w:rPr>
      </w:pPr>
      <w:r w:rsidRPr="00C17014">
        <w:rPr>
          <w:rFonts w:ascii="Times New Roman" w:hAnsi="Times New Roman" w:hint="eastAsia"/>
        </w:rPr>
        <w:t>智慧城市獎！</w:t>
      </w:r>
      <w:r w:rsidRPr="000A64A9">
        <w:rPr>
          <w:rStyle w:val="a8"/>
          <w:rFonts w:ascii="Times New Roman" w:hAnsi="Times New Roman"/>
        </w:rPr>
        <w:footnoteReference w:id="10"/>
      </w:r>
      <w:r w:rsidRPr="00F00EA0">
        <w:rPr>
          <w:rFonts w:ascii="Times New Roman" w:hAnsi="Times New Roman"/>
        </w:rPr>
        <w:t>，新北市以人性化、永續性的思維，將科技運用於城市各項建設，並克服因地理環境、偏遠城鄉差距所造成之資訊落差，持續以資通訊技術進行整體城市建構的設計及調整，打造友善新北智慧城</w:t>
      </w:r>
      <w:r w:rsidRPr="000A64A9">
        <w:rPr>
          <w:rStyle w:val="a8"/>
          <w:rFonts w:ascii="Times New Roman" w:hAnsi="Times New Roman"/>
        </w:rPr>
        <w:footnoteReference w:id="11"/>
      </w:r>
      <w:r w:rsidRPr="00F00EA0">
        <w:rPr>
          <w:rFonts w:ascii="Times New Roman" w:hAnsi="Times New Roman"/>
        </w:rPr>
        <w:t>。</w:t>
      </w:r>
      <w:r>
        <w:rPr>
          <w:rFonts w:ascii="Times New Roman" w:hAnsi="Times New Roman" w:hint="eastAsia"/>
        </w:rPr>
        <w:t>如</w:t>
      </w:r>
      <w:r w:rsidRPr="00CE0A57">
        <w:rPr>
          <w:rFonts w:ascii="Times New Roman" w:hAnsi="Times New Roman" w:hint="eastAsia"/>
        </w:rPr>
        <w:t>新北市政府警察局「科技防衛城</w:t>
      </w:r>
      <w:r w:rsidRPr="00CE0A57">
        <w:rPr>
          <w:rFonts w:ascii="Times New Roman" w:hAnsi="Times New Roman" w:hint="eastAsia"/>
        </w:rPr>
        <w:t>CSI</w:t>
      </w:r>
      <w:r w:rsidRPr="00CE0A57">
        <w:rPr>
          <w:rFonts w:ascii="Times New Roman" w:hAnsi="Times New Roman" w:hint="eastAsia"/>
        </w:rPr>
        <w:t>智慧查緝系統」成果榮獲「</w:t>
      </w:r>
      <w:r w:rsidRPr="00CE0A57">
        <w:rPr>
          <w:rFonts w:ascii="Times New Roman" w:hAnsi="Times New Roman" w:hint="eastAsia"/>
        </w:rPr>
        <w:t>2019</w:t>
      </w:r>
      <w:r w:rsidRPr="00CE0A57">
        <w:rPr>
          <w:rFonts w:ascii="Times New Roman" w:hAnsi="Times New Roman" w:hint="eastAsia"/>
        </w:rPr>
        <w:t>智慧城市論壇暨展覽」智慧城市創新應用獎</w:t>
      </w:r>
      <w:r w:rsidRPr="00CE0A57">
        <w:rPr>
          <w:rFonts w:ascii="Times New Roman" w:hAnsi="Times New Roman" w:hint="eastAsia"/>
        </w:rPr>
        <w:t>-</w:t>
      </w:r>
      <w:r>
        <w:rPr>
          <w:rFonts w:ascii="Times New Roman" w:hAnsi="Times New Roman" w:hint="eastAsia"/>
        </w:rPr>
        <w:t>政府創新應用組優勝</w:t>
      </w:r>
      <w:r w:rsidRPr="000A64A9">
        <w:rPr>
          <w:rStyle w:val="a8"/>
          <w:rFonts w:ascii="Times New Roman" w:hAnsi="Times New Roman"/>
        </w:rPr>
        <w:footnoteReference w:id="12"/>
      </w:r>
      <w:r w:rsidRPr="00CE0A57">
        <w:rPr>
          <w:rFonts w:ascii="Times New Roman" w:hAnsi="Times New Roman" w:hint="eastAsia"/>
        </w:rPr>
        <w:t>。</w:t>
      </w:r>
    </w:p>
    <w:p w:rsidR="00BC0C18" w:rsidRDefault="00BC0C18" w:rsidP="00BC0C18">
      <w:pPr>
        <w:spacing w:line="400" w:lineRule="exact"/>
        <w:ind w:leftChars="198" w:left="475"/>
        <w:jc w:val="distribute"/>
        <w:rPr>
          <w:rFonts w:ascii="Times New Roman" w:hAnsi="Times New Roman"/>
        </w:rPr>
      </w:pPr>
      <w:r w:rsidRPr="00E744D0">
        <w:rPr>
          <w:rFonts w:ascii="Times New Roman" w:hAnsi="Times New Roman" w:hint="eastAsia"/>
        </w:rPr>
        <w:t>桃園作為「亞洲‧矽谷」計畫為首的城市，擁有完善交通網絡，與電信業者合作，有線高速寬</w:t>
      </w:r>
    </w:p>
    <w:p w:rsidR="00BC0C18" w:rsidRDefault="00BC0C18" w:rsidP="00BC0C18">
      <w:pPr>
        <w:spacing w:line="400" w:lineRule="exact"/>
        <w:jc w:val="both"/>
        <w:rPr>
          <w:rFonts w:ascii="Times New Roman" w:hAnsi="Times New Roman"/>
        </w:rPr>
      </w:pPr>
      <w:r w:rsidRPr="00E744D0">
        <w:rPr>
          <w:rFonts w:ascii="Times New Roman" w:hAnsi="Times New Roman" w:hint="eastAsia"/>
        </w:rPr>
        <w:t>頻基礎建置全市廣佈，</w:t>
      </w:r>
      <w:r>
        <w:rPr>
          <w:rFonts w:ascii="Times New Roman" w:hAnsi="Times New Roman" w:hint="eastAsia"/>
        </w:rPr>
        <w:t>具有</w:t>
      </w:r>
      <w:r w:rsidRPr="00E744D0">
        <w:rPr>
          <w:rFonts w:ascii="Times New Roman" w:hAnsi="Times New Roman" w:hint="eastAsia"/>
        </w:rPr>
        <w:t>邁向智慧城市的發展基石。</w:t>
      </w:r>
      <w:r w:rsidRPr="00E44167">
        <w:rPr>
          <w:rFonts w:ascii="Times New Roman" w:hAnsi="Times New Roman" w:hint="eastAsia"/>
        </w:rPr>
        <w:t>桃園市在</w:t>
      </w:r>
      <w:r w:rsidRPr="00E44167">
        <w:rPr>
          <w:rFonts w:ascii="Times New Roman" w:hAnsi="Times New Roman"/>
        </w:rPr>
        <w:t>2009</w:t>
      </w:r>
      <w:r w:rsidRPr="00E44167">
        <w:rPr>
          <w:rFonts w:ascii="Times New Roman" w:hAnsi="Times New Roman" w:hint="eastAsia"/>
        </w:rPr>
        <w:t>年為全亞洲唯一獲得「智慧城市創辦人獎」及「全球</w:t>
      </w:r>
      <w:r w:rsidRPr="00E44167">
        <w:rPr>
          <w:rFonts w:ascii="Times New Roman" w:hAnsi="Times New Roman"/>
        </w:rPr>
        <w:t>21</w:t>
      </w:r>
      <w:r w:rsidRPr="00E44167">
        <w:rPr>
          <w:rFonts w:ascii="Times New Roman" w:hAnsi="Times New Roman" w:hint="eastAsia"/>
        </w:rPr>
        <w:t>大智慧城市獎」雙料奬項的城市，並於</w:t>
      </w:r>
      <w:r w:rsidRPr="00E44167">
        <w:rPr>
          <w:rFonts w:ascii="Times New Roman" w:hAnsi="Times New Roman"/>
        </w:rPr>
        <w:t>2010</w:t>
      </w:r>
      <w:r w:rsidRPr="00E44167">
        <w:rPr>
          <w:rFonts w:ascii="Times New Roman" w:hAnsi="Times New Roman" w:hint="eastAsia"/>
        </w:rPr>
        <w:t>年、</w:t>
      </w:r>
      <w:r w:rsidRPr="00E44167">
        <w:rPr>
          <w:rFonts w:ascii="Times New Roman" w:hAnsi="Times New Roman"/>
        </w:rPr>
        <w:t>2011</w:t>
      </w:r>
      <w:r w:rsidRPr="00E44167">
        <w:rPr>
          <w:rFonts w:ascii="Times New Roman" w:hAnsi="Times New Roman" w:hint="eastAsia"/>
        </w:rPr>
        <w:t>年、</w:t>
      </w:r>
      <w:r w:rsidRPr="00E44167">
        <w:rPr>
          <w:rFonts w:ascii="Times New Roman" w:hAnsi="Times New Roman"/>
        </w:rPr>
        <w:t>2013</w:t>
      </w:r>
      <w:r w:rsidRPr="00E44167">
        <w:rPr>
          <w:rFonts w:ascii="Times New Roman" w:hAnsi="Times New Roman" w:hint="eastAsia"/>
        </w:rPr>
        <w:t>年、</w:t>
      </w:r>
      <w:r w:rsidRPr="00E44167">
        <w:rPr>
          <w:rFonts w:ascii="Times New Roman" w:hAnsi="Times New Roman"/>
        </w:rPr>
        <w:t>2014</w:t>
      </w:r>
      <w:r w:rsidRPr="00E44167">
        <w:rPr>
          <w:rFonts w:ascii="Times New Roman" w:hAnsi="Times New Roman" w:hint="eastAsia"/>
        </w:rPr>
        <w:t>年、</w:t>
      </w:r>
      <w:r w:rsidRPr="00E44167">
        <w:rPr>
          <w:rFonts w:ascii="Times New Roman" w:hAnsi="Times New Roman"/>
        </w:rPr>
        <w:t>2015</w:t>
      </w:r>
      <w:r w:rsidRPr="00E44167">
        <w:rPr>
          <w:rFonts w:ascii="Times New Roman" w:hAnsi="Times New Roman" w:hint="eastAsia"/>
        </w:rPr>
        <w:t>年、</w:t>
      </w:r>
      <w:r w:rsidRPr="00E44167">
        <w:rPr>
          <w:rFonts w:ascii="Times New Roman" w:hAnsi="Times New Roman"/>
        </w:rPr>
        <w:t>2016</w:t>
      </w:r>
      <w:r w:rsidRPr="00E44167">
        <w:rPr>
          <w:rFonts w:ascii="Times New Roman" w:hAnsi="Times New Roman" w:hint="eastAsia"/>
        </w:rPr>
        <w:t>年、</w:t>
      </w:r>
      <w:r w:rsidRPr="00E44167">
        <w:rPr>
          <w:rFonts w:ascii="Times New Roman" w:hAnsi="Times New Roman"/>
        </w:rPr>
        <w:t>2017</w:t>
      </w:r>
      <w:r w:rsidRPr="00E44167">
        <w:rPr>
          <w:rFonts w:ascii="Times New Roman" w:hAnsi="Times New Roman" w:hint="eastAsia"/>
        </w:rPr>
        <w:t>年、</w:t>
      </w:r>
      <w:r w:rsidRPr="00E44167">
        <w:rPr>
          <w:rFonts w:ascii="Times New Roman" w:hAnsi="Times New Roman"/>
        </w:rPr>
        <w:t>2018</w:t>
      </w:r>
      <w:r w:rsidRPr="00E44167">
        <w:rPr>
          <w:rFonts w:ascii="Times New Roman" w:hAnsi="Times New Roman" w:hint="eastAsia"/>
        </w:rPr>
        <w:t>年、</w:t>
      </w:r>
      <w:r w:rsidRPr="00E44167">
        <w:rPr>
          <w:rFonts w:ascii="Times New Roman" w:hAnsi="Times New Roman"/>
        </w:rPr>
        <w:t>2019</w:t>
      </w:r>
      <w:r w:rsidRPr="00E44167">
        <w:rPr>
          <w:rFonts w:ascii="Times New Roman" w:hAnsi="Times New Roman" w:hint="eastAsia"/>
        </w:rPr>
        <w:t>年獲得「全球</w:t>
      </w:r>
      <w:r w:rsidRPr="00E44167">
        <w:rPr>
          <w:rFonts w:ascii="Times New Roman" w:hAnsi="Times New Roman"/>
        </w:rPr>
        <w:t>21</w:t>
      </w:r>
      <w:r w:rsidRPr="00E44167">
        <w:rPr>
          <w:rFonts w:ascii="Times New Roman" w:hAnsi="Times New Roman" w:hint="eastAsia"/>
        </w:rPr>
        <w:t>大智慧城市獎」奬項，更於</w:t>
      </w:r>
      <w:r w:rsidRPr="00E44167">
        <w:rPr>
          <w:rFonts w:ascii="Times New Roman" w:hAnsi="Times New Roman"/>
        </w:rPr>
        <w:t>2013</w:t>
      </w:r>
      <w:r w:rsidRPr="00E44167">
        <w:rPr>
          <w:rFonts w:ascii="Times New Roman" w:hAnsi="Times New Roman" w:hint="eastAsia"/>
        </w:rPr>
        <w:t>年、</w:t>
      </w:r>
      <w:r w:rsidRPr="00E44167">
        <w:rPr>
          <w:rFonts w:ascii="Times New Roman" w:hAnsi="Times New Roman"/>
        </w:rPr>
        <w:t>2017</w:t>
      </w:r>
      <w:r w:rsidRPr="00E44167">
        <w:rPr>
          <w:rFonts w:ascii="Times New Roman" w:hAnsi="Times New Roman" w:hint="eastAsia"/>
        </w:rPr>
        <w:t>年、</w:t>
      </w:r>
      <w:r w:rsidRPr="00E44167">
        <w:rPr>
          <w:rFonts w:ascii="Times New Roman" w:hAnsi="Times New Roman"/>
        </w:rPr>
        <w:t>2018</w:t>
      </w:r>
      <w:r w:rsidRPr="00E44167">
        <w:rPr>
          <w:rFonts w:ascii="Times New Roman" w:hAnsi="Times New Roman" w:hint="eastAsia"/>
        </w:rPr>
        <w:t>年、</w:t>
      </w:r>
      <w:r w:rsidRPr="00E44167">
        <w:rPr>
          <w:rFonts w:ascii="Times New Roman" w:hAnsi="Times New Roman"/>
        </w:rPr>
        <w:t>2019</w:t>
      </w:r>
      <w:r w:rsidRPr="00E44167">
        <w:rPr>
          <w:rFonts w:ascii="Times New Roman" w:hAnsi="Times New Roman" w:hint="eastAsia"/>
        </w:rPr>
        <w:t>年獲得「全球</w:t>
      </w:r>
      <w:r w:rsidRPr="00E44167">
        <w:rPr>
          <w:rFonts w:ascii="Times New Roman" w:hAnsi="Times New Roman"/>
        </w:rPr>
        <w:t>7</w:t>
      </w:r>
      <w:r w:rsidRPr="00E44167">
        <w:rPr>
          <w:rFonts w:ascii="Times New Roman" w:hAnsi="Times New Roman" w:hint="eastAsia"/>
        </w:rPr>
        <w:t>大智慧城市獎」躋身成為世界級的智慧城市</w:t>
      </w:r>
      <w:r w:rsidRPr="000A64A9">
        <w:rPr>
          <w:rStyle w:val="a8"/>
          <w:rFonts w:ascii="Times New Roman" w:hAnsi="Times New Roman"/>
        </w:rPr>
        <w:footnoteReference w:id="13"/>
      </w:r>
      <w:r w:rsidRPr="00E44167">
        <w:rPr>
          <w:rFonts w:ascii="Times New Roman" w:hAnsi="Times New Roman" w:hint="eastAsia"/>
        </w:rPr>
        <w:t>。</w:t>
      </w:r>
      <w:r w:rsidRPr="00CE0A57">
        <w:rPr>
          <w:rFonts w:ascii="Times New Roman" w:hAnsi="Times New Roman" w:hint="eastAsia"/>
        </w:rPr>
        <w:t>桃園市</w:t>
      </w:r>
      <w:r>
        <w:rPr>
          <w:rFonts w:ascii="Times New Roman" w:hAnsi="Times New Roman" w:hint="eastAsia"/>
        </w:rPr>
        <w:t>在推動</w:t>
      </w:r>
      <w:r w:rsidRPr="00CE0A57">
        <w:rPr>
          <w:rFonts w:ascii="Times New Roman" w:hAnsi="Times New Roman" w:hint="eastAsia"/>
        </w:rPr>
        <w:t>智慧城市</w:t>
      </w:r>
      <w:r>
        <w:rPr>
          <w:rFonts w:ascii="Times New Roman" w:hAnsi="Times New Roman" w:hint="eastAsia"/>
        </w:rPr>
        <w:t>不遺餘力</w:t>
      </w:r>
      <w:r w:rsidRPr="00F00EA0">
        <w:rPr>
          <w:rFonts w:ascii="Times New Roman" w:hAnsi="Times New Roman"/>
        </w:rPr>
        <w:t>，</w:t>
      </w:r>
      <w:r w:rsidRPr="005F47FE">
        <w:t>包括市民卡、智慧學校、數位學堂、智慧防災、智慧水情</w:t>
      </w:r>
      <w:r w:rsidRPr="005F47FE">
        <w:t>APP</w:t>
      </w:r>
      <w:r w:rsidRPr="005F47FE">
        <w:t>等都是受到肯定的項目</w:t>
      </w:r>
      <w:r w:rsidRPr="005F47FE">
        <w:rPr>
          <w:vertAlign w:val="superscript"/>
        </w:rPr>
        <w:footnoteReference w:id="14"/>
      </w:r>
      <w:r w:rsidRPr="005F47FE">
        <w:t>。</w:t>
      </w:r>
      <w:r>
        <w:rPr>
          <w:rFonts w:ascii="Times New Roman" w:hAnsi="Times New Roman" w:hint="eastAsia"/>
        </w:rPr>
        <w:t>另</w:t>
      </w:r>
      <w:r w:rsidRPr="00CE0A57">
        <w:rPr>
          <w:rFonts w:ascii="Times New Roman" w:hAnsi="Times New Roman" w:hint="eastAsia"/>
        </w:rPr>
        <w:t>桃園市</w:t>
      </w:r>
      <w:r>
        <w:rPr>
          <w:rFonts w:ascii="Times New Roman" w:hAnsi="Times New Roman" w:hint="eastAsia"/>
        </w:rPr>
        <w:t>於</w:t>
      </w:r>
      <w:r w:rsidRPr="00CE0A57">
        <w:rPr>
          <w:rFonts w:ascii="Times New Roman" w:hAnsi="Times New Roman" w:hint="eastAsia"/>
        </w:rPr>
        <w:t>「</w:t>
      </w:r>
      <w:r w:rsidRPr="00CE0A57">
        <w:rPr>
          <w:rFonts w:ascii="Times New Roman" w:hAnsi="Times New Roman" w:hint="eastAsia"/>
        </w:rPr>
        <w:t>2019</w:t>
      </w:r>
      <w:r w:rsidRPr="00CE0A57">
        <w:rPr>
          <w:rFonts w:ascii="Times New Roman" w:hAnsi="Times New Roman" w:hint="eastAsia"/>
        </w:rPr>
        <w:t>智慧城市論壇暨展覽」由青年局與資科局共同榮獲「</w:t>
      </w:r>
      <w:r w:rsidRPr="00CE0A57">
        <w:rPr>
          <w:rFonts w:ascii="Times New Roman" w:hAnsi="Times New Roman" w:hint="eastAsia"/>
        </w:rPr>
        <w:t>2019</w:t>
      </w:r>
      <w:r w:rsidRPr="00CE0A57">
        <w:rPr>
          <w:rFonts w:ascii="Times New Roman" w:hAnsi="Times New Roman" w:hint="eastAsia"/>
        </w:rPr>
        <w:t>友善新創城市獎」直轄市第一名</w:t>
      </w:r>
      <w:r w:rsidRPr="00F00EA0">
        <w:rPr>
          <w:rFonts w:ascii="Times New Roman" w:hAnsi="Times New Roman"/>
        </w:rPr>
        <w:t>，</w:t>
      </w:r>
      <w:r w:rsidRPr="00CE0A57">
        <w:rPr>
          <w:rFonts w:ascii="Times New Roman" w:hAnsi="Times New Roman" w:hint="eastAsia"/>
        </w:rPr>
        <w:t>水務局以智慧地下水管理系統獲「</w:t>
      </w:r>
      <w:r w:rsidRPr="00CE0A57">
        <w:rPr>
          <w:rFonts w:ascii="Times New Roman" w:hAnsi="Times New Roman" w:hint="eastAsia"/>
        </w:rPr>
        <w:t>2019</w:t>
      </w:r>
      <w:r w:rsidRPr="00CE0A57">
        <w:rPr>
          <w:rFonts w:ascii="Times New Roman" w:hAnsi="Times New Roman" w:hint="eastAsia"/>
        </w:rPr>
        <w:t>智慧城市創新應用獎」</w:t>
      </w:r>
      <w:r w:rsidRPr="00F00EA0">
        <w:rPr>
          <w:rFonts w:ascii="Times New Roman" w:hAnsi="Times New Roman"/>
        </w:rPr>
        <w:t>，</w:t>
      </w:r>
      <w:r w:rsidRPr="00CE0A57">
        <w:rPr>
          <w:rFonts w:ascii="Times New Roman" w:hAnsi="Times New Roman" w:hint="eastAsia"/>
        </w:rPr>
        <w:t>及工務局以智慧路燈暨物聯網應用平</w:t>
      </w:r>
      <w:r>
        <w:rPr>
          <w:rFonts w:ascii="Times New Roman" w:hAnsi="Times New Roman" w:hint="eastAsia"/>
        </w:rPr>
        <w:t>臺</w:t>
      </w:r>
      <w:r w:rsidRPr="00CE0A57">
        <w:rPr>
          <w:rFonts w:ascii="Times New Roman" w:hAnsi="Times New Roman" w:hint="eastAsia"/>
        </w:rPr>
        <w:t>獲「</w:t>
      </w:r>
      <w:r w:rsidRPr="00CE0A57">
        <w:rPr>
          <w:rFonts w:ascii="Times New Roman" w:hAnsi="Times New Roman" w:hint="eastAsia"/>
        </w:rPr>
        <w:t>2019</w:t>
      </w:r>
      <w:r w:rsidRPr="00CE0A57">
        <w:rPr>
          <w:rFonts w:ascii="Times New Roman" w:hAnsi="Times New Roman" w:hint="eastAsia"/>
        </w:rPr>
        <w:t>智慧城市創新應用獎」，計</w:t>
      </w:r>
      <w:r w:rsidRPr="00CE0A57">
        <w:rPr>
          <w:rFonts w:ascii="Times New Roman" w:hAnsi="Times New Roman" w:hint="eastAsia"/>
        </w:rPr>
        <w:t>3</w:t>
      </w:r>
      <w:r w:rsidRPr="00CE0A57">
        <w:rPr>
          <w:rFonts w:ascii="Times New Roman" w:hAnsi="Times New Roman" w:hint="eastAsia"/>
        </w:rPr>
        <w:t>個獎項，展現出桃園智慧城市發展在各領域的廣泛應用</w:t>
      </w:r>
      <w:r w:rsidRPr="000A64A9">
        <w:rPr>
          <w:rStyle w:val="a8"/>
          <w:rFonts w:ascii="Times New Roman" w:hAnsi="Times New Roman"/>
        </w:rPr>
        <w:footnoteReference w:id="15"/>
      </w:r>
      <w:r w:rsidRPr="00CE0A57">
        <w:rPr>
          <w:rFonts w:ascii="Times New Roman" w:hAnsi="Times New Roman" w:hint="eastAsia"/>
        </w:rPr>
        <w:t>。</w:t>
      </w:r>
    </w:p>
    <w:p w:rsidR="00BC0C18" w:rsidRDefault="00BC0C18" w:rsidP="00BC0C18">
      <w:pPr>
        <w:spacing w:line="400" w:lineRule="exact"/>
        <w:ind w:leftChars="198" w:left="475"/>
        <w:jc w:val="distribute"/>
        <w:rPr>
          <w:rFonts w:ascii="Times New Roman" w:hAnsi="Times New Roman"/>
        </w:rPr>
      </w:pPr>
      <w:r>
        <w:rPr>
          <w:rFonts w:ascii="Times New Roman" w:hAnsi="Times New Roman" w:hint="eastAsia"/>
        </w:rPr>
        <w:t>臺</w:t>
      </w:r>
      <w:r w:rsidRPr="00F43939">
        <w:rPr>
          <w:rFonts w:ascii="Times New Roman" w:hAnsi="Times New Roman" w:hint="eastAsia"/>
        </w:rPr>
        <w:t>中市</w:t>
      </w:r>
      <w:r>
        <w:rPr>
          <w:rFonts w:ascii="Times New Roman" w:hAnsi="Times New Roman" w:hint="eastAsia"/>
        </w:rPr>
        <w:t>於</w:t>
      </w:r>
      <w:r w:rsidRPr="00F43939">
        <w:rPr>
          <w:rFonts w:ascii="Times New Roman" w:hAnsi="Times New Roman" w:hint="eastAsia"/>
        </w:rPr>
        <w:t>2013</w:t>
      </w:r>
      <w:r w:rsidRPr="00F00EA0">
        <w:rPr>
          <w:rFonts w:ascii="Times New Roman" w:hAnsi="Times New Roman"/>
        </w:rPr>
        <w:t>獲選</w:t>
      </w:r>
      <w:r w:rsidRPr="00C17014">
        <w:rPr>
          <w:rFonts w:ascii="Times New Roman" w:hAnsi="Times New Roman" w:hint="eastAsia"/>
        </w:rPr>
        <w:t>國際智慧城市論壇（</w:t>
      </w:r>
      <w:r w:rsidRPr="00C17014">
        <w:rPr>
          <w:rFonts w:ascii="Times New Roman" w:hAnsi="Times New Roman" w:hint="eastAsia"/>
        </w:rPr>
        <w:t>Intelligent Community Forum, ICF</w:t>
      </w:r>
      <w:r w:rsidRPr="00C17014">
        <w:rPr>
          <w:rFonts w:ascii="Times New Roman" w:hAnsi="Times New Roman" w:hint="eastAsia"/>
        </w:rPr>
        <w:t>）國際智慧城市</w:t>
      </w:r>
      <w:r w:rsidRPr="00C17014">
        <w:rPr>
          <w:rFonts w:ascii="Times New Roman" w:hAnsi="Times New Roman" w:hint="eastAsia"/>
        </w:rPr>
        <w:t>Top7</w:t>
      </w:r>
    </w:p>
    <w:p w:rsidR="00BC0C18" w:rsidRPr="0015123F" w:rsidRDefault="00BC0C18" w:rsidP="00BC0C18">
      <w:pPr>
        <w:spacing w:line="400" w:lineRule="exact"/>
        <w:jc w:val="both"/>
        <w:rPr>
          <w:rFonts w:ascii="Times New Roman" w:hAnsi="Times New Roman"/>
        </w:rPr>
      </w:pPr>
      <w:r w:rsidRPr="00F43939">
        <w:rPr>
          <w:rFonts w:ascii="Times New Roman" w:hAnsi="Times New Roman" w:hint="eastAsia"/>
        </w:rPr>
        <w:t>全球首獎肯定</w:t>
      </w:r>
      <w:r w:rsidRPr="000E493B">
        <w:rPr>
          <w:rFonts w:ascii="Times New Roman" w:hAnsi="Times New Roman" w:hint="eastAsia"/>
        </w:rPr>
        <w:t>。</w:t>
      </w:r>
      <w:r>
        <w:rPr>
          <w:rFonts w:ascii="Times New Roman" w:hAnsi="Times New Roman" w:hint="eastAsia"/>
        </w:rPr>
        <w:t>另臺</w:t>
      </w:r>
      <w:r w:rsidRPr="00F43939">
        <w:rPr>
          <w:rFonts w:ascii="Times New Roman" w:hAnsi="Times New Roman" w:hint="eastAsia"/>
        </w:rPr>
        <w:t>中市</w:t>
      </w:r>
      <w:r>
        <w:rPr>
          <w:rFonts w:ascii="Times New Roman" w:hAnsi="Times New Roman" w:hint="eastAsia"/>
        </w:rPr>
        <w:t>於</w:t>
      </w:r>
      <w:r>
        <w:rPr>
          <w:rFonts w:ascii="Times New Roman" w:hAnsi="Times New Roman" w:hint="eastAsia"/>
        </w:rPr>
        <w:t>2019</w:t>
      </w:r>
      <w:r>
        <w:rPr>
          <w:rFonts w:ascii="Times New Roman" w:hAnsi="Times New Roman" w:hint="eastAsia"/>
        </w:rPr>
        <w:t>臺</w:t>
      </w:r>
      <w:r w:rsidRPr="0015123F">
        <w:rPr>
          <w:rFonts w:ascii="Times New Roman" w:hAnsi="Times New Roman" w:hint="eastAsia"/>
        </w:rPr>
        <w:t>中花博國際盛會，</w:t>
      </w:r>
      <w:r>
        <w:rPr>
          <w:rFonts w:ascii="Times New Roman" w:hAnsi="Times New Roman" w:hint="eastAsia"/>
        </w:rPr>
        <w:t>工研院電動自駕中巴</w:t>
      </w:r>
      <w:r w:rsidRPr="0015123F">
        <w:rPr>
          <w:rFonts w:ascii="Times New Roman" w:hAnsi="Times New Roman" w:hint="eastAsia"/>
        </w:rPr>
        <w:t>於水湳智慧城場域作試運行並開放民眾搭乘。</w:t>
      </w:r>
      <w:r>
        <w:rPr>
          <w:rFonts w:ascii="Times New Roman" w:hAnsi="Times New Roman" w:hint="eastAsia"/>
        </w:rPr>
        <w:t>臺中市透過</w:t>
      </w:r>
      <w:r w:rsidRPr="0015123F">
        <w:rPr>
          <w:rFonts w:ascii="Times New Roman" w:hAnsi="Times New Roman" w:hint="eastAsia"/>
        </w:rPr>
        <w:t>人跟科技的新互動模式所形成未來的智慧城市，</w:t>
      </w:r>
      <w:r>
        <w:rPr>
          <w:rFonts w:ascii="Times New Roman" w:hAnsi="Times New Roman" w:hint="eastAsia"/>
        </w:rPr>
        <w:t>展現相關</w:t>
      </w:r>
      <w:r w:rsidRPr="0015123F">
        <w:rPr>
          <w:rFonts w:ascii="Times New Roman" w:hAnsi="Times New Roman" w:hint="eastAsia"/>
        </w:rPr>
        <w:t>串聯技術，提出整合解決方案</w:t>
      </w:r>
      <w:r w:rsidRPr="000A64A9">
        <w:rPr>
          <w:rStyle w:val="a8"/>
          <w:rFonts w:ascii="Times New Roman" w:hAnsi="Times New Roman"/>
        </w:rPr>
        <w:footnoteReference w:id="16"/>
      </w:r>
      <w:r w:rsidRPr="0015123F">
        <w:rPr>
          <w:rFonts w:ascii="Times New Roman" w:hAnsi="Times New Roman" w:hint="eastAsia"/>
        </w:rPr>
        <w:t>。</w:t>
      </w:r>
    </w:p>
    <w:p w:rsidR="00BC0C18" w:rsidRDefault="00BC0C18" w:rsidP="00BC0C18">
      <w:pPr>
        <w:spacing w:line="400" w:lineRule="exact"/>
        <w:ind w:leftChars="198" w:left="475"/>
        <w:jc w:val="distribute"/>
        <w:rPr>
          <w:rFonts w:ascii="Times New Roman" w:hAnsi="Times New Roman"/>
        </w:rPr>
      </w:pPr>
      <w:r w:rsidRPr="00C13132">
        <w:rPr>
          <w:rFonts w:ascii="Times New Roman" w:hAnsi="Times New Roman" w:hint="eastAsia"/>
        </w:rPr>
        <w:lastRenderedPageBreak/>
        <w:t>嘉義市</w:t>
      </w:r>
      <w:r>
        <w:rPr>
          <w:rFonts w:ascii="Times New Roman" w:hAnsi="Times New Roman" w:hint="eastAsia"/>
        </w:rPr>
        <w:t>2</w:t>
      </w:r>
      <w:r>
        <w:rPr>
          <w:rFonts w:ascii="Times New Roman" w:hAnsi="Times New Roman" w:hint="eastAsia"/>
        </w:rPr>
        <w:t>度（</w:t>
      </w:r>
      <w:r>
        <w:rPr>
          <w:rFonts w:ascii="Times New Roman" w:hAnsi="Times New Roman" w:hint="eastAsia"/>
        </w:rPr>
        <w:t>2</w:t>
      </w:r>
      <w:r>
        <w:rPr>
          <w:rFonts w:ascii="Times New Roman" w:hAnsi="Times New Roman"/>
        </w:rPr>
        <w:t>017</w:t>
      </w:r>
      <w:r>
        <w:rPr>
          <w:rFonts w:ascii="Times New Roman" w:hAnsi="Times New Roman" w:hint="eastAsia"/>
        </w:rPr>
        <w:t>年</w:t>
      </w:r>
      <w:r>
        <w:rPr>
          <w:rFonts w:ascii="新細明體" w:hAnsi="新細明體" w:hint="eastAsia"/>
        </w:rPr>
        <w:t>、</w:t>
      </w:r>
      <w:r>
        <w:rPr>
          <w:rFonts w:ascii="Times New Roman" w:hAnsi="Times New Roman" w:hint="eastAsia"/>
        </w:rPr>
        <w:t>2</w:t>
      </w:r>
      <w:r>
        <w:rPr>
          <w:rFonts w:ascii="Times New Roman" w:hAnsi="Times New Roman"/>
        </w:rPr>
        <w:t>018</w:t>
      </w:r>
      <w:r>
        <w:rPr>
          <w:rFonts w:ascii="Times New Roman" w:hAnsi="Times New Roman" w:hint="eastAsia"/>
        </w:rPr>
        <w:t>年）</w:t>
      </w:r>
      <w:r w:rsidRPr="00F00EA0">
        <w:rPr>
          <w:rFonts w:ascii="Times New Roman" w:hAnsi="Times New Roman"/>
        </w:rPr>
        <w:t>獲選</w:t>
      </w:r>
      <w:r w:rsidRPr="00C17014">
        <w:rPr>
          <w:rFonts w:ascii="Times New Roman" w:hAnsi="Times New Roman" w:hint="eastAsia"/>
        </w:rPr>
        <w:t>國際智慧城市論壇（</w:t>
      </w:r>
      <w:r>
        <w:rPr>
          <w:rFonts w:ascii="Times New Roman" w:hAnsi="Times New Roman" w:hint="eastAsia"/>
        </w:rPr>
        <w:t xml:space="preserve">Intelligent Community Forum, </w:t>
      </w:r>
      <w:r w:rsidRPr="00C17014">
        <w:rPr>
          <w:rFonts w:ascii="Times New Roman" w:hAnsi="Times New Roman" w:hint="eastAsia"/>
        </w:rPr>
        <w:t>ICF</w:t>
      </w:r>
      <w:r>
        <w:rPr>
          <w:rFonts w:ascii="Times New Roman" w:hAnsi="Times New Roman" w:hint="eastAsia"/>
        </w:rPr>
        <w:t>）</w:t>
      </w:r>
    </w:p>
    <w:p w:rsidR="00BC0C18" w:rsidRDefault="00BC0C18" w:rsidP="00BC0C18">
      <w:pPr>
        <w:spacing w:line="400" w:lineRule="exact"/>
        <w:jc w:val="both"/>
        <w:rPr>
          <w:rFonts w:ascii="Times New Roman" w:hAnsi="Times New Roman"/>
        </w:rPr>
      </w:pPr>
      <w:r w:rsidRPr="00C17014">
        <w:rPr>
          <w:rFonts w:ascii="Times New Roman" w:hAnsi="Times New Roman" w:hint="eastAsia"/>
        </w:rPr>
        <w:t>國際智慧城市</w:t>
      </w:r>
      <w:r w:rsidRPr="00C17014">
        <w:rPr>
          <w:rFonts w:ascii="Times New Roman" w:hAnsi="Times New Roman" w:hint="eastAsia"/>
        </w:rPr>
        <w:t>Top7</w:t>
      </w:r>
      <w:r w:rsidRPr="00F43939">
        <w:rPr>
          <w:rFonts w:ascii="Times New Roman" w:hAnsi="Times New Roman" w:hint="eastAsia"/>
        </w:rPr>
        <w:t>肯定</w:t>
      </w:r>
      <w:r w:rsidRPr="00C13132">
        <w:rPr>
          <w:rFonts w:ascii="Times New Roman" w:hAnsi="Times New Roman" w:hint="eastAsia"/>
        </w:rPr>
        <w:t>，</w:t>
      </w:r>
      <w:r w:rsidRPr="00C13132">
        <w:rPr>
          <w:rFonts w:ascii="Times New Roman" w:hAnsi="Times New Roman" w:hint="eastAsia"/>
        </w:rPr>
        <w:t>Wi-Fi</w:t>
      </w:r>
      <w:r w:rsidRPr="00C13132">
        <w:rPr>
          <w:rFonts w:ascii="Times New Roman" w:hAnsi="Times New Roman" w:hint="eastAsia"/>
        </w:rPr>
        <w:t>寬頻網路涵蓋率長期維持全</w:t>
      </w:r>
      <w:r>
        <w:rPr>
          <w:rFonts w:ascii="Times New Roman" w:hAnsi="Times New Roman" w:hint="eastAsia"/>
        </w:rPr>
        <w:t>臺</w:t>
      </w:r>
      <w:r w:rsidRPr="00C13132">
        <w:rPr>
          <w:rFonts w:ascii="Times New Roman" w:hAnsi="Times New Roman" w:hint="eastAsia"/>
        </w:rPr>
        <w:t>前</w:t>
      </w:r>
      <w:r w:rsidRPr="00C13132">
        <w:rPr>
          <w:rFonts w:ascii="Times New Roman" w:hAnsi="Times New Roman" w:hint="eastAsia"/>
        </w:rPr>
        <w:t>2</w:t>
      </w:r>
      <w:r w:rsidRPr="00C13132">
        <w:rPr>
          <w:rFonts w:ascii="Times New Roman" w:hAnsi="Times New Roman" w:hint="eastAsia"/>
        </w:rPr>
        <w:t>名，全市密集布設微型感測器（空氣盒子），並積極推動電動機車、於公有建築設置陽光屋頂等落實節能減碳。而因應人口老化問題，建構</w:t>
      </w:r>
      <w:r w:rsidRPr="00C13132">
        <w:rPr>
          <w:rFonts w:ascii="Times New Roman" w:hAnsi="Times New Roman" w:hint="eastAsia"/>
        </w:rPr>
        <w:t xml:space="preserve"> </w:t>
      </w:r>
      <w:r w:rsidRPr="00C13132">
        <w:rPr>
          <w:rFonts w:ascii="Times New Roman" w:hAnsi="Times New Roman" w:hint="eastAsia"/>
        </w:rPr>
        <w:t>「嘉義市智慧健康城平</w:t>
      </w:r>
      <w:r>
        <w:rPr>
          <w:rFonts w:ascii="Times New Roman" w:hAnsi="Times New Roman" w:hint="eastAsia"/>
        </w:rPr>
        <w:t>臺</w:t>
      </w:r>
      <w:r w:rsidRPr="00C13132">
        <w:rPr>
          <w:rFonts w:ascii="Times New Roman" w:hAnsi="Times New Roman" w:hint="eastAsia"/>
        </w:rPr>
        <w:t>」醫療資源整合，提供市民及銀髮族完善照護。嘉義市政府也將持續推動資料開放平</w:t>
      </w:r>
      <w:r>
        <w:rPr>
          <w:rFonts w:ascii="Times New Roman" w:hAnsi="Times New Roman" w:hint="eastAsia"/>
        </w:rPr>
        <w:t>臺</w:t>
      </w:r>
      <w:r w:rsidRPr="00C13132">
        <w:rPr>
          <w:rFonts w:ascii="Times New Roman" w:hAnsi="Times New Roman" w:hint="eastAsia"/>
        </w:rPr>
        <w:t>及網路</w:t>
      </w:r>
      <w:r w:rsidRPr="00C13132">
        <w:rPr>
          <w:rFonts w:ascii="Times New Roman" w:hAnsi="Times New Roman" w:hint="eastAsia"/>
        </w:rPr>
        <w:t>e</w:t>
      </w:r>
      <w:r w:rsidRPr="00C13132">
        <w:rPr>
          <w:rFonts w:ascii="Times New Roman" w:hAnsi="Times New Roman" w:hint="eastAsia"/>
        </w:rPr>
        <w:t>櫃</w:t>
      </w:r>
      <w:r>
        <w:rPr>
          <w:rFonts w:ascii="Times New Roman" w:hAnsi="Times New Roman" w:hint="eastAsia"/>
        </w:rPr>
        <w:t>臺便民服務系統，</w:t>
      </w:r>
      <w:r w:rsidRPr="00C13132">
        <w:rPr>
          <w:rFonts w:ascii="Times New Roman" w:hAnsi="Times New Roman" w:hint="eastAsia"/>
        </w:rPr>
        <w:t>串接連結公共服務</w:t>
      </w:r>
      <w:r w:rsidRPr="000A64A9">
        <w:rPr>
          <w:rStyle w:val="a8"/>
          <w:rFonts w:ascii="Times New Roman" w:hAnsi="Times New Roman"/>
        </w:rPr>
        <w:footnoteReference w:id="17"/>
      </w:r>
      <w:r w:rsidRPr="00C13132">
        <w:rPr>
          <w:rFonts w:ascii="Times New Roman" w:hAnsi="Times New Roman" w:hint="eastAsia"/>
        </w:rPr>
        <w:t>。</w:t>
      </w:r>
    </w:p>
    <w:p w:rsidR="00BC0C18" w:rsidRDefault="00BC0C18" w:rsidP="00BC0C18">
      <w:pPr>
        <w:spacing w:line="400" w:lineRule="exact"/>
        <w:ind w:leftChars="198" w:left="475"/>
        <w:jc w:val="distribute"/>
        <w:rPr>
          <w:rFonts w:ascii="Times New Roman" w:hAnsi="Times New Roman"/>
        </w:rPr>
      </w:pPr>
      <w:r>
        <w:rPr>
          <w:rFonts w:ascii="Times New Roman" w:hAnsi="Times New Roman" w:hint="eastAsia"/>
        </w:rPr>
        <w:t>臺</w:t>
      </w:r>
      <w:r w:rsidRPr="00E975CD">
        <w:rPr>
          <w:rFonts w:ascii="Times New Roman" w:hAnsi="Times New Roman" w:hint="eastAsia"/>
        </w:rPr>
        <w:t>南市</w:t>
      </w:r>
      <w:r>
        <w:rPr>
          <w:rFonts w:ascii="Times New Roman" w:hAnsi="Times New Roman" w:hint="eastAsia"/>
        </w:rPr>
        <w:t>於</w:t>
      </w:r>
      <w:r>
        <w:rPr>
          <w:rFonts w:ascii="Times New Roman" w:hAnsi="Times New Roman" w:hint="eastAsia"/>
        </w:rPr>
        <w:t>2</w:t>
      </w:r>
      <w:r>
        <w:rPr>
          <w:rFonts w:ascii="Times New Roman" w:hAnsi="Times New Roman"/>
        </w:rPr>
        <w:t>018</w:t>
      </w:r>
      <w:r>
        <w:rPr>
          <w:rFonts w:ascii="Times New Roman" w:hAnsi="Times New Roman" w:hint="eastAsia"/>
        </w:rPr>
        <w:t>年首度</w:t>
      </w:r>
      <w:r w:rsidRPr="00F00EA0">
        <w:rPr>
          <w:rFonts w:ascii="Times New Roman" w:hAnsi="Times New Roman"/>
        </w:rPr>
        <w:t>獲選</w:t>
      </w:r>
      <w:r w:rsidRPr="00C17014">
        <w:rPr>
          <w:rFonts w:ascii="Times New Roman" w:hAnsi="Times New Roman" w:hint="eastAsia"/>
        </w:rPr>
        <w:t>國際智慧城市論壇（</w:t>
      </w:r>
      <w:r w:rsidRPr="00C17014">
        <w:rPr>
          <w:rFonts w:ascii="Times New Roman" w:hAnsi="Times New Roman" w:hint="eastAsia"/>
        </w:rPr>
        <w:t>Intelligent Community Forum, ICF</w:t>
      </w:r>
      <w:r>
        <w:rPr>
          <w:rFonts w:ascii="Times New Roman" w:hAnsi="Times New Roman" w:hint="eastAsia"/>
        </w:rPr>
        <w:t>）</w:t>
      </w:r>
      <w:r w:rsidRPr="00C17014">
        <w:rPr>
          <w:rFonts w:ascii="Times New Roman" w:hAnsi="Times New Roman" w:hint="eastAsia"/>
        </w:rPr>
        <w:t>國際智慧</w:t>
      </w:r>
    </w:p>
    <w:p w:rsidR="00BC0C18" w:rsidRDefault="00BC0C18" w:rsidP="00BC0C18">
      <w:pPr>
        <w:spacing w:line="400" w:lineRule="exact"/>
        <w:jc w:val="both"/>
        <w:rPr>
          <w:rFonts w:ascii="Times New Roman" w:hAnsi="Times New Roman"/>
        </w:rPr>
      </w:pPr>
      <w:r w:rsidRPr="00C17014">
        <w:rPr>
          <w:rFonts w:ascii="Times New Roman" w:hAnsi="Times New Roman" w:hint="eastAsia"/>
        </w:rPr>
        <w:t>城市</w:t>
      </w:r>
      <w:r w:rsidRPr="00C17014">
        <w:rPr>
          <w:rFonts w:ascii="Times New Roman" w:hAnsi="Times New Roman" w:hint="eastAsia"/>
        </w:rPr>
        <w:t>Top7</w:t>
      </w:r>
      <w:r w:rsidRPr="00F43939">
        <w:rPr>
          <w:rFonts w:ascii="Times New Roman" w:hAnsi="Times New Roman" w:hint="eastAsia"/>
        </w:rPr>
        <w:t>肯定</w:t>
      </w:r>
      <w:r w:rsidRPr="00C13132">
        <w:rPr>
          <w:rFonts w:ascii="Times New Roman" w:hAnsi="Times New Roman" w:hint="eastAsia"/>
        </w:rPr>
        <w:t>，</w:t>
      </w:r>
      <w:r>
        <w:rPr>
          <w:rFonts w:ascii="Times New Roman" w:hAnsi="Times New Roman" w:hint="eastAsia"/>
        </w:rPr>
        <w:t>臺</w:t>
      </w:r>
      <w:r w:rsidRPr="00E975CD">
        <w:rPr>
          <w:rFonts w:ascii="Times New Roman" w:hAnsi="Times New Roman" w:hint="eastAsia"/>
        </w:rPr>
        <w:t>南市不僅擁有悠久的文化資產，更將科技與文化緊密結合，廣布</w:t>
      </w:r>
      <w:r>
        <w:rPr>
          <w:rFonts w:ascii="Times New Roman" w:hAnsi="Times New Roman" w:hint="eastAsia"/>
        </w:rPr>
        <w:t>臺</w:t>
      </w:r>
      <w:r w:rsidRPr="00E975CD">
        <w:rPr>
          <w:rFonts w:ascii="Times New Roman" w:hAnsi="Times New Roman" w:hint="eastAsia"/>
        </w:rPr>
        <w:t>南市的</w:t>
      </w:r>
      <w:r w:rsidRPr="00E975CD">
        <w:rPr>
          <w:rFonts w:ascii="Times New Roman" w:hAnsi="Times New Roman" w:hint="eastAsia"/>
        </w:rPr>
        <w:t xml:space="preserve"> Beacon </w:t>
      </w:r>
      <w:r w:rsidRPr="00E975CD">
        <w:rPr>
          <w:rFonts w:ascii="Times New Roman" w:hAnsi="Times New Roman" w:hint="eastAsia"/>
        </w:rPr>
        <w:t>創新應用，提供城市餐館、商店、當地趣聞、歷史文化故事及交通資訊。市府建立的</w:t>
      </w:r>
      <w:r w:rsidRPr="00E975CD">
        <w:rPr>
          <w:rFonts w:ascii="Times New Roman" w:hAnsi="Times New Roman" w:hint="eastAsia"/>
        </w:rPr>
        <w:t xml:space="preserve"> IoT </w:t>
      </w:r>
      <w:r w:rsidRPr="00E975CD">
        <w:rPr>
          <w:rFonts w:ascii="Times New Roman" w:hAnsi="Times New Roman" w:hint="eastAsia"/>
        </w:rPr>
        <w:t>環境感測平</w:t>
      </w:r>
      <w:r>
        <w:rPr>
          <w:rFonts w:ascii="Times New Roman" w:hAnsi="Times New Roman" w:hint="eastAsia"/>
        </w:rPr>
        <w:t>臺，提供空氣品質與水情等視覺化即時感測資料</w:t>
      </w:r>
      <w:r w:rsidRPr="00E975CD">
        <w:rPr>
          <w:rFonts w:ascii="Times New Roman" w:hAnsi="Times New Roman" w:hint="eastAsia"/>
        </w:rPr>
        <w:t>圖表，推動光電、綠能、半導體等科技園區，成為科技與文化結合的城市典範</w:t>
      </w:r>
      <w:r w:rsidRPr="000A64A9">
        <w:rPr>
          <w:rStyle w:val="a8"/>
          <w:rFonts w:ascii="Times New Roman" w:hAnsi="Times New Roman"/>
        </w:rPr>
        <w:footnoteReference w:id="18"/>
      </w:r>
      <w:r w:rsidRPr="00E975CD">
        <w:rPr>
          <w:rFonts w:ascii="Times New Roman" w:hAnsi="Times New Roman" w:hint="eastAsia"/>
        </w:rPr>
        <w:t>。</w:t>
      </w:r>
    </w:p>
    <w:p w:rsidR="00BC0C18" w:rsidRDefault="00BC0C18" w:rsidP="00BC0C18">
      <w:pPr>
        <w:spacing w:beforeLines="50" w:before="180" w:afterLines="50" w:after="180" w:line="360" w:lineRule="atLeast"/>
        <w:ind w:leftChars="198" w:left="475" w:firstLineChars="200" w:firstLine="480"/>
        <w:jc w:val="center"/>
        <w:rPr>
          <w:rFonts w:ascii="Times New Roman" w:hAnsi="Times New Roman"/>
        </w:rPr>
      </w:pPr>
      <w:r>
        <w:rPr>
          <w:rFonts w:ascii="Times New Roman" w:hAnsi="Times New Roman"/>
          <w:noProof/>
        </w:rPr>
        <w:drawing>
          <wp:inline distT="0" distB="0" distL="0" distR="0" wp14:anchorId="3F2ED48D" wp14:editId="029CF314">
            <wp:extent cx="4670947" cy="167867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7683" cy="1709846"/>
                    </a:xfrm>
                    <a:prstGeom prst="rect">
                      <a:avLst/>
                    </a:prstGeom>
                    <a:noFill/>
                    <a:ln>
                      <a:noFill/>
                    </a:ln>
                  </pic:spPr>
                </pic:pic>
              </a:graphicData>
            </a:graphic>
          </wp:inline>
        </w:drawing>
      </w:r>
    </w:p>
    <w:p w:rsidR="00BC0C18" w:rsidRPr="007F1872" w:rsidRDefault="00BC0C18" w:rsidP="00BC0C18">
      <w:pPr>
        <w:pStyle w:val="Web"/>
        <w:spacing w:before="0" w:beforeAutospacing="0" w:after="0" w:afterAutospacing="0" w:line="360" w:lineRule="atLeast"/>
        <w:ind w:leftChars="-236" w:left="-566"/>
        <w:jc w:val="center"/>
        <w:rPr>
          <w:rFonts w:ascii="Times New Roman" w:hAnsi="Times New Roman" w:cs="Times New Roman"/>
        </w:rPr>
      </w:pPr>
      <w:r>
        <w:rPr>
          <w:rFonts w:ascii="Times New Roman" w:hAnsi="Times New Roman" w:cs="Times New Roman" w:hint="eastAsia"/>
        </w:rPr>
        <w:t xml:space="preserve">               </w:t>
      </w:r>
      <w:r w:rsidRPr="000A64A9">
        <w:rPr>
          <w:rFonts w:ascii="Times New Roman" w:hAnsi="Times New Roman" w:cs="Times New Roman"/>
        </w:rPr>
        <w:t>圖</w:t>
      </w:r>
      <w:r w:rsidR="00940DCE">
        <w:rPr>
          <w:rFonts w:ascii="Times New Roman" w:hAnsi="Times New Roman" w:cs="Times New Roman" w:hint="eastAsia"/>
        </w:rPr>
        <w:t>5</w:t>
      </w:r>
      <w:r w:rsidRPr="000A64A9">
        <w:rPr>
          <w:rFonts w:ascii="Times New Roman" w:hAnsi="Times New Roman" w:cs="Times New Roman"/>
        </w:rPr>
        <w:t>：</w:t>
      </w:r>
      <w:r w:rsidRPr="00C17014">
        <w:rPr>
          <w:rFonts w:ascii="Times New Roman" w:hAnsi="Times New Roman" w:hint="eastAsia"/>
        </w:rPr>
        <w:t>國際智慧城市論壇（</w:t>
      </w:r>
      <w:r w:rsidRPr="00C17014">
        <w:rPr>
          <w:rFonts w:ascii="Times New Roman" w:hAnsi="Times New Roman" w:hint="eastAsia"/>
        </w:rPr>
        <w:t>Intelligent Community Forum, ICF</w:t>
      </w:r>
      <w:r w:rsidRPr="00C17014">
        <w:rPr>
          <w:rFonts w:ascii="Times New Roman" w:hAnsi="Times New Roman" w:hint="eastAsia"/>
        </w:rPr>
        <w:t>）</w:t>
      </w:r>
    </w:p>
    <w:p w:rsidR="00BC0C18" w:rsidRPr="0020095A" w:rsidRDefault="00BC0C18" w:rsidP="00BC0C18">
      <w:pPr>
        <w:pStyle w:val="Web"/>
        <w:spacing w:before="0" w:beforeAutospacing="0" w:after="0" w:afterAutospacing="0" w:line="360" w:lineRule="atLeast"/>
        <w:jc w:val="center"/>
        <w:rPr>
          <w:rFonts w:ascii="Times New Roman" w:hAnsi="Times New Roman" w:cs="Times New Roman"/>
        </w:rPr>
      </w:pPr>
      <w:r>
        <w:rPr>
          <w:rFonts w:ascii="Times New Roman" w:hAnsi="Times New Roman" w:cs="Times New Roman" w:hint="eastAsia"/>
        </w:rPr>
        <w:t xml:space="preserve">     </w:t>
      </w:r>
      <w:r w:rsidRPr="000A64A9">
        <w:rPr>
          <w:rFonts w:ascii="Times New Roman" w:hAnsi="Times New Roman" w:cs="Times New Roman"/>
        </w:rPr>
        <w:t>圖片來源：</w:t>
      </w:r>
      <w:r w:rsidRPr="00B83E0A">
        <w:rPr>
          <w:rFonts w:asciiTheme="minorHAnsi" w:hAnsiTheme="minorHAnsi"/>
        </w:rPr>
        <w:t>https://www.intelligentcommunity.org/</w:t>
      </w:r>
      <w:r w:rsidRPr="000A64A9">
        <w:rPr>
          <w:rFonts w:ascii="Times New Roman" w:hAnsi="Times New Roman" w:cs="Times New Roman"/>
        </w:rPr>
        <w:t>（</w:t>
      </w:r>
      <w:r>
        <w:rPr>
          <w:rFonts w:ascii="Times New Roman" w:hAnsi="Times New Roman" w:cs="Times New Roman"/>
        </w:rPr>
        <w:t>檢索於</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5</w:t>
      </w:r>
      <w:r>
        <w:rPr>
          <w:rFonts w:ascii="Times New Roman" w:hAnsi="Times New Roman" w:cs="Times New Roman"/>
        </w:rPr>
        <w:t>月</w:t>
      </w:r>
      <w:r w:rsidRPr="000A64A9">
        <w:rPr>
          <w:rFonts w:ascii="Times New Roman" w:hAnsi="Times New Roman" w:cs="Times New Roman"/>
        </w:rPr>
        <w:t>）</w:t>
      </w:r>
    </w:p>
    <w:p w:rsidR="00BC0C18" w:rsidRPr="000A64A9" w:rsidRDefault="00BC0C18" w:rsidP="00BC0C18">
      <w:pPr>
        <w:pStyle w:val="a9"/>
        <w:numPr>
          <w:ilvl w:val="0"/>
          <w:numId w:val="1"/>
        </w:numPr>
        <w:spacing w:beforeLines="50" w:before="180" w:afterLines="50" w:after="180" w:line="360" w:lineRule="atLeast"/>
        <w:ind w:leftChars="0"/>
        <w:jc w:val="both"/>
        <w:rPr>
          <w:rFonts w:ascii="Times New Roman" w:hAnsi="Times New Roman"/>
          <w:b/>
          <w:szCs w:val="24"/>
        </w:rPr>
      </w:pPr>
      <w:r w:rsidRPr="000A64A9">
        <w:rPr>
          <w:rFonts w:ascii="Times New Roman" w:hAnsi="Times New Roman"/>
          <w:b/>
          <w:szCs w:val="24"/>
        </w:rPr>
        <w:t>結論</w:t>
      </w:r>
      <w:r w:rsidRPr="000A64A9">
        <w:rPr>
          <w:rFonts w:ascii="Times New Roman" w:hAnsi="Times New Roman"/>
          <w:b/>
          <w:szCs w:val="24"/>
        </w:rPr>
        <w:t>-</w:t>
      </w:r>
      <w:r w:rsidRPr="00732A42">
        <w:rPr>
          <w:rFonts w:ascii="Times New Roman" w:hAnsi="Times New Roman" w:hint="eastAsia"/>
          <w:b/>
          <w:szCs w:val="24"/>
        </w:rPr>
        <w:t>落實智慧城鄉，實踐</w:t>
      </w:r>
      <w:r>
        <w:rPr>
          <w:rFonts w:ascii="Times New Roman" w:hAnsi="Times New Roman" w:hint="eastAsia"/>
          <w:b/>
          <w:szCs w:val="24"/>
        </w:rPr>
        <w:t>智慧生活</w:t>
      </w:r>
    </w:p>
    <w:p w:rsidR="00BC0C18" w:rsidRDefault="00BC0C18" w:rsidP="00BC0C18">
      <w:pPr>
        <w:spacing w:line="400" w:lineRule="exact"/>
        <w:ind w:leftChars="198" w:left="475"/>
        <w:jc w:val="distribute"/>
        <w:rPr>
          <w:rFonts w:ascii="Times New Roman" w:hAnsi="Times New Roman"/>
        </w:rPr>
      </w:pPr>
      <w:r>
        <w:rPr>
          <w:rFonts w:ascii="Times New Roman" w:hAnsi="Times New Roman"/>
        </w:rPr>
        <w:t>臺灣</w:t>
      </w:r>
      <w:r w:rsidRPr="00F00EA0">
        <w:rPr>
          <w:rFonts w:ascii="Times New Roman" w:hAnsi="Times New Roman"/>
        </w:rPr>
        <w:t>在推動智慧</w:t>
      </w:r>
      <w:r w:rsidRPr="00732A42">
        <w:rPr>
          <w:rFonts w:ascii="Times New Roman" w:hAnsi="Times New Roman" w:hint="eastAsia"/>
        </w:rPr>
        <w:t>城鄉</w:t>
      </w:r>
      <w:r w:rsidRPr="00F00EA0">
        <w:rPr>
          <w:rFonts w:ascii="Times New Roman" w:hAnsi="Times New Roman"/>
        </w:rPr>
        <w:t>應以宏觀角度，全盤規劃。</w:t>
      </w:r>
      <w:r w:rsidRPr="00732A42">
        <w:rPr>
          <w:rFonts w:ascii="Times New Roman" w:hAnsi="Times New Roman" w:hint="eastAsia"/>
        </w:rPr>
        <w:t>智慧城鄉的推動，乃是為了促使產、官、學、</w:t>
      </w:r>
    </w:p>
    <w:p w:rsidR="00BC0C18" w:rsidRDefault="00BC0C18" w:rsidP="00BC0C18">
      <w:pPr>
        <w:spacing w:line="400" w:lineRule="exact"/>
        <w:jc w:val="distribute"/>
        <w:rPr>
          <w:rFonts w:ascii="Times New Roman" w:hAnsi="Times New Roman"/>
        </w:rPr>
      </w:pPr>
      <w:r w:rsidRPr="00732A42">
        <w:rPr>
          <w:rFonts w:ascii="Times New Roman" w:hAnsi="Times New Roman" w:hint="eastAsia"/>
        </w:rPr>
        <w:t>研、民多元需求</w:t>
      </w:r>
      <w:r>
        <w:rPr>
          <w:rFonts w:ascii="Times New Roman" w:hAnsi="Times New Roman" w:hint="eastAsia"/>
        </w:rPr>
        <w:t>與供給連結</w:t>
      </w:r>
      <w:r w:rsidRPr="00732A42">
        <w:rPr>
          <w:rFonts w:ascii="Times New Roman" w:hAnsi="Times New Roman" w:hint="eastAsia"/>
        </w:rPr>
        <w:t>，</w:t>
      </w:r>
      <w:r w:rsidRPr="00F00EA0">
        <w:rPr>
          <w:rFonts w:ascii="Times New Roman" w:hAnsi="Times New Roman"/>
        </w:rPr>
        <w:t>創造民眾有感的優質環境與生活，並以「共創、共榮」的理念，邀請國內夥伴共同建立智慧城</w:t>
      </w:r>
      <w:r w:rsidRPr="00732A42">
        <w:rPr>
          <w:rFonts w:ascii="Times New Roman" w:hAnsi="Times New Roman" w:hint="eastAsia"/>
        </w:rPr>
        <w:t>鄉</w:t>
      </w:r>
      <w:r w:rsidRPr="00F00EA0">
        <w:rPr>
          <w:rFonts w:ascii="Times New Roman" w:hAnsi="Times New Roman"/>
        </w:rPr>
        <w:t>的生態系統，俾從中發掘及掌握新商機。</w:t>
      </w:r>
      <w:r>
        <w:rPr>
          <w:rFonts w:ascii="Times New Roman" w:hAnsi="Times New Roman" w:hint="eastAsia"/>
        </w:rPr>
        <w:t>此外</w:t>
      </w:r>
      <w:r w:rsidRPr="00F00EA0">
        <w:rPr>
          <w:rFonts w:ascii="Times New Roman" w:hAnsi="Times New Roman"/>
        </w:rPr>
        <w:t>，提供民眾優質生活服務的同時，為進一步推動智慧城</w:t>
      </w:r>
      <w:r w:rsidRPr="00732A42">
        <w:rPr>
          <w:rFonts w:ascii="Times New Roman" w:hAnsi="Times New Roman" w:hint="eastAsia"/>
        </w:rPr>
        <w:t>鄉</w:t>
      </w:r>
      <w:r w:rsidRPr="00F00EA0">
        <w:rPr>
          <w:rFonts w:ascii="Times New Roman" w:hAnsi="Times New Roman"/>
        </w:rPr>
        <w:t>相關技術、推廣創新的智慧城</w:t>
      </w:r>
      <w:r w:rsidRPr="00732A42">
        <w:rPr>
          <w:rFonts w:ascii="Times New Roman" w:hAnsi="Times New Roman" w:hint="eastAsia"/>
        </w:rPr>
        <w:t>鄉</w:t>
      </w:r>
      <w:r w:rsidRPr="00F00EA0">
        <w:rPr>
          <w:rFonts w:ascii="Times New Roman" w:hAnsi="Times New Roman"/>
        </w:rPr>
        <w:t>解決方案，</w:t>
      </w:r>
      <w:r>
        <w:rPr>
          <w:rFonts w:ascii="Times New Roman" w:hAnsi="Times New Roman" w:hint="eastAsia"/>
        </w:rPr>
        <w:t>臺灣不僅可提供民眾智慧生活服務</w:t>
      </w:r>
      <w:r w:rsidRPr="00732A42">
        <w:rPr>
          <w:rFonts w:ascii="Times New Roman" w:hAnsi="Times New Roman" w:hint="eastAsia"/>
        </w:rPr>
        <w:t>，</w:t>
      </w:r>
      <w:r>
        <w:rPr>
          <w:rFonts w:ascii="Times New Roman" w:hAnsi="Times New Roman" w:hint="eastAsia"/>
        </w:rPr>
        <w:t>也</w:t>
      </w:r>
      <w:r w:rsidRPr="005003C3">
        <w:rPr>
          <w:rFonts w:ascii="Times New Roman" w:hAnsi="Times New Roman" w:hint="eastAsia"/>
        </w:rPr>
        <w:t>可以利用</w:t>
      </w:r>
      <w:r>
        <w:rPr>
          <w:rFonts w:ascii="Times New Roman" w:hAnsi="Times New Roman" w:hint="eastAsia"/>
        </w:rPr>
        <w:t>打造智慧城</w:t>
      </w:r>
      <w:r w:rsidRPr="00732A42">
        <w:rPr>
          <w:rFonts w:ascii="Times New Roman" w:hAnsi="Times New Roman" w:hint="eastAsia"/>
        </w:rPr>
        <w:t>鄉</w:t>
      </w:r>
      <w:r>
        <w:rPr>
          <w:rFonts w:ascii="Times New Roman" w:hAnsi="Times New Roman" w:hint="eastAsia"/>
        </w:rPr>
        <w:t>的契機，媒合市場需求及技術研發，創造更高的附加價值</w:t>
      </w:r>
      <w:r w:rsidRPr="005003C3">
        <w:rPr>
          <w:rFonts w:ascii="Times New Roman" w:hAnsi="Times New Roman" w:hint="eastAsia"/>
        </w:rPr>
        <w:t>。</w:t>
      </w:r>
    </w:p>
    <w:p w:rsidR="00BC0C18" w:rsidRDefault="00BC0C18" w:rsidP="00BC0C18">
      <w:pPr>
        <w:spacing w:line="400" w:lineRule="exact"/>
        <w:ind w:leftChars="198" w:left="475"/>
        <w:jc w:val="distribute"/>
        <w:rPr>
          <w:rFonts w:ascii="Times New Roman" w:hAnsi="Times New Roman"/>
        </w:rPr>
      </w:pPr>
      <w:r>
        <w:rPr>
          <w:rFonts w:ascii="Times New Roman" w:hAnsi="Times New Roman" w:hint="eastAsia"/>
        </w:rPr>
        <w:t>唯有兼顧</w:t>
      </w:r>
      <w:r w:rsidRPr="00732A42">
        <w:rPr>
          <w:rFonts w:ascii="Times New Roman" w:hAnsi="Times New Roman" w:hint="eastAsia"/>
        </w:rPr>
        <w:t>地方需求，以及產業發展，並結合</w:t>
      </w:r>
      <w:r>
        <w:rPr>
          <w:rFonts w:ascii="Times New Roman" w:hAnsi="Times New Roman" w:hint="eastAsia"/>
        </w:rPr>
        <w:t>各縣市</w:t>
      </w:r>
      <w:r w:rsidRPr="00732A42">
        <w:rPr>
          <w:rFonts w:ascii="Times New Roman" w:hAnsi="Times New Roman" w:hint="eastAsia"/>
        </w:rPr>
        <w:t>政府及國內軟硬體</w:t>
      </w:r>
      <w:r>
        <w:rPr>
          <w:rFonts w:ascii="Times New Roman" w:hAnsi="Times New Roman" w:hint="eastAsia"/>
        </w:rPr>
        <w:t>技術</w:t>
      </w:r>
      <w:r w:rsidRPr="00732A42">
        <w:rPr>
          <w:rFonts w:ascii="Times New Roman" w:hAnsi="Times New Roman" w:hint="eastAsia"/>
        </w:rPr>
        <w:t>、內容開發者與應用</w:t>
      </w:r>
    </w:p>
    <w:p w:rsidR="00940DCE" w:rsidRDefault="00BC0C18" w:rsidP="00940DCE">
      <w:pPr>
        <w:spacing w:line="400" w:lineRule="exact"/>
        <w:jc w:val="both"/>
        <w:rPr>
          <w:rFonts w:ascii="Times New Roman" w:hAnsi="Times New Roman"/>
        </w:rPr>
      </w:pPr>
      <w:r>
        <w:rPr>
          <w:rFonts w:ascii="Times New Roman" w:hAnsi="Times New Roman" w:hint="eastAsia"/>
        </w:rPr>
        <w:t>服務提供等業者</w:t>
      </w:r>
      <w:r w:rsidRPr="00732A42">
        <w:rPr>
          <w:rFonts w:ascii="Times New Roman" w:hAnsi="Times New Roman" w:hint="eastAsia"/>
        </w:rPr>
        <w:t>共同投入，</w:t>
      </w:r>
      <w:r w:rsidRPr="00F00EA0">
        <w:rPr>
          <w:rFonts w:ascii="Times New Roman" w:hAnsi="Times New Roman"/>
        </w:rPr>
        <w:t>利用</w:t>
      </w:r>
      <w:r>
        <w:rPr>
          <w:rFonts w:ascii="Times New Roman" w:hAnsi="Times New Roman"/>
        </w:rPr>
        <w:t>臺灣</w:t>
      </w:r>
      <w:r w:rsidRPr="00F00EA0">
        <w:rPr>
          <w:rFonts w:ascii="Times New Roman" w:hAnsi="Times New Roman"/>
        </w:rPr>
        <w:t>在</w:t>
      </w:r>
      <w:r>
        <w:rPr>
          <w:rFonts w:ascii="Times New Roman" w:hAnsi="Times New Roman" w:hint="eastAsia"/>
        </w:rPr>
        <w:t>資訊</w:t>
      </w:r>
      <w:r>
        <w:rPr>
          <w:rFonts w:ascii="Times New Roman" w:hAnsi="Times New Roman"/>
        </w:rPr>
        <w:t>產業上的優勢，推動</w:t>
      </w:r>
      <w:r w:rsidRPr="00F00EA0">
        <w:rPr>
          <w:rFonts w:ascii="Times New Roman" w:hAnsi="Times New Roman"/>
        </w:rPr>
        <w:t>智慧城</w:t>
      </w:r>
      <w:r w:rsidRPr="00732A42">
        <w:rPr>
          <w:rFonts w:ascii="Times New Roman" w:hAnsi="Times New Roman" w:hint="eastAsia"/>
        </w:rPr>
        <w:t>鄉</w:t>
      </w:r>
      <w:r w:rsidRPr="00F00EA0">
        <w:rPr>
          <w:rFonts w:ascii="Times New Roman" w:hAnsi="Times New Roman"/>
        </w:rPr>
        <w:t>產業鏈，提昇</w:t>
      </w:r>
      <w:r>
        <w:rPr>
          <w:rFonts w:ascii="Times New Roman" w:hAnsi="Times New Roman"/>
        </w:rPr>
        <w:t>臺灣</w:t>
      </w:r>
      <w:r w:rsidRPr="00F00EA0">
        <w:rPr>
          <w:rFonts w:ascii="Times New Roman" w:hAnsi="Times New Roman"/>
        </w:rPr>
        <w:t>在智慧城</w:t>
      </w:r>
      <w:r>
        <w:rPr>
          <w:rFonts w:ascii="Times New Roman" w:hAnsi="Times New Roman" w:hint="eastAsia"/>
        </w:rPr>
        <w:t>鄉</w:t>
      </w:r>
      <w:r w:rsidRPr="00F00EA0">
        <w:rPr>
          <w:rFonts w:ascii="Times New Roman" w:hAnsi="Times New Roman"/>
        </w:rPr>
        <w:t>產業的競爭力。</w:t>
      </w:r>
    </w:p>
    <w:p w:rsidR="00940DCE" w:rsidRDefault="00940DCE" w:rsidP="00940DCE">
      <w:pPr>
        <w:spacing w:line="400" w:lineRule="exact"/>
        <w:jc w:val="both"/>
        <w:rPr>
          <w:rFonts w:ascii="Times New Roman" w:hAnsi="Times New Roman"/>
        </w:rPr>
      </w:pPr>
    </w:p>
    <w:p w:rsidR="00380A10" w:rsidRDefault="00380A10" w:rsidP="00940DCE">
      <w:pPr>
        <w:spacing w:line="400" w:lineRule="exact"/>
        <w:jc w:val="both"/>
        <w:rPr>
          <w:rFonts w:ascii="新細明體" w:hAnsi="新細明體"/>
          <w:b/>
          <w:color w:val="002060"/>
          <w:sz w:val="36"/>
          <w:szCs w:val="36"/>
          <w:bdr w:val="single" w:sz="4" w:space="0" w:color="auto"/>
        </w:rPr>
      </w:pPr>
    </w:p>
    <w:p w:rsidR="00A24B1E" w:rsidRPr="00940DCE" w:rsidRDefault="00A24B1E" w:rsidP="00940DCE">
      <w:pPr>
        <w:spacing w:line="400" w:lineRule="exact"/>
        <w:jc w:val="both"/>
        <w:rPr>
          <w:rFonts w:ascii="Times New Roman" w:hAnsi="Times New Roman"/>
        </w:rPr>
      </w:pPr>
      <w:r w:rsidRPr="00B30E32">
        <w:rPr>
          <w:rFonts w:ascii="新細明體" w:hAnsi="新細明體" w:hint="eastAsia"/>
          <w:b/>
          <w:color w:val="002060"/>
          <w:sz w:val="36"/>
          <w:szCs w:val="36"/>
          <w:bdr w:val="single" w:sz="4" w:space="0" w:color="auto"/>
        </w:rPr>
        <w:lastRenderedPageBreak/>
        <w:t>公共政策網路參與專欄</w:t>
      </w:r>
    </w:p>
    <w:p w:rsidR="00A24B1E" w:rsidRPr="001612EA" w:rsidRDefault="00A24B1E" w:rsidP="00A24B1E">
      <w:pPr>
        <w:spacing w:line="480" w:lineRule="exact"/>
        <w:rPr>
          <w:rFonts w:ascii="微軟正黑體" w:eastAsia="微軟正黑體" w:hAnsi="微軟正黑體"/>
          <w:sz w:val="32"/>
          <w:szCs w:val="28"/>
        </w:rPr>
      </w:pPr>
      <w:r w:rsidRPr="00B30E32">
        <w:rPr>
          <w:rFonts w:asciiTheme="minorEastAsia" w:hAnsiTheme="minorEastAsia" w:hint="eastAsia"/>
          <w:b/>
          <w:color w:val="2808E6"/>
          <w:sz w:val="36"/>
          <w:szCs w:val="36"/>
        </w:rPr>
        <w:t>我國網路參與公共政策的性別差異研析</w:t>
      </w:r>
    </w:p>
    <w:p w:rsidR="00A24B1E" w:rsidRPr="00B30E32" w:rsidRDefault="00A24B1E" w:rsidP="00A24B1E">
      <w:pPr>
        <w:snapToGrid w:val="0"/>
        <w:spacing w:line="400" w:lineRule="exact"/>
        <w:jc w:val="right"/>
        <w:rPr>
          <w:rFonts w:asciiTheme="majorEastAsia" w:eastAsiaTheme="majorEastAsia" w:hAnsiTheme="majorEastAsia"/>
          <w:b/>
          <w:sz w:val="26"/>
          <w:szCs w:val="26"/>
        </w:rPr>
      </w:pPr>
      <w:r w:rsidRPr="00B30E32">
        <w:rPr>
          <w:rFonts w:asciiTheme="majorEastAsia" w:eastAsiaTheme="majorEastAsia" w:hAnsiTheme="majorEastAsia"/>
          <w:b/>
          <w:sz w:val="26"/>
          <w:szCs w:val="26"/>
        </w:rPr>
        <w:t>國家發展委員會資訊管理處</w:t>
      </w:r>
      <w:r w:rsidRPr="00B30E32">
        <w:rPr>
          <w:rFonts w:asciiTheme="majorEastAsia" w:eastAsiaTheme="majorEastAsia" w:hAnsiTheme="majorEastAsia" w:hint="eastAsia"/>
          <w:b/>
          <w:sz w:val="26"/>
          <w:szCs w:val="26"/>
        </w:rPr>
        <w:t>助理</w:t>
      </w:r>
      <w:r w:rsidRPr="00B30E32">
        <w:rPr>
          <w:rFonts w:asciiTheme="majorEastAsia" w:eastAsiaTheme="majorEastAsia" w:hAnsiTheme="majorEastAsia"/>
          <w:b/>
          <w:sz w:val="26"/>
          <w:szCs w:val="26"/>
        </w:rPr>
        <w:t>研究員 劉宗熹</w:t>
      </w:r>
    </w:p>
    <w:p w:rsidR="00A24B1E" w:rsidRPr="00B30E32" w:rsidRDefault="00A24B1E" w:rsidP="00A24B1E">
      <w:pPr>
        <w:snapToGrid w:val="0"/>
        <w:spacing w:line="400" w:lineRule="exact"/>
        <w:jc w:val="right"/>
        <w:rPr>
          <w:rFonts w:asciiTheme="majorEastAsia" w:eastAsiaTheme="majorEastAsia" w:hAnsiTheme="majorEastAsia"/>
          <w:b/>
          <w:sz w:val="26"/>
          <w:szCs w:val="26"/>
        </w:rPr>
      </w:pPr>
      <w:r w:rsidRPr="00B30E32">
        <w:rPr>
          <w:rFonts w:asciiTheme="majorEastAsia" w:eastAsiaTheme="majorEastAsia" w:hAnsiTheme="majorEastAsia" w:hint="eastAsia"/>
          <w:b/>
          <w:sz w:val="26"/>
          <w:szCs w:val="26"/>
        </w:rPr>
        <w:t>公共政策網路參與平臺團隊</w:t>
      </w:r>
      <w:r w:rsidRPr="00B30E32">
        <w:rPr>
          <w:rFonts w:asciiTheme="majorEastAsia" w:eastAsiaTheme="majorEastAsia" w:hAnsiTheme="majorEastAsia"/>
          <w:b/>
          <w:sz w:val="26"/>
          <w:szCs w:val="26"/>
        </w:rPr>
        <w:t xml:space="preserve"> </w:t>
      </w:r>
      <w:r w:rsidRPr="00B30E32">
        <w:rPr>
          <w:rFonts w:asciiTheme="majorEastAsia" w:eastAsiaTheme="majorEastAsia" w:hAnsiTheme="majorEastAsia" w:hint="eastAsia"/>
          <w:b/>
          <w:sz w:val="26"/>
          <w:szCs w:val="26"/>
        </w:rPr>
        <w:t>莊宜貞</w:t>
      </w:r>
    </w:p>
    <w:p w:rsidR="00A24B1E" w:rsidRPr="00B30E32" w:rsidRDefault="00A24B1E" w:rsidP="00A24B1E">
      <w:pPr>
        <w:pStyle w:val="a"/>
        <w:numPr>
          <w:ilvl w:val="0"/>
          <w:numId w:val="38"/>
        </w:numPr>
        <w:spacing w:line="480" w:lineRule="exact"/>
        <w:rPr>
          <w:rFonts w:asciiTheme="minorEastAsia" w:eastAsiaTheme="minorEastAsia" w:hAnsiTheme="minorEastAsia"/>
          <w:color w:val="auto"/>
          <w:sz w:val="24"/>
          <w:szCs w:val="24"/>
        </w:rPr>
      </w:pPr>
      <w:r w:rsidRPr="00B30E32">
        <w:rPr>
          <w:rFonts w:asciiTheme="minorEastAsia" w:eastAsiaTheme="minorEastAsia" w:hAnsiTheme="minorEastAsia"/>
          <w:color w:val="auto"/>
          <w:sz w:val="24"/>
          <w:szCs w:val="24"/>
        </w:rPr>
        <w:t>前言</w:t>
      </w:r>
    </w:p>
    <w:p w:rsidR="00A24B1E" w:rsidRDefault="00A24B1E" w:rsidP="00A24B1E">
      <w:pPr>
        <w:pStyle w:val="af2"/>
        <w:spacing w:after="0" w:line="440" w:lineRule="exact"/>
        <w:ind w:leftChars="116" w:left="278"/>
        <w:jc w:val="distribute"/>
        <w:rPr>
          <w:rFonts w:asciiTheme="minorEastAsia" w:eastAsiaTheme="minorEastAsia" w:hAnsiTheme="minorEastAsia" w:cs="新細明體"/>
          <w:szCs w:val="24"/>
        </w:rPr>
      </w:pPr>
      <w:r>
        <w:rPr>
          <w:rFonts w:asciiTheme="minorEastAsia" w:eastAsiaTheme="minorEastAsia" w:hAnsiTheme="minorEastAsia" w:cs="新細明體" w:hint="eastAsia"/>
          <w:szCs w:val="24"/>
        </w:rPr>
        <w:t xml:space="preserve"> </w:t>
      </w:r>
      <w:r w:rsidRPr="00B30E32">
        <w:rPr>
          <w:rFonts w:asciiTheme="minorEastAsia" w:eastAsiaTheme="minorEastAsia" w:hAnsiTheme="minorEastAsia" w:cs="新細明體"/>
          <w:szCs w:val="24"/>
        </w:rPr>
        <w:t>「我不知道投票權的意義，怎麼會去參加那種活動呢?」</w:t>
      </w:r>
      <w:r w:rsidRPr="00B30E32">
        <w:rPr>
          <w:rFonts w:asciiTheme="minorEastAsia" w:eastAsiaTheme="minorEastAsia" w:hAnsiTheme="minorEastAsia" w:cs="新細明體" w:hint="eastAsia"/>
          <w:szCs w:val="24"/>
        </w:rPr>
        <w:t>，這是描述</w:t>
      </w:r>
      <w:r w:rsidRPr="00B30E32">
        <w:rPr>
          <w:rFonts w:asciiTheme="minorEastAsia" w:eastAsiaTheme="minorEastAsia" w:hAnsiTheme="minorEastAsia" w:cs="新細明體"/>
          <w:szCs w:val="24"/>
        </w:rPr>
        <w:t>英國女權運動的電影《女</w:t>
      </w:r>
    </w:p>
    <w:p w:rsidR="00A24B1E" w:rsidRPr="00B30E32" w:rsidRDefault="00A24B1E" w:rsidP="00A24B1E">
      <w:pPr>
        <w:pStyle w:val="af2"/>
        <w:spacing w:after="0" w:line="440" w:lineRule="exact"/>
        <w:jc w:val="both"/>
        <w:rPr>
          <w:rFonts w:asciiTheme="minorEastAsia" w:eastAsiaTheme="minorEastAsia" w:hAnsiTheme="minorEastAsia" w:cs="新細明體"/>
          <w:szCs w:val="24"/>
        </w:rPr>
      </w:pPr>
      <w:r w:rsidRPr="00B30E32">
        <w:rPr>
          <w:rFonts w:asciiTheme="minorEastAsia" w:eastAsiaTheme="minorEastAsia" w:hAnsiTheme="minorEastAsia" w:cs="新細明體"/>
          <w:szCs w:val="24"/>
        </w:rPr>
        <w:t>權之聲：無懼年代》</w:t>
      </w:r>
      <w:r w:rsidRPr="00B30E32">
        <w:rPr>
          <w:rFonts w:asciiTheme="minorEastAsia" w:eastAsiaTheme="minorEastAsia" w:hAnsiTheme="minorEastAsia" w:cs="新細明體" w:hint="eastAsia"/>
          <w:szCs w:val="24"/>
        </w:rPr>
        <w:t>女主角</w:t>
      </w:r>
      <w:r>
        <w:rPr>
          <w:rFonts w:asciiTheme="minorHAnsi" w:eastAsiaTheme="minorEastAsia" w:hAnsiTheme="minorHAnsi" w:cstheme="minorHAnsi"/>
          <w:szCs w:val="24"/>
        </w:rPr>
        <w:t>Maud Watts</w:t>
      </w:r>
      <w:r>
        <w:rPr>
          <w:rFonts w:asciiTheme="minorHAnsi" w:eastAsiaTheme="minorEastAsia" w:hAnsiTheme="minorHAnsi" w:cstheme="minorHAnsi" w:hint="eastAsia"/>
          <w:szCs w:val="24"/>
        </w:rPr>
        <w:t>（</w:t>
      </w:r>
      <w:r w:rsidRPr="00B30E32">
        <w:rPr>
          <w:rFonts w:asciiTheme="minorHAnsi" w:eastAsiaTheme="minorEastAsia" w:hAnsiTheme="minorHAnsi" w:cstheme="minorHAnsi"/>
          <w:szCs w:val="24"/>
        </w:rPr>
        <w:t>英國女演員</w:t>
      </w:r>
      <w:r w:rsidRPr="00B30E32">
        <w:rPr>
          <w:rFonts w:asciiTheme="minorHAnsi" w:eastAsiaTheme="minorEastAsia" w:hAnsiTheme="minorHAnsi" w:cstheme="minorHAnsi"/>
          <w:szCs w:val="24"/>
        </w:rPr>
        <w:t>Carey Hannah Mulligan</w:t>
      </w:r>
      <w:r w:rsidRPr="00B30E32">
        <w:rPr>
          <w:rFonts w:asciiTheme="minorEastAsia" w:eastAsiaTheme="minorEastAsia" w:hAnsiTheme="minorEastAsia" w:cs="新細明體" w:hint="eastAsia"/>
          <w:szCs w:val="24"/>
        </w:rPr>
        <w:t>飾演</w:t>
      </w:r>
      <w:r>
        <w:rPr>
          <w:rFonts w:asciiTheme="minorEastAsia" w:eastAsiaTheme="minorEastAsia" w:hAnsiTheme="minorEastAsia" w:cs="新細明體" w:hint="eastAsia"/>
          <w:szCs w:val="24"/>
        </w:rPr>
        <w:t>）</w:t>
      </w:r>
      <w:r w:rsidRPr="00B30E32">
        <w:rPr>
          <w:rFonts w:asciiTheme="minorEastAsia" w:eastAsiaTheme="minorEastAsia" w:hAnsiTheme="minorEastAsia" w:cs="新細明體" w:hint="eastAsia"/>
          <w:szCs w:val="24"/>
        </w:rPr>
        <w:t>在影片中所講的一句</w:t>
      </w:r>
      <w:r w:rsidRPr="00B30E32">
        <w:rPr>
          <w:rFonts w:asciiTheme="minorEastAsia" w:eastAsiaTheme="minorEastAsia" w:hAnsiTheme="minorEastAsia" w:cs="新細明體"/>
          <w:szCs w:val="24"/>
        </w:rPr>
        <w:t>台詞</w:t>
      </w:r>
      <w:r w:rsidRPr="00B30E32">
        <w:rPr>
          <w:rFonts w:asciiTheme="minorEastAsia" w:eastAsiaTheme="minorEastAsia" w:hAnsiTheme="minorEastAsia" w:cs="新細明體" w:hint="eastAsia"/>
          <w:szCs w:val="24"/>
        </w:rPr>
        <w:t>。如果把時間拉到電影所演的</w:t>
      </w:r>
      <w:r w:rsidRPr="00B30E32">
        <w:rPr>
          <w:rFonts w:asciiTheme="minorHAnsi" w:eastAsiaTheme="minorEastAsia" w:hAnsiTheme="minorHAnsi" w:cstheme="minorHAnsi"/>
          <w:szCs w:val="24"/>
        </w:rPr>
        <w:t>20</w:t>
      </w:r>
      <w:r w:rsidRPr="00B30E32">
        <w:rPr>
          <w:rFonts w:asciiTheme="minorEastAsia" w:eastAsiaTheme="minorEastAsia" w:hAnsiTheme="minorEastAsia" w:cs="新細明體" w:hint="eastAsia"/>
          <w:szCs w:val="24"/>
        </w:rPr>
        <w:t>世紀初年代，是誰賦予女性「</w:t>
      </w:r>
      <w:r w:rsidRPr="00B30E32">
        <w:rPr>
          <w:rFonts w:asciiTheme="minorEastAsia" w:eastAsiaTheme="minorEastAsia" w:hAnsiTheme="minorEastAsia" w:cs="新細明體"/>
          <w:szCs w:val="24"/>
        </w:rPr>
        <w:t>我不知道…」</w:t>
      </w:r>
      <w:r w:rsidRPr="00B30E32">
        <w:rPr>
          <w:rFonts w:asciiTheme="minorEastAsia" w:eastAsiaTheme="minorEastAsia" w:hAnsiTheme="minorEastAsia" w:cs="新細明體" w:hint="eastAsia"/>
          <w:szCs w:val="24"/>
        </w:rPr>
        <w:t>如此的認知觀念，是自身或是他者</w:t>
      </w:r>
      <w:r>
        <w:rPr>
          <w:rFonts w:asciiTheme="minorEastAsia" w:eastAsiaTheme="minorEastAsia" w:hAnsiTheme="minorEastAsia" w:cs="新細明體" w:hint="eastAsia"/>
          <w:szCs w:val="24"/>
        </w:rPr>
        <w:t>?</w:t>
      </w:r>
      <w:r w:rsidRPr="00B30E32">
        <w:rPr>
          <w:rFonts w:asciiTheme="minorEastAsia" w:eastAsiaTheme="minorEastAsia" w:hAnsiTheme="minorEastAsia" w:cs="新細明體" w:hint="eastAsia"/>
          <w:szCs w:val="24"/>
        </w:rPr>
        <w:t>公共政策參與過程的不易與艱辛，透露著「</w:t>
      </w:r>
      <w:r w:rsidRPr="00B30E32">
        <w:rPr>
          <w:rFonts w:asciiTheme="minorEastAsia" w:eastAsiaTheme="minorEastAsia" w:hAnsiTheme="minorEastAsia" w:cs="新細明體"/>
          <w:szCs w:val="24"/>
        </w:rPr>
        <w:t>我不知道」</w:t>
      </w:r>
      <w:r w:rsidRPr="00B30E32">
        <w:rPr>
          <w:rFonts w:asciiTheme="minorEastAsia" w:eastAsiaTheme="minorEastAsia" w:hAnsiTheme="minorEastAsia" w:cs="新細明體" w:hint="eastAsia"/>
          <w:szCs w:val="24"/>
        </w:rPr>
        <w:t>是來自他者與自身的雙重認知。他者，歷經幾世紀沙文主義的性別歧視，以及女性自我矮化的限縮，使得女性</w:t>
      </w:r>
      <w:r w:rsidRPr="00B30E32">
        <w:rPr>
          <w:rFonts w:asciiTheme="minorEastAsia" w:eastAsiaTheme="minorEastAsia" w:hAnsiTheme="minorEastAsia" w:cs="新細明體"/>
          <w:szCs w:val="24"/>
        </w:rPr>
        <w:t>投票權</w:t>
      </w:r>
      <w:r w:rsidRPr="00B30E32">
        <w:rPr>
          <w:rFonts w:asciiTheme="minorEastAsia" w:eastAsiaTheme="minorEastAsia" w:hAnsiTheme="minorEastAsia" w:cs="新細明體" w:hint="eastAsia"/>
          <w:szCs w:val="24"/>
        </w:rPr>
        <w:t>變成一種奢侈的非天賦人權，而是須透過生命的抗爭才能獲得「男性」的恩賜擁有的權力。</w:t>
      </w:r>
    </w:p>
    <w:p w:rsidR="00A24B1E" w:rsidRDefault="00A24B1E" w:rsidP="00A24B1E">
      <w:pPr>
        <w:pStyle w:val="af2"/>
        <w:spacing w:after="0" w:line="440" w:lineRule="exact"/>
        <w:ind w:leftChars="100" w:left="240"/>
        <w:jc w:val="distribute"/>
        <w:rPr>
          <w:rFonts w:asciiTheme="minorEastAsia" w:eastAsiaTheme="minorEastAsia" w:hAnsiTheme="minorEastAsia" w:cs="新細明體"/>
          <w:szCs w:val="24"/>
        </w:rPr>
      </w:pPr>
      <w:r>
        <w:rPr>
          <w:rFonts w:asciiTheme="minorEastAsia" w:eastAsiaTheme="minorEastAsia" w:hAnsiTheme="minorEastAsia" w:cs="新細明體" w:hint="eastAsia"/>
          <w:szCs w:val="24"/>
        </w:rPr>
        <w:t xml:space="preserve">  </w:t>
      </w:r>
      <w:r w:rsidRPr="00B30E32">
        <w:rPr>
          <w:rFonts w:asciiTheme="minorEastAsia" w:eastAsiaTheme="minorEastAsia" w:hAnsiTheme="minorEastAsia" w:cs="新細明體" w:hint="eastAsia"/>
          <w:szCs w:val="24"/>
        </w:rPr>
        <w:t>就「天賦人權」而言，從女權運動的歷史來看，更精確的說法應該是「天賦男權」。</w:t>
      </w:r>
      <w:r w:rsidRPr="00B30E32">
        <w:rPr>
          <w:rFonts w:asciiTheme="minorHAnsi" w:eastAsiaTheme="minorEastAsia" w:hAnsiTheme="minorHAnsi" w:cstheme="minorHAnsi"/>
          <w:szCs w:val="24"/>
        </w:rPr>
        <w:t>1920</w:t>
      </w:r>
      <w:r w:rsidRPr="00B30E32">
        <w:rPr>
          <w:rFonts w:asciiTheme="minorHAnsi" w:eastAsiaTheme="minorEastAsia" w:hAnsiTheme="minorHAnsi" w:cstheme="minorHAnsi"/>
          <w:szCs w:val="24"/>
        </w:rPr>
        <w:t>年</w:t>
      </w:r>
    </w:p>
    <w:p w:rsidR="00A24B1E" w:rsidRPr="00B30E32" w:rsidRDefault="00A24B1E" w:rsidP="00A24B1E">
      <w:pPr>
        <w:pStyle w:val="af2"/>
        <w:spacing w:after="0" w:line="440" w:lineRule="exact"/>
        <w:jc w:val="both"/>
        <w:rPr>
          <w:rFonts w:asciiTheme="minorEastAsia" w:eastAsiaTheme="minorEastAsia" w:hAnsiTheme="minorEastAsia" w:cs="新細明體"/>
          <w:szCs w:val="24"/>
        </w:rPr>
      </w:pPr>
      <w:r w:rsidRPr="00B30E32">
        <w:rPr>
          <w:rFonts w:asciiTheme="minorEastAsia" w:eastAsiaTheme="minorEastAsia" w:hAnsiTheme="minorEastAsia" w:cs="新細明體"/>
          <w:szCs w:val="24"/>
        </w:rPr>
        <w:t>美國憲法修正案通過，美國婦女的投票權正式得到確定</w:t>
      </w:r>
      <w:r w:rsidRPr="00B30E32">
        <w:rPr>
          <w:rFonts w:asciiTheme="minorEastAsia" w:eastAsiaTheme="minorEastAsia" w:hAnsiTheme="minorEastAsia" w:cs="新細明體" w:hint="eastAsia"/>
          <w:szCs w:val="24"/>
        </w:rPr>
        <w:t>，但是著名的波士頓馬拉松在</w:t>
      </w:r>
      <w:r w:rsidRPr="00B30E32">
        <w:rPr>
          <w:rFonts w:asciiTheme="minorHAnsi" w:eastAsiaTheme="minorEastAsia" w:hAnsiTheme="minorHAnsi" w:cstheme="minorHAnsi"/>
          <w:szCs w:val="24"/>
        </w:rPr>
        <w:t>1972</w:t>
      </w:r>
      <w:r w:rsidRPr="00B30E32">
        <w:rPr>
          <w:rFonts w:asciiTheme="minorEastAsia" w:eastAsiaTheme="minorEastAsia" w:hAnsiTheme="minorEastAsia" w:cs="新細明體" w:hint="eastAsia"/>
          <w:szCs w:val="24"/>
        </w:rPr>
        <w:t>年前是禁止女性參加的</w:t>
      </w:r>
      <w:r w:rsidRPr="00B30E32">
        <w:rPr>
          <w:rFonts w:asciiTheme="minorEastAsia" w:eastAsiaTheme="minorEastAsia" w:hAnsiTheme="minorEastAsia" w:cs="新細明體"/>
          <w:szCs w:val="24"/>
        </w:rPr>
        <w:t>。</w:t>
      </w:r>
      <w:r w:rsidRPr="00B30E32">
        <w:rPr>
          <w:rFonts w:asciiTheme="minorHAnsi" w:eastAsiaTheme="minorEastAsia" w:hAnsiTheme="minorHAnsi" w:cstheme="minorHAnsi"/>
          <w:szCs w:val="24"/>
        </w:rPr>
        <w:t>2018</w:t>
      </w:r>
      <w:r w:rsidRPr="00B30E32">
        <w:rPr>
          <w:rFonts w:asciiTheme="minorEastAsia" w:eastAsiaTheme="minorEastAsia" w:hAnsiTheme="minorEastAsia" w:cs="新細明體" w:hint="eastAsia"/>
          <w:szCs w:val="24"/>
        </w:rPr>
        <w:t>年英國慶祝女性獲得議會選舉投票權</w:t>
      </w:r>
      <w:r w:rsidRPr="00B30E32">
        <w:rPr>
          <w:rFonts w:asciiTheme="minorHAnsi" w:eastAsiaTheme="minorEastAsia" w:hAnsiTheme="minorHAnsi" w:cstheme="minorHAnsi"/>
          <w:szCs w:val="24"/>
        </w:rPr>
        <w:t>100</w:t>
      </w:r>
      <w:r w:rsidRPr="00B30E32">
        <w:rPr>
          <w:rFonts w:asciiTheme="minorHAnsi" w:eastAsiaTheme="minorEastAsia" w:hAnsiTheme="minorHAnsi" w:cstheme="minorHAnsi"/>
          <w:szCs w:val="24"/>
        </w:rPr>
        <w:t>週年</w:t>
      </w:r>
      <w:r w:rsidRPr="00B30E32">
        <w:rPr>
          <w:rFonts w:asciiTheme="minorEastAsia" w:eastAsiaTheme="minorEastAsia" w:hAnsiTheme="minorEastAsia" w:cs="新細明體" w:hint="eastAsia"/>
          <w:szCs w:val="24"/>
        </w:rPr>
        <w:t>，英國首相特別提到過去一個多世紀，英國女性爭取男女平等參政、享有同等選舉投票權，得來不易且過程充滿艱辛，女性能有參政權不只在英國是如此血淚交織，全世界各國亦同如此。</w:t>
      </w:r>
    </w:p>
    <w:p w:rsidR="00A24B1E" w:rsidRDefault="00A24B1E" w:rsidP="00A24B1E">
      <w:pPr>
        <w:pStyle w:val="af2"/>
        <w:spacing w:after="0" w:line="440" w:lineRule="exact"/>
        <w:ind w:left="266"/>
        <w:jc w:val="distribute"/>
        <w:rPr>
          <w:rFonts w:asciiTheme="minorEastAsia" w:eastAsiaTheme="minorEastAsia" w:hAnsiTheme="minorEastAsia" w:cs="新細明體"/>
          <w:szCs w:val="24"/>
        </w:rPr>
      </w:pPr>
      <w:r>
        <w:rPr>
          <w:rFonts w:asciiTheme="minorEastAsia" w:eastAsiaTheme="minorEastAsia" w:hAnsiTheme="minorEastAsia" w:cs="新細明體" w:hint="eastAsia"/>
          <w:szCs w:val="24"/>
        </w:rPr>
        <w:t xml:space="preserve">  </w:t>
      </w:r>
      <w:r w:rsidRPr="00B30E32">
        <w:rPr>
          <w:rFonts w:asciiTheme="minorEastAsia" w:eastAsiaTheme="minorEastAsia" w:hAnsiTheme="minorEastAsia" w:cs="新細明體" w:hint="eastAsia"/>
          <w:szCs w:val="24"/>
        </w:rPr>
        <w:t>回看我國婦女獲得選舉權是</w:t>
      </w:r>
      <w:r w:rsidRPr="00B30E32">
        <w:rPr>
          <w:rFonts w:asciiTheme="minorHAnsi" w:eastAsiaTheme="minorEastAsia" w:hAnsiTheme="minorHAnsi" w:cstheme="minorHAnsi"/>
          <w:szCs w:val="24"/>
        </w:rPr>
        <w:t>1947</w:t>
      </w:r>
      <w:r w:rsidRPr="00B30E32">
        <w:rPr>
          <w:rFonts w:asciiTheme="minorEastAsia" w:eastAsiaTheme="minorEastAsia" w:hAnsiTheme="minorEastAsia" w:cs="新細明體"/>
          <w:szCs w:val="24"/>
        </w:rPr>
        <w:t>年，當時頒布的《中華民國憲法》規定男女在法律上享有</w:t>
      </w:r>
    </w:p>
    <w:p w:rsidR="00A24B1E" w:rsidRPr="00B30E32" w:rsidRDefault="00A24B1E" w:rsidP="00A24B1E">
      <w:pPr>
        <w:pStyle w:val="af2"/>
        <w:spacing w:after="0" w:line="440" w:lineRule="exact"/>
        <w:jc w:val="both"/>
        <w:rPr>
          <w:rFonts w:asciiTheme="minorEastAsia" w:eastAsiaTheme="minorEastAsia" w:hAnsiTheme="minorEastAsia" w:cs="新細明體"/>
          <w:szCs w:val="24"/>
        </w:rPr>
      </w:pPr>
      <w:r w:rsidRPr="00B30E32">
        <w:rPr>
          <w:rFonts w:asciiTheme="minorEastAsia" w:eastAsiaTheme="minorEastAsia" w:hAnsiTheme="minorEastAsia" w:cs="新細明體"/>
          <w:szCs w:val="24"/>
        </w:rPr>
        <w:t>平等地位，女性有權選舉和參選。</w:t>
      </w:r>
      <w:r w:rsidRPr="00B30E32">
        <w:rPr>
          <w:rFonts w:asciiTheme="minorEastAsia" w:eastAsiaTheme="minorEastAsia" w:hAnsiTheme="minorEastAsia" w:cs="新細明體" w:hint="eastAsia"/>
          <w:szCs w:val="24"/>
        </w:rPr>
        <w:t>但依過去歷次我國立法委員選舉來看</w:t>
      </w:r>
      <w:r>
        <w:rPr>
          <w:rFonts w:asciiTheme="minorEastAsia" w:eastAsiaTheme="minorEastAsia" w:hAnsiTheme="minorEastAsia" w:cs="新細明體" w:hint="eastAsia"/>
          <w:szCs w:val="24"/>
        </w:rPr>
        <w:t>（</w:t>
      </w:r>
      <w:r w:rsidRPr="00B30E32">
        <w:rPr>
          <w:rFonts w:asciiTheme="minorHAnsi" w:eastAsiaTheme="minorEastAsia" w:hAnsiTheme="minorHAnsi" w:cstheme="minorHAnsi"/>
          <w:szCs w:val="24"/>
        </w:rPr>
        <w:t>圖</w:t>
      </w:r>
      <w:r w:rsidRPr="00B30E32">
        <w:rPr>
          <w:rFonts w:asciiTheme="minorHAnsi" w:eastAsiaTheme="minorEastAsia" w:hAnsiTheme="minorHAnsi" w:cstheme="minorHAnsi"/>
          <w:szCs w:val="24"/>
        </w:rPr>
        <w:t>1</w:t>
      </w:r>
      <w:r>
        <w:rPr>
          <w:rFonts w:asciiTheme="minorEastAsia" w:eastAsiaTheme="minorEastAsia" w:hAnsiTheme="minorEastAsia" w:cs="新細明體" w:hint="eastAsia"/>
          <w:szCs w:val="24"/>
        </w:rPr>
        <w:t>）</w:t>
      </w:r>
      <w:r w:rsidRPr="00B30E32">
        <w:rPr>
          <w:rFonts w:asciiTheme="minorEastAsia" w:eastAsiaTheme="minorEastAsia" w:hAnsiTheme="minorEastAsia" w:cs="新細明體" w:hint="eastAsia"/>
          <w:szCs w:val="24"/>
        </w:rPr>
        <w:t>，雖然女性參選比率逐年增加，但女性參選比率仍低於男性。</w:t>
      </w:r>
    </w:p>
    <w:p w:rsidR="00A24B1E" w:rsidRPr="00B30E32" w:rsidRDefault="00A24B1E" w:rsidP="00A24B1E">
      <w:pPr>
        <w:pStyle w:val="af2"/>
        <w:spacing w:line="480" w:lineRule="exact"/>
        <w:rPr>
          <w:rFonts w:asciiTheme="minorEastAsia" w:eastAsiaTheme="minorEastAsia" w:hAnsiTheme="minorEastAsia" w:cs="新細明體"/>
          <w:szCs w:val="24"/>
        </w:rPr>
      </w:pPr>
    </w:p>
    <w:p w:rsidR="00A24B1E" w:rsidRPr="00B30E32" w:rsidRDefault="00A24B1E" w:rsidP="00A24B1E">
      <w:pPr>
        <w:pStyle w:val="af2"/>
        <w:spacing w:line="240" w:lineRule="atLeast"/>
        <w:ind w:left="266" w:firstLineChars="6" w:firstLine="14"/>
        <w:rPr>
          <w:rFonts w:asciiTheme="minorEastAsia" w:eastAsiaTheme="minorEastAsia" w:hAnsiTheme="minorEastAsia" w:cs="新細明體"/>
          <w:szCs w:val="24"/>
        </w:rPr>
      </w:pPr>
      <w:r w:rsidRPr="00B30E32">
        <w:rPr>
          <w:rFonts w:asciiTheme="minorEastAsia" w:eastAsiaTheme="minorEastAsia" w:hAnsiTheme="minorEastAsia"/>
          <w:noProof/>
          <w:szCs w:val="24"/>
        </w:rPr>
        <w:drawing>
          <wp:inline distT="0" distB="0" distL="0" distR="0" wp14:anchorId="05449626" wp14:editId="3340E694">
            <wp:extent cx="5753100" cy="2247900"/>
            <wp:effectExtent l="0" t="0" r="0" b="0"/>
            <wp:docPr id="37" name="圖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24B1E" w:rsidRDefault="00A24B1E" w:rsidP="00A24B1E">
      <w:pPr>
        <w:pStyle w:val="af2"/>
        <w:spacing w:line="480" w:lineRule="exact"/>
        <w:ind w:left="266" w:firstLineChars="215" w:firstLine="516"/>
        <w:rPr>
          <w:rFonts w:asciiTheme="minorEastAsia" w:eastAsiaTheme="minorEastAsia" w:hAnsiTheme="minorEastAsia" w:cs="新細明體"/>
          <w:szCs w:val="24"/>
        </w:rPr>
      </w:pPr>
      <w:r>
        <w:rPr>
          <w:rFonts w:asciiTheme="minorHAnsi" w:eastAsiaTheme="minorEastAsia" w:hAnsiTheme="minorHAnsi" w:cstheme="minorHAnsi" w:hint="eastAsia"/>
          <w:szCs w:val="24"/>
        </w:rPr>
        <w:t xml:space="preserve">　　　　　　　　　　　</w:t>
      </w:r>
      <w:r w:rsidRPr="00B30E32">
        <w:rPr>
          <w:rFonts w:asciiTheme="minorHAnsi" w:eastAsiaTheme="minorEastAsia" w:hAnsiTheme="minorHAnsi" w:cstheme="minorHAnsi"/>
          <w:szCs w:val="24"/>
        </w:rPr>
        <w:t>圖</w:t>
      </w:r>
      <w:r w:rsidRPr="00B30E32">
        <w:rPr>
          <w:rFonts w:asciiTheme="minorHAnsi" w:eastAsiaTheme="minorEastAsia" w:hAnsiTheme="minorHAnsi" w:cstheme="minorHAnsi"/>
          <w:szCs w:val="24"/>
        </w:rPr>
        <w:t>1</w:t>
      </w:r>
      <w:r w:rsidRPr="00B30E32">
        <w:rPr>
          <w:rFonts w:asciiTheme="minorHAnsi" w:eastAsiaTheme="minorEastAsia" w:hAnsiTheme="minorHAnsi" w:cstheme="minorHAnsi"/>
          <w:szCs w:val="24"/>
        </w:rPr>
        <w:t>：</w:t>
      </w:r>
      <w:r w:rsidRPr="00B30E32">
        <w:rPr>
          <w:rFonts w:asciiTheme="minorEastAsia" w:eastAsiaTheme="minorEastAsia" w:hAnsiTheme="minorEastAsia" w:cs="新細明體" w:hint="eastAsia"/>
          <w:szCs w:val="24"/>
        </w:rPr>
        <w:t>歷屆立法委員女男參選人數</w:t>
      </w:r>
    </w:p>
    <w:p w:rsidR="00A24B1E" w:rsidRDefault="00A24B1E" w:rsidP="00A24B1E">
      <w:pPr>
        <w:pStyle w:val="af2"/>
        <w:spacing w:line="480" w:lineRule="exact"/>
        <w:ind w:left="266" w:firstLineChars="215" w:firstLine="516"/>
        <w:rPr>
          <w:rFonts w:asciiTheme="minorEastAsia" w:eastAsiaTheme="minorEastAsia" w:hAnsiTheme="minorEastAsia" w:cs="新細明體"/>
          <w:szCs w:val="24"/>
        </w:rPr>
      </w:pPr>
    </w:p>
    <w:p w:rsidR="00A24B1E" w:rsidRPr="00B30E32" w:rsidRDefault="00A24B1E" w:rsidP="00BE0264">
      <w:pPr>
        <w:pStyle w:val="af2"/>
        <w:spacing w:line="480" w:lineRule="exact"/>
        <w:rPr>
          <w:rFonts w:asciiTheme="minorEastAsia" w:eastAsiaTheme="minorEastAsia" w:hAnsiTheme="minorEastAsia" w:cs="新細明體"/>
          <w:szCs w:val="24"/>
        </w:rPr>
      </w:pPr>
    </w:p>
    <w:p w:rsidR="00A24B1E" w:rsidRDefault="00A24B1E" w:rsidP="00A24B1E">
      <w:pPr>
        <w:pStyle w:val="af2"/>
        <w:spacing w:after="0" w:line="440" w:lineRule="exact"/>
        <w:ind w:left="266"/>
        <w:jc w:val="distribute"/>
        <w:rPr>
          <w:rFonts w:asciiTheme="minorEastAsia" w:eastAsiaTheme="minorEastAsia" w:hAnsiTheme="minorEastAsia" w:cs="新細明體"/>
          <w:szCs w:val="24"/>
        </w:rPr>
      </w:pPr>
      <w:r>
        <w:rPr>
          <w:rFonts w:asciiTheme="minorEastAsia" w:eastAsiaTheme="minorEastAsia" w:hAnsiTheme="minorEastAsia" w:cs="新細明體" w:hint="eastAsia"/>
          <w:szCs w:val="24"/>
        </w:rPr>
        <w:lastRenderedPageBreak/>
        <w:t xml:space="preserve">　</w:t>
      </w:r>
      <w:r w:rsidRPr="00B30E32">
        <w:rPr>
          <w:rFonts w:asciiTheme="minorEastAsia" w:eastAsiaTheme="minorEastAsia" w:hAnsiTheme="minorEastAsia" w:cs="新細明體" w:hint="eastAsia"/>
          <w:szCs w:val="24"/>
        </w:rPr>
        <w:t>另在</w:t>
      </w:r>
      <w:r w:rsidRPr="00B30E32">
        <w:rPr>
          <w:rFonts w:asciiTheme="minorEastAsia" w:eastAsiaTheme="minorEastAsia" w:hAnsiTheme="minorEastAsia" w:cs="新細明體"/>
          <w:szCs w:val="24"/>
        </w:rPr>
        <w:t>《</w:t>
      </w:r>
      <w:r w:rsidRPr="00B30E32">
        <w:rPr>
          <w:rFonts w:asciiTheme="minorEastAsia" w:eastAsiaTheme="minorEastAsia" w:hAnsiTheme="minorEastAsia" w:cs="新細明體" w:hint="eastAsia"/>
          <w:szCs w:val="24"/>
        </w:rPr>
        <w:t>臺灣性別平等面面觀︰女性在權力、決策與影響力之地位評析</w:t>
      </w:r>
      <w:r w:rsidRPr="00B30E32">
        <w:rPr>
          <w:rFonts w:asciiTheme="minorEastAsia" w:eastAsiaTheme="minorEastAsia" w:hAnsiTheme="minorEastAsia" w:cs="新細明體"/>
          <w:szCs w:val="24"/>
        </w:rPr>
        <w:t>》</w:t>
      </w:r>
      <w:r>
        <w:rPr>
          <w:rFonts w:asciiTheme="minorEastAsia" w:eastAsiaTheme="minorEastAsia" w:hAnsiTheme="minorEastAsia" w:cs="新細明體" w:hint="eastAsia"/>
          <w:szCs w:val="24"/>
        </w:rPr>
        <w:t>一文中的分析指出</w:t>
      </w:r>
    </w:p>
    <w:p w:rsidR="00A24B1E" w:rsidRPr="00B30E32" w:rsidRDefault="00A24B1E" w:rsidP="00A24B1E">
      <w:pPr>
        <w:pStyle w:val="af2"/>
        <w:spacing w:after="0" w:line="440" w:lineRule="exact"/>
        <w:jc w:val="both"/>
        <w:rPr>
          <w:rFonts w:asciiTheme="minorEastAsia" w:eastAsiaTheme="minorEastAsia" w:hAnsiTheme="minorEastAsia" w:cs="新細明體"/>
          <w:szCs w:val="24"/>
        </w:rPr>
      </w:pPr>
      <w:r w:rsidRPr="00B30E32">
        <w:rPr>
          <w:rFonts w:asciiTheme="minorEastAsia" w:eastAsiaTheme="minorEastAsia" w:hAnsiTheme="minorEastAsia" w:cs="新細明體" w:hint="eastAsia"/>
          <w:szCs w:val="24"/>
        </w:rPr>
        <w:t>「無論是內閣閣員、民選行政首長、民意代表或是文官體系中的簡任官職，女性所占比率自民主化以來持續成長，但是仍然與男性有顯著差距。在內閣部分，</w:t>
      </w:r>
      <w:r w:rsidRPr="00E96024">
        <w:rPr>
          <w:rFonts w:asciiTheme="minorHAnsi" w:eastAsiaTheme="minorEastAsia" w:hAnsiTheme="minorHAnsi" w:cstheme="minorHAnsi"/>
          <w:szCs w:val="24"/>
        </w:rPr>
        <w:t>1988</w:t>
      </w:r>
      <w:r w:rsidRPr="00E96024">
        <w:rPr>
          <w:rFonts w:asciiTheme="minorHAnsi" w:eastAsiaTheme="minorEastAsia" w:hAnsiTheme="minorHAnsi" w:cstheme="minorHAnsi"/>
          <w:szCs w:val="24"/>
        </w:rPr>
        <w:t>（民國</w:t>
      </w:r>
      <w:r w:rsidRPr="00E96024">
        <w:rPr>
          <w:rFonts w:asciiTheme="minorHAnsi" w:eastAsiaTheme="minorEastAsia" w:hAnsiTheme="minorHAnsi" w:cstheme="minorHAnsi"/>
          <w:szCs w:val="24"/>
        </w:rPr>
        <w:t xml:space="preserve"> 77</w:t>
      </w:r>
      <w:r w:rsidRPr="00E96024">
        <w:rPr>
          <w:rFonts w:asciiTheme="minorHAnsi" w:eastAsiaTheme="minorEastAsia" w:hAnsiTheme="minorHAnsi" w:cstheme="minorHAnsi"/>
          <w:szCs w:val="24"/>
        </w:rPr>
        <w:t>）年才出現首位女性閣員，</w:t>
      </w:r>
      <w:r w:rsidRPr="00E96024">
        <w:rPr>
          <w:rFonts w:asciiTheme="minorHAnsi" w:eastAsiaTheme="minorEastAsia" w:hAnsiTheme="minorHAnsi" w:cstheme="minorHAnsi"/>
          <w:szCs w:val="24"/>
        </w:rPr>
        <w:t>2000</w:t>
      </w:r>
      <w:r w:rsidRPr="00E96024">
        <w:rPr>
          <w:rFonts w:asciiTheme="minorHAnsi" w:eastAsiaTheme="minorEastAsia" w:hAnsiTheme="minorHAnsi" w:cstheme="minorHAnsi"/>
          <w:szCs w:val="24"/>
        </w:rPr>
        <w:t>（民國</w:t>
      </w:r>
      <w:r w:rsidRPr="00E96024">
        <w:rPr>
          <w:rFonts w:asciiTheme="minorHAnsi" w:eastAsiaTheme="minorEastAsia" w:hAnsiTheme="minorHAnsi" w:cstheme="minorHAnsi"/>
          <w:szCs w:val="24"/>
        </w:rPr>
        <w:t xml:space="preserve"> 89</w:t>
      </w:r>
      <w:r w:rsidRPr="00E96024">
        <w:rPr>
          <w:rFonts w:asciiTheme="minorHAnsi" w:eastAsiaTheme="minorEastAsia" w:hAnsiTheme="minorHAnsi" w:cstheme="minorHAnsi"/>
          <w:szCs w:val="24"/>
        </w:rPr>
        <w:t>）年之前女性在內閣中所占比率從未突破</w:t>
      </w:r>
      <w:r w:rsidRPr="00E96024">
        <w:rPr>
          <w:rFonts w:asciiTheme="minorHAnsi" w:eastAsiaTheme="minorEastAsia" w:hAnsiTheme="minorHAnsi" w:cstheme="minorHAnsi"/>
          <w:szCs w:val="24"/>
        </w:rPr>
        <w:t xml:space="preserve"> 15%</w:t>
      </w:r>
      <w:r w:rsidRPr="00E96024">
        <w:rPr>
          <w:rFonts w:asciiTheme="minorHAnsi" w:eastAsiaTheme="minorEastAsia" w:hAnsiTheme="minorHAnsi" w:cstheme="minorHAnsi"/>
          <w:szCs w:val="24"/>
        </w:rPr>
        <w:t>，在</w:t>
      </w:r>
      <w:r w:rsidRPr="00E96024">
        <w:rPr>
          <w:rFonts w:asciiTheme="minorHAnsi" w:eastAsiaTheme="minorEastAsia" w:hAnsiTheme="minorHAnsi" w:cstheme="minorHAnsi"/>
          <w:szCs w:val="24"/>
        </w:rPr>
        <w:t xml:space="preserve"> 2000 </w:t>
      </w:r>
      <w:r w:rsidRPr="00E96024">
        <w:rPr>
          <w:rFonts w:asciiTheme="minorHAnsi" w:eastAsiaTheme="minorEastAsia" w:hAnsiTheme="minorHAnsi" w:cstheme="minorHAnsi"/>
          <w:szCs w:val="24"/>
        </w:rPr>
        <w:t>年首次超過兩成，並於</w:t>
      </w:r>
      <w:r w:rsidRPr="00E96024">
        <w:rPr>
          <w:rFonts w:asciiTheme="minorHAnsi" w:eastAsiaTheme="minorEastAsia" w:hAnsiTheme="minorHAnsi" w:cstheme="minorHAnsi"/>
          <w:szCs w:val="24"/>
        </w:rPr>
        <w:t xml:space="preserve"> 2012</w:t>
      </w:r>
      <w:r w:rsidRPr="00E96024">
        <w:rPr>
          <w:rFonts w:asciiTheme="minorHAnsi" w:eastAsiaTheme="minorEastAsia" w:hAnsiTheme="minorHAnsi" w:cstheme="minorHAnsi"/>
          <w:szCs w:val="24"/>
        </w:rPr>
        <w:t>（民國</w:t>
      </w:r>
      <w:r w:rsidRPr="00E96024">
        <w:rPr>
          <w:rFonts w:asciiTheme="minorHAnsi" w:eastAsiaTheme="minorEastAsia" w:hAnsiTheme="minorHAnsi" w:cstheme="minorHAnsi"/>
          <w:szCs w:val="24"/>
        </w:rPr>
        <w:t xml:space="preserve"> 101</w:t>
      </w:r>
      <w:r w:rsidRPr="00E96024">
        <w:rPr>
          <w:rFonts w:asciiTheme="minorHAnsi" w:eastAsiaTheme="minorEastAsia" w:hAnsiTheme="minorHAnsi" w:cstheme="minorHAnsi"/>
          <w:szCs w:val="24"/>
        </w:rPr>
        <w:t>）年</w:t>
      </w:r>
      <w:r w:rsidRPr="00E96024">
        <w:rPr>
          <w:rFonts w:asciiTheme="minorHAnsi" w:eastAsiaTheme="minorEastAsia" w:hAnsiTheme="minorHAnsi" w:cstheme="minorHAnsi"/>
          <w:szCs w:val="24"/>
        </w:rPr>
        <w:t xml:space="preserve"> 5 </w:t>
      </w:r>
      <w:r w:rsidRPr="00E96024">
        <w:rPr>
          <w:rFonts w:asciiTheme="minorHAnsi" w:eastAsiaTheme="minorEastAsia" w:hAnsiTheme="minorHAnsi" w:cstheme="minorHAnsi"/>
          <w:szCs w:val="24"/>
        </w:rPr>
        <w:t>月提升至</w:t>
      </w:r>
      <w:r w:rsidRPr="00E96024">
        <w:rPr>
          <w:rFonts w:asciiTheme="minorHAnsi" w:eastAsiaTheme="minorEastAsia" w:hAnsiTheme="minorHAnsi" w:cstheme="minorHAnsi"/>
          <w:szCs w:val="24"/>
        </w:rPr>
        <w:t xml:space="preserve"> 23.4%</w:t>
      </w:r>
      <w:r w:rsidRPr="00E96024">
        <w:rPr>
          <w:rFonts w:asciiTheme="minorHAnsi" w:eastAsiaTheme="minorEastAsia" w:hAnsiTheme="minorHAnsi" w:cstheme="minorHAnsi"/>
          <w:szCs w:val="24"/>
        </w:rPr>
        <w:t>，其後大多在</w:t>
      </w:r>
      <w:r w:rsidRPr="00E96024">
        <w:rPr>
          <w:rFonts w:asciiTheme="minorHAnsi" w:eastAsiaTheme="minorEastAsia" w:hAnsiTheme="minorHAnsi" w:cstheme="minorHAnsi"/>
          <w:szCs w:val="24"/>
        </w:rPr>
        <w:t xml:space="preserve"> 15%</w:t>
      </w:r>
      <w:r w:rsidRPr="00E96024">
        <w:rPr>
          <w:rFonts w:asciiTheme="minorHAnsi" w:eastAsiaTheme="minorEastAsia" w:hAnsiTheme="minorHAnsi" w:cstheme="minorHAnsi"/>
          <w:szCs w:val="24"/>
        </w:rPr>
        <w:t>到</w:t>
      </w:r>
      <w:r w:rsidRPr="00E96024">
        <w:rPr>
          <w:rFonts w:asciiTheme="minorHAnsi" w:eastAsiaTheme="minorEastAsia" w:hAnsiTheme="minorHAnsi" w:cstheme="minorHAnsi"/>
          <w:szCs w:val="24"/>
        </w:rPr>
        <w:t xml:space="preserve"> 20%</w:t>
      </w:r>
      <w:r w:rsidRPr="00E96024">
        <w:rPr>
          <w:rFonts w:asciiTheme="minorHAnsi" w:eastAsiaTheme="minorEastAsia" w:hAnsiTheme="minorHAnsi" w:cstheme="minorHAnsi"/>
          <w:szCs w:val="24"/>
        </w:rPr>
        <w:t>之間移動。民選行政首長的部分，</w:t>
      </w:r>
      <w:r w:rsidRPr="00E96024">
        <w:rPr>
          <w:rFonts w:asciiTheme="minorHAnsi" w:eastAsiaTheme="minorEastAsia" w:hAnsiTheme="minorHAnsi" w:cstheme="minorHAnsi"/>
          <w:szCs w:val="24"/>
        </w:rPr>
        <w:t>2006</w:t>
      </w:r>
      <w:r w:rsidRPr="00E96024">
        <w:rPr>
          <w:rFonts w:asciiTheme="minorHAnsi" w:eastAsiaTheme="minorEastAsia" w:hAnsiTheme="minorHAnsi" w:cstheme="minorHAnsi"/>
          <w:szCs w:val="24"/>
        </w:rPr>
        <w:t>（民國</w:t>
      </w:r>
      <w:r w:rsidRPr="00E96024">
        <w:rPr>
          <w:rFonts w:asciiTheme="minorHAnsi" w:eastAsiaTheme="minorEastAsia" w:hAnsiTheme="minorHAnsi" w:cstheme="minorHAnsi"/>
          <w:szCs w:val="24"/>
        </w:rPr>
        <w:t xml:space="preserve"> 95</w:t>
      </w:r>
      <w:r w:rsidRPr="00E96024">
        <w:rPr>
          <w:rFonts w:asciiTheme="minorHAnsi" w:eastAsiaTheme="minorEastAsia" w:hAnsiTheme="minorHAnsi" w:cstheme="minorHAnsi"/>
          <w:szCs w:val="24"/>
        </w:rPr>
        <w:t>）年首位女性民選直轄市市長產生，到</w:t>
      </w:r>
      <w:r w:rsidRPr="00E96024">
        <w:rPr>
          <w:rFonts w:asciiTheme="minorHAnsi" w:eastAsiaTheme="minorEastAsia" w:hAnsiTheme="minorHAnsi" w:cstheme="minorHAnsi"/>
          <w:szCs w:val="24"/>
        </w:rPr>
        <w:t xml:space="preserve"> 2010</w:t>
      </w:r>
      <w:r w:rsidRPr="00E96024">
        <w:rPr>
          <w:rFonts w:asciiTheme="minorHAnsi" w:eastAsiaTheme="minorEastAsia" w:hAnsiTheme="minorHAnsi" w:cstheme="minorHAnsi"/>
          <w:szCs w:val="24"/>
        </w:rPr>
        <w:t>（民國</w:t>
      </w:r>
      <w:r w:rsidRPr="00E96024">
        <w:rPr>
          <w:rFonts w:asciiTheme="minorHAnsi" w:eastAsiaTheme="minorEastAsia" w:hAnsiTheme="minorHAnsi" w:cstheme="minorHAnsi"/>
          <w:szCs w:val="24"/>
        </w:rPr>
        <w:t xml:space="preserve"> 99</w:t>
      </w:r>
      <w:r w:rsidRPr="00E96024">
        <w:rPr>
          <w:rFonts w:asciiTheme="minorHAnsi" w:eastAsiaTheme="minorEastAsia" w:hAnsiTheme="minorHAnsi" w:cstheme="minorHAnsi"/>
          <w:szCs w:val="24"/>
        </w:rPr>
        <w:t>）年五都改制後的</w:t>
      </w:r>
      <w:r w:rsidRPr="00E96024">
        <w:rPr>
          <w:rFonts w:asciiTheme="minorHAnsi" w:eastAsiaTheme="minorEastAsia" w:hAnsiTheme="minorHAnsi" w:cstheme="minorHAnsi"/>
          <w:szCs w:val="24"/>
        </w:rPr>
        <w:t xml:space="preserve"> 17 </w:t>
      </w:r>
      <w:r w:rsidRPr="00E96024">
        <w:rPr>
          <w:rFonts w:asciiTheme="minorHAnsi" w:eastAsiaTheme="minorEastAsia" w:hAnsiTheme="minorHAnsi" w:cstheme="minorHAnsi"/>
          <w:szCs w:val="24"/>
        </w:rPr>
        <w:t>位縣市長僅有</w:t>
      </w:r>
      <w:r w:rsidRPr="00E96024">
        <w:rPr>
          <w:rFonts w:asciiTheme="minorHAnsi" w:eastAsiaTheme="minorEastAsia" w:hAnsiTheme="minorHAnsi" w:cstheme="minorHAnsi"/>
          <w:szCs w:val="24"/>
        </w:rPr>
        <w:t xml:space="preserve"> 3 </w:t>
      </w:r>
      <w:r w:rsidRPr="00E96024">
        <w:rPr>
          <w:rFonts w:asciiTheme="minorHAnsi" w:eastAsiaTheme="minorEastAsia" w:hAnsiTheme="minorHAnsi" w:cstheme="minorHAnsi"/>
          <w:szCs w:val="24"/>
        </w:rPr>
        <w:t>位女性縣市首長，</w:t>
      </w:r>
      <w:r w:rsidRPr="00E96024">
        <w:rPr>
          <w:rFonts w:asciiTheme="minorHAnsi" w:eastAsiaTheme="minorEastAsia" w:hAnsiTheme="minorHAnsi" w:cstheme="minorHAnsi"/>
          <w:szCs w:val="24"/>
        </w:rPr>
        <w:t xml:space="preserve">2014 </w:t>
      </w:r>
      <w:r w:rsidRPr="00E96024">
        <w:rPr>
          <w:rFonts w:asciiTheme="minorHAnsi" w:eastAsiaTheme="minorEastAsia" w:hAnsiTheme="minorHAnsi" w:cstheme="minorHAnsi"/>
          <w:szCs w:val="24"/>
        </w:rPr>
        <w:t>（民國</w:t>
      </w:r>
      <w:r w:rsidRPr="00E96024">
        <w:rPr>
          <w:rFonts w:asciiTheme="minorHAnsi" w:eastAsiaTheme="minorEastAsia" w:hAnsiTheme="minorHAnsi" w:cstheme="minorHAnsi"/>
          <w:szCs w:val="24"/>
        </w:rPr>
        <w:t xml:space="preserve"> 103</w:t>
      </w:r>
      <w:r w:rsidRPr="00E96024">
        <w:rPr>
          <w:rFonts w:asciiTheme="minorHAnsi" w:eastAsiaTheme="minorEastAsia" w:hAnsiTheme="minorHAnsi" w:cstheme="minorHAnsi"/>
          <w:szCs w:val="24"/>
        </w:rPr>
        <w:t>）年更降至</w:t>
      </w:r>
      <w:r w:rsidRPr="00E96024">
        <w:rPr>
          <w:rFonts w:asciiTheme="minorHAnsi" w:eastAsiaTheme="minorEastAsia" w:hAnsiTheme="minorHAnsi" w:cstheme="minorHAnsi"/>
          <w:szCs w:val="24"/>
        </w:rPr>
        <w:t xml:space="preserve">1 </w:t>
      </w:r>
      <w:r w:rsidRPr="00E96024">
        <w:rPr>
          <w:rFonts w:asciiTheme="minorHAnsi" w:eastAsiaTheme="minorEastAsia" w:hAnsiTheme="minorHAnsi" w:cstheme="minorHAnsi"/>
          <w:szCs w:val="24"/>
        </w:rPr>
        <w:t>位，而女性鄉鎮市長的比率亦偏低，</w:t>
      </w:r>
      <w:r w:rsidRPr="00E96024">
        <w:rPr>
          <w:rFonts w:asciiTheme="minorHAnsi" w:eastAsiaTheme="minorEastAsia" w:hAnsiTheme="minorHAnsi" w:cstheme="minorHAnsi"/>
          <w:szCs w:val="24"/>
        </w:rPr>
        <w:t>2009</w:t>
      </w:r>
      <w:r w:rsidRPr="00E96024">
        <w:rPr>
          <w:rFonts w:asciiTheme="minorHAnsi" w:eastAsiaTheme="minorEastAsia" w:hAnsiTheme="minorHAnsi" w:cstheme="minorHAnsi"/>
          <w:szCs w:val="24"/>
        </w:rPr>
        <w:t>（民國</w:t>
      </w:r>
      <w:r w:rsidRPr="00E96024">
        <w:rPr>
          <w:rFonts w:asciiTheme="minorHAnsi" w:eastAsiaTheme="minorEastAsia" w:hAnsiTheme="minorHAnsi" w:cstheme="minorHAnsi"/>
          <w:szCs w:val="24"/>
        </w:rPr>
        <w:t xml:space="preserve"> 98</w:t>
      </w:r>
      <w:r w:rsidRPr="00E96024">
        <w:rPr>
          <w:rFonts w:asciiTheme="minorHAnsi" w:eastAsiaTheme="minorEastAsia" w:hAnsiTheme="minorHAnsi" w:cstheme="minorHAnsi"/>
          <w:szCs w:val="24"/>
        </w:rPr>
        <w:t>）年及</w:t>
      </w:r>
      <w:r w:rsidRPr="00E96024">
        <w:rPr>
          <w:rFonts w:asciiTheme="minorHAnsi" w:eastAsiaTheme="minorEastAsia" w:hAnsiTheme="minorHAnsi" w:cstheme="minorHAnsi"/>
          <w:szCs w:val="24"/>
        </w:rPr>
        <w:t xml:space="preserve"> 2014 </w:t>
      </w:r>
      <w:r w:rsidRPr="00E96024">
        <w:rPr>
          <w:rFonts w:asciiTheme="minorHAnsi" w:eastAsiaTheme="minorEastAsia" w:hAnsiTheme="minorHAnsi" w:cstheme="minorHAnsi"/>
          <w:szCs w:val="24"/>
        </w:rPr>
        <w:t>年兩次選舉，女性當選人所占比率分別為</w:t>
      </w:r>
      <w:r w:rsidRPr="00E96024">
        <w:rPr>
          <w:rFonts w:asciiTheme="minorHAnsi" w:eastAsiaTheme="minorEastAsia" w:hAnsiTheme="minorHAnsi" w:cstheme="minorHAnsi"/>
          <w:szCs w:val="24"/>
        </w:rPr>
        <w:t xml:space="preserve"> 11.8%</w:t>
      </w:r>
      <w:r w:rsidRPr="00E96024">
        <w:rPr>
          <w:rFonts w:asciiTheme="minorHAnsi" w:eastAsiaTheme="minorEastAsia" w:hAnsiTheme="minorHAnsi" w:cstheme="minorHAnsi"/>
          <w:szCs w:val="24"/>
        </w:rPr>
        <w:t>及</w:t>
      </w:r>
      <w:r w:rsidRPr="00E96024">
        <w:rPr>
          <w:rFonts w:asciiTheme="minorHAnsi" w:eastAsiaTheme="minorEastAsia" w:hAnsiTheme="minorHAnsi" w:cstheme="minorHAnsi"/>
          <w:szCs w:val="24"/>
        </w:rPr>
        <w:t xml:space="preserve"> 17.2%</w:t>
      </w:r>
      <w:r w:rsidRPr="00E96024">
        <w:rPr>
          <w:rFonts w:asciiTheme="minorHAnsi" w:eastAsiaTheme="minorEastAsia" w:hAnsiTheme="minorHAnsi" w:cstheme="minorHAnsi"/>
          <w:szCs w:val="24"/>
        </w:rPr>
        <w:t>。」</w:t>
      </w:r>
      <w:r w:rsidR="00F015B9">
        <w:rPr>
          <w:rStyle w:val="a8"/>
          <w:rFonts w:asciiTheme="minorHAnsi" w:eastAsiaTheme="minorEastAsia" w:hAnsiTheme="minorHAnsi" w:cstheme="minorHAnsi" w:hint="eastAsia"/>
          <w:szCs w:val="24"/>
        </w:rPr>
        <w:t>1</w:t>
      </w:r>
      <w:r w:rsidRPr="00B30E32">
        <w:rPr>
          <w:rFonts w:asciiTheme="minorEastAsia" w:eastAsiaTheme="minorEastAsia" w:hAnsiTheme="minorEastAsia" w:cs="新細明體" w:hint="eastAsia"/>
          <w:szCs w:val="24"/>
        </w:rPr>
        <w:t>，前述顯示，女性與男性在實體參與政府公共事務的治理的比率仍有較大的落差。</w:t>
      </w:r>
    </w:p>
    <w:p w:rsidR="00A24B1E" w:rsidRDefault="00A24B1E" w:rsidP="00A24B1E">
      <w:pPr>
        <w:pStyle w:val="af2"/>
        <w:spacing w:after="0" w:line="440" w:lineRule="exact"/>
        <w:ind w:leftChars="145" w:left="348"/>
        <w:jc w:val="distribute"/>
        <w:rPr>
          <w:rFonts w:asciiTheme="minorEastAsia" w:eastAsiaTheme="minorEastAsia" w:hAnsiTheme="minorEastAsia" w:cs="新細明體"/>
          <w:szCs w:val="24"/>
        </w:rPr>
      </w:pPr>
      <w:r>
        <w:rPr>
          <w:rFonts w:asciiTheme="minorEastAsia" w:eastAsiaTheme="minorEastAsia" w:hAnsiTheme="minorEastAsia" w:cs="新細明體" w:hint="eastAsia"/>
          <w:szCs w:val="24"/>
        </w:rPr>
        <w:t xml:space="preserve">　</w:t>
      </w:r>
      <w:r w:rsidRPr="00B30E32">
        <w:rPr>
          <w:rFonts w:asciiTheme="minorEastAsia" w:eastAsiaTheme="minorEastAsia" w:hAnsiTheme="minorEastAsia" w:cs="新細明體" w:hint="eastAsia"/>
          <w:szCs w:val="24"/>
        </w:rPr>
        <w:t>隨著資訊與網路的發展，民眾已廣泛應用網路表達對時事及公共政策的看法。近</w:t>
      </w:r>
      <w:r w:rsidRPr="00E96024">
        <w:rPr>
          <w:rFonts w:asciiTheme="minorHAnsi" w:eastAsiaTheme="minorEastAsia" w:hAnsiTheme="minorHAnsi" w:cstheme="minorHAnsi"/>
          <w:szCs w:val="24"/>
        </w:rPr>
        <w:t>10</w:t>
      </w:r>
      <w:r w:rsidRPr="00B30E32">
        <w:rPr>
          <w:rFonts w:asciiTheme="minorEastAsia" w:eastAsiaTheme="minorEastAsia" w:hAnsiTheme="minorEastAsia" w:cs="新細明體" w:hint="eastAsia"/>
          <w:szCs w:val="24"/>
        </w:rPr>
        <w:t>年的社</w:t>
      </w:r>
    </w:p>
    <w:p w:rsidR="00A24B1E" w:rsidRPr="00E96024" w:rsidRDefault="00A24B1E" w:rsidP="00A24B1E">
      <w:pPr>
        <w:pStyle w:val="af2"/>
        <w:spacing w:after="0" w:line="440" w:lineRule="exact"/>
        <w:jc w:val="both"/>
        <w:rPr>
          <w:rFonts w:asciiTheme="minorHAnsi" w:eastAsiaTheme="minorEastAsia" w:hAnsiTheme="minorHAnsi" w:cstheme="minorHAnsi"/>
          <w:szCs w:val="24"/>
        </w:rPr>
      </w:pPr>
      <w:r w:rsidRPr="00B30E32">
        <w:rPr>
          <w:rFonts w:asciiTheme="minorEastAsia" w:eastAsiaTheme="minorEastAsia" w:hAnsiTheme="minorEastAsia" w:cs="新細明體" w:hint="eastAsia"/>
          <w:szCs w:val="24"/>
        </w:rPr>
        <w:t>會重大議題中，民眾透過網路進行公共政策參與已大幅增加，足見網路參與已逐漸成為一個不可忽視的公共政策公民參與管道。政府部門也希望藉由開放政府資訊，引入民間參與及監督力量，以促進政府為民服務效能。另外，</w:t>
      </w:r>
      <w:r w:rsidRPr="00B30E32">
        <w:rPr>
          <w:rFonts w:asciiTheme="minorEastAsia" w:eastAsiaTheme="minorEastAsia" w:hAnsiTheme="minorEastAsia" w:cs="新細明體"/>
          <w:szCs w:val="24"/>
        </w:rPr>
        <w:t>國家發展委員會</w:t>
      </w:r>
      <w:r w:rsidRPr="00B30E32">
        <w:rPr>
          <w:rFonts w:asciiTheme="minorEastAsia" w:eastAsiaTheme="minorEastAsia" w:hAnsiTheme="minorEastAsia" w:cs="新細明體" w:hint="eastAsia"/>
          <w:szCs w:val="24"/>
        </w:rPr>
        <w:t>為了掌握我國數位發展情形，自民國</w:t>
      </w:r>
      <w:r w:rsidRPr="00E96024">
        <w:rPr>
          <w:rFonts w:asciiTheme="minorHAnsi" w:eastAsiaTheme="minorEastAsia" w:hAnsiTheme="minorHAnsi" w:cstheme="minorHAnsi"/>
          <w:szCs w:val="24"/>
        </w:rPr>
        <w:t>90</w:t>
      </w:r>
      <w:r w:rsidRPr="00B30E32">
        <w:rPr>
          <w:rFonts w:asciiTheme="minorEastAsia" w:eastAsiaTheme="minorEastAsia" w:hAnsiTheme="minorEastAsia" w:cs="新細明體" w:hint="eastAsia"/>
          <w:szCs w:val="24"/>
        </w:rPr>
        <w:t>年起每年定期辦理個人家戶數位落差/機會調查，以數位機會發展為導向，蒐集全國個人</w:t>
      </w:r>
      <w:r w:rsidRPr="00B30E32">
        <w:rPr>
          <w:rFonts w:asciiTheme="minorEastAsia" w:eastAsiaTheme="minorEastAsia" w:hAnsiTheme="minorEastAsia" w:cs="新細明體"/>
          <w:szCs w:val="24"/>
        </w:rPr>
        <w:t>/</w:t>
      </w:r>
      <w:r w:rsidRPr="00B30E32">
        <w:rPr>
          <w:rFonts w:asciiTheme="minorEastAsia" w:eastAsiaTheme="minorEastAsia" w:hAnsiTheme="minorEastAsia" w:cs="新細明體" w:hint="eastAsia"/>
          <w:szCs w:val="24"/>
        </w:rPr>
        <w:t>家戶於工作、學習及生活之資訊近用、資訊素養、資訊應用情形等現況資料，瞭解資訊社會帶來的數位機會與危機，其中「性別」一直是解釋數位落差/機會的重要變項。傳統上來說，男性對資訊科技的興趣高於女性，因此性別間存在明顯的數位近用落差，不過近幾年調查顯示，性別間的差異正逐年縮小，介於</w:t>
      </w:r>
      <w:r w:rsidRPr="00E96024">
        <w:rPr>
          <w:rFonts w:asciiTheme="minorHAnsi" w:eastAsiaTheme="minorEastAsia" w:hAnsiTheme="minorHAnsi" w:cstheme="minorHAnsi"/>
          <w:szCs w:val="24"/>
        </w:rPr>
        <w:t>1.1%-4.1%</w:t>
      </w:r>
      <w:r w:rsidRPr="00E96024">
        <w:rPr>
          <w:rFonts w:asciiTheme="minorHAnsi" w:eastAsiaTheme="minorEastAsia" w:hAnsiTheme="minorHAnsi" w:cstheme="minorHAnsi"/>
          <w:szCs w:val="24"/>
        </w:rPr>
        <w:t>。</w:t>
      </w:r>
    </w:p>
    <w:p w:rsidR="00A24B1E" w:rsidRPr="00E96024" w:rsidRDefault="00A24B1E" w:rsidP="00A24B1E">
      <w:pPr>
        <w:pStyle w:val="af2"/>
        <w:spacing w:after="0" w:line="440" w:lineRule="exact"/>
        <w:ind w:leftChars="145" w:left="348"/>
        <w:jc w:val="distribute"/>
        <w:rPr>
          <w:rFonts w:asciiTheme="minorHAnsi" w:eastAsiaTheme="minorEastAsia" w:hAnsiTheme="minorHAnsi" w:cstheme="minorHAnsi"/>
          <w:szCs w:val="24"/>
        </w:rPr>
      </w:pPr>
      <w:r w:rsidRPr="00E96024">
        <w:rPr>
          <w:rFonts w:asciiTheme="minorHAnsi" w:eastAsiaTheme="minorEastAsia" w:hAnsiTheme="minorHAnsi" w:cstheme="minorHAnsi"/>
          <w:szCs w:val="24"/>
        </w:rPr>
        <w:t xml:space="preserve">　本篇將引用國家發展委員會</w:t>
      </w:r>
      <w:r w:rsidRPr="00E96024">
        <w:rPr>
          <w:rFonts w:asciiTheme="minorHAnsi" w:eastAsiaTheme="minorEastAsia" w:hAnsiTheme="minorHAnsi" w:cstheme="minorHAnsi"/>
          <w:szCs w:val="24"/>
        </w:rPr>
        <w:t>100-107</w:t>
      </w:r>
      <w:r w:rsidRPr="00E96024">
        <w:rPr>
          <w:rFonts w:asciiTheme="minorHAnsi" w:eastAsiaTheme="minorEastAsia" w:hAnsiTheme="minorHAnsi" w:cstheme="minorHAnsi"/>
          <w:szCs w:val="24"/>
        </w:rPr>
        <w:t>年數位機會調查及</w:t>
      </w:r>
      <w:r w:rsidRPr="00E96024">
        <w:rPr>
          <w:rFonts w:asciiTheme="minorHAnsi" w:eastAsiaTheme="minorEastAsia" w:hAnsiTheme="minorHAnsi" w:cstheme="minorHAnsi"/>
          <w:szCs w:val="24"/>
        </w:rPr>
        <w:t>107</w:t>
      </w:r>
      <w:r w:rsidRPr="00E96024">
        <w:rPr>
          <w:rFonts w:asciiTheme="minorHAnsi" w:eastAsiaTheme="minorEastAsia" w:hAnsiTheme="minorHAnsi" w:cstheme="minorHAnsi"/>
          <w:szCs w:val="24"/>
        </w:rPr>
        <w:t>公共政策網路參與平臺公民參與</w:t>
      </w:r>
    </w:p>
    <w:p w:rsidR="00A24B1E" w:rsidRPr="00B30E32" w:rsidRDefault="00A24B1E" w:rsidP="00A24B1E">
      <w:pPr>
        <w:pStyle w:val="af2"/>
        <w:spacing w:after="0" w:line="440" w:lineRule="exact"/>
        <w:jc w:val="both"/>
        <w:rPr>
          <w:rFonts w:asciiTheme="minorEastAsia" w:eastAsiaTheme="minorEastAsia" w:hAnsiTheme="minorEastAsia" w:cs="新細明體"/>
          <w:szCs w:val="24"/>
        </w:rPr>
      </w:pPr>
      <w:r w:rsidRPr="00E96024">
        <w:rPr>
          <w:rFonts w:asciiTheme="minorHAnsi" w:eastAsiaTheme="minorEastAsia" w:hAnsiTheme="minorHAnsi" w:cstheme="minorHAnsi"/>
          <w:szCs w:val="24"/>
        </w:rPr>
        <w:t>情形調查</w:t>
      </w:r>
      <w:r w:rsidR="00BE0264">
        <w:rPr>
          <w:rStyle w:val="a8"/>
          <w:rFonts w:asciiTheme="minorHAnsi" w:eastAsiaTheme="minorEastAsia" w:hAnsiTheme="minorHAnsi" w:cstheme="minorHAnsi" w:hint="eastAsia"/>
          <w:szCs w:val="24"/>
        </w:rPr>
        <w:t>2</w:t>
      </w:r>
      <w:r w:rsidRPr="00B30E32">
        <w:rPr>
          <w:rFonts w:asciiTheme="minorEastAsia" w:eastAsiaTheme="minorEastAsia" w:hAnsiTheme="minorEastAsia" w:cs="新細明體" w:hint="eastAsia"/>
          <w:szCs w:val="24"/>
        </w:rPr>
        <w:t>報告，探討兩性「網路參與」公共政策不同樣態的差異。</w:t>
      </w:r>
    </w:p>
    <w:p w:rsidR="00A24B1E" w:rsidRPr="00E96024" w:rsidRDefault="00A24B1E" w:rsidP="00A24B1E">
      <w:pPr>
        <w:pStyle w:val="a"/>
        <w:numPr>
          <w:ilvl w:val="0"/>
          <w:numId w:val="38"/>
        </w:numPr>
        <w:spacing w:beforeLines="50" w:before="180" w:line="500" w:lineRule="exact"/>
        <w:rPr>
          <w:rFonts w:asciiTheme="minorEastAsia" w:eastAsiaTheme="minorEastAsia" w:hAnsiTheme="minorEastAsia"/>
          <w:color w:val="auto"/>
          <w:sz w:val="24"/>
          <w:szCs w:val="24"/>
        </w:rPr>
      </w:pPr>
      <w:r w:rsidRPr="00E96024">
        <w:rPr>
          <w:rFonts w:asciiTheme="minorEastAsia" w:eastAsiaTheme="minorEastAsia" w:hAnsiTheme="minorEastAsia" w:hint="eastAsia"/>
          <w:color w:val="auto"/>
          <w:sz w:val="24"/>
          <w:szCs w:val="24"/>
        </w:rPr>
        <w:t>我國近年網路公民參與情形</w:t>
      </w:r>
    </w:p>
    <w:p w:rsidR="00A24B1E" w:rsidRDefault="00A24B1E" w:rsidP="00A24B1E">
      <w:pPr>
        <w:pStyle w:val="af2"/>
        <w:spacing w:after="0" w:line="440" w:lineRule="exact"/>
        <w:ind w:left="266"/>
        <w:jc w:val="distribute"/>
        <w:rPr>
          <w:rFonts w:asciiTheme="minorEastAsia" w:eastAsiaTheme="minorEastAsia" w:hAnsiTheme="minorEastAsia" w:cs="新細明體"/>
          <w:szCs w:val="24"/>
        </w:rPr>
      </w:pPr>
      <w:r>
        <w:rPr>
          <w:rFonts w:asciiTheme="minorEastAsia" w:eastAsiaTheme="minorEastAsia" w:hAnsiTheme="minorEastAsia" w:cs="新細明體" w:hint="eastAsia"/>
          <w:szCs w:val="24"/>
        </w:rPr>
        <w:t xml:space="preserve">　</w:t>
      </w:r>
      <w:r w:rsidRPr="00B30E32">
        <w:rPr>
          <w:rFonts w:asciiTheme="minorEastAsia" w:eastAsiaTheme="minorEastAsia" w:hAnsiTheme="minorEastAsia" w:cs="新細明體" w:hint="eastAsia"/>
          <w:szCs w:val="24"/>
        </w:rPr>
        <w:t>本節將以</w:t>
      </w:r>
      <w:r w:rsidRPr="00E96024">
        <w:rPr>
          <w:rFonts w:asciiTheme="minorHAnsi" w:eastAsiaTheme="minorEastAsia" w:hAnsiTheme="minorHAnsi" w:cstheme="minorHAnsi"/>
          <w:szCs w:val="24"/>
        </w:rPr>
        <w:t>100-107</w:t>
      </w:r>
      <w:r w:rsidRPr="00E96024">
        <w:rPr>
          <w:rFonts w:asciiTheme="minorHAnsi" w:eastAsiaTheme="minorEastAsia" w:hAnsiTheme="minorHAnsi" w:cstheme="minorHAnsi"/>
          <w:szCs w:val="24"/>
        </w:rPr>
        <w:t>年數位機</w:t>
      </w:r>
      <w:r w:rsidRPr="00B30E32">
        <w:rPr>
          <w:rFonts w:asciiTheme="minorEastAsia" w:eastAsiaTheme="minorEastAsia" w:hAnsiTheme="minorEastAsia" w:cs="新細明體"/>
          <w:szCs w:val="24"/>
        </w:rPr>
        <w:t>會調查</w:t>
      </w:r>
      <w:r w:rsidRPr="00B30E32">
        <w:rPr>
          <w:rFonts w:asciiTheme="minorEastAsia" w:eastAsiaTheme="minorEastAsia" w:hAnsiTheme="minorEastAsia" w:cs="新細明體" w:hint="eastAsia"/>
          <w:szCs w:val="24"/>
        </w:rPr>
        <w:t>「公民行為」構面之線上查詢政策公告、線上申請、線上</w:t>
      </w:r>
    </w:p>
    <w:p w:rsidR="00BE0264" w:rsidRDefault="00A24B1E" w:rsidP="00BE0264">
      <w:pPr>
        <w:pStyle w:val="af2"/>
        <w:spacing w:after="0" w:line="440" w:lineRule="exact"/>
        <w:jc w:val="both"/>
        <w:rPr>
          <w:rFonts w:asciiTheme="minorEastAsia" w:eastAsiaTheme="minorEastAsia" w:hAnsiTheme="minorEastAsia" w:cs="新細明體"/>
          <w:szCs w:val="24"/>
        </w:rPr>
      </w:pPr>
      <w:r w:rsidRPr="00B30E32">
        <w:rPr>
          <w:rFonts w:asciiTheme="minorEastAsia" w:eastAsiaTheme="minorEastAsia" w:hAnsiTheme="minorEastAsia" w:cs="新細明體" w:hint="eastAsia"/>
          <w:szCs w:val="24"/>
        </w:rPr>
        <w:t>發表意見/申訴、網路動員/網路號召參與實際社會活動及</w:t>
      </w:r>
      <w:r w:rsidRPr="00B30E32">
        <w:rPr>
          <w:rFonts w:asciiTheme="minorEastAsia" w:eastAsiaTheme="minorEastAsia" w:hAnsiTheme="minorEastAsia" w:cs="新細明體"/>
          <w:szCs w:val="24"/>
        </w:rPr>
        <w:t>表達與他人對公共議題不同的意見</w:t>
      </w:r>
      <w:r w:rsidRPr="00B30E32">
        <w:rPr>
          <w:rFonts w:asciiTheme="minorEastAsia" w:eastAsiaTheme="minorEastAsia" w:hAnsiTheme="minorEastAsia" w:cs="新細明體" w:hint="eastAsia"/>
          <w:szCs w:val="24"/>
        </w:rPr>
        <w:t>等五個面向探討性別在公民參與上的差異。</w:t>
      </w:r>
    </w:p>
    <w:p w:rsidR="00BE0264" w:rsidRDefault="00BE0264" w:rsidP="00BE0264">
      <w:pPr>
        <w:pStyle w:val="af2"/>
        <w:spacing w:after="0" w:line="440" w:lineRule="exact"/>
        <w:jc w:val="both"/>
        <w:rPr>
          <w:rFonts w:asciiTheme="minorEastAsia" w:eastAsiaTheme="minorEastAsia" w:hAnsiTheme="minorEastAsia" w:cs="新細明體"/>
          <w:szCs w:val="24"/>
        </w:rPr>
      </w:pPr>
    </w:p>
    <w:p w:rsidR="00A24B1E" w:rsidRPr="00B30E32" w:rsidRDefault="00A24B1E" w:rsidP="00A24B1E">
      <w:pPr>
        <w:pStyle w:val="af2"/>
        <w:widowControl/>
        <w:numPr>
          <w:ilvl w:val="0"/>
          <w:numId w:val="37"/>
        </w:numPr>
        <w:autoSpaceDE w:val="0"/>
        <w:snapToGrid w:val="0"/>
        <w:spacing w:after="0" w:line="240" w:lineRule="atLeast"/>
        <w:jc w:val="both"/>
        <w:rPr>
          <w:rFonts w:asciiTheme="minorEastAsia" w:eastAsiaTheme="minorEastAsia" w:hAnsiTheme="minorEastAsia" w:cs="新細明體"/>
          <w:szCs w:val="24"/>
        </w:rPr>
      </w:pPr>
      <w:r w:rsidRPr="00B30E32">
        <w:rPr>
          <w:rFonts w:asciiTheme="minorEastAsia" w:eastAsiaTheme="minorEastAsia" w:hAnsiTheme="minorEastAsia" w:cs="新細明體" w:hint="eastAsia"/>
          <w:szCs w:val="24"/>
        </w:rPr>
        <w:t>查詢政府政策、公告事項</w:t>
      </w:r>
    </w:p>
    <w:p w:rsidR="004A5EBA" w:rsidRDefault="00A24B1E" w:rsidP="00F1277F">
      <w:pPr>
        <w:pStyle w:val="af2"/>
        <w:spacing w:after="0" w:line="440" w:lineRule="exact"/>
        <w:ind w:left="266" w:firstLineChars="215" w:firstLine="516"/>
        <w:jc w:val="both"/>
        <w:rPr>
          <w:rFonts w:asciiTheme="minorHAnsi" w:eastAsiaTheme="minorEastAsia" w:hAnsiTheme="minorHAnsi" w:cstheme="minorHAnsi"/>
          <w:szCs w:val="24"/>
        </w:rPr>
      </w:pPr>
      <w:r>
        <w:rPr>
          <w:rFonts w:asciiTheme="minorEastAsia" w:eastAsiaTheme="minorEastAsia" w:hAnsiTheme="minorEastAsia" w:cs="新細明體" w:hint="eastAsia"/>
          <w:szCs w:val="24"/>
        </w:rPr>
        <w:t xml:space="preserve"> </w:t>
      </w:r>
      <w:r w:rsidRPr="00B30E32">
        <w:rPr>
          <w:rFonts w:asciiTheme="minorEastAsia" w:eastAsiaTheme="minorEastAsia" w:hAnsiTheme="minorEastAsia" w:cs="新細明體" w:hint="eastAsia"/>
          <w:szCs w:val="24"/>
        </w:rPr>
        <w:t>「查詢政府政策、公告事項」是民眾最常會使用到一項服務，但就</w:t>
      </w:r>
      <w:r w:rsidRPr="00E96024">
        <w:rPr>
          <w:rFonts w:asciiTheme="minorHAnsi" w:eastAsiaTheme="minorEastAsia" w:hAnsiTheme="minorHAnsi" w:cstheme="minorHAnsi"/>
          <w:szCs w:val="24"/>
        </w:rPr>
        <w:t>100</w:t>
      </w:r>
      <w:r w:rsidRPr="00E96024">
        <w:rPr>
          <w:rFonts w:asciiTheme="minorHAnsi" w:eastAsiaTheme="minorEastAsia" w:hAnsiTheme="minorHAnsi" w:cstheme="minorHAnsi"/>
          <w:szCs w:val="24"/>
        </w:rPr>
        <w:t>年到</w:t>
      </w:r>
      <w:r w:rsidRPr="00E96024">
        <w:rPr>
          <w:rFonts w:asciiTheme="minorHAnsi" w:eastAsiaTheme="minorEastAsia" w:hAnsiTheme="minorHAnsi" w:cstheme="minorHAnsi"/>
          <w:szCs w:val="24"/>
        </w:rPr>
        <w:t>107</w:t>
      </w:r>
      <w:r w:rsidRPr="00E96024">
        <w:rPr>
          <w:rFonts w:asciiTheme="minorHAnsi" w:eastAsiaTheme="minorEastAsia" w:hAnsiTheme="minorHAnsi" w:cstheme="minorHAnsi"/>
          <w:szCs w:val="24"/>
        </w:rPr>
        <w:t>年</w:t>
      </w:r>
      <w:r w:rsidR="004A5EBA">
        <w:rPr>
          <w:rStyle w:val="a8"/>
          <w:rFonts w:asciiTheme="minorHAnsi" w:eastAsiaTheme="minorEastAsia" w:hAnsiTheme="minorHAnsi" w:cstheme="minorHAnsi"/>
          <w:szCs w:val="24"/>
        </w:rPr>
        <w:t>3</w:t>
      </w:r>
      <w:r>
        <w:rPr>
          <w:rFonts w:asciiTheme="minorHAnsi" w:eastAsiaTheme="minorEastAsia" w:hAnsiTheme="minorHAnsi" w:cstheme="minorHAnsi" w:hint="eastAsia"/>
          <w:szCs w:val="24"/>
        </w:rPr>
        <w:t>資料</w:t>
      </w:r>
      <w:r w:rsidRPr="00E96024">
        <w:rPr>
          <w:rFonts w:asciiTheme="minorHAnsi" w:eastAsiaTheme="minorEastAsia" w:hAnsiTheme="minorHAnsi" w:cstheme="minorHAnsi"/>
          <w:szCs w:val="24"/>
        </w:rPr>
        <w:t>顯示呈現逐年遞減</w:t>
      </w:r>
      <w:r>
        <w:rPr>
          <w:rFonts w:asciiTheme="minorHAnsi" w:eastAsiaTheme="minorEastAsia" w:hAnsiTheme="minorHAnsi" w:cstheme="minorHAnsi" w:hint="eastAsia"/>
          <w:szCs w:val="24"/>
        </w:rPr>
        <w:t>（</w:t>
      </w:r>
      <w:r w:rsidRPr="00E96024">
        <w:rPr>
          <w:rFonts w:asciiTheme="minorHAnsi" w:eastAsiaTheme="minorEastAsia" w:hAnsiTheme="minorHAnsi" w:cstheme="minorHAnsi"/>
          <w:szCs w:val="24"/>
        </w:rPr>
        <w:t>圖</w:t>
      </w:r>
      <w:r w:rsidRPr="00E96024">
        <w:rPr>
          <w:rFonts w:asciiTheme="minorHAnsi" w:eastAsiaTheme="minorEastAsia" w:hAnsiTheme="minorHAnsi" w:cstheme="minorHAnsi"/>
          <w:szCs w:val="24"/>
        </w:rPr>
        <w:t>2</w:t>
      </w:r>
      <w:r>
        <w:rPr>
          <w:rFonts w:asciiTheme="minorHAnsi" w:eastAsiaTheme="minorEastAsia" w:hAnsiTheme="minorHAnsi" w:cstheme="minorHAnsi" w:hint="eastAsia"/>
          <w:szCs w:val="24"/>
        </w:rPr>
        <w:t>）</w:t>
      </w:r>
      <w:r w:rsidRPr="00E96024">
        <w:rPr>
          <w:rFonts w:asciiTheme="minorHAnsi" w:eastAsiaTheme="minorEastAsia" w:hAnsiTheme="minorHAnsi" w:cstheme="minorHAnsi"/>
          <w:szCs w:val="24"/>
        </w:rPr>
        <w:t>，有關這項歷年</w:t>
      </w:r>
      <w:r>
        <w:rPr>
          <w:rFonts w:asciiTheme="minorHAnsi" w:eastAsiaTheme="minorEastAsia" w:hAnsiTheme="minorHAnsi" w:cstheme="minorHAnsi"/>
          <w:szCs w:val="24"/>
        </w:rPr>
        <w:t>資料</w:t>
      </w:r>
      <w:r w:rsidRPr="00E96024">
        <w:rPr>
          <w:rFonts w:asciiTheme="minorHAnsi" w:eastAsiaTheme="minorEastAsia" w:hAnsiTheme="minorHAnsi" w:cstheme="minorHAnsi"/>
          <w:szCs w:val="24"/>
        </w:rPr>
        <w:t>呈現，或可解讀為我國推動電子化政府「主動服</w:t>
      </w:r>
    </w:p>
    <w:p w:rsidR="004A5EBA" w:rsidRDefault="004A5EBA" w:rsidP="004A5EBA">
      <w:pPr>
        <w:pStyle w:val="af2"/>
        <w:spacing w:after="0" w:line="440" w:lineRule="exact"/>
        <w:jc w:val="both"/>
        <w:rPr>
          <w:rFonts w:asciiTheme="minorEastAsia" w:eastAsiaTheme="minorEastAsia" w:hAnsiTheme="minorEastAsia" w:cs="新細明體"/>
          <w:szCs w:val="24"/>
        </w:rPr>
      </w:pPr>
      <w:r>
        <w:rPr>
          <w:rFonts w:asciiTheme="minorEastAsia" w:eastAsiaTheme="minorEastAsia" w:hAnsiTheme="minorEastAsia" w:cs="新細明體" w:hint="eastAsia"/>
          <w:noProof/>
          <w:szCs w:val="24"/>
        </w:rPr>
        <mc:AlternateContent>
          <mc:Choice Requires="wps">
            <w:drawing>
              <wp:anchor distT="0" distB="0" distL="114300" distR="114300" simplePos="0" relativeHeight="251687936" behindDoc="0" locked="0" layoutInCell="1" allowOverlap="1" wp14:anchorId="78FB59BA" wp14:editId="5DAE354C">
                <wp:simplePos x="0" y="0"/>
                <wp:positionH relativeFrom="column">
                  <wp:posOffset>12064</wp:posOffset>
                </wp:positionH>
                <wp:positionV relativeFrom="paragraph">
                  <wp:posOffset>173990</wp:posOffset>
                </wp:positionV>
                <wp:extent cx="1838325" cy="0"/>
                <wp:effectExtent l="0" t="0" r="28575" b="19050"/>
                <wp:wrapNone/>
                <wp:docPr id="62" name="直線接點 62"/>
                <wp:cNvGraphicFramePr/>
                <a:graphic xmlns:a="http://schemas.openxmlformats.org/drawingml/2006/main">
                  <a:graphicData uri="http://schemas.microsoft.com/office/word/2010/wordprocessingShape">
                    <wps:wsp>
                      <wps:cNvCnPr/>
                      <wps:spPr>
                        <a:xfrm>
                          <a:off x="0" y="0"/>
                          <a:ext cx="1838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392A03" id="直線接點 6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95pt,13.7pt" to="145.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" strokecolor="black [3200]" strokeweight=".5pt">
                <v:stroke joinstyle="miter"/>
              </v:line>
            </w:pict>
          </mc:Fallback>
        </mc:AlternateContent>
      </w:r>
    </w:p>
    <w:p w:rsidR="004A5EBA" w:rsidRPr="00EE7D15" w:rsidRDefault="004A5EBA" w:rsidP="004A5EBA">
      <w:pPr>
        <w:pStyle w:val="a6"/>
      </w:pPr>
      <w:r>
        <w:rPr>
          <w:rStyle w:val="a8"/>
        </w:rPr>
        <w:t>1</w:t>
      </w:r>
      <w:r>
        <w:t xml:space="preserve"> </w:t>
      </w:r>
      <w:r w:rsidRPr="00AD5D7B">
        <w:rPr>
          <w:rFonts w:hint="eastAsia"/>
        </w:rPr>
        <w:t>行政院性別平等觀測站《臺灣性別平等面面觀︰女性在權力、決策與影響力之地位評析》</w:t>
      </w:r>
      <w:r w:rsidRPr="00AD5D7B">
        <w:rPr>
          <w:rFonts w:hint="eastAsia"/>
        </w:rPr>
        <w:t xml:space="preserve"> http://geo.ey.gov.tw/upload/casestudy/20170309/4baffc920b114c29af7cd39fdfb52d02/4baffc920b114c29af7cd39fdfb52d02.pdf</w:t>
      </w:r>
    </w:p>
    <w:p w:rsidR="004A5EBA" w:rsidRPr="00BE0264" w:rsidRDefault="004A5EBA" w:rsidP="004A5EBA">
      <w:pPr>
        <w:pStyle w:val="a6"/>
      </w:pPr>
      <w:r>
        <w:rPr>
          <w:vertAlign w:val="superscript"/>
        </w:rPr>
        <w:t>2</w:t>
      </w:r>
      <w:r w:rsidRPr="004A5EBA">
        <w:rPr>
          <w:rFonts w:hint="eastAsia"/>
        </w:rPr>
        <w:t>國發會歷年公共政策網路參與平臺公民參與情形調查報告</w:t>
      </w:r>
      <w:r w:rsidRPr="004A5EBA">
        <w:rPr>
          <w:rFonts w:hint="eastAsia"/>
        </w:rPr>
        <w:t xml:space="preserve"> https://www.ndc.gov.tw/cp.aspx?n=55C8164714DFD9E9&amp;s=C57A53FF739B6D3D</w:t>
      </w:r>
    </w:p>
    <w:p w:rsidR="004A5EBA" w:rsidRPr="004A5EBA" w:rsidRDefault="004A5EBA" w:rsidP="004A5EBA">
      <w:pPr>
        <w:pStyle w:val="a6"/>
      </w:pPr>
      <w:r>
        <w:rPr>
          <w:vertAlign w:val="superscript"/>
        </w:rPr>
        <w:t>3</w:t>
      </w:r>
      <w:r w:rsidRPr="004A5EBA">
        <w:rPr>
          <w:rFonts w:hint="eastAsia"/>
        </w:rPr>
        <w:t>國發會歷年個人家戶數位機會調查</w:t>
      </w:r>
      <w:r w:rsidRPr="004A5EBA">
        <w:rPr>
          <w:rFonts w:hint="eastAsia"/>
        </w:rPr>
        <w:t>https://www.ndc.gov.tw/cp.aspx?n=55C8164714DFD9E9&amp;s=C57A53FF739B6D3D</w:t>
      </w:r>
    </w:p>
    <w:p w:rsidR="004A5EBA" w:rsidRDefault="00A24B1E" w:rsidP="004A5EBA">
      <w:pPr>
        <w:pStyle w:val="af2"/>
        <w:spacing w:after="0" w:line="440" w:lineRule="exact"/>
        <w:ind w:left="266"/>
        <w:jc w:val="both"/>
        <w:rPr>
          <w:rFonts w:asciiTheme="minorEastAsia" w:eastAsiaTheme="minorEastAsia" w:hAnsiTheme="minorEastAsia" w:cs="新細明體"/>
          <w:szCs w:val="24"/>
        </w:rPr>
      </w:pPr>
      <w:r w:rsidRPr="00E96024">
        <w:rPr>
          <w:rFonts w:asciiTheme="minorHAnsi" w:eastAsiaTheme="minorEastAsia" w:hAnsiTheme="minorHAnsi" w:cstheme="minorHAnsi"/>
          <w:szCs w:val="24"/>
        </w:rPr>
        <w:lastRenderedPageBreak/>
        <w:t>務」逐年精進，自</w:t>
      </w:r>
      <w:r w:rsidRPr="00E96024">
        <w:rPr>
          <w:rFonts w:asciiTheme="minorHAnsi" w:eastAsiaTheme="minorEastAsia" w:hAnsiTheme="minorHAnsi" w:cstheme="minorHAnsi"/>
          <w:szCs w:val="24"/>
        </w:rPr>
        <w:t>87</w:t>
      </w:r>
      <w:r w:rsidRPr="00E96024">
        <w:rPr>
          <w:rFonts w:asciiTheme="minorHAnsi" w:eastAsiaTheme="minorEastAsia" w:hAnsiTheme="minorHAnsi" w:cstheme="minorHAnsi"/>
          <w:szCs w:val="24"/>
        </w:rPr>
        <w:t>年</w:t>
      </w:r>
      <w:r w:rsidRPr="00B30E32">
        <w:rPr>
          <w:rFonts w:asciiTheme="minorEastAsia" w:eastAsiaTheme="minorEastAsia" w:hAnsiTheme="minorEastAsia" w:cs="新細明體" w:hint="eastAsia"/>
          <w:szCs w:val="24"/>
        </w:rPr>
        <w:t>擘劃電子化政府歷經第一段到第五階段，從推動政府單一入口網、服務</w:t>
      </w:r>
    </w:p>
    <w:p w:rsidR="00A24B1E" w:rsidRPr="00B30E32" w:rsidRDefault="00A24B1E" w:rsidP="004A5EBA">
      <w:pPr>
        <w:pStyle w:val="af2"/>
        <w:spacing w:after="0" w:line="440" w:lineRule="exact"/>
        <w:ind w:left="266"/>
        <w:jc w:val="both"/>
        <w:rPr>
          <w:rFonts w:asciiTheme="minorEastAsia" w:eastAsiaTheme="minorEastAsia" w:hAnsiTheme="minorEastAsia" w:cs="新細明體"/>
          <w:szCs w:val="24"/>
        </w:rPr>
      </w:pPr>
      <w:r w:rsidRPr="00B30E32">
        <w:rPr>
          <w:rFonts w:asciiTheme="minorEastAsia" w:eastAsiaTheme="minorEastAsia" w:hAnsiTheme="minorEastAsia" w:cs="新細明體" w:hint="eastAsia"/>
          <w:szCs w:val="24"/>
        </w:rPr>
        <w:t>整合、各項</w:t>
      </w:r>
      <w:r w:rsidRPr="00E96024">
        <w:rPr>
          <w:rFonts w:asciiTheme="minorHAnsi" w:eastAsiaTheme="minorEastAsia" w:hAnsiTheme="minorHAnsi" w:cstheme="minorHAnsi"/>
          <w:szCs w:val="24"/>
        </w:rPr>
        <w:t>e</w:t>
      </w:r>
      <w:r w:rsidRPr="00B30E32">
        <w:rPr>
          <w:rFonts w:asciiTheme="minorEastAsia" w:eastAsiaTheme="minorEastAsia" w:hAnsiTheme="minorEastAsia" w:cs="新細明體" w:hint="eastAsia"/>
          <w:szCs w:val="24"/>
        </w:rPr>
        <w:t>化服務，再到智慧政府的主動服務，過去民眾須到政府網站查詢，而現今反轉過去的民眾臨櫃</w:t>
      </w:r>
      <w:r>
        <w:rPr>
          <w:rFonts w:asciiTheme="minorEastAsia" w:eastAsiaTheme="minorEastAsia" w:hAnsiTheme="minorEastAsia" w:cs="新細明體" w:hint="eastAsia"/>
          <w:szCs w:val="24"/>
        </w:rPr>
        <w:t>（</w:t>
      </w:r>
      <w:r w:rsidRPr="00B30E32">
        <w:rPr>
          <w:rFonts w:asciiTheme="minorEastAsia" w:eastAsiaTheme="minorEastAsia" w:hAnsiTheme="minorEastAsia" w:cs="新細明體" w:hint="eastAsia"/>
          <w:szCs w:val="24"/>
        </w:rPr>
        <w:t>臨網</w:t>
      </w:r>
      <w:r>
        <w:rPr>
          <w:rFonts w:asciiTheme="minorEastAsia" w:eastAsiaTheme="minorEastAsia" w:hAnsiTheme="minorEastAsia" w:cs="新細明體" w:hint="eastAsia"/>
          <w:szCs w:val="24"/>
        </w:rPr>
        <w:t>）</w:t>
      </w:r>
      <w:r w:rsidRPr="00B30E32">
        <w:rPr>
          <w:rFonts w:asciiTheme="minorEastAsia" w:eastAsiaTheme="minorEastAsia" w:hAnsiTheme="minorEastAsia" w:cs="新細明體" w:hint="eastAsia"/>
          <w:szCs w:val="24"/>
        </w:rPr>
        <w:t>模式，民眾需要甚麼、政府有甚麼服務訊息，透過訊息訂閱</w:t>
      </w:r>
      <w:r w:rsidRPr="00B30E32">
        <w:rPr>
          <w:rFonts w:asciiTheme="minorEastAsia" w:eastAsiaTheme="minorEastAsia" w:hAnsiTheme="minorEastAsia" w:cs="新細明體"/>
          <w:szCs w:val="24"/>
        </w:rPr>
        <w:t>主動提供民眾。整體而言，</w:t>
      </w:r>
      <w:r w:rsidRPr="00B30E32">
        <w:rPr>
          <w:rFonts w:asciiTheme="minorEastAsia" w:eastAsiaTheme="minorEastAsia" w:hAnsiTheme="minorEastAsia" w:cs="新細明體" w:hint="eastAsia"/>
          <w:szCs w:val="24"/>
        </w:rPr>
        <w:t>民眾需</w:t>
      </w:r>
      <w:r w:rsidRPr="00B30E32">
        <w:rPr>
          <w:rFonts w:asciiTheme="minorEastAsia" w:eastAsiaTheme="minorEastAsia" w:hAnsiTheme="minorEastAsia" w:cs="新細明體"/>
          <w:szCs w:val="24"/>
        </w:rPr>
        <w:t>查詢政府政策、公告事項</w:t>
      </w:r>
      <w:r w:rsidRPr="00B30E32">
        <w:rPr>
          <w:rFonts w:asciiTheme="minorEastAsia" w:eastAsiaTheme="minorEastAsia" w:hAnsiTheme="minorEastAsia" w:cs="新細明體" w:hint="eastAsia"/>
          <w:szCs w:val="24"/>
        </w:rPr>
        <w:t>的機會與需求相對的逐年遞減。歷年在男女線上查詢政府公告事項的差異介於</w:t>
      </w:r>
      <w:r w:rsidRPr="00E96024">
        <w:rPr>
          <w:rFonts w:asciiTheme="minorHAnsi" w:eastAsiaTheme="minorEastAsia" w:hAnsiTheme="minorHAnsi" w:cstheme="minorHAnsi"/>
          <w:szCs w:val="24"/>
        </w:rPr>
        <w:t>0.3-3.4%</w:t>
      </w:r>
      <w:r>
        <w:rPr>
          <w:rFonts w:asciiTheme="minorEastAsia" w:eastAsiaTheme="minorEastAsia" w:hAnsiTheme="minorEastAsia" w:cs="新細明體"/>
          <w:szCs w:val="24"/>
        </w:rPr>
        <w:t>之間，</w:t>
      </w:r>
      <w:r>
        <w:rPr>
          <w:rFonts w:asciiTheme="minorEastAsia" w:eastAsiaTheme="minorEastAsia" w:hAnsiTheme="minorEastAsia" w:cs="新細明體" w:hint="eastAsia"/>
          <w:szCs w:val="24"/>
        </w:rPr>
        <w:t>早期</w:t>
      </w:r>
      <w:r w:rsidRPr="00B30E32">
        <w:rPr>
          <w:rFonts w:asciiTheme="minorEastAsia" w:eastAsiaTheme="minorEastAsia" w:hAnsiTheme="minorEastAsia" w:cs="新細明體"/>
          <w:szCs w:val="24"/>
        </w:rPr>
        <w:t>是女性使用網站查詢政府政策、公告事項比率較高，近二年真是男性的使用比率較高，但都在誤差範圍之內。</w:t>
      </w:r>
    </w:p>
    <w:p w:rsidR="00A24B1E" w:rsidRPr="00B30E32" w:rsidRDefault="00A24B1E" w:rsidP="00A24B1E">
      <w:pPr>
        <w:pStyle w:val="af2"/>
        <w:spacing w:line="240" w:lineRule="atLeast"/>
        <w:rPr>
          <w:rFonts w:asciiTheme="minorEastAsia" w:eastAsiaTheme="minorEastAsia" w:hAnsiTheme="minorEastAsia" w:cs="新細明體"/>
          <w:szCs w:val="24"/>
        </w:rPr>
      </w:pPr>
    </w:p>
    <w:p w:rsidR="00A24B1E" w:rsidRPr="00B30E32" w:rsidRDefault="00A24B1E" w:rsidP="00A24B1E">
      <w:pPr>
        <w:pStyle w:val="af2"/>
        <w:spacing w:line="240" w:lineRule="atLeast"/>
        <w:ind w:hanging="2"/>
        <w:rPr>
          <w:rFonts w:asciiTheme="minorEastAsia" w:eastAsiaTheme="minorEastAsia" w:hAnsiTheme="minorEastAsia" w:cs="新細明體"/>
          <w:szCs w:val="24"/>
        </w:rPr>
      </w:pPr>
      <w:r w:rsidRPr="00B30E32">
        <w:rPr>
          <w:rFonts w:asciiTheme="minorEastAsia" w:eastAsiaTheme="minorEastAsia" w:hAnsiTheme="minorEastAsia"/>
          <w:noProof/>
          <w:szCs w:val="24"/>
        </w:rPr>
        <w:drawing>
          <wp:inline distT="0" distB="0" distL="0" distR="0" wp14:anchorId="5BDA8D23" wp14:editId="6A655B98">
            <wp:extent cx="5819775" cy="2667000"/>
            <wp:effectExtent l="0" t="0" r="9525" b="0"/>
            <wp:docPr id="41" name="圖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24B1E" w:rsidRDefault="00A24B1E" w:rsidP="00A24B1E">
      <w:pPr>
        <w:pStyle w:val="af2"/>
        <w:spacing w:line="240" w:lineRule="atLeast"/>
        <w:rPr>
          <w:rFonts w:asciiTheme="minorEastAsia" w:eastAsiaTheme="minorEastAsia" w:hAnsiTheme="minorEastAsia" w:cs="新細明體"/>
          <w:szCs w:val="24"/>
        </w:rPr>
      </w:pPr>
      <w:r>
        <w:rPr>
          <w:rFonts w:asciiTheme="minorEastAsia" w:eastAsiaTheme="minorEastAsia" w:hAnsiTheme="minorEastAsia" w:cs="新細明體" w:hint="eastAsia"/>
          <w:szCs w:val="24"/>
        </w:rPr>
        <w:t xml:space="preserve">　　　　　　　　　　　</w:t>
      </w:r>
      <w:r w:rsidR="00F1277F">
        <w:rPr>
          <w:rFonts w:asciiTheme="minorEastAsia" w:eastAsiaTheme="minorEastAsia" w:hAnsiTheme="minorEastAsia" w:cs="新細明體" w:hint="eastAsia"/>
          <w:szCs w:val="24"/>
        </w:rPr>
        <w:t xml:space="preserve">    </w:t>
      </w:r>
      <w:r w:rsidRPr="00B30E32">
        <w:rPr>
          <w:rFonts w:asciiTheme="minorEastAsia" w:eastAsiaTheme="minorEastAsia" w:hAnsiTheme="minorEastAsia" w:cs="新細明體" w:hint="eastAsia"/>
          <w:szCs w:val="24"/>
        </w:rPr>
        <w:t>圖</w:t>
      </w:r>
      <w:r w:rsidRPr="008847E1">
        <w:rPr>
          <w:rFonts w:asciiTheme="minorHAnsi" w:eastAsiaTheme="minorEastAsia" w:hAnsiTheme="minorHAnsi" w:cstheme="minorHAnsi"/>
          <w:szCs w:val="24"/>
        </w:rPr>
        <w:t>2</w:t>
      </w:r>
      <w:r>
        <w:rPr>
          <w:rFonts w:asciiTheme="minorEastAsia" w:eastAsiaTheme="minorEastAsia" w:hAnsiTheme="minorEastAsia" w:cs="新細明體" w:hint="eastAsia"/>
          <w:szCs w:val="24"/>
        </w:rPr>
        <w:t>：</w:t>
      </w:r>
      <w:r w:rsidRPr="00B30E32">
        <w:rPr>
          <w:rFonts w:asciiTheme="minorEastAsia" w:eastAsiaTheme="minorEastAsia" w:hAnsiTheme="minorEastAsia" w:cs="新細明體"/>
          <w:szCs w:val="24"/>
        </w:rPr>
        <w:t>查詢政府政策、公告事項</w:t>
      </w:r>
    </w:p>
    <w:p w:rsidR="00A24B1E" w:rsidRDefault="00A24B1E" w:rsidP="00A24B1E">
      <w:pPr>
        <w:pStyle w:val="af2"/>
        <w:spacing w:line="240" w:lineRule="atLeast"/>
        <w:rPr>
          <w:rFonts w:asciiTheme="minorEastAsia" w:eastAsiaTheme="minorEastAsia" w:hAnsiTheme="minorEastAsia" w:cs="新細明體"/>
          <w:szCs w:val="24"/>
        </w:rPr>
      </w:pPr>
    </w:p>
    <w:p w:rsidR="00A24B1E" w:rsidRPr="00B30E32" w:rsidRDefault="00A24B1E" w:rsidP="00A24B1E">
      <w:pPr>
        <w:pStyle w:val="af2"/>
        <w:widowControl/>
        <w:numPr>
          <w:ilvl w:val="0"/>
          <w:numId w:val="37"/>
        </w:numPr>
        <w:autoSpaceDE w:val="0"/>
        <w:snapToGrid w:val="0"/>
        <w:spacing w:after="0" w:line="240" w:lineRule="atLeast"/>
        <w:jc w:val="both"/>
        <w:rPr>
          <w:rFonts w:asciiTheme="minorEastAsia" w:eastAsiaTheme="minorEastAsia" w:hAnsiTheme="minorEastAsia" w:cs="新細明體"/>
          <w:szCs w:val="24"/>
        </w:rPr>
      </w:pPr>
      <w:r w:rsidRPr="00B30E32">
        <w:rPr>
          <w:rFonts w:asciiTheme="minorEastAsia" w:eastAsiaTheme="minorEastAsia" w:hAnsiTheme="minorEastAsia" w:cs="新細明體" w:hint="eastAsia"/>
          <w:szCs w:val="24"/>
        </w:rPr>
        <w:t>線上申請</w:t>
      </w:r>
    </w:p>
    <w:p w:rsidR="00A24B1E" w:rsidRPr="00B30E32" w:rsidRDefault="00A24B1E" w:rsidP="00F1277F">
      <w:pPr>
        <w:pStyle w:val="af2"/>
        <w:spacing w:after="0" w:line="440" w:lineRule="exact"/>
        <w:ind w:left="238"/>
        <w:jc w:val="both"/>
        <w:rPr>
          <w:rFonts w:asciiTheme="minorEastAsia" w:eastAsiaTheme="minorEastAsia" w:hAnsiTheme="minorEastAsia" w:cs="新細明體"/>
          <w:szCs w:val="24"/>
        </w:rPr>
      </w:pPr>
      <w:r>
        <w:rPr>
          <w:rFonts w:asciiTheme="minorEastAsia" w:eastAsiaTheme="minorEastAsia" w:hAnsiTheme="minorEastAsia" w:cs="新細明體" w:hint="eastAsia"/>
          <w:szCs w:val="24"/>
        </w:rPr>
        <w:t xml:space="preserve">      </w:t>
      </w:r>
      <w:r w:rsidRPr="00B30E32">
        <w:rPr>
          <w:rFonts w:asciiTheme="minorEastAsia" w:eastAsiaTheme="minorEastAsia" w:hAnsiTheme="minorEastAsia" w:cs="新細明體" w:hint="eastAsia"/>
          <w:szCs w:val="24"/>
        </w:rPr>
        <w:t>在線上申請部分，</w:t>
      </w:r>
      <w:r w:rsidRPr="008847E1">
        <w:rPr>
          <w:rFonts w:asciiTheme="minorHAnsi" w:eastAsiaTheme="minorEastAsia" w:hAnsiTheme="minorHAnsi" w:cstheme="minorHAnsi"/>
          <w:szCs w:val="24"/>
        </w:rPr>
        <w:t>100</w:t>
      </w:r>
      <w:r w:rsidRPr="008847E1">
        <w:rPr>
          <w:rFonts w:asciiTheme="minorHAnsi" w:eastAsiaTheme="minorEastAsia" w:hAnsiTheme="minorHAnsi" w:cstheme="minorHAnsi"/>
          <w:szCs w:val="24"/>
        </w:rPr>
        <w:t>年到</w:t>
      </w:r>
      <w:r w:rsidRPr="008847E1">
        <w:rPr>
          <w:rFonts w:asciiTheme="minorHAnsi" w:eastAsiaTheme="minorEastAsia" w:hAnsiTheme="minorHAnsi" w:cstheme="minorHAnsi"/>
          <w:szCs w:val="24"/>
        </w:rPr>
        <w:t>105</w:t>
      </w:r>
      <w:r w:rsidRPr="008847E1">
        <w:rPr>
          <w:rFonts w:asciiTheme="minorHAnsi" w:eastAsiaTheme="minorEastAsia" w:hAnsiTheme="minorHAnsi" w:cstheme="minorHAnsi"/>
          <w:szCs w:val="24"/>
        </w:rPr>
        <w:t>年民眾使用比率維持在</w:t>
      </w:r>
      <w:r w:rsidRPr="008847E1">
        <w:rPr>
          <w:rFonts w:asciiTheme="minorHAnsi" w:eastAsiaTheme="minorEastAsia" w:hAnsiTheme="minorHAnsi" w:cstheme="minorHAnsi"/>
          <w:szCs w:val="24"/>
        </w:rPr>
        <w:t>31.1%</w:t>
      </w:r>
      <w:r w:rsidRPr="008847E1">
        <w:rPr>
          <w:rFonts w:asciiTheme="minorHAnsi" w:eastAsiaTheme="minorEastAsia" w:hAnsiTheme="minorHAnsi" w:cstheme="minorHAnsi"/>
          <w:szCs w:val="24"/>
        </w:rPr>
        <w:t>至</w:t>
      </w:r>
      <w:r w:rsidRPr="008847E1">
        <w:rPr>
          <w:rFonts w:asciiTheme="minorHAnsi" w:eastAsiaTheme="minorEastAsia" w:hAnsiTheme="minorHAnsi" w:cstheme="minorHAnsi"/>
          <w:szCs w:val="24"/>
        </w:rPr>
        <w:t>32.5%</w:t>
      </w:r>
      <w:r w:rsidRPr="008847E1">
        <w:rPr>
          <w:rFonts w:asciiTheme="minorHAnsi" w:eastAsiaTheme="minorEastAsia" w:hAnsiTheme="minorHAnsi" w:cstheme="minorHAnsi"/>
          <w:szCs w:val="24"/>
        </w:rPr>
        <w:t>，變動比率不大</w:t>
      </w:r>
      <w:r>
        <w:rPr>
          <w:rFonts w:asciiTheme="minorHAnsi" w:eastAsiaTheme="minorEastAsia" w:hAnsiTheme="minorHAnsi" w:cstheme="minorHAnsi" w:hint="eastAsia"/>
          <w:szCs w:val="24"/>
        </w:rPr>
        <w:t>（</w:t>
      </w:r>
      <w:r w:rsidRPr="008847E1">
        <w:rPr>
          <w:rFonts w:asciiTheme="minorHAnsi" w:eastAsiaTheme="minorEastAsia" w:hAnsiTheme="minorHAnsi" w:cstheme="minorHAnsi"/>
          <w:szCs w:val="24"/>
        </w:rPr>
        <w:t>圖</w:t>
      </w:r>
      <w:r w:rsidRPr="008847E1">
        <w:rPr>
          <w:rFonts w:asciiTheme="minorHAnsi" w:eastAsiaTheme="minorEastAsia" w:hAnsiTheme="minorHAnsi" w:cstheme="minorHAnsi"/>
          <w:szCs w:val="24"/>
        </w:rPr>
        <w:t>3</w:t>
      </w:r>
      <w:r>
        <w:rPr>
          <w:rFonts w:asciiTheme="minorHAnsi" w:eastAsiaTheme="minorEastAsia" w:hAnsiTheme="minorHAnsi" w:cstheme="minorHAnsi" w:hint="eastAsia"/>
          <w:szCs w:val="24"/>
        </w:rPr>
        <w:t>）</w:t>
      </w:r>
      <w:r w:rsidRPr="008847E1">
        <w:rPr>
          <w:rFonts w:asciiTheme="minorHAnsi" w:eastAsiaTheme="minorEastAsia" w:hAnsiTheme="minorHAnsi" w:cstheme="minorHAnsi"/>
          <w:szCs w:val="24"/>
        </w:rPr>
        <w:t>。但</w:t>
      </w:r>
      <w:r w:rsidRPr="008847E1">
        <w:rPr>
          <w:rFonts w:asciiTheme="minorHAnsi" w:eastAsiaTheme="minorEastAsia" w:hAnsiTheme="minorHAnsi" w:cstheme="minorHAnsi"/>
          <w:szCs w:val="24"/>
        </w:rPr>
        <w:t>106</w:t>
      </w:r>
      <w:r w:rsidRPr="008847E1">
        <w:rPr>
          <w:rFonts w:asciiTheme="minorHAnsi" w:eastAsiaTheme="minorEastAsia" w:hAnsiTheme="minorHAnsi" w:cstheme="minorHAnsi"/>
          <w:szCs w:val="24"/>
        </w:rPr>
        <w:t>年及</w:t>
      </w:r>
      <w:r w:rsidRPr="008847E1">
        <w:rPr>
          <w:rFonts w:asciiTheme="minorHAnsi" w:eastAsiaTheme="minorEastAsia" w:hAnsiTheme="minorHAnsi" w:cstheme="minorHAnsi"/>
          <w:szCs w:val="24"/>
        </w:rPr>
        <w:t>107</w:t>
      </w:r>
      <w:r w:rsidRPr="008847E1">
        <w:rPr>
          <w:rFonts w:asciiTheme="minorHAnsi" w:eastAsiaTheme="minorEastAsia" w:hAnsiTheme="minorHAnsi" w:cstheme="minorHAnsi"/>
          <w:szCs w:val="24"/>
        </w:rPr>
        <w:t>年線上申請較過去</w:t>
      </w:r>
      <w:r w:rsidRPr="008847E1">
        <w:rPr>
          <w:rFonts w:asciiTheme="minorHAnsi" w:eastAsiaTheme="minorEastAsia" w:hAnsiTheme="minorHAnsi" w:cstheme="minorHAnsi"/>
          <w:szCs w:val="24"/>
        </w:rPr>
        <w:t>5</w:t>
      </w:r>
      <w:r w:rsidRPr="008847E1">
        <w:rPr>
          <w:rFonts w:asciiTheme="minorHAnsi" w:eastAsiaTheme="minorEastAsia" w:hAnsiTheme="minorHAnsi" w:cstheme="minorHAnsi"/>
          <w:szCs w:val="24"/>
        </w:rPr>
        <w:t>年降了接近</w:t>
      </w:r>
      <w:r w:rsidRPr="008847E1">
        <w:rPr>
          <w:rFonts w:asciiTheme="minorHAnsi" w:eastAsiaTheme="minorEastAsia" w:hAnsiTheme="minorHAnsi" w:cstheme="minorHAnsi"/>
          <w:szCs w:val="24"/>
        </w:rPr>
        <w:t>4-5%</w:t>
      </w:r>
      <w:r w:rsidRPr="008847E1">
        <w:rPr>
          <w:rFonts w:asciiTheme="minorHAnsi" w:eastAsiaTheme="minorEastAsia" w:hAnsiTheme="minorHAnsi" w:cstheme="minorHAnsi"/>
          <w:szCs w:val="24"/>
        </w:rPr>
        <w:t>，</w:t>
      </w:r>
      <w:r w:rsidRPr="00B30E32">
        <w:rPr>
          <w:rFonts w:asciiTheme="minorEastAsia" w:eastAsiaTheme="minorEastAsia" w:hAnsiTheme="minorEastAsia" w:cs="新細明體" w:hint="eastAsia"/>
          <w:szCs w:val="24"/>
        </w:rPr>
        <w:t>隨著數位科技的進步，改變了民眾和政府的互動方式，政府積極發展跨機關一站式整合服務，依個人需求提供專屬服務而降低使用者線上申請得運用。在兩性方面，性別對於「線上申請」應用，並無明顯的性別差異。</w:t>
      </w:r>
    </w:p>
    <w:p w:rsidR="00A24B1E" w:rsidRPr="00B30E32" w:rsidRDefault="00A24B1E" w:rsidP="00F1277F">
      <w:pPr>
        <w:pStyle w:val="af2"/>
        <w:spacing w:line="440" w:lineRule="exact"/>
        <w:jc w:val="distribute"/>
        <w:rPr>
          <w:rFonts w:asciiTheme="minorEastAsia" w:eastAsiaTheme="minorEastAsia" w:hAnsiTheme="minorEastAsia" w:cs="新細明體"/>
          <w:szCs w:val="24"/>
        </w:rPr>
      </w:pPr>
    </w:p>
    <w:p w:rsidR="00A24B1E" w:rsidRPr="00B30E32" w:rsidRDefault="00A24B1E" w:rsidP="00A24B1E">
      <w:pPr>
        <w:pStyle w:val="af2"/>
        <w:spacing w:line="240" w:lineRule="atLeast"/>
        <w:ind w:hanging="98"/>
        <w:jc w:val="center"/>
        <w:rPr>
          <w:rFonts w:asciiTheme="minorEastAsia" w:eastAsiaTheme="minorEastAsia" w:hAnsiTheme="minorEastAsia" w:cs="新細明體"/>
          <w:szCs w:val="24"/>
        </w:rPr>
      </w:pPr>
      <w:r w:rsidRPr="00B30E32">
        <w:rPr>
          <w:rFonts w:asciiTheme="minorEastAsia" w:eastAsiaTheme="minorEastAsia" w:hAnsiTheme="minorEastAsia"/>
          <w:noProof/>
          <w:szCs w:val="24"/>
        </w:rPr>
        <w:lastRenderedPageBreak/>
        <w:drawing>
          <wp:inline distT="0" distB="0" distL="0" distR="0" wp14:anchorId="4D77B4ED" wp14:editId="0464D8B8">
            <wp:extent cx="5438775" cy="2286000"/>
            <wp:effectExtent l="0" t="0" r="9525" b="0"/>
            <wp:docPr id="42" name="圖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24B1E" w:rsidRPr="00B30E32" w:rsidRDefault="00A24B1E" w:rsidP="00A24B1E">
      <w:pPr>
        <w:pStyle w:val="af2"/>
        <w:spacing w:line="240" w:lineRule="atLeast"/>
        <w:jc w:val="center"/>
        <w:rPr>
          <w:rFonts w:asciiTheme="minorEastAsia" w:eastAsiaTheme="minorEastAsia" w:hAnsiTheme="minorEastAsia" w:cs="新細明體"/>
          <w:szCs w:val="24"/>
        </w:rPr>
      </w:pPr>
      <w:r w:rsidRPr="00B30E32">
        <w:rPr>
          <w:rFonts w:asciiTheme="minorEastAsia" w:eastAsiaTheme="minorEastAsia" w:hAnsiTheme="minorEastAsia" w:cs="新細明體" w:hint="eastAsia"/>
          <w:szCs w:val="24"/>
        </w:rPr>
        <w:t>圖</w:t>
      </w:r>
      <w:r w:rsidRPr="008847E1">
        <w:rPr>
          <w:rFonts w:asciiTheme="minorHAnsi" w:eastAsiaTheme="minorEastAsia" w:hAnsiTheme="minorHAnsi" w:cstheme="minorHAnsi"/>
          <w:szCs w:val="24"/>
        </w:rPr>
        <w:t>3</w:t>
      </w:r>
      <w:r>
        <w:rPr>
          <w:rFonts w:asciiTheme="minorEastAsia" w:eastAsiaTheme="minorEastAsia" w:hAnsiTheme="minorEastAsia" w:cs="新細明體" w:hint="eastAsia"/>
          <w:szCs w:val="24"/>
        </w:rPr>
        <w:t>：</w:t>
      </w:r>
      <w:r w:rsidRPr="00B30E32">
        <w:rPr>
          <w:rFonts w:asciiTheme="minorEastAsia" w:eastAsiaTheme="minorEastAsia" w:hAnsiTheme="minorEastAsia" w:cs="新細明體" w:hint="eastAsia"/>
          <w:szCs w:val="24"/>
        </w:rPr>
        <w:t>線上申請</w:t>
      </w:r>
    </w:p>
    <w:p w:rsidR="00A24B1E" w:rsidRDefault="00A24B1E" w:rsidP="00A24B1E">
      <w:pPr>
        <w:pStyle w:val="af2"/>
        <w:spacing w:line="240" w:lineRule="atLeast"/>
        <w:rPr>
          <w:rFonts w:asciiTheme="minorEastAsia" w:eastAsiaTheme="minorEastAsia" w:hAnsiTheme="minorEastAsia" w:cs="新細明體"/>
          <w:szCs w:val="24"/>
        </w:rPr>
      </w:pPr>
    </w:p>
    <w:p w:rsidR="00A24B1E" w:rsidRPr="00B30E32" w:rsidRDefault="00A24B1E" w:rsidP="00A24B1E">
      <w:pPr>
        <w:pStyle w:val="af2"/>
        <w:widowControl/>
        <w:numPr>
          <w:ilvl w:val="0"/>
          <w:numId w:val="37"/>
        </w:numPr>
        <w:autoSpaceDE w:val="0"/>
        <w:snapToGrid w:val="0"/>
        <w:spacing w:after="0" w:line="240" w:lineRule="atLeast"/>
        <w:jc w:val="both"/>
        <w:rPr>
          <w:rFonts w:asciiTheme="minorEastAsia" w:eastAsiaTheme="minorEastAsia" w:hAnsiTheme="minorEastAsia" w:cs="新細明體"/>
          <w:szCs w:val="24"/>
        </w:rPr>
      </w:pPr>
      <w:r w:rsidRPr="00B30E32">
        <w:rPr>
          <w:rFonts w:asciiTheme="minorEastAsia" w:eastAsiaTheme="minorEastAsia" w:hAnsiTheme="minorEastAsia" w:cs="新細明體" w:hint="eastAsia"/>
          <w:szCs w:val="24"/>
        </w:rPr>
        <w:t>線上發表意見或申訴/政府機關相關網站發表政策看法</w:t>
      </w:r>
    </w:p>
    <w:p w:rsidR="00A24B1E" w:rsidRDefault="00A24B1E" w:rsidP="00F1277F">
      <w:pPr>
        <w:pStyle w:val="af2"/>
        <w:spacing w:after="0" w:line="440" w:lineRule="exact"/>
        <w:ind w:left="238"/>
        <w:jc w:val="both"/>
        <w:rPr>
          <w:rFonts w:asciiTheme="minorEastAsia" w:eastAsiaTheme="minorEastAsia" w:hAnsiTheme="minorEastAsia" w:cs="新細明體"/>
          <w:szCs w:val="24"/>
        </w:rPr>
      </w:pPr>
      <w:r w:rsidRPr="00B30E32">
        <w:rPr>
          <w:rFonts w:asciiTheme="minorEastAsia" w:eastAsiaTheme="minorEastAsia" w:hAnsiTheme="minorEastAsia"/>
          <w:noProof/>
          <w:szCs w:val="24"/>
        </w:rPr>
        <w:drawing>
          <wp:anchor distT="0" distB="0" distL="114300" distR="114300" simplePos="0" relativeHeight="251669504" behindDoc="0" locked="0" layoutInCell="1" allowOverlap="1" wp14:anchorId="2BDABE8C" wp14:editId="01CCC114">
            <wp:simplePos x="0" y="0"/>
            <wp:positionH relativeFrom="margin">
              <wp:align>center</wp:align>
            </wp:positionH>
            <wp:positionV relativeFrom="paragraph">
              <wp:posOffset>1927225</wp:posOffset>
            </wp:positionV>
            <wp:extent cx="5410200" cy="2743200"/>
            <wp:effectExtent l="0" t="0" r="0" b="0"/>
            <wp:wrapTopAndBottom/>
            <wp:docPr id="43" name="圖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cs="新細明體" w:hint="eastAsia"/>
          <w:szCs w:val="24"/>
        </w:rPr>
        <w:t xml:space="preserve">      </w:t>
      </w:r>
      <w:r w:rsidRPr="00B30E32">
        <w:rPr>
          <w:rFonts w:asciiTheme="minorEastAsia" w:eastAsiaTheme="minorEastAsia" w:hAnsiTheme="minorEastAsia" w:cs="新細明體" w:hint="eastAsia"/>
          <w:szCs w:val="24"/>
        </w:rPr>
        <w:t>在線上發表意見或申訴/政府機關相關網站發表政策看法部分</w:t>
      </w:r>
      <w:r>
        <w:rPr>
          <w:rFonts w:asciiTheme="minorHAnsi" w:eastAsiaTheme="minorEastAsia" w:hAnsiTheme="minorHAnsi" w:cstheme="minorHAnsi" w:hint="eastAsia"/>
          <w:szCs w:val="24"/>
        </w:rPr>
        <w:t>（</w:t>
      </w:r>
      <w:r w:rsidRPr="008847E1">
        <w:rPr>
          <w:rFonts w:asciiTheme="minorHAnsi" w:eastAsiaTheme="minorEastAsia" w:hAnsiTheme="minorHAnsi" w:cstheme="minorHAnsi"/>
          <w:szCs w:val="24"/>
        </w:rPr>
        <w:t>圖</w:t>
      </w:r>
      <w:r w:rsidRPr="008847E1">
        <w:rPr>
          <w:rFonts w:asciiTheme="minorHAnsi" w:eastAsiaTheme="minorEastAsia" w:hAnsiTheme="minorHAnsi" w:cstheme="minorHAnsi"/>
          <w:szCs w:val="24"/>
        </w:rPr>
        <w:t>4</w:t>
      </w:r>
      <w:r>
        <w:rPr>
          <w:rFonts w:asciiTheme="minorHAnsi" w:eastAsiaTheme="minorEastAsia" w:hAnsiTheme="minorHAnsi" w:cstheme="minorHAnsi" w:hint="eastAsia"/>
          <w:szCs w:val="24"/>
        </w:rPr>
        <w:t>）</w:t>
      </w:r>
      <w:r w:rsidRPr="008847E1">
        <w:rPr>
          <w:rFonts w:asciiTheme="minorHAnsi" w:eastAsiaTheme="minorEastAsia" w:hAnsiTheme="minorHAnsi" w:cstheme="minorHAnsi"/>
          <w:szCs w:val="24"/>
        </w:rPr>
        <w:t>，因</w:t>
      </w:r>
      <w:r w:rsidRPr="008847E1">
        <w:rPr>
          <w:rFonts w:asciiTheme="minorHAnsi" w:eastAsiaTheme="minorEastAsia" w:hAnsiTheme="minorHAnsi" w:cstheme="minorHAnsi"/>
          <w:szCs w:val="24"/>
        </w:rPr>
        <w:t>104</w:t>
      </w:r>
      <w:r w:rsidRPr="008847E1">
        <w:rPr>
          <w:rFonts w:asciiTheme="minorHAnsi" w:eastAsiaTheme="minorEastAsia" w:hAnsiTheme="minorHAnsi" w:cstheme="minorHAnsi"/>
          <w:szCs w:val="24"/>
        </w:rPr>
        <w:t>年及</w:t>
      </w:r>
      <w:r w:rsidRPr="008847E1">
        <w:rPr>
          <w:rFonts w:asciiTheme="minorHAnsi" w:eastAsiaTheme="minorEastAsia" w:hAnsiTheme="minorHAnsi" w:cstheme="minorHAnsi"/>
          <w:szCs w:val="24"/>
        </w:rPr>
        <w:t>105</w:t>
      </w:r>
      <w:r w:rsidRPr="008847E1">
        <w:rPr>
          <w:rFonts w:asciiTheme="minorHAnsi" w:eastAsiaTheme="minorEastAsia" w:hAnsiTheme="minorHAnsi" w:cstheme="minorHAnsi"/>
          <w:szCs w:val="24"/>
        </w:rPr>
        <w:t>年問項內容與其他年度略有所差異，</w:t>
      </w:r>
      <w:r w:rsidRPr="008847E1">
        <w:rPr>
          <w:rFonts w:asciiTheme="minorHAnsi" w:eastAsiaTheme="minorEastAsia" w:hAnsiTheme="minorHAnsi" w:cstheme="minorHAnsi"/>
          <w:szCs w:val="24"/>
        </w:rPr>
        <w:t>104</w:t>
      </w:r>
      <w:r w:rsidRPr="008847E1">
        <w:rPr>
          <w:rFonts w:asciiTheme="minorHAnsi" w:eastAsiaTheme="minorEastAsia" w:hAnsiTheme="minorHAnsi" w:cstheme="minorHAnsi"/>
          <w:szCs w:val="24"/>
        </w:rPr>
        <w:t>年及</w:t>
      </w:r>
      <w:r w:rsidRPr="008847E1">
        <w:rPr>
          <w:rFonts w:asciiTheme="minorHAnsi" w:eastAsiaTheme="minorEastAsia" w:hAnsiTheme="minorHAnsi" w:cstheme="minorHAnsi"/>
          <w:szCs w:val="24"/>
        </w:rPr>
        <w:t>105</w:t>
      </w:r>
      <w:r w:rsidRPr="008847E1">
        <w:rPr>
          <w:rFonts w:asciiTheme="minorHAnsi" w:eastAsiaTheme="minorEastAsia" w:hAnsiTheme="minorHAnsi" w:cstheme="minorHAnsi"/>
          <w:szCs w:val="24"/>
        </w:rPr>
        <w:t>多是針對電子化政府論壇使用情形，是比較限定在特定政府論壇。民眾透過線上發表意見或申訴</w:t>
      </w:r>
      <w:r w:rsidRPr="008847E1">
        <w:rPr>
          <w:rFonts w:asciiTheme="minorHAnsi" w:eastAsiaTheme="minorEastAsia" w:hAnsiTheme="minorHAnsi" w:cstheme="minorHAnsi"/>
          <w:szCs w:val="24"/>
        </w:rPr>
        <w:t>/</w:t>
      </w:r>
      <w:r w:rsidRPr="008847E1">
        <w:rPr>
          <w:rFonts w:asciiTheme="minorHAnsi" w:eastAsiaTheme="minorEastAsia" w:hAnsiTheme="minorHAnsi" w:cstheme="minorHAnsi"/>
          <w:szCs w:val="24"/>
        </w:rPr>
        <w:t>政府機關相關網站發表政策看法這幾年來的參與度變化不大，介於</w:t>
      </w:r>
      <w:r w:rsidRPr="008847E1">
        <w:rPr>
          <w:rFonts w:asciiTheme="minorHAnsi" w:eastAsiaTheme="minorEastAsia" w:hAnsiTheme="minorHAnsi" w:cstheme="minorHAnsi"/>
          <w:szCs w:val="24"/>
        </w:rPr>
        <w:t>5.7%</w:t>
      </w:r>
      <w:r w:rsidRPr="008847E1">
        <w:rPr>
          <w:rFonts w:asciiTheme="minorHAnsi" w:eastAsiaTheme="minorEastAsia" w:hAnsiTheme="minorHAnsi" w:cstheme="minorHAnsi"/>
          <w:szCs w:val="24"/>
        </w:rPr>
        <w:t>至</w:t>
      </w:r>
      <w:r w:rsidRPr="008847E1">
        <w:rPr>
          <w:rFonts w:asciiTheme="minorHAnsi" w:eastAsiaTheme="minorEastAsia" w:hAnsiTheme="minorHAnsi" w:cstheme="minorHAnsi"/>
          <w:szCs w:val="24"/>
        </w:rPr>
        <w:t>6.4%</w:t>
      </w:r>
      <w:r w:rsidRPr="008847E1">
        <w:rPr>
          <w:rFonts w:asciiTheme="minorHAnsi" w:eastAsiaTheme="minorEastAsia" w:hAnsiTheme="minorHAnsi" w:cstheme="minorHAnsi"/>
          <w:szCs w:val="24"/>
        </w:rPr>
        <w:t>。在兩性差異方面，僅</w:t>
      </w:r>
      <w:r w:rsidRPr="008847E1">
        <w:rPr>
          <w:rFonts w:asciiTheme="minorHAnsi" w:eastAsiaTheme="minorEastAsia" w:hAnsiTheme="minorHAnsi" w:cstheme="minorHAnsi"/>
          <w:szCs w:val="24"/>
        </w:rPr>
        <w:t>100</w:t>
      </w:r>
      <w:r w:rsidRPr="008847E1">
        <w:rPr>
          <w:rFonts w:asciiTheme="minorHAnsi" w:eastAsiaTheme="minorEastAsia" w:hAnsiTheme="minorHAnsi" w:cstheme="minorHAnsi"/>
          <w:szCs w:val="24"/>
        </w:rPr>
        <w:t>年女性高於男性</w:t>
      </w:r>
      <w:r w:rsidRPr="008847E1">
        <w:rPr>
          <w:rFonts w:asciiTheme="minorHAnsi" w:eastAsiaTheme="minorEastAsia" w:hAnsiTheme="minorHAnsi" w:cstheme="minorHAnsi"/>
          <w:szCs w:val="24"/>
        </w:rPr>
        <w:t>0.3%</w:t>
      </w:r>
      <w:r w:rsidRPr="008847E1">
        <w:rPr>
          <w:rFonts w:asciiTheme="minorHAnsi" w:eastAsiaTheme="minorEastAsia" w:hAnsiTheme="minorHAnsi" w:cstheme="minorHAnsi"/>
          <w:szCs w:val="24"/>
        </w:rPr>
        <w:t>，其餘個年度的調查結果女性均少於男性，介於</w:t>
      </w:r>
      <w:r w:rsidRPr="008847E1">
        <w:rPr>
          <w:rFonts w:asciiTheme="minorHAnsi" w:eastAsiaTheme="minorEastAsia" w:hAnsiTheme="minorHAnsi" w:cstheme="minorHAnsi"/>
          <w:szCs w:val="24"/>
        </w:rPr>
        <w:t>0.4%-3.3%</w:t>
      </w:r>
      <w:r w:rsidRPr="00B30E32">
        <w:rPr>
          <w:rFonts w:asciiTheme="minorEastAsia" w:eastAsiaTheme="minorEastAsia" w:hAnsiTheme="minorEastAsia" w:cs="新細明體" w:hint="eastAsia"/>
          <w:szCs w:val="24"/>
        </w:rPr>
        <w:t>之，顯示在意見的表達上，男性較女性容易在網路上發表自己對於公共政策的看法及觀點，也較會提出自身的意見。</w:t>
      </w:r>
    </w:p>
    <w:p w:rsidR="00F1277F" w:rsidRDefault="00F1277F" w:rsidP="00A24B1E">
      <w:pPr>
        <w:pStyle w:val="af2"/>
        <w:spacing w:line="240" w:lineRule="atLeast"/>
        <w:jc w:val="center"/>
        <w:rPr>
          <w:rFonts w:asciiTheme="minorEastAsia" w:eastAsiaTheme="minorEastAsia" w:hAnsiTheme="minorEastAsia" w:cs="新細明體"/>
          <w:szCs w:val="24"/>
        </w:rPr>
      </w:pPr>
    </w:p>
    <w:p w:rsidR="00A24B1E" w:rsidRDefault="00F1277F" w:rsidP="00A24B1E">
      <w:pPr>
        <w:pStyle w:val="af2"/>
        <w:spacing w:line="240" w:lineRule="atLeast"/>
        <w:jc w:val="center"/>
        <w:rPr>
          <w:rFonts w:asciiTheme="minorEastAsia" w:eastAsiaTheme="minorEastAsia" w:hAnsiTheme="minorEastAsia" w:cs="新細明體"/>
          <w:szCs w:val="24"/>
        </w:rPr>
      </w:pPr>
      <w:r>
        <w:rPr>
          <w:rFonts w:asciiTheme="minorEastAsia" w:eastAsiaTheme="minorEastAsia" w:hAnsiTheme="minorEastAsia" w:cs="新細明體" w:hint="eastAsia"/>
          <w:szCs w:val="24"/>
        </w:rPr>
        <w:t xml:space="preserve">      </w:t>
      </w:r>
      <w:r w:rsidR="00A24B1E" w:rsidRPr="00B30E32">
        <w:rPr>
          <w:rFonts w:asciiTheme="minorEastAsia" w:eastAsiaTheme="minorEastAsia" w:hAnsiTheme="minorEastAsia" w:cs="新細明體" w:hint="eastAsia"/>
          <w:szCs w:val="24"/>
        </w:rPr>
        <w:t>圖</w:t>
      </w:r>
      <w:r w:rsidR="00A24B1E" w:rsidRPr="008847E1">
        <w:rPr>
          <w:rFonts w:asciiTheme="minorHAnsi" w:eastAsiaTheme="minorEastAsia" w:hAnsiTheme="minorHAnsi" w:cstheme="minorHAnsi"/>
          <w:szCs w:val="24"/>
        </w:rPr>
        <w:t>4</w:t>
      </w:r>
      <w:r w:rsidR="00A24B1E">
        <w:rPr>
          <w:rFonts w:asciiTheme="minorEastAsia" w:eastAsiaTheme="minorEastAsia" w:hAnsiTheme="minorEastAsia" w:cs="新細明體" w:hint="eastAsia"/>
          <w:szCs w:val="24"/>
        </w:rPr>
        <w:t>：</w:t>
      </w:r>
      <w:r w:rsidR="00A24B1E" w:rsidRPr="00B30E32">
        <w:rPr>
          <w:rFonts w:asciiTheme="minorEastAsia" w:eastAsiaTheme="minorEastAsia" w:hAnsiTheme="minorEastAsia" w:cs="新細明體" w:hint="eastAsia"/>
          <w:szCs w:val="24"/>
        </w:rPr>
        <w:t>線上發表意見或申訴/政府機關相關網站發表政策看法</w:t>
      </w:r>
    </w:p>
    <w:p w:rsidR="00A24B1E" w:rsidRDefault="00A24B1E" w:rsidP="00A24B1E">
      <w:pPr>
        <w:pStyle w:val="af2"/>
        <w:spacing w:line="240" w:lineRule="atLeast"/>
        <w:jc w:val="center"/>
        <w:rPr>
          <w:rFonts w:asciiTheme="minorEastAsia" w:eastAsiaTheme="minorEastAsia" w:hAnsiTheme="minorEastAsia" w:cs="新細明體"/>
          <w:szCs w:val="24"/>
        </w:rPr>
      </w:pPr>
    </w:p>
    <w:p w:rsidR="00A24B1E" w:rsidRDefault="00A24B1E" w:rsidP="00A24B1E">
      <w:pPr>
        <w:pStyle w:val="af2"/>
        <w:spacing w:line="240" w:lineRule="atLeast"/>
        <w:jc w:val="center"/>
        <w:rPr>
          <w:rFonts w:asciiTheme="minorEastAsia" w:eastAsiaTheme="minorEastAsia" w:hAnsiTheme="minorEastAsia" w:cs="新細明體"/>
          <w:szCs w:val="24"/>
        </w:rPr>
      </w:pPr>
    </w:p>
    <w:p w:rsidR="00A24B1E" w:rsidRDefault="00A24B1E" w:rsidP="00A24B1E">
      <w:pPr>
        <w:pStyle w:val="af2"/>
        <w:spacing w:line="240" w:lineRule="atLeast"/>
        <w:jc w:val="center"/>
        <w:rPr>
          <w:rFonts w:asciiTheme="minorEastAsia" w:eastAsiaTheme="minorEastAsia" w:hAnsiTheme="minorEastAsia" w:cs="新細明體"/>
          <w:szCs w:val="24"/>
        </w:rPr>
      </w:pPr>
    </w:p>
    <w:p w:rsidR="00A24B1E" w:rsidRPr="00B30E32" w:rsidRDefault="00A24B1E" w:rsidP="00A24B1E">
      <w:pPr>
        <w:pStyle w:val="af2"/>
        <w:widowControl/>
        <w:numPr>
          <w:ilvl w:val="0"/>
          <w:numId w:val="37"/>
        </w:numPr>
        <w:autoSpaceDE w:val="0"/>
        <w:snapToGrid w:val="0"/>
        <w:spacing w:after="0" w:line="240" w:lineRule="atLeast"/>
        <w:jc w:val="both"/>
        <w:rPr>
          <w:rFonts w:asciiTheme="minorEastAsia" w:eastAsiaTheme="minorEastAsia" w:hAnsiTheme="minorEastAsia" w:cs="新細明體"/>
          <w:szCs w:val="24"/>
        </w:rPr>
      </w:pPr>
      <w:r w:rsidRPr="00B30E32">
        <w:rPr>
          <w:rFonts w:asciiTheme="minorEastAsia" w:eastAsiaTheme="minorEastAsia" w:hAnsiTheme="minorEastAsia" w:cs="新細明體" w:hint="eastAsia"/>
          <w:szCs w:val="24"/>
        </w:rPr>
        <w:lastRenderedPageBreak/>
        <w:t>網路動員/網路號召參與實際社會活動</w:t>
      </w:r>
    </w:p>
    <w:p w:rsidR="00A24B1E" w:rsidRPr="00B30E32" w:rsidRDefault="00A24B1E" w:rsidP="00F1277F">
      <w:pPr>
        <w:pStyle w:val="af2"/>
        <w:spacing w:afterLines="50" w:after="180" w:line="440" w:lineRule="exact"/>
        <w:ind w:left="238"/>
        <w:jc w:val="both"/>
        <w:rPr>
          <w:rFonts w:asciiTheme="minorEastAsia" w:eastAsiaTheme="minorEastAsia" w:hAnsiTheme="minorEastAsia" w:cs="新細明體"/>
          <w:szCs w:val="24"/>
        </w:rPr>
      </w:pPr>
      <w:r>
        <w:rPr>
          <w:rFonts w:asciiTheme="minorEastAsia" w:eastAsiaTheme="minorEastAsia" w:hAnsiTheme="minorEastAsia" w:cs="新細明體" w:hint="eastAsia"/>
          <w:szCs w:val="24"/>
        </w:rPr>
        <w:t xml:space="preserve">      </w:t>
      </w:r>
      <w:r w:rsidRPr="00B30E32">
        <w:rPr>
          <w:rFonts w:asciiTheme="minorEastAsia" w:eastAsiaTheme="minorEastAsia" w:hAnsiTheme="minorEastAsia" w:cs="新細明體" w:hint="eastAsia"/>
          <w:szCs w:val="24"/>
        </w:rPr>
        <w:t>就網路動員/網路號召參與實際社會活動</w:t>
      </w:r>
      <w:r>
        <w:rPr>
          <w:rFonts w:asciiTheme="minorEastAsia" w:eastAsiaTheme="minorEastAsia" w:hAnsiTheme="minorEastAsia" w:cs="新細明體" w:hint="eastAsia"/>
          <w:szCs w:val="24"/>
        </w:rPr>
        <w:t>（</w:t>
      </w:r>
      <w:r w:rsidRPr="00B30E32">
        <w:rPr>
          <w:rFonts w:asciiTheme="minorEastAsia" w:eastAsiaTheme="minorEastAsia" w:hAnsiTheme="minorEastAsia" w:cs="新細明體" w:hint="eastAsia"/>
          <w:szCs w:val="24"/>
        </w:rPr>
        <w:t>表</w:t>
      </w:r>
      <w:r w:rsidRPr="008847E1">
        <w:rPr>
          <w:rFonts w:asciiTheme="minorHAnsi" w:eastAsiaTheme="minorEastAsia" w:hAnsiTheme="minorHAnsi" w:cstheme="minorHAnsi"/>
          <w:szCs w:val="24"/>
        </w:rPr>
        <w:t>1</w:t>
      </w:r>
      <w:r>
        <w:rPr>
          <w:rFonts w:asciiTheme="minorEastAsia" w:eastAsiaTheme="minorEastAsia" w:hAnsiTheme="minorEastAsia" w:cs="新細明體" w:hint="eastAsia"/>
          <w:szCs w:val="24"/>
        </w:rPr>
        <w:t>）</w:t>
      </w:r>
      <w:r w:rsidRPr="00B30E32">
        <w:rPr>
          <w:rFonts w:asciiTheme="minorEastAsia" w:eastAsiaTheme="minorEastAsia" w:hAnsiTheme="minorEastAsia" w:cs="新細明體" w:hint="eastAsia"/>
          <w:szCs w:val="24"/>
        </w:rPr>
        <w:t>來看，</w:t>
      </w:r>
      <w:r w:rsidRPr="008847E1">
        <w:rPr>
          <w:rFonts w:asciiTheme="minorHAnsi" w:eastAsiaTheme="minorEastAsia" w:hAnsiTheme="minorHAnsi" w:cstheme="minorHAnsi"/>
          <w:szCs w:val="24"/>
        </w:rPr>
        <w:t>103</w:t>
      </w:r>
      <w:r w:rsidRPr="008847E1">
        <w:rPr>
          <w:rFonts w:asciiTheme="minorHAnsi" w:eastAsiaTheme="minorEastAsia" w:hAnsiTheme="minorHAnsi" w:cstheme="minorHAnsi"/>
          <w:szCs w:val="24"/>
        </w:rPr>
        <w:t>年所做調查顯示較其他年度為高，研判與</w:t>
      </w:r>
      <w:r w:rsidRPr="008847E1">
        <w:rPr>
          <w:rFonts w:asciiTheme="minorHAnsi" w:eastAsiaTheme="minorEastAsia" w:hAnsiTheme="minorHAnsi" w:cstheme="minorHAnsi"/>
          <w:szCs w:val="24"/>
        </w:rPr>
        <w:t>103</w:t>
      </w:r>
      <w:r w:rsidRPr="008847E1">
        <w:rPr>
          <w:rFonts w:asciiTheme="minorHAnsi" w:eastAsiaTheme="minorEastAsia" w:hAnsiTheme="minorHAnsi" w:cstheme="minorHAnsi"/>
          <w:szCs w:val="24"/>
        </w:rPr>
        <w:t>年的</w:t>
      </w:r>
      <w:r w:rsidRPr="008847E1">
        <w:rPr>
          <w:rFonts w:asciiTheme="minorHAnsi" w:eastAsiaTheme="minorEastAsia" w:hAnsiTheme="minorHAnsi" w:cstheme="minorHAnsi"/>
          <w:szCs w:val="24"/>
        </w:rPr>
        <w:t>318</w:t>
      </w:r>
      <w:r w:rsidRPr="00B30E32">
        <w:rPr>
          <w:rFonts w:asciiTheme="minorEastAsia" w:eastAsiaTheme="minorEastAsia" w:hAnsiTheme="minorEastAsia" w:cs="新細明體" w:hint="eastAsia"/>
          <w:szCs w:val="24"/>
        </w:rPr>
        <w:t>學運有關，民眾經由網路的動員與號召而進行參與實際社會運動。在兩性差異上，女性實際參與網路號召的比率高於男性，顯示女性相對於男性較能化為實際的具體行動，來參與公眾社會活動。</w:t>
      </w:r>
    </w:p>
    <w:p w:rsidR="00A24B1E" w:rsidRPr="00B30E32" w:rsidRDefault="00A24B1E" w:rsidP="00F1277F">
      <w:pPr>
        <w:pStyle w:val="af2"/>
        <w:spacing w:afterLines="50" w:after="180" w:line="240" w:lineRule="atLeast"/>
        <w:jc w:val="center"/>
        <w:rPr>
          <w:rFonts w:asciiTheme="minorEastAsia" w:eastAsiaTheme="minorEastAsia" w:hAnsiTheme="minorEastAsia" w:cs="新細明體"/>
          <w:szCs w:val="24"/>
        </w:rPr>
      </w:pPr>
      <w:r w:rsidRPr="008847E1">
        <w:rPr>
          <w:rFonts w:asciiTheme="minorHAnsi" w:eastAsiaTheme="minorEastAsia" w:hAnsiTheme="minorHAnsi" w:cstheme="minorHAnsi"/>
          <w:szCs w:val="24"/>
        </w:rPr>
        <w:t>表</w:t>
      </w:r>
      <w:r w:rsidRPr="008847E1">
        <w:rPr>
          <w:rFonts w:asciiTheme="minorHAnsi" w:eastAsiaTheme="minorEastAsia" w:hAnsiTheme="minorHAnsi" w:cstheme="minorHAnsi"/>
          <w:szCs w:val="24"/>
        </w:rPr>
        <w:t>1</w:t>
      </w:r>
      <w:r>
        <w:rPr>
          <w:rFonts w:asciiTheme="minorHAnsi" w:eastAsiaTheme="minorEastAsia" w:hAnsiTheme="minorHAnsi" w:cstheme="minorHAnsi" w:hint="eastAsia"/>
          <w:szCs w:val="24"/>
        </w:rPr>
        <w:t>：</w:t>
      </w:r>
      <w:r w:rsidRPr="00B30E32">
        <w:rPr>
          <w:rFonts w:asciiTheme="minorEastAsia" w:eastAsiaTheme="minorEastAsia" w:hAnsiTheme="minorEastAsia" w:cs="新細明體" w:hint="eastAsia"/>
          <w:szCs w:val="24"/>
        </w:rPr>
        <w:t>參與網路動員/網路號召參與實際社會活動</w:t>
      </w:r>
    </w:p>
    <w:tbl>
      <w:tblPr>
        <w:tblStyle w:val="5-5"/>
        <w:tblW w:w="9005" w:type="dxa"/>
        <w:tblInd w:w="629" w:type="dxa"/>
        <w:tblLook w:val="04A0" w:firstRow="1" w:lastRow="0" w:firstColumn="1" w:lastColumn="0" w:noHBand="0" w:noVBand="1"/>
      </w:tblPr>
      <w:tblGrid>
        <w:gridCol w:w="1853"/>
        <w:gridCol w:w="1675"/>
        <w:gridCol w:w="1675"/>
        <w:gridCol w:w="1676"/>
        <w:gridCol w:w="2126"/>
      </w:tblGrid>
      <w:tr w:rsidR="00A24B1E" w:rsidRPr="00B30E32" w:rsidTr="00AC0082">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853" w:type="dxa"/>
            <w:hideMark/>
          </w:tcPr>
          <w:p w:rsidR="00A24B1E" w:rsidRPr="00B30E32" w:rsidRDefault="00A24B1E" w:rsidP="00AC0082">
            <w:pPr>
              <w:ind w:firstLineChars="189" w:firstLine="454"/>
              <w:rPr>
                <w:rFonts w:asciiTheme="minorEastAsia" w:eastAsiaTheme="minorEastAsia" w:hAnsiTheme="minorEastAsia" w:cs="新細明體"/>
                <w:b w:val="0"/>
                <w:color w:val="auto"/>
                <w:sz w:val="24"/>
                <w:szCs w:val="24"/>
              </w:rPr>
            </w:pPr>
          </w:p>
        </w:tc>
        <w:tc>
          <w:tcPr>
            <w:tcW w:w="1675" w:type="dxa"/>
            <w:vAlign w:val="center"/>
            <w:hideMark/>
          </w:tcPr>
          <w:p w:rsidR="00A24B1E" w:rsidRPr="00B30E32" w:rsidRDefault="00A24B1E" w:rsidP="00AC0082">
            <w:pPr>
              <w:ind w:firstLineChars="189" w:firstLine="454"/>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新細明體"/>
                <w:b w:val="0"/>
                <w:color w:val="auto"/>
                <w:sz w:val="24"/>
                <w:szCs w:val="24"/>
              </w:rPr>
            </w:pPr>
            <w:r w:rsidRPr="00B30E32">
              <w:rPr>
                <w:rFonts w:asciiTheme="minorEastAsia" w:eastAsiaTheme="minorEastAsia" w:hAnsiTheme="minorEastAsia" w:cs="新細明體" w:hint="eastAsia"/>
                <w:b w:val="0"/>
                <w:color w:val="auto"/>
                <w:sz w:val="24"/>
                <w:szCs w:val="24"/>
              </w:rPr>
              <w:t>全體</w:t>
            </w:r>
          </w:p>
        </w:tc>
        <w:tc>
          <w:tcPr>
            <w:tcW w:w="1675" w:type="dxa"/>
            <w:vAlign w:val="center"/>
            <w:hideMark/>
          </w:tcPr>
          <w:p w:rsidR="00A24B1E" w:rsidRPr="00B30E32" w:rsidRDefault="00A24B1E" w:rsidP="00AC0082">
            <w:pPr>
              <w:ind w:firstLineChars="189" w:firstLine="454"/>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新細明體"/>
                <w:b w:val="0"/>
                <w:color w:val="auto"/>
                <w:sz w:val="24"/>
                <w:szCs w:val="24"/>
              </w:rPr>
            </w:pPr>
            <w:r w:rsidRPr="00B30E32">
              <w:rPr>
                <w:rFonts w:asciiTheme="minorEastAsia" w:eastAsiaTheme="minorEastAsia" w:hAnsiTheme="minorEastAsia" w:cs="新細明體" w:hint="eastAsia"/>
                <w:b w:val="0"/>
                <w:color w:val="auto"/>
                <w:sz w:val="24"/>
                <w:szCs w:val="24"/>
              </w:rPr>
              <w:t>男性</w:t>
            </w:r>
          </w:p>
        </w:tc>
        <w:tc>
          <w:tcPr>
            <w:tcW w:w="1676" w:type="dxa"/>
            <w:vAlign w:val="center"/>
          </w:tcPr>
          <w:p w:rsidR="00A24B1E" w:rsidRPr="00B30E32" w:rsidRDefault="00A24B1E" w:rsidP="00AC0082">
            <w:pPr>
              <w:ind w:firstLineChars="189" w:firstLine="454"/>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新細明體"/>
                <w:b w:val="0"/>
                <w:color w:val="auto"/>
                <w:sz w:val="24"/>
                <w:szCs w:val="24"/>
              </w:rPr>
            </w:pPr>
            <w:r w:rsidRPr="00B30E32">
              <w:rPr>
                <w:rFonts w:asciiTheme="minorEastAsia" w:eastAsiaTheme="minorEastAsia" w:hAnsiTheme="minorEastAsia" w:cs="新細明體" w:hint="eastAsia"/>
                <w:b w:val="0"/>
                <w:color w:val="auto"/>
                <w:sz w:val="24"/>
                <w:szCs w:val="24"/>
              </w:rPr>
              <w:t>女性</w:t>
            </w:r>
          </w:p>
        </w:tc>
        <w:tc>
          <w:tcPr>
            <w:tcW w:w="2126" w:type="dxa"/>
            <w:vAlign w:val="center"/>
          </w:tcPr>
          <w:p w:rsidR="00A24B1E" w:rsidRPr="00B30E32" w:rsidRDefault="00A24B1E" w:rsidP="00AC0082">
            <w:pPr>
              <w:ind w:firstLineChars="132" w:firstLine="317"/>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新細明體"/>
                <w:b w:val="0"/>
                <w:color w:val="auto"/>
                <w:sz w:val="24"/>
                <w:szCs w:val="24"/>
              </w:rPr>
            </w:pPr>
            <w:r w:rsidRPr="00B30E32">
              <w:rPr>
                <w:rFonts w:asciiTheme="minorEastAsia" w:eastAsiaTheme="minorEastAsia" w:hAnsiTheme="minorEastAsia" w:cs="新細明體" w:hint="eastAsia"/>
                <w:b w:val="0"/>
                <w:color w:val="auto"/>
                <w:sz w:val="24"/>
                <w:szCs w:val="24"/>
              </w:rPr>
              <w:t>差距</w:t>
            </w:r>
            <w:r>
              <w:rPr>
                <w:rFonts w:asciiTheme="minorEastAsia" w:eastAsiaTheme="minorEastAsia" w:hAnsiTheme="minorEastAsia" w:cs="新細明體" w:hint="eastAsia"/>
                <w:b w:val="0"/>
                <w:color w:val="auto"/>
                <w:szCs w:val="24"/>
              </w:rPr>
              <w:t>（</w:t>
            </w:r>
            <w:r w:rsidRPr="00B30E32">
              <w:rPr>
                <w:rFonts w:asciiTheme="minorEastAsia" w:eastAsiaTheme="minorEastAsia" w:hAnsiTheme="minorEastAsia" w:cs="新細明體" w:hint="eastAsia"/>
                <w:b w:val="0"/>
                <w:color w:val="auto"/>
                <w:sz w:val="24"/>
                <w:szCs w:val="24"/>
              </w:rPr>
              <w:t>男-女</w:t>
            </w:r>
            <w:r>
              <w:rPr>
                <w:rFonts w:asciiTheme="minorEastAsia" w:eastAsiaTheme="minorEastAsia" w:hAnsiTheme="minorEastAsia" w:cs="新細明體" w:hint="eastAsia"/>
                <w:b w:val="0"/>
                <w:color w:val="auto"/>
                <w:szCs w:val="24"/>
              </w:rPr>
              <w:t>）</w:t>
            </w:r>
          </w:p>
        </w:tc>
      </w:tr>
      <w:tr w:rsidR="00A24B1E" w:rsidRPr="008847E1" w:rsidTr="00AC008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53" w:type="dxa"/>
            <w:hideMark/>
          </w:tcPr>
          <w:p w:rsidR="00A24B1E" w:rsidRPr="008847E1" w:rsidRDefault="00A24B1E" w:rsidP="00AC0082">
            <w:pPr>
              <w:ind w:firstLineChars="189" w:firstLine="454"/>
              <w:rPr>
                <w:rFonts w:asciiTheme="minorHAnsi" w:eastAsiaTheme="minorEastAsia" w:hAnsiTheme="minorHAnsi" w:cstheme="minorHAnsi"/>
                <w:b w:val="0"/>
                <w:color w:val="auto"/>
                <w:sz w:val="24"/>
                <w:szCs w:val="24"/>
              </w:rPr>
            </w:pPr>
            <w:r w:rsidRPr="008847E1">
              <w:rPr>
                <w:rFonts w:asciiTheme="minorHAnsi" w:eastAsiaTheme="minorEastAsia" w:hAnsiTheme="minorHAnsi" w:cstheme="minorHAnsi"/>
                <w:b w:val="0"/>
                <w:color w:val="auto"/>
                <w:sz w:val="24"/>
                <w:szCs w:val="24"/>
              </w:rPr>
              <w:t>101</w:t>
            </w:r>
            <w:r w:rsidRPr="008847E1">
              <w:rPr>
                <w:rFonts w:asciiTheme="minorHAnsi" w:eastAsiaTheme="minorEastAsia" w:hAnsiTheme="minorHAnsi" w:cstheme="minorHAnsi"/>
                <w:b w:val="0"/>
                <w:color w:val="auto"/>
                <w:sz w:val="24"/>
                <w:szCs w:val="24"/>
              </w:rPr>
              <w:t>年</w:t>
            </w:r>
          </w:p>
        </w:tc>
        <w:tc>
          <w:tcPr>
            <w:tcW w:w="1675" w:type="dxa"/>
            <w:vAlign w:val="center"/>
            <w:hideMark/>
          </w:tcPr>
          <w:p w:rsidR="00A24B1E" w:rsidRPr="008847E1" w:rsidRDefault="00A24B1E" w:rsidP="00AC0082">
            <w:pPr>
              <w:ind w:firstLineChars="189" w:firstLine="454"/>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4"/>
                <w:szCs w:val="24"/>
              </w:rPr>
            </w:pPr>
            <w:r w:rsidRPr="008847E1">
              <w:rPr>
                <w:rFonts w:asciiTheme="minorHAnsi" w:eastAsiaTheme="minorEastAsia" w:hAnsiTheme="minorHAnsi" w:cstheme="minorHAnsi"/>
                <w:sz w:val="24"/>
                <w:szCs w:val="24"/>
              </w:rPr>
              <w:t>2.3</w:t>
            </w:r>
          </w:p>
        </w:tc>
        <w:tc>
          <w:tcPr>
            <w:tcW w:w="1675" w:type="dxa"/>
            <w:vAlign w:val="center"/>
            <w:hideMark/>
          </w:tcPr>
          <w:p w:rsidR="00A24B1E" w:rsidRPr="008847E1" w:rsidRDefault="00A24B1E" w:rsidP="00AC0082">
            <w:pPr>
              <w:ind w:firstLineChars="189" w:firstLine="454"/>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4"/>
                <w:szCs w:val="24"/>
              </w:rPr>
            </w:pPr>
            <w:r w:rsidRPr="008847E1">
              <w:rPr>
                <w:rFonts w:asciiTheme="minorHAnsi" w:eastAsiaTheme="minorEastAsia" w:hAnsiTheme="minorHAnsi" w:cstheme="minorHAnsi"/>
                <w:sz w:val="24"/>
                <w:szCs w:val="24"/>
              </w:rPr>
              <w:t>2.1</w:t>
            </w:r>
          </w:p>
        </w:tc>
        <w:tc>
          <w:tcPr>
            <w:tcW w:w="1676" w:type="dxa"/>
            <w:vAlign w:val="center"/>
          </w:tcPr>
          <w:p w:rsidR="00A24B1E" w:rsidRPr="008847E1" w:rsidRDefault="00A24B1E" w:rsidP="00AC0082">
            <w:pPr>
              <w:ind w:firstLineChars="189" w:firstLine="454"/>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4"/>
                <w:szCs w:val="24"/>
              </w:rPr>
            </w:pPr>
            <w:r w:rsidRPr="008847E1">
              <w:rPr>
                <w:rFonts w:asciiTheme="minorHAnsi" w:eastAsiaTheme="minorEastAsia" w:hAnsiTheme="minorHAnsi" w:cstheme="minorHAnsi"/>
                <w:sz w:val="24"/>
                <w:szCs w:val="24"/>
              </w:rPr>
              <w:t>2.5</w:t>
            </w:r>
          </w:p>
        </w:tc>
        <w:tc>
          <w:tcPr>
            <w:tcW w:w="2126" w:type="dxa"/>
            <w:vAlign w:val="center"/>
          </w:tcPr>
          <w:p w:rsidR="00A24B1E" w:rsidRPr="008847E1" w:rsidRDefault="00A24B1E" w:rsidP="00AC00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4"/>
                <w:szCs w:val="24"/>
              </w:rPr>
            </w:pPr>
            <w:r w:rsidRPr="008847E1">
              <w:rPr>
                <w:rFonts w:asciiTheme="minorHAnsi" w:eastAsiaTheme="minorEastAsia" w:hAnsiTheme="minorHAnsi" w:cstheme="minorHAnsi"/>
                <w:sz w:val="24"/>
                <w:szCs w:val="24"/>
              </w:rPr>
              <w:t>-0.4</w:t>
            </w:r>
          </w:p>
        </w:tc>
      </w:tr>
      <w:tr w:rsidR="00A24B1E" w:rsidRPr="008847E1" w:rsidTr="00AC0082">
        <w:trPr>
          <w:trHeight w:val="330"/>
        </w:trPr>
        <w:tc>
          <w:tcPr>
            <w:cnfStyle w:val="001000000000" w:firstRow="0" w:lastRow="0" w:firstColumn="1" w:lastColumn="0" w:oddVBand="0" w:evenVBand="0" w:oddHBand="0" w:evenHBand="0" w:firstRowFirstColumn="0" w:firstRowLastColumn="0" w:lastRowFirstColumn="0" w:lastRowLastColumn="0"/>
            <w:tcW w:w="1853" w:type="dxa"/>
            <w:hideMark/>
          </w:tcPr>
          <w:p w:rsidR="00A24B1E" w:rsidRPr="008847E1" w:rsidRDefault="00A24B1E" w:rsidP="00AC0082">
            <w:pPr>
              <w:ind w:firstLineChars="189" w:firstLine="454"/>
              <w:rPr>
                <w:rFonts w:asciiTheme="minorHAnsi" w:eastAsiaTheme="minorEastAsia" w:hAnsiTheme="minorHAnsi" w:cstheme="minorHAnsi"/>
                <w:b w:val="0"/>
                <w:color w:val="auto"/>
                <w:sz w:val="24"/>
                <w:szCs w:val="24"/>
              </w:rPr>
            </w:pPr>
            <w:r w:rsidRPr="008847E1">
              <w:rPr>
                <w:rFonts w:asciiTheme="minorHAnsi" w:eastAsiaTheme="minorEastAsia" w:hAnsiTheme="minorHAnsi" w:cstheme="minorHAnsi"/>
                <w:b w:val="0"/>
                <w:color w:val="auto"/>
                <w:sz w:val="24"/>
                <w:szCs w:val="24"/>
              </w:rPr>
              <w:t>102</w:t>
            </w:r>
            <w:r w:rsidRPr="008847E1">
              <w:rPr>
                <w:rFonts w:asciiTheme="minorHAnsi" w:eastAsiaTheme="minorEastAsia" w:hAnsiTheme="minorHAnsi" w:cstheme="minorHAnsi"/>
                <w:b w:val="0"/>
                <w:color w:val="auto"/>
                <w:sz w:val="24"/>
                <w:szCs w:val="24"/>
              </w:rPr>
              <w:t>年</w:t>
            </w:r>
          </w:p>
        </w:tc>
        <w:tc>
          <w:tcPr>
            <w:tcW w:w="1675" w:type="dxa"/>
            <w:vAlign w:val="center"/>
            <w:hideMark/>
          </w:tcPr>
          <w:p w:rsidR="00A24B1E" w:rsidRPr="008847E1" w:rsidRDefault="00A24B1E" w:rsidP="00AC0082">
            <w:pPr>
              <w:ind w:firstLineChars="189" w:firstLine="454"/>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8847E1">
              <w:rPr>
                <w:rFonts w:asciiTheme="minorHAnsi" w:eastAsiaTheme="minorEastAsia" w:hAnsiTheme="minorHAnsi" w:cstheme="minorHAnsi"/>
                <w:sz w:val="24"/>
                <w:szCs w:val="24"/>
              </w:rPr>
              <w:t>-</w:t>
            </w:r>
          </w:p>
        </w:tc>
        <w:tc>
          <w:tcPr>
            <w:tcW w:w="1675" w:type="dxa"/>
            <w:vAlign w:val="center"/>
          </w:tcPr>
          <w:p w:rsidR="00A24B1E" w:rsidRPr="008847E1" w:rsidRDefault="00A24B1E" w:rsidP="00AC0082">
            <w:pPr>
              <w:ind w:firstLineChars="189" w:firstLine="454"/>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8847E1">
              <w:rPr>
                <w:rFonts w:asciiTheme="minorHAnsi" w:eastAsiaTheme="minorEastAsia" w:hAnsiTheme="minorHAnsi" w:cstheme="minorHAnsi"/>
                <w:sz w:val="24"/>
                <w:szCs w:val="24"/>
              </w:rPr>
              <w:t>-</w:t>
            </w:r>
          </w:p>
        </w:tc>
        <w:tc>
          <w:tcPr>
            <w:tcW w:w="1676" w:type="dxa"/>
            <w:vAlign w:val="center"/>
          </w:tcPr>
          <w:p w:rsidR="00A24B1E" w:rsidRPr="008847E1" w:rsidRDefault="00A24B1E" w:rsidP="00AC0082">
            <w:pPr>
              <w:ind w:firstLineChars="189" w:firstLine="454"/>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8847E1">
              <w:rPr>
                <w:rFonts w:asciiTheme="minorHAnsi" w:eastAsiaTheme="minorEastAsia" w:hAnsiTheme="minorHAnsi" w:cstheme="minorHAnsi"/>
                <w:sz w:val="24"/>
                <w:szCs w:val="24"/>
              </w:rPr>
              <w:t>-</w:t>
            </w:r>
          </w:p>
        </w:tc>
        <w:tc>
          <w:tcPr>
            <w:tcW w:w="2126" w:type="dxa"/>
            <w:vAlign w:val="center"/>
          </w:tcPr>
          <w:p w:rsidR="00A24B1E" w:rsidRPr="008847E1" w:rsidRDefault="00A24B1E" w:rsidP="00AC00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8847E1">
              <w:rPr>
                <w:rFonts w:asciiTheme="minorHAnsi" w:eastAsiaTheme="minorEastAsia" w:hAnsiTheme="minorHAnsi" w:cstheme="minorHAnsi"/>
                <w:sz w:val="24"/>
                <w:szCs w:val="24"/>
              </w:rPr>
              <w:t>-</w:t>
            </w:r>
          </w:p>
        </w:tc>
      </w:tr>
      <w:tr w:rsidR="00A24B1E" w:rsidRPr="008847E1" w:rsidTr="00AC008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53" w:type="dxa"/>
            <w:hideMark/>
          </w:tcPr>
          <w:p w:rsidR="00A24B1E" w:rsidRPr="008847E1" w:rsidRDefault="00A24B1E" w:rsidP="00AC0082">
            <w:pPr>
              <w:ind w:firstLineChars="189" w:firstLine="454"/>
              <w:rPr>
                <w:rFonts w:asciiTheme="minorHAnsi" w:eastAsiaTheme="minorEastAsia" w:hAnsiTheme="minorHAnsi" w:cstheme="minorHAnsi"/>
                <w:b w:val="0"/>
                <w:color w:val="auto"/>
                <w:sz w:val="24"/>
                <w:szCs w:val="24"/>
              </w:rPr>
            </w:pPr>
            <w:r w:rsidRPr="008847E1">
              <w:rPr>
                <w:rFonts w:asciiTheme="minorHAnsi" w:eastAsiaTheme="minorEastAsia" w:hAnsiTheme="minorHAnsi" w:cstheme="minorHAnsi"/>
                <w:b w:val="0"/>
                <w:color w:val="auto"/>
                <w:sz w:val="24"/>
                <w:szCs w:val="24"/>
              </w:rPr>
              <w:t>103</w:t>
            </w:r>
            <w:r w:rsidRPr="008847E1">
              <w:rPr>
                <w:rFonts w:asciiTheme="minorHAnsi" w:eastAsiaTheme="minorEastAsia" w:hAnsiTheme="minorHAnsi" w:cstheme="minorHAnsi"/>
                <w:b w:val="0"/>
                <w:color w:val="auto"/>
                <w:sz w:val="24"/>
                <w:szCs w:val="24"/>
              </w:rPr>
              <w:t>年</w:t>
            </w:r>
          </w:p>
        </w:tc>
        <w:tc>
          <w:tcPr>
            <w:tcW w:w="1675" w:type="dxa"/>
            <w:vAlign w:val="center"/>
            <w:hideMark/>
          </w:tcPr>
          <w:p w:rsidR="00A24B1E" w:rsidRPr="008847E1" w:rsidRDefault="00A24B1E" w:rsidP="00AC0082">
            <w:pPr>
              <w:ind w:firstLineChars="189" w:firstLine="454"/>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4"/>
                <w:szCs w:val="24"/>
              </w:rPr>
            </w:pPr>
            <w:r w:rsidRPr="008847E1">
              <w:rPr>
                <w:rFonts w:asciiTheme="minorHAnsi" w:eastAsiaTheme="minorEastAsia" w:hAnsiTheme="minorHAnsi" w:cstheme="minorHAnsi"/>
                <w:sz w:val="24"/>
                <w:szCs w:val="24"/>
              </w:rPr>
              <w:t>7.2</w:t>
            </w:r>
          </w:p>
        </w:tc>
        <w:tc>
          <w:tcPr>
            <w:tcW w:w="1675" w:type="dxa"/>
            <w:vAlign w:val="center"/>
            <w:hideMark/>
          </w:tcPr>
          <w:p w:rsidR="00A24B1E" w:rsidRPr="008847E1" w:rsidRDefault="00A24B1E" w:rsidP="00AC0082">
            <w:pPr>
              <w:ind w:firstLineChars="189" w:firstLine="454"/>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4"/>
                <w:szCs w:val="24"/>
              </w:rPr>
            </w:pPr>
            <w:r w:rsidRPr="008847E1">
              <w:rPr>
                <w:rFonts w:asciiTheme="minorHAnsi" w:eastAsiaTheme="minorEastAsia" w:hAnsiTheme="minorHAnsi" w:cstheme="minorHAnsi"/>
                <w:sz w:val="24"/>
                <w:szCs w:val="24"/>
              </w:rPr>
              <w:t>7.1</w:t>
            </w:r>
          </w:p>
        </w:tc>
        <w:tc>
          <w:tcPr>
            <w:tcW w:w="1676" w:type="dxa"/>
            <w:vAlign w:val="center"/>
          </w:tcPr>
          <w:p w:rsidR="00A24B1E" w:rsidRPr="008847E1" w:rsidRDefault="00A24B1E" w:rsidP="00AC0082">
            <w:pPr>
              <w:ind w:firstLineChars="189" w:firstLine="454"/>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4"/>
                <w:szCs w:val="24"/>
              </w:rPr>
            </w:pPr>
            <w:r w:rsidRPr="008847E1">
              <w:rPr>
                <w:rFonts w:asciiTheme="minorHAnsi" w:eastAsiaTheme="minorEastAsia" w:hAnsiTheme="minorHAnsi" w:cstheme="minorHAnsi"/>
                <w:sz w:val="24"/>
                <w:szCs w:val="24"/>
              </w:rPr>
              <w:t>7.4</w:t>
            </w:r>
          </w:p>
        </w:tc>
        <w:tc>
          <w:tcPr>
            <w:tcW w:w="2126" w:type="dxa"/>
            <w:vAlign w:val="center"/>
          </w:tcPr>
          <w:p w:rsidR="00A24B1E" w:rsidRPr="008847E1" w:rsidRDefault="00A24B1E" w:rsidP="00AC00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4"/>
                <w:szCs w:val="24"/>
              </w:rPr>
            </w:pPr>
            <w:r w:rsidRPr="008847E1">
              <w:rPr>
                <w:rFonts w:asciiTheme="minorHAnsi" w:eastAsiaTheme="minorEastAsia" w:hAnsiTheme="minorHAnsi" w:cstheme="minorHAnsi"/>
                <w:sz w:val="24"/>
                <w:szCs w:val="24"/>
              </w:rPr>
              <w:t>-0.3</w:t>
            </w:r>
          </w:p>
        </w:tc>
      </w:tr>
      <w:tr w:rsidR="00A24B1E" w:rsidRPr="008847E1" w:rsidTr="00AC0082">
        <w:trPr>
          <w:trHeight w:val="330"/>
        </w:trPr>
        <w:tc>
          <w:tcPr>
            <w:cnfStyle w:val="001000000000" w:firstRow="0" w:lastRow="0" w:firstColumn="1" w:lastColumn="0" w:oddVBand="0" w:evenVBand="0" w:oddHBand="0" w:evenHBand="0" w:firstRowFirstColumn="0" w:firstRowLastColumn="0" w:lastRowFirstColumn="0" w:lastRowLastColumn="0"/>
            <w:tcW w:w="1853" w:type="dxa"/>
            <w:hideMark/>
          </w:tcPr>
          <w:p w:rsidR="00A24B1E" w:rsidRPr="008847E1" w:rsidRDefault="00A24B1E" w:rsidP="00AC0082">
            <w:pPr>
              <w:ind w:firstLineChars="189" w:firstLine="454"/>
              <w:rPr>
                <w:rFonts w:asciiTheme="minorHAnsi" w:eastAsiaTheme="minorEastAsia" w:hAnsiTheme="minorHAnsi" w:cstheme="minorHAnsi"/>
                <w:b w:val="0"/>
                <w:color w:val="auto"/>
                <w:sz w:val="24"/>
                <w:szCs w:val="24"/>
              </w:rPr>
            </w:pPr>
            <w:r w:rsidRPr="008847E1">
              <w:rPr>
                <w:rFonts w:asciiTheme="minorHAnsi" w:eastAsiaTheme="minorEastAsia" w:hAnsiTheme="minorHAnsi" w:cstheme="minorHAnsi"/>
                <w:b w:val="0"/>
                <w:color w:val="auto"/>
                <w:sz w:val="24"/>
                <w:szCs w:val="24"/>
              </w:rPr>
              <w:t>104</w:t>
            </w:r>
            <w:r w:rsidRPr="008847E1">
              <w:rPr>
                <w:rFonts w:asciiTheme="minorHAnsi" w:eastAsiaTheme="minorEastAsia" w:hAnsiTheme="minorHAnsi" w:cstheme="minorHAnsi"/>
                <w:b w:val="0"/>
                <w:color w:val="auto"/>
                <w:sz w:val="24"/>
                <w:szCs w:val="24"/>
              </w:rPr>
              <w:t>年</w:t>
            </w:r>
          </w:p>
        </w:tc>
        <w:tc>
          <w:tcPr>
            <w:tcW w:w="1675" w:type="dxa"/>
            <w:vAlign w:val="center"/>
            <w:hideMark/>
          </w:tcPr>
          <w:p w:rsidR="00A24B1E" w:rsidRPr="008847E1" w:rsidRDefault="00A24B1E" w:rsidP="00AC0082">
            <w:pPr>
              <w:ind w:firstLineChars="189" w:firstLine="454"/>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8847E1">
              <w:rPr>
                <w:rFonts w:asciiTheme="minorHAnsi" w:eastAsiaTheme="minorEastAsia" w:hAnsiTheme="minorHAnsi" w:cstheme="minorHAnsi"/>
                <w:sz w:val="24"/>
                <w:szCs w:val="24"/>
              </w:rPr>
              <w:t>5.3</w:t>
            </w:r>
          </w:p>
        </w:tc>
        <w:tc>
          <w:tcPr>
            <w:tcW w:w="1675" w:type="dxa"/>
            <w:vAlign w:val="center"/>
            <w:hideMark/>
          </w:tcPr>
          <w:p w:rsidR="00A24B1E" w:rsidRPr="008847E1" w:rsidRDefault="00A24B1E" w:rsidP="00AC0082">
            <w:pPr>
              <w:ind w:firstLineChars="189" w:firstLine="454"/>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8847E1">
              <w:rPr>
                <w:rFonts w:asciiTheme="minorHAnsi" w:eastAsiaTheme="minorEastAsia" w:hAnsiTheme="minorHAnsi" w:cstheme="minorHAnsi"/>
                <w:sz w:val="24"/>
                <w:szCs w:val="24"/>
              </w:rPr>
              <w:t>4.6</w:t>
            </w:r>
          </w:p>
        </w:tc>
        <w:tc>
          <w:tcPr>
            <w:tcW w:w="1676" w:type="dxa"/>
            <w:vAlign w:val="center"/>
          </w:tcPr>
          <w:p w:rsidR="00A24B1E" w:rsidRPr="008847E1" w:rsidRDefault="00A24B1E" w:rsidP="00AC0082">
            <w:pPr>
              <w:ind w:firstLineChars="189" w:firstLine="454"/>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8847E1">
              <w:rPr>
                <w:rFonts w:asciiTheme="minorHAnsi" w:eastAsiaTheme="minorEastAsia" w:hAnsiTheme="minorHAnsi" w:cstheme="minorHAnsi"/>
                <w:sz w:val="24"/>
                <w:szCs w:val="24"/>
              </w:rPr>
              <w:t>6.1</w:t>
            </w:r>
          </w:p>
        </w:tc>
        <w:tc>
          <w:tcPr>
            <w:tcW w:w="2126" w:type="dxa"/>
            <w:vAlign w:val="center"/>
          </w:tcPr>
          <w:p w:rsidR="00A24B1E" w:rsidRPr="008847E1" w:rsidRDefault="00A24B1E" w:rsidP="00AC00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8847E1">
              <w:rPr>
                <w:rFonts w:asciiTheme="minorHAnsi" w:eastAsiaTheme="minorEastAsia" w:hAnsiTheme="minorHAnsi" w:cstheme="minorHAnsi"/>
                <w:sz w:val="24"/>
                <w:szCs w:val="24"/>
              </w:rPr>
              <w:t>-1.5</w:t>
            </w:r>
          </w:p>
        </w:tc>
      </w:tr>
      <w:tr w:rsidR="00A24B1E" w:rsidRPr="008847E1" w:rsidTr="004A5EB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53" w:type="dxa"/>
            <w:hideMark/>
          </w:tcPr>
          <w:p w:rsidR="00A24B1E" w:rsidRPr="008847E1" w:rsidRDefault="00A24B1E" w:rsidP="00AC0082">
            <w:pPr>
              <w:ind w:firstLineChars="189" w:firstLine="454"/>
              <w:rPr>
                <w:rFonts w:asciiTheme="minorHAnsi" w:eastAsiaTheme="minorEastAsia" w:hAnsiTheme="minorHAnsi" w:cstheme="minorHAnsi"/>
                <w:b w:val="0"/>
                <w:color w:val="auto"/>
                <w:sz w:val="24"/>
                <w:szCs w:val="24"/>
              </w:rPr>
            </w:pPr>
            <w:r w:rsidRPr="008847E1">
              <w:rPr>
                <w:rFonts w:asciiTheme="minorHAnsi" w:eastAsiaTheme="minorEastAsia" w:hAnsiTheme="minorHAnsi" w:cstheme="minorHAnsi"/>
                <w:b w:val="0"/>
                <w:color w:val="auto"/>
                <w:sz w:val="24"/>
                <w:szCs w:val="24"/>
              </w:rPr>
              <w:t>105</w:t>
            </w:r>
            <w:r w:rsidRPr="008847E1">
              <w:rPr>
                <w:rFonts w:asciiTheme="minorHAnsi" w:eastAsiaTheme="minorEastAsia" w:hAnsiTheme="minorHAnsi" w:cstheme="minorHAnsi"/>
                <w:b w:val="0"/>
                <w:color w:val="auto"/>
                <w:sz w:val="24"/>
                <w:szCs w:val="24"/>
              </w:rPr>
              <w:t>年</w:t>
            </w:r>
          </w:p>
        </w:tc>
        <w:tc>
          <w:tcPr>
            <w:tcW w:w="1675" w:type="dxa"/>
            <w:vAlign w:val="center"/>
            <w:hideMark/>
          </w:tcPr>
          <w:p w:rsidR="00A24B1E" w:rsidRPr="008847E1" w:rsidRDefault="00A24B1E" w:rsidP="00AC0082">
            <w:pPr>
              <w:ind w:firstLineChars="189" w:firstLine="454"/>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4"/>
                <w:szCs w:val="24"/>
              </w:rPr>
            </w:pPr>
            <w:r w:rsidRPr="008847E1">
              <w:rPr>
                <w:rFonts w:asciiTheme="minorHAnsi" w:eastAsiaTheme="minorEastAsia" w:hAnsiTheme="minorHAnsi" w:cstheme="minorHAnsi"/>
                <w:sz w:val="24"/>
                <w:szCs w:val="24"/>
              </w:rPr>
              <w:t>4.1</w:t>
            </w:r>
          </w:p>
        </w:tc>
        <w:tc>
          <w:tcPr>
            <w:tcW w:w="1675" w:type="dxa"/>
            <w:vAlign w:val="center"/>
            <w:hideMark/>
          </w:tcPr>
          <w:p w:rsidR="00A24B1E" w:rsidRPr="008847E1" w:rsidRDefault="00A24B1E" w:rsidP="00AC0082">
            <w:pPr>
              <w:ind w:firstLineChars="189" w:firstLine="454"/>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4"/>
                <w:szCs w:val="24"/>
              </w:rPr>
            </w:pPr>
            <w:r w:rsidRPr="008847E1">
              <w:rPr>
                <w:rFonts w:asciiTheme="minorHAnsi" w:eastAsiaTheme="minorEastAsia" w:hAnsiTheme="minorHAnsi" w:cstheme="minorHAnsi"/>
                <w:sz w:val="24"/>
                <w:szCs w:val="24"/>
              </w:rPr>
              <w:t>3.8</w:t>
            </w:r>
          </w:p>
        </w:tc>
        <w:tc>
          <w:tcPr>
            <w:tcW w:w="1676" w:type="dxa"/>
            <w:vAlign w:val="center"/>
          </w:tcPr>
          <w:p w:rsidR="00A24B1E" w:rsidRPr="008847E1" w:rsidRDefault="00A24B1E" w:rsidP="00AC0082">
            <w:pPr>
              <w:ind w:firstLineChars="189" w:firstLine="454"/>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4"/>
                <w:szCs w:val="24"/>
              </w:rPr>
            </w:pPr>
            <w:r w:rsidRPr="008847E1">
              <w:rPr>
                <w:rFonts w:asciiTheme="minorHAnsi" w:eastAsiaTheme="minorEastAsia" w:hAnsiTheme="minorHAnsi" w:cstheme="minorHAnsi"/>
                <w:sz w:val="24"/>
                <w:szCs w:val="24"/>
              </w:rPr>
              <w:t>4.6</w:t>
            </w:r>
          </w:p>
        </w:tc>
        <w:tc>
          <w:tcPr>
            <w:tcW w:w="2126" w:type="dxa"/>
            <w:vAlign w:val="center"/>
          </w:tcPr>
          <w:p w:rsidR="00A24B1E" w:rsidRPr="008847E1" w:rsidRDefault="00A24B1E" w:rsidP="00AC00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4"/>
                <w:szCs w:val="24"/>
              </w:rPr>
            </w:pPr>
            <w:r w:rsidRPr="008847E1">
              <w:rPr>
                <w:rFonts w:asciiTheme="minorHAnsi" w:eastAsiaTheme="minorEastAsia" w:hAnsiTheme="minorHAnsi" w:cstheme="minorHAnsi"/>
                <w:sz w:val="24"/>
                <w:szCs w:val="24"/>
              </w:rPr>
              <w:t>-0.8</w:t>
            </w:r>
          </w:p>
        </w:tc>
      </w:tr>
    </w:tbl>
    <w:p w:rsidR="00A24B1E" w:rsidRPr="00B30E32" w:rsidRDefault="00A24B1E" w:rsidP="00F1277F">
      <w:pPr>
        <w:pStyle w:val="af2"/>
        <w:spacing w:afterLines="50" w:after="180" w:line="240" w:lineRule="atLeast"/>
        <w:ind w:firstLineChars="237" w:firstLine="569"/>
        <w:rPr>
          <w:rFonts w:asciiTheme="minorEastAsia" w:eastAsiaTheme="minorEastAsia" w:hAnsiTheme="minorEastAsia" w:cs="新細明體"/>
          <w:szCs w:val="24"/>
        </w:rPr>
      </w:pPr>
      <w:r w:rsidRPr="008847E1">
        <w:rPr>
          <w:rFonts w:asciiTheme="minorHAnsi" w:eastAsiaTheme="minorEastAsia" w:hAnsiTheme="minorHAnsi" w:cstheme="minorHAnsi"/>
          <w:szCs w:val="24"/>
        </w:rPr>
        <w:t>註：</w:t>
      </w:r>
      <w:r w:rsidRPr="008847E1">
        <w:rPr>
          <w:rFonts w:asciiTheme="minorHAnsi" w:eastAsiaTheme="minorEastAsia" w:hAnsiTheme="minorHAnsi" w:cstheme="minorHAnsi"/>
          <w:szCs w:val="24"/>
        </w:rPr>
        <w:t>102</w:t>
      </w:r>
      <w:r w:rsidRPr="00B30E32">
        <w:rPr>
          <w:rFonts w:asciiTheme="minorEastAsia" w:eastAsiaTheme="minorEastAsia" w:hAnsiTheme="minorEastAsia" w:cs="新細明體"/>
          <w:szCs w:val="24"/>
        </w:rPr>
        <w:t>年沒有調查此項目</w:t>
      </w:r>
    </w:p>
    <w:p w:rsidR="00A24B1E" w:rsidRPr="00B30E32" w:rsidRDefault="00A24B1E" w:rsidP="00F1277F">
      <w:pPr>
        <w:pStyle w:val="af2"/>
        <w:widowControl/>
        <w:numPr>
          <w:ilvl w:val="0"/>
          <w:numId w:val="37"/>
        </w:numPr>
        <w:autoSpaceDE w:val="0"/>
        <w:snapToGrid w:val="0"/>
        <w:spacing w:after="0" w:line="240" w:lineRule="atLeast"/>
        <w:jc w:val="both"/>
        <w:rPr>
          <w:rFonts w:asciiTheme="minorEastAsia" w:eastAsiaTheme="minorEastAsia" w:hAnsiTheme="minorEastAsia" w:cs="新細明體"/>
          <w:szCs w:val="24"/>
        </w:rPr>
      </w:pPr>
      <w:r w:rsidRPr="00B30E32">
        <w:rPr>
          <w:rFonts w:asciiTheme="minorEastAsia" w:eastAsiaTheme="minorEastAsia" w:hAnsiTheme="minorEastAsia" w:cs="新細明體"/>
          <w:szCs w:val="24"/>
        </w:rPr>
        <w:t>表達與他人對公共議題不同的意見</w:t>
      </w:r>
    </w:p>
    <w:p w:rsidR="00A24B1E" w:rsidRPr="00B30E32" w:rsidRDefault="00A24B1E" w:rsidP="00F1277F">
      <w:pPr>
        <w:pStyle w:val="af2"/>
        <w:spacing w:afterLines="50" w:after="180" w:line="440" w:lineRule="exact"/>
        <w:ind w:left="238"/>
        <w:jc w:val="both"/>
        <w:rPr>
          <w:rFonts w:asciiTheme="minorEastAsia" w:eastAsiaTheme="minorEastAsia" w:hAnsiTheme="minorEastAsia" w:cs="新細明體"/>
          <w:szCs w:val="24"/>
        </w:rPr>
      </w:pPr>
      <w:r>
        <w:rPr>
          <w:rFonts w:asciiTheme="minorEastAsia" w:eastAsiaTheme="minorEastAsia" w:hAnsiTheme="minorEastAsia" w:cs="新細明體" w:hint="eastAsia"/>
          <w:szCs w:val="24"/>
        </w:rPr>
        <w:t xml:space="preserve">      </w:t>
      </w:r>
      <w:r w:rsidRPr="00B30E32">
        <w:rPr>
          <w:rFonts w:asciiTheme="minorEastAsia" w:eastAsiaTheme="minorEastAsia" w:hAnsiTheme="minorEastAsia" w:cs="新細明體" w:hint="eastAsia"/>
          <w:szCs w:val="24"/>
        </w:rPr>
        <w:t>在</w:t>
      </w:r>
      <w:r w:rsidRPr="00B30E32">
        <w:rPr>
          <w:rFonts w:asciiTheme="minorEastAsia" w:eastAsiaTheme="minorEastAsia" w:hAnsiTheme="minorEastAsia"/>
          <w:szCs w:val="24"/>
        </w:rPr>
        <w:t>表達與他人對公共議題不同的意見部分</w:t>
      </w:r>
      <w:r w:rsidRPr="00B30E32">
        <w:rPr>
          <w:rFonts w:asciiTheme="minorEastAsia" w:eastAsiaTheme="minorEastAsia" w:hAnsiTheme="minorEastAsia" w:hint="eastAsia"/>
          <w:szCs w:val="24"/>
        </w:rPr>
        <w:t>，從</w:t>
      </w:r>
      <w:r w:rsidRPr="00381FB6">
        <w:rPr>
          <w:rFonts w:asciiTheme="minorHAnsi" w:eastAsiaTheme="minorEastAsia" w:hAnsiTheme="minorHAnsi" w:cstheme="minorHAnsi"/>
          <w:szCs w:val="24"/>
        </w:rPr>
        <w:t>104</w:t>
      </w:r>
      <w:r w:rsidRPr="00381FB6">
        <w:rPr>
          <w:rFonts w:asciiTheme="minorHAnsi" w:eastAsiaTheme="minorEastAsia" w:hAnsiTheme="minorHAnsi" w:cstheme="minorHAnsi"/>
          <w:szCs w:val="24"/>
        </w:rPr>
        <w:t>年至</w:t>
      </w:r>
      <w:r w:rsidRPr="00381FB6">
        <w:rPr>
          <w:rFonts w:asciiTheme="minorHAnsi" w:eastAsiaTheme="minorEastAsia" w:hAnsiTheme="minorHAnsi" w:cstheme="minorHAnsi"/>
          <w:szCs w:val="24"/>
        </w:rPr>
        <w:t>107</w:t>
      </w:r>
      <w:r w:rsidRPr="00B30E32">
        <w:rPr>
          <w:rFonts w:asciiTheme="minorEastAsia" w:eastAsiaTheme="minorEastAsia" w:hAnsiTheme="minorEastAsia" w:hint="eastAsia"/>
          <w:szCs w:val="24"/>
        </w:rPr>
        <w:t>年</w:t>
      </w:r>
      <w:r>
        <w:rPr>
          <w:rFonts w:asciiTheme="minorEastAsia" w:eastAsiaTheme="minorEastAsia" w:hAnsiTheme="minorEastAsia" w:hint="eastAsia"/>
          <w:szCs w:val="24"/>
        </w:rPr>
        <w:t>資料</w:t>
      </w:r>
      <w:r w:rsidRPr="00B30E32">
        <w:rPr>
          <w:rFonts w:asciiTheme="minorEastAsia" w:eastAsiaTheme="minorEastAsia" w:hAnsiTheme="minorEastAsia" w:hint="eastAsia"/>
          <w:szCs w:val="24"/>
        </w:rPr>
        <w:t>顯示逐年降低，是否顯示</w:t>
      </w:r>
      <w:r w:rsidRPr="00B30E32">
        <w:rPr>
          <w:rFonts w:asciiTheme="minorEastAsia" w:eastAsiaTheme="minorEastAsia" w:hAnsiTheme="minorEastAsia"/>
          <w:szCs w:val="24"/>
        </w:rPr>
        <w:t>公共議題</w:t>
      </w:r>
      <w:r w:rsidRPr="00B30E32">
        <w:rPr>
          <w:rFonts w:asciiTheme="minorEastAsia" w:eastAsiaTheme="minorEastAsia" w:hAnsiTheme="minorEastAsia" w:hint="eastAsia"/>
          <w:szCs w:val="24"/>
        </w:rPr>
        <w:t>區與整合？或者近年的社群網站蓬勃發展以及網路霸凌層出不窮，致使網路參與者向同溫層靠攏，對於不同意見的表達，趨向保守而慢慢回歸在同溫層的網路媒體社群，僅在意向相同的網路媒體社群發表同溫意見。從表</w:t>
      </w:r>
      <w:r w:rsidRPr="00381FB6">
        <w:rPr>
          <w:rFonts w:asciiTheme="minorHAnsi" w:eastAsiaTheme="minorEastAsia" w:hAnsiTheme="minorHAnsi" w:cstheme="minorHAnsi"/>
          <w:szCs w:val="24"/>
        </w:rPr>
        <w:t>2</w:t>
      </w:r>
      <w:r w:rsidRPr="00381FB6">
        <w:rPr>
          <w:rFonts w:asciiTheme="minorHAnsi" w:eastAsiaTheme="minorEastAsia" w:hAnsiTheme="minorHAnsi" w:cstheme="minorHAnsi"/>
          <w:szCs w:val="24"/>
        </w:rPr>
        <w:t>來看，男性歷年的百分比均高於女性</w:t>
      </w:r>
      <w:r w:rsidRPr="00381FB6">
        <w:rPr>
          <w:rFonts w:asciiTheme="minorHAnsi" w:eastAsiaTheme="minorEastAsia" w:hAnsiTheme="minorHAnsi" w:cstheme="minorHAnsi"/>
          <w:szCs w:val="24"/>
        </w:rPr>
        <w:t>4-5</w:t>
      </w:r>
      <w:r w:rsidRPr="00381FB6">
        <w:rPr>
          <w:rFonts w:asciiTheme="minorHAnsi" w:eastAsiaTheme="minorEastAsia" w:hAnsiTheme="minorHAnsi" w:cstheme="minorHAnsi"/>
          <w:szCs w:val="24"/>
        </w:rPr>
        <w:t>個百分點，這也呼應到「線上發表意見或申訴</w:t>
      </w:r>
      <w:r w:rsidRPr="00381FB6">
        <w:rPr>
          <w:rFonts w:asciiTheme="minorHAnsi" w:eastAsiaTheme="minorEastAsia" w:hAnsiTheme="minorHAnsi" w:cstheme="minorHAnsi"/>
          <w:szCs w:val="24"/>
        </w:rPr>
        <w:t>/</w:t>
      </w:r>
      <w:r w:rsidRPr="00381FB6">
        <w:rPr>
          <w:rFonts w:asciiTheme="minorHAnsi" w:eastAsiaTheme="minorEastAsia" w:hAnsiTheme="minorHAnsi" w:cstheme="minorHAnsi"/>
          <w:szCs w:val="24"/>
        </w:rPr>
        <w:t>政府機關相關網站發表政策看法」（圖</w:t>
      </w:r>
      <w:r w:rsidRPr="00381FB6">
        <w:rPr>
          <w:rFonts w:asciiTheme="minorHAnsi" w:eastAsiaTheme="minorEastAsia" w:hAnsiTheme="minorHAnsi" w:cstheme="minorHAnsi"/>
          <w:szCs w:val="24"/>
        </w:rPr>
        <w:t>3</w:t>
      </w:r>
      <w:r>
        <w:rPr>
          <w:rFonts w:asciiTheme="minorEastAsia" w:eastAsiaTheme="minorEastAsia" w:hAnsiTheme="minorEastAsia" w:cs="新細明體" w:hint="eastAsia"/>
          <w:szCs w:val="24"/>
        </w:rPr>
        <w:t>）</w:t>
      </w:r>
      <w:r w:rsidRPr="00B30E32">
        <w:rPr>
          <w:rFonts w:asciiTheme="minorEastAsia" w:eastAsiaTheme="minorEastAsia" w:hAnsiTheme="minorEastAsia" w:cs="新細明體" w:hint="eastAsia"/>
          <w:szCs w:val="24"/>
        </w:rPr>
        <w:t>，男性較易於顯露自己的意見表達，這也</w:t>
      </w:r>
      <w:r w:rsidRPr="00B30E32">
        <w:rPr>
          <w:rFonts w:asciiTheme="minorEastAsia" w:eastAsiaTheme="minorEastAsia" w:hAnsiTheme="minorEastAsia" w:cs="新細明體"/>
          <w:szCs w:val="24"/>
        </w:rPr>
        <w:t>呼應上述第三點，男性較勇於在網路上表達自己的意見</w:t>
      </w:r>
      <w:r w:rsidRPr="00B30E32">
        <w:rPr>
          <w:rFonts w:asciiTheme="minorEastAsia" w:eastAsiaTheme="minorEastAsia" w:hAnsiTheme="minorEastAsia" w:cs="新細明體" w:hint="eastAsia"/>
          <w:szCs w:val="24"/>
        </w:rPr>
        <w:t>。</w:t>
      </w:r>
    </w:p>
    <w:p w:rsidR="00A24B1E" w:rsidRPr="00B30E32" w:rsidRDefault="00A24B1E" w:rsidP="00F1277F">
      <w:pPr>
        <w:pStyle w:val="af2"/>
        <w:spacing w:afterLines="50" w:after="180" w:line="240" w:lineRule="atLeast"/>
        <w:jc w:val="center"/>
        <w:rPr>
          <w:rFonts w:asciiTheme="minorEastAsia" w:eastAsiaTheme="minorEastAsia" w:hAnsiTheme="minorEastAsia"/>
          <w:szCs w:val="24"/>
        </w:rPr>
      </w:pPr>
      <w:r w:rsidRPr="00B30E32">
        <w:rPr>
          <w:rFonts w:asciiTheme="minorEastAsia" w:eastAsiaTheme="minorEastAsia" w:hAnsiTheme="minorEastAsia" w:cs="新細明體" w:hint="eastAsia"/>
          <w:szCs w:val="24"/>
        </w:rPr>
        <w:t>表</w:t>
      </w:r>
      <w:r w:rsidRPr="00381FB6">
        <w:rPr>
          <w:rFonts w:asciiTheme="minorHAnsi" w:eastAsiaTheme="minorEastAsia" w:hAnsiTheme="minorHAnsi" w:cstheme="minorHAnsi"/>
          <w:szCs w:val="24"/>
        </w:rPr>
        <w:t>2</w:t>
      </w:r>
      <w:r>
        <w:rPr>
          <w:rFonts w:asciiTheme="minorEastAsia" w:eastAsiaTheme="minorEastAsia" w:hAnsiTheme="minorEastAsia" w:cs="新細明體" w:hint="eastAsia"/>
          <w:szCs w:val="24"/>
        </w:rPr>
        <w:t>：</w:t>
      </w:r>
      <w:r w:rsidRPr="00B30E32">
        <w:rPr>
          <w:rFonts w:asciiTheme="minorEastAsia" w:eastAsiaTheme="minorEastAsia" w:hAnsiTheme="minorEastAsia"/>
          <w:szCs w:val="24"/>
        </w:rPr>
        <w:t>表達與他人對公共議題不同的意見</w:t>
      </w:r>
    </w:p>
    <w:tbl>
      <w:tblPr>
        <w:tblStyle w:val="5-5"/>
        <w:tblW w:w="7838" w:type="dxa"/>
        <w:tblInd w:w="1229" w:type="dxa"/>
        <w:tblLook w:val="04A0" w:firstRow="1" w:lastRow="0" w:firstColumn="1" w:lastColumn="0" w:noHBand="0" w:noVBand="1"/>
      </w:tblPr>
      <w:tblGrid>
        <w:gridCol w:w="1080"/>
        <w:gridCol w:w="1591"/>
        <w:gridCol w:w="1591"/>
        <w:gridCol w:w="1592"/>
        <w:gridCol w:w="1984"/>
      </w:tblGrid>
      <w:tr w:rsidR="00A24B1E" w:rsidRPr="00B30E32" w:rsidTr="00AC008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80" w:type="dxa"/>
            <w:hideMark/>
          </w:tcPr>
          <w:p w:rsidR="00A24B1E" w:rsidRPr="00B30E32" w:rsidRDefault="00A24B1E" w:rsidP="00AC0082">
            <w:pPr>
              <w:jc w:val="center"/>
              <w:rPr>
                <w:rFonts w:asciiTheme="minorEastAsia" w:eastAsiaTheme="minorEastAsia" w:hAnsiTheme="minorEastAsia" w:cs="新細明體"/>
                <w:b w:val="0"/>
                <w:color w:val="auto"/>
                <w:sz w:val="24"/>
                <w:szCs w:val="24"/>
              </w:rPr>
            </w:pPr>
          </w:p>
        </w:tc>
        <w:tc>
          <w:tcPr>
            <w:tcW w:w="1591" w:type="dxa"/>
            <w:hideMark/>
          </w:tcPr>
          <w:p w:rsidR="00A24B1E" w:rsidRPr="00B30E32" w:rsidRDefault="00A24B1E" w:rsidP="00AC0082">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新細明體"/>
                <w:b w:val="0"/>
                <w:color w:val="auto"/>
                <w:sz w:val="24"/>
                <w:szCs w:val="24"/>
              </w:rPr>
            </w:pPr>
            <w:r w:rsidRPr="00B30E32">
              <w:rPr>
                <w:rFonts w:asciiTheme="minorEastAsia" w:eastAsiaTheme="minorEastAsia" w:hAnsiTheme="minorEastAsia" w:cs="新細明體" w:hint="eastAsia"/>
                <w:b w:val="0"/>
                <w:color w:val="auto"/>
                <w:sz w:val="24"/>
                <w:szCs w:val="24"/>
              </w:rPr>
              <w:t>全體</w:t>
            </w:r>
          </w:p>
        </w:tc>
        <w:tc>
          <w:tcPr>
            <w:tcW w:w="1591" w:type="dxa"/>
            <w:hideMark/>
          </w:tcPr>
          <w:p w:rsidR="00A24B1E" w:rsidRPr="00B30E32" w:rsidRDefault="00A24B1E" w:rsidP="00AC0082">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新細明體"/>
                <w:b w:val="0"/>
                <w:color w:val="auto"/>
                <w:sz w:val="24"/>
                <w:szCs w:val="24"/>
              </w:rPr>
            </w:pPr>
            <w:r w:rsidRPr="00B30E32">
              <w:rPr>
                <w:rFonts w:asciiTheme="minorEastAsia" w:eastAsiaTheme="minorEastAsia" w:hAnsiTheme="minorEastAsia" w:cs="新細明體" w:hint="eastAsia"/>
                <w:b w:val="0"/>
                <w:color w:val="auto"/>
                <w:sz w:val="24"/>
                <w:szCs w:val="24"/>
              </w:rPr>
              <w:t>男性</w:t>
            </w:r>
          </w:p>
        </w:tc>
        <w:tc>
          <w:tcPr>
            <w:tcW w:w="1592" w:type="dxa"/>
            <w:hideMark/>
          </w:tcPr>
          <w:p w:rsidR="00A24B1E" w:rsidRPr="00B30E32" w:rsidRDefault="00A24B1E" w:rsidP="00AC0082">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新細明體"/>
                <w:b w:val="0"/>
                <w:color w:val="auto"/>
                <w:sz w:val="24"/>
                <w:szCs w:val="24"/>
              </w:rPr>
            </w:pPr>
            <w:r w:rsidRPr="00B30E32">
              <w:rPr>
                <w:rFonts w:asciiTheme="minorEastAsia" w:eastAsiaTheme="minorEastAsia" w:hAnsiTheme="minorEastAsia" w:cs="新細明體" w:hint="eastAsia"/>
                <w:b w:val="0"/>
                <w:color w:val="auto"/>
                <w:sz w:val="24"/>
                <w:szCs w:val="24"/>
              </w:rPr>
              <w:t>女性</w:t>
            </w:r>
          </w:p>
        </w:tc>
        <w:tc>
          <w:tcPr>
            <w:tcW w:w="1984" w:type="dxa"/>
            <w:hideMark/>
          </w:tcPr>
          <w:p w:rsidR="00A24B1E" w:rsidRPr="00B30E32" w:rsidRDefault="00A24B1E" w:rsidP="00AC0082">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新細明體"/>
                <w:b w:val="0"/>
                <w:color w:val="auto"/>
                <w:sz w:val="24"/>
                <w:szCs w:val="24"/>
              </w:rPr>
            </w:pPr>
            <w:r w:rsidRPr="00B30E32">
              <w:rPr>
                <w:rFonts w:asciiTheme="minorEastAsia" w:eastAsiaTheme="minorEastAsia" w:hAnsiTheme="minorEastAsia" w:cs="新細明體" w:hint="eastAsia"/>
                <w:b w:val="0"/>
                <w:color w:val="auto"/>
                <w:sz w:val="24"/>
                <w:szCs w:val="24"/>
              </w:rPr>
              <w:t>差距</w:t>
            </w:r>
            <w:r>
              <w:rPr>
                <w:rFonts w:asciiTheme="minorEastAsia" w:eastAsiaTheme="minorEastAsia" w:hAnsiTheme="minorEastAsia" w:cs="新細明體" w:hint="eastAsia"/>
                <w:b w:val="0"/>
                <w:color w:val="auto"/>
                <w:szCs w:val="24"/>
              </w:rPr>
              <w:t>（</w:t>
            </w:r>
            <w:r w:rsidRPr="00B30E32">
              <w:rPr>
                <w:rFonts w:asciiTheme="minorEastAsia" w:eastAsiaTheme="minorEastAsia" w:hAnsiTheme="minorEastAsia" w:cs="新細明體" w:hint="eastAsia"/>
                <w:b w:val="0"/>
                <w:color w:val="auto"/>
                <w:sz w:val="24"/>
                <w:szCs w:val="24"/>
              </w:rPr>
              <w:t>男-女</w:t>
            </w:r>
            <w:r>
              <w:rPr>
                <w:rFonts w:asciiTheme="minorEastAsia" w:eastAsiaTheme="minorEastAsia" w:hAnsiTheme="minorEastAsia" w:cs="新細明體" w:hint="eastAsia"/>
                <w:b w:val="0"/>
                <w:color w:val="auto"/>
                <w:szCs w:val="24"/>
              </w:rPr>
              <w:t>）</w:t>
            </w:r>
          </w:p>
        </w:tc>
      </w:tr>
      <w:tr w:rsidR="00A24B1E" w:rsidRPr="00381FB6" w:rsidTr="00AC008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80" w:type="dxa"/>
            <w:hideMark/>
          </w:tcPr>
          <w:p w:rsidR="00A24B1E" w:rsidRPr="00381FB6" w:rsidRDefault="00A24B1E" w:rsidP="00AC0082">
            <w:pPr>
              <w:jc w:val="center"/>
              <w:rPr>
                <w:rFonts w:asciiTheme="minorHAnsi" w:eastAsiaTheme="minorEastAsia" w:hAnsiTheme="minorHAnsi" w:cstheme="minorHAnsi"/>
                <w:b w:val="0"/>
                <w:color w:val="auto"/>
                <w:sz w:val="24"/>
                <w:szCs w:val="24"/>
              </w:rPr>
            </w:pPr>
            <w:r w:rsidRPr="00381FB6">
              <w:rPr>
                <w:rFonts w:asciiTheme="minorHAnsi" w:eastAsiaTheme="minorEastAsia" w:hAnsiTheme="minorHAnsi" w:cstheme="minorHAnsi"/>
                <w:b w:val="0"/>
                <w:color w:val="auto"/>
                <w:sz w:val="24"/>
                <w:szCs w:val="24"/>
              </w:rPr>
              <w:t>104</w:t>
            </w:r>
            <w:r w:rsidRPr="00381FB6">
              <w:rPr>
                <w:rFonts w:asciiTheme="minorHAnsi" w:eastAsiaTheme="minorEastAsia" w:hAnsiTheme="minorHAnsi" w:cstheme="minorHAnsi"/>
                <w:b w:val="0"/>
                <w:color w:val="auto"/>
                <w:sz w:val="24"/>
                <w:szCs w:val="24"/>
              </w:rPr>
              <w:t>年</w:t>
            </w:r>
          </w:p>
        </w:tc>
        <w:tc>
          <w:tcPr>
            <w:tcW w:w="1591" w:type="dxa"/>
            <w:hideMark/>
          </w:tcPr>
          <w:p w:rsidR="00A24B1E" w:rsidRPr="00381FB6" w:rsidRDefault="00A24B1E" w:rsidP="00AC00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4"/>
                <w:szCs w:val="24"/>
              </w:rPr>
            </w:pPr>
            <w:r w:rsidRPr="00381FB6">
              <w:rPr>
                <w:rFonts w:asciiTheme="minorHAnsi" w:eastAsiaTheme="minorEastAsia" w:hAnsiTheme="minorHAnsi" w:cstheme="minorHAnsi"/>
                <w:sz w:val="24"/>
                <w:szCs w:val="24"/>
              </w:rPr>
              <w:t>10.9</w:t>
            </w:r>
          </w:p>
        </w:tc>
        <w:tc>
          <w:tcPr>
            <w:tcW w:w="1591" w:type="dxa"/>
            <w:hideMark/>
          </w:tcPr>
          <w:p w:rsidR="00A24B1E" w:rsidRPr="00381FB6" w:rsidRDefault="00A24B1E" w:rsidP="00AC00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4"/>
                <w:szCs w:val="24"/>
              </w:rPr>
            </w:pPr>
            <w:r w:rsidRPr="00381FB6">
              <w:rPr>
                <w:rFonts w:asciiTheme="minorHAnsi" w:eastAsiaTheme="minorEastAsia" w:hAnsiTheme="minorHAnsi" w:cstheme="minorHAnsi"/>
                <w:sz w:val="24"/>
                <w:szCs w:val="24"/>
              </w:rPr>
              <w:t>12.9</w:t>
            </w:r>
          </w:p>
        </w:tc>
        <w:tc>
          <w:tcPr>
            <w:tcW w:w="1592" w:type="dxa"/>
            <w:hideMark/>
          </w:tcPr>
          <w:p w:rsidR="00A24B1E" w:rsidRPr="00381FB6" w:rsidRDefault="00A24B1E" w:rsidP="00AC00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4"/>
                <w:szCs w:val="24"/>
              </w:rPr>
            </w:pPr>
            <w:r w:rsidRPr="00381FB6">
              <w:rPr>
                <w:rFonts w:asciiTheme="minorHAnsi" w:eastAsiaTheme="minorEastAsia" w:hAnsiTheme="minorHAnsi" w:cstheme="minorHAnsi"/>
                <w:sz w:val="24"/>
                <w:szCs w:val="24"/>
              </w:rPr>
              <w:t>8.5</w:t>
            </w:r>
          </w:p>
        </w:tc>
        <w:tc>
          <w:tcPr>
            <w:tcW w:w="1984" w:type="dxa"/>
            <w:noWrap/>
            <w:hideMark/>
          </w:tcPr>
          <w:p w:rsidR="00A24B1E" w:rsidRPr="00381FB6" w:rsidRDefault="00A24B1E" w:rsidP="00AC00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4"/>
                <w:szCs w:val="24"/>
              </w:rPr>
            </w:pPr>
            <w:r w:rsidRPr="00381FB6">
              <w:rPr>
                <w:rFonts w:asciiTheme="minorHAnsi" w:eastAsiaTheme="minorEastAsia" w:hAnsiTheme="minorHAnsi" w:cstheme="minorHAnsi"/>
                <w:sz w:val="24"/>
                <w:szCs w:val="24"/>
              </w:rPr>
              <w:t>4.4</w:t>
            </w:r>
          </w:p>
        </w:tc>
      </w:tr>
      <w:tr w:rsidR="00A24B1E" w:rsidRPr="00381FB6" w:rsidTr="00AC0082">
        <w:trPr>
          <w:trHeight w:val="330"/>
        </w:trPr>
        <w:tc>
          <w:tcPr>
            <w:cnfStyle w:val="001000000000" w:firstRow="0" w:lastRow="0" w:firstColumn="1" w:lastColumn="0" w:oddVBand="0" w:evenVBand="0" w:oddHBand="0" w:evenHBand="0" w:firstRowFirstColumn="0" w:firstRowLastColumn="0" w:lastRowFirstColumn="0" w:lastRowLastColumn="0"/>
            <w:tcW w:w="1080" w:type="dxa"/>
            <w:hideMark/>
          </w:tcPr>
          <w:p w:rsidR="00A24B1E" w:rsidRPr="00381FB6" w:rsidRDefault="00A24B1E" w:rsidP="00AC0082">
            <w:pPr>
              <w:jc w:val="center"/>
              <w:rPr>
                <w:rFonts w:asciiTheme="minorHAnsi" w:eastAsiaTheme="minorEastAsia" w:hAnsiTheme="minorHAnsi" w:cstheme="minorHAnsi"/>
                <w:b w:val="0"/>
                <w:color w:val="auto"/>
                <w:sz w:val="24"/>
                <w:szCs w:val="24"/>
              </w:rPr>
            </w:pPr>
            <w:r w:rsidRPr="00381FB6">
              <w:rPr>
                <w:rFonts w:asciiTheme="minorHAnsi" w:eastAsiaTheme="minorEastAsia" w:hAnsiTheme="minorHAnsi" w:cstheme="minorHAnsi"/>
                <w:b w:val="0"/>
                <w:color w:val="auto"/>
                <w:sz w:val="24"/>
                <w:szCs w:val="24"/>
              </w:rPr>
              <w:t>105</w:t>
            </w:r>
            <w:r w:rsidRPr="00381FB6">
              <w:rPr>
                <w:rFonts w:asciiTheme="minorHAnsi" w:eastAsiaTheme="minorEastAsia" w:hAnsiTheme="minorHAnsi" w:cstheme="minorHAnsi"/>
                <w:b w:val="0"/>
                <w:color w:val="auto"/>
                <w:sz w:val="24"/>
                <w:szCs w:val="24"/>
              </w:rPr>
              <w:t>年</w:t>
            </w:r>
          </w:p>
        </w:tc>
        <w:tc>
          <w:tcPr>
            <w:tcW w:w="1591" w:type="dxa"/>
            <w:hideMark/>
          </w:tcPr>
          <w:p w:rsidR="00A24B1E" w:rsidRPr="00381FB6" w:rsidRDefault="00A24B1E" w:rsidP="00AC00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381FB6">
              <w:rPr>
                <w:rFonts w:asciiTheme="minorHAnsi" w:eastAsiaTheme="minorEastAsia" w:hAnsiTheme="minorHAnsi" w:cstheme="minorHAnsi"/>
                <w:sz w:val="24"/>
                <w:szCs w:val="24"/>
              </w:rPr>
              <w:t>10.5</w:t>
            </w:r>
          </w:p>
        </w:tc>
        <w:tc>
          <w:tcPr>
            <w:tcW w:w="1591" w:type="dxa"/>
            <w:hideMark/>
          </w:tcPr>
          <w:p w:rsidR="00A24B1E" w:rsidRPr="00381FB6" w:rsidRDefault="00A24B1E" w:rsidP="00AC00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381FB6">
              <w:rPr>
                <w:rFonts w:asciiTheme="minorHAnsi" w:eastAsiaTheme="minorEastAsia" w:hAnsiTheme="minorHAnsi" w:cstheme="minorHAnsi"/>
                <w:sz w:val="24"/>
                <w:szCs w:val="24"/>
              </w:rPr>
              <w:t>12.6</w:t>
            </w:r>
          </w:p>
        </w:tc>
        <w:tc>
          <w:tcPr>
            <w:tcW w:w="1592" w:type="dxa"/>
            <w:hideMark/>
          </w:tcPr>
          <w:p w:rsidR="00A24B1E" w:rsidRPr="00381FB6" w:rsidRDefault="00A24B1E" w:rsidP="00AC00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381FB6">
              <w:rPr>
                <w:rFonts w:asciiTheme="minorHAnsi" w:eastAsiaTheme="minorEastAsia" w:hAnsiTheme="minorHAnsi" w:cstheme="minorHAnsi"/>
                <w:sz w:val="24"/>
                <w:szCs w:val="24"/>
              </w:rPr>
              <w:t>8.1</w:t>
            </w:r>
          </w:p>
        </w:tc>
        <w:tc>
          <w:tcPr>
            <w:tcW w:w="1984" w:type="dxa"/>
            <w:noWrap/>
            <w:hideMark/>
          </w:tcPr>
          <w:p w:rsidR="00A24B1E" w:rsidRPr="00381FB6" w:rsidRDefault="00A24B1E" w:rsidP="00AC00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381FB6">
              <w:rPr>
                <w:rFonts w:asciiTheme="minorHAnsi" w:eastAsiaTheme="minorEastAsia" w:hAnsiTheme="minorHAnsi" w:cstheme="minorHAnsi"/>
                <w:sz w:val="24"/>
                <w:szCs w:val="24"/>
              </w:rPr>
              <w:t>4.5</w:t>
            </w:r>
          </w:p>
        </w:tc>
      </w:tr>
      <w:tr w:rsidR="00A24B1E" w:rsidRPr="00381FB6" w:rsidTr="00AC008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80" w:type="dxa"/>
            <w:hideMark/>
          </w:tcPr>
          <w:p w:rsidR="00A24B1E" w:rsidRPr="00381FB6" w:rsidRDefault="00A24B1E" w:rsidP="00AC0082">
            <w:pPr>
              <w:jc w:val="center"/>
              <w:rPr>
                <w:rFonts w:asciiTheme="minorHAnsi" w:eastAsiaTheme="minorEastAsia" w:hAnsiTheme="minorHAnsi" w:cstheme="minorHAnsi"/>
                <w:b w:val="0"/>
                <w:color w:val="auto"/>
                <w:sz w:val="24"/>
                <w:szCs w:val="24"/>
              </w:rPr>
            </w:pPr>
            <w:r w:rsidRPr="00381FB6">
              <w:rPr>
                <w:rFonts w:asciiTheme="minorHAnsi" w:eastAsiaTheme="minorEastAsia" w:hAnsiTheme="minorHAnsi" w:cstheme="minorHAnsi"/>
                <w:b w:val="0"/>
                <w:color w:val="auto"/>
                <w:sz w:val="24"/>
                <w:szCs w:val="24"/>
              </w:rPr>
              <w:t>106</w:t>
            </w:r>
            <w:r w:rsidRPr="00381FB6">
              <w:rPr>
                <w:rFonts w:asciiTheme="minorHAnsi" w:eastAsiaTheme="minorEastAsia" w:hAnsiTheme="minorHAnsi" w:cstheme="minorHAnsi"/>
                <w:b w:val="0"/>
                <w:color w:val="auto"/>
                <w:sz w:val="24"/>
                <w:szCs w:val="24"/>
              </w:rPr>
              <w:t>年</w:t>
            </w:r>
          </w:p>
        </w:tc>
        <w:tc>
          <w:tcPr>
            <w:tcW w:w="1591" w:type="dxa"/>
            <w:vAlign w:val="center"/>
            <w:hideMark/>
          </w:tcPr>
          <w:p w:rsidR="00A24B1E" w:rsidRPr="00381FB6" w:rsidRDefault="00A24B1E" w:rsidP="00AC00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4"/>
                <w:szCs w:val="24"/>
              </w:rPr>
            </w:pPr>
            <w:r w:rsidRPr="00381FB6">
              <w:rPr>
                <w:rFonts w:asciiTheme="minorHAnsi" w:eastAsiaTheme="minorEastAsia" w:hAnsiTheme="minorHAnsi" w:cstheme="minorHAnsi"/>
                <w:sz w:val="24"/>
                <w:szCs w:val="24"/>
              </w:rPr>
              <w:t>-</w:t>
            </w:r>
          </w:p>
        </w:tc>
        <w:tc>
          <w:tcPr>
            <w:tcW w:w="1591" w:type="dxa"/>
            <w:vAlign w:val="center"/>
            <w:hideMark/>
          </w:tcPr>
          <w:p w:rsidR="00A24B1E" w:rsidRPr="00381FB6" w:rsidRDefault="00A24B1E" w:rsidP="00AC00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4"/>
                <w:szCs w:val="24"/>
              </w:rPr>
            </w:pPr>
            <w:r w:rsidRPr="00381FB6">
              <w:rPr>
                <w:rFonts w:asciiTheme="minorHAnsi" w:eastAsiaTheme="minorEastAsia" w:hAnsiTheme="minorHAnsi" w:cstheme="minorHAnsi"/>
                <w:sz w:val="24"/>
                <w:szCs w:val="24"/>
              </w:rPr>
              <w:t>-</w:t>
            </w:r>
          </w:p>
        </w:tc>
        <w:tc>
          <w:tcPr>
            <w:tcW w:w="1592" w:type="dxa"/>
            <w:vAlign w:val="center"/>
            <w:hideMark/>
          </w:tcPr>
          <w:p w:rsidR="00A24B1E" w:rsidRPr="00381FB6" w:rsidRDefault="00A24B1E" w:rsidP="00AC00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4"/>
                <w:szCs w:val="24"/>
              </w:rPr>
            </w:pPr>
            <w:r w:rsidRPr="00381FB6">
              <w:rPr>
                <w:rFonts w:asciiTheme="minorHAnsi" w:eastAsiaTheme="minorEastAsia" w:hAnsiTheme="minorHAnsi" w:cstheme="minorHAnsi"/>
                <w:sz w:val="24"/>
                <w:szCs w:val="24"/>
              </w:rPr>
              <w:t>-</w:t>
            </w:r>
          </w:p>
        </w:tc>
        <w:tc>
          <w:tcPr>
            <w:tcW w:w="1984" w:type="dxa"/>
            <w:noWrap/>
            <w:vAlign w:val="center"/>
            <w:hideMark/>
          </w:tcPr>
          <w:p w:rsidR="00A24B1E" w:rsidRPr="00381FB6" w:rsidRDefault="00A24B1E" w:rsidP="00AC00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4"/>
                <w:szCs w:val="24"/>
              </w:rPr>
            </w:pPr>
            <w:r w:rsidRPr="00381FB6">
              <w:rPr>
                <w:rFonts w:asciiTheme="minorHAnsi" w:eastAsiaTheme="minorEastAsia" w:hAnsiTheme="minorHAnsi" w:cstheme="minorHAnsi"/>
                <w:sz w:val="24"/>
                <w:szCs w:val="24"/>
              </w:rPr>
              <w:t>-</w:t>
            </w:r>
          </w:p>
        </w:tc>
      </w:tr>
      <w:tr w:rsidR="00A24B1E" w:rsidRPr="00381FB6" w:rsidTr="00AC0082">
        <w:trPr>
          <w:trHeight w:val="330"/>
        </w:trPr>
        <w:tc>
          <w:tcPr>
            <w:cnfStyle w:val="001000000000" w:firstRow="0" w:lastRow="0" w:firstColumn="1" w:lastColumn="0" w:oddVBand="0" w:evenVBand="0" w:oddHBand="0" w:evenHBand="0" w:firstRowFirstColumn="0" w:firstRowLastColumn="0" w:lastRowFirstColumn="0" w:lastRowLastColumn="0"/>
            <w:tcW w:w="1080" w:type="dxa"/>
            <w:hideMark/>
          </w:tcPr>
          <w:p w:rsidR="00A24B1E" w:rsidRPr="00381FB6" w:rsidRDefault="00A24B1E" w:rsidP="00AC0082">
            <w:pPr>
              <w:jc w:val="center"/>
              <w:rPr>
                <w:rFonts w:asciiTheme="minorHAnsi" w:eastAsiaTheme="minorEastAsia" w:hAnsiTheme="minorHAnsi" w:cstheme="minorHAnsi"/>
                <w:b w:val="0"/>
                <w:color w:val="auto"/>
                <w:sz w:val="24"/>
                <w:szCs w:val="24"/>
              </w:rPr>
            </w:pPr>
            <w:r w:rsidRPr="00381FB6">
              <w:rPr>
                <w:rFonts w:asciiTheme="minorHAnsi" w:eastAsiaTheme="minorEastAsia" w:hAnsiTheme="minorHAnsi" w:cstheme="minorHAnsi"/>
                <w:b w:val="0"/>
                <w:color w:val="auto"/>
                <w:sz w:val="24"/>
                <w:szCs w:val="24"/>
              </w:rPr>
              <w:t>107</w:t>
            </w:r>
            <w:r w:rsidRPr="00381FB6">
              <w:rPr>
                <w:rFonts w:asciiTheme="minorHAnsi" w:eastAsiaTheme="minorEastAsia" w:hAnsiTheme="minorHAnsi" w:cstheme="minorHAnsi"/>
                <w:b w:val="0"/>
                <w:color w:val="auto"/>
                <w:sz w:val="24"/>
                <w:szCs w:val="24"/>
              </w:rPr>
              <w:t>年</w:t>
            </w:r>
          </w:p>
        </w:tc>
        <w:tc>
          <w:tcPr>
            <w:tcW w:w="1591" w:type="dxa"/>
            <w:hideMark/>
          </w:tcPr>
          <w:p w:rsidR="00A24B1E" w:rsidRPr="00381FB6" w:rsidRDefault="00A24B1E" w:rsidP="00AC00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381FB6">
              <w:rPr>
                <w:rFonts w:asciiTheme="minorHAnsi" w:eastAsiaTheme="minorEastAsia" w:hAnsiTheme="minorHAnsi" w:cstheme="minorHAnsi"/>
                <w:sz w:val="24"/>
                <w:szCs w:val="24"/>
              </w:rPr>
              <w:t>8.2</w:t>
            </w:r>
          </w:p>
        </w:tc>
        <w:tc>
          <w:tcPr>
            <w:tcW w:w="1591" w:type="dxa"/>
            <w:hideMark/>
          </w:tcPr>
          <w:p w:rsidR="00A24B1E" w:rsidRPr="00381FB6" w:rsidRDefault="00A24B1E" w:rsidP="00AC00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381FB6">
              <w:rPr>
                <w:rFonts w:asciiTheme="minorHAnsi" w:eastAsiaTheme="minorEastAsia" w:hAnsiTheme="minorHAnsi" w:cstheme="minorHAnsi"/>
                <w:sz w:val="24"/>
                <w:szCs w:val="24"/>
              </w:rPr>
              <w:t>11.0</w:t>
            </w:r>
          </w:p>
        </w:tc>
        <w:tc>
          <w:tcPr>
            <w:tcW w:w="1592" w:type="dxa"/>
            <w:hideMark/>
          </w:tcPr>
          <w:p w:rsidR="00A24B1E" w:rsidRPr="00381FB6" w:rsidRDefault="00A24B1E" w:rsidP="00AC00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381FB6">
              <w:rPr>
                <w:rFonts w:asciiTheme="minorHAnsi" w:eastAsiaTheme="minorEastAsia" w:hAnsiTheme="minorHAnsi" w:cstheme="minorHAnsi"/>
                <w:sz w:val="24"/>
                <w:szCs w:val="24"/>
              </w:rPr>
              <w:t>5.5</w:t>
            </w:r>
          </w:p>
        </w:tc>
        <w:tc>
          <w:tcPr>
            <w:tcW w:w="1984" w:type="dxa"/>
            <w:noWrap/>
            <w:hideMark/>
          </w:tcPr>
          <w:p w:rsidR="00A24B1E" w:rsidRPr="00381FB6" w:rsidRDefault="00A24B1E" w:rsidP="00AC00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381FB6">
              <w:rPr>
                <w:rFonts w:asciiTheme="minorHAnsi" w:eastAsiaTheme="minorEastAsia" w:hAnsiTheme="minorHAnsi" w:cstheme="minorHAnsi"/>
                <w:sz w:val="24"/>
                <w:szCs w:val="24"/>
              </w:rPr>
              <w:t>5.5</w:t>
            </w:r>
          </w:p>
        </w:tc>
      </w:tr>
    </w:tbl>
    <w:p w:rsidR="00A24B1E" w:rsidRDefault="00A24B1E" w:rsidP="00A24B1E">
      <w:pPr>
        <w:pStyle w:val="af2"/>
        <w:spacing w:line="240" w:lineRule="atLeast"/>
        <w:ind w:firstLineChars="537" w:firstLine="1289"/>
        <w:rPr>
          <w:rFonts w:asciiTheme="minorEastAsia" w:eastAsiaTheme="minorEastAsia" w:hAnsiTheme="minorEastAsia" w:cs="新細明體"/>
          <w:szCs w:val="24"/>
        </w:rPr>
      </w:pPr>
      <w:r w:rsidRPr="00381FB6">
        <w:rPr>
          <w:rFonts w:asciiTheme="minorHAnsi" w:eastAsiaTheme="minorEastAsia" w:hAnsiTheme="minorHAnsi" w:cstheme="minorHAnsi"/>
          <w:szCs w:val="24"/>
        </w:rPr>
        <w:t>註：</w:t>
      </w:r>
      <w:r w:rsidRPr="00381FB6">
        <w:rPr>
          <w:rFonts w:asciiTheme="minorHAnsi" w:eastAsiaTheme="minorEastAsia" w:hAnsiTheme="minorHAnsi" w:cstheme="minorHAnsi"/>
          <w:szCs w:val="24"/>
        </w:rPr>
        <w:t>106</w:t>
      </w:r>
      <w:r w:rsidRPr="00B30E32">
        <w:rPr>
          <w:rFonts w:asciiTheme="minorEastAsia" w:eastAsiaTheme="minorEastAsia" w:hAnsiTheme="minorEastAsia" w:cs="新細明體" w:hint="eastAsia"/>
          <w:szCs w:val="24"/>
        </w:rPr>
        <w:t>年沒有調查此項目</w:t>
      </w:r>
    </w:p>
    <w:p w:rsidR="004A5EBA" w:rsidRDefault="004A5EBA" w:rsidP="00A24B1E">
      <w:pPr>
        <w:pStyle w:val="af2"/>
        <w:spacing w:line="240" w:lineRule="atLeast"/>
        <w:ind w:firstLineChars="537" w:firstLine="1289"/>
        <w:rPr>
          <w:rFonts w:asciiTheme="minorEastAsia" w:eastAsiaTheme="minorEastAsia" w:hAnsiTheme="minorEastAsia" w:cs="新細明體"/>
          <w:szCs w:val="24"/>
        </w:rPr>
      </w:pPr>
    </w:p>
    <w:p w:rsidR="004A5EBA" w:rsidRDefault="004A5EBA" w:rsidP="00A24B1E">
      <w:pPr>
        <w:pStyle w:val="af2"/>
        <w:spacing w:line="240" w:lineRule="atLeast"/>
        <w:ind w:firstLineChars="537" w:firstLine="1289"/>
        <w:rPr>
          <w:rFonts w:asciiTheme="minorEastAsia" w:eastAsiaTheme="minorEastAsia" w:hAnsiTheme="minorEastAsia" w:cs="新細明體"/>
          <w:szCs w:val="24"/>
        </w:rPr>
      </w:pPr>
    </w:p>
    <w:p w:rsidR="004A5EBA" w:rsidRDefault="004A5EBA" w:rsidP="00A24B1E">
      <w:pPr>
        <w:pStyle w:val="af2"/>
        <w:spacing w:line="240" w:lineRule="atLeast"/>
        <w:ind w:firstLineChars="537" w:firstLine="1289"/>
        <w:rPr>
          <w:rFonts w:asciiTheme="minorEastAsia" w:eastAsiaTheme="minorEastAsia" w:hAnsiTheme="minorEastAsia" w:cs="新細明體"/>
          <w:szCs w:val="24"/>
        </w:rPr>
      </w:pPr>
    </w:p>
    <w:p w:rsidR="004A5EBA" w:rsidRDefault="004A5EBA" w:rsidP="00A24B1E">
      <w:pPr>
        <w:pStyle w:val="af2"/>
        <w:spacing w:line="240" w:lineRule="atLeast"/>
        <w:ind w:firstLineChars="537" w:firstLine="1289"/>
        <w:rPr>
          <w:rFonts w:asciiTheme="minorEastAsia" w:eastAsiaTheme="minorEastAsia" w:hAnsiTheme="minorEastAsia" w:cs="新細明體"/>
          <w:szCs w:val="24"/>
        </w:rPr>
      </w:pPr>
    </w:p>
    <w:p w:rsidR="004A5EBA" w:rsidRDefault="004A5EBA" w:rsidP="00A24B1E">
      <w:pPr>
        <w:pStyle w:val="af2"/>
        <w:spacing w:line="240" w:lineRule="atLeast"/>
        <w:ind w:firstLineChars="537" w:firstLine="1289"/>
        <w:rPr>
          <w:rFonts w:asciiTheme="minorEastAsia" w:eastAsiaTheme="minorEastAsia" w:hAnsiTheme="minorEastAsia" w:cs="新細明體"/>
          <w:szCs w:val="24"/>
        </w:rPr>
      </w:pPr>
    </w:p>
    <w:p w:rsidR="004A5EBA" w:rsidRPr="00B30E32" w:rsidRDefault="004A5EBA" w:rsidP="00A24B1E">
      <w:pPr>
        <w:pStyle w:val="af2"/>
        <w:spacing w:line="240" w:lineRule="atLeast"/>
        <w:ind w:firstLineChars="537" w:firstLine="1289"/>
        <w:rPr>
          <w:rFonts w:asciiTheme="minorEastAsia" w:eastAsiaTheme="minorEastAsia" w:hAnsiTheme="minorEastAsia" w:cs="新細明體"/>
          <w:szCs w:val="24"/>
        </w:rPr>
      </w:pPr>
    </w:p>
    <w:p w:rsidR="00A24B1E" w:rsidRPr="00381FB6" w:rsidRDefault="00A24B1E" w:rsidP="00A24B1E">
      <w:pPr>
        <w:pStyle w:val="a"/>
        <w:numPr>
          <w:ilvl w:val="0"/>
          <w:numId w:val="38"/>
        </w:numPr>
        <w:spacing w:line="480" w:lineRule="exact"/>
        <w:rPr>
          <w:rFonts w:asciiTheme="minorEastAsia" w:eastAsiaTheme="minorEastAsia" w:hAnsiTheme="minorEastAsia"/>
          <w:color w:val="auto"/>
          <w:sz w:val="24"/>
          <w:szCs w:val="24"/>
        </w:rPr>
      </w:pPr>
      <w:r w:rsidRPr="00381FB6">
        <w:rPr>
          <w:rFonts w:asciiTheme="minorEastAsia" w:eastAsiaTheme="minorEastAsia" w:hAnsiTheme="minorEastAsia" w:hint="eastAsia"/>
          <w:color w:val="auto"/>
          <w:sz w:val="24"/>
          <w:szCs w:val="24"/>
        </w:rPr>
        <w:lastRenderedPageBreak/>
        <w:t>公共政策網路參與平臺性別參與行為差異</w:t>
      </w:r>
    </w:p>
    <w:p w:rsidR="004A5EBA" w:rsidRPr="004A5EBA" w:rsidRDefault="00A24B1E" w:rsidP="00A24B1E">
      <w:pPr>
        <w:pStyle w:val="af2"/>
        <w:spacing w:line="440" w:lineRule="exact"/>
        <w:jc w:val="both"/>
        <w:rPr>
          <w:rFonts w:asciiTheme="minorEastAsia" w:eastAsiaTheme="minorEastAsia" w:hAnsiTheme="minorEastAsia" w:cs="新細明體"/>
          <w:szCs w:val="24"/>
        </w:rPr>
      </w:pPr>
      <w:r>
        <w:rPr>
          <w:rFonts w:asciiTheme="minorEastAsia" w:eastAsiaTheme="minorEastAsia" w:hAnsiTheme="minorEastAsia" w:cs="新細明體" w:hint="eastAsia"/>
          <w:szCs w:val="24"/>
        </w:rPr>
        <w:t xml:space="preserve">    </w:t>
      </w:r>
      <w:r w:rsidRPr="00B30E32">
        <w:rPr>
          <w:rFonts w:asciiTheme="minorEastAsia" w:eastAsiaTheme="minorEastAsia" w:hAnsiTheme="minorEastAsia" w:cs="新細明體" w:hint="eastAsia"/>
          <w:szCs w:val="24"/>
        </w:rPr>
        <w:t>國家發展委員會於</w:t>
      </w:r>
      <w:r w:rsidRPr="00381FB6">
        <w:rPr>
          <w:rFonts w:asciiTheme="minorHAnsi" w:eastAsiaTheme="minorEastAsia" w:hAnsiTheme="minorHAnsi" w:cstheme="minorHAnsi"/>
          <w:szCs w:val="24"/>
        </w:rPr>
        <w:t>104</w:t>
      </w:r>
      <w:r w:rsidRPr="00381FB6">
        <w:rPr>
          <w:rFonts w:asciiTheme="minorHAnsi" w:eastAsiaTheme="minorEastAsia" w:hAnsiTheme="minorHAnsi" w:cstheme="minorHAnsi"/>
          <w:szCs w:val="24"/>
        </w:rPr>
        <w:t>年</w:t>
      </w:r>
      <w:r w:rsidRPr="00381FB6">
        <w:rPr>
          <w:rFonts w:asciiTheme="minorHAnsi" w:eastAsiaTheme="minorEastAsia" w:hAnsiTheme="minorHAnsi" w:cstheme="minorHAnsi"/>
          <w:szCs w:val="24"/>
        </w:rPr>
        <w:t>2</w:t>
      </w:r>
      <w:r w:rsidRPr="00381FB6">
        <w:rPr>
          <w:rFonts w:asciiTheme="minorHAnsi" w:eastAsiaTheme="minorEastAsia" w:hAnsiTheme="minorHAnsi" w:cstheme="minorHAnsi"/>
          <w:szCs w:val="24"/>
        </w:rPr>
        <w:t>月</w:t>
      </w:r>
      <w:r w:rsidRPr="00381FB6">
        <w:rPr>
          <w:rFonts w:asciiTheme="minorHAnsi" w:eastAsiaTheme="minorEastAsia" w:hAnsiTheme="minorHAnsi" w:cstheme="minorHAnsi"/>
          <w:szCs w:val="24"/>
        </w:rPr>
        <w:t>10</w:t>
      </w:r>
      <w:r w:rsidRPr="00381FB6">
        <w:rPr>
          <w:rFonts w:asciiTheme="minorHAnsi" w:eastAsiaTheme="minorEastAsia" w:hAnsiTheme="minorHAnsi" w:cstheme="minorHAnsi"/>
          <w:szCs w:val="24"/>
        </w:rPr>
        <w:t>日</w:t>
      </w:r>
      <w:r w:rsidRPr="00B30E32">
        <w:rPr>
          <w:rFonts w:asciiTheme="minorEastAsia" w:eastAsiaTheme="minorEastAsia" w:hAnsiTheme="minorEastAsia" w:cs="新細明體" w:hint="eastAsia"/>
          <w:szCs w:val="24"/>
        </w:rPr>
        <w:t>起推出「公共政策網路參與平臺」（</w:t>
      </w:r>
      <w:r w:rsidRPr="00381FB6">
        <w:rPr>
          <w:rFonts w:asciiTheme="minorHAnsi" w:eastAsiaTheme="minorEastAsia" w:hAnsiTheme="minorHAnsi" w:cstheme="minorHAnsi"/>
          <w:szCs w:val="24"/>
        </w:rPr>
        <w:t>http://join.gov.tw</w:t>
      </w:r>
      <w:r w:rsidRPr="00B30E32">
        <w:rPr>
          <w:rFonts w:asciiTheme="minorEastAsia" w:eastAsiaTheme="minorEastAsia" w:hAnsiTheme="minorEastAsia" w:cs="新細明體" w:hint="eastAsia"/>
          <w:szCs w:val="24"/>
        </w:rPr>
        <w:t>）</w:t>
      </w:r>
      <w:r>
        <w:rPr>
          <w:rFonts w:asciiTheme="minorEastAsia" w:eastAsiaTheme="minorEastAsia" w:hAnsiTheme="minorEastAsia" w:cs="新細明體" w:hint="eastAsia"/>
          <w:szCs w:val="24"/>
        </w:rPr>
        <w:t>（</w:t>
      </w:r>
      <w:r w:rsidRPr="00B30E32">
        <w:rPr>
          <w:rFonts w:asciiTheme="minorEastAsia" w:eastAsiaTheme="minorEastAsia" w:hAnsiTheme="minorEastAsia" w:cs="新細明體" w:hint="eastAsia"/>
          <w:szCs w:val="24"/>
        </w:rPr>
        <w:t>以下簡稱參與平臺</w:t>
      </w:r>
      <w:r>
        <w:rPr>
          <w:rFonts w:asciiTheme="minorEastAsia" w:eastAsiaTheme="minorEastAsia" w:hAnsiTheme="minorEastAsia" w:cs="新細明體" w:hint="eastAsia"/>
          <w:szCs w:val="24"/>
        </w:rPr>
        <w:t>）</w:t>
      </w:r>
      <w:r w:rsidRPr="00B30E32">
        <w:rPr>
          <w:rFonts w:asciiTheme="minorEastAsia" w:eastAsiaTheme="minorEastAsia" w:hAnsiTheme="minorEastAsia" w:cs="新細明體" w:hint="eastAsia"/>
          <w:szCs w:val="24"/>
        </w:rPr>
        <w:t>，作為全民參與公共事務的常設管道。自</w:t>
      </w:r>
      <w:r w:rsidRPr="00381FB6">
        <w:rPr>
          <w:rFonts w:asciiTheme="minorHAnsi" w:eastAsiaTheme="minorEastAsia" w:hAnsiTheme="minorHAnsi" w:cstheme="minorHAnsi"/>
          <w:szCs w:val="24"/>
        </w:rPr>
        <w:t>105</w:t>
      </w:r>
      <w:r w:rsidRPr="00B30E32">
        <w:rPr>
          <w:rFonts w:asciiTheme="minorEastAsia" w:eastAsiaTheme="minorEastAsia" w:hAnsiTheme="minorEastAsia" w:cs="新細明體"/>
          <w:szCs w:val="24"/>
        </w:rPr>
        <w:t>年起每年進行</w:t>
      </w:r>
      <w:r w:rsidRPr="00B30E32">
        <w:rPr>
          <w:rFonts w:asciiTheme="minorEastAsia" w:eastAsiaTheme="minorEastAsia" w:hAnsiTheme="minorEastAsia" w:cs="新細明體" w:hint="eastAsia"/>
          <w:szCs w:val="24"/>
        </w:rPr>
        <w:t>公共政策網路參與平臺公民參與情形調</w:t>
      </w:r>
      <w:r w:rsidRPr="00381FB6">
        <w:rPr>
          <w:rFonts w:asciiTheme="minorHAnsi" w:eastAsiaTheme="minorEastAsia" w:hAnsiTheme="minorHAnsi" w:cstheme="minorHAnsi"/>
          <w:szCs w:val="24"/>
        </w:rPr>
        <w:t>查</w:t>
      </w:r>
      <w:r w:rsidR="004A5EBA">
        <w:rPr>
          <w:rStyle w:val="a8"/>
          <w:rFonts w:asciiTheme="minorHAnsi" w:eastAsiaTheme="minorEastAsia" w:hAnsiTheme="minorHAnsi" w:cstheme="minorHAnsi"/>
          <w:szCs w:val="24"/>
        </w:rPr>
        <w:t>4</w:t>
      </w:r>
      <w:r w:rsidRPr="00381FB6">
        <w:rPr>
          <w:rFonts w:asciiTheme="minorHAnsi" w:eastAsiaTheme="minorEastAsia" w:hAnsiTheme="minorHAnsi" w:cstheme="minorHAnsi"/>
          <w:szCs w:val="24"/>
        </w:rPr>
        <w:t>，</w:t>
      </w:r>
      <w:r w:rsidRPr="00B30E32">
        <w:rPr>
          <w:rFonts w:asciiTheme="minorEastAsia" w:eastAsiaTheme="minorEastAsia" w:hAnsiTheme="minorEastAsia" w:cs="新細明體" w:hint="eastAsia"/>
          <w:szCs w:val="24"/>
        </w:rPr>
        <w:t>瞭解平臺的使用情形，本節將由</w:t>
      </w:r>
      <w:r w:rsidRPr="00381FB6">
        <w:rPr>
          <w:rFonts w:asciiTheme="minorHAnsi" w:eastAsiaTheme="minorEastAsia" w:hAnsiTheme="minorHAnsi" w:cstheme="minorHAnsi"/>
          <w:szCs w:val="24"/>
        </w:rPr>
        <w:t>107</w:t>
      </w:r>
      <w:r w:rsidRPr="00381FB6">
        <w:rPr>
          <w:rFonts w:asciiTheme="minorHAnsi" w:eastAsiaTheme="minorEastAsia" w:hAnsiTheme="minorHAnsi" w:cstheme="minorHAnsi"/>
          <w:szCs w:val="24"/>
        </w:rPr>
        <w:t>年</w:t>
      </w:r>
      <w:r w:rsidRPr="00B30E32">
        <w:rPr>
          <w:rFonts w:asciiTheme="minorEastAsia" w:eastAsiaTheme="minorEastAsia" w:hAnsiTheme="minorEastAsia" w:cs="新細明體" w:hint="eastAsia"/>
          <w:szCs w:val="24"/>
        </w:rPr>
        <w:t>該調查報告探討性別在該平臺上參與行為的差異。</w:t>
      </w:r>
    </w:p>
    <w:p w:rsidR="00A24B1E" w:rsidRDefault="00A24B1E" w:rsidP="00A24B1E">
      <w:pPr>
        <w:pStyle w:val="a"/>
        <w:numPr>
          <w:ilvl w:val="0"/>
          <w:numId w:val="0"/>
        </w:numPr>
        <w:spacing w:line="440" w:lineRule="exact"/>
        <w:ind w:leftChars="75" w:left="900" w:hanging="720"/>
        <w:jc w:val="distribute"/>
        <w:rPr>
          <w:rFonts w:asciiTheme="minorEastAsia" w:eastAsiaTheme="minorEastAsia" w:hAnsiTheme="minorEastAsia" w:cs="新細明體"/>
          <w:b w:val="0"/>
          <w:color w:val="auto"/>
          <w:sz w:val="24"/>
          <w:szCs w:val="24"/>
        </w:rPr>
      </w:pPr>
      <w:r>
        <w:rPr>
          <w:rFonts w:asciiTheme="minorHAnsi" w:eastAsiaTheme="minorEastAsia" w:hAnsiTheme="minorHAnsi" w:cstheme="minorHAnsi" w:hint="eastAsia"/>
          <w:b w:val="0"/>
          <w:color w:val="auto"/>
          <w:sz w:val="24"/>
          <w:szCs w:val="24"/>
        </w:rPr>
        <w:t xml:space="preserve">   </w:t>
      </w:r>
      <w:r w:rsidRPr="00381FB6">
        <w:rPr>
          <w:rFonts w:asciiTheme="minorHAnsi" w:eastAsiaTheme="minorEastAsia" w:hAnsiTheme="minorHAnsi" w:cstheme="minorHAnsi"/>
          <w:b w:val="0"/>
          <w:color w:val="auto"/>
          <w:sz w:val="24"/>
          <w:szCs w:val="24"/>
        </w:rPr>
        <w:t>107</w:t>
      </w:r>
      <w:r w:rsidRPr="00381FB6">
        <w:rPr>
          <w:rFonts w:asciiTheme="minorHAnsi" w:eastAsiaTheme="minorEastAsia" w:hAnsiTheme="minorHAnsi" w:cstheme="minorHAnsi"/>
          <w:b w:val="0"/>
          <w:color w:val="auto"/>
          <w:sz w:val="24"/>
          <w:szCs w:val="24"/>
        </w:rPr>
        <w:t>年受訪會員的男性占比為</w:t>
      </w:r>
      <w:r w:rsidRPr="00381FB6">
        <w:rPr>
          <w:rFonts w:asciiTheme="minorHAnsi" w:eastAsiaTheme="minorEastAsia" w:hAnsiTheme="minorHAnsi" w:cstheme="minorHAnsi"/>
          <w:b w:val="0"/>
          <w:color w:val="auto"/>
          <w:sz w:val="24"/>
          <w:szCs w:val="24"/>
        </w:rPr>
        <w:t>56.9%</w:t>
      </w:r>
      <w:r w:rsidRPr="00381FB6">
        <w:rPr>
          <w:rFonts w:asciiTheme="minorHAnsi" w:eastAsiaTheme="minorEastAsia" w:hAnsiTheme="minorHAnsi" w:cstheme="minorHAnsi"/>
          <w:b w:val="0"/>
          <w:color w:val="auto"/>
          <w:sz w:val="24"/>
          <w:szCs w:val="24"/>
        </w:rPr>
        <w:t>，女性占比</w:t>
      </w:r>
      <w:r w:rsidRPr="00381FB6">
        <w:rPr>
          <w:rFonts w:asciiTheme="minorHAnsi" w:eastAsiaTheme="minorEastAsia" w:hAnsiTheme="minorHAnsi" w:cstheme="minorHAnsi"/>
          <w:b w:val="0"/>
          <w:color w:val="auto"/>
          <w:sz w:val="24"/>
          <w:szCs w:val="24"/>
        </w:rPr>
        <w:t>43.1%</w:t>
      </w:r>
      <w:r w:rsidRPr="00381FB6">
        <w:rPr>
          <w:rFonts w:asciiTheme="minorHAnsi" w:eastAsiaTheme="minorEastAsia" w:hAnsiTheme="minorHAnsi" w:cstheme="minorHAnsi"/>
          <w:b w:val="0"/>
          <w:color w:val="auto"/>
          <w:sz w:val="24"/>
          <w:szCs w:val="24"/>
        </w:rPr>
        <w:t>與</w:t>
      </w:r>
      <w:r w:rsidRPr="00381FB6">
        <w:rPr>
          <w:rFonts w:asciiTheme="minorHAnsi" w:eastAsiaTheme="minorEastAsia" w:hAnsiTheme="minorHAnsi" w:cstheme="minorHAnsi"/>
          <w:b w:val="0"/>
          <w:color w:val="auto"/>
          <w:sz w:val="24"/>
          <w:szCs w:val="24"/>
        </w:rPr>
        <w:t>106</w:t>
      </w:r>
      <w:r w:rsidRPr="00381FB6">
        <w:rPr>
          <w:rFonts w:asciiTheme="minorHAnsi" w:eastAsiaTheme="minorEastAsia" w:hAnsiTheme="minorHAnsi" w:cstheme="minorHAnsi"/>
          <w:b w:val="0"/>
          <w:color w:val="auto"/>
          <w:sz w:val="24"/>
          <w:szCs w:val="24"/>
        </w:rPr>
        <w:t>年男性</w:t>
      </w:r>
      <w:r w:rsidRPr="00381FB6">
        <w:rPr>
          <w:rFonts w:asciiTheme="minorHAnsi" w:eastAsiaTheme="minorEastAsia" w:hAnsiTheme="minorHAnsi" w:cstheme="minorHAnsi"/>
          <w:b w:val="0"/>
          <w:color w:val="auto"/>
          <w:sz w:val="24"/>
          <w:szCs w:val="24"/>
        </w:rPr>
        <w:t>64.9%</w:t>
      </w:r>
      <w:r w:rsidRPr="00381FB6">
        <w:rPr>
          <w:rFonts w:asciiTheme="minorHAnsi" w:eastAsiaTheme="minorEastAsia" w:hAnsiTheme="minorHAnsi" w:cstheme="minorHAnsi"/>
          <w:b w:val="0"/>
          <w:color w:val="auto"/>
          <w:sz w:val="24"/>
          <w:szCs w:val="24"/>
        </w:rPr>
        <w:t>及女性</w:t>
      </w:r>
      <w:r w:rsidRPr="00381FB6">
        <w:rPr>
          <w:rFonts w:asciiTheme="minorHAnsi" w:eastAsiaTheme="minorEastAsia" w:hAnsiTheme="minorHAnsi" w:cstheme="minorHAnsi"/>
          <w:b w:val="0"/>
          <w:color w:val="auto"/>
          <w:sz w:val="24"/>
          <w:szCs w:val="24"/>
        </w:rPr>
        <w:t>35.1%</w:t>
      </w:r>
      <w:r w:rsidRPr="00B30E32">
        <w:rPr>
          <w:rFonts w:asciiTheme="minorEastAsia" w:eastAsiaTheme="minorEastAsia" w:hAnsiTheme="minorEastAsia" w:cs="新細明體"/>
          <w:b w:val="0"/>
          <w:color w:val="auto"/>
          <w:sz w:val="24"/>
          <w:szCs w:val="24"/>
        </w:rPr>
        <w:t>相</w:t>
      </w:r>
      <w:r>
        <w:rPr>
          <w:rFonts w:asciiTheme="minorEastAsia" w:eastAsiaTheme="minorEastAsia" w:hAnsiTheme="minorEastAsia" w:cs="新細明體" w:hint="eastAsia"/>
          <w:b w:val="0"/>
          <w:color w:val="auto"/>
          <w:sz w:val="24"/>
          <w:szCs w:val="24"/>
        </w:rPr>
        <w:t>比，</w:t>
      </w:r>
    </w:p>
    <w:p w:rsidR="00A24B1E" w:rsidRPr="00B30E32" w:rsidRDefault="00A24B1E" w:rsidP="00A24B1E">
      <w:pPr>
        <w:pStyle w:val="a"/>
        <w:numPr>
          <w:ilvl w:val="0"/>
          <w:numId w:val="0"/>
        </w:numPr>
        <w:spacing w:line="440" w:lineRule="exact"/>
        <w:jc w:val="both"/>
        <w:rPr>
          <w:rFonts w:asciiTheme="minorEastAsia" w:eastAsiaTheme="minorEastAsia" w:hAnsiTheme="minorEastAsia" w:cs="新細明體"/>
          <w:b w:val="0"/>
          <w:color w:val="auto"/>
          <w:sz w:val="24"/>
          <w:szCs w:val="24"/>
        </w:rPr>
      </w:pPr>
      <w:r w:rsidRPr="00B30E32">
        <w:rPr>
          <w:rFonts w:asciiTheme="minorEastAsia" w:eastAsiaTheme="minorEastAsia" w:hAnsiTheme="minorEastAsia" w:cs="新細明體"/>
          <w:b w:val="0"/>
          <w:color w:val="auto"/>
          <w:sz w:val="24"/>
          <w:szCs w:val="24"/>
        </w:rPr>
        <w:t>參與受訪的</w:t>
      </w:r>
      <w:r w:rsidRPr="00B30E32">
        <w:rPr>
          <w:rFonts w:asciiTheme="minorEastAsia" w:eastAsiaTheme="minorEastAsia" w:hAnsiTheme="minorEastAsia" w:cs="新細明體" w:hint="eastAsia"/>
          <w:b w:val="0"/>
          <w:color w:val="auto"/>
          <w:sz w:val="24"/>
          <w:szCs w:val="24"/>
        </w:rPr>
        <w:t>性別不均現象已漸趨緩。另外，該調查嘗試探討使用者在平臺以外的社會關心與參與行動，或許可瞭解平臺參與者的特性，勾勒出其政治與社會行動樣貌。</w:t>
      </w:r>
    </w:p>
    <w:p w:rsidR="00A24B1E" w:rsidRDefault="00A24B1E" w:rsidP="00A24B1E">
      <w:pPr>
        <w:pStyle w:val="a"/>
        <w:numPr>
          <w:ilvl w:val="0"/>
          <w:numId w:val="0"/>
        </w:numPr>
        <w:spacing w:line="440" w:lineRule="exact"/>
        <w:jc w:val="both"/>
        <w:rPr>
          <w:rFonts w:asciiTheme="minorEastAsia" w:eastAsiaTheme="minorEastAsia" w:hAnsiTheme="minorEastAsia" w:cs="新細明體"/>
          <w:b w:val="0"/>
          <w:color w:val="auto"/>
          <w:sz w:val="24"/>
          <w:szCs w:val="24"/>
        </w:rPr>
      </w:pPr>
      <w:r w:rsidRPr="00B30E32">
        <w:rPr>
          <w:rFonts w:asciiTheme="minorEastAsia" w:eastAsiaTheme="minorEastAsia" w:hAnsiTheme="minorEastAsia"/>
          <w:noProof/>
          <w:color w:val="auto"/>
          <w:sz w:val="24"/>
          <w:szCs w:val="24"/>
        </w:rPr>
        <w:drawing>
          <wp:anchor distT="0" distB="0" distL="114300" distR="114300" simplePos="0" relativeHeight="251670528" behindDoc="0" locked="0" layoutInCell="1" allowOverlap="1" wp14:anchorId="2717C2EE" wp14:editId="559DF3D0">
            <wp:simplePos x="0" y="0"/>
            <wp:positionH relativeFrom="margin">
              <wp:posOffset>935990</wp:posOffset>
            </wp:positionH>
            <wp:positionV relativeFrom="paragraph">
              <wp:posOffset>2112010</wp:posOffset>
            </wp:positionV>
            <wp:extent cx="4457700" cy="3286125"/>
            <wp:effectExtent l="0" t="0" r="0" b="9525"/>
            <wp:wrapTopAndBottom/>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457700" cy="3286125"/>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cs="新細明體" w:hint="eastAsia"/>
          <w:b w:val="0"/>
          <w:color w:val="auto"/>
          <w:sz w:val="24"/>
          <w:szCs w:val="24"/>
        </w:rPr>
        <w:t xml:space="preserve">    </w:t>
      </w:r>
      <w:r w:rsidRPr="00B30E32">
        <w:rPr>
          <w:rFonts w:asciiTheme="minorEastAsia" w:eastAsiaTheme="minorEastAsia" w:hAnsiTheme="minorEastAsia" w:cs="新細明體"/>
          <w:b w:val="0"/>
          <w:color w:val="auto"/>
          <w:sz w:val="24"/>
          <w:szCs w:val="24"/>
        </w:rPr>
        <w:t>正所謂男女大不同，因為性別上的差異，在使用行為上會產生很大的不同，這也是性別長久以來成為統計上很重要的一個變數。在公民參與的行為上</w:t>
      </w:r>
      <w:r w:rsidRPr="00B30E32">
        <w:rPr>
          <w:rFonts w:asciiTheme="minorEastAsia" w:eastAsiaTheme="minorEastAsia" w:hAnsiTheme="minorEastAsia" w:cs="新細明體" w:hint="eastAsia"/>
          <w:b w:val="0"/>
          <w:color w:val="auto"/>
          <w:sz w:val="24"/>
          <w:szCs w:val="24"/>
        </w:rPr>
        <w:t>，也可以發現出很多有趣的結論，在對社會上重要議題的部分，男性有近八成認為自己瞭解社會上重要議題，而女性的認知只有近五成五。在附議理由部分，女性</w:t>
      </w:r>
      <w:r w:rsidRPr="00381FB6">
        <w:rPr>
          <w:rFonts w:asciiTheme="minorHAnsi" w:eastAsiaTheme="minorEastAsia" w:hAnsiTheme="minorHAnsi" w:cstheme="minorHAnsi"/>
          <w:b w:val="0"/>
          <w:color w:val="auto"/>
          <w:sz w:val="24"/>
          <w:szCs w:val="24"/>
        </w:rPr>
        <w:t>有</w:t>
      </w:r>
      <w:r w:rsidRPr="00381FB6">
        <w:rPr>
          <w:rFonts w:asciiTheme="minorHAnsi" w:eastAsiaTheme="minorEastAsia" w:hAnsiTheme="minorHAnsi" w:cstheme="minorHAnsi"/>
          <w:b w:val="0"/>
          <w:color w:val="auto"/>
          <w:sz w:val="24"/>
          <w:szCs w:val="24"/>
        </w:rPr>
        <w:t>61.5%</w:t>
      </w:r>
      <w:r w:rsidRPr="00381FB6">
        <w:rPr>
          <w:rFonts w:asciiTheme="minorHAnsi" w:eastAsiaTheme="minorEastAsia" w:hAnsiTheme="minorHAnsi" w:cstheme="minorHAnsi"/>
          <w:b w:val="0"/>
          <w:color w:val="auto"/>
          <w:sz w:val="24"/>
          <w:szCs w:val="24"/>
        </w:rPr>
        <w:t>是</w:t>
      </w:r>
      <w:r w:rsidRPr="00B30E32">
        <w:rPr>
          <w:rFonts w:asciiTheme="minorEastAsia" w:eastAsiaTheme="minorEastAsia" w:hAnsiTheme="minorEastAsia" w:cs="新細明體" w:hint="eastAsia"/>
          <w:b w:val="0"/>
          <w:color w:val="auto"/>
          <w:sz w:val="24"/>
          <w:szCs w:val="24"/>
        </w:rPr>
        <w:t>因為想讓特</w:t>
      </w:r>
      <w:r w:rsidRPr="00B30E32">
        <w:rPr>
          <w:rFonts w:asciiTheme="minorEastAsia" w:eastAsiaTheme="minorEastAsia" w:hAnsiTheme="minorEastAsia" w:cs="新細明體"/>
          <w:b w:val="0"/>
          <w:color w:val="auto"/>
          <w:sz w:val="24"/>
          <w:szCs w:val="24"/>
        </w:rPr>
        <w:t>定議題受到政府重視而參與，男性真是在對於政府或政策所不滿而參與發表竟見的比率比較高</w:t>
      </w:r>
      <w:r>
        <w:rPr>
          <w:rFonts w:asciiTheme="minorHAnsi" w:eastAsiaTheme="minorEastAsia" w:hAnsiTheme="minorHAnsi" w:cstheme="minorHAnsi" w:hint="eastAsia"/>
          <w:b w:val="0"/>
          <w:color w:val="auto"/>
          <w:sz w:val="24"/>
          <w:szCs w:val="24"/>
        </w:rPr>
        <w:t>（</w:t>
      </w:r>
      <w:r w:rsidRPr="00381FB6">
        <w:rPr>
          <w:rFonts w:asciiTheme="minorHAnsi" w:eastAsiaTheme="minorEastAsia" w:hAnsiTheme="minorHAnsi" w:cstheme="minorHAnsi"/>
          <w:b w:val="0"/>
          <w:color w:val="auto"/>
          <w:sz w:val="24"/>
          <w:szCs w:val="24"/>
        </w:rPr>
        <w:t>54.7%</w:t>
      </w:r>
      <w:r>
        <w:rPr>
          <w:rFonts w:asciiTheme="minorHAnsi" w:eastAsiaTheme="minorEastAsia" w:hAnsiTheme="minorHAnsi" w:cstheme="minorHAnsi" w:hint="eastAsia"/>
          <w:b w:val="0"/>
          <w:color w:val="auto"/>
          <w:sz w:val="24"/>
          <w:szCs w:val="24"/>
        </w:rPr>
        <w:t>）</w:t>
      </w:r>
      <w:r w:rsidRPr="00381FB6">
        <w:rPr>
          <w:rFonts w:asciiTheme="minorHAnsi" w:eastAsiaTheme="minorEastAsia" w:hAnsiTheme="minorHAnsi" w:cstheme="minorHAnsi"/>
          <w:b w:val="0"/>
          <w:color w:val="auto"/>
          <w:sz w:val="24"/>
          <w:szCs w:val="24"/>
        </w:rPr>
        <w:t>，而女性有近四成通常在表達完特定議題的支持或意見後就會離開，男性則是有</w:t>
      </w:r>
      <w:r w:rsidRPr="00381FB6">
        <w:rPr>
          <w:rFonts w:asciiTheme="minorHAnsi" w:eastAsiaTheme="minorEastAsia" w:hAnsiTheme="minorHAnsi" w:cstheme="minorHAnsi"/>
          <w:b w:val="0"/>
          <w:color w:val="auto"/>
          <w:sz w:val="24"/>
          <w:szCs w:val="24"/>
        </w:rPr>
        <w:t>43.7%</w:t>
      </w:r>
      <w:r w:rsidRPr="00381FB6">
        <w:rPr>
          <w:rFonts w:asciiTheme="minorHAnsi" w:eastAsiaTheme="minorEastAsia" w:hAnsiTheme="minorHAnsi" w:cstheme="minorHAnsi"/>
          <w:b w:val="0"/>
          <w:color w:val="auto"/>
          <w:sz w:val="24"/>
          <w:szCs w:val="24"/>
        </w:rPr>
        <w:t>會瀏覽同功能單元內的其他議題。另外，女性有較高比率是透過親友介紹或分享而連入平臺議題（</w:t>
      </w:r>
      <w:r w:rsidRPr="00381FB6">
        <w:rPr>
          <w:rFonts w:asciiTheme="minorHAnsi" w:eastAsiaTheme="minorEastAsia" w:hAnsiTheme="minorHAnsi" w:cstheme="minorHAnsi"/>
          <w:b w:val="0"/>
          <w:color w:val="auto"/>
          <w:sz w:val="24"/>
          <w:szCs w:val="24"/>
        </w:rPr>
        <w:t>35.3%</w:t>
      </w:r>
      <w:r w:rsidRPr="00381FB6">
        <w:rPr>
          <w:rFonts w:asciiTheme="minorHAnsi" w:eastAsiaTheme="minorEastAsia" w:hAnsiTheme="minorHAnsi" w:cstheme="minorHAnsi"/>
          <w:b w:val="0"/>
          <w:color w:val="auto"/>
          <w:sz w:val="24"/>
          <w:szCs w:val="24"/>
        </w:rPr>
        <w:t>），高於男性</w:t>
      </w:r>
      <w:r w:rsidRPr="00381FB6">
        <w:rPr>
          <w:rFonts w:asciiTheme="minorHAnsi" w:eastAsiaTheme="minorEastAsia" w:hAnsiTheme="minorHAnsi" w:cstheme="minorHAnsi"/>
          <w:b w:val="0"/>
          <w:color w:val="auto"/>
          <w:sz w:val="24"/>
          <w:szCs w:val="24"/>
        </w:rPr>
        <w:t>14.7</w:t>
      </w:r>
      <w:r w:rsidRPr="00B30E32">
        <w:rPr>
          <w:rFonts w:asciiTheme="minorEastAsia" w:eastAsiaTheme="minorEastAsia" w:hAnsiTheme="minorEastAsia" w:cs="新細明體" w:hint="eastAsia"/>
          <w:b w:val="0"/>
          <w:color w:val="auto"/>
          <w:sz w:val="24"/>
          <w:szCs w:val="24"/>
        </w:rPr>
        <w:t>個百分點</w:t>
      </w:r>
      <w:r w:rsidR="004A5EBA">
        <w:rPr>
          <w:rStyle w:val="a8"/>
          <w:rFonts w:asciiTheme="minorHAnsi" w:eastAsiaTheme="minorEastAsia" w:hAnsiTheme="minorHAnsi" w:cstheme="minorHAnsi"/>
          <w:b w:val="0"/>
          <w:color w:val="auto"/>
          <w:sz w:val="24"/>
          <w:szCs w:val="24"/>
        </w:rPr>
        <w:t>5</w:t>
      </w:r>
      <w:r w:rsidRPr="00381FB6">
        <w:rPr>
          <w:rFonts w:asciiTheme="minorHAnsi" w:eastAsiaTheme="minorEastAsia" w:hAnsiTheme="minorHAnsi" w:cstheme="minorHAnsi"/>
          <w:b w:val="0"/>
          <w:color w:val="auto"/>
          <w:sz w:val="24"/>
          <w:szCs w:val="24"/>
        </w:rPr>
        <w:t>。</w:t>
      </w:r>
      <w:r>
        <w:rPr>
          <w:rFonts w:asciiTheme="minorHAnsi" w:eastAsiaTheme="minorEastAsia" w:hAnsiTheme="minorHAnsi" w:cstheme="minorHAnsi" w:hint="eastAsia"/>
          <w:b w:val="0"/>
          <w:color w:val="auto"/>
          <w:sz w:val="24"/>
          <w:szCs w:val="24"/>
        </w:rPr>
        <w:t>（</w:t>
      </w:r>
      <w:r w:rsidRPr="00381FB6">
        <w:rPr>
          <w:rFonts w:asciiTheme="minorHAnsi" w:eastAsiaTheme="minorEastAsia" w:hAnsiTheme="minorHAnsi" w:cstheme="minorHAnsi"/>
          <w:b w:val="0"/>
          <w:color w:val="auto"/>
          <w:sz w:val="24"/>
          <w:szCs w:val="24"/>
        </w:rPr>
        <w:t>圖</w:t>
      </w:r>
      <w:r w:rsidRPr="00381FB6">
        <w:rPr>
          <w:rFonts w:asciiTheme="minorHAnsi" w:eastAsiaTheme="minorEastAsia" w:hAnsiTheme="minorHAnsi" w:cstheme="minorHAnsi"/>
          <w:b w:val="0"/>
          <w:color w:val="auto"/>
          <w:sz w:val="24"/>
          <w:szCs w:val="24"/>
        </w:rPr>
        <w:t>5</w:t>
      </w:r>
      <w:r>
        <w:rPr>
          <w:rFonts w:asciiTheme="minorEastAsia" w:eastAsiaTheme="minorEastAsia" w:hAnsiTheme="minorEastAsia" w:cs="新細明體" w:hint="eastAsia"/>
          <w:b w:val="0"/>
          <w:color w:val="auto"/>
          <w:sz w:val="24"/>
          <w:szCs w:val="24"/>
        </w:rPr>
        <w:t>）</w:t>
      </w:r>
    </w:p>
    <w:p w:rsidR="00A24B1E" w:rsidRDefault="00A24B1E" w:rsidP="00A24B1E">
      <w:pPr>
        <w:pStyle w:val="a"/>
        <w:numPr>
          <w:ilvl w:val="0"/>
          <w:numId w:val="0"/>
        </w:numPr>
        <w:spacing w:line="440" w:lineRule="exact"/>
        <w:jc w:val="both"/>
        <w:rPr>
          <w:rFonts w:asciiTheme="minorEastAsia" w:eastAsiaTheme="minorEastAsia" w:hAnsiTheme="minorEastAsia" w:cs="新細明體"/>
          <w:b w:val="0"/>
          <w:color w:val="auto"/>
          <w:sz w:val="24"/>
          <w:szCs w:val="24"/>
        </w:rPr>
      </w:pPr>
      <w:r>
        <w:rPr>
          <w:rFonts w:asciiTheme="minorEastAsia" w:eastAsiaTheme="minorEastAsia" w:hAnsiTheme="minorEastAsia" w:cs="新細明體" w:hint="eastAsia"/>
          <w:b w:val="0"/>
          <w:color w:val="auto"/>
          <w:sz w:val="24"/>
          <w:szCs w:val="24"/>
        </w:rPr>
        <w:t xml:space="preserve">                       </w:t>
      </w:r>
      <w:r w:rsidRPr="00A765DF">
        <w:rPr>
          <w:rFonts w:asciiTheme="minorEastAsia" w:eastAsiaTheme="minorEastAsia" w:hAnsiTheme="minorEastAsia" w:cs="新細明體" w:hint="eastAsia"/>
          <w:b w:val="0"/>
          <w:color w:val="auto"/>
          <w:sz w:val="24"/>
          <w:szCs w:val="24"/>
        </w:rPr>
        <w:t>圖</w:t>
      </w:r>
      <w:r w:rsidRPr="00A765DF">
        <w:rPr>
          <w:rFonts w:asciiTheme="minorHAnsi" w:eastAsiaTheme="minorEastAsia" w:hAnsiTheme="minorHAnsi" w:cstheme="minorHAnsi"/>
          <w:b w:val="0"/>
          <w:color w:val="auto"/>
          <w:sz w:val="24"/>
          <w:szCs w:val="24"/>
        </w:rPr>
        <w:t>5</w:t>
      </w:r>
      <w:r w:rsidRPr="00A765DF">
        <w:rPr>
          <w:rFonts w:asciiTheme="minorEastAsia" w:eastAsiaTheme="minorEastAsia" w:hAnsiTheme="minorEastAsia" w:cs="新細明體" w:hint="eastAsia"/>
          <w:b w:val="0"/>
          <w:color w:val="auto"/>
          <w:sz w:val="24"/>
          <w:szCs w:val="24"/>
        </w:rPr>
        <w:t>：平臺會員性別使用參與平臺的行為差異</w:t>
      </w:r>
    </w:p>
    <w:p w:rsidR="004A5EBA" w:rsidRDefault="004A5EBA" w:rsidP="00A24B1E">
      <w:pPr>
        <w:pStyle w:val="a"/>
        <w:numPr>
          <w:ilvl w:val="0"/>
          <w:numId w:val="0"/>
        </w:numPr>
        <w:spacing w:line="440" w:lineRule="exact"/>
        <w:jc w:val="both"/>
        <w:rPr>
          <w:rFonts w:asciiTheme="minorEastAsia" w:eastAsiaTheme="minorEastAsia" w:hAnsiTheme="minorEastAsia" w:cs="新細明體"/>
          <w:b w:val="0"/>
          <w:color w:val="auto"/>
          <w:sz w:val="24"/>
          <w:szCs w:val="24"/>
        </w:rPr>
      </w:pPr>
    </w:p>
    <w:p w:rsidR="004A5EBA" w:rsidRDefault="004A5EBA" w:rsidP="00A24B1E">
      <w:pPr>
        <w:pStyle w:val="a"/>
        <w:numPr>
          <w:ilvl w:val="0"/>
          <w:numId w:val="0"/>
        </w:numPr>
        <w:spacing w:line="440" w:lineRule="exact"/>
        <w:jc w:val="both"/>
        <w:rPr>
          <w:rFonts w:asciiTheme="minorEastAsia" w:eastAsiaTheme="minorEastAsia" w:hAnsiTheme="minorEastAsia" w:cs="新細明體"/>
          <w:b w:val="0"/>
          <w:color w:val="auto"/>
          <w:sz w:val="24"/>
          <w:szCs w:val="24"/>
        </w:rPr>
      </w:pPr>
      <w:r>
        <w:rPr>
          <w:rFonts w:asciiTheme="minorEastAsia" w:eastAsiaTheme="minorEastAsia" w:hAnsiTheme="minorEastAsia" w:cs="新細明體" w:hint="eastAsia"/>
          <w:noProof/>
          <w:szCs w:val="24"/>
        </w:rPr>
        <mc:AlternateContent>
          <mc:Choice Requires="wps">
            <w:drawing>
              <wp:anchor distT="0" distB="0" distL="114300" distR="114300" simplePos="0" relativeHeight="251689984" behindDoc="0" locked="0" layoutInCell="1" allowOverlap="1" wp14:anchorId="738D5213" wp14:editId="0F928F54">
                <wp:simplePos x="0" y="0"/>
                <wp:positionH relativeFrom="margin">
                  <wp:align>left</wp:align>
                </wp:positionH>
                <wp:positionV relativeFrom="paragraph">
                  <wp:posOffset>142240</wp:posOffset>
                </wp:positionV>
                <wp:extent cx="1933575" cy="0"/>
                <wp:effectExtent l="0" t="0" r="28575" b="19050"/>
                <wp:wrapNone/>
                <wp:docPr id="63" name="直線接點 63"/>
                <wp:cNvGraphicFramePr/>
                <a:graphic xmlns:a="http://schemas.openxmlformats.org/drawingml/2006/main">
                  <a:graphicData uri="http://schemas.microsoft.com/office/word/2010/wordprocessingShape">
                    <wps:wsp>
                      <wps:cNvCnPr/>
                      <wps:spPr>
                        <a:xfrm>
                          <a:off x="0" y="0"/>
                          <a:ext cx="1933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944A27" id="直線接點 63" o:spid="_x0000_s1026" style="position:absolute;z-index:251689984;visibility:visible;mso-wrap-style:square;mso-wrap-distance-left:9pt;mso-wrap-distance-top:0;mso-wrap-distance-right:9pt;mso-wrap-distance-bottom:0;mso-position-horizontal:left;mso-position-horizontal-relative:margin;mso-position-vertical:absolute;mso-position-vertical-relative:text" from="0,11.2pt" to="152.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" strokecolor="black [3200]" strokeweight=".5pt">
                <v:stroke joinstyle="miter"/>
                <w10:wrap anchorx="margin"/>
              </v:line>
            </w:pict>
          </mc:Fallback>
        </mc:AlternateContent>
      </w:r>
    </w:p>
    <w:p w:rsidR="004A5EBA" w:rsidRDefault="004A5EBA" w:rsidP="004A5EBA">
      <w:pPr>
        <w:pStyle w:val="a"/>
        <w:numPr>
          <w:ilvl w:val="0"/>
          <w:numId w:val="0"/>
        </w:numPr>
        <w:spacing w:line="300" w:lineRule="exact"/>
        <w:rPr>
          <w:rFonts w:asciiTheme="minorHAnsi" w:eastAsiaTheme="majorEastAsia" w:hAnsiTheme="minorHAnsi" w:cstheme="minorHAnsi"/>
          <w:b w:val="0"/>
          <w:color w:val="auto"/>
          <w:sz w:val="20"/>
          <w:szCs w:val="20"/>
        </w:rPr>
      </w:pPr>
      <w:r>
        <w:rPr>
          <w:rFonts w:asciiTheme="majorEastAsia" w:eastAsiaTheme="majorEastAsia" w:hAnsiTheme="majorEastAsia" w:cs="新細明體" w:hint="eastAsia"/>
          <w:b w:val="0"/>
          <w:color w:val="auto"/>
          <w:sz w:val="20"/>
          <w:szCs w:val="20"/>
          <w:vertAlign w:val="superscript"/>
        </w:rPr>
        <w:t>4</w:t>
      </w:r>
      <w:r w:rsidRPr="004A5EBA">
        <w:rPr>
          <w:rFonts w:asciiTheme="majorEastAsia" w:eastAsiaTheme="majorEastAsia" w:hAnsiTheme="majorEastAsia" w:cs="新細明體" w:hint="eastAsia"/>
          <w:b w:val="0"/>
          <w:color w:val="auto"/>
          <w:sz w:val="20"/>
          <w:szCs w:val="20"/>
        </w:rPr>
        <w:t xml:space="preserve">國發會歷年公共政策網路參與平臺公民參與情形調查報告 </w:t>
      </w:r>
      <w:hyperlink r:id="rId45" w:history="1">
        <w:r w:rsidRPr="004F6B63">
          <w:rPr>
            <w:rStyle w:val="ac"/>
            <w:rFonts w:asciiTheme="minorHAnsi" w:eastAsiaTheme="majorEastAsia" w:hAnsiTheme="minorHAnsi" w:cstheme="minorHAnsi" w:hint="eastAsia"/>
            <w:b w:val="0"/>
            <w:sz w:val="20"/>
            <w:szCs w:val="20"/>
          </w:rPr>
          <w:t>https://www.ndc.gov.tw/cp.aspx?n=55C8164714DFD9E9&amp;s=C57A53FF739B6D3D</w:t>
        </w:r>
      </w:hyperlink>
    </w:p>
    <w:p w:rsidR="004A5EBA" w:rsidRPr="004A5EBA" w:rsidRDefault="004A5EBA" w:rsidP="004A5EBA">
      <w:pPr>
        <w:pStyle w:val="a"/>
        <w:numPr>
          <w:ilvl w:val="0"/>
          <w:numId w:val="0"/>
        </w:numPr>
        <w:spacing w:line="300" w:lineRule="exact"/>
        <w:rPr>
          <w:rFonts w:asciiTheme="majorEastAsia" w:eastAsiaTheme="majorEastAsia" w:hAnsiTheme="majorEastAsia" w:cs="新細明體"/>
          <w:b w:val="0"/>
          <w:color w:val="auto"/>
          <w:sz w:val="20"/>
          <w:szCs w:val="20"/>
        </w:rPr>
      </w:pPr>
      <w:r>
        <w:rPr>
          <w:rFonts w:asciiTheme="minorHAnsi" w:eastAsiaTheme="majorEastAsia" w:hAnsiTheme="minorHAnsi" w:cstheme="minorHAnsi"/>
          <w:b w:val="0"/>
          <w:color w:val="auto"/>
          <w:sz w:val="20"/>
          <w:szCs w:val="20"/>
          <w:vertAlign w:val="superscript"/>
        </w:rPr>
        <w:t>5</w:t>
      </w:r>
      <w:r w:rsidRPr="004A5EBA">
        <w:rPr>
          <w:rFonts w:asciiTheme="minorHAnsi" w:eastAsiaTheme="majorEastAsia" w:hAnsiTheme="minorHAnsi" w:cstheme="minorHAnsi" w:hint="eastAsia"/>
          <w:b w:val="0"/>
          <w:color w:val="auto"/>
          <w:sz w:val="20"/>
          <w:szCs w:val="20"/>
        </w:rPr>
        <w:t>標註藍色者，表示該項目男性行為比率較高。標註粉紅色者，表示該項目女性行為比率較高。</w:t>
      </w:r>
    </w:p>
    <w:p w:rsidR="00A24B1E" w:rsidRDefault="00A24B1E" w:rsidP="00A24B1E">
      <w:pPr>
        <w:pStyle w:val="a"/>
        <w:numPr>
          <w:ilvl w:val="0"/>
          <w:numId w:val="0"/>
        </w:numPr>
        <w:spacing w:line="440" w:lineRule="exact"/>
        <w:jc w:val="both"/>
        <w:rPr>
          <w:rFonts w:asciiTheme="minorEastAsia" w:eastAsiaTheme="minorEastAsia" w:hAnsiTheme="minorEastAsia" w:cs="新細明體"/>
          <w:b w:val="0"/>
          <w:color w:val="auto"/>
          <w:sz w:val="24"/>
          <w:szCs w:val="24"/>
        </w:rPr>
      </w:pPr>
      <w:r>
        <w:rPr>
          <w:rFonts w:asciiTheme="minorEastAsia" w:eastAsiaTheme="minorEastAsia" w:hAnsiTheme="minorEastAsia" w:cs="新細明體" w:hint="eastAsia"/>
          <w:b w:val="0"/>
          <w:color w:val="auto"/>
          <w:sz w:val="24"/>
          <w:szCs w:val="24"/>
        </w:rPr>
        <w:lastRenderedPageBreak/>
        <w:t xml:space="preserve">    </w:t>
      </w:r>
      <w:r w:rsidRPr="00B30E32">
        <w:rPr>
          <w:rFonts w:asciiTheme="minorEastAsia" w:eastAsiaTheme="minorEastAsia" w:hAnsiTheme="minorEastAsia" w:cs="新細明體" w:hint="eastAsia"/>
          <w:b w:val="0"/>
          <w:color w:val="auto"/>
          <w:sz w:val="24"/>
          <w:szCs w:val="24"/>
        </w:rPr>
        <w:t>網路上的聲量是否可以轉換成實際的行動，這也是另一項值得觀察的重點，進一步交叉比對可以發現，有四成一的女性曾參與過社會運動，比男性高出約</w:t>
      </w:r>
      <w:r w:rsidRPr="004976B4">
        <w:rPr>
          <w:rFonts w:asciiTheme="minorHAnsi" w:eastAsiaTheme="majorEastAsia" w:hAnsiTheme="minorHAnsi" w:cstheme="minorHAnsi"/>
          <w:b w:val="0"/>
          <w:color w:val="auto"/>
          <w:sz w:val="24"/>
          <w:szCs w:val="24"/>
        </w:rPr>
        <w:t>7.3</w:t>
      </w:r>
      <w:r w:rsidRPr="004976B4">
        <w:rPr>
          <w:rFonts w:asciiTheme="majorEastAsia" w:eastAsiaTheme="majorEastAsia" w:hAnsiTheme="majorEastAsia" w:cs="新細明體" w:hint="eastAsia"/>
          <w:b w:val="0"/>
          <w:color w:val="auto"/>
          <w:sz w:val="24"/>
          <w:szCs w:val="24"/>
        </w:rPr>
        <w:t>個</w:t>
      </w:r>
      <w:r w:rsidRPr="00B30E32">
        <w:rPr>
          <w:rFonts w:asciiTheme="minorEastAsia" w:eastAsiaTheme="minorEastAsia" w:hAnsiTheme="minorEastAsia" w:cs="新細明體" w:hint="eastAsia"/>
          <w:b w:val="0"/>
          <w:color w:val="auto"/>
          <w:sz w:val="24"/>
          <w:szCs w:val="24"/>
        </w:rPr>
        <w:t>百分點，而男性有較高的比率參與社區和政府舉辦的公聽會等。</w:t>
      </w:r>
    </w:p>
    <w:p w:rsidR="00A24B1E" w:rsidRPr="00B30E32" w:rsidRDefault="00A24B1E" w:rsidP="00A24B1E">
      <w:pPr>
        <w:pStyle w:val="a"/>
        <w:numPr>
          <w:ilvl w:val="0"/>
          <w:numId w:val="0"/>
        </w:numPr>
        <w:spacing w:line="440" w:lineRule="exact"/>
        <w:jc w:val="both"/>
        <w:rPr>
          <w:rFonts w:asciiTheme="minorEastAsia" w:eastAsiaTheme="minorEastAsia" w:hAnsiTheme="minorEastAsia" w:cs="新細明體"/>
          <w:b w:val="0"/>
          <w:color w:val="auto"/>
          <w:sz w:val="24"/>
          <w:szCs w:val="24"/>
        </w:rPr>
      </w:pPr>
    </w:p>
    <w:p w:rsidR="00A24B1E" w:rsidRPr="004976B4" w:rsidRDefault="00A24B1E" w:rsidP="00A24B1E">
      <w:pPr>
        <w:pStyle w:val="a"/>
        <w:numPr>
          <w:ilvl w:val="0"/>
          <w:numId w:val="38"/>
        </w:numPr>
        <w:spacing w:line="480" w:lineRule="exact"/>
        <w:rPr>
          <w:rFonts w:asciiTheme="minorEastAsia" w:eastAsiaTheme="minorEastAsia" w:hAnsiTheme="minorEastAsia"/>
          <w:color w:val="auto"/>
          <w:sz w:val="24"/>
          <w:szCs w:val="24"/>
        </w:rPr>
      </w:pPr>
      <w:r w:rsidRPr="004976B4">
        <w:rPr>
          <w:rFonts w:asciiTheme="minorEastAsia" w:eastAsiaTheme="minorEastAsia" w:hAnsiTheme="minorEastAsia"/>
          <w:color w:val="auto"/>
          <w:sz w:val="24"/>
          <w:szCs w:val="24"/>
        </w:rPr>
        <w:t>結論</w:t>
      </w:r>
      <w:r w:rsidRPr="004976B4">
        <w:rPr>
          <w:rFonts w:asciiTheme="minorEastAsia" w:eastAsiaTheme="minorEastAsia" w:hAnsiTheme="minorEastAsia" w:hint="eastAsia"/>
          <w:color w:val="auto"/>
          <w:sz w:val="24"/>
          <w:szCs w:val="24"/>
        </w:rPr>
        <w:t xml:space="preserve"> </w:t>
      </w:r>
    </w:p>
    <w:p w:rsidR="00A24B1E" w:rsidRDefault="00A24B1E" w:rsidP="00F1277F">
      <w:pPr>
        <w:pStyle w:val="af2"/>
        <w:spacing w:after="0" w:line="440" w:lineRule="exact"/>
        <w:ind w:left="266"/>
        <w:jc w:val="distribute"/>
        <w:rPr>
          <w:rFonts w:asciiTheme="minorHAnsi" w:eastAsiaTheme="minorEastAsia" w:hAnsiTheme="minorHAnsi" w:cstheme="minorHAnsi"/>
          <w:szCs w:val="24"/>
        </w:rPr>
      </w:pPr>
      <w:r>
        <w:rPr>
          <w:rFonts w:asciiTheme="minorEastAsia" w:eastAsiaTheme="minorEastAsia" w:hAnsiTheme="minorEastAsia" w:cs="新細明體" w:hint="eastAsia"/>
          <w:szCs w:val="24"/>
        </w:rPr>
        <w:t xml:space="preserve">  </w:t>
      </w:r>
      <w:r w:rsidRPr="00B30E32">
        <w:rPr>
          <w:rFonts w:asciiTheme="minorEastAsia" w:eastAsiaTheme="minorEastAsia" w:hAnsiTheme="minorEastAsia" w:cs="新細明體" w:hint="eastAsia"/>
          <w:szCs w:val="24"/>
        </w:rPr>
        <w:t>近年</w:t>
      </w:r>
      <w:r w:rsidRPr="00B30E32">
        <w:rPr>
          <w:rFonts w:asciiTheme="minorEastAsia" w:eastAsiaTheme="minorEastAsia" w:hAnsiTheme="minorEastAsia" w:cs="新細明體"/>
          <w:szCs w:val="24"/>
        </w:rPr>
        <w:t>隨著行動網路的興起，</w:t>
      </w:r>
      <w:r w:rsidRPr="00B30E32">
        <w:rPr>
          <w:rFonts w:asciiTheme="minorEastAsia" w:eastAsiaTheme="minorEastAsia" w:hAnsiTheme="minorEastAsia" w:cs="新細明體" w:hint="eastAsia"/>
          <w:szCs w:val="24"/>
        </w:rPr>
        <w:t>在網路使用上，自</w:t>
      </w:r>
      <w:r w:rsidRPr="004976B4">
        <w:rPr>
          <w:rFonts w:asciiTheme="minorHAnsi" w:eastAsiaTheme="minorEastAsia" w:hAnsiTheme="minorHAnsi" w:cstheme="minorHAnsi"/>
          <w:szCs w:val="24"/>
        </w:rPr>
        <w:t>100</w:t>
      </w:r>
      <w:r w:rsidRPr="004976B4">
        <w:rPr>
          <w:rFonts w:asciiTheme="minorHAnsi" w:eastAsiaTheme="minorEastAsia" w:hAnsiTheme="minorHAnsi" w:cstheme="minorHAnsi"/>
          <w:szCs w:val="24"/>
        </w:rPr>
        <w:t>年起兩性間的數位落差現象，網路近用</w:t>
      </w:r>
    </w:p>
    <w:p w:rsidR="00A24B1E" w:rsidRPr="004976B4" w:rsidRDefault="00A24B1E" w:rsidP="00F1277F">
      <w:pPr>
        <w:pStyle w:val="af2"/>
        <w:spacing w:after="0" w:line="440" w:lineRule="exact"/>
        <w:jc w:val="both"/>
        <w:rPr>
          <w:rFonts w:asciiTheme="minorHAnsi" w:eastAsiaTheme="minorEastAsia" w:hAnsiTheme="minorHAnsi" w:cstheme="minorHAnsi"/>
          <w:szCs w:val="24"/>
        </w:rPr>
      </w:pPr>
      <w:r>
        <w:rPr>
          <w:rFonts w:asciiTheme="minorHAnsi" w:eastAsiaTheme="minorEastAsia" w:hAnsiTheme="minorHAnsi" w:cstheme="minorHAnsi" w:hint="eastAsia"/>
          <w:szCs w:val="24"/>
        </w:rPr>
        <w:t>（</w:t>
      </w:r>
      <w:r w:rsidRPr="004976B4">
        <w:rPr>
          <w:rFonts w:asciiTheme="minorHAnsi" w:eastAsiaTheme="minorEastAsia" w:hAnsiTheme="minorHAnsi" w:cstheme="minorHAnsi"/>
          <w:szCs w:val="24"/>
        </w:rPr>
        <w:t>上網率</w:t>
      </w:r>
      <w:r>
        <w:rPr>
          <w:rFonts w:asciiTheme="minorHAnsi" w:eastAsiaTheme="minorEastAsia" w:hAnsiTheme="minorHAnsi" w:cstheme="minorHAnsi" w:hint="eastAsia"/>
          <w:szCs w:val="24"/>
        </w:rPr>
        <w:t>）</w:t>
      </w:r>
      <w:r w:rsidRPr="004976B4">
        <w:rPr>
          <w:rFonts w:asciiTheme="minorHAnsi" w:eastAsiaTheme="minorEastAsia" w:hAnsiTheme="minorHAnsi" w:cstheme="minorHAnsi"/>
          <w:szCs w:val="24"/>
        </w:rPr>
        <w:t>差距大約在</w:t>
      </w:r>
      <w:r w:rsidRPr="004976B4">
        <w:rPr>
          <w:rFonts w:asciiTheme="minorHAnsi" w:eastAsiaTheme="minorEastAsia" w:hAnsiTheme="minorHAnsi" w:cstheme="minorHAnsi"/>
          <w:szCs w:val="24"/>
        </w:rPr>
        <w:t>1.1-4.1%</w:t>
      </w:r>
      <w:r w:rsidRPr="004976B4">
        <w:rPr>
          <w:rFonts w:asciiTheme="minorHAnsi" w:eastAsiaTheme="minorEastAsia" w:hAnsiTheme="minorHAnsi" w:cstheme="minorHAnsi"/>
          <w:szCs w:val="24"/>
        </w:rPr>
        <w:t>之間，其中兩性間的差距出現在</w:t>
      </w:r>
      <w:r w:rsidRPr="004976B4">
        <w:rPr>
          <w:rFonts w:asciiTheme="minorHAnsi" w:eastAsiaTheme="minorEastAsia" w:hAnsiTheme="minorHAnsi" w:cstheme="minorHAnsi"/>
          <w:szCs w:val="24"/>
        </w:rPr>
        <w:t>60</w:t>
      </w:r>
      <w:r w:rsidRPr="004976B4">
        <w:rPr>
          <w:rFonts w:asciiTheme="minorHAnsi" w:eastAsiaTheme="minorEastAsia" w:hAnsiTheme="minorHAnsi" w:cstheme="minorHAnsi"/>
          <w:szCs w:val="24"/>
        </w:rPr>
        <w:t>歲以上年齡層。兩性在</w:t>
      </w:r>
      <w:r w:rsidRPr="004976B4">
        <w:rPr>
          <w:rFonts w:asciiTheme="minorHAnsi" w:eastAsiaTheme="minorEastAsia" w:hAnsiTheme="minorHAnsi" w:cstheme="minorHAnsi"/>
          <w:szCs w:val="24"/>
        </w:rPr>
        <w:t>60</w:t>
      </w:r>
      <w:r w:rsidRPr="004976B4">
        <w:rPr>
          <w:rFonts w:asciiTheme="minorHAnsi" w:eastAsiaTheme="minorEastAsia" w:hAnsiTheme="minorHAnsi" w:cstheme="minorHAnsi"/>
          <w:szCs w:val="24"/>
        </w:rPr>
        <w:t>歲</w:t>
      </w:r>
      <w:r w:rsidRPr="00B30E32">
        <w:rPr>
          <w:rFonts w:asciiTheme="minorEastAsia" w:eastAsiaTheme="minorEastAsia" w:hAnsiTheme="minorEastAsia" w:cs="新細明體"/>
          <w:szCs w:val="24"/>
        </w:rPr>
        <w:t>以下</w:t>
      </w:r>
      <w:r w:rsidRPr="00B30E32">
        <w:rPr>
          <w:rFonts w:asciiTheme="minorEastAsia" w:eastAsiaTheme="minorEastAsia" w:hAnsiTheme="minorEastAsia" w:cs="新細明體" w:hint="eastAsia"/>
          <w:szCs w:val="24"/>
        </w:rPr>
        <w:t>數位賦能、融入、資訊近用及技能與素養</w:t>
      </w:r>
      <w:r w:rsidRPr="00B30E32">
        <w:rPr>
          <w:rFonts w:asciiTheme="minorEastAsia" w:eastAsiaTheme="minorEastAsia" w:hAnsiTheme="minorEastAsia" w:cs="新細明體"/>
          <w:szCs w:val="24"/>
        </w:rPr>
        <w:t>上幾乎沒有差異，已無明顯的數位牆</w:t>
      </w:r>
      <w:r w:rsidRPr="00B30E32">
        <w:rPr>
          <w:rFonts w:asciiTheme="minorEastAsia" w:eastAsiaTheme="minorEastAsia" w:hAnsiTheme="minorEastAsia" w:cs="新細明體" w:hint="eastAsia"/>
          <w:szCs w:val="24"/>
        </w:rPr>
        <w:t>現象</w:t>
      </w:r>
      <w:r w:rsidRPr="00B30E32">
        <w:rPr>
          <w:rFonts w:asciiTheme="minorEastAsia" w:eastAsiaTheme="minorEastAsia" w:hAnsiTheme="minorEastAsia" w:cs="新細明體"/>
          <w:szCs w:val="24"/>
        </w:rPr>
        <w:t>。</w:t>
      </w:r>
    </w:p>
    <w:p w:rsidR="00A24B1E" w:rsidRDefault="00A24B1E" w:rsidP="00F1277F">
      <w:pPr>
        <w:pStyle w:val="af2"/>
        <w:spacing w:after="0" w:line="440" w:lineRule="exact"/>
        <w:ind w:left="266"/>
        <w:jc w:val="distribute"/>
        <w:rPr>
          <w:rFonts w:asciiTheme="minorEastAsia" w:eastAsiaTheme="minorEastAsia" w:hAnsiTheme="minorEastAsia" w:cs="新細明體"/>
          <w:szCs w:val="24"/>
        </w:rPr>
      </w:pPr>
      <w:r>
        <w:rPr>
          <w:rFonts w:asciiTheme="minorEastAsia" w:eastAsiaTheme="minorEastAsia" w:hAnsiTheme="minorEastAsia" w:cs="新細明體" w:hint="eastAsia"/>
          <w:szCs w:val="24"/>
        </w:rPr>
        <w:t xml:space="preserve">  </w:t>
      </w:r>
      <w:r w:rsidRPr="00B30E32">
        <w:rPr>
          <w:rFonts w:asciiTheme="minorEastAsia" w:eastAsiaTheme="minorEastAsia" w:hAnsiTheme="minorEastAsia" w:cs="新細明體"/>
          <w:szCs w:val="24"/>
        </w:rPr>
        <w:t>但由上述二項研究報告發現，</w:t>
      </w:r>
      <w:r w:rsidRPr="00B30E32">
        <w:rPr>
          <w:rFonts w:asciiTheme="minorEastAsia" w:eastAsiaTheme="minorEastAsia" w:hAnsiTheme="minorEastAsia" w:cs="新細明體" w:hint="eastAsia"/>
          <w:szCs w:val="24"/>
        </w:rPr>
        <w:t>性別間存在不同面向的異質性，從網路參與公共政策的行為模</w:t>
      </w:r>
    </w:p>
    <w:p w:rsidR="00A24B1E" w:rsidRPr="00B30E32" w:rsidRDefault="00A24B1E" w:rsidP="00F1277F">
      <w:pPr>
        <w:pStyle w:val="af2"/>
        <w:spacing w:after="0" w:line="440" w:lineRule="exact"/>
        <w:jc w:val="both"/>
        <w:rPr>
          <w:rFonts w:asciiTheme="minorEastAsia" w:eastAsiaTheme="minorEastAsia" w:hAnsiTheme="minorEastAsia" w:cs="新細明體"/>
          <w:szCs w:val="24"/>
        </w:rPr>
      </w:pPr>
      <w:r w:rsidRPr="00B30E32">
        <w:rPr>
          <w:rFonts w:asciiTheme="minorEastAsia" w:eastAsiaTheme="minorEastAsia" w:hAnsiTheme="minorEastAsia" w:cs="新細明體" w:hint="eastAsia"/>
          <w:szCs w:val="24"/>
        </w:rPr>
        <w:t>式上還是可以看的出兩性差的區別，例如男性較偏向在網路發表自己的意見，且勇於表達不同意見</w:t>
      </w:r>
      <w:r w:rsidRPr="00B30E32">
        <w:rPr>
          <w:rFonts w:asciiTheme="minorEastAsia" w:eastAsiaTheme="minorEastAsia" w:hAnsiTheme="minorEastAsia" w:cs="新細明體"/>
          <w:szCs w:val="24"/>
        </w:rPr>
        <w:t>；</w:t>
      </w:r>
      <w:r w:rsidRPr="00B30E32">
        <w:rPr>
          <w:rFonts w:asciiTheme="minorEastAsia" w:eastAsiaTheme="minorEastAsia" w:hAnsiTheme="minorEastAsia" w:cs="新細明體" w:hint="eastAsia"/>
          <w:szCs w:val="24"/>
        </w:rPr>
        <w:t>女性則是</w:t>
      </w:r>
      <w:r w:rsidRPr="00B30E32">
        <w:rPr>
          <w:rFonts w:asciiTheme="minorEastAsia" w:eastAsiaTheme="minorEastAsia" w:hAnsiTheme="minorEastAsia" w:cs="新細明體"/>
          <w:szCs w:val="24"/>
        </w:rPr>
        <w:t>偏向實際參與動員活動，主動走入人群參與社會運動。在參與動機方面，男性是會主動</w:t>
      </w:r>
      <w:r w:rsidRPr="00B30E32">
        <w:rPr>
          <w:rFonts w:asciiTheme="minorEastAsia" w:eastAsiaTheme="minorEastAsia" w:hAnsiTheme="minorEastAsia" w:cs="新細明體" w:hint="eastAsia"/>
          <w:szCs w:val="24"/>
        </w:rPr>
        <w:t>也會主動瞭解社會上重要的議題並會</w:t>
      </w:r>
      <w:r w:rsidRPr="00B30E32">
        <w:rPr>
          <w:rFonts w:asciiTheme="minorEastAsia" w:eastAsiaTheme="minorEastAsia" w:hAnsiTheme="minorEastAsia" w:cs="新細明體"/>
          <w:szCs w:val="24"/>
        </w:rPr>
        <w:t>瀏覽同功能單元內的其他議題</w:t>
      </w:r>
      <w:r w:rsidRPr="00B30E32">
        <w:rPr>
          <w:rFonts w:asciiTheme="minorEastAsia" w:eastAsiaTheme="minorEastAsia" w:hAnsiTheme="minorEastAsia" w:cs="新細明體" w:hint="eastAsia"/>
          <w:szCs w:val="24"/>
        </w:rPr>
        <w:t>，女性則是希望想讓特定議題受政府重視而參與，但大部分</w:t>
      </w:r>
      <w:r w:rsidRPr="00B30E32">
        <w:rPr>
          <w:rFonts w:asciiTheme="minorEastAsia" w:eastAsiaTheme="minorEastAsia" w:hAnsiTheme="minorEastAsia" w:cs="新細明體"/>
          <w:szCs w:val="24"/>
        </w:rPr>
        <w:t>表達完對特定議題的支持或意見就離開</w:t>
      </w:r>
      <w:r w:rsidRPr="00B30E32">
        <w:rPr>
          <w:rFonts w:asciiTheme="minorEastAsia" w:eastAsiaTheme="minorEastAsia" w:hAnsiTheme="minorEastAsia" w:cs="新細明體" w:hint="eastAsia"/>
          <w:szCs w:val="24"/>
        </w:rPr>
        <w:t>，這也是男女大不同之處。</w:t>
      </w:r>
    </w:p>
    <w:p w:rsidR="00A24B1E" w:rsidRDefault="00A24B1E" w:rsidP="00F1277F">
      <w:pPr>
        <w:pStyle w:val="af2"/>
        <w:spacing w:after="0" w:line="440" w:lineRule="exact"/>
        <w:ind w:left="266"/>
        <w:jc w:val="distribute"/>
        <w:rPr>
          <w:rFonts w:asciiTheme="minorEastAsia" w:eastAsiaTheme="minorEastAsia" w:hAnsiTheme="minorEastAsia" w:cs="新細明體"/>
          <w:szCs w:val="24"/>
        </w:rPr>
      </w:pPr>
      <w:r>
        <w:rPr>
          <w:rFonts w:asciiTheme="minorEastAsia" w:eastAsiaTheme="minorEastAsia" w:hAnsiTheme="minorEastAsia" w:cs="新細明體" w:hint="eastAsia"/>
          <w:szCs w:val="24"/>
        </w:rPr>
        <w:t xml:space="preserve">  </w:t>
      </w:r>
      <w:r w:rsidRPr="00B30E32">
        <w:rPr>
          <w:rFonts w:asciiTheme="minorEastAsia" w:eastAsiaTheme="minorEastAsia" w:hAnsiTheme="minorEastAsia" w:cs="新細明體" w:hint="eastAsia"/>
          <w:szCs w:val="24"/>
        </w:rPr>
        <w:t>從網路參與公共政策的行為發現，</w:t>
      </w:r>
      <w:r w:rsidRPr="00B30E32">
        <w:rPr>
          <w:rFonts w:asciiTheme="minorEastAsia" w:eastAsiaTheme="minorEastAsia" w:hAnsiTheme="minorEastAsia" w:cs="新細明體"/>
          <w:szCs w:val="24"/>
        </w:rPr>
        <w:t>性別間存在不同的差異，或許與生理上、心理上、家庭教</w:t>
      </w:r>
    </w:p>
    <w:p w:rsidR="00A24B1E" w:rsidRPr="00B30E32" w:rsidRDefault="00A24B1E" w:rsidP="00F1277F">
      <w:pPr>
        <w:pStyle w:val="af2"/>
        <w:spacing w:after="0" w:line="440" w:lineRule="exact"/>
        <w:jc w:val="both"/>
        <w:rPr>
          <w:rFonts w:asciiTheme="minorEastAsia" w:eastAsiaTheme="minorEastAsia" w:hAnsiTheme="minorEastAsia" w:cs="新細明體"/>
          <w:szCs w:val="24"/>
        </w:rPr>
      </w:pPr>
      <w:r w:rsidRPr="00B30E32">
        <w:rPr>
          <w:rFonts w:asciiTheme="minorEastAsia" w:eastAsiaTheme="minorEastAsia" w:hAnsiTheme="minorEastAsia" w:cs="新細明體"/>
          <w:szCs w:val="24"/>
        </w:rPr>
        <w:t>育或是成長背景等因素有關，在這個提倡性別平權的時代，性別網路參與行為的差異</w:t>
      </w:r>
      <w:r w:rsidRPr="00B30E32">
        <w:rPr>
          <w:rFonts w:asciiTheme="minorEastAsia" w:eastAsiaTheme="minorEastAsia" w:hAnsiTheme="minorEastAsia" w:cs="新細明體" w:hint="eastAsia"/>
          <w:szCs w:val="24"/>
        </w:rPr>
        <w:t>是未來值得持續追蹤研究的課題</w:t>
      </w:r>
      <w:r w:rsidRPr="00B30E32">
        <w:rPr>
          <w:rFonts w:asciiTheme="minorEastAsia" w:eastAsiaTheme="minorEastAsia" w:hAnsiTheme="minorEastAsia" w:cs="新細明體"/>
          <w:szCs w:val="24"/>
        </w:rPr>
        <w:t>。</w:t>
      </w:r>
    </w:p>
    <w:p w:rsidR="00A24B1E" w:rsidRPr="00A24B1E" w:rsidRDefault="00A24B1E"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A24B1E" w:rsidRDefault="00A24B1E"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A24B1E" w:rsidRDefault="00A24B1E"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A24B1E" w:rsidRDefault="00A24B1E"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A24B1E" w:rsidRDefault="00A24B1E"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Pr="00B30E32" w:rsidRDefault="00F1277F" w:rsidP="00F1277F">
      <w:pPr>
        <w:spacing w:line="400" w:lineRule="exact"/>
        <w:rPr>
          <w:rFonts w:ascii="新細明體" w:hAnsi="新細明體"/>
          <w:b/>
          <w:color w:val="002060"/>
          <w:sz w:val="36"/>
          <w:szCs w:val="36"/>
          <w:bdr w:val="single" w:sz="4" w:space="0" w:color="auto"/>
        </w:rPr>
      </w:pPr>
      <w:r w:rsidRPr="00B30E32">
        <w:rPr>
          <w:rFonts w:ascii="新細明體" w:hAnsi="新細明體" w:hint="eastAsia"/>
          <w:b/>
          <w:color w:val="002060"/>
          <w:sz w:val="36"/>
          <w:szCs w:val="36"/>
          <w:bdr w:val="single" w:sz="4" w:space="0" w:color="auto"/>
        </w:rPr>
        <w:lastRenderedPageBreak/>
        <w:t>公共政策網路參與專欄</w:t>
      </w:r>
    </w:p>
    <w:p w:rsidR="00F1277F" w:rsidRPr="00C30B1D" w:rsidRDefault="00F1277F" w:rsidP="00F1277F">
      <w:pPr>
        <w:spacing w:line="500" w:lineRule="exact"/>
        <w:rPr>
          <w:rFonts w:ascii="微軟正黑體" w:eastAsia="微軟正黑體" w:hAnsi="微軟正黑體"/>
          <w:sz w:val="28"/>
          <w:szCs w:val="28"/>
        </w:rPr>
      </w:pPr>
      <w:r w:rsidRPr="00CE3571">
        <w:rPr>
          <w:rFonts w:asciiTheme="minorEastAsia" w:hAnsiTheme="minorEastAsia" w:hint="eastAsia"/>
          <w:b/>
          <w:color w:val="2808E6"/>
          <w:sz w:val="36"/>
          <w:szCs w:val="36"/>
        </w:rPr>
        <w:t>國民提議成案之法規調適報告(六)</w:t>
      </w:r>
      <w:r w:rsidRPr="00CE3571">
        <w:rPr>
          <w:rFonts w:hint="eastAsia"/>
        </w:rPr>
        <w:t xml:space="preserve"> </w:t>
      </w:r>
      <w:r w:rsidRPr="00CE3571">
        <w:rPr>
          <w:rFonts w:asciiTheme="minorEastAsia" w:hAnsiTheme="minorEastAsia" w:hint="eastAsia"/>
          <w:b/>
          <w:color w:val="2808E6"/>
          <w:sz w:val="36"/>
          <w:szCs w:val="36"/>
        </w:rPr>
        <w:t>汽機車燃料稅 改隨油徵收</w:t>
      </w:r>
    </w:p>
    <w:p w:rsidR="00F1277F" w:rsidRPr="00CE3571" w:rsidRDefault="00F1277F" w:rsidP="00F1277F">
      <w:pPr>
        <w:pStyle w:val="Standard"/>
        <w:snapToGrid w:val="0"/>
        <w:spacing w:line="500" w:lineRule="exact"/>
        <w:jc w:val="right"/>
        <w:rPr>
          <w:rFonts w:asciiTheme="majorEastAsia" w:eastAsiaTheme="majorEastAsia" w:hAnsiTheme="majorEastAsia"/>
          <w:b/>
          <w:sz w:val="26"/>
          <w:szCs w:val="26"/>
        </w:rPr>
      </w:pPr>
      <w:r w:rsidRPr="00CE3571">
        <w:rPr>
          <w:rFonts w:asciiTheme="majorEastAsia" w:eastAsiaTheme="majorEastAsia" w:hAnsiTheme="majorEastAsia" w:hint="eastAsia"/>
          <w:b/>
          <w:sz w:val="26"/>
          <w:szCs w:val="26"/>
        </w:rPr>
        <w:t>國家發展委員會資訊管理處</w:t>
      </w:r>
      <w:r w:rsidRPr="00CE3571">
        <w:rPr>
          <w:rFonts w:asciiTheme="majorEastAsia" w:eastAsiaTheme="majorEastAsia" w:hAnsiTheme="majorEastAsia"/>
          <w:b/>
          <w:sz w:val="26"/>
          <w:szCs w:val="26"/>
        </w:rPr>
        <w:t>分析師</w:t>
      </w:r>
      <w:r w:rsidRPr="00CE3571">
        <w:rPr>
          <w:rFonts w:asciiTheme="majorEastAsia" w:eastAsiaTheme="majorEastAsia" w:hAnsiTheme="majorEastAsia" w:hint="eastAsia"/>
          <w:b/>
          <w:sz w:val="26"/>
          <w:szCs w:val="26"/>
        </w:rPr>
        <w:t xml:space="preserve"> 林雨潔</w:t>
      </w:r>
    </w:p>
    <w:p w:rsidR="00F1277F" w:rsidRPr="00F015B9" w:rsidRDefault="00F1277F" w:rsidP="00F015B9">
      <w:pPr>
        <w:snapToGrid w:val="0"/>
        <w:spacing w:line="480" w:lineRule="exact"/>
        <w:rPr>
          <w:rFonts w:asciiTheme="majorEastAsia" w:eastAsiaTheme="majorEastAsia" w:hAnsiTheme="majorEastAsia" w:cstheme="minorHAnsi"/>
          <w:b/>
          <w:strike/>
          <w:szCs w:val="24"/>
        </w:rPr>
      </w:pPr>
      <w:r w:rsidRPr="00F015B9">
        <w:rPr>
          <w:rFonts w:asciiTheme="majorEastAsia" w:eastAsiaTheme="majorEastAsia" w:hAnsiTheme="majorEastAsia" w:cstheme="minorHAnsi"/>
          <w:b/>
          <w:szCs w:val="24"/>
        </w:rPr>
        <w:t>壹、前言</w:t>
      </w:r>
    </w:p>
    <w:p w:rsidR="00F1277F" w:rsidRPr="00CE3571" w:rsidRDefault="00F015B9" w:rsidP="00F015B9">
      <w:pPr>
        <w:spacing w:line="440" w:lineRule="exact"/>
        <w:jc w:val="both"/>
      </w:pPr>
      <w:r>
        <w:rPr>
          <w:rFonts w:hint="eastAsia"/>
        </w:rPr>
        <w:t xml:space="preserve">    </w:t>
      </w:r>
      <w:r w:rsidR="00F1277F" w:rsidRPr="00CE3571">
        <w:t>近年隨著無人駕駛技術的成熟及電動車的上市，燃油不再是趨動車輛行進的唯一動能，此外環保意識抬頭也鼓勵大家多利用大眾運輸通勤，減少車輛行進時造成的污染，因此在減少車輛與燃油使用的前提下，部分自用小客車車主認為每年</w:t>
      </w:r>
      <w:r w:rsidR="00F1277F" w:rsidRPr="00CE3571">
        <w:t>7</w:t>
      </w:r>
      <w:r w:rsidR="00F1277F" w:rsidRPr="00CE3571">
        <w:t>月固定繳交燃料費似乎應與時俱進，配合現今交通工具不同樣態進行調整。本次國民提議成案之法規調適報告將就</w:t>
      </w:r>
      <w:r>
        <w:rPr>
          <w:rFonts w:ascii="新細明體" w:hAnsi="新細明體" w:hint="eastAsia"/>
        </w:rPr>
        <w:t>「</w:t>
      </w:r>
      <w:r w:rsidR="00F1277F" w:rsidRPr="00CE3571">
        <w:t>汽機車燃料稅改隨油徵收</w:t>
      </w:r>
      <w:r>
        <w:rPr>
          <w:rFonts w:ascii="新細明體" w:hAnsi="新細明體" w:hint="eastAsia"/>
        </w:rPr>
        <w:t>」</w:t>
      </w:r>
      <w:r w:rsidR="00F1277F" w:rsidRPr="00CE3571">
        <w:t>案，以時間軸方式，自提議、成案、機關研析過程及法規調適情形進行說明。</w:t>
      </w:r>
    </w:p>
    <w:p w:rsidR="00F1277F" w:rsidRPr="00CE3571" w:rsidRDefault="00F1277F" w:rsidP="00F015B9">
      <w:pPr>
        <w:pStyle w:val="af6"/>
        <w:jc w:val="left"/>
        <w:rPr>
          <w:rStyle w:val="ad"/>
          <w:rFonts w:asciiTheme="majorEastAsia" w:eastAsiaTheme="majorEastAsia" w:hAnsiTheme="majorEastAsia" w:cstheme="minorHAnsi"/>
          <w:b w:val="0"/>
          <w:sz w:val="24"/>
          <w:szCs w:val="24"/>
        </w:rPr>
      </w:pPr>
      <w:r w:rsidRPr="00CE3571">
        <w:rPr>
          <w:rStyle w:val="ad"/>
          <w:rFonts w:asciiTheme="majorEastAsia" w:eastAsiaTheme="majorEastAsia" w:hAnsiTheme="majorEastAsia" w:cstheme="minorHAnsi"/>
          <w:sz w:val="24"/>
          <w:szCs w:val="24"/>
        </w:rPr>
        <w:t>貳、法規調適過程研析</w:t>
      </w:r>
    </w:p>
    <w:p w:rsidR="00F1277F" w:rsidRPr="00CE3571" w:rsidRDefault="00F015B9" w:rsidP="00F015B9">
      <w:pPr>
        <w:spacing w:line="440" w:lineRule="exact"/>
        <w:jc w:val="both"/>
      </w:pPr>
      <w:r>
        <w:rPr>
          <w:rFonts w:hint="eastAsia"/>
        </w:rPr>
        <w:t xml:space="preserve">    </w:t>
      </w:r>
      <w:r w:rsidR="00F1277F" w:rsidRPr="00CE3571">
        <w:t>車輛屬高單價消費性商品，車主除支付龐大的購車及油資與保養等消耗性費用外，每年牌照稅</w:t>
      </w:r>
      <w:r w:rsidR="00DE72C2">
        <w:rPr>
          <w:rStyle w:val="a8"/>
          <w:rFonts w:asciiTheme="minorHAnsi" w:eastAsiaTheme="majorEastAsia" w:hAnsiTheme="minorHAnsi" w:cstheme="minorHAnsi" w:hint="eastAsia"/>
          <w:szCs w:val="24"/>
        </w:rPr>
        <w:t>1</w:t>
      </w:r>
      <w:r w:rsidR="00F1277F" w:rsidRPr="00F015B9">
        <w:rPr>
          <w:rFonts w:asciiTheme="minorHAnsi" w:hAnsiTheme="minorHAnsi" w:cstheme="minorHAnsi"/>
        </w:rPr>
        <w:t>與</w:t>
      </w:r>
      <w:r w:rsidR="00F1277F" w:rsidRPr="00CE3571">
        <w:t>燃料使用費</w:t>
      </w:r>
      <w:r w:rsidR="00DE72C2">
        <w:rPr>
          <w:rStyle w:val="a8"/>
          <w:rFonts w:asciiTheme="minorHAnsi" w:eastAsiaTheme="majorEastAsia" w:hAnsiTheme="minorHAnsi" w:cstheme="minorHAnsi" w:hint="eastAsia"/>
          <w:szCs w:val="24"/>
        </w:rPr>
        <w:t>2</w:t>
      </w:r>
      <w:r w:rsidR="00F1277F" w:rsidRPr="00F015B9">
        <w:rPr>
          <w:rFonts w:asciiTheme="minorHAnsi" w:hAnsiTheme="minorHAnsi" w:cstheme="minorHAnsi"/>
        </w:rPr>
        <w:t>之課</w:t>
      </w:r>
      <w:r w:rsidR="00F1277F" w:rsidRPr="00CE3571">
        <w:t>徵期前後，民眾多次於參與平臺提點子建議燃料費應改採隨油徵收，引發車主的關注與附議。自</w:t>
      </w:r>
      <w:r w:rsidR="00F1277F" w:rsidRPr="00CE3571">
        <w:t>105</w:t>
      </w:r>
      <w:r w:rsidR="00F1277F" w:rsidRPr="00CE3571">
        <w:t>年平臺成立以來，共有</w:t>
      </w:r>
      <w:r w:rsidR="00F1277F" w:rsidRPr="00CE3571">
        <w:t>35</w:t>
      </w:r>
      <w:r w:rsidR="00F1277F" w:rsidRPr="00CE3571">
        <w:t>則提議</w:t>
      </w:r>
      <w:r w:rsidR="00DE72C2">
        <w:rPr>
          <w:rStyle w:val="a8"/>
          <w:rFonts w:asciiTheme="majorEastAsia" w:eastAsiaTheme="majorEastAsia" w:hAnsiTheme="majorEastAsia" w:cstheme="minorHAnsi" w:hint="eastAsia"/>
          <w:szCs w:val="24"/>
        </w:rPr>
        <w:t>3</w:t>
      </w:r>
      <w:r w:rsidR="00F1277F" w:rsidRPr="00CE3571">
        <w:t>，有</w:t>
      </w:r>
      <w:r w:rsidR="00F1277F" w:rsidRPr="00CE3571">
        <w:t>2</w:t>
      </w:r>
      <w:r w:rsidR="00F1277F" w:rsidRPr="00CE3571">
        <w:t>次成案。以下就「汽機車燃料稅改隨油徵收」</w:t>
      </w:r>
      <w:r w:rsidR="00F1277F" w:rsidRPr="00CE3571">
        <w:t>2</w:t>
      </w:r>
      <w:r w:rsidR="00F1277F" w:rsidRPr="00CE3571">
        <w:t>次成案之歷程履歷摘陳如下：</w:t>
      </w:r>
    </w:p>
    <w:tbl>
      <w:tblPr>
        <w:tblStyle w:val="af"/>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701"/>
        <w:gridCol w:w="6663"/>
      </w:tblGrid>
      <w:tr w:rsidR="00F1277F" w:rsidRPr="00CE3571" w:rsidTr="00F1277F">
        <w:trPr>
          <w:trHeight w:val="737"/>
        </w:trPr>
        <w:tc>
          <w:tcPr>
            <w:tcW w:w="8364" w:type="dxa"/>
            <w:gridSpan w:val="2"/>
            <w:tcBorders>
              <w:bottom w:val="single" w:sz="4" w:space="0" w:color="auto"/>
            </w:tcBorders>
            <w:vAlign w:val="center"/>
          </w:tcPr>
          <w:p w:rsidR="00F1277F" w:rsidRPr="00CE3571" w:rsidRDefault="00F1277F" w:rsidP="00AC0082">
            <w:pPr>
              <w:pStyle w:val="11"/>
              <w:spacing w:line="440" w:lineRule="exact"/>
              <w:ind w:left="0" w:firstLine="0"/>
              <w:jc w:val="center"/>
              <w:rPr>
                <w:rStyle w:val="ad"/>
                <w:rFonts w:asciiTheme="majorEastAsia" w:eastAsiaTheme="majorEastAsia" w:hAnsiTheme="majorEastAsia" w:cstheme="minorHAnsi"/>
                <w:b w:val="0"/>
              </w:rPr>
            </w:pPr>
            <w:r w:rsidRPr="00CE3571">
              <w:rPr>
                <w:rFonts w:asciiTheme="majorEastAsia" w:eastAsiaTheme="majorEastAsia" w:hAnsiTheme="majorEastAsia" w:cstheme="minorHAnsi"/>
                <w:bCs/>
                <w:noProof/>
              </w:rPr>
              <w:t>第一次成案</w:t>
            </w:r>
          </w:p>
        </w:tc>
      </w:tr>
      <w:tr w:rsidR="00F1277F" w:rsidRPr="00CE3571" w:rsidTr="00DE72C2">
        <w:trPr>
          <w:trHeight w:val="737"/>
        </w:trPr>
        <w:tc>
          <w:tcPr>
            <w:tcW w:w="1701" w:type="dxa"/>
            <w:vMerge w:val="restart"/>
            <w:tcBorders>
              <w:top w:val="single" w:sz="4" w:space="0" w:color="auto"/>
            </w:tcBorders>
          </w:tcPr>
          <w:p w:rsidR="00F1277F" w:rsidRPr="00CE3571" w:rsidRDefault="00F1277F" w:rsidP="00AC0082">
            <w:pPr>
              <w:pStyle w:val="Af5"/>
              <w:ind w:left="0" w:firstLineChars="0" w:firstLine="0"/>
              <w:rPr>
                <w:rStyle w:val="ad"/>
                <w:rFonts w:asciiTheme="majorEastAsia" w:eastAsiaTheme="majorEastAsia" w:hAnsiTheme="majorEastAsia" w:cstheme="minorHAnsi"/>
                <w:b w:val="0"/>
                <w:bCs w:val="0"/>
              </w:rPr>
            </w:pPr>
            <w:r w:rsidRPr="00CE3571">
              <w:rPr>
                <w:rFonts w:asciiTheme="majorEastAsia" w:eastAsiaTheme="majorEastAsia" w:hAnsiTheme="majorEastAsia" w:cstheme="minorHAnsi"/>
                <w:bCs/>
                <w:noProof/>
              </w:rPr>
              <mc:AlternateContent>
                <mc:Choice Requires="wps">
                  <w:drawing>
                    <wp:anchor distT="0" distB="0" distL="114300" distR="114300" simplePos="0" relativeHeight="251677696" behindDoc="0" locked="0" layoutInCell="1" allowOverlap="1" wp14:anchorId="780DDDC9" wp14:editId="47025318">
                      <wp:simplePos x="0" y="0"/>
                      <wp:positionH relativeFrom="column">
                        <wp:posOffset>-34925</wp:posOffset>
                      </wp:positionH>
                      <wp:positionV relativeFrom="page">
                        <wp:posOffset>38431</wp:posOffset>
                      </wp:positionV>
                      <wp:extent cx="906780" cy="335280"/>
                      <wp:effectExtent l="0" t="0" r="26670" b="26670"/>
                      <wp:wrapNone/>
                      <wp:docPr id="45" name="圓角矩形 45"/>
                      <wp:cNvGraphicFramePr/>
                      <a:graphic xmlns:a="http://schemas.openxmlformats.org/drawingml/2006/main">
                        <a:graphicData uri="http://schemas.microsoft.com/office/word/2010/wordprocessingShape">
                          <wps:wsp>
                            <wps:cNvSpPr/>
                            <wps:spPr>
                              <a:xfrm>
                                <a:off x="0" y="0"/>
                                <a:ext cx="906780" cy="3352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0202E5" w:rsidRPr="00F15B72" w:rsidRDefault="000202E5" w:rsidP="00F1277F">
                                  <w:pPr>
                                    <w:snapToGrid w:val="0"/>
                                    <w:jc w:val="center"/>
                                    <w:rPr>
                                      <w:b/>
                                    </w:rPr>
                                  </w:pPr>
                                  <w:r w:rsidRPr="005348F0">
                                    <w:rPr>
                                      <w:b/>
                                    </w:rPr>
                                    <w:t>10</w:t>
                                  </w:r>
                                  <w:r>
                                    <w:rPr>
                                      <w:b/>
                                    </w:rPr>
                                    <w:t>5</w:t>
                                  </w:r>
                                  <w:r w:rsidRPr="005348F0">
                                    <w:rPr>
                                      <w:b/>
                                    </w:rPr>
                                    <w:t>.</w:t>
                                  </w:r>
                                  <w:r>
                                    <w:rPr>
                                      <w:b/>
                                    </w:rPr>
                                    <w:t>9</w:t>
                                  </w:r>
                                  <w:r w:rsidRPr="005348F0">
                                    <w:rPr>
                                      <w:b/>
                                    </w:rPr>
                                    <w:t>.</w:t>
                                  </w:r>
                                  <w:r>
                                    <w:rPr>
                                      <w:b/>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DDDC9" id="圓角矩形 45" o:spid="_x0000_s1026" style="position:absolute;left:0;text-align:left;margin-left:-2.75pt;margin-top:3.05pt;width:71.4pt;height:2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" fillcolor="window" strokecolor="windowText" strokeweight="1pt">
                      <v:stroke joinstyle="miter"/>
                      <v:textbox>
                        <w:txbxContent>
                          <w:p w:rsidR="000202E5" w:rsidRPr="00F15B72" w:rsidRDefault="000202E5" w:rsidP="00F1277F">
                            <w:pPr>
                              <w:snapToGrid w:val="0"/>
                              <w:jc w:val="center"/>
                              <w:rPr>
                                <w:b/>
                              </w:rPr>
                            </w:pPr>
                            <w:r w:rsidRPr="005348F0">
                              <w:rPr>
                                <w:b/>
                              </w:rPr>
                              <w:t>10</w:t>
                            </w:r>
                            <w:r>
                              <w:rPr>
                                <w:b/>
                              </w:rPr>
                              <w:t>5</w:t>
                            </w:r>
                            <w:r w:rsidRPr="005348F0">
                              <w:rPr>
                                <w:b/>
                              </w:rPr>
                              <w:t>.</w:t>
                            </w:r>
                            <w:r>
                              <w:rPr>
                                <w:b/>
                              </w:rPr>
                              <w:t>9</w:t>
                            </w:r>
                            <w:r w:rsidRPr="005348F0">
                              <w:rPr>
                                <w:b/>
                              </w:rPr>
                              <w:t>.</w:t>
                            </w:r>
                            <w:r>
                              <w:rPr>
                                <w:b/>
                              </w:rPr>
                              <w:t>8</w:t>
                            </w:r>
                          </w:p>
                        </w:txbxContent>
                      </v:textbox>
                      <w10:wrap anchory="page"/>
                    </v:roundrect>
                  </w:pict>
                </mc:Fallback>
              </mc:AlternateContent>
            </w:r>
          </w:p>
        </w:tc>
        <w:tc>
          <w:tcPr>
            <w:tcW w:w="6663" w:type="dxa"/>
            <w:tcBorders>
              <w:top w:val="single" w:sz="4" w:space="0" w:color="auto"/>
            </w:tcBorders>
          </w:tcPr>
          <w:p w:rsidR="00F1277F" w:rsidRPr="004A5EBA" w:rsidRDefault="00F1277F" w:rsidP="00AC0082">
            <w:pPr>
              <w:pStyle w:val="Af5"/>
              <w:ind w:left="1200" w:hangingChars="500" w:hanging="1200"/>
              <w:rPr>
                <w:rStyle w:val="ad"/>
                <w:rFonts w:asciiTheme="majorEastAsia" w:eastAsiaTheme="majorEastAsia" w:hAnsiTheme="majorEastAsia" w:cstheme="minorHAnsi"/>
                <w:b w:val="0"/>
              </w:rPr>
            </w:pPr>
            <w:r w:rsidRPr="004A5EBA">
              <w:rPr>
                <w:rStyle w:val="ad"/>
                <w:rFonts w:asciiTheme="majorEastAsia" w:eastAsiaTheme="majorEastAsia" w:hAnsiTheme="majorEastAsia" w:cstheme="minorHAnsi"/>
                <w:b w:val="0"/>
              </w:rPr>
              <w:t>提議者</w:t>
            </w:r>
            <w:r w:rsidRPr="004A5EBA">
              <w:rPr>
                <w:rStyle w:val="ad"/>
                <w:rFonts w:asciiTheme="minorHAnsi" w:eastAsiaTheme="majorEastAsia" w:hAnsiTheme="minorHAnsi" w:cstheme="minorHAnsi"/>
                <w:b w:val="0"/>
              </w:rPr>
              <w:t>gishin</w:t>
            </w:r>
            <w:r w:rsidRPr="004A5EBA">
              <w:rPr>
                <w:rStyle w:val="ad"/>
                <w:rFonts w:asciiTheme="majorEastAsia" w:eastAsiaTheme="majorEastAsia" w:hAnsiTheme="majorEastAsia" w:cstheme="minorHAnsi"/>
                <w:b w:val="0"/>
              </w:rPr>
              <w:t>於參與平臺提案。</w:t>
            </w:r>
          </w:p>
          <w:p w:rsidR="00F1277F" w:rsidRPr="004A5EBA" w:rsidRDefault="00F1277F" w:rsidP="00AC0082">
            <w:pPr>
              <w:pStyle w:val="Af5"/>
              <w:ind w:left="1200" w:hangingChars="500" w:hanging="1200"/>
              <w:rPr>
                <w:rStyle w:val="ad"/>
                <w:rFonts w:asciiTheme="majorEastAsia" w:eastAsiaTheme="majorEastAsia" w:hAnsiTheme="majorEastAsia" w:cstheme="minorHAnsi"/>
                <w:b w:val="0"/>
                <w:bCs w:val="0"/>
              </w:rPr>
            </w:pPr>
            <w:r w:rsidRPr="004A5EBA">
              <w:rPr>
                <w:rStyle w:val="ad"/>
                <w:rFonts w:asciiTheme="majorEastAsia" w:eastAsiaTheme="majorEastAsia" w:hAnsiTheme="majorEastAsia" w:cstheme="minorHAnsi"/>
                <w:b w:val="0"/>
              </w:rPr>
              <w:t>提議主題︰汽機車燃料稅應隨油徵收。</w:t>
            </w:r>
          </w:p>
        </w:tc>
      </w:tr>
      <w:tr w:rsidR="00F1277F" w:rsidRPr="00CE3571" w:rsidTr="00DE72C2">
        <w:tc>
          <w:tcPr>
            <w:tcW w:w="1701" w:type="dxa"/>
            <w:vMerge/>
          </w:tcPr>
          <w:p w:rsidR="00F1277F" w:rsidRPr="00CE3571" w:rsidRDefault="00F1277F" w:rsidP="00AC0082">
            <w:pPr>
              <w:pStyle w:val="Af5"/>
              <w:ind w:left="0" w:firstLineChars="0" w:firstLine="0"/>
              <w:rPr>
                <w:rStyle w:val="ad"/>
                <w:rFonts w:asciiTheme="majorEastAsia" w:eastAsiaTheme="majorEastAsia" w:hAnsiTheme="majorEastAsia" w:cstheme="minorHAnsi"/>
                <w:b w:val="0"/>
                <w:bCs w:val="0"/>
              </w:rPr>
            </w:pPr>
          </w:p>
        </w:tc>
        <w:tc>
          <w:tcPr>
            <w:tcW w:w="6663" w:type="dxa"/>
          </w:tcPr>
          <w:p w:rsidR="00F1277F" w:rsidRPr="004A5EBA" w:rsidRDefault="00F1277F" w:rsidP="00AC0082">
            <w:pPr>
              <w:pStyle w:val="Af5"/>
              <w:ind w:left="1200" w:hangingChars="500" w:hanging="1200"/>
              <w:rPr>
                <w:rStyle w:val="ad"/>
                <w:rFonts w:asciiTheme="majorEastAsia" w:eastAsiaTheme="majorEastAsia" w:hAnsiTheme="majorEastAsia" w:cstheme="minorHAnsi"/>
                <w:b w:val="0"/>
              </w:rPr>
            </w:pPr>
            <w:r w:rsidRPr="004A5EBA">
              <w:rPr>
                <w:rStyle w:val="ad"/>
                <w:rFonts w:asciiTheme="majorEastAsia" w:eastAsiaTheme="majorEastAsia" w:hAnsiTheme="majorEastAsia" w:cstheme="minorHAnsi"/>
                <w:b w:val="0"/>
              </w:rPr>
              <w:t>提議訴求︰提議者認為燃料稅課徵目的是「燃料使用所造成的社會成本」，應以燃料使用的多寡來決定其費用，不應以車子引擎排放量作為基準課徵費用。</w:t>
            </w:r>
          </w:p>
          <w:p w:rsidR="00F1277F" w:rsidRPr="004A5EBA" w:rsidRDefault="00F1277F" w:rsidP="00AC0082">
            <w:pPr>
              <w:pStyle w:val="Af5"/>
              <w:ind w:leftChars="488" w:left="1197" w:hangingChars="11" w:hanging="26"/>
              <w:rPr>
                <w:rStyle w:val="ad"/>
                <w:rFonts w:asciiTheme="majorEastAsia" w:eastAsiaTheme="majorEastAsia" w:hAnsiTheme="majorEastAsia" w:cstheme="minorHAnsi"/>
                <w:b w:val="0"/>
              </w:rPr>
            </w:pPr>
            <w:r w:rsidRPr="004A5EBA">
              <w:rPr>
                <w:rStyle w:val="ad"/>
                <w:rFonts w:asciiTheme="majorEastAsia" w:eastAsiaTheme="majorEastAsia" w:hAnsiTheme="majorEastAsia" w:cstheme="minorHAnsi"/>
                <w:b w:val="0"/>
              </w:rPr>
              <w:t>鄰近國家新加坡、日本及韓國，已實行燃料稅隨油課徵，雖表面看起來每公升油價高於臺灣，但因燃料稅內含，對駕駛人而言，反而相對公平。</w:t>
            </w:r>
          </w:p>
          <w:p w:rsidR="00F1277F" w:rsidRPr="004A5EBA" w:rsidRDefault="00F1277F" w:rsidP="00AC0082">
            <w:pPr>
              <w:pStyle w:val="Af5"/>
              <w:ind w:leftChars="488" w:left="1197" w:hangingChars="11" w:hanging="26"/>
              <w:rPr>
                <w:rStyle w:val="ad"/>
                <w:rFonts w:asciiTheme="majorEastAsia" w:eastAsiaTheme="majorEastAsia" w:hAnsiTheme="majorEastAsia" w:cstheme="minorHAnsi"/>
                <w:b w:val="0"/>
                <w:bCs w:val="0"/>
              </w:rPr>
            </w:pPr>
            <w:r w:rsidRPr="004A5EBA">
              <w:rPr>
                <w:rStyle w:val="ad"/>
                <w:rFonts w:asciiTheme="majorEastAsia" w:eastAsiaTheme="majorEastAsia" w:hAnsiTheme="majorEastAsia" w:cstheme="minorHAnsi"/>
                <w:b w:val="0"/>
              </w:rPr>
              <w:t>提議者認為回歸使用者付費，可有效減少空氣污染與碳排放，也有助於空氣品質與低碳環境。</w:t>
            </w:r>
          </w:p>
        </w:tc>
      </w:tr>
      <w:tr w:rsidR="00F1277F" w:rsidRPr="00CE3571" w:rsidTr="00DE72C2">
        <w:trPr>
          <w:trHeight w:val="737"/>
        </w:trPr>
        <w:tc>
          <w:tcPr>
            <w:tcW w:w="1701" w:type="dxa"/>
          </w:tcPr>
          <w:p w:rsidR="00F1277F" w:rsidRPr="00CE3571" w:rsidRDefault="00F1277F" w:rsidP="00AC0082">
            <w:pPr>
              <w:pStyle w:val="Af5"/>
              <w:ind w:left="0" w:firstLineChars="0" w:firstLine="0"/>
              <w:rPr>
                <w:rStyle w:val="ad"/>
                <w:rFonts w:asciiTheme="majorEastAsia" w:eastAsiaTheme="majorEastAsia" w:hAnsiTheme="majorEastAsia" w:cstheme="minorHAnsi"/>
                <w:b w:val="0"/>
                <w:bCs w:val="0"/>
              </w:rPr>
            </w:pPr>
            <w:r w:rsidRPr="00CE3571">
              <w:rPr>
                <w:rFonts w:asciiTheme="majorEastAsia" w:eastAsiaTheme="majorEastAsia" w:hAnsiTheme="majorEastAsia" w:cstheme="minorHAnsi"/>
                <w:bCs/>
                <w:noProof/>
              </w:rPr>
              <mc:AlternateContent>
                <mc:Choice Requires="wps">
                  <w:drawing>
                    <wp:anchor distT="0" distB="0" distL="114300" distR="114300" simplePos="0" relativeHeight="251672576" behindDoc="0" locked="0" layoutInCell="1" allowOverlap="1" wp14:anchorId="3F3A88ED" wp14:editId="43A3B155">
                      <wp:simplePos x="0" y="0"/>
                      <wp:positionH relativeFrom="column">
                        <wp:posOffset>-48895</wp:posOffset>
                      </wp:positionH>
                      <wp:positionV relativeFrom="page">
                        <wp:posOffset>31446</wp:posOffset>
                      </wp:positionV>
                      <wp:extent cx="906780" cy="335280"/>
                      <wp:effectExtent l="0" t="0" r="26670" b="26670"/>
                      <wp:wrapNone/>
                      <wp:docPr id="46" name="圓角矩形 46"/>
                      <wp:cNvGraphicFramePr/>
                      <a:graphic xmlns:a="http://schemas.openxmlformats.org/drawingml/2006/main">
                        <a:graphicData uri="http://schemas.microsoft.com/office/word/2010/wordprocessingShape">
                          <wps:wsp>
                            <wps:cNvSpPr/>
                            <wps:spPr>
                              <a:xfrm>
                                <a:off x="0" y="0"/>
                                <a:ext cx="906780" cy="3352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0202E5" w:rsidRPr="00F15B72" w:rsidRDefault="000202E5" w:rsidP="00F1277F">
                                  <w:pPr>
                                    <w:snapToGrid w:val="0"/>
                                    <w:jc w:val="center"/>
                                    <w:rPr>
                                      <w:b/>
                                    </w:rPr>
                                  </w:pPr>
                                  <w:r w:rsidRPr="00F15B72">
                                    <w:rPr>
                                      <w:b/>
                                    </w:rPr>
                                    <w:t>10</w:t>
                                  </w:r>
                                  <w:r>
                                    <w:rPr>
                                      <w:b/>
                                    </w:rPr>
                                    <w:t>5</w:t>
                                  </w:r>
                                  <w:r w:rsidRPr="00F15B72">
                                    <w:rPr>
                                      <w:b/>
                                    </w:rPr>
                                    <w:t>.</w:t>
                                  </w:r>
                                  <w:r>
                                    <w:rPr>
                                      <w:b/>
                                    </w:rPr>
                                    <w:t>9</w:t>
                                  </w:r>
                                  <w:r w:rsidRPr="00F15B72">
                                    <w:rPr>
                                      <w:b/>
                                    </w:rPr>
                                    <w:t>.</w:t>
                                  </w:r>
                                  <w:r>
                                    <w:rPr>
                                      <w:b/>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A88ED" id="圓角矩形 46" o:spid="_x0000_s1027" style="position:absolute;left:0;text-align:left;margin-left:-3.85pt;margin-top:2.5pt;width:71.4pt;height:2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" fillcolor="window" strokecolor="windowText" strokeweight="1pt">
                      <v:stroke joinstyle="miter"/>
                      <v:textbox>
                        <w:txbxContent>
                          <w:p w:rsidR="000202E5" w:rsidRPr="00F15B72" w:rsidRDefault="000202E5" w:rsidP="00F1277F">
                            <w:pPr>
                              <w:snapToGrid w:val="0"/>
                              <w:jc w:val="center"/>
                              <w:rPr>
                                <w:b/>
                              </w:rPr>
                            </w:pPr>
                            <w:r w:rsidRPr="00F15B72">
                              <w:rPr>
                                <w:b/>
                              </w:rPr>
                              <w:t>10</w:t>
                            </w:r>
                            <w:r>
                              <w:rPr>
                                <w:b/>
                              </w:rPr>
                              <w:t>5</w:t>
                            </w:r>
                            <w:r w:rsidRPr="00F15B72">
                              <w:rPr>
                                <w:b/>
                              </w:rPr>
                              <w:t>.</w:t>
                            </w:r>
                            <w:r>
                              <w:rPr>
                                <w:b/>
                              </w:rPr>
                              <w:t>9</w:t>
                            </w:r>
                            <w:r w:rsidRPr="00F15B72">
                              <w:rPr>
                                <w:b/>
                              </w:rPr>
                              <w:t>.</w:t>
                            </w:r>
                            <w:r>
                              <w:rPr>
                                <w:b/>
                              </w:rPr>
                              <w:t>10</w:t>
                            </w:r>
                          </w:p>
                        </w:txbxContent>
                      </v:textbox>
                      <w10:wrap anchory="page"/>
                    </v:roundrect>
                  </w:pict>
                </mc:Fallback>
              </mc:AlternateContent>
            </w:r>
          </w:p>
        </w:tc>
        <w:tc>
          <w:tcPr>
            <w:tcW w:w="6663" w:type="dxa"/>
          </w:tcPr>
          <w:p w:rsidR="00F1277F" w:rsidRDefault="00F1277F" w:rsidP="00AC0082">
            <w:pPr>
              <w:pStyle w:val="Af5"/>
              <w:ind w:left="0" w:firstLineChars="0" w:firstLine="0"/>
              <w:rPr>
                <w:rStyle w:val="ad"/>
                <w:rFonts w:asciiTheme="majorEastAsia" w:eastAsiaTheme="majorEastAsia" w:hAnsiTheme="majorEastAsia" w:cstheme="minorHAnsi"/>
                <w:b w:val="0"/>
              </w:rPr>
            </w:pPr>
            <w:r w:rsidRPr="004A5EBA">
              <w:rPr>
                <w:rStyle w:val="ad"/>
                <w:rFonts w:asciiTheme="majorEastAsia" w:eastAsiaTheme="majorEastAsia" w:hAnsiTheme="majorEastAsia" w:cstheme="minorHAnsi"/>
                <w:b w:val="0"/>
              </w:rPr>
              <w:t>開始附議。</w:t>
            </w:r>
          </w:p>
          <w:p w:rsidR="00DE72C2" w:rsidRDefault="00DE72C2" w:rsidP="00AC0082">
            <w:pPr>
              <w:pStyle w:val="Af5"/>
              <w:ind w:left="0" w:firstLineChars="0" w:firstLine="0"/>
              <w:rPr>
                <w:rStyle w:val="ad"/>
                <w:rFonts w:asciiTheme="majorEastAsia" w:eastAsiaTheme="majorEastAsia" w:hAnsiTheme="majorEastAsia" w:cstheme="minorHAnsi"/>
                <w:b w:val="0"/>
              </w:rPr>
            </w:pPr>
            <w:r>
              <w:rPr>
                <w:rFonts w:asciiTheme="majorEastAsia" w:eastAsiaTheme="majorEastAsia" w:hAnsiTheme="majorEastAsia" w:cstheme="minorHAnsi"/>
                <w:bCs/>
                <w:noProof/>
              </w:rPr>
              <mc:AlternateContent>
                <mc:Choice Requires="wps">
                  <w:drawing>
                    <wp:anchor distT="0" distB="0" distL="114300" distR="114300" simplePos="0" relativeHeight="251692032" behindDoc="0" locked="0" layoutInCell="1" allowOverlap="1" wp14:anchorId="45275A0A" wp14:editId="11B60495">
                      <wp:simplePos x="0" y="0"/>
                      <wp:positionH relativeFrom="column">
                        <wp:posOffset>12065</wp:posOffset>
                      </wp:positionH>
                      <wp:positionV relativeFrom="paragraph">
                        <wp:posOffset>214630</wp:posOffset>
                      </wp:positionV>
                      <wp:extent cx="2114550" cy="0"/>
                      <wp:effectExtent l="0" t="0" r="19050" b="19050"/>
                      <wp:wrapNone/>
                      <wp:docPr id="192" name="直線接點 192"/>
                      <wp:cNvGraphicFramePr/>
                      <a:graphic xmlns:a="http://schemas.openxmlformats.org/drawingml/2006/main">
                        <a:graphicData uri="http://schemas.microsoft.com/office/word/2010/wordprocessingShape">
                          <wps:wsp>
                            <wps:cNvCnPr/>
                            <wps:spPr>
                              <a:xfrm>
                                <a:off x="0" y="0"/>
                                <a:ext cx="2114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1F09CA" id="直線接點 19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95pt,16.9pt" to="167.4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" strokecolor="black [3200]" strokeweight=".5pt">
                      <v:stroke joinstyle="miter"/>
                    </v:line>
                  </w:pict>
                </mc:Fallback>
              </mc:AlternateContent>
            </w:r>
          </w:p>
          <w:p w:rsidR="00DE72C2" w:rsidRDefault="00DE72C2" w:rsidP="00DE72C2">
            <w:pPr>
              <w:pStyle w:val="a6"/>
            </w:pPr>
            <w:r>
              <w:rPr>
                <w:rStyle w:val="a8"/>
              </w:rPr>
              <w:footnoteRef/>
            </w:r>
            <w:r>
              <w:rPr>
                <w:rFonts w:hint="eastAsia"/>
              </w:rPr>
              <w:t>汽車｢牌照稅｣每年徵</w:t>
            </w:r>
            <w:r>
              <w:rPr>
                <w:rFonts w:hint="eastAsia"/>
              </w:rPr>
              <w:t>1</w:t>
            </w:r>
            <w:r>
              <w:rPr>
                <w:rFonts w:hint="eastAsia"/>
              </w:rPr>
              <w:t>次，營業用車輛得分</w:t>
            </w:r>
            <w:r>
              <w:rPr>
                <w:rFonts w:hint="eastAsia"/>
              </w:rPr>
              <w:t>2</w:t>
            </w:r>
            <w:r>
              <w:rPr>
                <w:rFonts w:hint="eastAsia"/>
              </w:rPr>
              <w:t>期徵收。</w:t>
            </w:r>
          </w:p>
          <w:p w:rsidR="00DE72C2" w:rsidRPr="00BD6AE9" w:rsidRDefault="00DE72C2" w:rsidP="00DE72C2">
            <w:pPr>
              <w:pStyle w:val="a6"/>
            </w:pPr>
            <w:r>
              <w:rPr>
                <w:rStyle w:val="a8"/>
                <w:rFonts w:hint="eastAsia"/>
              </w:rPr>
              <w:t>2</w:t>
            </w:r>
            <w:r w:rsidRPr="00BD6AE9">
              <w:rPr>
                <w:rFonts w:hint="eastAsia"/>
              </w:rPr>
              <w:t>汽車｢燃料使用費｣自用車及機車每年</w:t>
            </w:r>
            <w:r w:rsidRPr="00BD6AE9">
              <w:t>7</w:t>
            </w:r>
            <w:r w:rsidRPr="00BD6AE9">
              <w:rPr>
                <w:rFonts w:hint="eastAsia"/>
              </w:rPr>
              <w:t>月徵收</w:t>
            </w:r>
            <w:r w:rsidRPr="00BD6AE9">
              <w:t>1</w:t>
            </w:r>
            <w:r w:rsidRPr="00BD6AE9">
              <w:rPr>
                <w:rFonts w:hint="eastAsia"/>
              </w:rPr>
              <w:t>次，營業用車每季徵收。</w:t>
            </w:r>
          </w:p>
          <w:p w:rsidR="00DE72C2" w:rsidRPr="00DE72C2" w:rsidRDefault="00DE72C2" w:rsidP="00DE72C2">
            <w:pPr>
              <w:pStyle w:val="a6"/>
              <w:rPr>
                <w:rStyle w:val="ad"/>
                <w:b w:val="0"/>
                <w:bCs w:val="0"/>
              </w:rPr>
            </w:pPr>
            <w:r>
              <w:rPr>
                <w:rStyle w:val="a8"/>
                <w:rFonts w:hint="eastAsia"/>
              </w:rPr>
              <w:t>3</w:t>
            </w:r>
            <w:r w:rsidRPr="00976565">
              <w:rPr>
                <w:rFonts w:hint="eastAsia"/>
              </w:rPr>
              <w:t>民眾提議之</w:t>
            </w:r>
            <w:r w:rsidRPr="00976565">
              <w:t>35</w:t>
            </w:r>
            <w:r w:rsidRPr="00976565">
              <w:rPr>
                <w:rFonts w:hint="eastAsia"/>
              </w:rPr>
              <w:t>則議題，有</w:t>
            </w:r>
            <w:r w:rsidRPr="00976565">
              <w:t>21</w:t>
            </w:r>
            <w:r w:rsidRPr="00976565">
              <w:rPr>
                <w:rFonts w:hint="eastAsia"/>
              </w:rPr>
              <w:t>則覺得應隨油徵收，有</w:t>
            </w:r>
            <w:r w:rsidRPr="00976565">
              <w:t>6</w:t>
            </w:r>
            <w:r w:rsidRPr="00976565">
              <w:rPr>
                <w:rFonts w:hint="eastAsia"/>
              </w:rPr>
              <w:t>則覺得現今電腦計算便利，應調整課稅級距，其餘則表示政府不應重複課稅國建議改以車輛效能、排污量或提高費用以達到環保效果等方式課徵。</w:t>
            </w:r>
          </w:p>
        </w:tc>
      </w:tr>
      <w:tr w:rsidR="00F1277F" w:rsidRPr="00CE3571" w:rsidTr="00DE72C2">
        <w:tc>
          <w:tcPr>
            <w:tcW w:w="1701" w:type="dxa"/>
          </w:tcPr>
          <w:p w:rsidR="00F1277F" w:rsidRPr="00CE3571" w:rsidRDefault="00F1277F" w:rsidP="00AC0082">
            <w:pPr>
              <w:pStyle w:val="Af5"/>
              <w:ind w:left="0" w:firstLineChars="0" w:firstLine="0"/>
              <w:rPr>
                <w:rStyle w:val="ad"/>
                <w:rFonts w:asciiTheme="majorEastAsia" w:eastAsiaTheme="majorEastAsia" w:hAnsiTheme="majorEastAsia" w:cstheme="minorHAnsi"/>
                <w:b w:val="0"/>
                <w:bCs w:val="0"/>
              </w:rPr>
            </w:pPr>
            <w:r w:rsidRPr="00CE3571">
              <w:rPr>
                <w:rFonts w:asciiTheme="majorEastAsia" w:eastAsiaTheme="majorEastAsia" w:hAnsiTheme="majorEastAsia" w:cstheme="minorHAnsi"/>
                <w:bCs/>
                <w:noProof/>
              </w:rPr>
              <w:lastRenderedPageBreak/>
              <mc:AlternateContent>
                <mc:Choice Requires="wps">
                  <w:drawing>
                    <wp:anchor distT="0" distB="0" distL="114300" distR="114300" simplePos="0" relativeHeight="251674624" behindDoc="0" locked="0" layoutInCell="1" allowOverlap="1" wp14:anchorId="79D6DD6C" wp14:editId="42F96661">
                      <wp:simplePos x="0" y="0"/>
                      <wp:positionH relativeFrom="column">
                        <wp:posOffset>-53975</wp:posOffset>
                      </wp:positionH>
                      <wp:positionV relativeFrom="page">
                        <wp:posOffset>26670</wp:posOffset>
                      </wp:positionV>
                      <wp:extent cx="906780" cy="335280"/>
                      <wp:effectExtent l="0" t="0" r="26670" b="26670"/>
                      <wp:wrapNone/>
                      <wp:docPr id="47" name="圓角矩形 47"/>
                      <wp:cNvGraphicFramePr/>
                      <a:graphic xmlns:a="http://schemas.openxmlformats.org/drawingml/2006/main">
                        <a:graphicData uri="http://schemas.microsoft.com/office/word/2010/wordprocessingShape">
                          <wps:wsp>
                            <wps:cNvSpPr/>
                            <wps:spPr>
                              <a:xfrm>
                                <a:off x="0" y="0"/>
                                <a:ext cx="906780" cy="3352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0202E5" w:rsidRPr="00F15B72" w:rsidRDefault="000202E5" w:rsidP="00F1277F">
                                  <w:pPr>
                                    <w:snapToGrid w:val="0"/>
                                    <w:jc w:val="center"/>
                                    <w:rPr>
                                      <w:b/>
                                      <w:color w:val="000000" w:themeColor="text1"/>
                                    </w:rPr>
                                  </w:pPr>
                                  <w:r>
                                    <w:rPr>
                                      <w:b/>
                                      <w:color w:val="000000" w:themeColor="text1"/>
                                    </w:rPr>
                                    <w:t>105</w:t>
                                  </w:r>
                                  <w:r w:rsidRPr="00F15B72">
                                    <w:rPr>
                                      <w:b/>
                                      <w:color w:val="000000" w:themeColor="text1"/>
                                    </w:rPr>
                                    <w:t>.</w:t>
                                  </w:r>
                                  <w:r>
                                    <w:rPr>
                                      <w:b/>
                                      <w:color w:val="000000" w:themeColor="text1"/>
                                    </w:rPr>
                                    <w:t>11</w:t>
                                  </w:r>
                                  <w:r w:rsidRPr="00F15B72">
                                    <w:rPr>
                                      <w:b/>
                                      <w:color w:val="000000" w:themeColor="text1"/>
                                    </w:rPr>
                                    <w:t>.</w:t>
                                  </w:r>
                                  <w:r>
                                    <w:rPr>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D6DD6C" id="圓角矩形 47" o:spid="_x0000_s1028" style="position:absolute;left:0;text-align:left;margin-left:-4.25pt;margin-top:2.1pt;width:71.4pt;height:2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" fillcolor="window" strokecolor="windowText" strokeweight="1pt">
                      <v:stroke joinstyle="miter"/>
                      <v:textbox>
                        <w:txbxContent>
                          <w:p w:rsidR="000202E5" w:rsidRPr="00F15B72" w:rsidRDefault="000202E5" w:rsidP="00F1277F">
                            <w:pPr>
                              <w:snapToGrid w:val="0"/>
                              <w:jc w:val="center"/>
                              <w:rPr>
                                <w:b/>
                                <w:color w:val="000000" w:themeColor="text1"/>
                              </w:rPr>
                            </w:pPr>
                            <w:r>
                              <w:rPr>
                                <w:b/>
                                <w:color w:val="000000" w:themeColor="text1"/>
                              </w:rPr>
                              <w:t>105</w:t>
                            </w:r>
                            <w:r w:rsidRPr="00F15B72">
                              <w:rPr>
                                <w:b/>
                                <w:color w:val="000000" w:themeColor="text1"/>
                              </w:rPr>
                              <w:t>.</w:t>
                            </w:r>
                            <w:r>
                              <w:rPr>
                                <w:b/>
                                <w:color w:val="000000" w:themeColor="text1"/>
                              </w:rPr>
                              <w:t>11</w:t>
                            </w:r>
                            <w:r w:rsidRPr="00F15B72">
                              <w:rPr>
                                <w:b/>
                                <w:color w:val="000000" w:themeColor="text1"/>
                              </w:rPr>
                              <w:t>.</w:t>
                            </w:r>
                            <w:r>
                              <w:rPr>
                                <w:b/>
                                <w:color w:val="000000" w:themeColor="text1"/>
                              </w:rPr>
                              <w:t>1</w:t>
                            </w:r>
                          </w:p>
                        </w:txbxContent>
                      </v:textbox>
                      <w10:wrap anchory="page"/>
                    </v:roundrect>
                  </w:pict>
                </mc:Fallback>
              </mc:AlternateContent>
            </w:r>
          </w:p>
        </w:tc>
        <w:tc>
          <w:tcPr>
            <w:tcW w:w="6663" w:type="dxa"/>
          </w:tcPr>
          <w:p w:rsidR="00F1277F" w:rsidRPr="004A5EBA" w:rsidRDefault="00F1277F" w:rsidP="00AC0082">
            <w:pPr>
              <w:pStyle w:val="Af5"/>
              <w:spacing w:afterLines="50" w:after="180"/>
              <w:ind w:left="0" w:firstLineChars="0" w:firstLine="0"/>
              <w:rPr>
                <w:rStyle w:val="ad"/>
                <w:rFonts w:asciiTheme="majorEastAsia" w:eastAsiaTheme="majorEastAsia" w:hAnsiTheme="majorEastAsia" w:cstheme="minorHAnsi"/>
                <w:b w:val="0"/>
                <w:bCs w:val="0"/>
              </w:rPr>
            </w:pPr>
            <w:r w:rsidRPr="004A5EBA">
              <w:rPr>
                <w:rStyle w:val="ad"/>
                <w:rFonts w:asciiTheme="majorEastAsia" w:eastAsiaTheme="majorEastAsia" w:hAnsiTheme="majorEastAsia" w:cstheme="minorHAnsi"/>
                <w:b w:val="0"/>
              </w:rPr>
              <w:t>附議通過成案，本案主辦機關為交通部。有</w:t>
            </w:r>
            <w:r w:rsidRPr="004A5EBA">
              <w:rPr>
                <w:rStyle w:val="ad"/>
                <w:rFonts w:asciiTheme="minorHAnsi" w:eastAsiaTheme="majorEastAsia" w:hAnsiTheme="minorHAnsi" w:cstheme="minorHAnsi"/>
                <w:b w:val="0"/>
              </w:rPr>
              <w:t>5,962</w:t>
            </w:r>
            <w:r w:rsidRPr="004A5EBA">
              <w:rPr>
                <w:rStyle w:val="ad"/>
                <w:rFonts w:asciiTheme="minorHAnsi" w:eastAsiaTheme="majorEastAsia" w:hAnsiTheme="minorHAnsi" w:cstheme="minorHAnsi"/>
                <w:b w:val="0"/>
              </w:rPr>
              <w:t>人附議，附議地區以直轄市投票較踴躍，直轄市民眾附議占</w:t>
            </w:r>
            <w:r w:rsidRPr="004A5EBA">
              <w:rPr>
                <w:rStyle w:val="ad"/>
                <w:rFonts w:asciiTheme="minorHAnsi" w:eastAsiaTheme="majorEastAsia" w:hAnsiTheme="minorHAnsi" w:cstheme="minorHAnsi"/>
                <w:b w:val="0"/>
              </w:rPr>
              <w:t>79%</w:t>
            </w:r>
            <w:r w:rsidRPr="004A5EBA">
              <w:rPr>
                <w:rStyle w:val="ad"/>
                <w:rFonts w:asciiTheme="minorHAnsi" w:eastAsiaTheme="majorEastAsia" w:hAnsiTheme="minorHAnsi" w:cstheme="minorHAnsi"/>
                <w:b w:val="0"/>
              </w:rPr>
              <w:t>，以新北市</w:t>
            </w:r>
            <w:r w:rsidR="004A5EBA">
              <w:rPr>
                <w:rStyle w:val="ad"/>
                <w:rFonts w:asciiTheme="minorHAnsi" w:eastAsiaTheme="majorEastAsia" w:hAnsiTheme="minorHAnsi" w:cstheme="minorHAnsi" w:hint="eastAsia"/>
                <w:b w:val="0"/>
              </w:rPr>
              <w:t>（</w:t>
            </w:r>
            <w:r w:rsidRPr="004A5EBA">
              <w:rPr>
                <w:rStyle w:val="ad"/>
                <w:rFonts w:asciiTheme="minorHAnsi" w:eastAsiaTheme="majorEastAsia" w:hAnsiTheme="minorHAnsi" w:cstheme="minorHAnsi"/>
                <w:b w:val="0"/>
              </w:rPr>
              <w:t>1,357</w:t>
            </w:r>
            <w:r w:rsidRPr="004A5EBA">
              <w:rPr>
                <w:rStyle w:val="ad"/>
                <w:rFonts w:asciiTheme="minorHAnsi" w:eastAsiaTheme="majorEastAsia" w:hAnsiTheme="minorHAnsi" w:cstheme="minorHAnsi"/>
                <w:b w:val="0"/>
              </w:rPr>
              <w:t>人</w:t>
            </w:r>
            <w:r w:rsidR="004A5EBA">
              <w:rPr>
                <w:rStyle w:val="ad"/>
                <w:rFonts w:asciiTheme="minorHAnsi" w:eastAsiaTheme="majorEastAsia" w:hAnsiTheme="minorHAnsi" w:cstheme="minorHAnsi" w:hint="eastAsia"/>
                <w:b w:val="0"/>
              </w:rPr>
              <w:t>）</w:t>
            </w:r>
            <w:r w:rsidRPr="004A5EBA">
              <w:rPr>
                <w:rStyle w:val="ad"/>
                <w:rFonts w:asciiTheme="minorHAnsi" w:eastAsiaTheme="majorEastAsia" w:hAnsiTheme="minorHAnsi" w:cstheme="minorHAnsi"/>
                <w:b w:val="0"/>
              </w:rPr>
              <w:t>、臺北市</w:t>
            </w:r>
            <w:r w:rsidR="004A5EBA">
              <w:rPr>
                <w:rStyle w:val="ad"/>
                <w:rFonts w:asciiTheme="minorHAnsi" w:eastAsiaTheme="majorEastAsia" w:hAnsiTheme="minorHAnsi" w:cstheme="minorHAnsi" w:hint="eastAsia"/>
                <w:b w:val="0"/>
              </w:rPr>
              <w:t>（</w:t>
            </w:r>
            <w:r w:rsidRPr="004A5EBA">
              <w:rPr>
                <w:rStyle w:val="ad"/>
                <w:rFonts w:asciiTheme="minorHAnsi" w:eastAsiaTheme="majorEastAsia" w:hAnsiTheme="minorHAnsi" w:cstheme="minorHAnsi"/>
                <w:b w:val="0"/>
              </w:rPr>
              <w:t>1,011</w:t>
            </w:r>
            <w:r w:rsidRPr="004A5EBA">
              <w:rPr>
                <w:rStyle w:val="ad"/>
                <w:rFonts w:asciiTheme="minorHAnsi" w:eastAsiaTheme="majorEastAsia" w:hAnsiTheme="minorHAnsi" w:cstheme="minorHAnsi"/>
                <w:b w:val="0"/>
              </w:rPr>
              <w:t>人</w:t>
            </w:r>
            <w:r w:rsidR="004A5EBA">
              <w:rPr>
                <w:rStyle w:val="ad"/>
                <w:rFonts w:asciiTheme="minorHAnsi" w:eastAsiaTheme="majorEastAsia" w:hAnsiTheme="minorHAnsi" w:cstheme="minorHAnsi" w:hint="eastAsia"/>
                <w:b w:val="0"/>
              </w:rPr>
              <w:t>）</w:t>
            </w:r>
            <w:r w:rsidRPr="004A5EBA">
              <w:rPr>
                <w:rStyle w:val="ad"/>
                <w:rFonts w:asciiTheme="minorHAnsi" w:eastAsiaTheme="majorEastAsia" w:hAnsiTheme="minorHAnsi" w:cstheme="minorHAnsi"/>
                <w:b w:val="0"/>
              </w:rPr>
              <w:t>、臺中市</w:t>
            </w:r>
            <w:r w:rsidR="004A5EBA">
              <w:rPr>
                <w:rStyle w:val="ad"/>
                <w:rFonts w:asciiTheme="minorHAnsi" w:eastAsiaTheme="majorEastAsia" w:hAnsiTheme="minorHAnsi" w:cstheme="minorHAnsi" w:hint="eastAsia"/>
                <w:b w:val="0"/>
              </w:rPr>
              <w:t>（</w:t>
            </w:r>
            <w:r w:rsidRPr="004A5EBA">
              <w:rPr>
                <w:rStyle w:val="ad"/>
                <w:rFonts w:asciiTheme="minorHAnsi" w:eastAsiaTheme="majorEastAsia" w:hAnsiTheme="minorHAnsi" w:cstheme="minorHAnsi"/>
                <w:b w:val="0"/>
              </w:rPr>
              <w:t>765</w:t>
            </w:r>
            <w:r w:rsidRPr="004A5EBA">
              <w:rPr>
                <w:rStyle w:val="ad"/>
                <w:rFonts w:asciiTheme="minorHAnsi" w:eastAsiaTheme="majorEastAsia" w:hAnsiTheme="minorHAnsi" w:cstheme="minorHAnsi"/>
                <w:b w:val="0"/>
              </w:rPr>
              <w:t>人</w:t>
            </w:r>
            <w:r w:rsidR="004A5EBA">
              <w:rPr>
                <w:rStyle w:val="ad"/>
                <w:rFonts w:asciiTheme="minorHAnsi" w:eastAsiaTheme="majorEastAsia" w:hAnsiTheme="minorHAnsi" w:cstheme="minorHAnsi" w:hint="eastAsia"/>
                <w:b w:val="0"/>
              </w:rPr>
              <w:t>）</w:t>
            </w:r>
            <w:r w:rsidRPr="004A5EBA">
              <w:rPr>
                <w:rStyle w:val="ad"/>
                <w:rFonts w:asciiTheme="minorHAnsi" w:eastAsiaTheme="majorEastAsia" w:hAnsiTheme="minorHAnsi" w:cstheme="minorHAnsi"/>
                <w:b w:val="0"/>
              </w:rPr>
              <w:t>、桃園市</w:t>
            </w:r>
            <w:r w:rsidR="004A5EBA">
              <w:rPr>
                <w:rStyle w:val="ad"/>
                <w:rFonts w:asciiTheme="minorHAnsi" w:eastAsiaTheme="majorEastAsia" w:hAnsiTheme="minorHAnsi" w:cstheme="minorHAnsi" w:hint="eastAsia"/>
                <w:b w:val="0"/>
              </w:rPr>
              <w:t>（</w:t>
            </w:r>
            <w:r w:rsidRPr="004A5EBA">
              <w:rPr>
                <w:rStyle w:val="ad"/>
                <w:rFonts w:asciiTheme="minorHAnsi" w:eastAsiaTheme="majorEastAsia" w:hAnsiTheme="minorHAnsi" w:cstheme="minorHAnsi"/>
                <w:b w:val="0"/>
              </w:rPr>
              <w:t>604</w:t>
            </w:r>
            <w:r w:rsidRPr="004A5EBA">
              <w:rPr>
                <w:rStyle w:val="ad"/>
                <w:rFonts w:asciiTheme="minorHAnsi" w:eastAsiaTheme="majorEastAsia" w:hAnsiTheme="minorHAnsi" w:cstheme="minorHAnsi"/>
                <w:b w:val="0"/>
              </w:rPr>
              <w:t>人</w:t>
            </w:r>
            <w:r w:rsidR="004A5EBA">
              <w:rPr>
                <w:rStyle w:val="ad"/>
                <w:rFonts w:asciiTheme="minorHAnsi" w:eastAsiaTheme="majorEastAsia" w:hAnsiTheme="minorHAnsi" w:cstheme="minorHAnsi" w:hint="eastAsia"/>
                <w:b w:val="0"/>
              </w:rPr>
              <w:t>）</w:t>
            </w:r>
            <w:r w:rsidRPr="004A5EBA">
              <w:rPr>
                <w:rStyle w:val="ad"/>
                <w:rFonts w:asciiTheme="minorHAnsi" w:eastAsiaTheme="majorEastAsia" w:hAnsiTheme="minorHAnsi" w:cstheme="minorHAnsi"/>
                <w:b w:val="0"/>
              </w:rPr>
              <w:t>、高雄市</w:t>
            </w:r>
            <w:r w:rsidR="004A5EBA">
              <w:rPr>
                <w:rStyle w:val="ad"/>
                <w:rFonts w:asciiTheme="minorHAnsi" w:eastAsiaTheme="majorEastAsia" w:hAnsiTheme="minorHAnsi" w:cstheme="minorHAnsi" w:hint="eastAsia"/>
                <w:b w:val="0"/>
              </w:rPr>
              <w:t>（</w:t>
            </w:r>
            <w:r w:rsidRPr="004A5EBA">
              <w:rPr>
                <w:rStyle w:val="ad"/>
                <w:rFonts w:asciiTheme="minorHAnsi" w:eastAsiaTheme="majorEastAsia" w:hAnsiTheme="minorHAnsi" w:cstheme="minorHAnsi"/>
                <w:b w:val="0"/>
              </w:rPr>
              <w:t>579</w:t>
            </w:r>
            <w:r w:rsidRPr="004A5EBA">
              <w:rPr>
                <w:rStyle w:val="ad"/>
                <w:rFonts w:asciiTheme="minorHAnsi" w:eastAsiaTheme="majorEastAsia" w:hAnsiTheme="minorHAnsi" w:cstheme="minorHAnsi"/>
                <w:b w:val="0"/>
              </w:rPr>
              <w:t>人</w:t>
            </w:r>
            <w:r w:rsidR="004A5EBA">
              <w:rPr>
                <w:rStyle w:val="ad"/>
                <w:rFonts w:asciiTheme="minorHAnsi" w:eastAsiaTheme="majorEastAsia" w:hAnsiTheme="minorHAnsi" w:cstheme="minorHAnsi" w:hint="eastAsia"/>
                <w:b w:val="0"/>
              </w:rPr>
              <w:t>）</w:t>
            </w:r>
            <w:r w:rsidRPr="004A5EBA">
              <w:rPr>
                <w:rStyle w:val="ad"/>
                <w:rFonts w:asciiTheme="minorHAnsi" w:eastAsiaTheme="majorEastAsia" w:hAnsiTheme="minorHAnsi" w:cstheme="minorHAnsi"/>
                <w:b w:val="0"/>
              </w:rPr>
              <w:t>及臺南市</w:t>
            </w:r>
            <w:r w:rsidR="004A5EBA">
              <w:rPr>
                <w:rStyle w:val="ad"/>
                <w:rFonts w:asciiTheme="minorHAnsi" w:eastAsiaTheme="majorEastAsia" w:hAnsiTheme="minorHAnsi" w:cstheme="minorHAnsi" w:hint="eastAsia"/>
                <w:b w:val="0"/>
              </w:rPr>
              <w:t>（</w:t>
            </w:r>
            <w:r w:rsidRPr="004A5EBA">
              <w:rPr>
                <w:rStyle w:val="ad"/>
                <w:rFonts w:asciiTheme="minorHAnsi" w:eastAsiaTheme="majorEastAsia" w:hAnsiTheme="minorHAnsi" w:cstheme="minorHAnsi"/>
                <w:b w:val="0"/>
              </w:rPr>
              <w:t>395</w:t>
            </w:r>
            <w:r w:rsidRPr="004A5EBA">
              <w:rPr>
                <w:rStyle w:val="ad"/>
                <w:rFonts w:asciiTheme="minorHAnsi" w:eastAsiaTheme="majorEastAsia" w:hAnsiTheme="minorHAnsi" w:cstheme="minorHAnsi"/>
                <w:b w:val="0"/>
              </w:rPr>
              <w:t>人</w:t>
            </w:r>
            <w:r w:rsidR="004A5EBA">
              <w:rPr>
                <w:rStyle w:val="ad"/>
                <w:rFonts w:asciiTheme="minorHAnsi" w:eastAsiaTheme="majorEastAsia" w:hAnsiTheme="minorHAnsi" w:cstheme="minorHAnsi" w:hint="eastAsia"/>
                <w:b w:val="0"/>
              </w:rPr>
              <w:t>）</w:t>
            </w:r>
            <w:r w:rsidRPr="004A5EBA">
              <w:rPr>
                <w:rStyle w:val="ad"/>
                <w:rFonts w:asciiTheme="majorEastAsia" w:eastAsiaTheme="majorEastAsia" w:hAnsiTheme="majorEastAsia" w:cstheme="minorHAnsi"/>
                <w:b w:val="0"/>
              </w:rPr>
              <w:t>為主。</w:t>
            </w:r>
          </w:p>
        </w:tc>
      </w:tr>
      <w:tr w:rsidR="00F1277F" w:rsidRPr="00CE3571" w:rsidTr="00DE72C2">
        <w:tc>
          <w:tcPr>
            <w:tcW w:w="1701" w:type="dxa"/>
            <w:tcBorders>
              <w:bottom w:val="nil"/>
            </w:tcBorders>
          </w:tcPr>
          <w:p w:rsidR="00F1277F" w:rsidRPr="00CE3571" w:rsidRDefault="00F1277F" w:rsidP="00AC0082">
            <w:pPr>
              <w:pStyle w:val="Af5"/>
              <w:ind w:left="0" w:firstLineChars="0" w:firstLine="0"/>
              <w:rPr>
                <w:rStyle w:val="ad"/>
                <w:rFonts w:asciiTheme="majorEastAsia" w:eastAsiaTheme="majorEastAsia" w:hAnsiTheme="majorEastAsia" w:cstheme="minorHAnsi"/>
                <w:b w:val="0"/>
                <w:bCs w:val="0"/>
              </w:rPr>
            </w:pPr>
            <w:r w:rsidRPr="00CE3571">
              <w:rPr>
                <w:rFonts w:asciiTheme="majorEastAsia" w:eastAsiaTheme="majorEastAsia" w:hAnsiTheme="majorEastAsia" w:cstheme="minorHAnsi"/>
                <w:bCs/>
                <w:noProof/>
              </w:rPr>
              <mc:AlternateContent>
                <mc:Choice Requires="wps">
                  <w:drawing>
                    <wp:anchor distT="0" distB="0" distL="114300" distR="114300" simplePos="0" relativeHeight="251675648" behindDoc="0" locked="0" layoutInCell="1" allowOverlap="1" wp14:anchorId="74D971AD" wp14:editId="54EADCE7">
                      <wp:simplePos x="0" y="0"/>
                      <wp:positionH relativeFrom="column">
                        <wp:posOffset>-63500</wp:posOffset>
                      </wp:positionH>
                      <wp:positionV relativeFrom="page">
                        <wp:posOffset>20320</wp:posOffset>
                      </wp:positionV>
                      <wp:extent cx="906780" cy="335280"/>
                      <wp:effectExtent l="0" t="0" r="26670" b="26670"/>
                      <wp:wrapNone/>
                      <wp:docPr id="48" name="圓角矩形 48"/>
                      <wp:cNvGraphicFramePr/>
                      <a:graphic xmlns:a="http://schemas.openxmlformats.org/drawingml/2006/main">
                        <a:graphicData uri="http://schemas.microsoft.com/office/word/2010/wordprocessingShape">
                          <wps:wsp>
                            <wps:cNvSpPr/>
                            <wps:spPr>
                              <a:xfrm>
                                <a:off x="0" y="0"/>
                                <a:ext cx="906780" cy="3352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0202E5" w:rsidRPr="00F15B72" w:rsidRDefault="000202E5" w:rsidP="00F1277F">
                                  <w:pPr>
                                    <w:snapToGrid w:val="0"/>
                                    <w:jc w:val="center"/>
                                    <w:rPr>
                                      <w:b/>
                                      <w:color w:val="000000" w:themeColor="text1"/>
                                    </w:rPr>
                                  </w:pPr>
                                  <w:r w:rsidRPr="00F15B72">
                                    <w:rPr>
                                      <w:b/>
                                      <w:color w:val="000000" w:themeColor="text1"/>
                                    </w:rPr>
                                    <w:t>10</w:t>
                                  </w:r>
                                  <w:r>
                                    <w:rPr>
                                      <w:b/>
                                      <w:color w:val="000000" w:themeColor="text1"/>
                                    </w:rPr>
                                    <w:t>6</w:t>
                                  </w:r>
                                  <w:r w:rsidRPr="00F15B72">
                                    <w:rPr>
                                      <w:b/>
                                      <w:color w:val="000000" w:themeColor="text1"/>
                                    </w:rPr>
                                    <w:t>.1.</w:t>
                                  </w:r>
                                  <w:r>
                                    <w:rPr>
                                      <w:b/>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971AD" id="圓角矩形 48" o:spid="_x0000_s1029" style="position:absolute;left:0;text-align:left;margin-left:-5pt;margin-top:1.6pt;width:71.4pt;height:2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" fillcolor="window" strokecolor="windowText" strokeweight="1pt">
                      <v:stroke joinstyle="miter"/>
                      <v:textbox>
                        <w:txbxContent>
                          <w:p w:rsidR="000202E5" w:rsidRPr="00F15B72" w:rsidRDefault="000202E5" w:rsidP="00F1277F">
                            <w:pPr>
                              <w:snapToGrid w:val="0"/>
                              <w:jc w:val="center"/>
                              <w:rPr>
                                <w:b/>
                                <w:color w:val="000000" w:themeColor="text1"/>
                              </w:rPr>
                            </w:pPr>
                            <w:r w:rsidRPr="00F15B72">
                              <w:rPr>
                                <w:b/>
                                <w:color w:val="000000" w:themeColor="text1"/>
                              </w:rPr>
                              <w:t>10</w:t>
                            </w:r>
                            <w:r>
                              <w:rPr>
                                <w:b/>
                                <w:color w:val="000000" w:themeColor="text1"/>
                              </w:rPr>
                              <w:t>6</w:t>
                            </w:r>
                            <w:r w:rsidRPr="00F15B72">
                              <w:rPr>
                                <w:b/>
                                <w:color w:val="000000" w:themeColor="text1"/>
                              </w:rPr>
                              <w:t>.1.</w:t>
                            </w:r>
                            <w:r>
                              <w:rPr>
                                <w:b/>
                                <w:color w:val="000000" w:themeColor="text1"/>
                              </w:rPr>
                              <w:t>4</w:t>
                            </w:r>
                          </w:p>
                        </w:txbxContent>
                      </v:textbox>
                      <w10:wrap anchory="page"/>
                    </v:roundrect>
                  </w:pict>
                </mc:Fallback>
              </mc:AlternateContent>
            </w:r>
          </w:p>
        </w:tc>
        <w:tc>
          <w:tcPr>
            <w:tcW w:w="6663" w:type="dxa"/>
            <w:tcBorders>
              <w:bottom w:val="nil"/>
            </w:tcBorders>
          </w:tcPr>
          <w:p w:rsidR="00F1277F" w:rsidRPr="004A5EBA" w:rsidRDefault="00F1277F" w:rsidP="00AC0082">
            <w:pPr>
              <w:pStyle w:val="Af5"/>
              <w:ind w:left="0" w:firstLineChars="0" w:firstLine="0"/>
              <w:rPr>
                <w:rStyle w:val="ad"/>
                <w:rFonts w:asciiTheme="majorEastAsia" w:eastAsiaTheme="majorEastAsia" w:hAnsiTheme="majorEastAsia" w:cstheme="minorHAnsi"/>
                <w:b w:val="0"/>
                <w:bCs w:val="0"/>
              </w:rPr>
            </w:pPr>
            <w:r w:rsidRPr="004A5EBA">
              <w:rPr>
                <w:rStyle w:val="ad"/>
                <w:rFonts w:asciiTheme="majorEastAsia" w:eastAsiaTheme="majorEastAsia" w:hAnsiTheme="majorEastAsia" w:cstheme="minorHAnsi"/>
                <w:b w:val="0"/>
              </w:rPr>
              <w:t>交通部於</w:t>
            </w:r>
            <w:r w:rsidRPr="004A5EBA">
              <w:rPr>
                <w:rStyle w:val="ad"/>
                <w:rFonts w:asciiTheme="minorHAnsi" w:eastAsiaTheme="majorEastAsia" w:hAnsiTheme="minorHAnsi" w:cstheme="minorHAnsi"/>
                <w:b w:val="0"/>
              </w:rPr>
              <w:t>106</w:t>
            </w:r>
            <w:r w:rsidRPr="004A5EBA">
              <w:rPr>
                <w:rStyle w:val="ad"/>
                <w:rFonts w:asciiTheme="minorHAnsi" w:eastAsiaTheme="majorEastAsia" w:hAnsiTheme="minorHAnsi" w:cstheme="minorHAnsi"/>
                <w:b w:val="0"/>
              </w:rPr>
              <w:t>年</w:t>
            </w:r>
            <w:r w:rsidRPr="004A5EBA">
              <w:rPr>
                <w:rStyle w:val="ad"/>
                <w:rFonts w:asciiTheme="minorHAnsi" w:eastAsiaTheme="majorEastAsia" w:hAnsiTheme="minorHAnsi" w:cstheme="minorHAnsi"/>
                <w:b w:val="0"/>
              </w:rPr>
              <w:t>1</w:t>
            </w:r>
            <w:r w:rsidRPr="004A5EBA">
              <w:rPr>
                <w:rStyle w:val="ad"/>
                <w:rFonts w:asciiTheme="minorHAnsi" w:eastAsiaTheme="majorEastAsia" w:hAnsiTheme="minorHAnsi" w:cstheme="minorHAnsi"/>
                <w:b w:val="0"/>
              </w:rPr>
              <w:t>月</w:t>
            </w:r>
            <w:r w:rsidRPr="004A5EBA">
              <w:rPr>
                <w:rStyle w:val="ad"/>
                <w:rFonts w:asciiTheme="minorHAnsi" w:eastAsiaTheme="majorEastAsia" w:hAnsiTheme="minorHAnsi" w:cstheme="minorHAnsi"/>
                <w:b w:val="0"/>
              </w:rPr>
              <w:t>4</w:t>
            </w:r>
            <w:r w:rsidRPr="004A5EBA">
              <w:rPr>
                <w:rStyle w:val="ad"/>
                <w:rFonts w:asciiTheme="minorHAnsi" w:eastAsiaTheme="majorEastAsia" w:hAnsiTheme="minorHAnsi" w:cstheme="minorHAnsi"/>
                <w:b w:val="0"/>
              </w:rPr>
              <w:t>日</w:t>
            </w:r>
            <w:r w:rsidRPr="004A5EBA">
              <w:rPr>
                <w:rStyle w:val="ad"/>
                <w:rFonts w:asciiTheme="majorEastAsia" w:eastAsiaTheme="majorEastAsia" w:hAnsiTheme="majorEastAsia" w:cstheme="minorHAnsi"/>
                <w:b w:val="0"/>
              </w:rPr>
              <w:t>於平臺表示考量能源稅就油品、發電等均可就源課徵，屆時電動車的用電、一般車輛的用油，皆可就源徵收，道路養護修建及安全管理經費再由稅收分配，較可確保財源穩健，亦可避免流用情形發生。並請運輸研究所就汽燃費隨油徵收對社會公平性、能源使用永續性、財源穩定性、運輸產業發展性、行政複雜性、使用者行為等影響，辦理專案研究研析</w:t>
            </w:r>
            <w:r w:rsidR="00DE72C2" w:rsidRPr="00DE72C2">
              <w:rPr>
                <w:rStyle w:val="a8"/>
                <w:rFonts w:asciiTheme="majorEastAsia" w:eastAsiaTheme="majorEastAsia" w:hAnsiTheme="majorEastAsia" w:cstheme="minorHAnsi" w:hint="eastAsia"/>
                <w:b/>
                <w:sz w:val="28"/>
                <w:szCs w:val="28"/>
              </w:rPr>
              <w:t>4</w:t>
            </w:r>
            <w:r w:rsidRPr="004A5EBA">
              <w:rPr>
                <w:rStyle w:val="ad"/>
                <w:rFonts w:asciiTheme="majorEastAsia" w:eastAsiaTheme="majorEastAsia" w:hAnsiTheme="majorEastAsia" w:cstheme="minorHAnsi"/>
                <w:b w:val="0"/>
              </w:rPr>
              <w:t>。</w:t>
            </w:r>
          </w:p>
        </w:tc>
      </w:tr>
      <w:tr w:rsidR="00F1277F" w:rsidRPr="00CE3571" w:rsidTr="00DE72C2">
        <w:tc>
          <w:tcPr>
            <w:tcW w:w="1701" w:type="dxa"/>
            <w:tcBorders>
              <w:bottom w:val="nil"/>
              <w:right w:val="nil"/>
            </w:tcBorders>
          </w:tcPr>
          <w:p w:rsidR="00F1277F" w:rsidRPr="00CE3571" w:rsidRDefault="00F1277F" w:rsidP="00AC0082">
            <w:pPr>
              <w:pStyle w:val="Af5"/>
              <w:ind w:left="0" w:firstLineChars="0" w:firstLine="0"/>
              <w:rPr>
                <w:rFonts w:asciiTheme="majorEastAsia" w:eastAsiaTheme="majorEastAsia" w:hAnsiTheme="majorEastAsia" w:cstheme="minorHAnsi"/>
                <w:bCs/>
                <w:noProof/>
              </w:rPr>
            </w:pPr>
          </w:p>
        </w:tc>
        <w:tc>
          <w:tcPr>
            <w:tcW w:w="6663" w:type="dxa"/>
            <w:tcBorders>
              <w:left w:val="nil"/>
              <w:bottom w:val="nil"/>
            </w:tcBorders>
          </w:tcPr>
          <w:p w:rsidR="00F1277F" w:rsidRPr="004A5EBA" w:rsidRDefault="00F1277F" w:rsidP="00AC0082">
            <w:pPr>
              <w:pStyle w:val="Af5"/>
              <w:ind w:left="0" w:firstLineChars="0" w:firstLine="0"/>
              <w:rPr>
                <w:rStyle w:val="ad"/>
                <w:rFonts w:asciiTheme="majorEastAsia" w:eastAsiaTheme="majorEastAsia" w:hAnsiTheme="majorEastAsia" w:cstheme="minorHAnsi"/>
                <w:b w:val="0"/>
                <w:bCs w:val="0"/>
              </w:rPr>
            </w:pPr>
          </w:p>
        </w:tc>
      </w:tr>
      <w:tr w:rsidR="00F1277F" w:rsidRPr="00CE3571" w:rsidTr="00F1277F">
        <w:trPr>
          <w:trHeight w:val="737"/>
        </w:trPr>
        <w:tc>
          <w:tcPr>
            <w:tcW w:w="8364" w:type="dxa"/>
            <w:gridSpan w:val="2"/>
            <w:tcBorders>
              <w:bottom w:val="single" w:sz="4" w:space="0" w:color="auto"/>
            </w:tcBorders>
            <w:vAlign w:val="center"/>
          </w:tcPr>
          <w:p w:rsidR="00F1277F" w:rsidRPr="00CE3571" w:rsidRDefault="00F1277F" w:rsidP="00AC0082">
            <w:pPr>
              <w:pStyle w:val="Af5"/>
              <w:spacing w:afterLines="50" w:after="180"/>
              <w:ind w:left="0" w:firstLineChars="0" w:firstLine="0"/>
              <w:jc w:val="center"/>
              <w:rPr>
                <w:rStyle w:val="ad"/>
                <w:rFonts w:asciiTheme="majorEastAsia" w:eastAsiaTheme="majorEastAsia" w:hAnsiTheme="majorEastAsia" w:cstheme="minorHAnsi"/>
                <w:b w:val="0"/>
                <w:bCs w:val="0"/>
              </w:rPr>
            </w:pPr>
            <w:r w:rsidRPr="00CE3571">
              <w:rPr>
                <w:rFonts w:asciiTheme="majorEastAsia" w:eastAsiaTheme="majorEastAsia" w:hAnsiTheme="majorEastAsia" w:cstheme="minorHAnsi"/>
                <w:bCs/>
                <w:noProof/>
              </w:rPr>
              <w:t>第二次成案</w:t>
            </w:r>
          </w:p>
        </w:tc>
      </w:tr>
      <w:tr w:rsidR="00F1277F" w:rsidRPr="00CE3571" w:rsidTr="00DE72C2">
        <w:trPr>
          <w:trHeight w:val="737"/>
        </w:trPr>
        <w:tc>
          <w:tcPr>
            <w:tcW w:w="1701" w:type="dxa"/>
            <w:tcBorders>
              <w:top w:val="single" w:sz="4" w:space="0" w:color="auto"/>
            </w:tcBorders>
          </w:tcPr>
          <w:p w:rsidR="00F1277F" w:rsidRPr="00CE3571" w:rsidRDefault="00F1277F" w:rsidP="00AC0082">
            <w:pPr>
              <w:pStyle w:val="Af5"/>
              <w:ind w:left="0" w:firstLineChars="0" w:firstLine="0"/>
              <w:rPr>
                <w:rStyle w:val="ad"/>
                <w:rFonts w:asciiTheme="majorEastAsia" w:eastAsiaTheme="majorEastAsia" w:hAnsiTheme="majorEastAsia" w:cstheme="minorHAnsi"/>
                <w:b w:val="0"/>
                <w:bCs w:val="0"/>
              </w:rPr>
            </w:pPr>
            <w:r w:rsidRPr="00CE3571">
              <w:rPr>
                <w:rFonts w:asciiTheme="majorEastAsia" w:eastAsiaTheme="majorEastAsia" w:hAnsiTheme="majorEastAsia" w:cstheme="minorHAnsi"/>
                <w:bCs/>
                <w:noProof/>
              </w:rPr>
              <mc:AlternateContent>
                <mc:Choice Requires="wps">
                  <w:drawing>
                    <wp:anchor distT="0" distB="0" distL="114300" distR="114300" simplePos="0" relativeHeight="251673600" behindDoc="0" locked="0" layoutInCell="1" allowOverlap="1" wp14:anchorId="512968DA" wp14:editId="3CA8525B">
                      <wp:simplePos x="0" y="0"/>
                      <wp:positionH relativeFrom="column">
                        <wp:posOffset>-42214</wp:posOffset>
                      </wp:positionH>
                      <wp:positionV relativeFrom="page">
                        <wp:posOffset>24130</wp:posOffset>
                      </wp:positionV>
                      <wp:extent cx="906780" cy="335280"/>
                      <wp:effectExtent l="0" t="0" r="26670" b="26670"/>
                      <wp:wrapNone/>
                      <wp:docPr id="50" name="圓角矩形 50"/>
                      <wp:cNvGraphicFramePr/>
                      <a:graphic xmlns:a="http://schemas.openxmlformats.org/drawingml/2006/main">
                        <a:graphicData uri="http://schemas.microsoft.com/office/word/2010/wordprocessingShape">
                          <wps:wsp>
                            <wps:cNvSpPr/>
                            <wps:spPr>
                              <a:xfrm>
                                <a:off x="0" y="0"/>
                                <a:ext cx="906780" cy="3352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0202E5" w:rsidRPr="00F15B72" w:rsidRDefault="000202E5" w:rsidP="00F1277F">
                                  <w:pPr>
                                    <w:snapToGrid w:val="0"/>
                                    <w:jc w:val="center"/>
                                    <w:rPr>
                                      <w:b/>
                                    </w:rPr>
                                  </w:pPr>
                                  <w:r w:rsidRPr="00F15B72">
                                    <w:rPr>
                                      <w:b/>
                                    </w:rPr>
                                    <w:t>10</w:t>
                                  </w:r>
                                  <w:r>
                                    <w:rPr>
                                      <w:b/>
                                    </w:rPr>
                                    <w:t>7</w:t>
                                  </w:r>
                                  <w:r w:rsidRPr="00F15B72">
                                    <w:rPr>
                                      <w:b/>
                                    </w:rPr>
                                    <w:t>.</w:t>
                                  </w:r>
                                  <w:r>
                                    <w:rPr>
                                      <w:b/>
                                    </w:rPr>
                                    <w:t>6</w:t>
                                  </w:r>
                                  <w:r w:rsidRPr="00F15B72">
                                    <w:rPr>
                                      <w:b/>
                                    </w:rPr>
                                    <w:t>.</w:t>
                                  </w:r>
                                  <w:r>
                                    <w:rPr>
                                      <w:b/>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968DA" id="圓角矩形 50" o:spid="_x0000_s1030" style="position:absolute;left:0;text-align:left;margin-left:-3.3pt;margin-top:1.9pt;width:71.4pt;height:2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" fillcolor="window" strokecolor="windowText" strokeweight="1pt">
                      <v:stroke joinstyle="miter"/>
                      <v:textbox>
                        <w:txbxContent>
                          <w:p w:rsidR="000202E5" w:rsidRPr="00F15B72" w:rsidRDefault="000202E5" w:rsidP="00F1277F">
                            <w:pPr>
                              <w:snapToGrid w:val="0"/>
                              <w:jc w:val="center"/>
                              <w:rPr>
                                <w:b/>
                              </w:rPr>
                            </w:pPr>
                            <w:r w:rsidRPr="00F15B72">
                              <w:rPr>
                                <w:b/>
                              </w:rPr>
                              <w:t>10</w:t>
                            </w:r>
                            <w:r>
                              <w:rPr>
                                <w:b/>
                              </w:rPr>
                              <w:t>7</w:t>
                            </w:r>
                            <w:r w:rsidRPr="00F15B72">
                              <w:rPr>
                                <w:b/>
                              </w:rPr>
                              <w:t>.</w:t>
                            </w:r>
                            <w:r>
                              <w:rPr>
                                <w:b/>
                              </w:rPr>
                              <w:t>6</w:t>
                            </w:r>
                            <w:r w:rsidRPr="00F15B72">
                              <w:rPr>
                                <w:b/>
                              </w:rPr>
                              <w:t>.</w:t>
                            </w:r>
                            <w:r>
                              <w:rPr>
                                <w:b/>
                              </w:rPr>
                              <w:t>29</w:t>
                            </w:r>
                          </w:p>
                        </w:txbxContent>
                      </v:textbox>
                      <w10:wrap anchory="page"/>
                    </v:roundrect>
                  </w:pict>
                </mc:Fallback>
              </mc:AlternateContent>
            </w:r>
          </w:p>
        </w:tc>
        <w:tc>
          <w:tcPr>
            <w:tcW w:w="6663" w:type="dxa"/>
            <w:tcBorders>
              <w:top w:val="single" w:sz="4" w:space="0" w:color="auto"/>
            </w:tcBorders>
          </w:tcPr>
          <w:p w:rsidR="00F1277F" w:rsidRPr="004A5EBA" w:rsidRDefault="00F1277F" w:rsidP="00AC0082">
            <w:pPr>
              <w:pStyle w:val="Af5"/>
              <w:ind w:left="1200" w:hangingChars="500" w:hanging="1200"/>
              <w:rPr>
                <w:rStyle w:val="ad"/>
                <w:rFonts w:asciiTheme="majorEastAsia" w:eastAsiaTheme="majorEastAsia" w:hAnsiTheme="majorEastAsia" w:cstheme="minorHAnsi"/>
                <w:b w:val="0"/>
              </w:rPr>
            </w:pPr>
            <w:r w:rsidRPr="004A5EBA">
              <w:rPr>
                <w:rStyle w:val="ad"/>
                <w:rFonts w:asciiTheme="majorEastAsia" w:eastAsiaTheme="majorEastAsia" w:hAnsiTheme="majorEastAsia" w:cstheme="minorHAnsi"/>
                <w:b w:val="0"/>
              </w:rPr>
              <w:t>提議者</w:t>
            </w:r>
            <w:r w:rsidRPr="004A5EBA">
              <w:rPr>
                <w:rStyle w:val="ad"/>
                <w:rFonts w:asciiTheme="minorHAnsi" w:eastAsiaTheme="majorEastAsia" w:hAnsiTheme="minorHAnsi" w:cstheme="minorHAnsi"/>
                <w:b w:val="0"/>
              </w:rPr>
              <w:t>billy</w:t>
            </w:r>
            <w:r w:rsidRPr="004A5EBA">
              <w:rPr>
                <w:rStyle w:val="ad"/>
                <w:rFonts w:asciiTheme="majorEastAsia" w:eastAsiaTheme="majorEastAsia" w:hAnsiTheme="majorEastAsia" w:cstheme="minorHAnsi"/>
                <w:b w:val="0"/>
              </w:rPr>
              <w:t>於參與平臺提案。</w:t>
            </w:r>
          </w:p>
          <w:p w:rsidR="00F1277F" w:rsidRPr="004A5EBA" w:rsidRDefault="00F1277F" w:rsidP="00AC0082">
            <w:pPr>
              <w:pStyle w:val="Af5"/>
              <w:ind w:left="1200" w:hangingChars="500" w:hanging="1200"/>
              <w:rPr>
                <w:rStyle w:val="ad"/>
                <w:rFonts w:asciiTheme="majorEastAsia" w:eastAsiaTheme="majorEastAsia" w:hAnsiTheme="majorEastAsia" w:cstheme="minorHAnsi"/>
                <w:b w:val="0"/>
                <w:bCs w:val="0"/>
              </w:rPr>
            </w:pPr>
            <w:r w:rsidRPr="004A5EBA">
              <w:rPr>
                <w:rStyle w:val="ad"/>
                <w:rFonts w:asciiTheme="majorEastAsia" w:eastAsiaTheme="majorEastAsia" w:hAnsiTheme="majorEastAsia" w:cstheme="minorHAnsi"/>
                <w:b w:val="0"/>
              </w:rPr>
              <w:t>提議主題︰汽機車燃料稅改隨油徵收。</w:t>
            </w:r>
          </w:p>
        </w:tc>
      </w:tr>
      <w:tr w:rsidR="00F1277F" w:rsidRPr="00CE3571" w:rsidTr="00DE72C2">
        <w:trPr>
          <w:trHeight w:val="737"/>
        </w:trPr>
        <w:tc>
          <w:tcPr>
            <w:tcW w:w="1701" w:type="dxa"/>
          </w:tcPr>
          <w:p w:rsidR="00F1277F" w:rsidRPr="00CE3571" w:rsidRDefault="00F1277F" w:rsidP="00AC0082">
            <w:pPr>
              <w:pStyle w:val="Af5"/>
              <w:ind w:left="0" w:firstLineChars="0" w:firstLine="0"/>
              <w:rPr>
                <w:rFonts w:asciiTheme="majorEastAsia" w:eastAsiaTheme="majorEastAsia" w:hAnsiTheme="majorEastAsia" w:cstheme="minorHAnsi"/>
                <w:bCs/>
                <w:noProof/>
              </w:rPr>
            </w:pPr>
          </w:p>
        </w:tc>
        <w:tc>
          <w:tcPr>
            <w:tcW w:w="6663" w:type="dxa"/>
          </w:tcPr>
          <w:p w:rsidR="00F1277F" w:rsidRPr="004A5EBA" w:rsidDel="0051780B" w:rsidRDefault="00F1277F" w:rsidP="00AC0082">
            <w:pPr>
              <w:pStyle w:val="Af5"/>
              <w:ind w:left="1200" w:hangingChars="500" w:hanging="1200"/>
              <w:rPr>
                <w:rFonts w:asciiTheme="majorEastAsia" w:eastAsiaTheme="majorEastAsia" w:hAnsiTheme="majorEastAsia" w:cstheme="minorHAnsi"/>
                <w:b/>
                <w:bCs/>
              </w:rPr>
            </w:pPr>
            <w:r w:rsidRPr="004A5EBA">
              <w:rPr>
                <w:rStyle w:val="ad"/>
                <w:rFonts w:asciiTheme="majorEastAsia" w:eastAsiaTheme="majorEastAsia" w:hAnsiTheme="majorEastAsia" w:cstheme="minorHAnsi"/>
                <w:b w:val="0"/>
              </w:rPr>
              <w:t>提議訴求︰交通部徵收車輛燃料稅，是用於改善及修理路面品質，及補助後續增加之交通建設，本來就是使用道路里程越多的車輛，要繳越多的燃料稅，全世界大部分國家都是隨油徵收，只有我們政府喊了幾十年，仍隨車徵收，在響應節能減碳，盡量不開車改搭捷運的今日，卻與整日在馬路上跑的汽車，要繳一樣的氣燃稅，覺得正義與公理何在?</w:t>
            </w:r>
            <w:r w:rsidRPr="004A5EBA">
              <w:rPr>
                <w:rStyle w:val="ad"/>
                <w:rFonts w:asciiTheme="majorEastAsia" w:eastAsiaTheme="majorEastAsia" w:hAnsiTheme="majorEastAsia" w:cstheme="minorHAnsi"/>
                <w:b w:val="0"/>
              </w:rPr>
              <w:br/>
              <w:t>提議者認為車輛燃料稅附加在油料裡，使用者加油時有感，才可真正節能減碳。</w:t>
            </w:r>
          </w:p>
        </w:tc>
      </w:tr>
      <w:tr w:rsidR="00F1277F" w:rsidRPr="00CE3571" w:rsidTr="00DE72C2">
        <w:trPr>
          <w:trHeight w:val="737"/>
        </w:trPr>
        <w:tc>
          <w:tcPr>
            <w:tcW w:w="1701" w:type="dxa"/>
          </w:tcPr>
          <w:p w:rsidR="00F1277F" w:rsidRPr="00CE3571" w:rsidRDefault="00F1277F" w:rsidP="00AC0082">
            <w:pPr>
              <w:pStyle w:val="Af5"/>
              <w:ind w:left="0" w:firstLineChars="0" w:firstLine="0"/>
              <w:rPr>
                <w:rFonts w:asciiTheme="majorEastAsia" w:eastAsiaTheme="majorEastAsia" w:hAnsiTheme="majorEastAsia" w:cstheme="minorHAnsi"/>
                <w:bCs/>
                <w:noProof/>
              </w:rPr>
            </w:pPr>
            <w:r w:rsidRPr="00CE3571">
              <w:rPr>
                <w:rFonts w:asciiTheme="majorEastAsia" w:eastAsiaTheme="majorEastAsia" w:hAnsiTheme="majorEastAsia" w:cstheme="minorHAnsi"/>
                <w:bCs/>
                <w:noProof/>
              </w:rPr>
              <mc:AlternateContent>
                <mc:Choice Requires="wps">
                  <w:drawing>
                    <wp:anchor distT="0" distB="0" distL="114300" distR="114300" simplePos="0" relativeHeight="251678720" behindDoc="0" locked="0" layoutInCell="1" allowOverlap="1" wp14:anchorId="206C3AC3" wp14:editId="73170C2D">
                      <wp:simplePos x="0" y="0"/>
                      <wp:positionH relativeFrom="column">
                        <wp:posOffset>0</wp:posOffset>
                      </wp:positionH>
                      <wp:positionV relativeFrom="page">
                        <wp:posOffset>8255</wp:posOffset>
                      </wp:positionV>
                      <wp:extent cx="906780" cy="335280"/>
                      <wp:effectExtent l="0" t="0" r="26670" b="26670"/>
                      <wp:wrapNone/>
                      <wp:docPr id="51" name="圓角矩形 51"/>
                      <wp:cNvGraphicFramePr/>
                      <a:graphic xmlns:a="http://schemas.openxmlformats.org/drawingml/2006/main">
                        <a:graphicData uri="http://schemas.microsoft.com/office/word/2010/wordprocessingShape">
                          <wps:wsp>
                            <wps:cNvSpPr/>
                            <wps:spPr>
                              <a:xfrm>
                                <a:off x="0" y="0"/>
                                <a:ext cx="906780" cy="335280"/>
                              </a:xfrm>
                              <a:prstGeom prst="roundRect">
                                <a:avLst/>
                              </a:prstGeom>
                              <a:noFill/>
                              <a:ln w="12700" cap="flat" cmpd="sng" algn="ctr">
                                <a:solidFill>
                                  <a:sysClr val="windowText" lastClr="000000"/>
                                </a:solidFill>
                                <a:prstDash val="solid"/>
                                <a:miter lim="800000"/>
                              </a:ln>
                              <a:effectLst/>
                            </wps:spPr>
                            <wps:txbx>
                              <w:txbxContent>
                                <w:p w:rsidR="000202E5" w:rsidRPr="00F15B72" w:rsidRDefault="000202E5" w:rsidP="00F1277F">
                                  <w:pPr>
                                    <w:snapToGrid w:val="0"/>
                                    <w:jc w:val="center"/>
                                    <w:rPr>
                                      <w:b/>
                                    </w:rPr>
                                  </w:pPr>
                                  <w:r w:rsidRPr="00F15B72">
                                    <w:rPr>
                                      <w:b/>
                                    </w:rPr>
                                    <w:t>10</w:t>
                                  </w:r>
                                  <w:r>
                                    <w:rPr>
                                      <w:b/>
                                    </w:rPr>
                                    <w:t>7</w:t>
                                  </w:r>
                                  <w:r w:rsidRPr="00F15B72">
                                    <w:rPr>
                                      <w:b/>
                                    </w:rPr>
                                    <w:t>.</w:t>
                                  </w:r>
                                  <w:r>
                                    <w:rPr>
                                      <w:b/>
                                    </w:rPr>
                                    <w:t>7</w:t>
                                  </w:r>
                                  <w:r w:rsidRPr="00F15B72">
                                    <w:rPr>
                                      <w:b/>
                                    </w:rPr>
                                    <w:t>.</w:t>
                                  </w: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C3AC3" id="圓角矩形 51" o:spid="_x0000_s1031" style="position:absolute;left:0;text-align:left;margin-left:0;margin-top:.65pt;width:71.4pt;height:2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" filled="f" strokecolor="windowText" strokeweight="1pt">
                      <v:stroke joinstyle="miter"/>
                      <v:textbox>
                        <w:txbxContent>
                          <w:p w:rsidR="000202E5" w:rsidRPr="00F15B72" w:rsidRDefault="000202E5" w:rsidP="00F1277F">
                            <w:pPr>
                              <w:snapToGrid w:val="0"/>
                              <w:jc w:val="center"/>
                              <w:rPr>
                                <w:b/>
                              </w:rPr>
                            </w:pPr>
                            <w:r w:rsidRPr="00F15B72">
                              <w:rPr>
                                <w:b/>
                              </w:rPr>
                              <w:t>10</w:t>
                            </w:r>
                            <w:r>
                              <w:rPr>
                                <w:b/>
                              </w:rPr>
                              <w:t>7</w:t>
                            </w:r>
                            <w:r w:rsidRPr="00F15B72">
                              <w:rPr>
                                <w:b/>
                              </w:rPr>
                              <w:t>.</w:t>
                            </w:r>
                            <w:r>
                              <w:rPr>
                                <w:b/>
                              </w:rPr>
                              <w:t>7</w:t>
                            </w:r>
                            <w:r w:rsidRPr="00F15B72">
                              <w:rPr>
                                <w:b/>
                              </w:rPr>
                              <w:t>.</w:t>
                            </w:r>
                            <w:r>
                              <w:rPr>
                                <w:b/>
                              </w:rPr>
                              <w:t>3</w:t>
                            </w:r>
                          </w:p>
                        </w:txbxContent>
                      </v:textbox>
                      <w10:wrap anchory="page"/>
                    </v:roundrect>
                  </w:pict>
                </mc:Fallback>
              </mc:AlternateContent>
            </w:r>
          </w:p>
        </w:tc>
        <w:tc>
          <w:tcPr>
            <w:tcW w:w="6663" w:type="dxa"/>
          </w:tcPr>
          <w:p w:rsidR="00F1277F" w:rsidRDefault="00F1277F" w:rsidP="00F015B9">
            <w:r w:rsidRPr="00F015B9">
              <w:t>開始附議。</w:t>
            </w:r>
          </w:p>
          <w:p w:rsidR="00DE72C2" w:rsidRDefault="00DE72C2" w:rsidP="00F015B9"/>
          <w:p w:rsidR="00DE72C2" w:rsidRDefault="00DE72C2" w:rsidP="00F015B9"/>
          <w:p w:rsidR="00DE72C2" w:rsidRDefault="00DE72C2" w:rsidP="00F015B9">
            <w:r>
              <w:rPr>
                <w:noProof/>
              </w:rPr>
              <mc:AlternateContent>
                <mc:Choice Requires="wps">
                  <w:drawing>
                    <wp:anchor distT="0" distB="0" distL="114300" distR="114300" simplePos="0" relativeHeight="251693056" behindDoc="0" locked="0" layoutInCell="1" allowOverlap="1">
                      <wp:simplePos x="0" y="0"/>
                      <wp:positionH relativeFrom="column">
                        <wp:posOffset>53974</wp:posOffset>
                      </wp:positionH>
                      <wp:positionV relativeFrom="paragraph">
                        <wp:posOffset>139065</wp:posOffset>
                      </wp:positionV>
                      <wp:extent cx="1571625" cy="0"/>
                      <wp:effectExtent l="0" t="0" r="28575" b="19050"/>
                      <wp:wrapNone/>
                      <wp:docPr id="193" name="直線接點 193"/>
                      <wp:cNvGraphicFramePr/>
                      <a:graphic xmlns:a="http://schemas.openxmlformats.org/drawingml/2006/main">
                        <a:graphicData uri="http://schemas.microsoft.com/office/word/2010/wordprocessingShape">
                          <wps:wsp>
                            <wps:cNvCnPr/>
                            <wps:spPr>
                              <a:xfrm>
                                <a:off x="0" y="0"/>
                                <a:ext cx="1571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80A4F0" id="直線接點 193"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25pt,10.95pt" to="128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" strokecolor="black [3200]" strokeweight=".5pt">
                      <v:stroke joinstyle="miter"/>
                    </v:line>
                  </w:pict>
                </mc:Fallback>
              </mc:AlternateContent>
            </w:r>
          </w:p>
          <w:p w:rsidR="00DE72C2" w:rsidRPr="00DE72C2" w:rsidRDefault="00DE72C2" w:rsidP="00DE72C2">
            <w:pPr>
              <w:pStyle w:val="a6"/>
            </w:pPr>
            <w:r>
              <w:rPr>
                <w:rFonts w:hint="eastAsia"/>
                <w:vertAlign w:val="superscript"/>
              </w:rPr>
              <w:t>4</w:t>
            </w:r>
            <w:r w:rsidRPr="00976565">
              <w:rPr>
                <w:rFonts w:hint="eastAsia"/>
              </w:rPr>
              <w:t>交通部運輸研究所</w:t>
            </w:r>
            <w:r w:rsidRPr="00976565">
              <w:t>107</w:t>
            </w:r>
            <w:r w:rsidRPr="00976565">
              <w:rPr>
                <w:rFonts w:hint="eastAsia"/>
              </w:rPr>
              <w:t>年</w:t>
            </w:r>
            <w:r w:rsidRPr="00976565">
              <w:t>9</w:t>
            </w:r>
            <w:r w:rsidRPr="00976565">
              <w:rPr>
                <w:rFonts w:hint="eastAsia"/>
              </w:rPr>
              <w:t>月出版之｢汽車燃料使用費徵收制度之研究｣</w:t>
            </w:r>
            <w:r w:rsidRPr="00976565">
              <w:t xml:space="preserve">( </w:t>
            </w:r>
            <w:hyperlink r:id="rId46" w:history="1">
              <w:r w:rsidRPr="00976565">
                <w:rPr>
                  <w:rStyle w:val="ac"/>
                </w:rPr>
                <w:t>https://ppt.cc/fXV2zx</w:t>
              </w:r>
            </w:hyperlink>
            <w:r w:rsidRPr="00976565">
              <w:t xml:space="preserve"> )</w:t>
            </w:r>
            <w:r w:rsidRPr="00976565">
              <w:rPr>
                <w:rFonts w:hint="eastAsia"/>
              </w:rPr>
              <w:t>，研究初步建議修改現行汽車燃料使用費名稱及刪除費率上限，建立車輛｢總重｣與費率之關聯及進行隨里程徵收可行性分析。</w:t>
            </w:r>
          </w:p>
        </w:tc>
      </w:tr>
      <w:tr w:rsidR="00F1277F" w:rsidRPr="00CE3571" w:rsidTr="00DE72C2">
        <w:trPr>
          <w:trHeight w:val="737"/>
        </w:trPr>
        <w:tc>
          <w:tcPr>
            <w:tcW w:w="1701" w:type="dxa"/>
          </w:tcPr>
          <w:p w:rsidR="00F1277F" w:rsidRPr="00CE3571" w:rsidRDefault="00F1277F" w:rsidP="00AC0082">
            <w:pPr>
              <w:pStyle w:val="Af5"/>
              <w:ind w:left="0" w:firstLineChars="0" w:firstLine="0"/>
              <w:rPr>
                <w:rFonts w:asciiTheme="majorEastAsia" w:eastAsiaTheme="majorEastAsia" w:hAnsiTheme="majorEastAsia" w:cstheme="minorHAnsi"/>
                <w:bCs/>
                <w:noProof/>
              </w:rPr>
            </w:pPr>
            <w:r w:rsidRPr="00CE3571">
              <w:rPr>
                <w:rFonts w:asciiTheme="majorEastAsia" w:eastAsiaTheme="majorEastAsia" w:hAnsiTheme="majorEastAsia" w:cstheme="minorHAnsi"/>
                <w:bCs/>
                <w:noProof/>
              </w:rPr>
              <w:lastRenderedPageBreak/>
              <mc:AlternateContent>
                <mc:Choice Requires="wps">
                  <w:drawing>
                    <wp:anchor distT="0" distB="0" distL="114300" distR="114300" simplePos="0" relativeHeight="251676672" behindDoc="0" locked="0" layoutInCell="1" allowOverlap="1" wp14:anchorId="563B032C" wp14:editId="30F58D52">
                      <wp:simplePos x="0" y="0"/>
                      <wp:positionH relativeFrom="column">
                        <wp:posOffset>-21921</wp:posOffset>
                      </wp:positionH>
                      <wp:positionV relativeFrom="page">
                        <wp:posOffset>27940</wp:posOffset>
                      </wp:positionV>
                      <wp:extent cx="906780" cy="335280"/>
                      <wp:effectExtent l="0" t="0" r="26670" b="26670"/>
                      <wp:wrapNone/>
                      <wp:docPr id="52" name="圓角矩形 52"/>
                      <wp:cNvGraphicFramePr/>
                      <a:graphic xmlns:a="http://schemas.openxmlformats.org/drawingml/2006/main">
                        <a:graphicData uri="http://schemas.microsoft.com/office/word/2010/wordprocessingShape">
                          <wps:wsp>
                            <wps:cNvSpPr/>
                            <wps:spPr>
                              <a:xfrm>
                                <a:off x="0" y="0"/>
                                <a:ext cx="906780" cy="335280"/>
                              </a:xfrm>
                              <a:prstGeom prst="roundRect">
                                <a:avLst/>
                              </a:prstGeom>
                              <a:noFill/>
                              <a:ln w="12700" cap="flat" cmpd="sng" algn="ctr">
                                <a:solidFill>
                                  <a:sysClr val="windowText" lastClr="000000"/>
                                </a:solidFill>
                                <a:prstDash val="solid"/>
                                <a:miter lim="800000"/>
                              </a:ln>
                              <a:effectLst/>
                            </wps:spPr>
                            <wps:txbx>
                              <w:txbxContent>
                                <w:p w:rsidR="000202E5" w:rsidRPr="00F15B72" w:rsidRDefault="000202E5" w:rsidP="00F1277F">
                                  <w:pPr>
                                    <w:snapToGrid w:val="0"/>
                                    <w:jc w:val="center"/>
                                    <w:rPr>
                                      <w:b/>
                                    </w:rPr>
                                  </w:pPr>
                                  <w:r w:rsidRPr="00F15B72">
                                    <w:rPr>
                                      <w:b/>
                                    </w:rPr>
                                    <w:t>10</w:t>
                                  </w:r>
                                  <w:r>
                                    <w:rPr>
                                      <w:b/>
                                    </w:rPr>
                                    <w:t>7</w:t>
                                  </w:r>
                                  <w:r w:rsidRPr="00F15B72">
                                    <w:rPr>
                                      <w:b/>
                                    </w:rPr>
                                    <w:t>.</w:t>
                                  </w:r>
                                  <w:r>
                                    <w:rPr>
                                      <w:b/>
                                    </w:rPr>
                                    <w:t>8</w:t>
                                  </w:r>
                                  <w:r w:rsidRPr="00F15B72">
                                    <w:rPr>
                                      <w:b/>
                                    </w:rPr>
                                    <w:t>.</w:t>
                                  </w:r>
                                  <w:r>
                                    <w:rPr>
                                      <w:b/>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B032C" id="圓角矩形 52" o:spid="_x0000_s1032" style="position:absolute;left:0;text-align:left;margin-left:-1.75pt;margin-top:2.2pt;width:71.4pt;height:2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" filled="f" strokecolor="windowText" strokeweight="1pt">
                      <v:stroke joinstyle="miter"/>
                      <v:textbox>
                        <w:txbxContent>
                          <w:p w:rsidR="000202E5" w:rsidRPr="00F15B72" w:rsidRDefault="000202E5" w:rsidP="00F1277F">
                            <w:pPr>
                              <w:snapToGrid w:val="0"/>
                              <w:jc w:val="center"/>
                              <w:rPr>
                                <w:b/>
                              </w:rPr>
                            </w:pPr>
                            <w:r w:rsidRPr="00F15B72">
                              <w:rPr>
                                <w:b/>
                              </w:rPr>
                              <w:t>10</w:t>
                            </w:r>
                            <w:r>
                              <w:rPr>
                                <w:b/>
                              </w:rPr>
                              <w:t>7</w:t>
                            </w:r>
                            <w:r w:rsidRPr="00F15B72">
                              <w:rPr>
                                <w:b/>
                              </w:rPr>
                              <w:t>.</w:t>
                            </w:r>
                            <w:r>
                              <w:rPr>
                                <w:b/>
                              </w:rPr>
                              <w:t>8</w:t>
                            </w:r>
                            <w:r w:rsidRPr="00F15B72">
                              <w:rPr>
                                <w:b/>
                              </w:rPr>
                              <w:t>.</w:t>
                            </w:r>
                            <w:r>
                              <w:rPr>
                                <w:b/>
                              </w:rPr>
                              <w:t>28</w:t>
                            </w:r>
                          </w:p>
                        </w:txbxContent>
                      </v:textbox>
                      <w10:wrap anchory="page"/>
                    </v:roundrect>
                  </w:pict>
                </mc:Fallback>
              </mc:AlternateContent>
            </w:r>
          </w:p>
        </w:tc>
        <w:tc>
          <w:tcPr>
            <w:tcW w:w="6663" w:type="dxa"/>
          </w:tcPr>
          <w:p w:rsidR="00F1277F" w:rsidRPr="004A5EBA" w:rsidRDefault="00F1277F" w:rsidP="00AC0082">
            <w:pPr>
              <w:pStyle w:val="Af5"/>
              <w:tabs>
                <w:tab w:val="left" w:pos="1560"/>
              </w:tabs>
              <w:spacing w:afterLines="50" w:after="180"/>
              <w:ind w:left="0" w:firstLineChars="0" w:firstLine="0"/>
              <w:rPr>
                <w:rFonts w:asciiTheme="minorEastAsia" w:eastAsiaTheme="minorEastAsia" w:hAnsiTheme="minorEastAsia" w:cstheme="minorHAnsi"/>
                <w:shd w:val="clear" w:color="auto" w:fill="FFFFFF"/>
              </w:rPr>
            </w:pPr>
            <w:r w:rsidRPr="004A5EBA">
              <w:rPr>
                <w:rFonts w:asciiTheme="minorEastAsia" w:eastAsiaTheme="minorEastAsia" w:hAnsiTheme="minorEastAsia" w:hint="eastAsia"/>
              </w:rPr>
              <w:t>附議通過成案，本案主辦機關為交通部。有</w:t>
            </w:r>
            <w:r w:rsidRPr="004A5EBA">
              <w:rPr>
                <w:rFonts w:asciiTheme="minorHAnsi" w:eastAsiaTheme="minorEastAsia" w:hAnsiTheme="minorHAnsi" w:cstheme="minorHAnsi"/>
              </w:rPr>
              <w:t>5,013</w:t>
            </w:r>
            <w:r w:rsidRPr="004A5EBA">
              <w:rPr>
                <w:rFonts w:asciiTheme="minorHAnsi" w:eastAsiaTheme="minorEastAsia" w:hAnsiTheme="minorHAnsi" w:cstheme="minorHAnsi"/>
              </w:rPr>
              <w:t>人附議，附議地區以直轄市投票較踴躍，直轄市民眾附議占</w:t>
            </w:r>
            <w:r w:rsidRPr="004A5EBA">
              <w:rPr>
                <w:rFonts w:asciiTheme="minorHAnsi" w:eastAsiaTheme="minorEastAsia" w:hAnsiTheme="minorHAnsi" w:cstheme="minorHAnsi"/>
              </w:rPr>
              <w:t>77.3%</w:t>
            </w:r>
            <w:r w:rsidRPr="004A5EBA">
              <w:rPr>
                <w:rFonts w:asciiTheme="minorEastAsia" w:eastAsiaTheme="minorEastAsia" w:hAnsiTheme="minorEastAsia" w:hint="eastAsia"/>
              </w:rPr>
              <w:t>，以新北市</w:t>
            </w:r>
            <w:r w:rsidR="004A5EBA" w:rsidRPr="004A5EBA">
              <w:rPr>
                <w:rFonts w:asciiTheme="minorHAnsi" w:eastAsiaTheme="minorEastAsia" w:hAnsiTheme="minorHAnsi" w:cstheme="minorHAnsi"/>
              </w:rPr>
              <w:t>（</w:t>
            </w:r>
            <w:r w:rsidRPr="004A5EBA">
              <w:rPr>
                <w:rFonts w:asciiTheme="minorHAnsi" w:eastAsiaTheme="minorEastAsia" w:hAnsiTheme="minorHAnsi" w:cstheme="minorHAnsi"/>
              </w:rPr>
              <w:t>1,071</w:t>
            </w:r>
            <w:r w:rsidRPr="004A5EBA">
              <w:rPr>
                <w:rFonts w:asciiTheme="minorHAnsi" w:eastAsiaTheme="minorEastAsia" w:hAnsiTheme="minorHAnsi" w:cstheme="minorHAnsi"/>
              </w:rPr>
              <w:t>人</w:t>
            </w:r>
            <w:r w:rsidR="004A5EBA" w:rsidRPr="004A5EBA">
              <w:rPr>
                <w:rFonts w:asciiTheme="minorHAnsi" w:eastAsiaTheme="minorEastAsia" w:hAnsiTheme="minorHAnsi" w:cstheme="minorHAnsi"/>
              </w:rPr>
              <w:t>）</w:t>
            </w:r>
            <w:r w:rsidRPr="004A5EBA">
              <w:rPr>
                <w:rFonts w:asciiTheme="minorHAnsi" w:eastAsiaTheme="minorEastAsia" w:hAnsiTheme="minorHAnsi" w:cstheme="minorHAnsi"/>
              </w:rPr>
              <w:t>、臺北市</w:t>
            </w:r>
            <w:r w:rsidR="004A5EBA" w:rsidRPr="004A5EBA">
              <w:rPr>
                <w:rFonts w:asciiTheme="minorHAnsi" w:eastAsiaTheme="minorEastAsia" w:hAnsiTheme="minorHAnsi" w:cstheme="minorHAnsi"/>
              </w:rPr>
              <w:t>（</w:t>
            </w:r>
            <w:r w:rsidRPr="004A5EBA">
              <w:rPr>
                <w:rFonts w:asciiTheme="minorHAnsi" w:eastAsiaTheme="minorEastAsia" w:hAnsiTheme="minorHAnsi" w:cstheme="minorHAnsi"/>
              </w:rPr>
              <w:t>775</w:t>
            </w:r>
            <w:r w:rsidRPr="004A5EBA">
              <w:rPr>
                <w:rFonts w:asciiTheme="minorHAnsi" w:eastAsiaTheme="minorEastAsia" w:hAnsiTheme="minorHAnsi" w:cstheme="minorHAnsi"/>
              </w:rPr>
              <w:t>人</w:t>
            </w:r>
            <w:r w:rsidR="004A5EBA" w:rsidRPr="004A5EBA">
              <w:rPr>
                <w:rFonts w:asciiTheme="minorHAnsi" w:eastAsiaTheme="minorEastAsia" w:hAnsiTheme="minorHAnsi" w:cstheme="minorHAnsi"/>
              </w:rPr>
              <w:t>）</w:t>
            </w:r>
            <w:r w:rsidRPr="004A5EBA">
              <w:rPr>
                <w:rFonts w:asciiTheme="minorHAnsi" w:eastAsiaTheme="minorEastAsia" w:hAnsiTheme="minorHAnsi" w:cstheme="minorHAnsi"/>
              </w:rPr>
              <w:t xml:space="preserve"> </w:t>
            </w:r>
            <w:r w:rsidRPr="004A5EBA">
              <w:rPr>
                <w:rFonts w:asciiTheme="minorHAnsi" w:eastAsiaTheme="minorEastAsia" w:hAnsiTheme="minorHAnsi" w:cstheme="minorHAnsi"/>
              </w:rPr>
              <w:t>、桃園市</w:t>
            </w:r>
            <w:r w:rsidR="004A5EBA" w:rsidRPr="004A5EBA">
              <w:rPr>
                <w:rFonts w:asciiTheme="minorHAnsi" w:eastAsiaTheme="minorEastAsia" w:hAnsiTheme="minorHAnsi" w:cstheme="minorHAnsi"/>
              </w:rPr>
              <w:t>（</w:t>
            </w:r>
            <w:r w:rsidRPr="004A5EBA">
              <w:rPr>
                <w:rFonts w:asciiTheme="minorHAnsi" w:eastAsiaTheme="minorEastAsia" w:hAnsiTheme="minorHAnsi" w:cstheme="minorHAnsi"/>
              </w:rPr>
              <w:t>610</w:t>
            </w:r>
            <w:r w:rsidRPr="004A5EBA">
              <w:rPr>
                <w:rFonts w:asciiTheme="minorHAnsi" w:eastAsiaTheme="minorEastAsia" w:hAnsiTheme="minorHAnsi" w:cstheme="minorHAnsi"/>
              </w:rPr>
              <w:t>人</w:t>
            </w:r>
            <w:r w:rsidR="004A5EBA" w:rsidRPr="004A5EBA">
              <w:rPr>
                <w:rFonts w:asciiTheme="minorHAnsi" w:eastAsiaTheme="minorEastAsia" w:hAnsiTheme="minorHAnsi" w:cstheme="minorHAnsi"/>
              </w:rPr>
              <w:t>）</w:t>
            </w:r>
            <w:r w:rsidRPr="004A5EBA">
              <w:rPr>
                <w:rFonts w:asciiTheme="minorHAnsi" w:eastAsiaTheme="minorEastAsia" w:hAnsiTheme="minorHAnsi" w:cstheme="minorHAnsi"/>
              </w:rPr>
              <w:t>、臺中市</w:t>
            </w:r>
            <w:r w:rsidR="004A5EBA" w:rsidRPr="004A5EBA">
              <w:rPr>
                <w:rFonts w:asciiTheme="minorHAnsi" w:eastAsiaTheme="minorEastAsia" w:hAnsiTheme="minorHAnsi" w:cstheme="minorHAnsi"/>
              </w:rPr>
              <w:t>（</w:t>
            </w:r>
            <w:r w:rsidRPr="004A5EBA">
              <w:rPr>
                <w:rFonts w:asciiTheme="minorHAnsi" w:eastAsiaTheme="minorEastAsia" w:hAnsiTheme="minorHAnsi" w:cstheme="minorHAnsi"/>
              </w:rPr>
              <w:t>551</w:t>
            </w:r>
            <w:r w:rsidRPr="004A5EBA">
              <w:rPr>
                <w:rFonts w:asciiTheme="minorHAnsi" w:eastAsiaTheme="minorEastAsia" w:hAnsiTheme="minorHAnsi" w:cstheme="minorHAnsi"/>
              </w:rPr>
              <w:t>人</w:t>
            </w:r>
            <w:r w:rsidR="004A5EBA" w:rsidRPr="004A5EBA">
              <w:rPr>
                <w:rFonts w:asciiTheme="minorHAnsi" w:eastAsiaTheme="minorEastAsia" w:hAnsiTheme="minorHAnsi" w:cstheme="minorHAnsi"/>
              </w:rPr>
              <w:t>）</w:t>
            </w:r>
            <w:r w:rsidRPr="004A5EBA">
              <w:rPr>
                <w:rFonts w:asciiTheme="minorHAnsi" w:eastAsiaTheme="minorEastAsia" w:hAnsiTheme="minorHAnsi" w:cstheme="minorHAnsi"/>
              </w:rPr>
              <w:t>、高雄市</w:t>
            </w:r>
            <w:r w:rsidR="004A5EBA" w:rsidRPr="004A5EBA">
              <w:rPr>
                <w:rFonts w:asciiTheme="minorHAnsi" w:eastAsiaTheme="minorEastAsia" w:hAnsiTheme="minorHAnsi" w:cstheme="minorHAnsi"/>
              </w:rPr>
              <w:t>（</w:t>
            </w:r>
            <w:r w:rsidRPr="004A5EBA">
              <w:rPr>
                <w:rFonts w:asciiTheme="minorHAnsi" w:eastAsiaTheme="minorEastAsia" w:hAnsiTheme="minorHAnsi" w:cstheme="minorHAnsi"/>
              </w:rPr>
              <w:t>508</w:t>
            </w:r>
            <w:r w:rsidRPr="004A5EBA">
              <w:rPr>
                <w:rFonts w:asciiTheme="minorHAnsi" w:eastAsiaTheme="minorEastAsia" w:hAnsiTheme="minorHAnsi" w:cstheme="minorHAnsi"/>
              </w:rPr>
              <w:t>人</w:t>
            </w:r>
            <w:r w:rsidR="004A5EBA" w:rsidRPr="004A5EBA">
              <w:rPr>
                <w:rFonts w:asciiTheme="minorHAnsi" w:eastAsiaTheme="minorEastAsia" w:hAnsiTheme="minorHAnsi" w:cstheme="minorHAnsi"/>
              </w:rPr>
              <w:t>）</w:t>
            </w:r>
            <w:r w:rsidRPr="004A5EBA">
              <w:rPr>
                <w:rFonts w:asciiTheme="minorHAnsi" w:eastAsiaTheme="minorEastAsia" w:hAnsiTheme="minorHAnsi" w:cstheme="minorHAnsi"/>
              </w:rPr>
              <w:t>及臺南市</w:t>
            </w:r>
            <w:r w:rsidR="004A5EBA" w:rsidRPr="004A5EBA">
              <w:rPr>
                <w:rFonts w:asciiTheme="minorHAnsi" w:eastAsiaTheme="minorEastAsia" w:hAnsiTheme="minorHAnsi" w:cstheme="minorHAnsi"/>
              </w:rPr>
              <w:t>（</w:t>
            </w:r>
            <w:r w:rsidRPr="004A5EBA">
              <w:rPr>
                <w:rFonts w:asciiTheme="minorHAnsi" w:eastAsiaTheme="minorEastAsia" w:hAnsiTheme="minorHAnsi" w:cstheme="minorHAnsi"/>
              </w:rPr>
              <w:t>362</w:t>
            </w:r>
            <w:r w:rsidRPr="004A5EBA">
              <w:rPr>
                <w:rFonts w:asciiTheme="minorHAnsi" w:eastAsiaTheme="minorEastAsia" w:hAnsiTheme="minorHAnsi" w:cstheme="minorHAnsi"/>
              </w:rPr>
              <w:t>人</w:t>
            </w:r>
            <w:r w:rsidR="004A5EBA" w:rsidRPr="004A5EBA">
              <w:rPr>
                <w:rFonts w:asciiTheme="minorHAnsi" w:eastAsiaTheme="minorEastAsia" w:hAnsiTheme="minorHAnsi" w:cstheme="minorHAnsi"/>
              </w:rPr>
              <w:t>）</w:t>
            </w:r>
            <w:r w:rsidRPr="004A5EBA">
              <w:rPr>
                <w:rFonts w:asciiTheme="minorEastAsia" w:eastAsiaTheme="minorEastAsia" w:hAnsiTheme="minorEastAsia" w:hint="eastAsia"/>
              </w:rPr>
              <w:t>為主。</w:t>
            </w:r>
          </w:p>
        </w:tc>
      </w:tr>
      <w:tr w:rsidR="00F1277F" w:rsidRPr="00CE3571" w:rsidTr="00DE72C2">
        <w:trPr>
          <w:trHeight w:val="737"/>
        </w:trPr>
        <w:tc>
          <w:tcPr>
            <w:tcW w:w="1701" w:type="dxa"/>
          </w:tcPr>
          <w:p w:rsidR="00F1277F" w:rsidRPr="00CE3571" w:rsidRDefault="00F1277F" w:rsidP="00AC0082">
            <w:pPr>
              <w:pStyle w:val="Af5"/>
              <w:ind w:left="0" w:firstLineChars="0" w:firstLine="0"/>
              <w:rPr>
                <w:rFonts w:asciiTheme="majorEastAsia" w:eastAsiaTheme="majorEastAsia" w:hAnsiTheme="majorEastAsia" w:cstheme="minorHAnsi"/>
                <w:bCs/>
                <w:noProof/>
              </w:rPr>
            </w:pPr>
            <w:r w:rsidRPr="00CE3571">
              <w:rPr>
                <w:rFonts w:asciiTheme="majorEastAsia" w:eastAsiaTheme="majorEastAsia" w:hAnsiTheme="majorEastAsia" w:cstheme="minorHAnsi"/>
                <w:bCs/>
                <w:noProof/>
              </w:rPr>
              <mc:AlternateContent>
                <mc:Choice Requires="wps">
                  <w:drawing>
                    <wp:anchor distT="0" distB="0" distL="114300" distR="114300" simplePos="0" relativeHeight="251681792" behindDoc="0" locked="0" layoutInCell="1" allowOverlap="1" wp14:anchorId="573B5090" wp14:editId="198E92FC">
                      <wp:simplePos x="0" y="0"/>
                      <wp:positionH relativeFrom="column">
                        <wp:posOffset>-19050</wp:posOffset>
                      </wp:positionH>
                      <wp:positionV relativeFrom="page">
                        <wp:posOffset>33020</wp:posOffset>
                      </wp:positionV>
                      <wp:extent cx="906780" cy="335280"/>
                      <wp:effectExtent l="0" t="0" r="26670" b="26670"/>
                      <wp:wrapNone/>
                      <wp:docPr id="53" name="圓角矩形 53"/>
                      <wp:cNvGraphicFramePr/>
                      <a:graphic xmlns:a="http://schemas.openxmlformats.org/drawingml/2006/main">
                        <a:graphicData uri="http://schemas.microsoft.com/office/word/2010/wordprocessingShape">
                          <wps:wsp>
                            <wps:cNvSpPr/>
                            <wps:spPr>
                              <a:xfrm>
                                <a:off x="0" y="0"/>
                                <a:ext cx="906780" cy="335280"/>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0202E5" w:rsidRPr="00F15B72" w:rsidRDefault="000202E5" w:rsidP="00F1277F">
                                  <w:pPr>
                                    <w:snapToGrid w:val="0"/>
                                    <w:jc w:val="center"/>
                                    <w:rPr>
                                      <w:b/>
                                    </w:rPr>
                                  </w:pPr>
                                  <w:r w:rsidRPr="00F15B72">
                                    <w:rPr>
                                      <w:b/>
                                    </w:rPr>
                                    <w:t>10</w:t>
                                  </w:r>
                                  <w:r>
                                    <w:rPr>
                                      <w:b/>
                                    </w:rPr>
                                    <w:t>7</w:t>
                                  </w:r>
                                  <w:r w:rsidRPr="00F15B72">
                                    <w:rPr>
                                      <w:b/>
                                    </w:rPr>
                                    <w:t>.</w:t>
                                  </w:r>
                                  <w:r>
                                    <w:rPr>
                                      <w:b/>
                                    </w:rPr>
                                    <w:t>9</w:t>
                                  </w:r>
                                  <w:r w:rsidRPr="00F15B72">
                                    <w:rPr>
                                      <w:b/>
                                    </w:rPr>
                                    <w:t>.</w:t>
                                  </w: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B5090" id="圓角矩形 53" o:spid="_x0000_s1033" style="position:absolute;left:0;text-align:left;margin-left:-1.5pt;margin-top:2.6pt;width:71.4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" fillcolor="#d9d9d9" strokecolor="windowText" strokeweight="1pt">
                      <v:stroke joinstyle="miter"/>
                      <v:textbox>
                        <w:txbxContent>
                          <w:p w:rsidR="000202E5" w:rsidRPr="00F15B72" w:rsidRDefault="000202E5" w:rsidP="00F1277F">
                            <w:pPr>
                              <w:snapToGrid w:val="0"/>
                              <w:jc w:val="center"/>
                              <w:rPr>
                                <w:b/>
                              </w:rPr>
                            </w:pPr>
                            <w:r w:rsidRPr="00F15B72">
                              <w:rPr>
                                <w:b/>
                              </w:rPr>
                              <w:t>10</w:t>
                            </w:r>
                            <w:r>
                              <w:rPr>
                                <w:b/>
                              </w:rPr>
                              <w:t>7</w:t>
                            </w:r>
                            <w:r w:rsidRPr="00F15B72">
                              <w:rPr>
                                <w:b/>
                              </w:rPr>
                              <w:t>.</w:t>
                            </w:r>
                            <w:r>
                              <w:rPr>
                                <w:b/>
                              </w:rPr>
                              <w:t>9</w:t>
                            </w:r>
                            <w:r w:rsidRPr="00F15B72">
                              <w:rPr>
                                <w:b/>
                              </w:rPr>
                              <w:t>.</w:t>
                            </w:r>
                            <w:r>
                              <w:rPr>
                                <w:b/>
                              </w:rPr>
                              <w:t>3</w:t>
                            </w:r>
                          </w:p>
                        </w:txbxContent>
                      </v:textbox>
                      <w10:wrap anchory="page"/>
                    </v:roundrect>
                  </w:pict>
                </mc:Fallback>
              </mc:AlternateContent>
            </w:r>
          </w:p>
        </w:tc>
        <w:tc>
          <w:tcPr>
            <w:tcW w:w="6663" w:type="dxa"/>
          </w:tcPr>
          <w:p w:rsidR="00F1277F" w:rsidRPr="00CE3571" w:rsidRDefault="00F1277F" w:rsidP="00AC0082">
            <w:pPr>
              <w:jc w:val="both"/>
              <w:rPr>
                <w:shd w:val="clear" w:color="auto" w:fill="FFFFFF"/>
              </w:rPr>
            </w:pPr>
            <w:r w:rsidRPr="00F015B9">
              <w:t>經</w:t>
            </w:r>
            <w:r w:rsidRPr="00F015B9">
              <w:t>107</w:t>
            </w:r>
            <w:r w:rsidRPr="00F015B9">
              <w:t>年</w:t>
            </w:r>
            <w:r w:rsidRPr="00F015B9">
              <w:t>9</w:t>
            </w:r>
            <w:r w:rsidRPr="00F015B9">
              <w:t>月</w:t>
            </w:r>
            <w:r w:rsidRPr="00F015B9">
              <w:t>3</w:t>
            </w:r>
            <w:r w:rsidRPr="00F015B9">
              <w:t>日開放政府聯絡人工作推動會議票選</w:t>
            </w:r>
            <w:r w:rsidR="00DE72C2" w:rsidRPr="00DE72C2">
              <w:rPr>
                <w:rFonts w:hint="eastAsia"/>
                <w:vertAlign w:val="superscript"/>
              </w:rPr>
              <w:t>5</w:t>
            </w:r>
            <w:r w:rsidRPr="00F015B9">
              <w:t>，本案於同年</w:t>
            </w:r>
            <w:r w:rsidRPr="00F015B9">
              <w:t>11</w:t>
            </w:r>
            <w:r w:rsidRPr="00F015B9">
              <w:t>月</w:t>
            </w:r>
            <w:r w:rsidRPr="00F015B9">
              <w:t>2</w:t>
            </w:r>
            <w:r w:rsidRPr="00F015B9">
              <w:t>日辦理協作會議。</w:t>
            </w:r>
          </w:p>
        </w:tc>
      </w:tr>
      <w:tr w:rsidR="00F1277F" w:rsidRPr="00CE3571" w:rsidTr="00DE72C2">
        <w:trPr>
          <w:trHeight w:val="737"/>
        </w:trPr>
        <w:tc>
          <w:tcPr>
            <w:tcW w:w="1701" w:type="dxa"/>
          </w:tcPr>
          <w:p w:rsidR="00F1277F" w:rsidRPr="00CE3571" w:rsidRDefault="00F1277F" w:rsidP="00AC0082">
            <w:pPr>
              <w:pStyle w:val="Af5"/>
              <w:ind w:left="0" w:firstLineChars="0" w:firstLine="0"/>
              <w:rPr>
                <w:rFonts w:asciiTheme="majorEastAsia" w:eastAsiaTheme="majorEastAsia" w:hAnsiTheme="majorEastAsia" w:cstheme="minorHAnsi"/>
                <w:bCs/>
                <w:noProof/>
              </w:rPr>
            </w:pPr>
          </w:p>
        </w:tc>
        <w:tc>
          <w:tcPr>
            <w:tcW w:w="6663" w:type="dxa"/>
          </w:tcPr>
          <w:p w:rsidR="00AC0082" w:rsidRDefault="00AC0082" w:rsidP="00AC0082">
            <w:pPr>
              <w:jc w:val="distribute"/>
            </w:pPr>
          </w:p>
          <w:p w:rsidR="00F1277F" w:rsidRPr="00CE3571" w:rsidRDefault="00F1277F" w:rsidP="00AC0082">
            <w:pPr>
              <w:jc w:val="both"/>
              <w:rPr>
                <w:shd w:val="clear" w:color="auto" w:fill="FFFFFF"/>
              </w:rPr>
            </w:pPr>
            <w:r w:rsidRPr="00F015B9">
              <w:t>交通部與提案聯繫，釐清並確認提案內容。</w:t>
            </w:r>
          </w:p>
        </w:tc>
      </w:tr>
      <w:tr w:rsidR="00F1277F" w:rsidRPr="00CE3571" w:rsidTr="00DE72C2">
        <w:trPr>
          <w:trHeight w:val="737"/>
        </w:trPr>
        <w:tc>
          <w:tcPr>
            <w:tcW w:w="1701" w:type="dxa"/>
          </w:tcPr>
          <w:p w:rsidR="00F1277F" w:rsidRPr="00CE3571" w:rsidRDefault="00F1277F" w:rsidP="00AC0082">
            <w:pPr>
              <w:pStyle w:val="Af5"/>
              <w:ind w:left="0" w:firstLineChars="0" w:firstLine="0"/>
              <w:rPr>
                <w:rFonts w:asciiTheme="majorEastAsia" w:eastAsiaTheme="majorEastAsia" w:hAnsiTheme="majorEastAsia" w:cstheme="minorHAnsi"/>
                <w:bCs/>
                <w:noProof/>
              </w:rPr>
            </w:pPr>
            <w:r w:rsidRPr="00CE3571">
              <w:rPr>
                <w:rFonts w:asciiTheme="majorEastAsia" w:eastAsiaTheme="majorEastAsia" w:hAnsiTheme="majorEastAsia" w:cstheme="minorHAnsi"/>
                <w:bCs/>
                <w:noProof/>
              </w:rPr>
              <mc:AlternateContent>
                <mc:Choice Requires="wps">
                  <w:drawing>
                    <wp:anchor distT="0" distB="0" distL="114300" distR="114300" simplePos="0" relativeHeight="251680768" behindDoc="0" locked="0" layoutInCell="1" allowOverlap="1" wp14:anchorId="0B8842BC" wp14:editId="0574DE1F">
                      <wp:simplePos x="0" y="0"/>
                      <wp:positionH relativeFrom="column">
                        <wp:posOffset>-19050</wp:posOffset>
                      </wp:positionH>
                      <wp:positionV relativeFrom="page">
                        <wp:posOffset>133350</wp:posOffset>
                      </wp:positionV>
                      <wp:extent cx="906780" cy="335280"/>
                      <wp:effectExtent l="0" t="0" r="26670" b="26670"/>
                      <wp:wrapNone/>
                      <wp:docPr id="55" name="圓角矩形 55"/>
                      <wp:cNvGraphicFramePr/>
                      <a:graphic xmlns:a="http://schemas.openxmlformats.org/drawingml/2006/main">
                        <a:graphicData uri="http://schemas.microsoft.com/office/word/2010/wordprocessingShape">
                          <wps:wsp>
                            <wps:cNvSpPr/>
                            <wps:spPr>
                              <a:xfrm>
                                <a:off x="0" y="0"/>
                                <a:ext cx="906780" cy="335280"/>
                              </a:xfrm>
                              <a:prstGeom prst="roundRect">
                                <a:avLst/>
                              </a:prstGeom>
                              <a:noFill/>
                              <a:ln w="12700" cap="flat" cmpd="sng" algn="ctr">
                                <a:solidFill>
                                  <a:sysClr val="windowText" lastClr="000000"/>
                                </a:solidFill>
                                <a:prstDash val="solid"/>
                                <a:miter lim="800000"/>
                              </a:ln>
                              <a:effectLst/>
                            </wps:spPr>
                            <wps:txbx>
                              <w:txbxContent>
                                <w:p w:rsidR="000202E5" w:rsidRPr="00F15B72" w:rsidRDefault="000202E5" w:rsidP="00F1277F">
                                  <w:pPr>
                                    <w:snapToGrid w:val="0"/>
                                    <w:jc w:val="center"/>
                                    <w:rPr>
                                      <w:b/>
                                    </w:rPr>
                                  </w:pPr>
                                  <w:r w:rsidRPr="00F15B72">
                                    <w:rPr>
                                      <w:b/>
                                    </w:rPr>
                                    <w:t>10</w:t>
                                  </w:r>
                                  <w:r>
                                    <w:rPr>
                                      <w:b/>
                                    </w:rPr>
                                    <w:t>7</w:t>
                                  </w:r>
                                  <w:r w:rsidRPr="00F15B72">
                                    <w:rPr>
                                      <w:b/>
                                    </w:rPr>
                                    <w:t>.</w:t>
                                  </w:r>
                                  <w:r>
                                    <w:rPr>
                                      <w:b/>
                                    </w:rPr>
                                    <w:t>9</w:t>
                                  </w:r>
                                  <w:r w:rsidRPr="00F15B72">
                                    <w:rPr>
                                      <w:b/>
                                    </w:rPr>
                                    <w:t>.</w:t>
                                  </w:r>
                                  <w:r>
                                    <w:rPr>
                                      <w:b/>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842BC" id="圓角矩形 55" o:spid="_x0000_s1034" style="position:absolute;left:0;text-align:left;margin-left:-1.5pt;margin-top:10.5pt;width:71.4pt;height:2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" filled="f" strokecolor="windowText" strokeweight="1pt">
                      <v:stroke joinstyle="miter"/>
                      <v:textbox>
                        <w:txbxContent>
                          <w:p w:rsidR="000202E5" w:rsidRPr="00F15B72" w:rsidRDefault="000202E5" w:rsidP="00F1277F">
                            <w:pPr>
                              <w:snapToGrid w:val="0"/>
                              <w:jc w:val="center"/>
                              <w:rPr>
                                <w:b/>
                              </w:rPr>
                            </w:pPr>
                            <w:r w:rsidRPr="00F15B72">
                              <w:rPr>
                                <w:b/>
                              </w:rPr>
                              <w:t>10</w:t>
                            </w:r>
                            <w:r>
                              <w:rPr>
                                <w:b/>
                              </w:rPr>
                              <w:t>7</w:t>
                            </w:r>
                            <w:r w:rsidRPr="00F15B72">
                              <w:rPr>
                                <w:b/>
                              </w:rPr>
                              <w:t>.</w:t>
                            </w:r>
                            <w:r>
                              <w:rPr>
                                <w:b/>
                              </w:rPr>
                              <w:t>9</w:t>
                            </w:r>
                            <w:r w:rsidRPr="00F15B72">
                              <w:rPr>
                                <w:b/>
                              </w:rPr>
                              <w:t>.</w:t>
                            </w:r>
                            <w:r>
                              <w:rPr>
                                <w:b/>
                              </w:rPr>
                              <w:t>21</w:t>
                            </w:r>
                          </w:p>
                        </w:txbxContent>
                      </v:textbox>
                      <w10:wrap anchory="page"/>
                    </v:roundrect>
                  </w:pict>
                </mc:Fallback>
              </mc:AlternateContent>
            </w:r>
          </w:p>
        </w:tc>
        <w:tc>
          <w:tcPr>
            <w:tcW w:w="6663" w:type="dxa"/>
          </w:tcPr>
          <w:p w:rsidR="00AC0082" w:rsidRDefault="00AC0082" w:rsidP="00AC0082">
            <w:pPr>
              <w:jc w:val="distribute"/>
            </w:pPr>
          </w:p>
          <w:p w:rsidR="00F1277F" w:rsidRPr="00CE3571" w:rsidRDefault="00F1277F" w:rsidP="00AC0082">
            <w:pPr>
              <w:jc w:val="both"/>
              <w:rPr>
                <w:shd w:val="clear" w:color="auto" w:fill="FFFFFF"/>
              </w:rPr>
            </w:pPr>
            <w:r w:rsidRPr="00F015B9">
              <w:t>於平臺公布成案後之處理進度，因已規劃本案於</w:t>
            </w:r>
            <w:r w:rsidRPr="00F015B9">
              <w:t>11</w:t>
            </w:r>
            <w:r w:rsidRPr="00F015B9">
              <w:t>月</w:t>
            </w:r>
            <w:r w:rsidRPr="00F015B9">
              <w:t>2</w:t>
            </w:r>
            <w:r w:rsidRPr="00F015B9">
              <w:t>日辦理協作會議，爰依「公共政策網路參與實施要點」第</w:t>
            </w:r>
            <w:r w:rsidRPr="00F015B9">
              <w:t>8</w:t>
            </w:r>
            <w:r w:rsidRPr="00F015B9">
              <w:t>點規範，敘明理由延長回應期限至</w:t>
            </w:r>
            <w:r w:rsidRPr="00F015B9">
              <w:t>12</w:t>
            </w:r>
            <w:r w:rsidRPr="00F015B9">
              <w:t>月</w:t>
            </w:r>
            <w:r w:rsidRPr="00F015B9">
              <w:t>28</w:t>
            </w:r>
            <w:r w:rsidRPr="00F015B9">
              <w:t>日。</w:t>
            </w:r>
          </w:p>
        </w:tc>
      </w:tr>
      <w:tr w:rsidR="00F1277F" w:rsidRPr="00CE3571" w:rsidTr="00DE72C2">
        <w:trPr>
          <w:trHeight w:val="737"/>
        </w:trPr>
        <w:tc>
          <w:tcPr>
            <w:tcW w:w="1701" w:type="dxa"/>
          </w:tcPr>
          <w:p w:rsidR="00F1277F" w:rsidRPr="00CE3571" w:rsidRDefault="00F1277F" w:rsidP="00AC0082">
            <w:pPr>
              <w:pStyle w:val="Af5"/>
              <w:ind w:left="0" w:firstLineChars="0" w:firstLine="0"/>
              <w:rPr>
                <w:rFonts w:asciiTheme="majorEastAsia" w:eastAsiaTheme="majorEastAsia" w:hAnsiTheme="majorEastAsia" w:cstheme="minorHAnsi"/>
                <w:bCs/>
                <w:noProof/>
              </w:rPr>
            </w:pPr>
            <w:r w:rsidRPr="00CE3571">
              <w:rPr>
                <w:rFonts w:asciiTheme="majorEastAsia" w:eastAsiaTheme="majorEastAsia" w:hAnsiTheme="majorEastAsia" w:cstheme="minorHAnsi"/>
                <w:bCs/>
                <w:noProof/>
              </w:rPr>
              <mc:AlternateContent>
                <mc:Choice Requires="wps">
                  <w:drawing>
                    <wp:anchor distT="0" distB="0" distL="114300" distR="114300" simplePos="0" relativeHeight="251682816" behindDoc="0" locked="0" layoutInCell="1" allowOverlap="1" wp14:anchorId="6F7A0B19" wp14:editId="3808B4FE">
                      <wp:simplePos x="0" y="0"/>
                      <wp:positionH relativeFrom="column">
                        <wp:posOffset>-19050</wp:posOffset>
                      </wp:positionH>
                      <wp:positionV relativeFrom="page">
                        <wp:posOffset>171450</wp:posOffset>
                      </wp:positionV>
                      <wp:extent cx="906780" cy="335280"/>
                      <wp:effectExtent l="0" t="0" r="26670" b="26670"/>
                      <wp:wrapNone/>
                      <wp:docPr id="56" name="圓角矩形 56"/>
                      <wp:cNvGraphicFramePr/>
                      <a:graphic xmlns:a="http://schemas.openxmlformats.org/drawingml/2006/main">
                        <a:graphicData uri="http://schemas.microsoft.com/office/word/2010/wordprocessingShape">
                          <wps:wsp>
                            <wps:cNvSpPr/>
                            <wps:spPr>
                              <a:xfrm>
                                <a:off x="0" y="0"/>
                                <a:ext cx="906780" cy="335280"/>
                              </a:xfrm>
                              <a:prstGeom prst="roundRect">
                                <a:avLst/>
                              </a:prstGeom>
                              <a:noFill/>
                              <a:ln w="12700" cap="flat" cmpd="sng" algn="ctr">
                                <a:solidFill>
                                  <a:sysClr val="windowText" lastClr="000000"/>
                                </a:solidFill>
                                <a:prstDash val="solid"/>
                                <a:miter lim="800000"/>
                              </a:ln>
                              <a:effectLst/>
                            </wps:spPr>
                            <wps:txbx>
                              <w:txbxContent>
                                <w:p w:rsidR="000202E5" w:rsidRPr="00F15B72" w:rsidRDefault="000202E5" w:rsidP="00F1277F">
                                  <w:pPr>
                                    <w:snapToGrid w:val="0"/>
                                    <w:jc w:val="center"/>
                                    <w:rPr>
                                      <w:b/>
                                    </w:rPr>
                                  </w:pPr>
                                  <w:r w:rsidRPr="00F15B72">
                                    <w:rPr>
                                      <w:b/>
                                    </w:rPr>
                                    <w:t>10</w:t>
                                  </w:r>
                                  <w:r>
                                    <w:rPr>
                                      <w:b/>
                                    </w:rPr>
                                    <w:t>7</w:t>
                                  </w:r>
                                  <w:r w:rsidRPr="00F15B72">
                                    <w:rPr>
                                      <w:b/>
                                    </w:rPr>
                                    <w:t>.</w:t>
                                  </w:r>
                                  <w:r>
                                    <w:rPr>
                                      <w:b/>
                                    </w:rPr>
                                    <w:t>10</w:t>
                                  </w:r>
                                  <w:r w:rsidRPr="00F15B72">
                                    <w:rPr>
                                      <w:b/>
                                    </w:rPr>
                                    <w:t>.</w:t>
                                  </w:r>
                                  <w:r>
                                    <w:rPr>
                                      <w:b/>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A0B19" id="圓角矩形 56" o:spid="_x0000_s1035" style="position:absolute;left:0;text-align:left;margin-left:-1.5pt;margin-top:13.5pt;width:71.4pt;height:2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" filled="f" strokecolor="windowText" strokeweight="1pt">
                      <v:stroke joinstyle="miter"/>
                      <v:textbox>
                        <w:txbxContent>
                          <w:p w:rsidR="000202E5" w:rsidRPr="00F15B72" w:rsidRDefault="000202E5" w:rsidP="00F1277F">
                            <w:pPr>
                              <w:snapToGrid w:val="0"/>
                              <w:jc w:val="center"/>
                              <w:rPr>
                                <w:b/>
                              </w:rPr>
                            </w:pPr>
                            <w:r w:rsidRPr="00F15B72">
                              <w:rPr>
                                <w:b/>
                              </w:rPr>
                              <w:t>10</w:t>
                            </w:r>
                            <w:r>
                              <w:rPr>
                                <w:b/>
                              </w:rPr>
                              <w:t>7</w:t>
                            </w:r>
                            <w:r w:rsidRPr="00F15B72">
                              <w:rPr>
                                <w:b/>
                              </w:rPr>
                              <w:t>.</w:t>
                            </w:r>
                            <w:r>
                              <w:rPr>
                                <w:b/>
                              </w:rPr>
                              <w:t>10</w:t>
                            </w:r>
                            <w:r w:rsidRPr="00F15B72">
                              <w:rPr>
                                <w:b/>
                              </w:rPr>
                              <w:t>.</w:t>
                            </w:r>
                            <w:r>
                              <w:rPr>
                                <w:b/>
                              </w:rPr>
                              <w:t>17</w:t>
                            </w:r>
                          </w:p>
                        </w:txbxContent>
                      </v:textbox>
                      <w10:wrap anchory="page"/>
                    </v:roundrect>
                  </w:pict>
                </mc:Fallback>
              </mc:AlternateContent>
            </w:r>
          </w:p>
        </w:tc>
        <w:tc>
          <w:tcPr>
            <w:tcW w:w="6663" w:type="dxa"/>
          </w:tcPr>
          <w:p w:rsidR="00AC0082" w:rsidRDefault="00AC0082" w:rsidP="00AC0082">
            <w:pPr>
              <w:jc w:val="distribute"/>
            </w:pPr>
          </w:p>
          <w:p w:rsidR="00F1277F" w:rsidRPr="00CE3571" w:rsidRDefault="00F1277F" w:rsidP="00AC0082">
            <w:pPr>
              <w:jc w:val="both"/>
              <w:rPr>
                <w:shd w:val="clear" w:color="auto" w:fill="FFFFFF"/>
              </w:rPr>
            </w:pPr>
            <w:r w:rsidRPr="00F015B9">
              <w:t>邀請本案附議民眾報名</w:t>
            </w:r>
            <w:r w:rsidRPr="00F015B9">
              <w:t>11</w:t>
            </w:r>
            <w:r w:rsidRPr="00F015B9">
              <w:t>月</w:t>
            </w:r>
            <w:r w:rsidRPr="00F015B9">
              <w:t>2</w:t>
            </w:r>
            <w:r w:rsidRPr="00F015B9">
              <w:t>日之協作會議。</w:t>
            </w:r>
          </w:p>
        </w:tc>
      </w:tr>
      <w:tr w:rsidR="00F1277F" w:rsidRPr="00CE3571" w:rsidTr="00DE72C2">
        <w:trPr>
          <w:trHeight w:val="737"/>
        </w:trPr>
        <w:tc>
          <w:tcPr>
            <w:tcW w:w="1701" w:type="dxa"/>
          </w:tcPr>
          <w:p w:rsidR="00F1277F" w:rsidRPr="00CE3571" w:rsidRDefault="00F1277F" w:rsidP="00AC0082">
            <w:pPr>
              <w:pStyle w:val="Af5"/>
              <w:ind w:left="0" w:firstLineChars="0" w:firstLine="0"/>
              <w:rPr>
                <w:rFonts w:asciiTheme="majorEastAsia" w:eastAsiaTheme="majorEastAsia" w:hAnsiTheme="majorEastAsia" w:cstheme="minorHAnsi"/>
                <w:bCs/>
                <w:noProof/>
              </w:rPr>
            </w:pPr>
            <w:r w:rsidRPr="00CE3571">
              <w:rPr>
                <w:rFonts w:asciiTheme="majorEastAsia" w:eastAsiaTheme="majorEastAsia" w:hAnsiTheme="majorEastAsia" w:cstheme="minorHAnsi"/>
                <w:bCs/>
                <w:noProof/>
              </w:rPr>
              <mc:AlternateContent>
                <mc:Choice Requires="wps">
                  <w:drawing>
                    <wp:anchor distT="0" distB="0" distL="114300" distR="114300" simplePos="0" relativeHeight="251683840" behindDoc="0" locked="0" layoutInCell="1" allowOverlap="1" wp14:anchorId="4114584E" wp14:editId="448C6E9E">
                      <wp:simplePos x="0" y="0"/>
                      <wp:positionH relativeFrom="column">
                        <wp:posOffset>-9525</wp:posOffset>
                      </wp:positionH>
                      <wp:positionV relativeFrom="page">
                        <wp:posOffset>203200</wp:posOffset>
                      </wp:positionV>
                      <wp:extent cx="906780" cy="335280"/>
                      <wp:effectExtent l="0" t="0" r="26670" b="26670"/>
                      <wp:wrapNone/>
                      <wp:docPr id="57" name="圓角矩形 57"/>
                      <wp:cNvGraphicFramePr/>
                      <a:graphic xmlns:a="http://schemas.openxmlformats.org/drawingml/2006/main">
                        <a:graphicData uri="http://schemas.microsoft.com/office/word/2010/wordprocessingShape">
                          <wps:wsp>
                            <wps:cNvSpPr/>
                            <wps:spPr>
                              <a:xfrm>
                                <a:off x="0" y="0"/>
                                <a:ext cx="906780" cy="335280"/>
                              </a:xfrm>
                              <a:prstGeom prst="roundRect">
                                <a:avLst/>
                              </a:prstGeom>
                              <a:noFill/>
                              <a:ln w="12700" cap="flat" cmpd="sng" algn="ctr">
                                <a:solidFill>
                                  <a:sysClr val="windowText" lastClr="000000"/>
                                </a:solidFill>
                                <a:prstDash val="solid"/>
                                <a:miter lim="800000"/>
                              </a:ln>
                              <a:effectLst/>
                            </wps:spPr>
                            <wps:txbx>
                              <w:txbxContent>
                                <w:p w:rsidR="000202E5" w:rsidRPr="00F15B72" w:rsidRDefault="000202E5" w:rsidP="00F1277F">
                                  <w:pPr>
                                    <w:snapToGrid w:val="0"/>
                                    <w:jc w:val="center"/>
                                    <w:rPr>
                                      <w:b/>
                                    </w:rPr>
                                  </w:pPr>
                                  <w:r w:rsidRPr="00F15B72">
                                    <w:rPr>
                                      <w:b/>
                                    </w:rPr>
                                    <w:t>10</w:t>
                                  </w:r>
                                  <w:r>
                                    <w:rPr>
                                      <w:b/>
                                    </w:rPr>
                                    <w:t>7</w:t>
                                  </w:r>
                                  <w:r w:rsidRPr="00F15B72">
                                    <w:rPr>
                                      <w:b/>
                                    </w:rPr>
                                    <w:t>.</w:t>
                                  </w:r>
                                  <w:r>
                                    <w:rPr>
                                      <w:b/>
                                    </w:rPr>
                                    <w:t>11</w:t>
                                  </w:r>
                                  <w:r w:rsidRPr="00F15B72">
                                    <w:rPr>
                                      <w:b/>
                                    </w:rPr>
                                    <w:t>.</w:t>
                                  </w:r>
                                  <w:r>
                                    <w:rPr>
                                      <w:b/>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4584E" id="圓角矩形 57" o:spid="_x0000_s1036" style="position:absolute;left:0;text-align:left;margin-left:-.75pt;margin-top:16pt;width:71.4pt;height:2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" filled="f" strokecolor="windowText" strokeweight="1pt">
                      <v:stroke joinstyle="miter"/>
                      <v:textbox>
                        <w:txbxContent>
                          <w:p w:rsidR="000202E5" w:rsidRPr="00F15B72" w:rsidRDefault="000202E5" w:rsidP="00F1277F">
                            <w:pPr>
                              <w:snapToGrid w:val="0"/>
                              <w:jc w:val="center"/>
                              <w:rPr>
                                <w:b/>
                              </w:rPr>
                            </w:pPr>
                            <w:r w:rsidRPr="00F15B72">
                              <w:rPr>
                                <w:b/>
                              </w:rPr>
                              <w:t>10</w:t>
                            </w:r>
                            <w:r>
                              <w:rPr>
                                <w:b/>
                              </w:rPr>
                              <w:t>7</w:t>
                            </w:r>
                            <w:r w:rsidRPr="00F15B72">
                              <w:rPr>
                                <w:b/>
                              </w:rPr>
                              <w:t>.</w:t>
                            </w:r>
                            <w:r>
                              <w:rPr>
                                <w:b/>
                              </w:rPr>
                              <w:t>11</w:t>
                            </w:r>
                            <w:r w:rsidRPr="00F15B72">
                              <w:rPr>
                                <w:b/>
                              </w:rPr>
                              <w:t>.</w:t>
                            </w:r>
                            <w:r>
                              <w:rPr>
                                <w:b/>
                              </w:rPr>
                              <w:t>26</w:t>
                            </w:r>
                          </w:p>
                        </w:txbxContent>
                      </v:textbox>
                      <w10:wrap anchory="page"/>
                    </v:roundrect>
                  </w:pict>
                </mc:Fallback>
              </mc:AlternateContent>
            </w:r>
          </w:p>
        </w:tc>
        <w:tc>
          <w:tcPr>
            <w:tcW w:w="6663" w:type="dxa"/>
          </w:tcPr>
          <w:p w:rsidR="00AC0082" w:rsidRDefault="00AC0082" w:rsidP="00AC0082">
            <w:pPr>
              <w:jc w:val="distribute"/>
            </w:pPr>
            <w:r w:rsidRPr="00CE3571">
              <w:rPr>
                <w:rFonts w:asciiTheme="majorEastAsia" w:eastAsiaTheme="majorEastAsia" w:hAnsiTheme="majorEastAsia" w:cstheme="minorHAnsi"/>
                <w:bCs/>
                <w:noProof/>
                <w:szCs w:val="24"/>
              </w:rPr>
              <mc:AlternateContent>
                <mc:Choice Requires="wps">
                  <w:drawing>
                    <wp:anchor distT="0" distB="0" distL="114300" distR="114300" simplePos="0" relativeHeight="251679744" behindDoc="0" locked="0" layoutInCell="1" allowOverlap="1" wp14:anchorId="0DA98BE4" wp14:editId="3C68621A">
                      <wp:simplePos x="0" y="0"/>
                      <wp:positionH relativeFrom="column">
                        <wp:posOffset>-1015365</wp:posOffset>
                      </wp:positionH>
                      <wp:positionV relativeFrom="page">
                        <wp:posOffset>-1720850</wp:posOffset>
                      </wp:positionV>
                      <wp:extent cx="906780" cy="335280"/>
                      <wp:effectExtent l="0" t="0" r="26670" b="26670"/>
                      <wp:wrapNone/>
                      <wp:docPr id="54" name="圓角矩形 54"/>
                      <wp:cNvGraphicFramePr/>
                      <a:graphic xmlns:a="http://schemas.openxmlformats.org/drawingml/2006/main">
                        <a:graphicData uri="http://schemas.microsoft.com/office/word/2010/wordprocessingShape">
                          <wps:wsp>
                            <wps:cNvSpPr/>
                            <wps:spPr>
                              <a:xfrm>
                                <a:off x="0" y="0"/>
                                <a:ext cx="906780" cy="335280"/>
                              </a:xfrm>
                              <a:prstGeom prst="roundRect">
                                <a:avLst/>
                              </a:prstGeom>
                              <a:noFill/>
                              <a:ln w="12700" cap="flat" cmpd="sng" algn="ctr">
                                <a:solidFill>
                                  <a:sysClr val="windowText" lastClr="000000"/>
                                </a:solidFill>
                                <a:prstDash val="solid"/>
                                <a:miter lim="800000"/>
                              </a:ln>
                              <a:effectLst/>
                            </wps:spPr>
                            <wps:txbx>
                              <w:txbxContent>
                                <w:p w:rsidR="000202E5" w:rsidRPr="00F15B72" w:rsidRDefault="000202E5" w:rsidP="00F1277F">
                                  <w:pPr>
                                    <w:snapToGrid w:val="0"/>
                                    <w:jc w:val="center"/>
                                    <w:rPr>
                                      <w:b/>
                                    </w:rPr>
                                  </w:pPr>
                                  <w:r w:rsidRPr="00F15B72">
                                    <w:rPr>
                                      <w:b/>
                                    </w:rPr>
                                    <w:t>10</w:t>
                                  </w:r>
                                  <w:r>
                                    <w:rPr>
                                      <w:b/>
                                    </w:rPr>
                                    <w:t>7</w:t>
                                  </w:r>
                                  <w:r w:rsidRPr="00F15B72">
                                    <w:rPr>
                                      <w:b/>
                                    </w:rPr>
                                    <w:t>.</w:t>
                                  </w:r>
                                  <w:r>
                                    <w:rPr>
                                      <w:b/>
                                    </w:rPr>
                                    <w:t>9</w:t>
                                  </w:r>
                                  <w:r w:rsidRPr="00F15B72">
                                    <w:rPr>
                                      <w:b/>
                                    </w:rPr>
                                    <w:t>.</w:t>
                                  </w: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98BE4" id="圓角矩形 54" o:spid="_x0000_s1037" style="position:absolute;left:0;text-align:left;margin-left:-79.95pt;margin-top:-135.5pt;width:71.4pt;height:2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" filled="f" strokecolor="windowText" strokeweight="1pt">
                      <v:stroke joinstyle="miter"/>
                      <v:textbox>
                        <w:txbxContent>
                          <w:p w:rsidR="000202E5" w:rsidRPr="00F15B72" w:rsidRDefault="000202E5" w:rsidP="00F1277F">
                            <w:pPr>
                              <w:snapToGrid w:val="0"/>
                              <w:jc w:val="center"/>
                              <w:rPr>
                                <w:b/>
                              </w:rPr>
                            </w:pPr>
                            <w:r w:rsidRPr="00F15B72">
                              <w:rPr>
                                <w:b/>
                              </w:rPr>
                              <w:t>10</w:t>
                            </w:r>
                            <w:r>
                              <w:rPr>
                                <w:b/>
                              </w:rPr>
                              <w:t>7</w:t>
                            </w:r>
                            <w:r w:rsidRPr="00F15B72">
                              <w:rPr>
                                <w:b/>
                              </w:rPr>
                              <w:t>.</w:t>
                            </w:r>
                            <w:r>
                              <w:rPr>
                                <w:b/>
                              </w:rPr>
                              <w:t>9</w:t>
                            </w:r>
                            <w:r w:rsidRPr="00F15B72">
                              <w:rPr>
                                <w:b/>
                              </w:rPr>
                              <w:t>.</w:t>
                            </w:r>
                            <w:r>
                              <w:rPr>
                                <w:b/>
                              </w:rPr>
                              <w:t>5</w:t>
                            </w:r>
                          </w:p>
                        </w:txbxContent>
                      </v:textbox>
                      <w10:wrap anchory="page"/>
                    </v:roundrect>
                  </w:pict>
                </mc:Fallback>
              </mc:AlternateContent>
            </w:r>
          </w:p>
          <w:p w:rsidR="00F1277F" w:rsidRPr="00CE3571" w:rsidRDefault="00F1277F" w:rsidP="00AC0082">
            <w:pPr>
              <w:jc w:val="distribute"/>
              <w:rPr>
                <w:shd w:val="clear" w:color="auto" w:fill="FFFFFF"/>
              </w:rPr>
            </w:pPr>
            <w:r w:rsidRPr="00F015B9">
              <w:t>本案原訂</w:t>
            </w:r>
            <w:r w:rsidRPr="00F015B9">
              <w:t>11</w:t>
            </w:r>
            <w:r w:rsidRPr="00F015B9">
              <w:t>月</w:t>
            </w:r>
            <w:r w:rsidRPr="00F015B9">
              <w:t>2</w:t>
            </w:r>
            <w:r w:rsidRPr="00F015B9">
              <w:t>日召開會議，因故延期至</w:t>
            </w:r>
            <w:r w:rsidRPr="00F015B9">
              <w:t>11</w:t>
            </w:r>
            <w:r w:rsidRPr="00F015B9">
              <w:t>月</w:t>
            </w:r>
            <w:r w:rsidRPr="00F015B9">
              <w:t>30</w:t>
            </w:r>
            <w:r w:rsidRPr="00F015B9">
              <w:t>日舉行。交通部於會議召開前在平臺向所有附議者說明何謂協作會議及會議場地與如何舉行等資訊，讓與會者於參與前更能理解會議進行的模式，以利協作會議進行順利。</w:t>
            </w:r>
          </w:p>
          <w:p w:rsidR="00F1277F" w:rsidRDefault="00F1277F" w:rsidP="00AC0082">
            <w:pPr>
              <w:jc w:val="both"/>
            </w:pPr>
            <w:r w:rsidRPr="00F015B9">
              <w:t>預定</w:t>
            </w:r>
            <w:r w:rsidRPr="00F015B9">
              <w:t>11</w:t>
            </w:r>
            <w:r w:rsidRPr="00F015B9">
              <w:t>月</w:t>
            </w:r>
            <w:r w:rsidRPr="00F015B9">
              <w:t>30</w:t>
            </w:r>
            <w:r w:rsidRPr="00F015B9">
              <w:t>日召開之會議，因參與踴躍，考量</w:t>
            </w:r>
            <w:r w:rsidRPr="00F015B9">
              <w:t>30</w:t>
            </w:r>
            <w:r w:rsidRPr="00F015B9">
              <w:t>人左右的議題聚焦效果較佳，爰分成</w:t>
            </w:r>
            <w:r w:rsidRPr="00F015B9">
              <w:t>2</w:t>
            </w:r>
            <w:r w:rsidRPr="00F015B9">
              <w:t>個場地，在財政資訊中心邀集提案人、附議人、各種不同立場的利害關係人及中央及地方相關機關代表，一起來盤點事實、對齊焦點、並試著找到大家可以接受的解決方案或共識。另一方面也在社創中心由唐鳳政務委員擔任主持人，讓關心議題的朋友至現場同步直播，發表意見與看法。透過攝影機、網路直播及線上留言方式進行互動與對話。</w:t>
            </w:r>
          </w:p>
          <w:p w:rsidR="00AC0082" w:rsidRPr="00CE3571" w:rsidRDefault="00AC0082" w:rsidP="00AC0082">
            <w:pPr>
              <w:jc w:val="distribute"/>
              <w:rPr>
                <w:shd w:val="clear" w:color="auto" w:fill="FFFFFF"/>
              </w:rPr>
            </w:pPr>
          </w:p>
        </w:tc>
      </w:tr>
      <w:tr w:rsidR="00F1277F" w:rsidRPr="00CE3571" w:rsidTr="00DE72C2">
        <w:trPr>
          <w:trHeight w:val="737"/>
        </w:trPr>
        <w:tc>
          <w:tcPr>
            <w:tcW w:w="1701" w:type="dxa"/>
          </w:tcPr>
          <w:p w:rsidR="00F1277F" w:rsidRPr="00CE3571" w:rsidRDefault="00F1277F" w:rsidP="00AC0082">
            <w:pPr>
              <w:pStyle w:val="Af5"/>
              <w:ind w:left="0" w:firstLineChars="0" w:firstLine="0"/>
              <w:rPr>
                <w:rFonts w:asciiTheme="majorEastAsia" w:eastAsiaTheme="majorEastAsia" w:hAnsiTheme="majorEastAsia" w:cstheme="minorHAnsi"/>
                <w:bCs/>
                <w:noProof/>
              </w:rPr>
            </w:pPr>
            <w:r w:rsidRPr="00CE3571">
              <w:rPr>
                <w:rFonts w:asciiTheme="majorEastAsia" w:eastAsiaTheme="majorEastAsia" w:hAnsiTheme="majorEastAsia" w:cstheme="minorHAnsi"/>
                <w:bCs/>
                <w:noProof/>
              </w:rPr>
              <mc:AlternateContent>
                <mc:Choice Requires="wps">
                  <w:drawing>
                    <wp:anchor distT="0" distB="0" distL="114300" distR="114300" simplePos="0" relativeHeight="251685888" behindDoc="0" locked="0" layoutInCell="1" allowOverlap="1" wp14:anchorId="5A7C8BC6" wp14:editId="770B05BD">
                      <wp:simplePos x="0" y="0"/>
                      <wp:positionH relativeFrom="column">
                        <wp:posOffset>0</wp:posOffset>
                      </wp:positionH>
                      <wp:positionV relativeFrom="page">
                        <wp:posOffset>3175</wp:posOffset>
                      </wp:positionV>
                      <wp:extent cx="906780" cy="335280"/>
                      <wp:effectExtent l="0" t="0" r="26670" b="26670"/>
                      <wp:wrapNone/>
                      <wp:docPr id="58" name="圓角矩形 58"/>
                      <wp:cNvGraphicFramePr/>
                      <a:graphic xmlns:a="http://schemas.openxmlformats.org/drawingml/2006/main">
                        <a:graphicData uri="http://schemas.microsoft.com/office/word/2010/wordprocessingShape">
                          <wps:wsp>
                            <wps:cNvSpPr/>
                            <wps:spPr>
                              <a:xfrm>
                                <a:off x="0" y="0"/>
                                <a:ext cx="906780" cy="335280"/>
                              </a:xfrm>
                              <a:prstGeom prst="roundRect">
                                <a:avLst/>
                              </a:prstGeom>
                              <a:solidFill>
                                <a:sysClr val="window" lastClr="FFFFFF">
                                  <a:lumMod val="85000"/>
                                  <a:alpha val="99000"/>
                                </a:sysClr>
                              </a:solidFill>
                              <a:ln w="12700" cap="flat" cmpd="sng" algn="ctr">
                                <a:solidFill>
                                  <a:sysClr val="windowText" lastClr="000000"/>
                                </a:solidFill>
                                <a:prstDash val="solid"/>
                                <a:miter lim="800000"/>
                              </a:ln>
                              <a:effectLst/>
                            </wps:spPr>
                            <wps:txbx>
                              <w:txbxContent>
                                <w:p w:rsidR="000202E5" w:rsidRPr="00F15B72" w:rsidRDefault="000202E5" w:rsidP="00F1277F">
                                  <w:pPr>
                                    <w:snapToGrid w:val="0"/>
                                    <w:jc w:val="center"/>
                                    <w:rPr>
                                      <w:b/>
                                    </w:rPr>
                                  </w:pPr>
                                  <w:r w:rsidRPr="00F15B72">
                                    <w:rPr>
                                      <w:b/>
                                    </w:rPr>
                                    <w:t>10</w:t>
                                  </w:r>
                                  <w:r>
                                    <w:rPr>
                                      <w:b/>
                                    </w:rPr>
                                    <w:t>7</w:t>
                                  </w:r>
                                  <w:r w:rsidRPr="00F15B72">
                                    <w:rPr>
                                      <w:b/>
                                    </w:rPr>
                                    <w:t>.</w:t>
                                  </w:r>
                                  <w:r>
                                    <w:rPr>
                                      <w:b/>
                                    </w:rPr>
                                    <w:t>11</w:t>
                                  </w:r>
                                  <w:r w:rsidRPr="00F15B72">
                                    <w:rPr>
                                      <w:b/>
                                    </w:rPr>
                                    <w:t>.</w:t>
                                  </w:r>
                                  <w:r>
                                    <w:rPr>
                                      <w:b/>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C8BC6" id="圓角矩形 58" o:spid="_x0000_s1038" style="position:absolute;left:0;text-align:left;margin-left:0;margin-top:.25pt;width:71.4pt;height:2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" fillcolor="#d9d9d9" strokecolor="windowText" strokeweight="1pt">
                      <v:fill opacity="64764f"/>
                      <v:stroke joinstyle="miter"/>
                      <v:textbox>
                        <w:txbxContent>
                          <w:p w:rsidR="000202E5" w:rsidRPr="00F15B72" w:rsidRDefault="000202E5" w:rsidP="00F1277F">
                            <w:pPr>
                              <w:snapToGrid w:val="0"/>
                              <w:jc w:val="center"/>
                              <w:rPr>
                                <w:b/>
                              </w:rPr>
                            </w:pPr>
                            <w:r w:rsidRPr="00F15B72">
                              <w:rPr>
                                <w:b/>
                              </w:rPr>
                              <w:t>10</w:t>
                            </w:r>
                            <w:r>
                              <w:rPr>
                                <w:b/>
                              </w:rPr>
                              <w:t>7</w:t>
                            </w:r>
                            <w:r w:rsidRPr="00F15B72">
                              <w:rPr>
                                <w:b/>
                              </w:rPr>
                              <w:t>.</w:t>
                            </w:r>
                            <w:r>
                              <w:rPr>
                                <w:b/>
                              </w:rPr>
                              <w:t>11</w:t>
                            </w:r>
                            <w:r w:rsidRPr="00F15B72">
                              <w:rPr>
                                <w:b/>
                              </w:rPr>
                              <w:t>.</w:t>
                            </w:r>
                            <w:r>
                              <w:rPr>
                                <w:b/>
                              </w:rPr>
                              <w:t>30</w:t>
                            </w:r>
                          </w:p>
                        </w:txbxContent>
                      </v:textbox>
                      <w10:wrap anchory="page"/>
                    </v:roundrect>
                  </w:pict>
                </mc:Fallback>
              </mc:AlternateContent>
            </w:r>
          </w:p>
        </w:tc>
        <w:tc>
          <w:tcPr>
            <w:tcW w:w="6663" w:type="dxa"/>
          </w:tcPr>
          <w:p w:rsidR="00DE72C2" w:rsidRDefault="00F1277F" w:rsidP="00DE72C2">
            <w:pPr>
              <w:jc w:val="both"/>
            </w:pPr>
            <w:r w:rsidRPr="00F015B9">
              <w:t>開放政府聯絡人第</w:t>
            </w:r>
            <w:r w:rsidRPr="00F015B9">
              <w:t>41</w:t>
            </w:r>
            <w:r w:rsidRPr="00F015B9">
              <w:t>次協作會議</w:t>
            </w:r>
            <w:r w:rsidR="00DE72C2" w:rsidRPr="00DE72C2">
              <w:rPr>
                <w:rFonts w:hint="eastAsia"/>
                <w:vertAlign w:val="superscript"/>
              </w:rPr>
              <w:t>6</w:t>
            </w:r>
            <w:r w:rsidRPr="00F015B9">
              <w:t>，就本提議邀請提、附議者、相關部會及利害關係人就民眾提議汽燃費應隨油徵收一案，進行協作，本次協作之核心概念為｢</w:t>
            </w:r>
            <w:r w:rsidRPr="00CE3571">
              <w:rPr>
                <w:color w:val="333333"/>
              </w:rPr>
              <w:t>我們可以如何公平徵收道路維管費用，讓用路人可以接受，也同時鼓勵使用大眾交通運輸？</w:t>
            </w:r>
            <w:r w:rsidRPr="00F015B9">
              <w:t>｣就法規面及社會公平面進行本案之脈絡釐清、聚焦並共思解決方案。</w:t>
            </w:r>
          </w:p>
          <w:p w:rsidR="00DE72C2" w:rsidRDefault="00DE72C2" w:rsidP="00DE72C2">
            <w:pPr>
              <w:jc w:val="both"/>
            </w:pPr>
          </w:p>
          <w:p w:rsidR="00DE72C2" w:rsidRDefault="00DE72C2" w:rsidP="00DE72C2">
            <w:pPr>
              <w:jc w:val="both"/>
            </w:pPr>
            <w:r>
              <w:rPr>
                <w:noProof/>
              </w:rPr>
              <mc:AlternateContent>
                <mc:Choice Requires="wps">
                  <w:drawing>
                    <wp:anchor distT="0" distB="0" distL="114300" distR="114300" simplePos="0" relativeHeight="251694080" behindDoc="0" locked="0" layoutInCell="1" allowOverlap="1">
                      <wp:simplePos x="0" y="0"/>
                      <wp:positionH relativeFrom="column">
                        <wp:posOffset>15875</wp:posOffset>
                      </wp:positionH>
                      <wp:positionV relativeFrom="paragraph">
                        <wp:posOffset>123825</wp:posOffset>
                      </wp:positionV>
                      <wp:extent cx="2038350" cy="0"/>
                      <wp:effectExtent l="0" t="0" r="19050" b="19050"/>
                      <wp:wrapNone/>
                      <wp:docPr id="194" name="直線接點 194"/>
                      <wp:cNvGraphicFramePr/>
                      <a:graphic xmlns:a="http://schemas.openxmlformats.org/drawingml/2006/main">
                        <a:graphicData uri="http://schemas.microsoft.com/office/word/2010/wordprocessingShape">
                          <wps:wsp>
                            <wps:cNvCnPr/>
                            <wps:spPr>
                              <a:xfrm>
                                <a:off x="0" y="0"/>
                                <a:ext cx="203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31FD69" id="直線接點 194"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25pt,9.75pt" to="161.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" strokecolor="black [3200]" strokeweight=".5pt">
                      <v:stroke joinstyle="miter"/>
                    </v:line>
                  </w:pict>
                </mc:Fallback>
              </mc:AlternateContent>
            </w:r>
          </w:p>
          <w:p w:rsidR="00DE72C2" w:rsidRDefault="00DE72C2" w:rsidP="00DE72C2">
            <w:pPr>
              <w:jc w:val="both"/>
            </w:pPr>
            <w:r>
              <w:rPr>
                <w:rFonts w:hint="eastAsia"/>
                <w:vertAlign w:val="superscript"/>
              </w:rPr>
              <w:t xml:space="preserve">5 </w:t>
            </w:r>
            <w:r w:rsidRPr="00DE72C2">
              <w:rPr>
                <w:rFonts w:hint="eastAsia"/>
                <w:sz w:val="20"/>
                <w:szCs w:val="20"/>
              </w:rPr>
              <w:t xml:space="preserve">2018-09-03 </w:t>
            </w:r>
            <w:r w:rsidRPr="00DE72C2">
              <w:rPr>
                <w:rFonts w:hint="eastAsia"/>
                <w:sz w:val="20"/>
                <w:szCs w:val="20"/>
              </w:rPr>
              <w:t>開放政府</w:t>
            </w:r>
            <w:r w:rsidRPr="00DE72C2">
              <w:rPr>
                <w:rFonts w:hint="eastAsia"/>
                <w:sz w:val="20"/>
                <w:szCs w:val="20"/>
              </w:rPr>
              <w:t xml:space="preserve"> PO </w:t>
            </w:r>
            <w:r w:rsidRPr="00DE72C2">
              <w:rPr>
                <w:rFonts w:hint="eastAsia"/>
                <w:sz w:val="20"/>
                <w:szCs w:val="20"/>
              </w:rPr>
              <w:t>第十九次月會</w:t>
            </w:r>
            <w:r w:rsidRPr="00DE72C2">
              <w:rPr>
                <w:rFonts w:hint="eastAsia"/>
                <w:sz w:val="20"/>
                <w:szCs w:val="20"/>
              </w:rPr>
              <w:t xml:space="preserve"> </w:t>
            </w:r>
            <w:hyperlink r:id="rId47" w:history="1">
              <w:r w:rsidRPr="00DE72C2">
                <w:rPr>
                  <w:rStyle w:val="ac"/>
                  <w:sz w:val="20"/>
                  <w:szCs w:val="20"/>
                </w:rPr>
                <w:t>https://ppt.cc/fiVuvx</w:t>
              </w:r>
            </w:hyperlink>
          </w:p>
          <w:p w:rsidR="00DE72C2" w:rsidRPr="00DE72C2" w:rsidRDefault="00DE72C2" w:rsidP="00DE72C2">
            <w:pPr>
              <w:jc w:val="both"/>
              <w:rPr>
                <w:sz w:val="20"/>
                <w:szCs w:val="20"/>
                <w:vertAlign w:val="superscript"/>
              </w:rPr>
            </w:pPr>
            <w:r>
              <w:rPr>
                <w:rFonts w:hint="eastAsia"/>
                <w:vertAlign w:val="superscript"/>
              </w:rPr>
              <w:t>6</w:t>
            </w:r>
            <w:r w:rsidRPr="00DE72C2">
              <w:rPr>
                <w:rFonts w:hint="eastAsia"/>
                <w:sz w:val="20"/>
                <w:szCs w:val="20"/>
              </w:rPr>
              <w:t>開放政府聯絡人第四十一次協作會議逐字稿</w:t>
            </w:r>
            <w:r w:rsidRPr="00DE72C2">
              <w:rPr>
                <w:rFonts w:hint="eastAsia"/>
                <w:sz w:val="20"/>
                <w:szCs w:val="20"/>
              </w:rPr>
              <w:t xml:space="preserve"> </w:t>
            </w:r>
            <w:hyperlink r:id="rId48" w:history="1">
              <w:r w:rsidRPr="00DE72C2">
                <w:rPr>
                  <w:rStyle w:val="ac"/>
                  <w:sz w:val="20"/>
                  <w:szCs w:val="20"/>
                </w:rPr>
                <w:t>https://ppt.cc/fSTUJx</w:t>
              </w:r>
            </w:hyperlink>
          </w:p>
          <w:p w:rsidR="00AC0082" w:rsidRDefault="00F1277F" w:rsidP="00DE72C2">
            <w:pPr>
              <w:jc w:val="both"/>
            </w:pPr>
            <w:r w:rsidRPr="00F015B9">
              <w:lastRenderedPageBreak/>
              <w:t>交通部經協作會議討論後，於考量各層面之</w:t>
            </w:r>
            <w:r w:rsidRPr="00F1277F">
              <w:t>影響前提下，研議現行隨車徵收式納入車輛總重等標準之可行性，以利作為後續規劃兼顧公平、財源穩定、行政成本及社會衝擊小的汽車燃料使用費徵收方式之參考。</w:t>
            </w:r>
          </w:p>
          <w:p w:rsidR="00DE72C2" w:rsidRPr="00DE72C2" w:rsidRDefault="00DE72C2" w:rsidP="00DE72C2">
            <w:pPr>
              <w:jc w:val="both"/>
            </w:pPr>
          </w:p>
          <w:p w:rsidR="00F1277F" w:rsidRPr="00CE3571" w:rsidRDefault="00F1277F" w:rsidP="00AC0082">
            <w:pPr>
              <w:rPr>
                <w:shd w:val="clear" w:color="auto" w:fill="FFFFFF"/>
              </w:rPr>
            </w:pPr>
            <w:r w:rsidRPr="00F1277F">
              <w:t>本次協作會議討論內容摘陳如下：</w:t>
            </w:r>
          </w:p>
          <w:p w:rsidR="00F1277F" w:rsidRPr="00CE3571" w:rsidRDefault="00F1277F" w:rsidP="00AC0082">
            <w:pPr>
              <w:rPr>
                <w:shd w:val="clear" w:color="auto" w:fill="FFFFFF"/>
              </w:rPr>
            </w:pPr>
            <w:r w:rsidRPr="00F1277F">
              <w:t>一、稅與規費定義上之釐清及適法性</w:t>
            </w:r>
          </w:p>
          <w:p w:rsidR="00AC0082" w:rsidRDefault="00AC0082" w:rsidP="00DE72C2">
            <w:pPr>
              <w:jc w:val="distribute"/>
            </w:pPr>
            <w:r>
              <w:rPr>
                <w:rFonts w:hint="eastAsia"/>
              </w:rPr>
              <w:t xml:space="preserve">　　</w:t>
            </w:r>
            <w:r w:rsidR="00F1277F" w:rsidRPr="00F1277F">
              <w:t>規費具特定目的使用，向特定使用者或受益者徵收後專款</w:t>
            </w:r>
            <w:r>
              <w:rPr>
                <w:rFonts w:hint="eastAsia"/>
              </w:rPr>
              <w:t xml:space="preserve">　</w:t>
            </w:r>
          </w:p>
          <w:p w:rsidR="00DE72C2" w:rsidRDefault="00AC0082" w:rsidP="00DE72C2">
            <w:pPr>
              <w:jc w:val="distribute"/>
            </w:pPr>
            <w:r>
              <w:rPr>
                <w:rFonts w:hint="eastAsia"/>
              </w:rPr>
              <w:t xml:space="preserve">　　</w:t>
            </w:r>
            <w:r w:rsidR="00F1277F" w:rsidRPr="00F1277F">
              <w:t>專用，與租稅向全民徵收不同，而就汽車燃料費與使用</w:t>
            </w:r>
            <w:r w:rsidR="00DE72C2">
              <w:rPr>
                <w:rFonts w:hint="eastAsia"/>
              </w:rPr>
              <w:t xml:space="preserve"> </w:t>
            </w:r>
          </w:p>
          <w:p w:rsidR="00DE72C2" w:rsidRDefault="00DE72C2" w:rsidP="00DE72C2">
            <w:pPr>
              <w:jc w:val="distribute"/>
            </w:pPr>
            <w:r>
              <w:rPr>
                <w:rFonts w:hint="eastAsia"/>
              </w:rPr>
              <w:t xml:space="preserve">    </w:t>
            </w:r>
            <w:r w:rsidR="00F1277F" w:rsidRPr="00F1277F">
              <w:t>牌照稅是否雙重課稅之問題，經大法官第</w:t>
            </w:r>
            <w:r w:rsidR="00F1277F" w:rsidRPr="00F1277F">
              <w:t>593</w:t>
            </w:r>
            <w:r w:rsidR="00F1277F" w:rsidRPr="00F1277F">
              <w:t>號解釋函</w:t>
            </w:r>
            <w:r>
              <w:rPr>
                <w:rFonts w:hint="eastAsia"/>
              </w:rPr>
              <w:t xml:space="preserve">  </w:t>
            </w:r>
          </w:p>
          <w:p w:rsidR="00DE72C2" w:rsidRDefault="00DE72C2" w:rsidP="00DE72C2">
            <w:pPr>
              <w:jc w:val="distribute"/>
            </w:pPr>
            <w:r>
              <w:rPr>
                <w:rFonts w:hint="eastAsia"/>
              </w:rPr>
              <w:t xml:space="preserve">    </w:t>
            </w:r>
            <w:r w:rsidRPr="00DE72C2">
              <w:rPr>
                <w:rFonts w:hint="eastAsia"/>
                <w:vertAlign w:val="superscript"/>
              </w:rPr>
              <w:t>7</w:t>
            </w:r>
            <w:r w:rsidR="00F1277F" w:rsidRPr="00F1277F">
              <w:t>，公路法第</w:t>
            </w:r>
            <w:r w:rsidR="00F1277F" w:rsidRPr="00F1277F">
              <w:t>27</w:t>
            </w:r>
            <w:r w:rsidR="00F1277F" w:rsidRPr="00F1277F">
              <w:t>條業就汽燃費之課徵目的、對象及額度</w:t>
            </w:r>
            <w:r>
              <w:rPr>
                <w:rFonts w:hint="eastAsia"/>
              </w:rPr>
              <w:t xml:space="preserve"> </w:t>
            </w:r>
          </w:p>
          <w:p w:rsidR="00DE72C2" w:rsidRDefault="00DE72C2" w:rsidP="00DE72C2">
            <w:pPr>
              <w:jc w:val="distribute"/>
            </w:pPr>
            <w:r>
              <w:rPr>
                <w:rFonts w:hint="eastAsia"/>
              </w:rPr>
              <w:t xml:space="preserve">    </w:t>
            </w:r>
            <w:r w:rsidR="00F1277F" w:rsidRPr="00F1277F">
              <w:t>上限予以明定並取得主管機關之明確授權。且於汽車燃</w:t>
            </w:r>
          </w:p>
          <w:p w:rsidR="00DE72C2" w:rsidRDefault="00DE72C2" w:rsidP="00DE72C2">
            <w:pPr>
              <w:jc w:val="distribute"/>
            </w:pPr>
            <w:r>
              <w:rPr>
                <w:rFonts w:hint="eastAsia"/>
              </w:rPr>
              <w:t xml:space="preserve">    </w:t>
            </w:r>
            <w:r w:rsidR="00F1277F" w:rsidRPr="00F1277F">
              <w:t>料使用費徵收及分配辦法第</w:t>
            </w:r>
            <w:r w:rsidR="00F1277F" w:rsidRPr="00F1277F">
              <w:t>2</w:t>
            </w:r>
            <w:r w:rsidR="00F1277F" w:rsidRPr="00F015B9">
              <w:t>條及第</w:t>
            </w:r>
            <w:r w:rsidR="00F1277F" w:rsidRPr="00F015B9">
              <w:t>3</w:t>
            </w:r>
            <w:r w:rsidR="00F1277F" w:rsidRPr="00F015B9">
              <w:t>條明訂徵收對象</w:t>
            </w:r>
          </w:p>
          <w:p w:rsidR="00DE72C2" w:rsidRDefault="00DE72C2" w:rsidP="00DE72C2">
            <w:pPr>
              <w:jc w:val="distribute"/>
            </w:pPr>
            <w:r>
              <w:rPr>
                <w:rFonts w:hint="eastAsia"/>
              </w:rPr>
              <w:t xml:space="preserve">    </w:t>
            </w:r>
            <w:r w:rsidR="00F1277F" w:rsidRPr="00F015B9">
              <w:t>及方式，未牴觸憲法第</w:t>
            </w:r>
            <w:r w:rsidR="00F1277F" w:rsidRPr="00F015B9">
              <w:t>7</w:t>
            </w:r>
            <w:r w:rsidR="00F1277F" w:rsidRPr="00F015B9">
              <w:t>條之公原則及第</w:t>
            </w:r>
            <w:r w:rsidR="00F1277F" w:rsidRPr="00F015B9">
              <w:t>23</w:t>
            </w:r>
            <w:r w:rsidR="00F1277F" w:rsidRPr="00F015B9">
              <w:t>條之比例原</w:t>
            </w:r>
          </w:p>
          <w:p w:rsidR="00F1277F" w:rsidRPr="00F015B9" w:rsidRDefault="00DE72C2" w:rsidP="00DE72C2">
            <w:pPr>
              <w:jc w:val="both"/>
            </w:pPr>
            <w:r>
              <w:rPr>
                <w:rFonts w:hint="eastAsia"/>
              </w:rPr>
              <w:t xml:space="preserve">    </w:t>
            </w:r>
            <w:r w:rsidR="00F1277F" w:rsidRPr="00F015B9">
              <w:t>則，故並無雙重課稅之問題。</w:t>
            </w:r>
          </w:p>
          <w:p w:rsidR="00AC0082" w:rsidRDefault="00AC0082" w:rsidP="00DE72C2">
            <w:pPr>
              <w:jc w:val="distribute"/>
            </w:pPr>
            <w:r>
              <w:rPr>
                <w:rFonts w:hint="eastAsia"/>
              </w:rPr>
              <w:t xml:space="preserve">　　</w:t>
            </w:r>
            <w:r w:rsidR="00F1277F" w:rsidRPr="00F015B9">
              <w:t>考量汽車燃料使用費</w:t>
            </w:r>
            <w:r w:rsidR="00DE72C2" w:rsidRPr="00DE72C2">
              <w:rPr>
                <w:rFonts w:hint="eastAsia"/>
                <w:vertAlign w:val="superscript"/>
              </w:rPr>
              <w:t>8</w:t>
            </w:r>
            <w:r w:rsidR="00F1277F" w:rsidRPr="00F015B9">
              <w:t>係作公路養護、修建及安全管理所</w:t>
            </w:r>
            <w:r>
              <w:rPr>
                <w:rFonts w:hint="eastAsia"/>
              </w:rPr>
              <w:t xml:space="preserve">　</w:t>
            </w:r>
          </w:p>
          <w:p w:rsidR="00DE72C2" w:rsidRDefault="00AC0082" w:rsidP="00DE72C2">
            <w:pPr>
              <w:jc w:val="distribute"/>
            </w:pPr>
            <w:r>
              <w:rPr>
                <w:rFonts w:hint="eastAsia"/>
              </w:rPr>
              <w:t xml:space="preserve">　　</w:t>
            </w:r>
            <w:r w:rsidR="00F1277F" w:rsidRPr="00F015B9">
              <w:t>需經費之用，與國外的｢</w:t>
            </w:r>
            <w:r w:rsidR="00F1277F" w:rsidRPr="00F015B9">
              <w:t>fuel tax(</w:t>
            </w:r>
            <w:r w:rsidR="00F1277F" w:rsidRPr="00F015B9">
              <w:t>燃油稅</w:t>
            </w:r>
            <w:r w:rsidR="00F1277F" w:rsidRPr="00F015B9">
              <w:t>)</w:t>
            </w:r>
            <w:r w:rsidR="00F1277F" w:rsidRPr="00F015B9">
              <w:t>｣有所差異。會中</w:t>
            </w:r>
          </w:p>
          <w:p w:rsidR="00DE72C2" w:rsidRDefault="00DE72C2" w:rsidP="00DE72C2">
            <w:pPr>
              <w:jc w:val="distribute"/>
            </w:pPr>
            <w:r>
              <w:rPr>
                <w:rFonts w:hint="eastAsia"/>
              </w:rPr>
              <w:t xml:space="preserve">    </w:t>
            </w:r>
            <w:r w:rsidR="00F1277F" w:rsidRPr="00F015B9">
              <w:t>曾討論是否更名為｢道路維護費｣或｢道路使用費｣將更貼</w:t>
            </w:r>
          </w:p>
          <w:p w:rsidR="00F1277F" w:rsidRPr="00F015B9" w:rsidRDefault="00DE72C2" w:rsidP="00DE72C2">
            <w:pPr>
              <w:jc w:val="both"/>
            </w:pPr>
            <w:r>
              <w:rPr>
                <w:rFonts w:hint="eastAsia"/>
              </w:rPr>
              <w:t xml:space="preserve">    </w:t>
            </w:r>
            <w:r w:rsidR="00F1277F" w:rsidRPr="00F015B9">
              <w:t>近實際用途且不易受到誤解。</w:t>
            </w:r>
          </w:p>
          <w:p w:rsidR="00F1277F" w:rsidRPr="00CE3571" w:rsidRDefault="00F1277F" w:rsidP="00AC0082">
            <w:pPr>
              <w:rPr>
                <w:shd w:val="clear" w:color="auto" w:fill="FFFFFF"/>
              </w:rPr>
            </w:pPr>
            <w:r w:rsidRPr="00F015B9">
              <w:t>二、會中就公平性、複雜度及行政、產業與使用者成本等面向就各種徵收方式進行討論，經交通部綜整如下</w:t>
            </w:r>
          </w:p>
          <w:p w:rsidR="00F1277F" w:rsidRPr="00CE3571" w:rsidRDefault="00AC0082" w:rsidP="00AC0082">
            <w:pPr>
              <w:rPr>
                <w:shd w:val="clear" w:color="auto" w:fill="FFFFFF"/>
              </w:rPr>
            </w:pPr>
            <w:r>
              <w:rPr>
                <w:rFonts w:hint="eastAsia"/>
              </w:rPr>
              <w:t xml:space="preserve">　</w:t>
            </w:r>
            <w:r w:rsidR="00F1277F" w:rsidRPr="00F015B9">
              <w:t>(</w:t>
            </w:r>
            <w:r w:rsidR="00F1277F" w:rsidRPr="00F015B9">
              <w:t>一</w:t>
            </w:r>
            <w:r w:rsidR="00F1277F" w:rsidRPr="00F015B9">
              <w:t xml:space="preserve">) </w:t>
            </w:r>
            <w:r w:rsidR="00F1277F" w:rsidRPr="00F015B9">
              <w:t>維持現狀徵收方式：</w:t>
            </w:r>
          </w:p>
          <w:p w:rsidR="00F1277F" w:rsidRPr="00CE3571" w:rsidRDefault="00AC0082" w:rsidP="00AC0082">
            <w:pPr>
              <w:rPr>
                <w:shd w:val="clear" w:color="auto" w:fill="FFFFFF"/>
              </w:rPr>
            </w:pPr>
            <w:r>
              <w:rPr>
                <w:rFonts w:hint="eastAsia"/>
              </w:rPr>
              <w:t xml:space="preserve">　　</w:t>
            </w:r>
            <w:r w:rsidR="00F1277F" w:rsidRPr="00F015B9">
              <w:t xml:space="preserve">1. </w:t>
            </w:r>
            <w:r w:rsidR="00F1277F" w:rsidRPr="00F015B9">
              <w:t>徵收方式簡單，但改為依車重可能較公平。</w:t>
            </w:r>
          </w:p>
          <w:p w:rsidR="00F1277F" w:rsidRPr="00CE3571" w:rsidRDefault="00AC0082" w:rsidP="00AC0082">
            <w:pPr>
              <w:rPr>
                <w:shd w:val="clear" w:color="auto" w:fill="FFFFFF"/>
              </w:rPr>
            </w:pPr>
            <w:r>
              <w:rPr>
                <w:rFonts w:hint="eastAsia"/>
              </w:rPr>
              <w:t xml:space="preserve">　　</w:t>
            </w:r>
            <w:r w:rsidR="00F1277F" w:rsidRPr="00F015B9">
              <w:t xml:space="preserve">2. </w:t>
            </w:r>
            <w:r w:rsidR="00F1277F" w:rsidRPr="00F015B9">
              <w:t>排氣量標準過時，其與耗油量之推估應定期檢討。</w:t>
            </w:r>
          </w:p>
          <w:p w:rsidR="00F1277F" w:rsidRPr="00CE3571" w:rsidRDefault="00AC0082" w:rsidP="00AC0082">
            <w:pPr>
              <w:rPr>
                <w:shd w:val="clear" w:color="auto" w:fill="FFFFFF"/>
              </w:rPr>
            </w:pPr>
            <w:r>
              <w:rPr>
                <w:rFonts w:hint="eastAsia"/>
              </w:rPr>
              <w:t xml:space="preserve">　　</w:t>
            </w:r>
            <w:r w:rsidR="00F1277F" w:rsidRPr="00F015B9">
              <w:t xml:space="preserve">3. </w:t>
            </w:r>
            <w:r w:rsidR="00F1277F" w:rsidRPr="00F015B9">
              <w:t>有催繳成本。</w:t>
            </w:r>
          </w:p>
          <w:p w:rsidR="00F1277F" w:rsidRPr="00CE3571" w:rsidRDefault="00AC0082" w:rsidP="00AC0082">
            <w:pPr>
              <w:rPr>
                <w:shd w:val="clear" w:color="auto" w:fill="FFFFFF"/>
              </w:rPr>
            </w:pPr>
            <w:r>
              <w:rPr>
                <w:rFonts w:hint="eastAsia"/>
              </w:rPr>
              <w:t xml:space="preserve">　</w:t>
            </w:r>
            <w:r w:rsidR="00F1277F" w:rsidRPr="00F015B9">
              <w:t>(</w:t>
            </w:r>
            <w:r w:rsidR="00F1277F" w:rsidRPr="00F015B9">
              <w:t>二</w:t>
            </w:r>
            <w:r w:rsidR="00F1277F" w:rsidRPr="00F015B9">
              <w:t xml:space="preserve">) </w:t>
            </w:r>
            <w:r w:rsidR="00F1277F" w:rsidRPr="00F015B9">
              <w:t>隨油徵收：</w:t>
            </w:r>
          </w:p>
          <w:p w:rsidR="00DE72C2" w:rsidRDefault="00AC0082" w:rsidP="00AC0082">
            <w:r>
              <w:rPr>
                <w:rFonts w:hint="eastAsia"/>
              </w:rPr>
              <w:t xml:space="preserve">　　</w:t>
            </w:r>
            <w:r w:rsidR="00F1277F" w:rsidRPr="00F015B9">
              <w:t xml:space="preserve">1. </w:t>
            </w:r>
            <w:r w:rsidR="00F1277F" w:rsidRPr="00F015B9">
              <w:t>使用者付費較公平，但因每輛車油耗不同，無法完整</w:t>
            </w:r>
          </w:p>
          <w:p w:rsidR="00F1277F" w:rsidRPr="00DE72C2" w:rsidRDefault="00DE72C2" w:rsidP="00DE72C2">
            <w:r>
              <w:rPr>
                <w:rFonts w:hint="eastAsia"/>
              </w:rPr>
              <w:t xml:space="preserve">      </w:t>
            </w:r>
            <w:r w:rsidR="00F1277F" w:rsidRPr="00F015B9">
              <w:t>呈現道路使用情形。</w:t>
            </w:r>
          </w:p>
          <w:p w:rsidR="00AC0082" w:rsidRDefault="00AC0082" w:rsidP="00AC0082">
            <w:r>
              <w:rPr>
                <w:rFonts w:hint="eastAsia"/>
              </w:rPr>
              <w:t xml:space="preserve">    </w:t>
            </w:r>
            <w:r>
              <w:t>2.</w:t>
            </w:r>
            <w:r w:rsidR="00F1277F" w:rsidRPr="00F015B9">
              <w:t>「用油不用路」及「用路不用油」之情形不易處理，加</w:t>
            </w:r>
            <w:r>
              <w:rPr>
                <w:rFonts w:hint="eastAsia"/>
              </w:rPr>
              <w:t xml:space="preserve"> </w:t>
            </w:r>
          </w:p>
          <w:p w:rsidR="00AC0082" w:rsidRDefault="00AC0082" w:rsidP="00AC0082">
            <w:pPr>
              <w:jc w:val="distribute"/>
            </w:pPr>
            <w:r>
              <w:rPr>
                <w:rFonts w:hint="eastAsia"/>
              </w:rPr>
              <w:t xml:space="preserve">      </w:t>
            </w:r>
            <w:r w:rsidR="00F1277F" w:rsidRPr="00F015B9">
              <w:t>油站難以辨認不同的身分或用途，可能導致油品流用，</w:t>
            </w:r>
          </w:p>
          <w:p w:rsidR="00F1277F" w:rsidRPr="00CE3571" w:rsidRDefault="00AC0082" w:rsidP="00AC0082">
            <w:pPr>
              <w:jc w:val="both"/>
              <w:rPr>
                <w:shd w:val="clear" w:color="auto" w:fill="FFFFFF"/>
              </w:rPr>
            </w:pPr>
            <w:r>
              <w:rPr>
                <w:rFonts w:hint="eastAsia"/>
              </w:rPr>
              <w:t xml:space="preserve">      </w:t>
            </w:r>
            <w:r w:rsidR="00F1277F" w:rsidRPr="00F015B9">
              <w:t>電動車未來如何徵收亦仍待解決。</w:t>
            </w:r>
          </w:p>
          <w:p w:rsidR="00DE72C2" w:rsidRDefault="00AC0082" w:rsidP="00AC0082">
            <w:r>
              <w:rPr>
                <w:rFonts w:hint="eastAsia"/>
              </w:rPr>
              <w:t xml:space="preserve">    </w:t>
            </w:r>
            <w:r w:rsidR="00F1277F" w:rsidRPr="00F015B9">
              <w:t xml:space="preserve">3. </w:t>
            </w:r>
            <w:r w:rsidR="00F1277F" w:rsidRPr="00F015B9">
              <w:t>科技進步使車輛油耗降低，長期而言將造成財源不</w:t>
            </w:r>
            <w:r w:rsidR="00DE72C2">
              <w:rPr>
                <w:rFonts w:hint="eastAsia"/>
              </w:rPr>
              <w:t xml:space="preserve"> </w:t>
            </w:r>
          </w:p>
          <w:p w:rsidR="00F1277F" w:rsidRPr="00CE3571" w:rsidRDefault="00DE72C2" w:rsidP="00AC0082">
            <w:pPr>
              <w:rPr>
                <w:shd w:val="clear" w:color="auto" w:fill="FFFFFF"/>
              </w:rPr>
            </w:pPr>
            <w:r>
              <w:rPr>
                <w:rFonts w:hint="eastAsia"/>
              </w:rPr>
              <w:t xml:space="preserve">      </w:t>
            </w:r>
            <w:r w:rsidR="00F1277F" w:rsidRPr="00F015B9">
              <w:t>足。</w:t>
            </w:r>
          </w:p>
          <w:p w:rsidR="00DE72C2" w:rsidRDefault="00AC0082" w:rsidP="00AC0082">
            <w:r>
              <w:rPr>
                <w:rFonts w:hint="eastAsia"/>
              </w:rPr>
              <w:t xml:space="preserve">    </w:t>
            </w:r>
            <w:r w:rsidR="00F1277F" w:rsidRPr="00F015B9">
              <w:t xml:space="preserve">4. </w:t>
            </w:r>
            <w:r w:rsidR="00F1277F" w:rsidRPr="00F015B9">
              <w:t>增加公共運輸業者及非公共運輸之其他汽車運輸業者</w:t>
            </w:r>
          </w:p>
          <w:p w:rsidR="00F1277F" w:rsidRPr="00DE72C2" w:rsidRDefault="00DE72C2" w:rsidP="00DE72C2">
            <w:r>
              <w:rPr>
                <w:rFonts w:hint="eastAsia"/>
              </w:rPr>
              <w:t xml:space="preserve">      </w:t>
            </w:r>
            <w:r w:rsidR="00F1277F" w:rsidRPr="00F015B9">
              <w:t>成本。</w:t>
            </w:r>
          </w:p>
          <w:p w:rsidR="00F1277F" w:rsidRDefault="00AC0082" w:rsidP="00AC0082">
            <w:r>
              <w:rPr>
                <w:rFonts w:hint="eastAsia"/>
              </w:rPr>
              <w:t xml:space="preserve">    </w:t>
            </w:r>
            <w:r w:rsidR="00F1277F" w:rsidRPr="00F015B9">
              <w:t xml:space="preserve">5. </w:t>
            </w:r>
            <w:r w:rsidR="00F1277F" w:rsidRPr="00F015B9">
              <w:t>加油站代徵成本應給予相對應之手續費。</w:t>
            </w:r>
          </w:p>
          <w:p w:rsidR="00DE72C2" w:rsidRDefault="00DE72C2" w:rsidP="00AC0082">
            <w:r>
              <w:rPr>
                <w:noProof/>
              </w:rPr>
              <mc:AlternateContent>
                <mc:Choice Requires="wps">
                  <w:drawing>
                    <wp:anchor distT="0" distB="0" distL="114300" distR="114300" simplePos="0" relativeHeight="251695104" behindDoc="0" locked="0" layoutInCell="1" allowOverlap="1">
                      <wp:simplePos x="0" y="0"/>
                      <wp:positionH relativeFrom="column">
                        <wp:posOffset>34925</wp:posOffset>
                      </wp:positionH>
                      <wp:positionV relativeFrom="paragraph">
                        <wp:posOffset>108585</wp:posOffset>
                      </wp:positionV>
                      <wp:extent cx="2152650" cy="0"/>
                      <wp:effectExtent l="0" t="0" r="19050" b="19050"/>
                      <wp:wrapNone/>
                      <wp:docPr id="195" name="直線接點 195"/>
                      <wp:cNvGraphicFramePr/>
                      <a:graphic xmlns:a="http://schemas.openxmlformats.org/drawingml/2006/main">
                        <a:graphicData uri="http://schemas.microsoft.com/office/word/2010/wordprocessingShape">
                          <wps:wsp>
                            <wps:cNvCnPr/>
                            <wps:spPr>
                              <a:xfrm>
                                <a:off x="0" y="0"/>
                                <a:ext cx="2152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535DE9" id="直線接點 19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75pt,8.55pt" to="172.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" strokecolor="black [3200]" strokeweight=".5pt">
                      <v:stroke joinstyle="miter"/>
                    </v:line>
                  </w:pict>
                </mc:Fallback>
              </mc:AlternateContent>
            </w:r>
          </w:p>
          <w:p w:rsidR="00DE72C2" w:rsidRPr="007D17CA" w:rsidRDefault="00DE72C2" w:rsidP="00DE72C2">
            <w:pPr>
              <w:pStyle w:val="a6"/>
            </w:pPr>
            <w:r>
              <w:rPr>
                <w:rStyle w:val="a8"/>
                <w:rFonts w:hint="eastAsia"/>
              </w:rPr>
              <w:t>7</w:t>
            </w:r>
            <w:r>
              <w:t xml:space="preserve"> </w:t>
            </w:r>
            <w:r>
              <w:rPr>
                <w:rFonts w:hint="eastAsia"/>
              </w:rPr>
              <w:t>大法官解釋釋字第</w:t>
            </w:r>
            <w:r>
              <w:rPr>
                <w:rFonts w:hint="eastAsia"/>
              </w:rPr>
              <w:t>593</w:t>
            </w:r>
            <w:r>
              <w:rPr>
                <w:rFonts w:hint="eastAsia"/>
              </w:rPr>
              <w:t>號</w:t>
            </w:r>
            <w:r>
              <w:rPr>
                <w:rFonts w:hint="eastAsia"/>
              </w:rPr>
              <w:t>-</w:t>
            </w:r>
            <w:r>
              <w:rPr>
                <w:rFonts w:hint="eastAsia"/>
              </w:rPr>
              <w:t>｢</w:t>
            </w:r>
            <w:r w:rsidRPr="007D17CA">
              <w:rPr>
                <w:rFonts w:hint="eastAsia"/>
              </w:rPr>
              <w:t>汽燃費徵配辦法徵收對象、方式等規定違憲</w:t>
            </w:r>
            <w:r>
              <w:rPr>
                <w:rFonts w:hint="eastAsia"/>
              </w:rPr>
              <w:t>｣</w:t>
            </w:r>
            <w:hyperlink r:id="rId49" w:history="1">
              <w:r w:rsidRPr="00540DEC">
                <w:rPr>
                  <w:rStyle w:val="ac"/>
                </w:rPr>
                <w:t>https://www.judicial.gov.tw/constitutionalcourt/p03_01.asp?expno=593</w:t>
              </w:r>
            </w:hyperlink>
            <w:r>
              <w:rPr>
                <w:rFonts w:hint="eastAsia"/>
              </w:rPr>
              <w:t xml:space="preserve"> </w:t>
            </w:r>
          </w:p>
          <w:p w:rsidR="00DE72C2" w:rsidRPr="00DE72C2" w:rsidRDefault="00DE72C2" w:rsidP="00DE72C2">
            <w:pPr>
              <w:pStyle w:val="a6"/>
              <w:rPr>
                <w:color w:val="FF0000"/>
              </w:rPr>
            </w:pPr>
            <w:r w:rsidRPr="00DE72C2">
              <w:rPr>
                <w:rFonts w:hint="eastAsia"/>
                <w:vertAlign w:val="superscript"/>
              </w:rPr>
              <w:t>8</w:t>
            </w:r>
            <w:r>
              <w:t xml:space="preserve"> </w:t>
            </w:r>
            <w:r>
              <w:rPr>
                <w:rFonts w:hint="eastAsia"/>
              </w:rPr>
              <w:t>公路法</w:t>
            </w:r>
            <w:r w:rsidRPr="000B2AC5">
              <w:rPr>
                <w:rFonts w:hint="eastAsia"/>
              </w:rPr>
              <w:t>第</w:t>
            </w:r>
            <w:r w:rsidRPr="000B2AC5">
              <w:rPr>
                <w:rFonts w:hint="eastAsia"/>
              </w:rPr>
              <w:t>27</w:t>
            </w:r>
            <w:r w:rsidRPr="000B2AC5">
              <w:rPr>
                <w:rFonts w:hint="eastAsia"/>
              </w:rPr>
              <w:t>條為公路養護、修建及安全管理所需經費，可以徵收汽車燃料使用費，使用費的徵收由交通部會商財政部定之。</w:t>
            </w:r>
          </w:p>
          <w:p w:rsidR="00F1277F" w:rsidRPr="00CE3571" w:rsidRDefault="00AC0082" w:rsidP="00AC0082">
            <w:pPr>
              <w:rPr>
                <w:shd w:val="clear" w:color="auto" w:fill="FFFFFF"/>
              </w:rPr>
            </w:pPr>
            <w:r>
              <w:rPr>
                <w:rFonts w:hint="eastAsia"/>
              </w:rPr>
              <w:lastRenderedPageBreak/>
              <w:t xml:space="preserve">  </w:t>
            </w:r>
            <w:r w:rsidR="00F1277F" w:rsidRPr="00F015B9">
              <w:t>(</w:t>
            </w:r>
            <w:r w:rsidR="00F1277F" w:rsidRPr="00F015B9">
              <w:t>三</w:t>
            </w:r>
            <w:r w:rsidR="00F1277F" w:rsidRPr="00F015B9">
              <w:t xml:space="preserve">) </w:t>
            </w:r>
            <w:r w:rsidR="00F1277F" w:rsidRPr="00F015B9">
              <w:t>隨里程徵收：</w:t>
            </w:r>
          </w:p>
          <w:p w:rsidR="00F1277F" w:rsidRPr="00F015B9" w:rsidRDefault="00AC0082" w:rsidP="00AC0082">
            <w:r>
              <w:rPr>
                <w:rFonts w:hint="eastAsia"/>
              </w:rPr>
              <w:t xml:space="preserve">    </w:t>
            </w:r>
            <w:r w:rsidR="00F1277F" w:rsidRPr="00F015B9">
              <w:t xml:space="preserve">1. </w:t>
            </w:r>
            <w:r w:rsidR="00F1277F" w:rsidRPr="00F015B9">
              <w:t>更能反映道路使用狀況。</w:t>
            </w:r>
          </w:p>
          <w:p w:rsidR="00DE72C2" w:rsidRDefault="00AC0082" w:rsidP="00AC0082">
            <w:r>
              <w:rPr>
                <w:rFonts w:hint="eastAsia"/>
              </w:rPr>
              <w:t xml:space="preserve">    </w:t>
            </w:r>
            <w:r w:rsidR="00F1277F" w:rsidRPr="00F015B9">
              <w:t xml:space="preserve">2. </w:t>
            </w:r>
            <w:r w:rsidR="00F1277F" w:rsidRPr="00F015B9">
              <w:t>目前已有技術可行性，但新舊車輛技術設備不同會增</w:t>
            </w:r>
            <w:r w:rsidR="00DE72C2">
              <w:rPr>
                <w:rFonts w:hint="eastAsia"/>
              </w:rPr>
              <w:t xml:space="preserve"> </w:t>
            </w:r>
          </w:p>
          <w:p w:rsidR="00F1277F" w:rsidRPr="00DE72C2" w:rsidRDefault="00DE72C2" w:rsidP="00DE72C2">
            <w:r>
              <w:rPr>
                <w:rFonts w:hint="eastAsia"/>
              </w:rPr>
              <w:t xml:space="preserve">      </w:t>
            </w:r>
            <w:r w:rsidR="00F1277F" w:rsidRPr="00F015B9">
              <w:t>加複雜度，另應有防止修改里程數之防弊措施。</w:t>
            </w:r>
          </w:p>
          <w:p w:rsidR="00F1277F" w:rsidRPr="00CE3571" w:rsidRDefault="00AC0082" w:rsidP="00AC0082">
            <w:pPr>
              <w:rPr>
                <w:shd w:val="clear" w:color="auto" w:fill="FFFFFF"/>
              </w:rPr>
            </w:pPr>
            <w:r>
              <w:rPr>
                <w:rFonts w:hint="eastAsia"/>
              </w:rPr>
              <w:t xml:space="preserve">    </w:t>
            </w:r>
            <w:r w:rsidR="00F1277F" w:rsidRPr="00F1277F">
              <w:t xml:space="preserve">3. </w:t>
            </w:r>
            <w:r w:rsidR="00F1277F" w:rsidRPr="00F1277F">
              <w:t>初期會有設備建置成本。</w:t>
            </w:r>
          </w:p>
          <w:p w:rsidR="00DE72C2" w:rsidRDefault="00AC0082" w:rsidP="00AC0082">
            <w:r>
              <w:rPr>
                <w:rFonts w:hint="eastAsia"/>
              </w:rPr>
              <w:t xml:space="preserve">    </w:t>
            </w:r>
            <w:r w:rsidR="00F1277F" w:rsidRPr="00F1277F">
              <w:t xml:space="preserve">4. </w:t>
            </w:r>
            <w:r w:rsidR="00F1277F" w:rsidRPr="00F1277F">
              <w:t>須注意里程記錄之隱私課題及資訊安全問題，上傳里</w:t>
            </w:r>
          </w:p>
          <w:p w:rsidR="00F1277F" w:rsidRPr="00DE72C2" w:rsidRDefault="00DE72C2" w:rsidP="00AC0082">
            <w:r>
              <w:rPr>
                <w:rFonts w:hint="eastAsia"/>
              </w:rPr>
              <w:t xml:space="preserve">      </w:t>
            </w:r>
            <w:r w:rsidR="00F1277F" w:rsidRPr="00F1277F">
              <w:t>程數應考慮偏鄉網路設備。</w:t>
            </w:r>
          </w:p>
          <w:p w:rsidR="00AC0082" w:rsidRDefault="00AC0082" w:rsidP="00AC0082">
            <w:pPr>
              <w:jc w:val="both"/>
            </w:pPr>
            <w:r>
              <w:rPr>
                <w:rFonts w:hint="eastAsia"/>
              </w:rPr>
              <w:t xml:space="preserve">    </w:t>
            </w:r>
            <w:r w:rsidR="00F1277F" w:rsidRPr="00F1277F">
              <w:t xml:space="preserve">5. </w:t>
            </w:r>
            <w:r w:rsidR="00F1277F" w:rsidRPr="00F1277F">
              <w:t>應有緩衝期，推行初期可考慮現行方式與里程徵收兩種</w:t>
            </w:r>
            <w:r>
              <w:rPr>
                <w:rFonts w:hint="eastAsia"/>
              </w:rPr>
              <w:t xml:space="preserve">  </w:t>
            </w:r>
          </w:p>
          <w:p w:rsidR="00F1277F" w:rsidRPr="00CE3571" w:rsidRDefault="00AC0082" w:rsidP="00AC0082">
            <w:pPr>
              <w:jc w:val="both"/>
              <w:rPr>
                <w:shd w:val="clear" w:color="auto" w:fill="FFFFFF"/>
              </w:rPr>
            </w:pPr>
            <w:r>
              <w:rPr>
                <w:rFonts w:hint="eastAsia"/>
              </w:rPr>
              <w:t xml:space="preserve">      </w:t>
            </w:r>
            <w:r w:rsidR="00F1277F" w:rsidRPr="00F1277F">
              <w:t>計價雙軌並行。</w:t>
            </w:r>
          </w:p>
          <w:p w:rsidR="00F1277F" w:rsidRPr="00F1277F" w:rsidRDefault="00AC0082" w:rsidP="00AC0082">
            <w:r>
              <w:rPr>
                <w:rFonts w:hint="eastAsia"/>
              </w:rPr>
              <w:t xml:space="preserve">  </w:t>
            </w:r>
            <w:r w:rsidR="00F1277F" w:rsidRPr="00F1277F">
              <w:t>(</w:t>
            </w:r>
            <w:r w:rsidR="00F1277F" w:rsidRPr="00F1277F">
              <w:t>四</w:t>
            </w:r>
            <w:r w:rsidR="00F1277F" w:rsidRPr="00F1277F">
              <w:t xml:space="preserve">) </w:t>
            </w:r>
            <w:r w:rsidR="00F1277F" w:rsidRPr="00F1277F">
              <w:t>其他：</w:t>
            </w:r>
          </w:p>
          <w:p w:rsidR="00F1277F" w:rsidRPr="00CE3571" w:rsidRDefault="00AC0082" w:rsidP="00AC0082">
            <w:pPr>
              <w:rPr>
                <w:shd w:val="clear" w:color="auto" w:fill="FFFFFF"/>
              </w:rPr>
            </w:pPr>
            <w:r>
              <w:rPr>
                <w:rFonts w:hint="eastAsia"/>
              </w:rPr>
              <w:t xml:space="preserve">    </w:t>
            </w:r>
            <w:r w:rsidR="00F1277F" w:rsidRPr="00F1277F">
              <w:t xml:space="preserve">1. </w:t>
            </w:r>
            <w:r w:rsidR="00F1277F" w:rsidRPr="00F1277F">
              <w:t>可採基本收費及依使用情形收費兩階段收費結構。</w:t>
            </w:r>
          </w:p>
          <w:p w:rsidR="00F1277F" w:rsidRDefault="00AC0082" w:rsidP="00AC0082">
            <w:r>
              <w:rPr>
                <w:rFonts w:hint="eastAsia"/>
              </w:rPr>
              <w:t xml:space="preserve">    </w:t>
            </w:r>
            <w:r w:rsidR="00F1277F" w:rsidRPr="00F1277F">
              <w:t xml:space="preserve">2. </w:t>
            </w:r>
            <w:r w:rsidR="00F1277F" w:rsidRPr="00F1277F">
              <w:t>道路經常修護但品質不佳。</w:t>
            </w:r>
          </w:p>
          <w:p w:rsidR="00AC0082" w:rsidRPr="00CE3571" w:rsidRDefault="00AC0082" w:rsidP="00AC0082">
            <w:pPr>
              <w:rPr>
                <w:shd w:val="clear" w:color="auto" w:fill="FFFFFF"/>
              </w:rPr>
            </w:pPr>
          </w:p>
        </w:tc>
      </w:tr>
      <w:tr w:rsidR="00F1277F" w:rsidRPr="00CE3571" w:rsidTr="00DE72C2">
        <w:trPr>
          <w:trHeight w:val="737"/>
        </w:trPr>
        <w:tc>
          <w:tcPr>
            <w:tcW w:w="1701" w:type="dxa"/>
          </w:tcPr>
          <w:p w:rsidR="00F1277F" w:rsidRPr="00CE3571" w:rsidRDefault="00F1277F" w:rsidP="00AC0082">
            <w:pPr>
              <w:pStyle w:val="Af5"/>
              <w:ind w:left="0" w:firstLineChars="0" w:firstLine="0"/>
              <w:rPr>
                <w:rFonts w:asciiTheme="majorEastAsia" w:eastAsiaTheme="majorEastAsia" w:hAnsiTheme="majorEastAsia" w:cstheme="minorHAnsi"/>
                <w:bCs/>
                <w:noProof/>
              </w:rPr>
            </w:pPr>
            <w:r w:rsidRPr="00CE3571">
              <w:rPr>
                <w:rFonts w:asciiTheme="majorEastAsia" w:eastAsiaTheme="majorEastAsia" w:hAnsiTheme="majorEastAsia" w:cstheme="minorHAnsi"/>
                <w:bCs/>
                <w:noProof/>
              </w:rPr>
              <w:lastRenderedPageBreak/>
              <mc:AlternateContent>
                <mc:Choice Requires="wps">
                  <w:drawing>
                    <wp:anchor distT="0" distB="0" distL="114300" distR="114300" simplePos="0" relativeHeight="251684864" behindDoc="0" locked="0" layoutInCell="1" allowOverlap="1" wp14:anchorId="7CE8298E" wp14:editId="718F1D33">
                      <wp:simplePos x="0" y="0"/>
                      <wp:positionH relativeFrom="column">
                        <wp:posOffset>0</wp:posOffset>
                      </wp:positionH>
                      <wp:positionV relativeFrom="page">
                        <wp:posOffset>3175</wp:posOffset>
                      </wp:positionV>
                      <wp:extent cx="906780" cy="335280"/>
                      <wp:effectExtent l="0" t="0" r="26670" b="26670"/>
                      <wp:wrapNone/>
                      <wp:docPr id="59" name="圓角矩形 59"/>
                      <wp:cNvGraphicFramePr/>
                      <a:graphic xmlns:a="http://schemas.openxmlformats.org/drawingml/2006/main">
                        <a:graphicData uri="http://schemas.microsoft.com/office/word/2010/wordprocessingShape">
                          <wps:wsp>
                            <wps:cNvSpPr/>
                            <wps:spPr>
                              <a:xfrm>
                                <a:off x="0" y="0"/>
                                <a:ext cx="906780" cy="335280"/>
                              </a:xfrm>
                              <a:prstGeom prst="roundRect">
                                <a:avLst/>
                              </a:prstGeom>
                              <a:noFill/>
                              <a:ln w="12700" cap="flat" cmpd="sng" algn="ctr">
                                <a:solidFill>
                                  <a:sysClr val="windowText" lastClr="000000"/>
                                </a:solidFill>
                                <a:prstDash val="solid"/>
                                <a:miter lim="800000"/>
                              </a:ln>
                              <a:effectLst/>
                            </wps:spPr>
                            <wps:txbx>
                              <w:txbxContent>
                                <w:p w:rsidR="000202E5" w:rsidRPr="00F15B72" w:rsidRDefault="000202E5" w:rsidP="00F1277F">
                                  <w:pPr>
                                    <w:snapToGrid w:val="0"/>
                                    <w:jc w:val="center"/>
                                    <w:rPr>
                                      <w:b/>
                                    </w:rPr>
                                  </w:pPr>
                                  <w:r w:rsidRPr="00F15B72">
                                    <w:rPr>
                                      <w:b/>
                                    </w:rPr>
                                    <w:t>10</w:t>
                                  </w:r>
                                  <w:r>
                                    <w:rPr>
                                      <w:b/>
                                    </w:rPr>
                                    <w:t>7</w:t>
                                  </w:r>
                                  <w:r w:rsidRPr="00F15B72">
                                    <w:rPr>
                                      <w:b/>
                                    </w:rPr>
                                    <w:t>.</w:t>
                                  </w:r>
                                  <w:r>
                                    <w:rPr>
                                      <w:b/>
                                    </w:rPr>
                                    <w:t>12</w:t>
                                  </w:r>
                                  <w:r w:rsidRPr="00F15B72">
                                    <w:rPr>
                                      <w:b/>
                                    </w:rPr>
                                    <w:t>.</w:t>
                                  </w:r>
                                  <w:r>
                                    <w:rPr>
                                      <w:b/>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E8298E" id="圓角矩形 59" o:spid="_x0000_s1039" style="position:absolute;left:0;text-align:left;margin-left:0;margin-top:.25pt;width:71.4pt;height:2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" filled="f" strokecolor="windowText" strokeweight="1pt">
                      <v:stroke joinstyle="miter"/>
                      <v:textbox>
                        <w:txbxContent>
                          <w:p w:rsidR="000202E5" w:rsidRPr="00F15B72" w:rsidRDefault="000202E5" w:rsidP="00F1277F">
                            <w:pPr>
                              <w:snapToGrid w:val="0"/>
                              <w:jc w:val="center"/>
                              <w:rPr>
                                <w:b/>
                              </w:rPr>
                            </w:pPr>
                            <w:r w:rsidRPr="00F15B72">
                              <w:rPr>
                                <w:b/>
                              </w:rPr>
                              <w:t>10</w:t>
                            </w:r>
                            <w:r>
                              <w:rPr>
                                <w:b/>
                              </w:rPr>
                              <w:t>7</w:t>
                            </w:r>
                            <w:r w:rsidRPr="00F15B72">
                              <w:rPr>
                                <w:b/>
                              </w:rPr>
                              <w:t>.</w:t>
                            </w:r>
                            <w:r>
                              <w:rPr>
                                <w:b/>
                              </w:rPr>
                              <w:t>12</w:t>
                            </w:r>
                            <w:r w:rsidRPr="00F15B72">
                              <w:rPr>
                                <w:b/>
                              </w:rPr>
                              <w:t>.</w:t>
                            </w:r>
                            <w:r>
                              <w:rPr>
                                <w:b/>
                              </w:rPr>
                              <w:t>28</w:t>
                            </w:r>
                          </w:p>
                        </w:txbxContent>
                      </v:textbox>
                      <w10:wrap anchory="page"/>
                    </v:roundrect>
                  </w:pict>
                </mc:Fallback>
              </mc:AlternateContent>
            </w:r>
          </w:p>
        </w:tc>
        <w:tc>
          <w:tcPr>
            <w:tcW w:w="6663" w:type="dxa"/>
          </w:tcPr>
          <w:p w:rsidR="00F1277F" w:rsidRPr="00CE3571" w:rsidRDefault="00F1277F" w:rsidP="00AC0082">
            <w:pPr>
              <w:jc w:val="distribute"/>
              <w:rPr>
                <w:shd w:val="clear" w:color="auto" w:fill="FFFFFF"/>
              </w:rPr>
            </w:pPr>
            <w:r w:rsidRPr="00F1277F">
              <w:t>交通部經召開協作會議討論徵收方式應能顧及各層面之考量，該部將納入會議結論相關意，作為後續兼顧公平、財源穩定、行政成本及社會衝擊較小之汽車燃料使用費徵收方式之考量。</w:t>
            </w:r>
          </w:p>
          <w:p w:rsidR="00F1277F" w:rsidRPr="00CE3571" w:rsidRDefault="00F1277F" w:rsidP="00AC0082">
            <w:pPr>
              <w:jc w:val="both"/>
              <w:rPr>
                <w:shd w:val="clear" w:color="auto" w:fill="FFFFFF"/>
              </w:rPr>
            </w:pPr>
            <w:r w:rsidRPr="00F1277F">
              <w:t>另交通部運輸研究所刻正辦理「汽車燃料使用費隨里程徵收之可行性研究」，因收費制度涉及層面廣泛，後續將就技術、社會、政府、法令及財務等面向進行可行性分析與探討，並針對利害關係人進行衝擊評估。</w:t>
            </w:r>
          </w:p>
        </w:tc>
      </w:tr>
      <w:tr w:rsidR="00F1277F" w:rsidRPr="00CE3571" w:rsidTr="00F1277F">
        <w:trPr>
          <w:trHeight w:val="737"/>
        </w:trPr>
        <w:tc>
          <w:tcPr>
            <w:tcW w:w="8364" w:type="dxa"/>
            <w:gridSpan w:val="2"/>
          </w:tcPr>
          <w:p w:rsidR="00F1277F" w:rsidRPr="00CE3571" w:rsidRDefault="00F1277F" w:rsidP="00AC0082">
            <w:pPr>
              <w:pStyle w:val="11"/>
              <w:snapToGrid w:val="0"/>
              <w:spacing w:line="240" w:lineRule="auto"/>
              <w:ind w:left="550" w:hangingChars="229" w:hanging="550"/>
              <w:rPr>
                <w:rStyle w:val="ad"/>
                <w:rFonts w:asciiTheme="majorEastAsia" w:eastAsiaTheme="majorEastAsia" w:hAnsiTheme="majorEastAsia" w:cstheme="minorHAnsi"/>
                <w:b w:val="0"/>
              </w:rPr>
            </w:pPr>
            <w:r w:rsidRPr="00CE3571">
              <w:rPr>
                <w:rFonts w:asciiTheme="majorEastAsia" w:eastAsiaTheme="majorEastAsia" w:hAnsiTheme="majorEastAsia" w:cstheme="minorHAnsi"/>
                <w:bCs/>
                <w:noProof/>
              </w:rPr>
              <w:t>註：黑框白底日期為公開於參與平臺之相關資料，灰色網底日期為本案研析之相關資料。</w:t>
            </w:r>
          </w:p>
        </w:tc>
      </w:tr>
    </w:tbl>
    <w:p w:rsidR="00F1277F" w:rsidRPr="00CE3571" w:rsidRDefault="00AC0082" w:rsidP="00380A10">
      <w:pPr>
        <w:jc w:val="both"/>
      </w:pPr>
      <w:r>
        <w:rPr>
          <w:rFonts w:hint="eastAsia"/>
        </w:rPr>
        <w:t xml:space="preserve">    </w:t>
      </w:r>
      <w:r w:rsidR="00F1277F" w:rsidRPr="00CE3571">
        <w:t>許多提議或見解的差異，多源於切入觀點不同，而有不同的詮釋，民眾認為隨車徵收並不合理，應與時俱進調整為隨油徵收，讓政府規費徵收更公平。經由協作方式在議題對焦後，發現燃料費之用途是道路維護管理，在與會者具相當共識的前提下討論，對後續議題脈絡的梳理釐清有極大的助益。</w:t>
      </w:r>
    </w:p>
    <w:p w:rsidR="00F1277F" w:rsidRPr="00CE3571" w:rsidRDefault="00AC0082" w:rsidP="00380A10">
      <w:pPr>
        <w:jc w:val="both"/>
      </w:pPr>
      <w:r>
        <w:rPr>
          <w:rFonts w:hint="eastAsia"/>
        </w:rPr>
        <w:t xml:space="preserve">    </w:t>
      </w:r>
      <w:r w:rsidR="00F1277F" w:rsidRPr="00CE3571">
        <w:t>本案討論過程中，除了建議徵收用途是否應調整名稱，減少付費民眾誤解外，並就民眾所在意的公平合理徵收方向進行討論，會中羅列出各種徵收方式的優缺點，討論結果普遍認為隨里程徵收較隨油徵收公平</w:t>
      </w:r>
      <w:r w:rsidR="009C2EB5">
        <w:rPr>
          <w:rStyle w:val="a8"/>
          <w:rFonts w:asciiTheme="majorEastAsia" w:eastAsiaTheme="majorEastAsia" w:hAnsiTheme="majorEastAsia" w:cstheme="minorHAnsi" w:hint="eastAsia"/>
          <w:szCs w:val="24"/>
        </w:rPr>
        <w:t>9</w:t>
      </w:r>
      <w:r w:rsidR="00F1277F" w:rsidRPr="00CE3571">
        <w:t>，但應加計車重、考量偏鄉與技術可行性等因素，使燃料費可更合理、公平的徵收。</w:t>
      </w:r>
    </w:p>
    <w:p w:rsidR="00F1277F" w:rsidRPr="00CE3571" w:rsidRDefault="00F1277F" w:rsidP="00F1277F">
      <w:pPr>
        <w:pStyle w:val="af6"/>
        <w:rPr>
          <w:rStyle w:val="ad"/>
          <w:rFonts w:asciiTheme="majorEastAsia" w:eastAsiaTheme="majorEastAsia" w:hAnsiTheme="majorEastAsia" w:cstheme="minorHAnsi"/>
          <w:b w:val="0"/>
          <w:sz w:val="24"/>
          <w:szCs w:val="24"/>
        </w:rPr>
      </w:pPr>
      <w:r w:rsidRPr="00CE3571">
        <w:rPr>
          <w:rStyle w:val="ad"/>
          <w:rFonts w:asciiTheme="majorEastAsia" w:eastAsiaTheme="majorEastAsia" w:hAnsiTheme="majorEastAsia" w:cstheme="minorHAnsi"/>
          <w:sz w:val="24"/>
          <w:szCs w:val="24"/>
        </w:rPr>
        <w:t>參、結語</w:t>
      </w:r>
    </w:p>
    <w:p w:rsidR="00F1277F" w:rsidRDefault="00AC0082" w:rsidP="00F1277F">
      <w:r>
        <w:rPr>
          <w:rFonts w:hint="eastAsia"/>
        </w:rPr>
        <w:t xml:space="preserve">    </w:t>
      </w:r>
      <w:r w:rsidR="00F1277F" w:rsidRPr="00CE3571">
        <w:t>議題協作討論是一連串自探索、定義、發展至傳遞的過程，由提議者、附議者、部會及相關利害關係人參與，就問題與願景開始，經過問題盤點與歸納的過程了解問題，並確定問題定義後開始進行概念之發展，再經由設計、測試後，執行可行的概念並進行相關之政策傳遞。除附議過程凝聚群眾智慧，在各方關係人齊聚討論的過程中，在政策執行或滾動修正的期間納入更多使用者意見，有助於設計出更符合民情之措施，讓政府施政接地氣，除易於推動執行，亦形成便民、利官雙贏的局面，更是開放政府的核心宗旨。</w:t>
      </w:r>
    </w:p>
    <w:p w:rsidR="009C2EB5" w:rsidRDefault="009C2EB5" w:rsidP="00F1277F">
      <w:r>
        <w:rPr>
          <w:noProof/>
        </w:rPr>
        <mc:AlternateContent>
          <mc:Choice Requires="wps">
            <w:drawing>
              <wp:anchor distT="0" distB="0" distL="114300" distR="114300" simplePos="0" relativeHeight="251696128" behindDoc="0" locked="0" layoutInCell="1" allowOverlap="1">
                <wp:simplePos x="0" y="0"/>
                <wp:positionH relativeFrom="column">
                  <wp:posOffset>40640</wp:posOffset>
                </wp:positionH>
                <wp:positionV relativeFrom="paragraph">
                  <wp:posOffset>126365</wp:posOffset>
                </wp:positionV>
                <wp:extent cx="2171700" cy="0"/>
                <wp:effectExtent l="0" t="0" r="19050" b="19050"/>
                <wp:wrapNone/>
                <wp:docPr id="196" name="直線接點 196"/>
                <wp:cNvGraphicFramePr/>
                <a:graphic xmlns:a="http://schemas.openxmlformats.org/drawingml/2006/main">
                  <a:graphicData uri="http://schemas.microsoft.com/office/word/2010/wordprocessingShape">
                    <wps:wsp>
                      <wps:cNvCnPr/>
                      <wps:spPr>
                        <a:xfrm>
                          <a:off x="0" y="0"/>
                          <a:ext cx="2171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A020C9" id="直線接點 196"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2pt,9.95pt" to="174.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" strokecolor="black [3200]" strokeweight=".5pt">
                <v:stroke joinstyle="miter"/>
              </v:line>
            </w:pict>
          </mc:Fallback>
        </mc:AlternateContent>
      </w:r>
    </w:p>
    <w:p w:rsidR="009C2EB5" w:rsidRPr="00CE3571" w:rsidRDefault="009C2EB5" w:rsidP="00F1277F">
      <w:r>
        <w:rPr>
          <w:rFonts w:hint="eastAsia"/>
          <w:vertAlign w:val="superscript"/>
        </w:rPr>
        <w:t xml:space="preserve">9 </w:t>
      </w:r>
      <w:r w:rsidRPr="009C2EB5">
        <w:rPr>
          <w:rFonts w:hint="eastAsia"/>
          <w:sz w:val="20"/>
          <w:szCs w:val="20"/>
        </w:rPr>
        <w:t>汽燃費協作會議有共識，隨里程徵收更公平</w:t>
      </w:r>
      <w:r w:rsidRPr="009C2EB5">
        <w:rPr>
          <w:rFonts w:hint="eastAsia"/>
          <w:sz w:val="20"/>
          <w:szCs w:val="20"/>
        </w:rPr>
        <w:t xml:space="preserve"> </w:t>
      </w:r>
      <w:hyperlink r:id="rId50" w:history="1">
        <w:r w:rsidRPr="009C2EB5">
          <w:rPr>
            <w:rStyle w:val="ac"/>
            <w:rFonts w:hint="eastAsia"/>
            <w:sz w:val="20"/>
            <w:szCs w:val="20"/>
          </w:rPr>
          <w:t>https://ppt.cc/f7PzCx</w:t>
        </w:r>
      </w:hyperlink>
    </w:p>
    <w:p w:rsidR="00F1277F" w:rsidRPr="00CE3571" w:rsidRDefault="00AC0082" w:rsidP="00380A10">
      <w:pPr>
        <w:jc w:val="both"/>
      </w:pPr>
      <w:r>
        <w:rPr>
          <w:rFonts w:hint="eastAsia"/>
        </w:rPr>
        <w:lastRenderedPageBreak/>
        <w:t xml:space="preserve">    </w:t>
      </w:r>
      <w:r w:rsidR="00F1277F" w:rsidRPr="00CE3571">
        <w:t>以本案為例民眾取自生活經驗之提議，以使用者付費概念發想，提議隨油徵收既公平又合理，然而機關法令或規費徵收，均有其適法性或目的性，原訂燃料費屬特定規費，目的為道路維護管理之用，在過往以石油為動能之時代，以｢燃料費｣一詞徵收似乎是理所當然，但現今科技突破，電動車成為另一種選擇，不再使用燃油之電動車，其燃料費之收取少了正當性，然而回歸到徵收用途，燃料費目的實為車輛使用之道路維護，而不管何種動能之車輛，只要上路便需使用道路，而燃料費之收取就顯得合情合理，也許名詞定義不清易模糊焦點，但在協作過程中，已漸漸釐清各種爭點並提出可能解決方法，作為爾後機關研處相關措施之參考。本案交通部除收攏協作會議之建議外，刻正辦理「汽車燃料使用費隨里程徵收之可行性研究」，研訂兼顧公平、財源穩定、行政成本及社會衝擊較小之汽車燃料使用費徵收方式。</w:t>
      </w:r>
    </w:p>
    <w:p w:rsidR="00F1277F" w:rsidRPr="00CE3571" w:rsidRDefault="00F1277F" w:rsidP="00F1277F"/>
    <w:p w:rsidR="00F1277F" w:rsidRP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F1277F" w:rsidRDefault="00F1277F"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0202E5" w:rsidRPr="00B30E32" w:rsidRDefault="000202E5" w:rsidP="000202E5">
      <w:pPr>
        <w:spacing w:line="400" w:lineRule="exact"/>
        <w:rPr>
          <w:rFonts w:ascii="新細明體" w:hAnsi="新細明體"/>
          <w:b/>
          <w:color w:val="002060"/>
          <w:sz w:val="36"/>
          <w:szCs w:val="36"/>
          <w:bdr w:val="single" w:sz="4" w:space="0" w:color="auto"/>
        </w:rPr>
      </w:pPr>
      <w:r w:rsidRPr="00B30E32">
        <w:rPr>
          <w:rFonts w:ascii="新細明體" w:hAnsi="新細明體" w:hint="eastAsia"/>
          <w:b/>
          <w:color w:val="002060"/>
          <w:sz w:val="36"/>
          <w:szCs w:val="36"/>
          <w:bdr w:val="single" w:sz="4" w:space="0" w:color="auto"/>
        </w:rPr>
        <w:lastRenderedPageBreak/>
        <w:t>公共政策網路參與專欄</w:t>
      </w:r>
    </w:p>
    <w:p w:rsidR="000202E5" w:rsidRDefault="000202E5" w:rsidP="00940DCE">
      <w:pPr>
        <w:pStyle w:val="Standard"/>
        <w:snapToGrid w:val="0"/>
        <w:rPr>
          <w:rFonts w:asciiTheme="minorEastAsia" w:eastAsiaTheme="minorEastAsia" w:hAnsiTheme="minorEastAsia" w:cstheme="minorBidi"/>
          <w:b/>
          <w:color w:val="2808E6"/>
          <w:kern w:val="2"/>
          <w:sz w:val="36"/>
          <w:szCs w:val="36"/>
        </w:rPr>
      </w:pPr>
      <w:r w:rsidRPr="008C27B4">
        <w:rPr>
          <w:rFonts w:asciiTheme="minorEastAsia" w:eastAsiaTheme="minorEastAsia" w:hAnsiTheme="minorEastAsia" w:cstheme="minorBidi" w:hint="eastAsia"/>
          <w:b/>
          <w:color w:val="2808E6"/>
          <w:kern w:val="2"/>
          <w:sz w:val="36"/>
          <w:szCs w:val="36"/>
        </w:rPr>
        <w:t>德國聯邦議院電子連署模式介紹</w:t>
      </w:r>
    </w:p>
    <w:p w:rsidR="000202E5" w:rsidRDefault="000202E5" w:rsidP="000202E5">
      <w:pPr>
        <w:pStyle w:val="Standard"/>
        <w:snapToGrid w:val="0"/>
        <w:ind w:firstLine="461"/>
        <w:jc w:val="right"/>
        <w:rPr>
          <w:rFonts w:asciiTheme="majorEastAsia" w:eastAsiaTheme="majorEastAsia" w:hAnsiTheme="majorEastAsia"/>
          <w:b/>
          <w:sz w:val="26"/>
          <w:szCs w:val="26"/>
        </w:rPr>
      </w:pPr>
      <w:r w:rsidRPr="008C27B4">
        <w:rPr>
          <w:rFonts w:asciiTheme="majorEastAsia" w:eastAsiaTheme="majorEastAsia" w:hAnsiTheme="majorEastAsia" w:hint="eastAsia"/>
          <w:b/>
          <w:sz w:val="26"/>
          <w:szCs w:val="26"/>
        </w:rPr>
        <w:t>公共政策網路參與平臺團隊助理 賴亭潔</w:t>
      </w:r>
    </w:p>
    <w:p w:rsidR="000202E5" w:rsidRPr="000202E5" w:rsidRDefault="000202E5" w:rsidP="000202E5">
      <w:pPr>
        <w:pStyle w:val="Standard"/>
        <w:snapToGrid w:val="0"/>
        <w:rPr>
          <w:rFonts w:asciiTheme="majorEastAsia" w:eastAsiaTheme="majorEastAsia" w:hAnsiTheme="majorEastAsia"/>
          <w:b/>
          <w:sz w:val="26"/>
          <w:szCs w:val="26"/>
        </w:rPr>
      </w:pPr>
      <w:r>
        <w:rPr>
          <w:rFonts w:asciiTheme="majorEastAsia" w:eastAsiaTheme="majorEastAsia" w:hAnsiTheme="majorEastAsia" w:hint="eastAsia"/>
          <w:b/>
          <w:sz w:val="26"/>
          <w:szCs w:val="26"/>
        </w:rPr>
        <w:t>壹、</w:t>
      </w:r>
      <w:r w:rsidRPr="000202E5">
        <w:rPr>
          <w:rFonts w:asciiTheme="minorEastAsia" w:hAnsiTheme="minorEastAsia"/>
          <w:b/>
          <w:szCs w:val="24"/>
        </w:rPr>
        <w:t>前言</w:t>
      </w:r>
    </w:p>
    <w:p w:rsidR="000202E5" w:rsidRPr="008C27B4" w:rsidRDefault="000202E5" w:rsidP="000202E5">
      <w:pPr>
        <w:pStyle w:val="a9"/>
        <w:spacing w:line="440" w:lineRule="exact"/>
        <w:ind w:leftChars="0" w:left="0" w:firstLineChars="200" w:firstLine="480"/>
        <w:jc w:val="both"/>
        <w:rPr>
          <w:rFonts w:asciiTheme="minorEastAsia" w:hAnsiTheme="minorEastAsia"/>
          <w:szCs w:val="24"/>
        </w:rPr>
      </w:pPr>
      <w:r w:rsidRPr="008C27B4">
        <w:rPr>
          <w:rFonts w:asciiTheme="minorEastAsia" w:hAnsiTheme="minorEastAsia" w:hint="eastAsia"/>
          <w:szCs w:val="24"/>
        </w:rPr>
        <w:t>近年於世界各國興起公民網路參與公共政策浪潮，我國亦</w:t>
      </w:r>
      <w:r w:rsidRPr="000202E5">
        <w:rPr>
          <w:rFonts w:asciiTheme="minorHAnsi" w:hAnsiTheme="minorHAnsi" w:cstheme="minorHAnsi"/>
          <w:szCs w:val="24"/>
        </w:rPr>
        <w:t>於</w:t>
      </w:r>
      <w:r w:rsidRPr="000202E5">
        <w:rPr>
          <w:rFonts w:asciiTheme="minorHAnsi" w:hAnsiTheme="minorHAnsi" w:cstheme="minorHAnsi"/>
          <w:szCs w:val="24"/>
        </w:rPr>
        <w:t>2015</w:t>
      </w:r>
      <w:r w:rsidRPr="008C27B4">
        <w:rPr>
          <w:rFonts w:asciiTheme="minorEastAsia" w:hAnsiTheme="minorEastAsia" w:hint="eastAsia"/>
          <w:szCs w:val="24"/>
        </w:rPr>
        <w:t>年成立「公共政策網路參與平臺」，作為全民參與公共事務的常設管道，其中「提點子」單元為政府首次利用網路提供提議機制，民眾可就公共政策提供創意建言，透過附議過程形成共識，權責機關則依據「公共政策網路參與實施要點」之規範，將回應處理程序及參採情形公開透明地公布於參與平臺，以達到公私協力，邁向公民參與的新契機。</w:t>
      </w:r>
    </w:p>
    <w:p w:rsidR="000202E5" w:rsidRPr="008C27B4" w:rsidRDefault="000202E5" w:rsidP="000202E5">
      <w:pPr>
        <w:pStyle w:val="a9"/>
        <w:spacing w:line="440" w:lineRule="exact"/>
        <w:ind w:leftChars="0" w:left="0" w:firstLineChars="200" w:firstLine="480"/>
        <w:jc w:val="both"/>
        <w:rPr>
          <w:rFonts w:asciiTheme="minorEastAsia" w:hAnsiTheme="minorEastAsia"/>
          <w:szCs w:val="24"/>
        </w:rPr>
      </w:pPr>
      <w:r w:rsidRPr="008C27B4">
        <w:rPr>
          <w:rFonts w:asciiTheme="minorEastAsia" w:hAnsiTheme="minorEastAsia" w:hint="eastAsia"/>
          <w:szCs w:val="24"/>
        </w:rPr>
        <w:t>對於</w:t>
      </w:r>
      <w:r w:rsidRPr="008C27B4">
        <w:rPr>
          <w:rFonts w:asciiTheme="minorEastAsia" w:hAnsiTheme="minorEastAsia"/>
          <w:szCs w:val="24"/>
        </w:rPr>
        <w:t>公</w:t>
      </w:r>
      <w:r w:rsidRPr="008C27B4">
        <w:rPr>
          <w:rFonts w:asciiTheme="minorEastAsia" w:hAnsiTheme="minorEastAsia" w:hint="eastAsia"/>
          <w:szCs w:val="24"/>
        </w:rPr>
        <w:t>民參與公共事務的意識培養，需要時間及政府的規劃循序漸進地推動，方能有機會擴大</w:t>
      </w:r>
      <w:r w:rsidRPr="008C27B4">
        <w:rPr>
          <w:rFonts w:asciiTheme="minorEastAsia" w:hAnsiTheme="minorEastAsia"/>
          <w:szCs w:val="24"/>
        </w:rPr>
        <w:t>公民</w:t>
      </w:r>
      <w:r w:rsidRPr="008C27B4">
        <w:rPr>
          <w:rFonts w:asciiTheme="minorEastAsia" w:hAnsiTheme="minorEastAsia" w:hint="eastAsia"/>
          <w:szCs w:val="24"/>
        </w:rPr>
        <w:t>對社會的影響力。而在國際上，屬全球第四大、歐洲第一大經濟體的德國，於培養人才國際競爭力的同時，也相當注重公民教育，不論是環境、能源、交通議題等，德國人善用請願權以匯集人民的能量，促使政府關注。本文將就德國聯邦議院所設置之連署網</w:t>
      </w:r>
      <w:r>
        <w:rPr>
          <w:rFonts w:asciiTheme="minorHAnsi" w:hAnsiTheme="minorHAnsi" w:cstheme="minorHAnsi" w:hint="eastAsia"/>
          <w:szCs w:val="24"/>
        </w:rPr>
        <w:t>（</w:t>
      </w:r>
      <w:r w:rsidRPr="000202E5">
        <w:rPr>
          <w:rFonts w:asciiTheme="minorHAnsi" w:hAnsiTheme="minorHAnsi" w:cstheme="minorHAnsi"/>
          <w:szCs w:val="24"/>
        </w:rPr>
        <w:t>Petitionen</w:t>
      </w:r>
      <w:r>
        <w:rPr>
          <w:rFonts w:asciiTheme="minorEastAsia" w:hAnsiTheme="minorEastAsia" w:hint="eastAsia"/>
          <w:szCs w:val="24"/>
        </w:rPr>
        <w:t>）</w:t>
      </w:r>
      <w:r w:rsidRPr="000202E5">
        <w:rPr>
          <w:rStyle w:val="a8"/>
          <w:rFonts w:asciiTheme="minorHAnsi" w:hAnsiTheme="minorHAnsi" w:cstheme="minorHAnsi"/>
          <w:szCs w:val="24"/>
        </w:rPr>
        <w:t>1</w:t>
      </w:r>
      <w:r w:rsidRPr="008C27B4">
        <w:rPr>
          <w:rFonts w:asciiTheme="minorEastAsia" w:hAnsiTheme="minorEastAsia" w:hint="eastAsia"/>
          <w:szCs w:val="24"/>
        </w:rPr>
        <w:t>運作機制進行介紹，分享該國</w:t>
      </w:r>
      <w:r w:rsidRPr="008C27B4">
        <w:rPr>
          <w:rFonts w:asciiTheme="minorEastAsia" w:hAnsiTheme="minorEastAsia" w:hint="eastAsia"/>
          <w:color w:val="000000" w:themeColor="text1"/>
          <w:szCs w:val="24"/>
        </w:rPr>
        <w:t>公共政策網路參與之態樣。</w:t>
      </w:r>
    </w:p>
    <w:p w:rsidR="000202E5" w:rsidRPr="000202E5" w:rsidRDefault="000202E5" w:rsidP="000202E5">
      <w:pPr>
        <w:pStyle w:val="a9"/>
        <w:numPr>
          <w:ilvl w:val="0"/>
          <w:numId w:val="46"/>
        </w:numPr>
        <w:spacing w:beforeLines="50" w:before="180" w:line="480" w:lineRule="exact"/>
        <w:ind w:leftChars="0"/>
        <w:rPr>
          <w:rFonts w:asciiTheme="minorEastAsia" w:hAnsiTheme="minorEastAsia"/>
          <w:b/>
          <w:szCs w:val="24"/>
        </w:rPr>
      </w:pPr>
      <w:r w:rsidRPr="000202E5">
        <w:rPr>
          <w:rFonts w:asciiTheme="minorEastAsia" w:hAnsiTheme="minorEastAsia" w:hint="eastAsia"/>
          <w:b/>
          <w:szCs w:val="24"/>
        </w:rPr>
        <w:t>德國聯邦議院電子連署機制</w:t>
      </w:r>
      <w:r>
        <w:rPr>
          <w:rStyle w:val="a8"/>
          <w:rFonts w:asciiTheme="minorEastAsia" w:hAnsiTheme="minorEastAsia" w:hint="eastAsia"/>
          <w:b/>
          <w:szCs w:val="24"/>
        </w:rPr>
        <w:t>2</w:t>
      </w:r>
    </w:p>
    <w:p w:rsidR="000202E5" w:rsidRPr="008C27B4" w:rsidRDefault="000202E5" w:rsidP="000202E5">
      <w:pPr>
        <w:pStyle w:val="a9"/>
        <w:spacing w:line="480" w:lineRule="exact"/>
        <w:ind w:leftChars="0" w:left="0" w:firstLine="480"/>
        <w:jc w:val="both"/>
        <w:rPr>
          <w:rFonts w:asciiTheme="minorEastAsia" w:hAnsiTheme="minorEastAsia"/>
          <w:szCs w:val="24"/>
        </w:rPr>
      </w:pPr>
      <w:r w:rsidRPr="008C27B4">
        <w:rPr>
          <w:rFonts w:asciiTheme="minorEastAsia" w:hAnsiTheme="minorEastAsia" w:hint="eastAsia"/>
          <w:szCs w:val="24"/>
        </w:rPr>
        <w:t>德國人民請願權是由憲法保障，依據基本法第十七條</w:t>
      </w:r>
      <w:r w:rsidRPr="000202E5">
        <w:rPr>
          <w:rStyle w:val="a8"/>
          <w:rFonts w:asciiTheme="minorHAnsi" w:hAnsiTheme="minorHAnsi" w:cstheme="minorHAnsi"/>
          <w:szCs w:val="24"/>
        </w:rPr>
        <w:t>3</w:t>
      </w:r>
      <w:r w:rsidRPr="008C27B4">
        <w:rPr>
          <w:rFonts w:asciiTheme="minorEastAsia" w:hAnsiTheme="minorEastAsia" w:hint="eastAsia"/>
          <w:szCs w:val="24"/>
        </w:rPr>
        <w:t>，人民可以單獨或聯合他人共同以書面的形式向主管機關或民意代表提出請願或訴願之權利，無論其年齡或國籍皆可提出，唯一的規定是填寫網站所提供的請願表格並附上地址，以書面或是線上的方式提交。請願內容需</w:t>
      </w:r>
      <w:r w:rsidRPr="008C27B4">
        <w:rPr>
          <w:rFonts w:asciiTheme="minorEastAsia" w:hAnsiTheme="minorEastAsia"/>
          <w:szCs w:val="24"/>
        </w:rPr>
        <w:t>為</w:t>
      </w:r>
      <w:r w:rsidRPr="008C27B4">
        <w:rPr>
          <w:rFonts w:asciiTheme="minorEastAsia" w:hAnsiTheme="minorEastAsia" w:hint="eastAsia"/>
          <w:szCs w:val="24"/>
        </w:rPr>
        <w:t>德國聯邦議院之管轄範圍，在國家管轄範圍內，但不屬於聯邦政府憲法權限的請願書，則提交給各聯邦議會的請願委員會。</w:t>
      </w:r>
    </w:p>
    <w:p w:rsidR="000202E5" w:rsidRDefault="000202E5" w:rsidP="000202E5">
      <w:pPr>
        <w:pStyle w:val="a9"/>
        <w:spacing w:line="480" w:lineRule="exact"/>
        <w:ind w:leftChars="0" w:left="0" w:firstLine="480"/>
        <w:jc w:val="both"/>
        <w:rPr>
          <w:rFonts w:asciiTheme="minorEastAsia" w:hAnsiTheme="minorEastAsia"/>
          <w:szCs w:val="24"/>
        </w:rPr>
      </w:pPr>
      <w:r w:rsidRPr="008C27B4">
        <w:rPr>
          <w:rFonts w:asciiTheme="minorEastAsia" w:hAnsiTheme="minorEastAsia" w:hint="eastAsia"/>
          <w:szCs w:val="24"/>
        </w:rPr>
        <w:t>如欲線上提交請願書，首先需完成會員註冊，註用時可選擇使用</w:t>
      </w:r>
      <w:r w:rsidRPr="000202E5">
        <w:rPr>
          <w:rFonts w:asciiTheme="minorHAnsi" w:hAnsiTheme="minorHAnsi" w:cstheme="minorHAnsi"/>
          <w:szCs w:val="24"/>
        </w:rPr>
        <w:t>nPA</w:t>
      </w:r>
      <w:r w:rsidRPr="000202E5">
        <w:rPr>
          <w:rStyle w:val="a8"/>
          <w:rFonts w:asciiTheme="minorHAnsi" w:hAnsiTheme="minorHAnsi" w:cstheme="minorHAnsi"/>
          <w:szCs w:val="24"/>
        </w:rPr>
        <w:t>4</w:t>
      </w:r>
      <w:r w:rsidRPr="008C27B4">
        <w:rPr>
          <w:rFonts w:asciiTheme="minorEastAsia" w:hAnsiTheme="minorEastAsia" w:hint="eastAsia"/>
          <w:szCs w:val="24"/>
        </w:rPr>
        <w:t>載入部分個人資料，帳號以電子郵件及自設密碼進行登錄，註冊需填寫的必填欄位包含電子郵件、自行設定之密碼、姓名、地址及國家，選填欄位則包含暱稱、稱謂</w:t>
      </w:r>
      <w:r>
        <w:rPr>
          <w:rFonts w:asciiTheme="minorEastAsia" w:hAnsiTheme="minorEastAsia" w:hint="eastAsia"/>
          <w:szCs w:val="24"/>
        </w:rPr>
        <w:t>（</w:t>
      </w:r>
      <w:r w:rsidRPr="008C27B4">
        <w:rPr>
          <w:rFonts w:asciiTheme="minorEastAsia" w:hAnsiTheme="minorEastAsia" w:hint="eastAsia"/>
          <w:szCs w:val="24"/>
        </w:rPr>
        <w:t>性別</w:t>
      </w:r>
      <w:r>
        <w:rPr>
          <w:rFonts w:asciiTheme="minorEastAsia" w:hAnsiTheme="minorEastAsia" w:hint="eastAsia"/>
          <w:szCs w:val="24"/>
        </w:rPr>
        <w:t>）</w:t>
      </w:r>
      <w:r w:rsidRPr="008C27B4">
        <w:rPr>
          <w:rFonts w:asciiTheme="minorEastAsia" w:hAnsiTheme="minorEastAsia" w:hint="eastAsia"/>
          <w:szCs w:val="24"/>
        </w:rPr>
        <w:t>、所屬單位及電話等。填寫完成後，系統將自動寄送驗證信至電子信箱，點擊驗證連結以啟用帳號。如欲連署線上平臺的請願書，亦可以書面請願</w:t>
      </w:r>
      <w:r w:rsidRPr="000202E5">
        <w:rPr>
          <w:rStyle w:val="a8"/>
          <w:rFonts w:asciiTheme="minorHAnsi" w:hAnsiTheme="minorHAnsi" w:cstheme="minorHAnsi"/>
          <w:szCs w:val="24"/>
        </w:rPr>
        <w:t>5</w:t>
      </w:r>
      <w:r w:rsidRPr="008C27B4">
        <w:rPr>
          <w:rFonts w:asciiTheme="minorEastAsia" w:hAnsiTheme="minorEastAsia" w:hint="eastAsia"/>
          <w:szCs w:val="24"/>
        </w:rPr>
        <w:t>進行，填寫相關表格後，郵寄至請願委員會即可。</w:t>
      </w:r>
    </w:p>
    <w:p w:rsidR="000202E5" w:rsidRDefault="000202E5" w:rsidP="000202E5">
      <w:pPr>
        <w:spacing w:line="480" w:lineRule="exact"/>
        <w:jc w:val="both"/>
        <w:rPr>
          <w:rFonts w:asciiTheme="minorEastAsia" w:hAnsiTheme="minorEastAsia"/>
          <w:szCs w:val="24"/>
        </w:rPr>
      </w:pPr>
    </w:p>
    <w:p w:rsidR="000202E5" w:rsidRPr="000202E5" w:rsidRDefault="000202E5" w:rsidP="000202E5">
      <w:pPr>
        <w:spacing w:line="480" w:lineRule="exact"/>
        <w:jc w:val="both"/>
        <w:rPr>
          <w:rFonts w:asciiTheme="minorEastAsia" w:hAnsiTheme="minorEastAsia"/>
          <w:szCs w:val="24"/>
        </w:rPr>
      </w:pPr>
      <w:r>
        <w:rPr>
          <w:rFonts w:asciiTheme="minorEastAsia" w:hAnsiTheme="minorEastAsia" w:hint="eastAsia"/>
          <w:noProof/>
          <w:szCs w:val="24"/>
        </w:rPr>
        <mc:AlternateContent>
          <mc:Choice Requires="wps">
            <w:drawing>
              <wp:anchor distT="0" distB="0" distL="114300" distR="114300" simplePos="0" relativeHeight="251697152" behindDoc="0" locked="0" layoutInCell="1" allowOverlap="1">
                <wp:simplePos x="0" y="0"/>
                <wp:positionH relativeFrom="column">
                  <wp:posOffset>21590</wp:posOffset>
                </wp:positionH>
                <wp:positionV relativeFrom="paragraph">
                  <wp:posOffset>229235</wp:posOffset>
                </wp:positionV>
                <wp:extent cx="2838450" cy="0"/>
                <wp:effectExtent l="0" t="0" r="19050" b="19050"/>
                <wp:wrapNone/>
                <wp:docPr id="60" name="直線接點 60"/>
                <wp:cNvGraphicFramePr/>
                <a:graphic xmlns:a="http://schemas.openxmlformats.org/drawingml/2006/main">
                  <a:graphicData uri="http://schemas.microsoft.com/office/word/2010/wordprocessingShape">
                    <wps:wsp>
                      <wps:cNvCnPr/>
                      <wps:spPr>
                        <a:xfrm>
                          <a:off x="0" y="0"/>
                          <a:ext cx="2838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C0E7FA" id="直線接點 60"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7pt,18.05pt" to="2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" strokecolor="black [3200]" strokeweight=".5pt">
                <v:stroke joinstyle="miter"/>
              </v:line>
            </w:pict>
          </mc:Fallback>
        </mc:AlternateContent>
      </w:r>
    </w:p>
    <w:p w:rsidR="000202E5" w:rsidRPr="000202E5" w:rsidRDefault="000202E5" w:rsidP="000202E5">
      <w:pPr>
        <w:pStyle w:val="a6"/>
        <w:spacing w:line="340" w:lineRule="exact"/>
        <w:rPr>
          <w:rFonts w:asciiTheme="minorHAnsi" w:eastAsiaTheme="minorEastAsia" w:hAnsiTheme="minorHAnsi" w:cstheme="minorHAnsi"/>
        </w:rPr>
      </w:pPr>
      <w:r w:rsidRPr="000202E5">
        <w:rPr>
          <w:rStyle w:val="a8"/>
          <w:rFonts w:asciiTheme="minorHAnsi" w:eastAsiaTheme="majorEastAsia" w:hAnsiTheme="minorHAnsi" w:cstheme="minorHAnsi"/>
        </w:rPr>
        <w:footnoteRef/>
      </w:r>
      <w:r w:rsidRPr="000E6BE1">
        <w:rPr>
          <w:rFonts w:ascii="微軟正黑體" w:eastAsia="微軟正黑體" w:hAnsi="微軟正黑體"/>
        </w:rPr>
        <w:t xml:space="preserve"> </w:t>
      </w:r>
      <w:r w:rsidRPr="000202E5">
        <w:rPr>
          <w:rFonts w:asciiTheme="minorHAnsi" w:eastAsiaTheme="minorEastAsia" w:hAnsiTheme="minorHAnsi" w:cstheme="minorHAnsi"/>
        </w:rPr>
        <w:t>Petitionen</w:t>
      </w:r>
      <w:r w:rsidRPr="000202E5">
        <w:rPr>
          <w:rFonts w:asciiTheme="minorHAnsi" w:eastAsiaTheme="minorEastAsia" w:hAnsiTheme="minorHAnsi" w:cstheme="minorHAnsi"/>
        </w:rPr>
        <w:t>：</w:t>
      </w:r>
      <w:hyperlink r:id="rId51" w:history="1">
        <w:r w:rsidRPr="000202E5">
          <w:rPr>
            <w:rStyle w:val="ac"/>
            <w:rFonts w:asciiTheme="minorHAnsi" w:eastAsiaTheme="minorEastAsia" w:hAnsiTheme="minorHAnsi" w:cstheme="minorHAnsi"/>
          </w:rPr>
          <w:t>https://epetitionen.bundestag.de/epet/startseite.nc.html</w:t>
        </w:r>
      </w:hyperlink>
    </w:p>
    <w:p w:rsidR="000202E5" w:rsidRPr="000202E5" w:rsidRDefault="000202E5" w:rsidP="000202E5">
      <w:pPr>
        <w:pStyle w:val="a6"/>
        <w:spacing w:line="340" w:lineRule="exact"/>
        <w:rPr>
          <w:rFonts w:asciiTheme="minorHAnsi" w:eastAsiaTheme="minorEastAsia" w:hAnsiTheme="minorHAnsi" w:cstheme="minorHAnsi"/>
        </w:rPr>
      </w:pPr>
      <w:r w:rsidRPr="000202E5">
        <w:rPr>
          <w:rStyle w:val="a8"/>
          <w:rFonts w:asciiTheme="minorHAnsi" w:eastAsiaTheme="minorEastAsia" w:hAnsiTheme="minorHAnsi" w:cstheme="minorHAnsi"/>
        </w:rPr>
        <w:t>2</w:t>
      </w:r>
      <w:r w:rsidRPr="000202E5">
        <w:rPr>
          <w:rFonts w:asciiTheme="minorHAnsi" w:eastAsiaTheme="minorEastAsia" w:hAnsiTheme="minorHAnsi" w:cstheme="minorHAnsi"/>
        </w:rPr>
        <w:t xml:space="preserve"> </w:t>
      </w:r>
      <w:r w:rsidRPr="000202E5">
        <w:rPr>
          <w:rFonts w:asciiTheme="minorHAnsi" w:eastAsiaTheme="minorEastAsia" w:hAnsiTheme="minorHAnsi" w:cstheme="minorHAnsi"/>
        </w:rPr>
        <w:t>相關機制說明資料摘自</w:t>
      </w:r>
      <w:r w:rsidRPr="000202E5">
        <w:rPr>
          <w:rFonts w:asciiTheme="minorHAnsi" w:eastAsiaTheme="minorEastAsia" w:hAnsiTheme="minorHAnsi" w:cstheme="minorHAnsi"/>
        </w:rPr>
        <w:t>Petitionen</w:t>
      </w:r>
      <w:r w:rsidRPr="000202E5">
        <w:rPr>
          <w:rFonts w:asciiTheme="minorHAnsi" w:eastAsiaTheme="minorEastAsia" w:hAnsiTheme="minorHAnsi" w:cstheme="minorHAnsi"/>
        </w:rPr>
        <w:t>官方網站，並進行資料爬梳，如有疏漏之處，敬請不吝指教。</w:t>
      </w:r>
    </w:p>
    <w:p w:rsidR="000202E5" w:rsidRPr="000202E5" w:rsidRDefault="000202E5" w:rsidP="000202E5">
      <w:pPr>
        <w:pStyle w:val="a6"/>
        <w:spacing w:line="340" w:lineRule="exact"/>
        <w:rPr>
          <w:rFonts w:asciiTheme="minorHAnsi" w:eastAsiaTheme="minorEastAsia" w:hAnsiTheme="minorHAnsi" w:cstheme="minorHAnsi"/>
        </w:rPr>
      </w:pPr>
      <w:r w:rsidRPr="000202E5">
        <w:rPr>
          <w:rStyle w:val="a8"/>
          <w:rFonts w:asciiTheme="minorHAnsi" w:eastAsiaTheme="minorEastAsia" w:hAnsiTheme="minorHAnsi" w:cstheme="minorHAnsi"/>
        </w:rPr>
        <w:t>3</w:t>
      </w:r>
      <w:r w:rsidRPr="000202E5">
        <w:rPr>
          <w:rFonts w:asciiTheme="minorHAnsi" w:eastAsiaTheme="minorEastAsia" w:hAnsiTheme="minorHAnsi" w:cstheme="minorHAnsi"/>
        </w:rPr>
        <w:t xml:space="preserve"> </w:t>
      </w:r>
      <w:r w:rsidRPr="000202E5">
        <w:rPr>
          <w:rFonts w:asciiTheme="minorHAnsi" w:eastAsiaTheme="minorEastAsia" w:hAnsiTheme="minorHAnsi" w:cstheme="minorHAnsi"/>
        </w:rPr>
        <w:t>法律依據</w:t>
      </w:r>
      <w:r w:rsidRPr="000202E5">
        <w:rPr>
          <w:rFonts w:asciiTheme="minorHAnsi" w:eastAsiaTheme="minorEastAsia" w:hAnsiTheme="minorHAnsi" w:cstheme="minorHAnsi"/>
        </w:rPr>
        <w:t>(Rechtliche Grundlagen)</w:t>
      </w:r>
      <w:r w:rsidRPr="000202E5">
        <w:rPr>
          <w:rFonts w:asciiTheme="minorHAnsi" w:eastAsiaTheme="minorEastAsia" w:hAnsiTheme="minorHAnsi" w:cstheme="minorHAnsi"/>
        </w:rPr>
        <w:t>：</w:t>
      </w:r>
      <w:hyperlink r:id="rId52" w:history="1">
        <w:r w:rsidRPr="000202E5">
          <w:rPr>
            <w:rStyle w:val="ac"/>
            <w:rFonts w:asciiTheme="minorHAnsi" w:eastAsiaTheme="minorEastAsia" w:hAnsiTheme="minorHAnsi" w:cstheme="minorHAnsi"/>
          </w:rPr>
          <w:t>https://reurl.cc/lgAOq</w:t>
        </w:r>
      </w:hyperlink>
    </w:p>
    <w:p w:rsidR="000202E5" w:rsidRPr="000202E5" w:rsidRDefault="000202E5" w:rsidP="000202E5">
      <w:pPr>
        <w:pStyle w:val="a6"/>
        <w:spacing w:line="340" w:lineRule="exact"/>
        <w:rPr>
          <w:rFonts w:asciiTheme="minorHAnsi" w:eastAsiaTheme="minorEastAsia" w:hAnsiTheme="minorHAnsi" w:cstheme="minorHAnsi"/>
        </w:rPr>
      </w:pPr>
      <w:r w:rsidRPr="000202E5">
        <w:rPr>
          <w:rStyle w:val="a8"/>
          <w:rFonts w:asciiTheme="minorHAnsi" w:eastAsiaTheme="minorEastAsia" w:hAnsiTheme="minorHAnsi" w:cstheme="minorHAnsi"/>
        </w:rPr>
        <w:t>4</w:t>
      </w:r>
      <w:r w:rsidRPr="000202E5">
        <w:rPr>
          <w:rFonts w:asciiTheme="minorHAnsi" w:eastAsiaTheme="minorEastAsia" w:hAnsiTheme="minorHAnsi" w:cstheme="minorHAnsi"/>
        </w:rPr>
        <w:t xml:space="preserve"> nPA</w:t>
      </w:r>
      <w:r w:rsidRPr="000202E5">
        <w:rPr>
          <w:rFonts w:asciiTheme="minorHAnsi" w:eastAsiaTheme="minorEastAsia" w:hAnsiTheme="minorHAnsi" w:cstheme="minorHAnsi"/>
        </w:rPr>
        <w:t>為德國之電子身份證，註冊民眾可選擇使用此一功能快速載入部分個人資料。</w:t>
      </w:r>
    </w:p>
    <w:p w:rsidR="000202E5" w:rsidRPr="000202E5" w:rsidRDefault="000202E5" w:rsidP="000202E5">
      <w:pPr>
        <w:spacing w:line="340" w:lineRule="exact"/>
        <w:jc w:val="both"/>
        <w:rPr>
          <w:rFonts w:asciiTheme="minorHAnsi" w:eastAsiaTheme="minorEastAsia" w:hAnsiTheme="minorHAnsi" w:cstheme="minorHAnsi"/>
          <w:sz w:val="20"/>
          <w:szCs w:val="20"/>
        </w:rPr>
      </w:pPr>
      <w:r w:rsidRPr="000202E5">
        <w:rPr>
          <w:rStyle w:val="a8"/>
          <w:rFonts w:asciiTheme="minorHAnsi" w:eastAsiaTheme="minorEastAsia" w:hAnsiTheme="minorHAnsi" w:cstheme="minorHAnsi"/>
          <w:sz w:val="20"/>
          <w:szCs w:val="20"/>
        </w:rPr>
        <w:t>5</w:t>
      </w:r>
      <w:r w:rsidRPr="000202E5">
        <w:rPr>
          <w:rFonts w:asciiTheme="minorHAnsi" w:eastAsiaTheme="minorEastAsia" w:hAnsiTheme="minorHAnsi" w:cstheme="minorHAnsi"/>
          <w:sz w:val="20"/>
          <w:szCs w:val="20"/>
        </w:rPr>
        <w:t xml:space="preserve"> </w:t>
      </w:r>
      <w:r w:rsidRPr="000202E5">
        <w:rPr>
          <w:rFonts w:asciiTheme="minorHAnsi" w:eastAsiaTheme="minorEastAsia" w:hAnsiTheme="minorHAnsi" w:cstheme="minorHAnsi"/>
          <w:sz w:val="20"/>
          <w:szCs w:val="20"/>
        </w:rPr>
        <w:t>德國聯邦議院網站</w:t>
      </w:r>
      <w:r w:rsidRPr="000202E5">
        <w:rPr>
          <w:rFonts w:asciiTheme="minorHAnsi" w:eastAsiaTheme="minorEastAsia" w:hAnsiTheme="minorHAnsi" w:cstheme="minorHAnsi"/>
          <w:sz w:val="20"/>
          <w:szCs w:val="20"/>
        </w:rPr>
        <w:t>-</w:t>
      </w:r>
      <w:r w:rsidRPr="000202E5">
        <w:rPr>
          <w:rFonts w:asciiTheme="minorHAnsi" w:eastAsiaTheme="minorEastAsia" w:hAnsiTheme="minorHAnsi" w:cstheme="minorHAnsi"/>
          <w:sz w:val="20"/>
          <w:szCs w:val="20"/>
        </w:rPr>
        <w:t>有關請願程序之相關資訊</w:t>
      </w:r>
      <w:r w:rsidRPr="000202E5">
        <w:rPr>
          <w:rFonts w:asciiTheme="minorHAnsi" w:eastAsiaTheme="minorEastAsia" w:hAnsiTheme="minorHAnsi" w:cstheme="minorHAnsi"/>
          <w:sz w:val="20"/>
          <w:szCs w:val="20"/>
        </w:rPr>
        <w:t>(Deutscher Bundestag - Allgemeine Hinweise zum Petitionsverfahren)</w:t>
      </w:r>
      <w:r w:rsidRPr="000202E5">
        <w:rPr>
          <w:rFonts w:asciiTheme="minorHAnsi" w:eastAsiaTheme="minorEastAsia" w:hAnsiTheme="minorHAnsi" w:cstheme="minorHAnsi"/>
          <w:sz w:val="20"/>
          <w:szCs w:val="20"/>
        </w:rPr>
        <w:t>：</w:t>
      </w:r>
      <w:r w:rsidRPr="000202E5">
        <w:rPr>
          <w:rFonts w:asciiTheme="minorHAnsi" w:eastAsiaTheme="minorEastAsia" w:hAnsiTheme="minorHAnsi" w:cstheme="minorHAnsi"/>
          <w:sz w:val="20"/>
          <w:szCs w:val="20"/>
        </w:rPr>
        <w:t xml:space="preserve"> </w:t>
      </w:r>
    </w:p>
    <w:p w:rsidR="000202E5" w:rsidRPr="000202E5" w:rsidRDefault="000202E5" w:rsidP="000202E5">
      <w:pPr>
        <w:spacing w:line="340" w:lineRule="exact"/>
        <w:jc w:val="both"/>
        <w:rPr>
          <w:rFonts w:asciiTheme="minorHAnsi" w:eastAsiaTheme="minorEastAsia" w:hAnsiTheme="minorHAnsi" w:cstheme="minorHAnsi"/>
          <w:sz w:val="20"/>
          <w:szCs w:val="20"/>
        </w:rPr>
      </w:pPr>
      <w:r w:rsidRPr="000202E5">
        <w:rPr>
          <w:rFonts w:asciiTheme="minorHAnsi" w:eastAsiaTheme="minorEastAsia" w:hAnsiTheme="minorHAnsi" w:cstheme="minorHAnsi"/>
          <w:sz w:val="20"/>
          <w:szCs w:val="20"/>
        </w:rPr>
        <w:t xml:space="preserve">  </w:t>
      </w:r>
      <w:hyperlink r:id="rId53" w:history="1">
        <w:r w:rsidRPr="000202E5">
          <w:rPr>
            <w:rStyle w:val="ac"/>
            <w:rFonts w:asciiTheme="minorHAnsi" w:eastAsiaTheme="minorEastAsia" w:hAnsiTheme="minorHAnsi" w:cstheme="minorHAnsi"/>
            <w:sz w:val="20"/>
            <w:szCs w:val="20"/>
          </w:rPr>
          <w:t>https://reurl.cc/Aj538</w:t>
        </w:r>
      </w:hyperlink>
    </w:p>
    <w:p w:rsidR="000202E5" w:rsidRDefault="000202E5" w:rsidP="000202E5">
      <w:pPr>
        <w:pStyle w:val="a9"/>
        <w:spacing w:line="440" w:lineRule="exact"/>
        <w:ind w:leftChars="0" w:left="0" w:firstLine="482"/>
        <w:jc w:val="both"/>
        <w:rPr>
          <w:rFonts w:asciiTheme="minorEastAsia" w:hAnsiTheme="minorEastAsia"/>
          <w:szCs w:val="24"/>
        </w:rPr>
      </w:pPr>
      <w:r w:rsidRPr="008C27B4">
        <w:rPr>
          <w:rFonts w:asciiTheme="minorEastAsia" w:hAnsiTheme="minorEastAsia" w:hint="eastAsia"/>
          <w:szCs w:val="24"/>
        </w:rPr>
        <w:lastRenderedPageBreak/>
        <w:t>請願書分為不對外公開的個人請願</w:t>
      </w:r>
      <w:r w:rsidRPr="000202E5">
        <w:rPr>
          <w:rStyle w:val="a8"/>
          <w:rFonts w:asciiTheme="minorHAnsi" w:hAnsiTheme="minorHAnsi" w:cstheme="minorHAnsi"/>
          <w:szCs w:val="24"/>
        </w:rPr>
        <w:t>６</w:t>
      </w:r>
      <w:r>
        <w:rPr>
          <w:rFonts w:asciiTheme="minorEastAsia" w:hAnsiTheme="minorEastAsia" w:hint="eastAsia"/>
          <w:szCs w:val="24"/>
        </w:rPr>
        <w:t>（</w:t>
      </w:r>
      <w:r w:rsidRPr="000202E5">
        <w:rPr>
          <w:rFonts w:asciiTheme="minorHAnsi" w:hAnsiTheme="minorHAnsi" w:cstheme="minorHAnsi"/>
          <w:szCs w:val="24"/>
        </w:rPr>
        <w:t>Petition ohne Veröffentlichung</w:t>
      </w:r>
      <w:r>
        <w:rPr>
          <w:rFonts w:asciiTheme="minorHAnsi" w:hAnsiTheme="minorHAnsi" w:cstheme="minorHAnsi" w:hint="eastAsia"/>
          <w:szCs w:val="24"/>
        </w:rPr>
        <w:t>）</w:t>
      </w:r>
      <w:r w:rsidRPr="000202E5">
        <w:rPr>
          <w:rFonts w:asciiTheme="minorHAnsi" w:hAnsiTheme="minorHAnsi" w:cstheme="minorHAnsi"/>
          <w:szCs w:val="24"/>
        </w:rPr>
        <w:t>、</w:t>
      </w:r>
      <w:r w:rsidRPr="008C27B4">
        <w:rPr>
          <w:rFonts w:asciiTheme="minorEastAsia" w:hAnsiTheme="minorEastAsia" w:hint="eastAsia"/>
          <w:szCs w:val="24"/>
        </w:rPr>
        <w:t>對外公開且與公共事務及公共利益相關的連署請願</w:t>
      </w:r>
      <w:r w:rsidRPr="000202E5">
        <w:rPr>
          <w:rStyle w:val="a8"/>
          <w:rFonts w:asciiTheme="minorHAnsi" w:hAnsiTheme="minorHAnsi" w:cstheme="minorHAnsi"/>
          <w:szCs w:val="24"/>
        </w:rPr>
        <w:t>７</w:t>
      </w:r>
      <w:r>
        <w:rPr>
          <w:rFonts w:asciiTheme="minorHAnsi" w:hAnsiTheme="minorHAnsi" w:cstheme="minorHAnsi" w:hint="eastAsia"/>
          <w:szCs w:val="24"/>
        </w:rPr>
        <w:t>（</w:t>
      </w:r>
      <w:r w:rsidRPr="000202E5">
        <w:rPr>
          <w:rFonts w:asciiTheme="minorHAnsi" w:hAnsiTheme="minorHAnsi" w:cstheme="minorHAnsi"/>
          <w:szCs w:val="24"/>
        </w:rPr>
        <w:t>Petition zur Veröffentlichung</w:t>
      </w:r>
      <w:r>
        <w:rPr>
          <w:rFonts w:asciiTheme="minorHAnsi" w:hAnsiTheme="minorHAnsi" w:cstheme="minorHAnsi" w:hint="eastAsia"/>
          <w:szCs w:val="24"/>
        </w:rPr>
        <w:t>）</w:t>
      </w:r>
      <w:r w:rsidRPr="008C27B4">
        <w:rPr>
          <w:rFonts w:asciiTheme="minorEastAsia" w:hAnsiTheme="minorEastAsia" w:hint="eastAsia"/>
          <w:szCs w:val="24"/>
        </w:rPr>
        <w:t>以及向第三方團體</w:t>
      </w:r>
      <w:r>
        <w:rPr>
          <w:rStyle w:val="a8"/>
          <w:rFonts w:asciiTheme="minorEastAsia" w:hAnsiTheme="minorEastAsia" w:hint="eastAsia"/>
          <w:szCs w:val="24"/>
        </w:rPr>
        <w:t>８</w:t>
      </w:r>
      <w:r>
        <w:rPr>
          <w:rFonts w:asciiTheme="minorEastAsia" w:hAnsiTheme="minorEastAsia" w:hint="eastAsia"/>
          <w:szCs w:val="24"/>
        </w:rPr>
        <w:t>（</w:t>
      </w:r>
      <w:r w:rsidRPr="008C27B4">
        <w:rPr>
          <w:rFonts w:asciiTheme="minorEastAsia" w:hAnsiTheme="minorEastAsia"/>
          <w:szCs w:val="24"/>
        </w:rPr>
        <w:t>社團法人、財團法人、基金會、</w:t>
      </w:r>
      <w:r w:rsidRPr="000202E5">
        <w:rPr>
          <w:rFonts w:asciiTheme="minorHAnsi" w:hAnsiTheme="minorHAnsi" w:cstheme="minorHAnsi"/>
          <w:szCs w:val="24"/>
        </w:rPr>
        <w:t>NGO</w:t>
      </w:r>
      <w:r w:rsidRPr="000202E5">
        <w:rPr>
          <w:rFonts w:asciiTheme="minorHAnsi" w:hAnsiTheme="minorHAnsi" w:cstheme="minorHAnsi"/>
          <w:szCs w:val="24"/>
        </w:rPr>
        <w:t>或</w:t>
      </w:r>
      <w:r w:rsidRPr="000202E5">
        <w:rPr>
          <w:rFonts w:asciiTheme="minorHAnsi" w:hAnsiTheme="minorHAnsi" w:cstheme="minorHAnsi"/>
          <w:szCs w:val="24"/>
        </w:rPr>
        <w:t>NPO</w:t>
      </w:r>
      <w:r w:rsidRPr="008C27B4">
        <w:rPr>
          <w:rFonts w:asciiTheme="minorEastAsia" w:hAnsiTheme="minorEastAsia" w:hint="eastAsia"/>
          <w:szCs w:val="24"/>
        </w:rPr>
        <w:t>等</w:t>
      </w:r>
      <w:r>
        <w:rPr>
          <w:rFonts w:asciiTheme="minorEastAsia" w:hAnsiTheme="minorEastAsia" w:hint="eastAsia"/>
          <w:szCs w:val="24"/>
        </w:rPr>
        <w:t>）</w:t>
      </w:r>
      <w:r w:rsidRPr="008C27B4">
        <w:rPr>
          <w:rFonts w:asciiTheme="minorEastAsia" w:hAnsiTheme="minorEastAsia" w:hint="eastAsia"/>
          <w:szCs w:val="24"/>
        </w:rPr>
        <w:t>提交請願書</w:t>
      </w:r>
      <w:r>
        <w:rPr>
          <w:rFonts w:asciiTheme="minorEastAsia" w:hAnsiTheme="minorEastAsia" w:hint="eastAsia"/>
          <w:szCs w:val="24"/>
        </w:rPr>
        <w:t>（</w:t>
      </w:r>
      <w:r w:rsidRPr="000202E5">
        <w:rPr>
          <w:rFonts w:asciiTheme="minorHAnsi" w:hAnsiTheme="minorHAnsi" w:cstheme="minorHAnsi"/>
          <w:szCs w:val="24"/>
        </w:rPr>
        <w:t>Petition für Dritte einreichen</w:t>
      </w:r>
      <w:r>
        <w:rPr>
          <w:rFonts w:asciiTheme="minorEastAsia" w:hAnsiTheme="minorEastAsia" w:hint="eastAsia"/>
          <w:szCs w:val="24"/>
        </w:rPr>
        <w:t>）</w:t>
      </w:r>
      <w:r w:rsidRPr="008C27B4">
        <w:rPr>
          <w:rFonts w:asciiTheme="minorEastAsia" w:hAnsiTheme="minorEastAsia" w:hint="eastAsia"/>
          <w:szCs w:val="24"/>
        </w:rPr>
        <w:t>，本文將就對外公開且與公共事務及公共利益相關的連署請願(以下簡稱公共連署請願)的部分進行討論。民眾提出請願後，填寫以下資料以提送請願書。</w:t>
      </w:r>
    </w:p>
    <w:p w:rsidR="000202E5" w:rsidRPr="008C27B4" w:rsidRDefault="000202E5" w:rsidP="000202E5">
      <w:pPr>
        <w:pStyle w:val="a9"/>
        <w:spacing w:line="320" w:lineRule="exact"/>
        <w:ind w:leftChars="0" w:left="0" w:firstLine="482"/>
        <w:jc w:val="both"/>
        <w:rPr>
          <w:rFonts w:asciiTheme="minorEastAsia" w:hAnsiTheme="minorEastAsia"/>
          <w:szCs w:val="24"/>
        </w:rPr>
      </w:pPr>
    </w:p>
    <w:tbl>
      <w:tblPr>
        <w:tblStyle w:val="af"/>
        <w:tblW w:w="0" w:type="auto"/>
        <w:jc w:val="center"/>
        <w:tblLook w:val="04A0" w:firstRow="1" w:lastRow="0" w:firstColumn="1" w:lastColumn="0" w:noHBand="0" w:noVBand="1"/>
      </w:tblPr>
      <w:tblGrid>
        <w:gridCol w:w="2122"/>
        <w:gridCol w:w="6174"/>
      </w:tblGrid>
      <w:tr w:rsidR="000202E5" w:rsidRPr="008C27B4" w:rsidTr="000202E5">
        <w:trPr>
          <w:tblHeader/>
          <w:jc w:val="center"/>
        </w:trPr>
        <w:tc>
          <w:tcPr>
            <w:tcW w:w="2122" w:type="dxa"/>
            <w:vAlign w:val="center"/>
          </w:tcPr>
          <w:p w:rsidR="000202E5" w:rsidRPr="008C27B4" w:rsidRDefault="000202E5" w:rsidP="000202E5">
            <w:pPr>
              <w:pStyle w:val="a9"/>
              <w:snapToGrid w:val="0"/>
              <w:ind w:leftChars="0" w:left="0"/>
              <w:jc w:val="center"/>
              <w:rPr>
                <w:rFonts w:asciiTheme="minorEastAsia" w:hAnsiTheme="minorEastAsia"/>
                <w:szCs w:val="24"/>
              </w:rPr>
            </w:pPr>
            <w:r w:rsidRPr="008C27B4">
              <w:rPr>
                <w:rFonts w:asciiTheme="minorEastAsia" w:hAnsiTheme="minorEastAsia" w:hint="eastAsia"/>
                <w:szCs w:val="24"/>
              </w:rPr>
              <w:t>項目</w:t>
            </w:r>
          </w:p>
        </w:tc>
        <w:tc>
          <w:tcPr>
            <w:tcW w:w="6174" w:type="dxa"/>
          </w:tcPr>
          <w:p w:rsidR="000202E5" w:rsidRPr="008C27B4" w:rsidRDefault="000202E5" w:rsidP="000202E5">
            <w:pPr>
              <w:pStyle w:val="a9"/>
              <w:snapToGrid w:val="0"/>
              <w:ind w:leftChars="0" w:left="0"/>
              <w:jc w:val="center"/>
              <w:rPr>
                <w:rFonts w:asciiTheme="minorEastAsia" w:hAnsiTheme="minorEastAsia"/>
                <w:szCs w:val="24"/>
              </w:rPr>
            </w:pPr>
            <w:r w:rsidRPr="008C27B4">
              <w:rPr>
                <w:rFonts w:asciiTheme="minorEastAsia" w:hAnsiTheme="minorEastAsia" w:hint="eastAsia"/>
                <w:szCs w:val="24"/>
              </w:rPr>
              <w:t>內容</w:t>
            </w:r>
          </w:p>
        </w:tc>
      </w:tr>
      <w:tr w:rsidR="000202E5" w:rsidRPr="008C27B4" w:rsidTr="000202E5">
        <w:trPr>
          <w:jc w:val="center"/>
        </w:trPr>
        <w:tc>
          <w:tcPr>
            <w:tcW w:w="2122" w:type="dxa"/>
            <w:vAlign w:val="center"/>
          </w:tcPr>
          <w:p w:rsidR="000202E5" w:rsidRPr="008C27B4" w:rsidRDefault="000202E5" w:rsidP="000202E5">
            <w:pPr>
              <w:pStyle w:val="a9"/>
              <w:snapToGrid w:val="0"/>
              <w:ind w:leftChars="0" w:left="0"/>
              <w:jc w:val="center"/>
              <w:rPr>
                <w:rFonts w:asciiTheme="minorEastAsia" w:hAnsiTheme="minorEastAsia"/>
                <w:szCs w:val="24"/>
              </w:rPr>
            </w:pPr>
            <w:r w:rsidRPr="008C27B4">
              <w:rPr>
                <w:rFonts w:asciiTheme="minorEastAsia" w:hAnsiTheme="minorEastAsia" w:hint="eastAsia"/>
                <w:szCs w:val="24"/>
              </w:rPr>
              <w:t>個人資料</w:t>
            </w:r>
          </w:p>
        </w:tc>
        <w:tc>
          <w:tcPr>
            <w:tcW w:w="6174" w:type="dxa"/>
          </w:tcPr>
          <w:p w:rsidR="000202E5" w:rsidRPr="008C27B4" w:rsidRDefault="000202E5" w:rsidP="000202E5">
            <w:pPr>
              <w:pStyle w:val="a9"/>
              <w:snapToGrid w:val="0"/>
              <w:ind w:leftChars="0" w:left="0"/>
              <w:rPr>
                <w:rFonts w:asciiTheme="minorEastAsia" w:hAnsiTheme="minorEastAsia"/>
                <w:szCs w:val="24"/>
              </w:rPr>
            </w:pPr>
            <w:r w:rsidRPr="008C27B4">
              <w:rPr>
                <w:rFonts w:asciiTheme="minorEastAsia" w:hAnsiTheme="minorEastAsia" w:hint="eastAsia"/>
                <w:szCs w:val="24"/>
              </w:rPr>
              <w:t>由系統自動帶入註冊時所填寫之個人資料。</w:t>
            </w:r>
          </w:p>
        </w:tc>
      </w:tr>
      <w:tr w:rsidR="000202E5" w:rsidRPr="008C27B4" w:rsidTr="000202E5">
        <w:trPr>
          <w:trHeight w:val="3903"/>
          <w:jc w:val="center"/>
        </w:trPr>
        <w:tc>
          <w:tcPr>
            <w:tcW w:w="2122" w:type="dxa"/>
            <w:vAlign w:val="center"/>
          </w:tcPr>
          <w:p w:rsidR="000202E5" w:rsidRPr="008C27B4" w:rsidRDefault="000202E5" w:rsidP="000202E5">
            <w:pPr>
              <w:pStyle w:val="a9"/>
              <w:snapToGrid w:val="0"/>
              <w:ind w:leftChars="0" w:left="0"/>
              <w:jc w:val="center"/>
              <w:rPr>
                <w:rFonts w:asciiTheme="minorEastAsia" w:hAnsiTheme="minorEastAsia"/>
                <w:szCs w:val="24"/>
              </w:rPr>
            </w:pPr>
            <w:r w:rsidRPr="008C27B4">
              <w:rPr>
                <w:rFonts w:asciiTheme="minorEastAsia" w:hAnsiTheme="minorEastAsia" w:hint="eastAsia"/>
                <w:szCs w:val="24"/>
              </w:rPr>
              <w:t>請願書填寫</w:t>
            </w:r>
          </w:p>
        </w:tc>
        <w:tc>
          <w:tcPr>
            <w:tcW w:w="6174" w:type="dxa"/>
          </w:tcPr>
          <w:p w:rsidR="000202E5" w:rsidRPr="008C27B4" w:rsidRDefault="000202E5" w:rsidP="000202E5">
            <w:pPr>
              <w:pStyle w:val="a9"/>
              <w:numPr>
                <w:ilvl w:val="0"/>
                <w:numId w:val="40"/>
              </w:numPr>
              <w:snapToGrid w:val="0"/>
              <w:ind w:leftChars="0"/>
              <w:rPr>
                <w:rFonts w:asciiTheme="minorEastAsia" w:hAnsiTheme="minorEastAsia"/>
                <w:szCs w:val="24"/>
              </w:rPr>
            </w:pPr>
            <w:r w:rsidRPr="008C27B4">
              <w:rPr>
                <w:rFonts w:asciiTheme="minorEastAsia" w:hAnsiTheme="minorEastAsia" w:hint="eastAsia"/>
                <w:szCs w:val="24"/>
              </w:rPr>
              <w:t>必填欄位</w:t>
            </w:r>
          </w:p>
          <w:p w:rsidR="000202E5" w:rsidRPr="008C27B4" w:rsidRDefault="000202E5" w:rsidP="000202E5">
            <w:pPr>
              <w:pStyle w:val="a9"/>
              <w:numPr>
                <w:ilvl w:val="0"/>
                <w:numId w:val="41"/>
              </w:numPr>
              <w:snapToGrid w:val="0"/>
              <w:ind w:leftChars="0"/>
              <w:rPr>
                <w:rFonts w:asciiTheme="minorEastAsia" w:hAnsiTheme="minorEastAsia"/>
                <w:szCs w:val="24"/>
              </w:rPr>
            </w:pPr>
            <w:r w:rsidRPr="008C27B4">
              <w:rPr>
                <w:rFonts w:asciiTheme="minorEastAsia" w:hAnsiTheme="minorEastAsia" w:hint="eastAsia"/>
                <w:szCs w:val="24"/>
              </w:rPr>
              <w:t>請願內容：請願書要達到什麼目的</w:t>
            </w:r>
          </w:p>
          <w:p w:rsidR="000202E5" w:rsidRPr="008C27B4" w:rsidRDefault="000202E5" w:rsidP="000202E5">
            <w:pPr>
              <w:pStyle w:val="a9"/>
              <w:numPr>
                <w:ilvl w:val="0"/>
                <w:numId w:val="41"/>
              </w:numPr>
              <w:snapToGrid w:val="0"/>
              <w:ind w:leftChars="0"/>
              <w:rPr>
                <w:rFonts w:asciiTheme="minorEastAsia" w:hAnsiTheme="minorEastAsia"/>
                <w:szCs w:val="24"/>
              </w:rPr>
            </w:pPr>
            <w:r w:rsidRPr="008C27B4">
              <w:rPr>
                <w:rFonts w:asciiTheme="minorEastAsia" w:hAnsiTheme="minorEastAsia" w:hint="eastAsia"/>
                <w:szCs w:val="24"/>
              </w:rPr>
              <w:t>原因：解釋請願的動機</w:t>
            </w:r>
          </w:p>
          <w:p w:rsidR="000202E5" w:rsidRPr="008C27B4" w:rsidRDefault="000202E5" w:rsidP="000202E5">
            <w:pPr>
              <w:pStyle w:val="a9"/>
              <w:numPr>
                <w:ilvl w:val="0"/>
                <w:numId w:val="40"/>
              </w:numPr>
              <w:snapToGrid w:val="0"/>
              <w:ind w:leftChars="0"/>
              <w:rPr>
                <w:rFonts w:asciiTheme="minorEastAsia" w:hAnsiTheme="minorEastAsia"/>
                <w:szCs w:val="24"/>
              </w:rPr>
            </w:pPr>
            <w:r w:rsidRPr="008C27B4">
              <w:rPr>
                <w:rFonts w:asciiTheme="minorEastAsia" w:hAnsiTheme="minorEastAsia" w:hint="eastAsia"/>
                <w:szCs w:val="24"/>
              </w:rPr>
              <w:t>選填欄位</w:t>
            </w:r>
          </w:p>
          <w:p w:rsidR="000202E5" w:rsidRPr="008C27B4" w:rsidRDefault="000202E5" w:rsidP="000202E5">
            <w:pPr>
              <w:pStyle w:val="a9"/>
              <w:snapToGrid w:val="0"/>
              <w:ind w:leftChars="0" w:left="0"/>
              <w:rPr>
                <w:rFonts w:asciiTheme="minorEastAsia" w:hAnsiTheme="minorEastAsia"/>
                <w:szCs w:val="24"/>
              </w:rPr>
            </w:pPr>
            <w:r w:rsidRPr="008C27B4">
              <w:rPr>
                <w:rFonts w:asciiTheme="minorEastAsia" w:hAnsiTheme="minorEastAsia" w:hint="eastAsia"/>
                <w:szCs w:val="24"/>
              </w:rPr>
              <w:t>請願書論壇的想法及意見：連署頁面附有論壇討論區，提</w:t>
            </w:r>
            <w:r>
              <w:rPr>
                <w:rFonts w:asciiTheme="minorEastAsia" w:hAnsiTheme="minorEastAsia" w:hint="eastAsia"/>
                <w:szCs w:val="24"/>
              </w:rPr>
              <w:t>（</w:t>
            </w:r>
            <w:r w:rsidRPr="008C27B4">
              <w:rPr>
                <w:rFonts w:asciiTheme="minorEastAsia" w:hAnsiTheme="minorEastAsia" w:hint="eastAsia"/>
                <w:szCs w:val="24"/>
              </w:rPr>
              <w:t>附</w:t>
            </w:r>
            <w:r>
              <w:rPr>
                <w:rFonts w:asciiTheme="minorEastAsia" w:hAnsiTheme="minorEastAsia" w:hint="eastAsia"/>
                <w:szCs w:val="24"/>
              </w:rPr>
              <w:t>）</w:t>
            </w:r>
            <w:r w:rsidRPr="008C27B4">
              <w:rPr>
                <w:rFonts w:asciiTheme="minorEastAsia" w:hAnsiTheme="minorEastAsia" w:hint="eastAsia"/>
                <w:szCs w:val="24"/>
              </w:rPr>
              <w:t>議者可以提出自身的見解，其他人可就該主題進行延伸討論，或是另外設定新主題。</w:t>
            </w:r>
          </w:p>
          <w:p w:rsidR="000202E5" w:rsidRPr="008C27B4" w:rsidRDefault="000202E5" w:rsidP="000202E5">
            <w:pPr>
              <w:pStyle w:val="a9"/>
              <w:numPr>
                <w:ilvl w:val="0"/>
                <w:numId w:val="40"/>
              </w:numPr>
              <w:snapToGrid w:val="0"/>
              <w:ind w:leftChars="0"/>
              <w:rPr>
                <w:rFonts w:asciiTheme="minorEastAsia" w:hAnsiTheme="minorEastAsia"/>
                <w:szCs w:val="24"/>
              </w:rPr>
            </w:pPr>
            <w:r w:rsidRPr="008C27B4">
              <w:rPr>
                <w:rFonts w:asciiTheme="minorEastAsia" w:hAnsiTheme="minorEastAsia" w:hint="eastAsia"/>
                <w:szCs w:val="24"/>
              </w:rPr>
              <w:t>備註說明</w:t>
            </w:r>
          </w:p>
          <w:p w:rsidR="000202E5" w:rsidRPr="008C27B4" w:rsidRDefault="000202E5" w:rsidP="000202E5">
            <w:pPr>
              <w:pStyle w:val="a9"/>
              <w:snapToGrid w:val="0"/>
              <w:ind w:leftChars="0" w:left="0"/>
              <w:rPr>
                <w:rFonts w:asciiTheme="minorEastAsia" w:hAnsiTheme="minorEastAsia"/>
                <w:szCs w:val="24"/>
              </w:rPr>
            </w:pPr>
            <w:r w:rsidRPr="008C27B4">
              <w:rPr>
                <w:rFonts w:asciiTheme="minorEastAsia" w:hAnsiTheme="minorEastAsia" w:hint="eastAsia"/>
                <w:szCs w:val="24"/>
              </w:rPr>
              <w:t>若請願者於完成線上請願後，若欲附加其他重要資料</w:t>
            </w:r>
            <w:r>
              <w:rPr>
                <w:rFonts w:asciiTheme="minorEastAsia" w:hAnsiTheme="minorEastAsia" w:hint="eastAsia"/>
                <w:szCs w:val="24"/>
              </w:rPr>
              <w:t>（</w:t>
            </w:r>
            <w:r w:rsidRPr="008C27B4">
              <w:rPr>
                <w:rFonts w:asciiTheme="minorEastAsia" w:hAnsiTheme="minorEastAsia" w:hint="eastAsia"/>
                <w:szCs w:val="24"/>
              </w:rPr>
              <w:t>如：機關決議事項、申訴及判決結果等</w:t>
            </w:r>
            <w:r>
              <w:rPr>
                <w:rFonts w:asciiTheme="minorEastAsia" w:hAnsiTheme="minorEastAsia" w:hint="eastAsia"/>
                <w:szCs w:val="24"/>
              </w:rPr>
              <w:t>）</w:t>
            </w:r>
            <w:r w:rsidRPr="008C27B4">
              <w:rPr>
                <w:rFonts w:asciiTheme="minorEastAsia" w:hAnsiTheme="minorEastAsia" w:hint="eastAsia"/>
                <w:szCs w:val="24"/>
              </w:rPr>
              <w:t>，可於後續收到請願書檔案編號後，將編號標示於資料中，並透過郵寄的方式寄送。</w:t>
            </w:r>
          </w:p>
        </w:tc>
      </w:tr>
      <w:tr w:rsidR="000202E5" w:rsidRPr="008C27B4" w:rsidTr="000202E5">
        <w:trPr>
          <w:trHeight w:val="699"/>
          <w:jc w:val="center"/>
        </w:trPr>
        <w:tc>
          <w:tcPr>
            <w:tcW w:w="2122" w:type="dxa"/>
            <w:vAlign w:val="center"/>
          </w:tcPr>
          <w:p w:rsidR="000202E5" w:rsidRPr="008C27B4" w:rsidRDefault="000202E5" w:rsidP="000202E5">
            <w:pPr>
              <w:pStyle w:val="a9"/>
              <w:snapToGrid w:val="0"/>
              <w:ind w:leftChars="0" w:left="0"/>
              <w:jc w:val="center"/>
              <w:rPr>
                <w:rFonts w:asciiTheme="minorEastAsia" w:hAnsiTheme="minorEastAsia"/>
                <w:szCs w:val="24"/>
              </w:rPr>
            </w:pPr>
            <w:r w:rsidRPr="008C27B4">
              <w:rPr>
                <w:rFonts w:asciiTheme="minorEastAsia" w:hAnsiTheme="minorEastAsia" w:hint="eastAsia"/>
                <w:szCs w:val="24"/>
              </w:rPr>
              <w:t>檢查資料</w:t>
            </w:r>
          </w:p>
        </w:tc>
        <w:tc>
          <w:tcPr>
            <w:tcW w:w="6174" w:type="dxa"/>
          </w:tcPr>
          <w:p w:rsidR="000202E5" w:rsidRPr="008C27B4" w:rsidRDefault="000202E5" w:rsidP="000202E5">
            <w:pPr>
              <w:snapToGrid w:val="0"/>
              <w:rPr>
                <w:rFonts w:asciiTheme="minorEastAsia" w:hAnsiTheme="minorEastAsia"/>
                <w:szCs w:val="24"/>
              </w:rPr>
            </w:pPr>
            <w:r w:rsidRPr="008C27B4">
              <w:rPr>
                <w:rFonts w:asciiTheme="minorEastAsia" w:hAnsiTheme="minorEastAsia" w:hint="eastAsia"/>
                <w:szCs w:val="24"/>
              </w:rPr>
              <w:t>預覽上述兩項所填寫之欄位資料，並勾選同意隱私權政策，即可送出請願書。</w:t>
            </w:r>
          </w:p>
        </w:tc>
      </w:tr>
      <w:tr w:rsidR="000202E5" w:rsidRPr="008C27B4" w:rsidTr="000202E5">
        <w:trPr>
          <w:trHeight w:val="425"/>
          <w:jc w:val="center"/>
        </w:trPr>
        <w:tc>
          <w:tcPr>
            <w:tcW w:w="2122" w:type="dxa"/>
            <w:vAlign w:val="center"/>
          </w:tcPr>
          <w:p w:rsidR="000202E5" w:rsidRPr="008C27B4" w:rsidRDefault="000202E5" w:rsidP="000202E5">
            <w:pPr>
              <w:pStyle w:val="a9"/>
              <w:snapToGrid w:val="0"/>
              <w:ind w:leftChars="0" w:left="0"/>
              <w:jc w:val="center"/>
              <w:rPr>
                <w:rFonts w:asciiTheme="minorEastAsia" w:hAnsiTheme="minorEastAsia"/>
                <w:szCs w:val="24"/>
              </w:rPr>
            </w:pPr>
            <w:r w:rsidRPr="008C27B4">
              <w:rPr>
                <w:rFonts w:asciiTheme="minorEastAsia" w:hAnsiTheme="minorEastAsia" w:hint="eastAsia"/>
                <w:szCs w:val="24"/>
              </w:rPr>
              <w:t>確認送出</w:t>
            </w:r>
          </w:p>
        </w:tc>
        <w:tc>
          <w:tcPr>
            <w:tcW w:w="6174" w:type="dxa"/>
          </w:tcPr>
          <w:p w:rsidR="000202E5" w:rsidRPr="008C27B4" w:rsidRDefault="000202E5" w:rsidP="000202E5">
            <w:pPr>
              <w:snapToGrid w:val="0"/>
              <w:rPr>
                <w:rFonts w:asciiTheme="minorEastAsia" w:hAnsiTheme="minorEastAsia"/>
                <w:szCs w:val="24"/>
              </w:rPr>
            </w:pPr>
            <w:r w:rsidRPr="008C27B4">
              <w:rPr>
                <w:rFonts w:asciiTheme="minorEastAsia" w:hAnsiTheme="minorEastAsia" w:hint="eastAsia"/>
                <w:szCs w:val="24"/>
              </w:rPr>
              <w:t>系統確認提交請願書。</w:t>
            </w:r>
          </w:p>
        </w:tc>
      </w:tr>
    </w:tbl>
    <w:p w:rsidR="000202E5" w:rsidRPr="008C27B4" w:rsidRDefault="000202E5" w:rsidP="000202E5">
      <w:pPr>
        <w:pStyle w:val="a9"/>
        <w:spacing w:line="440" w:lineRule="exact"/>
        <w:ind w:leftChars="0" w:left="0" w:firstLine="482"/>
        <w:jc w:val="both"/>
        <w:rPr>
          <w:rFonts w:asciiTheme="minorEastAsia" w:hAnsiTheme="minorEastAsia"/>
          <w:szCs w:val="24"/>
        </w:rPr>
      </w:pPr>
      <w:r w:rsidRPr="008C27B4">
        <w:rPr>
          <w:rFonts w:asciiTheme="minorEastAsia" w:hAnsiTheme="minorEastAsia" w:hint="eastAsia"/>
          <w:szCs w:val="24"/>
        </w:rPr>
        <w:t>請願書亦有提供共同協作</w:t>
      </w:r>
      <w:r>
        <w:rPr>
          <w:rStyle w:val="a8"/>
          <w:rFonts w:asciiTheme="minorEastAsia" w:hAnsiTheme="minorEastAsia" w:hint="eastAsia"/>
          <w:szCs w:val="24"/>
        </w:rPr>
        <w:t>９</w:t>
      </w:r>
      <w:r w:rsidRPr="008C27B4">
        <w:rPr>
          <w:rFonts w:asciiTheme="minorEastAsia" w:hAnsiTheme="minorEastAsia" w:hint="eastAsia"/>
          <w:szCs w:val="24"/>
        </w:rPr>
        <w:t>之服務，請願者可藉由電子郵件發送邀請連結，邀請志同道合的民眾一同完成請願書，每個人在請願書中所編輯之資料皆為透明公開，歷史軌跡皆為保存，最後完成後進行提交。</w:t>
      </w:r>
    </w:p>
    <w:p w:rsidR="000202E5" w:rsidRDefault="000202E5" w:rsidP="000202E5">
      <w:pPr>
        <w:pStyle w:val="a9"/>
        <w:spacing w:line="440" w:lineRule="exact"/>
        <w:ind w:leftChars="0" w:left="0" w:firstLine="482"/>
        <w:jc w:val="both"/>
        <w:rPr>
          <w:rFonts w:asciiTheme="minorEastAsia" w:hAnsiTheme="minorEastAsia"/>
          <w:szCs w:val="24"/>
        </w:rPr>
      </w:pPr>
      <w:r w:rsidRPr="008C27B4">
        <w:rPr>
          <w:rFonts w:asciiTheme="minorEastAsia" w:hAnsiTheme="minorEastAsia" w:hint="eastAsia"/>
          <w:szCs w:val="24"/>
        </w:rPr>
        <w:t>請願書送出後，管理機關請願委員會進行簡單的初步審查，審查時間通常需要三週</w:t>
      </w:r>
      <w:r w:rsidRPr="000202E5">
        <w:rPr>
          <w:rStyle w:val="a8"/>
          <w:rFonts w:asciiTheme="minorHAnsi" w:hAnsiTheme="minorHAnsi" w:cstheme="minorHAnsi"/>
          <w:sz w:val="20"/>
          <w:szCs w:val="20"/>
        </w:rPr>
        <w:t>１</w:t>
      </w:r>
      <w:r w:rsidRPr="000202E5">
        <w:rPr>
          <w:rFonts w:asciiTheme="minorHAnsi" w:hAnsiTheme="minorHAnsi" w:cstheme="minorHAnsi"/>
          <w:sz w:val="20"/>
          <w:szCs w:val="20"/>
          <w:vertAlign w:val="superscript"/>
        </w:rPr>
        <w:t>０</w:t>
      </w:r>
      <w:r w:rsidRPr="008C27B4">
        <w:rPr>
          <w:rFonts w:asciiTheme="minorEastAsia" w:hAnsiTheme="minorEastAsia" w:hint="eastAsia"/>
          <w:szCs w:val="24"/>
        </w:rPr>
        <w:t>，</w:t>
      </w:r>
      <w:r w:rsidRPr="008C27B4">
        <w:rPr>
          <w:rFonts w:asciiTheme="minorEastAsia" w:hAnsiTheme="minorEastAsia" w:hint="eastAsia"/>
          <w:bCs/>
          <w:szCs w:val="24"/>
        </w:rPr>
        <w:t>針對未通過審核之請願書，請願委員會應告知原因，</w:t>
      </w:r>
      <w:r w:rsidRPr="008C27B4">
        <w:rPr>
          <w:rFonts w:asciiTheme="minorEastAsia" w:hAnsiTheme="minorEastAsia" w:hint="eastAsia"/>
          <w:szCs w:val="24"/>
        </w:rPr>
        <w:t>若內容有下列情形之一者，管理機關得不允許該請願進入附議</w:t>
      </w:r>
      <w:r w:rsidRPr="000202E5">
        <w:rPr>
          <w:rStyle w:val="a8"/>
          <w:rFonts w:asciiTheme="minorEastAsia" w:hAnsiTheme="minorEastAsia" w:hint="eastAsia"/>
          <w:sz w:val="20"/>
          <w:szCs w:val="20"/>
        </w:rPr>
        <w:t>１</w:t>
      </w:r>
      <w:r w:rsidRPr="000202E5">
        <w:rPr>
          <w:rFonts w:hint="eastAsia"/>
          <w:sz w:val="20"/>
          <w:szCs w:val="20"/>
          <w:vertAlign w:val="superscript"/>
        </w:rPr>
        <w:t>１</w:t>
      </w:r>
      <w:r w:rsidRPr="008C27B4">
        <w:rPr>
          <w:rFonts w:asciiTheme="minorEastAsia" w:hAnsiTheme="minorEastAsia" w:hint="eastAsia"/>
          <w:szCs w:val="24"/>
        </w:rPr>
        <w:t>：</w:t>
      </w:r>
    </w:p>
    <w:p w:rsidR="000202E5" w:rsidRDefault="000202E5" w:rsidP="000202E5">
      <w:pPr>
        <w:pStyle w:val="a9"/>
        <w:spacing w:line="440" w:lineRule="exact"/>
        <w:ind w:leftChars="0" w:left="0" w:firstLine="482"/>
        <w:jc w:val="both"/>
        <w:rPr>
          <w:rFonts w:asciiTheme="minorEastAsia" w:hAnsiTheme="minorEastAsia"/>
          <w:szCs w:val="24"/>
        </w:rPr>
      </w:pPr>
    </w:p>
    <w:p w:rsidR="000202E5" w:rsidRDefault="000202E5" w:rsidP="000202E5">
      <w:pPr>
        <w:pStyle w:val="a9"/>
        <w:spacing w:line="440" w:lineRule="exact"/>
        <w:ind w:leftChars="0" w:left="0" w:firstLine="482"/>
        <w:jc w:val="both"/>
        <w:rPr>
          <w:rFonts w:asciiTheme="minorEastAsia" w:hAnsiTheme="minorEastAsia"/>
          <w:szCs w:val="24"/>
        </w:rPr>
      </w:pPr>
    </w:p>
    <w:p w:rsidR="000202E5" w:rsidRPr="000202E5" w:rsidRDefault="000202E5" w:rsidP="000202E5">
      <w:pPr>
        <w:spacing w:line="440" w:lineRule="exact"/>
        <w:jc w:val="both"/>
        <w:rPr>
          <w:rFonts w:asciiTheme="minorEastAsia" w:hAnsiTheme="minorEastAsia"/>
          <w:szCs w:val="24"/>
        </w:rPr>
      </w:pPr>
      <w:r>
        <w:rPr>
          <w:rFonts w:asciiTheme="minorEastAsia" w:hAnsiTheme="minorEastAsia" w:hint="eastAsia"/>
          <w:noProof/>
          <w:szCs w:val="24"/>
        </w:rPr>
        <mc:AlternateContent>
          <mc:Choice Requires="wps">
            <w:drawing>
              <wp:anchor distT="0" distB="0" distL="114300" distR="114300" simplePos="0" relativeHeight="251698176" behindDoc="0" locked="0" layoutInCell="1" allowOverlap="1">
                <wp:simplePos x="0" y="0"/>
                <wp:positionH relativeFrom="column">
                  <wp:posOffset>12064</wp:posOffset>
                </wp:positionH>
                <wp:positionV relativeFrom="paragraph">
                  <wp:posOffset>177800</wp:posOffset>
                </wp:positionV>
                <wp:extent cx="3076575" cy="0"/>
                <wp:effectExtent l="0" t="0" r="28575" b="19050"/>
                <wp:wrapNone/>
                <wp:docPr id="61" name="直線接點 61"/>
                <wp:cNvGraphicFramePr/>
                <a:graphic xmlns:a="http://schemas.openxmlformats.org/drawingml/2006/main">
                  <a:graphicData uri="http://schemas.microsoft.com/office/word/2010/wordprocessingShape">
                    <wps:wsp>
                      <wps:cNvCnPr/>
                      <wps:spPr>
                        <a:xfrm>
                          <a:off x="0" y="0"/>
                          <a:ext cx="3076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034B9C" id="直線接點 6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95pt,14pt" to="243.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" strokecolor="black [3200]" strokeweight=".5pt">
                <v:stroke joinstyle="miter"/>
              </v:line>
            </w:pict>
          </mc:Fallback>
        </mc:AlternateContent>
      </w:r>
    </w:p>
    <w:p w:rsidR="000202E5" w:rsidRPr="00C80BE0" w:rsidRDefault="000202E5" w:rsidP="000202E5">
      <w:pPr>
        <w:pStyle w:val="a6"/>
        <w:rPr>
          <w:rFonts w:asciiTheme="minorHAnsi" w:eastAsia="微軟正黑體" w:hAnsiTheme="minorHAnsi" w:cstheme="minorHAnsi"/>
        </w:rPr>
      </w:pPr>
      <w:r w:rsidRPr="00C80BE0">
        <w:rPr>
          <w:rStyle w:val="a8"/>
          <w:rFonts w:asciiTheme="minorHAnsi" w:eastAsia="微軟正黑體" w:hAnsiTheme="minorHAnsi" w:cstheme="minorHAnsi"/>
        </w:rPr>
        <w:t>６</w:t>
      </w:r>
      <w:r w:rsidR="00C80BE0" w:rsidRPr="00C80BE0">
        <w:rPr>
          <w:rFonts w:asciiTheme="minorHAnsi" w:eastAsia="微軟正黑體" w:hAnsiTheme="minorHAnsi" w:cstheme="minorHAnsi"/>
        </w:rPr>
        <w:t xml:space="preserve"> </w:t>
      </w:r>
      <w:r w:rsidRPr="00C80BE0">
        <w:rPr>
          <w:rFonts w:asciiTheme="minorHAnsi" w:eastAsia="微軟正黑體" w:hAnsiTheme="minorHAnsi" w:cstheme="minorHAnsi"/>
        </w:rPr>
        <w:t>常見問題：我要如何提交請願書？</w:t>
      </w:r>
      <w:r w:rsidRPr="00C80BE0">
        <w:rPr>
          <w:rFonts w:asciiTheme="minorHAnsi" w:eastAsia="微軟正黑體" w:hAnsiTheme="minorHAnsi" w:cstheme="minorHAnsi"/>
        </w:rPr>
        <w:t>(Wie kann ich eine Petition einreichen?)</w:t>
      </w:r>
      <w:r w:rsidRPr="00C80BE0">
        <w:rPr>
          <w:rFonts w:asciiTheme="minorHAnsi" w:eastAsia="微軟正黑體" w:hAnsiTheme="minorHAnsi" w:cstheme="minorHAnsi"/>
        </w:rPr>
        <w:t>：</w:t>
      </w:r>
      <w:hyperlink r:id="rId54" w:history="1">
        <w:r w:rsidRPr="00C80BE0">
          <w:rPr>
            <w:rStyle w:val="ac"/>
            <w:rFonts w:asciiTheme="minorHAnsi" w:eastAsia="微軟正黑體" w:hAnsiTheme="minorHAnsi" w:cstheme="minorHAnsi"/>
          </w:rPr>
          <w:t>https://reurl.cc/KeGaj</w:t>
        </w:r>
      </w:hyperlink>
    </w:p>
    <w:p w:rsidR="000202E5" w:rsidRPr="00C80BE0" w:rsidRDefault="000202E5" w:rsidP="000202E5">
      <w:pPr>
        <w:pStyle w:val="a6"/>
        <w:rPr>
          <w:rFonts w:asciiTheme="minorHAnsi" w:eastAsia="微軟正黑體" w:hAnsiTheme="minorHAnsi" w:cstheme="minorHAnsi"/>
        </w:rPr>
      </w:pPr>
      <w:r w:rsidRPr="00C80BE0">
        <w:rPr>
          <w:rStyle w:val="a8"/>
          <w:rFonts w:asciiTheme="minorHAnsi" w:eastAsia="微軟正黑體" w:hAnsiTheme="minorHAnsi" w:cstheme="minorHAnsi"/>
        </w:rPr>
        <w:t>７</w:t>
      </w:r>
      <w:r w:rsidR="00C80BE0" w:rsidRPr="00C80BE0">
        <w:rPr>
          <w:rFonts w:asciiTheme="minorHAnsi" w:eastAsia="微軟正黑體" w:hAnsiTheme="minorHAnsi" w:cstheme="minorHAnsi"/>
        </w:rPr>
        <w:t xml:space="preserve"> </w:t>
      </w:r>
      <w:r w:rsidRPr="00C80BE0">
        <w:rPr>
          <w:rFonts w:asciiTheme="minorHAnsi" w:eastAsia="微軟正黑體" w:hAnsiTheme="minorHAnsi" w:cstheme="minorHAnsi"/>
        </w:rPr>
        <w:t>常見問題：什麼是公開請願書？</w:t>
      </w:r>
      <w:r w:rsidRPr="00C80BE0">
        <w:rPr>
          <w:rFonts w:asciiTheme="minorHAnsi" w:eastAsia="微軟正黑體" w:hAnsiTheme="minorHAnsi" w:cstheme="minorHAnsi"/>
        </w:rPr>
        <w:t>(Was ist eine öffentliche Petition?)</w:t>
      </w:r>
      <w:r w:rsidRPr="00C80BE0">
        <w:rPr>
          <w:rFonts w:asciiTheme="minorHAnsi" w:eastAsia="微軟正黑體" w:hAnsiTheme="minorHAnsi" w:cstheme="minorHAnsi"/>
        </w:rPr>
        <w:t>：</w:t>
      </w:r>
      <w:hyperlink r:id="rId55" w:history="1">
        <w:r w:rsidRPr="00C80BE0">
          <w:rPr>
            <w:rStyle w:val="ac"/>
            <w:rFonts w:asciiTheme="minorHAnsi" w:eastAsia="微軟正黑體" w:hAnsiTheme="minorHAnsi" w:cstheme="minorHAnsi"/>
          </w:rPr>
          <w:t>https://reurl.cc/jWzEM</w:t>
        </w:r>
      </w:hyperlink>
    </w:p>
    <w:p w:rsidR="000202E5" w:rsidRPr="00C80BE0" w:rsidRDefault="000202E5" w:rsidP="000202E5">
      <w:pPr>
        <w:pStyle w:val="a6"/>
        <w:rPr>
          <w:rFonts w:asciiTheme="minorHAnsi" w:hAnsiTheme="minorHAnsi" w:cstheme="minorHAnsi"/>
        </w:rPr>
      </w:pPr>
      <w:r w:rsidRPr="00C80BE0">
        <w:rPr>
          <w:rStyle w:val="a8"/>
          <w:rFonts w:asciiTheme="minorHAnsi" w:eastAsia="微軟正黑體" w:hAnsiTheme="minorHAnsi" w:cstheme="minorHAnsi"/>
        </w:rPr>
        <w:t>８</w:t>
      </w:r>
      <w:r w:rsidR="00C80BE0" w:rsidRPr="00C80BE0">
        <w:rPr>
          <w:rFonts w:asciiTheme="minorHAnsi" w:eastAsia="微軟正黑體" w:hAnsiTheme="minorHAnsi" w:cstheme="minorHAnsi"/>
        </w:rPr>
        <w:t xml:space="preserve"> </w:t>
      </w:r>
      <w:r w:rsidRPr="00C80BE0">
        <w:rPr>
          <w:rFonts w:asciiTheme="minorHAnsi" w:eastAsia="微軟正黑體" w:hAnsiTheme="minorHAnsi" w:cstheme="minorHAnsi"/>
        </w:rPr>
        <w:t>向第三方團體提交請願書，並未強迫用戶進行註冊，但需取得授權書：</w:t>
      </w:r>
      <w:hyperlink r:id="rId56" w:history="1">
        <w:r w:rsidRPr="00C80BE0">
          <w:rPr>
            <w:rStyle w:val="ac"/>
            <w:rFonts w:asciiTheme="minorHAnsi" w:eastAsia="微軟正黑體" w:hAnsiTheme="minorHAnsi" w:cstheme="minorHAnsi"/>
          </w:rPr>
          <w:t>https://reurl.cc/8vExg</w:t>
        </w:r>
      </w:hyperlink>
    </w:p>
    <w:p w:rsidR="000202E5" w:rsidRPr="00C80BE0" w:rsidRDefault="000202E5" w:rsidP="000202E5">
      <w:pPr>
        <w:pStyle w:val="a6"/>
        <w:rPr>
          <w:rFonts w:asciiTheme="minorHAnsi" w:eastAsia="微軟正黑體" w:hAnsiTheme="minorHAnsi" w:cstheme="minorHAnsi"/>
        </w:rPr>
      </w:pPr>
      <w:r w:rsidRPr="00C80BE0">
        <w:rPr>
          <w:rStyle w:val="a8"/>
          <w:rFonts w:asciiTheme="minorHAnsi" w:eastAsia="微軟正黑體" w:hAnsiTheme="minorHAnsi" w:cstheme="minorHAnsi"/>
        </w:rPr>
        <w:t>９</w:t>
      </w:r>
      <w:r w:rsidR="00C80BE0" w:rsidRPr="00C80BE0">
        <w:rPr>
          <w:rFonts w:asciiTheme="minorHAnsi" w:eastAsia="微軟正黑體" w:hAnsiTheme="minorHAnsi" w:cstheme="minorHAnsi"/>
        </w:rPr>
        <w:t xml:space="preserve"> </w:t>
      </w:r>
      <w:r w:rsidRPr="00C80BE0">
        <w:rPr>
          <w:rFonts w:asciiTheme="minorHAnsi" w:eastAsia="微軟正黑體" w:hAnsiTheme="minorHAnsi" w:cstheme="minorHAnsi"/>
        </w:rPr>
        <w:t>常見問題：我要如何與他人一起設計請願書？</w:t>
      </w:r>
      <w:r w:rsidRPr="00C80BE0">
        <w:rPr>
          <w:rFonts w:asciiTheme="minorHAnsi" w:eastAsia="微軟正黑體" w:hAnsiTheme="minorHAnsi" w:cstheme="minorHAnsi"/>
        </w:rPr>
        <w:t>(Wie kann ich eine Petition mit anderen zusammen entwerfen?)</w:t>
      </w:r>
      <w:r w:rsidRPr="00C80BE0">
        <w:rPr>
          <w:rFonts w:asciiTheme="minorHAnsi" w:eastAsia="微軟正黑體" w:hAnsiTheme="minorHAnsi" w:cstheme="minorHAnsi"/>
        </w:rPr>
        <w:t xml:space="preserve">：　</w:t>
      </w:r>
    </w:p>
    <w:p w:rsidR="000202E5" w:rsidRPr="00C80BE0" w:rsidRDefault="000202E5" w:rsidP="000202E5">
      <w:pPr>
        <w:pStyle w:val="a6"/>
        <w:rPr>
          <w:rFonts w:asciiTheme="minorHAnsi" w:eastAsia="微軟正黑體" w:hAnsiTheme="minorHAnsi" w:cstheme="minorHAnsi"/>
        </w:rPr>
      </w:pPr>
      <w:r w:rsidRPr="00C80BE0">
        <w:rPr>
          <w:rFonts w:asciiTheme="minorHAnsi" w:eastAsia="微軟正黑體" w:hAnsiTheme="minorHAnsi" w:cstheme="minorHAnsi"/>
        </w:rPr>
        <w:t xml:space="preserve">　</w:t>
      </w:r>
      <w:hyperlink r:id="rId57" w:history="1">
        <w:r w:rsidRPr="00C80BE0">
          <w:rPr>
            <w:rStyle w:val="ac"/>
            <w:rFonts w:asciiTheme="minorHAnsi" w:eastAsia="微軟正黑體" w:hAnsiTheme="minorHAnsi" w:cstheme="minorHAnsi"/>
          </w:rPr>
          <w:t>https://reurl.cc/LWyY7</w:t>
        </w:r>
      </w:hyperlink>
    </w:p>
    <w:p w:rsidR="000202E5" w:rsidRPr="00C80BE0" w:rsidRDefault="000202E5" w:rsidP="000202E5">
      <w:pPr>
        <w:pStyle w:val="a6"/>
        <w:rPr>
          <w:rFonts w:asciiTheme="minorHAnsi" w:eastAsia="微軟正黑體" w:hAnsiTheme="minorHAnsi" w:cstheme="minorHAnsi"/>
        </w:rPr>
      </w:pPr>
      <w:r w:rsidRPr="00C80BE0">
        <w:rPr>
          <w:rStyle w:val="a8"/>
          <w:rFonts w:asciiTheme="minorHAnsi" w:eastAsia="微軟正黑體" w:hAnsiTheme="minorHAnsi" w:cstheme="minorHAnsi"/>
        </w:rPr>
        <w:t>１</w:t>
      </w:r>
      <w:r w:rsidRPr="00C80BE0">
        <w:rPr>
          <w:rFonts w:asciiTheme="minorHAnsi" w:eastAsia="微軟正黑體" w:hAnsiTheme="minorHAnsi" w:cstheme="minorHAnsi"/>
          <w:vertAlign w:val="superscript"/>
        </w:rPr>
        <w:t>０</w:t>
      </w:r>
      <w:r w:rsidR="00C80BE0" w:rsidRPr="00C80BE0">
        <w:rPr>
          <w:rFonts w:asciiTheme="minorHAnsi" w:eastAsia="微軟正黑體" w:hAnsiTheme="minorHAnsi" w:cstheme="minorHAnsi"/>
          <w:vertAlign w:val="superscript"/>
        </w:rPr>
        <w:t xml:space="preserve"> </w:t>
      </w:r>
      <w:r w:rsidRPr="00C80BE0">
        <w:rPr>
          <w:rFonts w:asciiTheme="minorHAnsi" w:eastAsia="微軟正黑體" w:hAnsiTheme="minorHAnsi" w:cstheme="minorHAnsi"/>
        </w:rPr>
        <w:t>常見問題：我的請願書什麼時候會公布？</w:t>
      </w:r>
      <w:r w:rsidRPr="00C80BE0">
        <w:rPr>
          <w:rFonts w:asciiTheme="minorHAnsi" w:eastAsia="微軟正黑體" w:hAnsiTheme="minorHAnsi" w:cstheme="minorHAnsi"/>
        </w:rPr>
        <w:t>(Wann ist meine öffentliche Petition sichtbar?)</w:t>
      </w:r>
      <w:r w:rsidRPr="00C80BE0">
        <w:rPr>
          <w:rFonts w:asciiTheme="minorHAnsi" w:eastAsia="微軟正黑體" w:hAnsiTheme="minorHAnsi" w:cstheme="minorHAnsi"/>
        </w:rPr>
        <w:t>：</w:t>
      </w:r>
      <w:hyperlink r:id="rId58" w:history="1">
        <w:r w:rsidRPr="00C80BE0">
          <w:rPr>
            <w:rStyle w:val="ac"/>
            <w:rFonts w:asciiTheme="minorHAnsi" w:eastAsia="微軟正黑體" w:hAnsiTheme="minorHAnsi" w:cstheme="minorHAnsi"/>
          </w:rPr>
          <w:t>https://reurl.cc/WxKNx</w:t>
        </w:r>
      </w:hyperlink>
    </w:p>
    <w:p w:rsidR="000202E5" w:rsidRPr="000202E5" w:rsidRDefault="000202E5" w:rsidP="000202E5">
      <w:pPr>
        <w:pStyle w:val="a6"/>
        <w:rPr>
          <w:rFonts w:asciiTheme="minorHAnsi" w:eastAsia="微軟正黑體" w:hAnsiTheme="minorHAnsi" w:cstheme="minorHAnsi"/>
        </w:rPr>
      </w:pPr>
      <w:r w:rsidRPr="00C80BE0">
        <w:rPr>
          <w:rStyle w:val="a8"/>
          <w:rFonts w:asciiTheme="minorHAnsi" w:eastAsia="微軟正黑體" w:hAnsiTheme="minorHAnsi" w:cstheme="minorHAnsi"/>
        </w:rPr>
        <w:t>１</w:t>
      </w:r>
      <w:r w:rsidRPr="000202E5">
        <w:rPr>
          <w:rStyle w:val="a8"/>
          <w:rFonts w:asciiTheme="minorHAnsi" w:eastAsia="微軟正黑體" w:hAnsiTheme="minorHAnsi" w:cstheme="minorHAnsi"/>
        </w:rPr>
        <w:t>１</w:t>
      </w:r>
      <w:r w:rsidR="00C80BE0">
        <w:rPr>
          <w:rFonts w:asciiTheme="minorHAnsi" w:eastAsia="微軟正黑體" w:hAnsiTheme="minorHAnsi" w:cstheme="minorHAnsi" w:hint="eastAsia"/>
        </w:rPr>
        <w:t xml:space="preserve"> </w:t>
      </w:r>
      <w:r w:rsidRPr="000202E5">
        <w:rPr>
          <w:rFonts w:asciiTheme="minorHAnsi" w:eastAsia="微軟正黑體" w:hAnsiTheme="minorHAnsi" w:cstheme="minorHAnsi"/>
        </w:rPr>
        <w:t>常見問題：請願書公開原則</w:t>
      </w:r>
      <w:r w:rsidRPr="000202E5">
        <w:rPr>
          <w:rFonts w:asciiTheme="minorHAnsi" w:eastAsia="微軟正黑體" w:hAnsiTheme="minorHAnsi" w:cstheme="minorHAnsi"/>
        </w:rPr>
        <w:t>(Richtlinie öffentliche Petitionen)</w:t>
      </w:r>
      <w:r w:rsidRPr="000202E5">
        <w:rPr>
          <w:rFonts w:asciiTheme="minorHAnsi" w:eastAsia="微軟正黑體" w:hAnsiTheme="minorHAnsi" w:cstheme="minorHAnsi"/>
        </w:rPr>
        <w:t>：</w:t>
      </w:r>
      <w:hyperlink r:id="rId59" w:history="1">
        <w:r w:rsidRPr="000202E5">
          <w:rPr>
            <w:rStyle w:val="ac"/>
            <w:rFonts w:asciiTheme="minorHAnsi" w:eastAsia="微軟正黑體" w:hAnsiTheme="minorHAnsi" w:cstheme="minorHAnsi"/>
          </w:rPr>
          <w:t>https://reurl.cc/09N0b</w:t>
        </w:r>
      </w:hyperlink>
    </w:p>
    <w:p w:rsidR="000202E5" w:rsidRPr="000202E5" w:rsidRDefault="000202E5" w:rsidP="00F5014A">
      <w:pPr>
        <w:pStyle w:val="a9"/>
        <w:numPr>
          <w:ilvl w:val="1"/>
          <w:numId w:val="41"/>
        </w:numPr>
        <w:spacing w:line="440" w:lineRule="exact"/>
        <w:ind w:leftChars="0" w:left="709"/>
        <w:rPr>
          <w:rFonts w:asciiTheme="minorEastAsia" w:hAnsiTheme="minorEastAsia"/>
          <w:bCs/>
          <w:szCs w:val="24"/>
        </w:rPr>
      </w:pPr>
      <w:r w:rsidRPr="000202E5">
        <w:rPr>
          <w:rFonts w:asciiTheme="minorEastAsia" w:hAnsiTheme="minorEastAsia" w:hint="eastAsia"/>
          <w:bCs/>
          <w:szCs w:val="24"/>
        </w:rPr>
        <w:lastRenderedPageBreak/>
        <w:t>非聯邦政府之權限範圍，或是與公共事務無關。</w:t>
      </w:r>
    </w:p>
    <w:p w:rsidR="000202E5" w:rsidRPr="000202E5" w:rsidRDefault="000202E5" w:rsidP="00F5014A">
      <w:pPr>
        <w:spacing w:line="440" w:lineRule="exact"/>
        <w:ind w:leftChars="-118" w:left="-283"/>
        <w:rPr>
          <w:rFonts w:asciiTheme="minorEastAsia" w:hAnsiTheme="minorEastAsia"/>
          <w:bCs/>
          <w:szCs w:val="24"/>
        </w:rPr>
      </w:pPr>
      <w:r>
        <w:rPr>
          <w:rFonts w:asciiTheme="minorEastAsia" w:hAnsiTheme="minorEastAsia" w:hint="eastAsia"/>
          <w:bCs/>
          <w:szCs w:val="24"/>
        </w:rPr>
        <w:t xml:space="preserve">　　二、</w:t>
      </w:r>
      <w:r w:rsidRPr="000202E5">
        <w:rPr>
          <w:rFonts w:asciiTheme="minorEastAsia" w:hAnsiTheme="minorEastAsia" w:hint="eastAsia"/>
          <w:bCs/>
          <w:szCs w:val="24"/>
        </w:rPr>
        <w:t>僅涉及個人權益或投訴用。</w:t>
      </w:r>
    </w:p>
    <w:p w:rsidR="000202E5" w:rsidRPr="000202E5" w:rsidRDefault="000202E5" w:rsidP="00F5014A">
      <w:pPr>
        <w:spacing w:line="440" w:lineRule="exact"/>
        <w:ind w:leftChars="-118" w:left="-283"/>
        <w:rPr>
          <w:rFonts w:asciiTheme="minorEastAsia" w:hAnsiTheme="minorEastAsia"/>
          <w:bCs/>
          <w:szCs w:val="24"/>
        </w:rPr>
      </w:pPr>
      <w:r>
        <w:rPr>
          <w:rFonts w:asciiTheme="minorEastAsia" w:hAnsiTheme="minorEastAsia" w:hint="eastAsia"/>
          <w:bCs/>
          <w:szCs w:val="24"/>
        </w:rPr>
        <w:t xml:space="preserve">　　三、</w:t>
      </w:r>
      <w:r w:rsidRPr="000202E5">
        <w:rPr>
          <w:rFonts w:asciiTheme="minorEastAsia" w:hAnsiTheme="minorEastAsia" w:hint="eastAsia"/>
          <w:bCs/>
          <w:szCs w:val="24"/>
        </w:rPr>
        <w:t>非以德文書寫。</w:t>
      </w:r>
    </w:p>
    <w:p w:rsidR="000202E5" w:rsidRPr="000202E5" w:rsidRDefault="000202E5" w:rsidP="00F5014A">
      <w:pPr>
        <w:spacing w:line="440" w:lineRule="exact"/>
        <w:ind w:leftChars="-118" w:left="-283"/>
        <w:rPr>
          <w:rFonts w:asciiTheme="minorEastAsia" w:hAnsiTheme="minorEastAsia"/>
          <w:bCs/>
          <w:szCs w:val="24"/>
        </w:rPr>
      </w:pPr>
      <w:r>
        <w:rPr>
          <w:rFonts w:asciiTheme="minorEastAsia" w:hAnsiTheme="minorEastAsia" w:hint="eastAsia"/>
          <w:bCs/>
          <w:szCs w:val="24"/>
        </w:rPr>
        <w:t xml:space="preserve">　　四、</w:t>
      </w:r>
      <w:r w:rsidRPr="000202E5">
        <w:rPr>
          <w:rFonts w:asciiTheme="minorEastAsia" w:hAnsiTheme="minorEastAsia" w:hint="eastAsia"/>
          <w:bCs/>
          <w:szCs w:val="24"/>
        </w:rPr>
        <w:t>侵害他人尊嚴。</w:t>
      </w:r>
    </w:p>
    <w:p w:rsidR="000202E5" w:rsidRPr="000202E5" w:rsidRDefault="000202E5" w:rsidP="00F5014A">
      <w:pPr>
        <w:spacing w:line="440" w:lineRule="exact"/>
        <w:ind w:leftChars="-118" w:left="-283"/>
        <w:rPr>
          <w:rFonts w:asciiTheme="minorEastAsia" w:hAnsiTheme="minorEastAsia"/>
          <w:bCs/>
          <w:szCs w:val="24"/>
        </w:rPr>
      </w:pPr>
      <w:r>
        <w:rPr>
          <w:rFonts w:asciiTheme="minorEastAsia" w:hAnsiTheme="minorEastAsia" w:hint="eastAsia"/>
          <w:bCs/>
          <w:szCs w:val="24"/>
        </w:rPr>
        <w:t xml:space="preserve">　　五、</w:t>
      </w:r>
      <w:r w:rsidRPr="000202E5">
        <w:rPr>
          <w:rFonts w:asciiTheme="minorEastAsia" w:hAnsiTheme="minorEastAsia" w:hint="eastAsia"/>
          <w:bCs/>
          <w:szCs w:val="24"/>
        </w:rPr>
        <w:t>內容明顯有誤、涉</w:t>
      </w:r>
      <w:r w:rsidRPr="000202E5">
        <w:rPr>
          <w:rFonts w:asciiTheme="minorEastAsia" w:hAnsiTheme="minorEastAsia"/>
          <w:bCs/>
          <w:szCs w:val="24"/>
        </w:rPr>
        <w:t>歧視、人身攻擊</w:t>
      </w:r>
      <w:r w:rsidRPr="000202E5">
        <w:rPr>
          <w:rFonts w:asciiTheme="minorEastAsia" w:hAnsiTheme="minorEastAsia" w:hint="eastAsia"/>
          <w:bCs/>
          <w:szCs w:val="24"/>
        </w:rPr>
        <w:t>。</w:t>
      </w:r>
    </w:p>
    <w:p w:rsidR="000202E5" w:rsidRPr="000202E5" w:rsidRDefault="000202E5" w:rsidP="00F5014A">
      <w:pPr>
        <w:spacing w:line="440" w:lineRule="exact"/>
        <w:ind w:leftChars="-118" w:left="-283"/>
        <w:rPr>
          <w:rFonts w:asciiTheme="minorEastAsia" w:hAnsiTheme="minorEastAsia"/>
          <w:bCs/>
          <w:szCs w:val="24"/>
        </w:rPr>
      </w:pPr>
      <w:r>
        <w:rPr>
          <w:rFonts w:asciiTheme="minorEastAsia" w:hAnsiTheme="minorEastAsia" w:hint="eastAsia"/>
          <w:bCs/>
          <w:szCs w:val="24"/>
        </w:rPr>
        <w:t xml:space="preserve">　　六、</w:t>
      </w:r>
      <w:r w:rsidRPr="000202E5">
        <w:rPr>
          <w:rFonts w:asciiTheme="minorEastAsia" w:hAnsiTheme="minorEastAsia" w:hint="eastAsia"/>
          <w:bCs/>
          <w:szCs w:val="24"/>
        </w:rPr>
        <w:t>明顯非客觀或請願者提出假設性情境等。</w:t>
      </w:r>
    </w:p>
    <w:p w:rsidR="000202E5" w:rsidRPr="000202E5" w:rsidRDefault="000202E5" w:rsidP="00F5014A">
      <w:pPr>
        <w:spacing w:line="440" w:lineRule="exact"/>
        <w:ind w:leftChars="-118" w:left="-283"/>
        <w:rPr>
          <w:rFonts w:asciiTheme="minorEastAsia" w:hAnsiTheme="minorEastAsia"/>
          <w:bCs/>
          <w:szCs w:val="24"/>
        </w:rPr>
      </w:pPr>
      <w:r>
        <w:rPr>
          <w:rFonts w:asciiTheme="minorEastAsia" w:hAnsiTheme="minorEastAsia" w:hint="eastAsia"/>
          <w:bCs/>
          <w:szCs w:val="24"/>
        </w:rPr>
        <w:t xml:space="preserve">　　七、</w:t>
      </w:r>
      <w:r w:rsidRPr="000202E5">
        <w:rPr>
          <w:rFonts w:asciiTheme="minorEastAsia" w:hAnsiTheme="minorEastAsia" w:hint="eastAsia"/>
          <w:bCs/>
          <w:szCs w:val="24"/>
        </w:rPr>
        <w:t>犯罪或違法行為，或是違反憲法秩序或道德準則。</w:t>
      </w:r>
    </w:p>
    <w:p w:rsidR="000202E5" w:rsidRPr="000202E5" w:rsidRDefault="000202E5" w:rsidP="00F5014A">
      <w:pPr>
        <w:spacing w:line="440" w:lineRule="exact"/>
        <w:ind w:leftChars="-118" w:left="-283"/>
        <w:rPr>
          <w:rFonts w:asciiTheme="minorEastAsia" w:hAnsiTheme="minorEastAsia"/>
          <w:bCs/>
          <w:szCs w:val="24"/>
        </w:rPr>
      </w:pPr>
      <w:r>
        <w:rPr>
          <w:rFonts w:asciiTheme="minorEastAsia" w:hAnsiTheme="minorEastAsia" w:hint="eastAsia"/>
          <w:bCs/>
          <w:szCs w:val="24"/>
        </w:rPr>
        <w:t xml:space="preserve">　　八、</w:t>
      </w:r>
      <w:r w:rsidRPr="000202E5">
        <w:rPr>
          <w:rFonts w:asciiTheme="minorEastAsia" w:hAnsiTheme="minorEastAsia" w:hint="eastAsia"/>
          <w:bCs/>
          <w:szCs w:val="24"/>
        </w:rPr>
        <w:t>涉特定訊息、他人權利、特定商業產品及廣告。</w:t>
      </w:r>
    </w:p>
    <w:p w:rsidR="000202E5" w:rsidRPr="000202E5" w:rsidRDefault="000202E5" w:rsidP="00F5014A">
      <w:pPr>
        <w:pStyle w:val="a9"/>
        <w:numPr>
          <w:ilvl w:val="0"/>
          <w:numId w:val="47"/>
        </w:numPr>
        <w:spacing w:line="440" w:lineRule="exact"/>
        <w:ind w:leftChars="0" w:left="709"/>
        <w:rPr>
          <w:rFonts w:asciiTheme="minorEastAsia" w:hAnsiTheme="minorEastAsia"/>
          <w:bCs/>
          <w:szCs w:val="24"/>
        </w:rPr>
      </w:pPr>
      <w:r w:rsidRPr="000202E5">
        <w:rPr>
          <w:rFonts w:asciiTheme="minorEastAsia" w:hAnsiTheme="minorEastAsia" w:hint="eastAsia"/>
          <w:bCs/>
          <w:szCs w:val="24"/>
        </w:rPr>
        <w:t>附有超連結。</w:t>
      </w:r>
    </w:p>
    <w:p w:rsidR="000202E5" w:rsidRPr="00F5014A" w:rsidRDefault="000202E5" w:rsidP="00F5014A">
      <w:pPr>
        <w:pStyle w:val="a9"/>
        <w:numPr>
          <w:ilvl w:val="0"/>
          <w:numId w:val="47"/>
        </w:numPr>
        <w:spacing w:line="440" w:lineRule="exact"/>
        <w:ind w:leftChars="0" w:left="709"/>
        <w:rPr>
          <w:rFonts w:asciiTheme="minorEastAsia" w:hAnsiTheme="minorEastAsia"/>
          <w:bCs/>
          <w:szCs w:val="24"/>
        </w:rPr>
      </w:pPr>
      <w:r w:rsidRPr="00F5014A">
        <w:rPr>
          <w:rFonts w:asciiTheme="minorEastAsia" w:hAnsiTheme="minorEastAsia" w:hint="eastAsia"/>
          <w:bCs/>
          <w:szCs w:val="24"/>
        </w:rPr>
        <w:t>使用對議會的尊嚴形象不得體之文字。</w:t>
      </w:r>
    </w:p>
    <w:p w:rsidR="00F5014A" w:rsidRPr="00F5014A" w:rsidRDefault="00F5014A" w:rsidP="00F5014A">
      <w:pPr>
        <w:spacing w:line="320" w:lineRule="exact"/>
        <w:ind w:left="480"/>
        <w:rPr>
          <w:rFonts w:asciiTheme="minorEastAsia" w:hAnsiTheme="minorEastAsia"/>
          <w:bCs/>
          <w:szCs w:val="24"/>
        </w:rPr>
      </w:pPr>
    </w:p>
    <w:p w:rsidR="000202E5" w:rsidRPr="00F5014A" w:rsidRDefault="00F5014A" w:rsidP="00F5014A">
      <w:pPr>
        <w:spacing w:line="440" w:lineRule="exact"/>
        <w:jc w:val="both"/>
        <w:rPr>
          <w:rFonts w:asciiTheme="minorEastAsia" w:hAnsiTheme="minorEastAsia"/>
          <w:szCs w:val="24"/>
        </w:rPr>
      </w:pPr>
      <w:r>
        <w:rPr>
          <w:rFonts w:asciiTheme="minorEastAsia" w:hAnsiTheme="minorEastAsia" w:hint="eastAsia"/>
          <w:bCs/>
          <w:szCs w:val="24"/>
        </w:rPr>
        <w:t xml:space="preserve">　　</w:t>
      </w:r>
      <w:r w:rsidR="000202E5" w:rsidRPr="00F5014A">
        <w:rPr>
          <w:rFonts w:asciiTheme="minorEastAsia" w:hAnsiTheme="minorEastAsia" w:hint="eastAsia"/>
          <w:bCs/>
          <w:szCs w:val="24"/>
        </w:rPr>
        <w:t>若內容</w:t>
      </w:r>
      <w:r w:rsidR="000202E5" w:rsidRPr="00F5014A">
        <w:rPr>
          <w:rFonts w:asciiTheme="minorEastAsia" w:hAnsiTheme="minorEastAsia" w:hint="eastAsia"/>
          <w:szCs w:val="24"/>
        </w:rPr>
        <w:t>有下列情形之一者，管理機關得予以撤回該請願：</w:t>
      </w:r>
    </w:p>
    <w:p w:rsidR="000202E5" w:rsidRPr="00F5014A" w:rsidRDefault="00F5014A" w:rsidP="00F5014A">
      <w:pPr>
        <w:spacing w:line="440" w:lineRule="exact"/>
        <w:rPr>
          <w:rFonts w:asciiTheme="minorEastAsia" w:hAnsiTheme="minorEastAsia"/>
          <w:bCs/>
          <w:szCs w:val="24"/>
        </w:rPr>
      </w:pPr>
      <w:r>
        <w:rPr>
          <w:rFonts w:asciiTheme="minorEastAsia" w:hAnsiTheme="minorEastAsia" w:hint="eastAsia"/>
          <w:bCs/>
          <w:szCs w:val="24"/>
        </w:rPr>
        <w:t xml:space="preserve">　一、</w:t>
      </w:r>
      <w:r w:rsidR="000202E5" w:rsidRPr="00F5014A">
        <w:rPr>
          <w:rFonts w:asciiTheme="minorEastAsia" w:hAnsiTheme="minorEastAsia" w:hint="eastAsia"/>
          <w:bCs/>
          <w:szCs w:val="24"/>
        </w:rPr>
        <w:t>委員會於當期議會內已於該議題做出決議，並且近期未有其他實質進展。</w:t>
      </w:r>
    </w:p>
    <w:p w:rsidR="000202E5" w:rsidRPr="00F5014A" w:rsidRDefault="00F5014A" w:rsidP="00F5014A">
      <w:pPr>
        <w:spacing w:line="440" w:lineRule="exact"/>
        <w:rPr>
          <w:rFonts w:asciiTheme="minorEastAsia" w:hAnsiTheme="minorEastAsia"/>
          <w:bCs/>
          <w:szCs w:val="24"/>
        </w:rPr>
      </w:pPr>
      <w:r>
        <w:rPr>
          <w:rFonts w:asciiTheme="minorEastAsia" w:hAnsiTheme="minorEastAsia" w:hint="eastAsia"/>
          <w:bCs/>
          <w:szCs w:val="24"/>
        </w:rPr>
        <w:t xml:space="preserve">　二、</w:t>
      </w:r>
      <w:r w:rsidR="000202E5" w:rsidRPr="00F5014A">
        <w:rPr>
          <w:rFonts w:asciiTheme="minorEastAsia" w:hAnsiTheme="minorEastAsia" w:hint="eastAsia"/>
          <w:bCs/>
          <w:szCs w:val="24"/>
        </w:rPr>
        <w:t>議會審查中已有類似之請願。</w:t>
      </w:r>
    </w:p>
    <w:p w:rsidR="000202E5" w:rsidRPr="00F5014A" w:rsidRDefault="00F5014A" w:rsidP="00F5014A">
      <w:pPr>
        <w:spacing w:line="440" w:lineRule="exact"/>
        <w:rPr>
          <w:rFonts w:asciiTheme="minorEastAsia" w:hAnsiTheme="minorEastAsia"/>
          <w:bCs/>
          <w:szCs w:val="24"/>
        </w:rPr>
      </w:pPr>
      <w:r>
        <w:rPr>
          <w:rFonts w:asciiTheme="minorEastAsia" w:hAnsiTheme="minorEastAsia" w:hint="eastAsia"/>
          <w:bCs/>
          <w:szCs w:val="24"/>
        </w:rPr>
        <w:t xml:space="preserve">　三、</w:t>
      </w:r>
      <w:r w:rsidR="000202E5" w:rsidRPr="00F5014A">
        <w:rPr>
          <w:rFonts w:asciiTheme="minorEastAsia" w:hAnsiTheme="minorEastAsia" w:hint="eastAsia"/>
          <w:bCs/>
          <w:szCs w:val="24"/>
        </w:rPr>
        <w:t>影響社會和平、國際關係及文化交流。</w:t>
      </w:r>
    </w:p>
    <w:p w:rsidR="000202E5" w:rsidRPr="00F5014A" w:rsidRDefault="00F5014A" w:rsidP="00F5014A">
      <w:pPr>
        <w:spacing w:line="440" w:lineRule="exact"/>
        <w:rPr>
          <w:rFonts w:asciiTheme="minorEastAsia" w:hAnsiTheme="minorEastAsia"/>
          <w:bCs/>
          <w:szCs w:val="24"/>
        </w:rPr>
      </w:pPr>
      <w:r>
        <w:rPr>
          <w:rFonts w:asciiTheme="minorEastAsia" w:hAnsiTheme="minorEastAsia" w:hint="eastAsia"/>
          <w:bCs/>
          <w:szCs w:val="24"/>
        </w:rPr>
        <w:t xml:space="preserve">　四、</w:t>
      </w:r>
      <w:r w:rsidR="000202E5" w:rsidRPr="00F5014A">
        <w:rPr>
          <w:rFonts w:asciiTheme="minorEastAsia" w:hAnsiTheme="minorEastAsia" w:hint="eastAsia"/>
          <w:bCs/>
          <w:szCs w:val="24"/>
        </w:rPr>
        <w:t>請願者已於平臺公開相同請願書。</w:t>
      </w:r>
    </w:p>
    <w:p w:rsidR="000202E5" w:rsidRPr="00F5014A" w:rsidRDefault="00F5014A" w:rsidP="00F5014A">
      <w:pPr>
        <w:spacing w:line="440" w:lineRule="exact"/>
        <w:rPr>
          <w:rFonts w:asciiTheme="minorEastAsia" w:hAnsiTheme="minorEastAsia"/>
          <w:bCs/>
          <w:szCs w:val="24"/>
        </w:rPr>
      </w:pPr>
      <w:r>
        <w:rPr>
          <w:rFonts w:asciiTheme="minorEastAsia" w:hAnsiTheme="minorEastAsia" w:hint="eastAsia"/>
          <w:bCs/>
          <w:szCs w:val="24"/>
        </w:rPr>
        <w:t xml:space="preserve">　五、</w:t>
      </w:r>
      <w:r w:rsidR="000202E5" w:rsidRPr="00F5014A">
        <w:rPr>
          <w:rFonts w:asciiTheme="minorEastAsia" w:hAnsiTheme="minorEastAsia" w:hint="eastAsia"/>
          <w:bCs/>
          <w:szCs w:val="24"/>
        </w:rPr>
        <w:t>請願訴求明顯無法達成者</w:t>
      </w:r>
    </w:p>
    <w:p w:rsidR="000202E5" w:rsidRPr="00F5014A" w:rsidRDefault="00F5014A" w:rsidP="00F5014A">
      <w:pPr>
        <w:spacing w:line="440" w:lineRule="exact"/>
        <w:rPr>
          <w:rFonts w:asciiTheme="minorEastAsia" w:hAnsiTheme="minorEastAsia"/>
          <w:bCs/>
          <w:szCs w:val="24"/>
        </w:rPr>
      </w:pPr>
      <w:r>
        <w:rPr>
          <w:rFonts w:asciiTheme="minorEastAsia" w:hAnsiTheme="minorEastAsia" w:hint="eastAsia"/>
          <w:bCs/>
          <w:szCs w:val="24"/>
        </w:rPr>
        <w:t xml:space="preserve">　六、</w:t>
      </w:r>
      <w:r w:rsidR="000202E5" w:rsidRPr="00F5014A">
        <w:rPr>
          <w:rFonts w:asciiTheme="minorEastAsia" w:hAnsiTheme="minorEastAsia" w:hint="eastAsia"/>
          <w:bCs/>
          <w:szCs w:val="24"/>
        </w:rPr>
        <w:t>承上點，科技或人為能力尚未公開發表或確保之事物。</w:t>
      </w:r>
    </w:p>
    <w:p w:rsidR="000202E5" w:rsidRPr="008C27B4" w:rsidRDefault="000202E5" w:rsidP="00F5014A">
      <w:pPr>
        <w:pStyle w:val="a9"/>
        <w:spacing w:line="320" w:lineRule="exact"/>
        <w:ind w:leftChars="0" w:left="0" w:firstLine="482"/>
        <w:jc w:val="both"/>
        <w:rPr>
          <w:rFonts w:asciiTheme="minorEastAsia" w:hAnsiTheme="minorEastAsia"/>
          <w:bCs/>
          <w:szCs w:val="24"/>
        </w:rPr>
      </w:pPr>
    </w:p>
    <w:p w:rsidR="000202E5" w:rsidRPr="008C27B4" w:rsidRDefault="000202E5" w:rsidP="00F5014A">
      <w:pPr>
        <w:pStyle w:val="a9"/>
        <w:spacing w:line="440" w:lineRule="exact"/>
        <w:ind w:leftChars="0" w:left="0" w:firstLine="482"/>
        <w:jc w:val="both"/>
        <w:rPr>
          <w:rFonts w:asciiTheme="minorEastAsia" w:hAnsiTheme="minorEastAsia"/>
          <w:bCs/>
          <w:szCs w:val="24"/>
        </w:rPr>
      </w:pPr>
      <w:r w:rsidRPr="008C27B4">
        <w:rPr>
          <w:rFonts w:asciiTheme="minorEastAsia" w:hAnsiTheme="minorEastAsia" w:hint="eastAsia"/>
          <w:bCs/>
          <w:szCs w:val="24"/>
        </w:rPr>
        <w:t>請願書之連署時間為期四週</w:t>
      </w:r>
      <w:r w:rsidR="00F5014A" w:rsidRPr="00F5014A">
        <w:rPr>
          <w:rStyle w:val="a8"/>
          <w:rFonts w:asciiTheme="minorHAnsi" w:hAnsiTheme="minorHAnsi" w:cstheme="minorHAnsi"/>
          <w:bCs/>
          <w:sz w:val="20"/>
          <w:szCs w:val="20"/>
        </w:rPr>
        <w:t>１</w:t>
      </w:r>
      <w:r w:rsidR="00F5014A" w:rsidRPr="00F5014A">
        <w:rPr>
          <w:rFonts w:asciiTheme="minorHAnsi" w:hAnsiTheme="minorHAnsi" w:cstheme="minorHAnsi"/>
          <w:bCs/>
          <w:sz w:val="20"/>
          <w:szCs w:val="20"/>
          <w:vertAlign w:val="superscript"/>
        </w:rPr>
        <w:t>２</w:t>
      </w:r>
      <w:r w:rsidRPr="008C27B4">
        <w:rPr>
          <w:rFonts w:asciiTheme="minorEastAsia" w:hAnsiTheme="minorEastAsia" w:hint="eastAsia"/>
          <w:bCs/>
          <w:szCs w:val="24"/>
        </w:rPr>
        <w:t>，且未設連署門檻，連署者同樣也需完成會員註冊，連署管道不限於線上</w:t>
      </w:r>
      <w:r w:rsidR="00F5014A">
        <w:rPr>
          <w:rFonts w:asciiTheme="minorHAnsi" w:hAnsiTheme="minorHAnsi" w:cstheme="minorHAnsi" w:hint="eastAsia"/>
          <w:bCs/>
          <w:sz w:val="20"/>
          <w:szCs w:val="20"/>
          <w:vertAlign w:val="superscript"/>
        </w:rPr>
        <w:t>１３</w:t>
      </w:r>
      <w:r w:rsidRPr="008C27B4">
        <w:rPr>
          <w:rFonts w:asciiTheme="minorEastAsia" w:hAnsiTheme="minorEastAsia" w:hint="eastAsia"/>
          <w:bCs/>
          <w:szCs w:val="24"/>
        </w:rPr>
        <w:t>，亦可通過郵寄或傳真方式提交請願書，先決條件為除了簽名外，必須附上字跡工整且可辨別之姓名及地址。線上連署的同時，連署者也可依就議題內容，於論壇討論區提出自己的想法及建議，相關規範如下說明：</w:t>
      </w:r>
    </w:p>
    <w:p w:rsidR="000202E5" w:rsidRPr="00F5014A" w:rsidRDefault="00F5014A" w:rsidP="00F5014A">
      <w:pPr>
        <w:spacing w:line="440" w:lineRule="exact"/>
        <w:rPr>
          <w:rFonts w:asciiTheme="minorEastAsia" w:hAnsiTheme="minorEastAsia"/>
          <w:bCs/>
          <w:szCs w:val="24"/>
        </w:rPr>
      </w:pPr>
      <w:r>
        <w:rPr>
          <w:rFonts w:asciiTheme="minorEastAsia" w:hAnsiTheme="minorEastAsia" w:hint="eastAsia"/>
          <w:bCs/>
          <w:szCs w:val="24"/>
        </w:rPr>
        <w:t xml:space="preserve">　　</w:t>
      </w:r>
      <w:r w:rsidR="000202E5" w:rsidRPr="00F5014A">
        <w:rPr>
          <w:rFonts w:asciiTheme="minorEastAsia" w:hAnsiTheme="minorEastAsia" w:hint="eastAsia"/>
          <w:bCs/>
          <w:szCs w:val="24"/>
        </w:rPr>
        <w:t>避免填寫過多或重複輸入文字內容。</w:t>
      </w:r>
    </w:p>
    <w:p w:rsidR="000202E5" w:rsidRPr="00F5014A" w:rsidRDefault="00F5014A" w:rsidP="00F5014A">
      <w:pPr>
        <w:spacing w:line="440" w:lineRule="exact"/>
        <w:rPr>
          <w:rFonts w:asciiTheme="minorEastAsia" w:hAnsiTheme="minorEastAsia"/>
          <w:bCs/>
          <w:szCs w:val="24"/>
        </w:rPr>
      </w:pPr>
      <w:r>
        <w:rPr>
          <w:rFonts w:asciiTheme="minorEastAsia" w:hAnsiTheme="minorEastAsia" w:hint="eastAsia"/>
          <w:bCs/>
          <w:szCs w:val="24"/>
        </w:rPr>
        <w:t xml:space="preserve">　一、</w:t>
      </w:r>
      <w:r w:rsidR="000202E5" w:rsidRPr="00F5014A">
        <w:rPr>
          <w:rFonts w:asciiTheme="minorEastAsia" w:hAnsiTheme="minorEastAsia" w:hint="eastAsia"/>
          <w:bCs/>
          <w:szCs w:val="24"/>
        </w:rPr>
        <w:t>勿於不同的論壇討論區發布同一篇貼文。</w:t>
      </w:r>
    </w:p>
    <w:p w:rsidR="000202E5" w:rsidRPr="00F5014A" w:rsidRDefault="00F5014A" w:rsidP="00F5014A">
      <w:pPr>
        <w:spacing w:line="440" w:lineRule="exact"/>
        <w:rPr>
          <w:rFonts w:asciiTheme="minorEastAsia" w:hAnsiTheme="minorEastAsia"/>
          <w:bCs/>
          <w:szCs w:val="24"/>
        </w:rPr>
      </w:pPr>
      <w:r>
        <w:rPr>
          <w:rFonts w:asciiTheme="minorEastAsia" w:hAnsiTheme="minorEastAsia" w:hint="eastAsia"/>
          <w:bCs/>
          <w:szCs w:val="24"/>
        </w:rPr>
        <w:t xml:space="preserve">　二、</w:t>
      </w:r>
      <w:r w:rsidR="000202E5" w:rsidRPr="00F5014A">
        <w:rPr>
          <w:rFonts w:asciiTheme="minorEastAsia" w:hAnsiTheme="minorEastAsia" w:hint="eastAsia"/>
          <w:bCs/>
          <w:szCs w:val="24"/>
        </w:rPr>
        <w:t>新增討論主題時，每個主題都需附有自身觀點及有意義的標題內容。</w:t>
      </w:r>
    </w:p>
    <w:p w:rsidR="000202E5" w:rsidRPr="00F5014A" w:rsidRDefault="00F5014A" w:rsidP="00F5014A">
      <w:pPr>
        <w:spacing w:line="440" w:lineRule="exact"/>
        <w:rPr>
          <w:rFonts w:asciiTheme="minorEastAsia" w:hAnsiTheme="minorEastAsia"/>
          <w:bCs/>
          <w:szCs w:val="24"/>
        </w:rPr>
      </w:pPr>
      <w:r>
        <w:rPr>
          <w:rFonts w:asciiTheme="minorEastAsia" w:hAnsiTheme="minorEastAsia" w:hint="eastAsia"/>
          <w:bCs/>
          <w:szCs w:val="24"/>
        </w:rPr>
        <w:t xml:space="preserve">　三、</w:t>
      </w:r>
      <w:r w:rsidR="000202E5" w:rsidRPr="00F5014A">
        <w:rPr>
          <w:rFonts w:asciiTheme="minorEastAsia" w:hAnsiTheme="minorEastAsia" w:hint="eastAsia"/>
          <w:bCs/>
          <w:szCs w:val="24"/>
        </w:rPr>
        <w:t>承上，在新增討論主題前，請先瀏覽是否有重複的主題。</w:t>
      </w:r>
    </w:p>
    <w:p w:rsidR="00F5014A" w:rsidRDefault="00F5014A" w:rsidP="00F5014A">
      <w:pPr>
        <w:spacing w:line="440" w:lineRule="exact"/>
        <w:rPr>
          <w:rFonts w:asciiTheme="minorEastAsia" w:hAnsiTheme="minorEastAsia"/>
          <w:bCs/>
          <w:szCs w:val="24"/>
        </w:rPr>
      </w:pPr>
      <w:r>
        <w:rPr>
          <w:rFonts w:asciiTheme="minorEastAsia" w:hAnsiTheme="minorEastAsia" w:hint="eastAsia"/>
          <w:bCs/>
          <w:szCs w:val="24"/>
        </w:rPr>
        <w:t xml:space="preserve">　四、</w:t>
      </w:r>
      <w:r w:rsidR="000202E5" w:rsidRPr="00F5014A">
        <w:rPr>
          <w:rFonts w:asciiTheme="minorEastAsia" w:hAnsiTheme="minorEastAsia" w:hint="eastAsia"/>
          <w:bCs/>
          <w:szCs w:val="24"/>
        </w:rPr>
        <w:t>表達的意見需有助於各個請願內容的討論及交流，相關建議必須被納入考量，管理機關得</w:t>
      </w:r>
    </w:p>
    <w:p w:rsidR="000202E5" w:rsidRDefault="00F5014A" w:rsidP="00F5014A">
      <w:pPr>
        <w:spacing w:line="440" w:lineRule="exact"/>
        <w:rPr>
          <w:rFonts w:asciiTheme="minorEastAsia" w:hAnsiTheme="minorEastAsia"/>
          <w:bCs/>
          <w:szCs w:val="24"/>
        </w:rPr>
      </w:pPr>
      <w:r>
        <w:rPr>
          <w:rFonts w:asciiTheme="minorEastAsia" w:hAnsiTheme="minorEastAsia" w:hint="eastAsia"/>
          <w:bCs/>
          <w:szCs w:val="24"/>
        </w:rPr>
        <w:t xml:space="preserve">　　　</w:t>
      </w:r>
      <w:r w:rsidR="000202E5" w:rsidRPr="00F5014A">
        <w:rPr>
          <w:rFonts w:asciiTheme="minorEastAsia" w:hAnsiTheme="minorEastAsia" w:hint="eastAsia"/>
          <w:bCs/>
          <w:szCs w:val="24"/>
        </w:rPr>
        <w:t>保留刪除外國或不適當留言的權利。</w:t>
      </w:r>
    </w:p>
    <w:p w:rsidR="00F5014A" w:rsidRDefault="00F5014A" w:rsidP="00F5014A">
      <w:pPr>
        <w:spacing w:line="440" w:lineRule="exact"/>
        <w:rPr>
          <w:rFonts w:asciiTheme="minorEastAsia" w:hAnsiTheme="minorEastAsia"/>
          <w:bCs/>
          <w:szCs w:val="24"/>
        </w:rPr>
      </w:pPr>
    </w:p>
    <w:p w:rsidR="00F5014A" w:rsidRDefault="00F5014A" w:rsidP="00F5014A">
      <w:pPr>
        <w:spacing w:line="440" w:lineRule="exact"/>
        <w:rPr>
          <w:rFonts w:asciiTheme="minorEastAsia" w:hAnsiTheme="minorEastAsia"/>
          <w:bCs/>
          <w:szCs w:val="24"/>
        </w:rPr>
      </w:pPr>
      <w:r>
        <w:rPr>
          <w:rFonts w:asciiTheme="minorEastAsia" w:hAnsiTheme="minorEastAsia"/>
          <w:bCs/>
          <w:noProof/>
          <w:szCs w:val="24"/>
        </w:rPr>
        <mc:AlternateContent>
          <mc:Choice Requires="wps">
            <w:drawing>
              <wp:anchor distT="0" distB="0" distL="114300" distR="114300" simplePos="0" relativeHeight="251699200" behindDoc="0" locked="0" layoutInCell="1" allowOverlap="1">
                <wp:simplePos x="0" y="0"/>
                <wp:positionH relativeFrom="column">
                  <wp:posOffset>12064</wp:posOffset>
                </wp:positionH>
                <wp:positionV relativeFrom="paragraph">
                  <wp:posOffset>165735</wp:posOffset>
                </wp:positionV>
                <wp:extent cx="2924175" cy="0"/>
                <wp:effectExtent l="0" t="0" r="28575" b="19050"/>
                <wp:wrapNone/>
                <wp:docPr id="197" name="直線接點 197"/>
                <wp:cNvGraphicFramePr/>
                <a:graphic xmlns:a="http://schemas.openxmlformats.org/drawingml/2006/main">
                  <a:graphicData uri="http://schemas.microsoft.com/office/word/2010/wordprocessingShape">
                    <wps:wsp>
                      <wps:cNvCnPr/>
                      <wps:spPr>
                        <a:xfrm>
                          <a:off x="0" y="0"/>
                          <a:ext cx="2924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33147B" id="直線接點 197"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95pt,13.05pt" to="231.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" strokecolor="black [3200]" strokeweight=".5pt">
                <v:stroke joinstyle="miter"/>
              </v:line>
            </w:pict>
          </mc:Fallback>
        </mc:AlternateContent>
      </w:r>
    </w:p>
    <w:p w:rsidR="00F5014A" w:rsidRPr="00F5014A" w:rsidRDefault="00F5014A" w:rsidP="00F5014A">
      <w:pPr>
        <w:pStyle w:val="a6"/>
        <w:rPr>
          <w:rFonts w:asciiTheme="minorHAnsi" w:eastAsia="微軟正黑體" w:hAnsiTheme="minorHAnsi" w:cstheme="minorHAnsi"/>
        </w:rPr>
      </w:pPr>
      <w:r>
        <w:rPr>
          <w:rFonts w:hint="eastAsia"/>
          <w:vertAlign w:val="superscript"/>
        </w:rPr>
        <w:t>１</w:t>
      </w:r>
      <w:r w:rsidRPr="00F5014A">
        <w:rPr>
          <w:rFonts w:asciiTheme="minorHAnsi" w:hAnsiTheme="minorHAnsi" w:cstheme="minorHAnsi"/>
          <w:vertAlign w:val="superscript"/>
        </w:rPr>
        <w:t>２</w:t>
      </w:r>
      <w:r w:rsidR="00C80BE0">
        <w:rPr>
          <w:rFonts w:asciiTheme="minorHAnsi" w:hAnsiTheme="minorHAnsi" w:cstheme="minorHAnsi" w:hint="eastAsia"/>
          <w:vertAlign w:val="superscript"/>
        </w:rPr>
        <w:t xml:space="preserve"> </w:t>
      </w:r>
      <w:r w:rsidRPr="00F5014A">
        <w:rPr>
          <w:rFonts w:asciiTheme="minorHAnsi" w:eastAsia="微軟正黑體" w:hAnsiTheme="minorHAnsi" w:cstheme="minorHAnsi"/>
        </w:rPr>
        <w:t>常見問題：連署時間是什麼？</w:t>
      </w:r>
      <w:r w:rsidRPr="00F5014A">
        <w:rPr>
          <w:rFonts w:asciiTheme="minorHAnsi" w:eastAsia="微軟正黑體" w:hAnsiTheme="minorHAnsi" w:cstheme="minorHAnsi"/>
        </w:rPr>
        <w:t>(Was ist die Mitzeichnungsfrist?)</w:t>
      </w:r>
      <w:r w:rsidRPr="00F5014A">
        <w:rPr>
          <w:rFonts w:asciiTheme="minorHAnsi" w:eastAsia="微軟正黑體" w:hAnsiTheme="minorHAnsi" w:cstheme="minorHAnsi"/>
        </w:rPr>
        <w:t>：</w:t>
      </w:r>
      <w:hyperlink r:id="rId60" w:history="1">
        <w:r w:rsidRPr="00F5014A">
          <w:rPr>
            <w:rStyle w:val="ac"/>
            <w:rFonts w:asciiTheme="minorHAnsi" w:eastAsia="微軟正黑體" w:hAnsiTheme="minorHAnsi" w:cstheme="minorHAnsi"/>
          </w:rPr>
          <w:t>https://reurl.cc/mrmj7</w:t>
        </w:r>
      </w:hyperlink>
    </w:p>
    <w:p w:rsidR="000202E5" w:rsidRPr="00F5014A" w:rsidRDefault="00F5014A" w:rsidP="00F5014A">
      <w:pPr>
        <w:pStyle w:val="a6"/>
        <w:rPr>
          <w:rFonts w:asciiTheme="minorHAnsi" w:hAnsiTheme="minorHAnsi" w:cstheme="minorHAnsi"/>
        </w:rPr>
      </w:pPr>
      <w:r w:rsidRPr="00F5014A">
        <w:rPr>
          <w:rFonts w:asciiTheme="minorEastAsia" w:eastAsiaTheme="minorEastAsia" w:hAnsiTheme="minorEastAsia" w:cstheme="minorHAnsi"/>
          <w:vertAlign w:val="superscript"/>
        </w:rPr>
        <w:t>１３</w:t>
      </w:r>
      <w:r w:rsidR="00C80BE0">
        <w:rPr>
          <w:rFonts w:asciiTheme="minorEastAsia" w:eastAsiaTheme="minorEastAsia" w:hAnsiTheme="minorEastAsia" w:cstheme="minorHAnsi" w:hint="eastAsia"/>
          <w:vertAlign w:val="superscript"/>
        </w:rPr>
        <w:t xml:space="preserve"> </w:t>
      </w:r>
      <w:r w:rsidRPr="00F5014A">
        <w:rPr>
          <w:rFonts w:asciiTheme="minorHAnsi" w:eastAsia="微軟正黑體" w:hAnsiTheme="minorHAnsi" w:cstheme="minorHAnsi"/>
        </w:rPr>
        <w:t>常見問題：只能通過線上連署以達到法定人數嗎？</w:t>
      </w:r>
      <w:r w:rsidRPr="00F5014A">
        <w:rPr>
          <w:rFonts w:asciiTheme="minorHAnsi" w:eastAsia="微軟正黑體" w:hAnsiTheme="minorHAnsi" w:cstheme="minorHAnsi"/>
        </w:rPr>
        <w:t>(Kann das Quorum nur über Online-Mitzeichner erreicht werden?)</w:t>
      </w:r>
      <w:r w:rsidRPr="00F5014A">
        <w:rPr>
          <w:rFonts w:asciiTheme="minorHAnsi" w:eastAsia="微軟正黑體" w:hAnsiTheme="minorHAnsi" w:cstheme="minorHAnsi"/>
        </w:rPr>
        <w:t>：</w:t>
      </w:r>
      <w:hyperlink r:id="rId61" w:history="1">
        <w:r w:rsidRPr="00F5014A">
          <w:rPr>
            <w:rStyle w:val="ac"/>
            <w:rFonts w:asciiTheme="minorHAnsi" w:eastAsia="微軟正黑體" w:hAnsiTheme="minorHAnsi" w:cstheme="minorHAnsi"/>
          </w:rPr>
          <w:t>https://reurl.cc/qrlAn</w:t>
        </w:r>
      </w:hyperlink>
    </w:p>
    <w:p w:rsidR="000202E5" w:rsidRPr="008C27B4" w:rsidRDefault="000202E5" w:rsidP="00F5014A">
      <w:pPr>
        <w:pStyle w:val="a9"/>
        <w:spacing w:line="440" w:lineRule="exact"/>
        <w:ind w:leftChars="0" w:left="0" w:firstLine="480"/>
        <w:jc w:val="both"/>
        <w:rPr>
          <w:rFonts w:asciiTheme="minorEastAsia" w:hAnsiTheme="minorEastAsia"/>
          <w:bCs/>
          <w:szCs w:val="24"/>
        </w:rPr>
      </w:pPr>
      <w:r w:rsidRPr="008C27B4">
        <w:rPr>
          <w:rFonts w:asciiTheme="minorEastAsia" w:hAnsiTheme="minorEastAsia" w:hint="eastAsia"/>
          <w:bCs/>
          <w:szCs w:val="24"/>
        </w:rPr>
        <w:lastRenderedPageBreak/>
        <w:t>此外，平臺特別註明，在任何情況下，無論請願頁面的上下文討論內容為何，涉及下列情況之一者，該頁面將立即被刪除：</w:t>
      </w:r>
    </w:p>
    <w:p w:rsidR="000202E5" w:rsidRPr="00F5014A" w:rsidRDefault="00F5014A" w:rsidP="00F5014A">
      <w:pPr>
        <w:spacing w:line="440" w:lineRule="exact"/>
        <w:rPr>
          <w:rFonts w:asciiTheme="minorEastAsia" w:hAnsiTheme="minorEastAsia"/>
          <w:bCs/>
          <w:szCs w:val="24"/>
        </w:rPr>
      </w:pPr>
      <w:r>
        <w:rPr>
          <w:rFonts w:asciiTheme="minorEastAsia" w:hAnsiTheme="minorEastAsia" w:hint="eastAsia"/>
          <w:bCs/>
          <w:szCs w:val="24"/>
        </w:rPr>
        <w:t xml:space="preserve">　一、</w:t>
      </w:r>
      <w:r w:rsidR="000202E5" w:rsidRPr="00F5014A">
        <w:rPr>
          <w:rFonts w:asciiTheme="minorEastAsia" w:hAnsiTheme="minorEastAsia" w:hint="eastAsia"/>
          <w:bCs/>
          <w:szCs w:val="24"/>
        </w:rPr>
        <w:t>種族主義、反猶太主義及任何對立、仇恨宣傳。</w:t>
      </w:r>
    </w:p>
    <w:p w:rsidR="000202E5" w:rsidRPr="00F5014A" w:rsidRDefault="00F5014A" w:rsidP="00F5014A">
      <w:pPr>
        <w:spacing w:line="440" w:lineRule="exact"/>
        <w:rPr>
          <w:rFonts w:asciiTheme="minorEastAsia" w:hAnsiTheme="minorEastAsia"/>
          <w:bCs/>
          <w:szCs w:val="24"/>
        </w:rPr>
      </w:pPr>
      <w:r>
        <w:rPr>
          <w:rFonts w:asciiTheme="minorEastAsia" w:hAnsiTheme="minorEastAsia" w:hint="eastAsia"/>
          <w:bCs/>
          <w:szCs w:val="24"/>
        </w:rPr>
        <w:t xml:space="preserve">　二、</w:t>
      </w:r>
      <w:r w:rsidR="000202E5" w:rsidRPr="00F5014A">
        <w:rPr>
          <w:rFonts w:asciiTheme="minorEastAsia" w:hAnsiTheme="minorEastAsia" w:hint="eastAsia"/>
          <w:bCs/>
          <w:szCs w:val="24"/>
        </w:rPr>
        <w:t>情色、猥褻及各個類型的廣告。</w:t>
      </w:r>
    </w:p>
    <w:p w:rsidR="000202E5" w:rsidRPr="00F5014A" w:rsidRDefault="00F5014A" w:rsidP="00F5014A">
      <w:pPr>
        <w:spacing w:line="440" w:lineRule="exact"/>
        <w:rPr>
          <w:rFonts w:asciiTheme="minorEastAsia" w:hAnsiTheme="minorEastAsia"/>
          <w:bCs/>
          <w:szCs w:val="24"/>
        </w:rPr>
      </w:pPr>
      <w:r>
        <w:rPr>
          <w:rFonts w:asciiTheme="minorEastAsia" w:hAnsiTheme="minorEastAsia" w:hint="eastAsia"/>
          <w:bCs/>
          <w:szCs w:val="24"/>
        </w:rPr>
        <w:t xml:space="preserve">　三、</w:t>
      </w:r>
      <w:r w:rsidR="000202E5" w:rsidRPr="00F5014A">
        <w:rPr>
          <w:rFonts w:asciiTheme="minorEastAsia" w:hAnsiTheme="minorEastAsia" w:hint="eastAsia"/>
          <w:bCs/>
          <w:szCs w:val="24"/>
        </w:rPr>
        <w:t>政治立場表態以及募集財物或接受捐贈之勸募行為。</w:t>
      </w:r>
    </w:p>
    <w:p w:rsidR="000202E5" w:rsidRPr="00F5014A" w:rsidRDefault="00F5014A" w:rsidP="00F5014A">
      <w:pPr>
        <w:spacing w:line="440" w:lineRule="exact"/>
        <w:rPr>
          <w:rFonts w:asciiTheme="minorEastAsia" w:hAnsiTheme="minorEastAsia"/>
          <w:bCs/>
          <w:szCs w:val="24"/>
        </w:rPr>
      </w:pPr>
      <w:r>
        <w:rPr>
          <w:rFonts w:asciiTheme="minorEastAsia" w:hAnsiTheme="minorEastAsia" w:hint="eastAsia"/>
          <w:bCs/>
          <w:szCs w:val="24"/>
        </w:rPr>
        <w:t xml:space="preserve">　</w:t>
      </w:r>
      <w:r w:rsidRPr="00F5014A">
        <w:rPr>
          <w:rFonts w:asciiTheme="minorEastAsia" w:hAnsiTheme="minorEastAsia" w:hint="eastAsia"/>
          <w:bCs/>
          <w:szCs w:val="24"/>
        </w:rPr>
        <w:t>四、</w:t>
      </w:r>
      <w:r w:rsidR="000202E5" w:rsidRPr="00F5014A">
        <w:rPr>
          <w:rFonts w:asciiTheme="minorEastAsia" w:hAnsiTheme="minorEastAsia" w:hint="eastAsia"/>
          <w:bCs/>
          <w:szCs w:val="24"/>
        </w:rPr>
        <w:t>公開地址、電子郵件及電話號碼。</w:t>
      </w:r>
    </w:p>
    <w:p w:rsidR="000202E5" w:rsidRPr="008C27B4" w:rsidRDefault="000202E5" w:rsidP="00F5014A">
      <w:pPr>
        <w:spacing w:line="340" w:lineRule="exact"/>
        <w:rPr>
          <w:rFonts w:asciiTheme="minorEastAsia" w:hAnsiTheme="minorEastAsia"/>
          <w:bCs/>
          <w:szCs w:val="24"/>
        </w:rPr>
      </w:pPr>
    </w:p>
    <w:p w:rsidR="000202E5" w:rsidRPr="008C27B4" w:rsidRDefault="000202E5" w:rsidP="00C80BE0">
      <w:pPr>
        <w:spacing w:line="480" w:lineRule="exact"/>
        <w:ind w:firstLine="480"/>
        <w:jc w:val="both"/>
        <w:rPr>
          <w:rFonts w:asciiTheme="minorEastAsia" w:hAnsiTheme="minorEastAsia"/>
          <w:bCs/>
          <w:szCs w:val="24"/>
        </w:rPr>
      </w:pPr>
      <w:r w:rsidRPr="008C27B4">
        <w:rPr>
          <w:rFonts w:asciiTheme="minorEastAsia" w:hAnsiTheme="minorEastAsia" w:hint="eastAsia"/>
          <w:bCs/>
          <w:szCs w:val="24"/>
        </w:rPr>
        <w:t>支持者的多寡並不會影響請願委員會審查或討論該請願書之意願，委員會主要以內容作為是否交給聯邦議院或是聯邦政府的考量，由其表決是否接受其決議內容，再於該請願頁面上公開結果，基於權力分立原則，聯邦政府未有參採請院內容之義務，與此同時，聯邦議會可依國家賦予之權力達到監督作用</w:t>
      </w:r>
      <w:r w:rsidR="00F5014A">
        <w:rPr>
          <w:rFonts w:asciiTheme="minorEastAsia" w:hAnsiTheme="minorEastAsia" w:hint="eastAsia"/>
          <w:bCs/>
          <w:szCs w:val="24"/>
        </w:rPr>
        <w:t>（</w:t>
      </w:r>
      <w:r w:rsidRPr="008C27B4">
        <w:rPr>
          <w:rFonts w:asciiTheme="minorEastAsia" w:hAnsiTheme="minorEastAsia" w:hint="eastAsia"/>
          <w:bCs/>
          <w:szCs w:val="24"/>
        </w:rPr>
        <w:t>陳敦源、廖洲棚、黃心怡、陳揚中、馮書昭、陳妍如、伊晉安</w:t>
      </w:r>
      <w:r w:rsidR="00F5014A" w:rsidRPr="00C80BE0">
        <w:rPr>
          <w:rFonts w:asciiTheme="minorHAnsi" w:hAnsiTheme="minorHAnsi" w:cstheme="minorHAnsi"/>
          <w:bCs/>
          <w:szCs w:val="24"/>
        </w:rPr>
        <w:t>（</w:t>
      </w:r>
      <w:r w:rsidR="00F5014A" w:rsidRPr="00C80BE0">
        <w:rPr>
          <w:rFonts w:asciiTheme="minorHAnsi" w:hAnsiTheme="minorHAnsi" w:cstheme="minorHAnsi"/>
          <w:bCs/>
          <w:szCs w:val="24"/>
        </w:rPr>
        <w:t>2017</w:t>
      </w:r>
      <w:r w:rsidR="00F5014A" w:rsidRPr="00C80BE0">
        <w:rPr>
          <w:rFonts w:asciiTheme="minorHAnsi" w:hAnsiTheme="minorHAnsi" w:cstheme="minorHAnsi"/>
          <w:bCs/>
          <w:szCs w:val="24"/>
        </w:rPr>
        <w:t>）</w:t>
      </w:r>
      <w:r w:rsidRPr="008C27B4">
        <w:rPr>
          <w:rFonts w:asciiTheme="minorEastAsia" w:hAnsiTheme="minorEastAsia" w:hint="eastAsia"/>
          <w:bCs/>
          <w:szCs w:val="24"/>
        </w:rPr>
        <w:t>。政府公共溝通：新型態網路參與及溝通策略。國家發展委員會委託之研析報告，</w:t>
      </w:r>
      <w:r w:rsidRPr="00C80BE0">
        <w:rPr>
          <w:rFonts w:asciiTheme="minorHAnsi" w:hAnsiTheme="minorHAnsi" w:cstheme="minorHAnsi"/>
          <w:bCs/>
          <w:szCs w:val="24"/>
        </w:rPr>
        <w:t>69</w:t>
      </w:r>
      <w:r w:rsidRPr="00C80BE0">
        <w:rPr>
          <w:rFonts w:asciiTheme="minorHAnsi" w:hAnsiTheme="minorHAnsi" w:cstheme="minorHAnsi"/>
          <w:bCs/>
          <w:szCs w:val="24"/>
        </w:rPr>
        <w:t>。</w:t>
      </w:r>
      <w:r w:rsidR="00F5014A">
        <w:rPr>
          <w:rFonts w:asciiTheme="minorEastAsia" w:hAnsiTheme="minorEastAsia" w:hint="eastAsia"/>
          <w:bCs/>
          <w:szCs w:val="24"/>
        </w:rPr>
        <w:t>）</w:t>
      </w:r>
      <w:r w:rsidRPr="008C27B4">
        <w:rPr>
          <w:rFonts w:asciiTheme="minorEastAsia" w:hAnsiTheme="minorEastAsia" w:hint="eastAsia"/>
          <w:bCs/>
          <w:szCs w:val="24"/>
        </w:rPr>
        <w:t>。儘管連署人數並非促使機關出面說明的絕對條件，請願委員會依舊設定「法定人數</w:t>
      </w:r>
      <w:r w:rsidR="00F5014A">
        <w:rPr>
          <w:rFonts w:asciiTheme="minorEastAsia" w:hAnsiTheme="minorEastAsia" w:hint="eastAsia"/>
          <w:bCs/>
          <w:szCs w:val="24"/>
        </w:rPr>
        <w:t>（</w:t>
      </w:r>
      <w:r w:rsidRPr="00C80BE0">
        <w:rPr>
          <w:rFonts w:asciiTheme="minorHAnsi" w:hAnsiTheme="minorHAnsi" w:cstheme="minorHAnsi"/>
          <w:bCs/>
          <w:szCs w:val="24"/>
        </w:rPr>
        <w:t>Quorum</w:t>
      </w:r>
      <w:r w:rsidR="00F5014A" w:rsidRPr="00C80BE0">
        <w:rPr>
          <w:rFonts w:asciiTheme="minorHAnsi" w:hAnsiTheme="minorHAnsi" w:cstheme="minorHAnsi"/>
          <w:bCs/>
          <w:szCs w:val="24"/>
        </w:rPr>
        <w:t>）</w:t>
      </w:r>
      <w:r w:rsidR="00C80BE0" w:rsidRPr="00C80BE0">
        <w:rPr>
          <w:rFonts w:asciiTheme="minorHAnsi" w:hAnsiTheme="minorHAnsi" w:cstheme="minorHAnsi"/>
          <w:sz w:val="18"/>
          <w:szCs w:val="18"/>
          <w:vertAlign w:val="superscript"/>
        </w:rPr>
        <w:t>１４</w:t>
      </w:r>
      <w:r w:rsidRPr="00C80BE0">
        <w:rPr>
          <w:rFonts w:asciiTheme="minorHAnsi" w:hAnsiTheme="minorHAnsi" w:cstheme="minorHAnsi"/>
          <w:bCs/>
          <w:szCs w:val="24"/>
        </w:rPr>
        <w:t>」</w:t>
      </w:r>
      <w:r w:rsidRPr="008C27B4">
        <w:rPr>
          <w:rFonts w:asciiTheme="minorEastAsia" w:hAnsiTheme="minorEastAsia" w:hint="eastAsia"/>
          <w:bCs/>
          <w:szCs w:val="24"/>
        </w:rPr>
        <w:t>，意思是請願委員會進行公眾諮詢的必要人數門檻，若請願書在提交後四週內達到五萬人或更多人支持，則可於請願委員會中公開諮詢，請願者受邀參與該次諮詢，並可親自向委員會成員說明，但此規定並非強制性規範，請願委員會有權利以三分之二多數決議不在公開會議上討論該請願書。德國的連署模式是採綜合型</w:t>
      </w:r>
      <w:r w:rsidR="00F5014A">
        <w:rPr>
          <w:rFonts w:asciiTheme="minorEastAsia" w:hAnsiTheme="minorEastAsia" w:hint="eastAsia"/>
          <w:bCs/>
          <w:szCs w:val="24"/>
        </w:rPr>
        <w:t>（</w:t>
      </w:r>
      <w:r w:rsidRPr="008C27B4">
        <w:rPr>
          <w:rFonts w:asciiTheme="minorEastAsia" w:hAnsiTheme="minorEastAsia"/>
          <w:bCs/>
          <w:szCs w:val="24"/>
        </w:rPr>
        <w:t>有無門檻兩種方式</w:t>
      </w:r>
      <w:r w:rsidRPr="008C27B4">
        <w:rPr>
          <w:rFonts w:asciiTheme="minorEastAsia" w:hAnsiTheme="minorEastAsia" w:hint="eastAsia"/>
          <w:bCs/>
          <w:szCs w:val="24"/>
        </w:rPr>
        <w:t>並行</w:t>
      </w:r>
      <w:r w:rsidR="00F5014A">
        <w:rPr>
          <w:rFonts w:asciiTheme="minorEastAsia" w:hAnsiTheme="minorEastAsia" w:hint="eastAsia"/>
          <w:bCs/>
          <w:szCs w:val="24"/>
        </w:rPr>
        <w:t>）</w:t>
      </w:r>
      <w:r w:rsidRPr="008C27B4">
        <w:rPr>
          <w:rFonts w:asciiTheme="minorEastAsia" w:hAnsiTheme="minorEastAsia" w:hint="eastAsia"/>
          <w:bCs/>
          <w:szCs w:val="24"/>
        </w:rPr>
        <w:t>，不論是否通過法定人數</w:t>
      </w:r>
      <w:r w:rsidR="00F5014A">
        <w:rPr>
          <w:rFonts w:asciiTheme="minorEastAsia" w:hAnsiTheme="minorEastAsia" w:hint="eastAsia"/>
          <w:bCs/>
          <w:szCs w:val="24"/>
        </w:rPr>
        <w:t>（</w:t>
      </w:r>
      <w:r w:rsidR="00F5014A" w:rsidRPr="00C80BE0">
        <w:rPr>
          <w:rFonts w:asciiTheme="minorHAnsi" w:hAnsiTheme="minorHAnsi" w:cstheme="minorHAnsi"/>
          <w:bCs/>
          <w:szCs w:val="24"/>
        </w:rPr>
        <w:t>Quorum</w:t>
      </w:r>
      <w:r w:rsidR="00F5014A">
        <w:rPr>
          <w:rFonts w:asciiTheme="minorEastAsia" w:hAnsiTheme="minorEastAsia" w:hint="eastAsia"/>
          <w:bCs/>
          <w:szCs w:val="24"/>
        </w:rPr>
        <w:t>）</w:t>
      </w:r>
      <w:r w:rsidRPr="008C27B4">
        <w:rPr>
          <w:rFonts w:asciiTheme="minorEastAsia" w:hAnsiTheme="minorEastAsia"/>
          <w:bCs/>
          <w:szCs w:val="24"/>
        </w:rPr>
        <w:t>門檻，</w:t>
      </w:r>
      <w:r w:rsidRPr="008C27B4">
        <w:rPr>
          <w:rFonts w:asciiTheme="minorEastAsia" w:hAnsiTheme="minorEastAsia" w:hint="eastAsia"/>
          <w:bCs/>
          <w:szCs w:val="24"/>
        </w:rPr>
        <w:t>請願</w:t>
      </w:r>
      <w:r w:rsidRPr="008C27B4">
        <w:rPr>
          <w:rFonts w:asciiTheme="minorEastAsia" w:hAnsiTheme="minorEastAsia"/>
          <w:bCs/>
          <w:szCs w:val="24"/>
        </w:rPr>
        <w:t>委員會真正考量的是訴求內容</w:t>
      </w:r>
      <w:r w:rsidRPr="008C27B4">
        <w:rPr>
          <w:rFonts w:asciiTheme="minorEastAsia" w:hAnsiTheme="minorEastAsia" w:hint="eastAsia"/>
          <w:bCs/>
          <w:szCs w:val="24"/>
        </w:rPr>
        <w:t>，並不會因為支持者人數多或少而優先處理或不理會</w:t>
      </w:r>
      <w:r w:rsidR="00C80BE0">
        <w:rPr>
          <w:rFonts w:hint="eastAsia"/>
          <w:sz w:val="20"/>
          <w:szCs w:val="20"/>
          <w:vertAlign w:val="superscript"/>
        </w:rPr>
        <w:t>１５</w:t>
      </w:r>
      <w:r w:rsidRPr="008C27B4">
        <w:rPr>
          <w:rFonts w:asciiTheme="minorEastAsia" w:hAnsiTheme="minorEastAsia" w:hint="eastAsia"/>
          <w:bCs/>
          <w:szCs w:val="24"/>
        </w:rPr>
        <w:t>。此外，目前並無相關規範限定聯邦議院或是聯邦政府於多少時間內進行諮詢或回應。</w:t>
      </w:r>
    </w:p>
    <w:p w:rsidR="000202E5" w:rsidRPr="00C80BE0" w:rsidRDefault="00C80BE0" w:rsidP="00C80BE0">
      <w:pPr>
        <w:spacing w:beforeLines="50" w:before="180" w:line="480" w:lineRule="exact"/>
        <w:rPr>
          <w:rFonts w:asciiTheme="minorEastAsia" w:hAnsiTheme="minorEastAsia"/>
          <w:b/>
          <w:szCs w:val="24"/>
        </w:rPr>
      </w:pPr>
      <w:r>
        <w:rPr>
          <w:rFonts w:asciiTheme="minorEastAsia" w:hAnsiTheme="minorEastAsia" w:hint="eastAsia"/>
          <w:b/>
          <w:szCs w:val="24"/>
        </w:rPr>
        <w:t>參、</w:t>
      </w:r>
      <w:r w:rsidR="000202E5" w:rsidRPr="00C80BE0">
        <w:rPr>
          <w:rFonts w:asciiTheme="minorEastAsia" w:hAnsiTheme="minorEastAsia" w:hint="eastAsia"/>
          <w:b/>
          <w:szCs w:val="24"/>
        </w:rPr>
        <w:t>德國聯邦議院電子連署運營情形</w:t>
      </w:r>
    </w:p>
    <w:p w:rsidR="000202E5" w:rsidRPr="008C27B4" w:rsidRDefault="000202E5" w:rsidP="00C80BE0">
      <w:pPr>
        <w:pStyle w:val="a9"/>
        <w:spacing w:line="440" w:lineRule="exact"/>
        <w:ind w:leftChars="0" w:left="0" w:firstLine="482"/>
        <w:jc w:val="both"/>
        <w:rPr>
          <w:rFonts w:asciiTheme="minorEastAsia" w:hAnsiTheme="minorEastAsia"/>
          <w:szCs w:val="24"/>
        </w:rPr>
      </w:pPr>
      <w:r w:rsidRPr="008C27B4">
        <w:rPr>
          <w:rFonts w:asciiTheme="minorEastAsia" w:hAnsiTheme="minorEastAsia" w:hint="eastAsia"/>
          <w:szCs w:val="24"/>
        </w:rPr>
        <w:t>德國聯邦議院電子連署平臺自</w:t>
      </w:r>
      <w:r w:rsidRPr="00C80BE0">
        <w:rPr>
          <w:rFonts w:asciiTheme="minorHAnsi" w:hAnsiTheme="minorHAnsi" w:cstheme="minorHAnsi"/>
          <w:szCs w:val="24"/>
        </w:rPr>
        <w:t>2005</w:t>
      </w:r>
      <w:r w:rsidRPr="008C27B4">
        <w:rPr>
          <w:rFonts w:asciiTheme="minorEastAsia" w:hAnsiTheme="minorEastAsia" w:hint="eastAsia"/>
          <w:szCs w:val="24"/>
        </w:rPr>
        <w:t>年啟用以來，已進行多次修正及更多功能開發，請願頁面包含請願內容、討論區論壇、案號、請願書</w:t>
      </w:r>
      <w:r w:rsidRPr="00C80BE0">
        <w:rPr>
          <w:rFonts w:asciiTheme="minorHAnsi" w:hAnsiTheme="minorHAnsi" w:cstheme="minorHAnsi"/>
          <w:szCs w:val="24"/>
        </w:rPr>
        <w:t>PDF</w:t>
      </w:r>
      <w:r w:rsidRPr="00C80BE0">
        <w:rPr>
          <w:rFonts w:asciiTheme="minorHAnsi" w:hAnsiTheme="minorHAnsi" w:cstheme="minorHAnsi"/>
          <w:szCs w:val="24"/>
        </w:rPr>
        <w:t>檔</w:t>
      </w:r>
      <w:r w:rsidRPr="008C27B4">
        <w:rPr>
          <w:rFonts w:asciiTheme="minorEastAsia" w:hAnsiTheme="minorEastAsia" w:hint="eastAsia"/>
          <w:szCs w:val="24"/>
        </w:rPr>
        <w:t>下載、請願起始日、請願狀態、投票結果及回應理由、連署數量</w:t>
      </w:r>
      <w:r w:rsidR="00C80BE0">
        <w:rPr>
          <w:rFonts w:asciiTheme="minorEastAsia" w:hAnsiTheme="minorEastAsia" w:hint="eastAsia"/>
          <w:szCs w:val="24"/>
        </w:rPr>
        <w:t>（</w:t>
      </w:r>
      <w:r w:rsidRPr="008C27B4">
        <w:rPr>
          <w:rFonts w:asciiTheme="minorEastAsia" w:hAnsiTheme="minorEastAsia" w:hint="eastAsia"/>
          <w:szCs w:val="24"/>
        </w:rPr>
        <w:t>含線上及紙本</w:t>
      </w:r>
      <w:r w:rsidR="00C80BE0">
        <w:rPr>
          <w:rFonts w:asciiTheme="minorEastAsia" w:hAnsiTheme="minorEastAsia" w:hint="eastAsia"/>
          <w:szCs w:val="24"/>
        </w:rPr>
        <w:t>）</w:t>
      </w:r>
      <w:r w:rsidRPr="008C27B4">
        <w:rPr>
          <w:rFonts w:asciiTheme="minorEastAsia" w:hAnsiTheme="minorEastAsia" w:hint="eastAsia"/>
          <w:szCs w:val="24"/>
        </w:rPr>
        <w:t>及時間進程</w:t>
      </w:r>
      <w:r w:rsidR="00C80BE0">
        <w:rPr>
          <w:rFonts w:asciiTheme="minorEastAsia" w:hAnsiTheme="minorEastAsia" w:hint="eastAsia"/>
          <w:szCs w:val="24"/>
        </w:rPr>
        <w:t>（</w:t>
      </w:r>
      <w:r w:rsidRPr="008C27B4">
        <w:rPr>
          <w:rFonts w:asciiTheme="minorEastAsia" w:hAnsiTheme="minorEastAsia" w:hint="eastAsia"/>
          <w:szCs w:val="24"/>
        </w:rPr>
        <w:t>以折線圖呈現</w:t>
      </w:r>
      <w:r w:rsidR="00C80BE0">
        <w:rPr>
          <w:rFonts w:asciiTheme="minorEastAsia" w:hAnsiTheme="minorEastAsia" w:hint="eastAsia"/>
          <w:szCs w:val="24"/>
        </w:rPr>
        <w:t>）</w:t>
      </w:r>
      <w:r w:rsidRPr="008C27B4">
        <w:rPr>
          <w:rFonts w:asciiTheme="minorEastAsia" w:hAnsiTheme="minorEastAsia" w:hint="eastAsia"/>
          <w:szCs w:val="24"/>
        </w:rPr>
        <w:t>，同時也導入社群分享</w:t>
      </w:r>
      <w:r w:rsidR="00C80BE0">
        <w:rPr>
          <w:rFonts w:asciiTheme="minorEastAsia" w:hAnsiTheme="minorEastAsia" w:hint="eastAsia"/>
          <w:szCs w:val="24"/>
        </w:rPr>
        <w:t>（</w:t>
      </w:r>
      <w:r w:rsidRPr="00C80BE0">
        <w:rPr>
          <w:rFonts w:asciiTheme="minorHAnsi" w:hAnsiTheme="minorHAnsi" w:cstheme="minorHAnsi"/>
          <w:szCs w:val="24"/>
        </w:rPr>
        <w:t>Twitter</w:t>
      </w:r>
      <w:r w:rsidRPr="00C80BE0">
        <w:rPr>
          <w:rFonts w:asciiTheme="minorHAnsi" w:hAnsiTheme="minorHAnsi" w:cstheme="minorHAnsi"/>
          <w:szCs w:val="24"/>
        </w:rPr>
        <w:t>、</w:t>
      </w:r>
      <w:r w:rsidRPr="00C80BE0">
        <w:rPr>
          <w:rFonts w:asciiTheme="minorHAnsi" w:hAnsiTheme="minorHAnsi" w:cstheme="minorHAnsi"/>
          <w:szCs w:val="24"/>
        </w:rPr>
        <w:t>Google+</w:t>
      </w:r>
      <w:r w:rsidRPr="00C80BE0">
        <w:rPr>
          <w:rFonts w:asciiTheme="minorHAnsi" w:hAnsiTheme="minorHAnsi" w:cstheme="minorHAnsi"/>
          <w:szCs w:val="24"/>
        </w:rPr>
        <w:t>及</w:t>
      </w:r>
      <w:r w:rsidR="00C80BE0" w:rsidRPr="00C80BE0">
        <w:rPr>
          <w:rFonts w:asciiTheme="minorHAnsi" w:hAnsiTheme="minorHAnsi" w:cstheme="minorHAnsi"/>
          <w:szCs w:val="24"/>
        </w:rPr>
        <w:t>Facebook</w:t>
      </w:r>
      <w:r w:rsidR="00C80BE0">
        <w:rPr>
          <w:rFonts w:asciiTheme="minorEastAsia" w:hAnsiTheme="minorEastAsia" w:hint="eastAsia"/>
          <w:szCs w:val="24"/>
        </w:rPr>
        <w:t>）</w:t>
      </w:r>
      <w:r w:rsidRPr="008C27B4">
        <w:rPr>
          <w:rFonts w:asciiTheme="minorEastAsia" w:hAnsiTheme="minorEastAsia" w:hint="eastAsia"/>
          <w:szCs w:val="24"/>
        </w:rPr>
        <w:t>。</w:t>
      </w:r>
    </w:p>
    <w:p w:rsidR="000202E5" w:rsidRDefault="000202E5" w:rsidP="00C80BE0">
      <w:pPr>
        <w:pStyle w:val="a9"/>
        <w:spacing w:line="440" w:lineRule="exact"/>
        <w:ind w:leftChars="0" w:left="0" w:firstLine="482"/>
        <w:jc w:val="both"/>
        <w:rPr>
          <w:rFonts w:asciiTheme="minorHAnsi" w:hAnsiTheme="minorHAnsi" w:cstheme="minorHAnsi"/>
          <w:szCs w:val="24"/>
        </w:rPr>
      </w:pPr>
      <w:r w:rsidRPr="008C27B4">
        <w:rPr>
          <w:rFonts w:asciiTheme="minorEastAsia" w:hAnsiTheme="minorEastAsia" w:hint="eastAsia"/>
          <w:szCs w:val="24"/>
        </w:rPr>
        <w:t>目前平臺上的可追溯查詢到最早的請願書是在</w:t>
      </w:r>
      <w:r w:rsidRPr="00C80BE0">
        <w:rPr>
          <w:rFonts w:asciiTheme="minorHAnsi" w:hAnsiTheme="minorHAnsi" w:cstheme="minorHAnsi"/>
          <w:szCs w:val="24"/>
        </w:rPr>
        <w:t>2009</w:t>
      </w:r>
      <w:r w:rsidRPr="00C80BE0">
        <w:rPr>
          <w:rFonts w:asciiTheme="minorHAnsi" w:hAnsiTheme="minorHAnsi" w:cstheme="minorHAnsi"/>
          <w:szCs w:val="24"/>
        </w:rPr>
        <w:t>年</w:t>
      </w:r>
      <w:r w:rsidRPr="008C27B4">
        <w:rPr>
          <w:rFonts w:asciiTheme="minorEastAsia" w:hAnsiTheme="minorEastAsia" w:hint="eastAsia"/>
          <w:szCs w:val="24"/>
        </w:rPr>
        <w:t>，公共連署請願書上線後，平臺依照請願書的狀態分為三種頁籤：請願期間的請願書</w:t>
      </w:r>
      <w:r w:rsidR="00C80BE0">
        <w:rPr>
          <w:rFonts w:asciiTheme="minorEastAsia" w:hAnsiTheme="minorEastAsia" w:hint="eastAsia"/>
          <w:szCs w:val="24"/>
        </w:rPr>
        <w:t>（</w:t>
      </w:r>
      <w:r w:rsidRPr="00C80BE0">
        <w:rPr>
          <w:rFonts w:asciiTheme="minorHAnsi" w:hAnsiTheme="minorHAnsi" w:cstheme="minorHAnsi"/>
          <w:szCs w:val="24"/>
        </w:rPr>
        <w:t>Petitionen in der Mitzeichnungsfrist</w:t>
      </w:r>
      <w:r w:rsidR="00C80BE0" w:rsidRPr="00C80BE0">
        <w:rPr>
          <w:rFonts w:asciiTheme="minorHAnsi" w:hAnsiTheme="minorHAnsi" w:cstheme="minorHAnsi"/>
          <w:szCs w:val="24"/>
        </w:rPr>
        <w:t>）</w:t>
      </w:r>
      <w:r w:rsidRPr="00C80BE0">
        <w:rPr>
          <w:rFonts w:asciiTheme="minorHAnsi" w:hAnsiTheme="minorHAnsi" w:cstheme="minorHAnsi"/>
          <w:szCs w:val="24"/>
        </w:rPr>
        <w:t>、</w:t>
      </w:r>
      <w:r w:rsidRPr="008C27B4">
        <w:rPr>
          <w:rFonts w:asciiTheme="minorEastAsia" w:hAnsiTheme="minorEastAsia" w:hint="eastAsia"/>
          <w:szCs w:val="24"/>
        </w:rPr>
        <w:t>審查中的請願書</w:t>
      </w:r>
      <w:r w:rsidR="00C80BE0">
        <w:rPr>
          <w:rFonts w:asciiTheme="minorEastAsia" w:hAnsiTheme="minorEastAsia" w:hint="eastAsia"/>
          <w:szCs w:val="24"/>
        </w:rPr>
        <w:t>（</w:t>
      </w:r>
      <w:r w:rsidRPr="00C80BE0">
        <w:rPr>
          <w:rFonts w:asciiTheme="minorHAnsi" w:hAnsiTheme="minorHAnsi" w:cstheme="minorHAnsi"/>
          <w:szCs w:val="24"/>
        </w:rPr>
        <w:t>Petitionen in der Prüfung</w:t>
      </w:r>
      <w:r w:rsidR="00C80BE0" w:rsidRPr="00C80BE0">
        <w:rPr>
          <w:rFonts w:asciiTheme="minorHAnsi" w:hAnsiTheme="minorHAnsi" w:cstheme="minorHAnsi"/>
          <w:szCs w:val="24"/>
        </w:rPr>
        <w:t>）</w:t>
      </w:r>
      <w:r w:rsidRPr="00C80BE0">
        <w:rPr>
          <w:rFonts w:asciiTheme="minorHAnsi" w:hAnsiTheme="minorHAnsi" w:cstheme="minorHAnsi"/>
          <w:szCs w:val="24"/>
        </w:rPr>
        <w:t>及已完成的請願書</w:t>
      </w:r>
      <w:r w:rsidR="00C80BE0" w:rsidRPr="00C80BE0">
        <w:rPr>
          <w:rFonts w:asciiTheme="minorHAnsi" w:hAnsiTheme="minorHAnsi" w:cstheme="minorHAnsi"/>
          <w:szCs w:val="24"/>
        </w:rPr>
        <w:t>（</w:t>
      </w:r>
      <w:r w:rsidRPr="00C80BE0">
        <w:rPr>
          <w:rFonts w:asciiTheme="minorHAnsi" w:hAnsiTheme="minorHAnsi" w:cstheme="minorHAnsi"/>
          <w:szCs w:val="24"/>
        </w:rPr>
        <w:t>Abgeschlossene Petitionen</w:t>
      </w:r>
      <w:r w:rsidR="00C80BE0">
        <w:rPr>
          <w:rFonts w:asciiTheme="minorEastAsia" w:hAnsiTheme="minorEastAsia" w:hint="eastAsia"/>
          <w:szCs w:val="24"/>
        </w:rPr>
        <w:t>）</w:t>
      </w:r>
      <w:r w:rsidRPr="008C27B4">
        <w:rPr>
          <w:rFonts w:asciiTheme="minorEastAsia" w:hAnsiTheme="minorEastAsia" w:hint="eastAsia"/>
          <w:szCs w:val="24"/>
        </w:rPr>
        <w:t>，累積至今</w:t>
      </w:r>
      <w:r w:rsidR="00C80BE0">
        <w:rPr>
          <w:rFonts w:asciiTheme="minorEastAsia" w:hAnsiTheme="minorEastAsia" w:hint="eastAsia"/>
          <w:szCs w:val="24"/>
        </w:rPr>
        <w:t>（</w:t>
      </w:r>
      <w:r w:rsidR="00C80BE0" w:rsidRPr="00C80BE0">
        <w:rPr>
          <w:rFonts w:asciiTheme="minorHAnsi" w:hAnsiTheme="minorHAnsi" w:cstheme="minorHAnsi"/>
          <w:szCs w:val="24"/>
        </w:rPr>
        <w:t>2019</w:t>
      </w:r>
      <w:r w:rsidR="00C80BE0" w:rsidRPr="00C80BE0">
        <w:rPr>
          <w:rFonts w:asciiTheme="minorHAnsi" w:hAnsiTheme="minorHAnsi" w:cstheme="minorHAnsi"/>
          <w:szCs w:val="24"/>
        </w:rPr>
        <w:t>）</w:t>
      </w:r>
      <w:r w:rsidRPr="00C80BE0">
        <w:rPr>
          <w:rFonts w:asciiTheme="minorHAnsi" w:hAnsiTheme="minorHAnsi" w:cstheme="minorHAnsi"/>
          <w:szCs w:val="24"/>
        </w:rPr>
        <w:t>年</w:t>
      </w:r>
      <w:r w:rsidRPr="00C80BE0">
        <w:rPr>
          <w:rFonts w:asciiTheme="minorHAnsi" w:hAnsiTheme="minorHAnsi" w:cstheme="minorHAnsi"/>
          <w:szCs w:val="24"/>
        </w:rPr>
        <w:t>3</w:t>
      </w:r>
      <w:r w:rsidRPr="00C80BE0">
        <w:rPr>
          <w:rFonts w:asciiTheme="minorHAnsi" w:hAnsiTheme="minorHAnsi" w:cstheme="minorHAnsi"/>
          <w:szCs w:val="24"/>
        </w:rPr>
        <w:t>月</w:t>
      </w:r>
      <w:r w:rsidRPr="00C80BE0">
        <w:rPr>
          <w:rFonts w:asciiTheme="minorHAnsi" w:hAnsiTheme="minorHAnsi" w:cstheme="minorHAnsi"/>
          <w:szCs w:val="24"/>
        </w:rPr>
        <w:t>18</w:t>
      </w:r>
      <w:r w:rsidRPr="00C80BE0">
        <w:rPr>
          <w:rFonts w:asciiTheme="minorHAnsi" w:hAnsiTheme="minorHAnsi" w:cstheme="minorHAnsi"/>
          <w:szCs w:val="24"/>
        </w:rPr>
        <w:t>日共計</w:t>
      </w:r>
      <w:r w:rsidRPr="00C80BE0">
        <w:rPr>
          <w:rFonts w:asciiTheme="minorHAnsi" w:hAnsiTheme="minorHAnsi" w:cstheme="minorHAnsi"/>
          <w:szCs w:val="24"/>
        </w:rPr>
        <w:t>6,345</w:t>
      </w:r>
      <w:r w:rsidRPr="00C80BE0">
        <w:rPr>
          <w:rFonts w:asciiTheme="minorHAnsi" w:hAnsiTheme="minorHAnsi" w:cstheme="minorHAnsi"/>
          <w:szCs w:val="24"/>
        </w:rPr>
        <w:t>件請願書，其中得到委員會表決回應為</w:t>
      </w:r>
      <w:r w:rsidRPr="00C80BE0">
        <w:rPr>
          <w:rFonts w:asciiTheme="minorHAnsi" w:hAnsiTheme="minorHAnsi" w:cstheme="minorHAnsi"/>
          <w:szCs w:val="24"/>
        </w:rPr>
        <w:t>4,891</w:t>
      </w:r>
      <w:r w:rsidRPr="00C80BE0">
        <w:rPr>
          <w:rFonts w:asciiTheme="minorHAnsi" w:hAnsiTheme="minorHAnsi" w:cstheme="minorHAnsi"/>
          <w:szCs w:val="24"/>
        </w:rPr>
        <w:t>件。</w:t>
      </w:r>
    </w:p>
    <w:p w:rsidR="00C80BE0" w:rsidRPr="00C80BE0" w:rsidRDefault="00C80BE0" w:rsidP="00C80BE0">
      <w:pPr>
        <w:spacing w:line="440" w:lineRule="exact"/>
        <w:jc w:val="both"/>
        <w:rPr>
          <w:rFonts w:asciiTheme="minorHAnsi" w:hAnsiTheme="minorHAnsi" w:cstheme="minorHAnsi"/>
          <w:szCs w:val="24"/>
        </w:rPr>
      </w:pPr>
      <w:r>
        <w:rPr>
          <w:rFonts w:asciiTheme="minorHAnsi" w:hAnsiTheme="minorHAnsi" w:cstheme="minorHAnsi" w:hint="eastAsia"/>
          <w:noProof/>
          <w:szCs w:val="24"/>
        </w:rPr>
        <mc:AlternateContent>
          <mc:Choice Requires="wps">
            <w:drawing>
              <wp:anchor distT="0" distB="0" distL="114300" distR="114300" simplePos="0" relativeHeight="251700224" behindDoc="0" locked="0" layoutInCell="1" allowOverlap="1">
                <wp:simplePos x="0" y="0"/>
                <wp:positionH relativeFrom="column">
                  <wp:posOffset>21590</wp:posOffset>
                </wp:positionH>
                <wp:positionV relativeFrom="paragraph">
                  <wp:posOffset>181610</wp:posOffset>
                </wp:positionV>
                <wp:extent cx="2819400" cy="0"/>
                <wp:effectExtent l="0" t="0" r="19050" b="19050"/>
                <wp:wrapNone/>
                <wp:docPr id="198" name="直線接點 198"/>
                <wp:cNvGraphicFramePr/>
                <a:graphic xmlns:a="http://schemas.openxmlformats.org/drawingml/2006/main">
                  <a:graphicData uri="http://schemas.microsoft.com/office/word/2010/wordprocessingShape">
                    <wps:wsp>
                      <wps:cNvCnPr/>
                      <wps:spPr>
                        <a:xfrm>
                          <a:off x="0" y="0"/>
                          <a:ext cx="281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C3C634" id="直線接點 198"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7pt,14.3pt" to="223.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" strokecolor="black [3200]" strokeweight=".5pt">
                <v:stroke joinstyle="miter"/>
              </v:line>
            </w:pict>
          </mc:Fallback>
        </mc:AlternateContent>
      </w:r>
    </w:p>
    <w:p w:rsidR="00C80BE0" w:rsidRPr="00C80BE0" w:rsidRDefault="00C80BE0" w:rsidP="00C80BE0">
      <w:pPr>
        <w:pStyle w:val="a6"/>
        <w:rPr>
          <w:rFonts w:asciiTheme="minorHAnsi" w:eastAsia="微軟正黑體" w:hAnsiTheme="minorHAnsi" w:cstheme="minorHAnsi"/>
        </w:rPr>
      </w:pPr>
      <w:r w:rsidRPr="00C80BE0">
        <w:rPr>
          <w:rFonts w:asciiTheme="minorHAnsi" w:hAnsiTheme="minorHAnsi" w:cstheme="minorHAnsi"/>
          <w:vertAlign w:val="superscript"/>
        </w:rPr>
        <w:t>１４</w:t>
      </w:r>
      <w:r>
        <w:rPr>
          <w:rFonts w:asciiTheme="minorHAnsi" w:hAnsiTheme="minorHAnsi" w:cstheme="minorHAnsi" w:hint="eastAsia"/>
          <w:vertAlign w:val="superscript"/>
        </w:rPr>
        <w:t xml:space="preserve"> </w:t>
      </w:r>
      <w:r w:rsidRPr="00C80BE0">
        <w:rPr>
          <w:rFonts w:asciiTheme="minorHAnsi" w:eastAsia="微軟正黑體" w:hAnsiTheme="minorHAnsi" w:cstheme="minorHAnsi"/>
        </w:rPr>
        <w:t>法定人數</w:t>
      </w:r>
      <w:r w:rsidRPr="00C80BE0">
        <w:rPr>
          <w:rFonts w:asciiTheme="minorHAnsi" w:eastAsia="微軟正黑體" w:hAnsiTheme="minorHAnsi" w:cstheme="minorHAnsi"/>
        </w:rPr>
        <w:t>(Das Quorum)</w:t>
      </w:r>
      <w:r w:rsidRPr="00C80BE0">
        <w:rPr>
          <w:rFonts w:asciiTheme="minorHAnsi" w:eastAsia="微軟正黑體" w:hAnsiTheme="minorHAnsi" w:cstheme="minorHAnsi"/>
        </w:rPr>
        <w:t>：</w:t>
      </w:r>
      <w:hyperlink r:id="rId62" w:history="1">
        <w:r w:rsidRPr="00C80BE0">
          <w:rPr>
            <w:rStyle w:val="ac"/>
            <w:rFonts w:asciiTheme="minorHAnsi" w:eastAsia="微軟正黑體" w:hAnsiTheme="minorHAnsi" w:cstheme="minorHAnsi"/>
          </w:rPr>
          <w:t>https://reurl.cc/lgx1Y</w:t>
        </w:r>
      </w:hyperlink>
    </w:p>
    <w:p w:rsidR="00C80BE0" w:rsidRPr="00C80BE0" w:rsidRDefault="00C80BE0" w:rsidP="00C80BE0">
      <w:pPr>
        <w:pStyle w:val="a6"/>
        <w:rPr>
          <w:rFonts w:asciiTheme="minorHAnsi" w:hAnsiTheme="minorHAnsi" w:cstheme="minorHAnsi"/>
        </w:rPr>
      </w:pPr>
      <w:r>
        <w:rPr>
          <w:rFonts w:asciiTheme="minorHAnsi" w:eastAsia="微軟正黑體" w:hAnsiTheme="minorHAnsi" w:cstheme="minorHAnsi" w:hint="eastAsia"/>
          <w:vertAlign w:val="superscript"/>
        </w:rPr>
        <w:t>１５</w:t>
      </w:r>
      <w:r>
        <w:rPr>
          <w:rFonts w:asciiTheme="minorHAnsi" w:eastAsia="微軟正黑體" w:hAnsiTheme="minorHAnsi" w:cstheme="minorHAnsi" w:hint="eastAsia"/>
          <w:vertAlign w:val="superscript"/>
        </w:rPr>
        <w:t xml:space="preserve"> </w:t>
      </w:r>
      <w:r w:rsidRPr="00C80BE0">
        <w:rPr>
          <w:rFonts w:asciiTheme="minorHAnsi" w:eastAsia="微軟正黑體" w:hAnsiTheme="minorHAnsi" w:cstheme="minorHAnsi"/>
        </w:rPr>
        <w:t>常見問題：支持者的數量是否會影響請願書的處理？</w:t>
      </w:r>
      <w:r w:rsidRPr="00C80BE0">
        <w:rPr>
          <w:rFonts w:asciiTheme="minorHAnsi" w:eastAsia="微軟正黑體" w:hAnsiTheme="minorHAnsi" w:cstheme="minorHAnsi"/>
        </w:rPr>
        <w:t>(Wirkt sich die Anzahl an Unterstützern auf die Bearbeitung einer Petition aus?)</w:t>
      </w:r>
      <w:r w:rsidRPr="00C80BE0">
        <w:rPr>
          <w:rFonts w:asciiTheme="minorHAnsi" w:eastAsia="微軟正黑體" w:hAnsiTheme="minorHAnsi" w:cstheme="minorHAnsi"/>
        </w:rPr>
        <w:t>：</w:t>
      </w:r>
      <w:hyperlink r:id="rId63" w:history="1">
        <w:r w:rsidRPr="00C80BE0">
          <w:rPr>
            <w:rStyle w:val="ac"/>
            <w:rFonts w:asciiTheme="minorHAnsi" w:eastAsia="微軟正黑體" w:hAnsiTheme="minorHAnsi" w:cstheme="minorHAnsi"/>
          </w:rPr>
          <w:t>https://reurl.cc/0v5ok</w:t>
        </w:r>
      </w:hyperlink>
    </w:p>
    <w:p w:rsidR="000202E5" w:rsidRPr="008C27B4" w:rsidRDefault="000202E5" w:rsidP="00887B79">
      <w:pPr>
        <w:pStyle w:val="a9"/>
        <w:spacing w:line="440" w:lineRule="exact"/>
        <w:ind w:leftChars="0" w:left="0" w:firstLine="482"/>
        <w:jc w:val="both"/>
        <w:rPr>
          <w:rFonts w:asciiTheme="minorEastAsia" w:hAnsiTheme="minorEastAsia"/>
          <w:szCs w:val="24"/>
        </w:rPr>
      </w:pPr>
      <w:r w:rsidRPr="008C27B4">
        <w:rPr>
          <w:rFonts w:asciiTheme="minorEastAsia" w:hAnsiTheme="minorEastAsia" w:hint="eastAsia"/>
          <w:szCs w:val="24"/>
        </w:rPr>
        <w:lastRenderedPageBreak/>
        <w:t>前文中曾提到，連署人數並非請願委員會討論請願書的最大考量，不論是個人或是團體組織所提出的請願書，都應被平等對待，為期四週的連署是為了瞭解民眾對該案的支持程度以及意見，經觀察，於「已完成的請願書」頁籤中，共有</w:t>
      </w:r>
      <w:r w:rsidRPr="00C80BE0">
        <w:rPr>
          <w:rFonts w:asciiTheme="minorHAnsi" w:hAnsiTheme="minorHAnsi" w:cstheme="minorHAnsi"/>
          <w:szCs w:val="24"/>
        </w:rPr>
        <w:t>93</w:t>
      </w:r>
      <w:r w:rsidRPr="00C80BE0">
        <w:rPr>
          <w:rFonts w:asciiTheme="minorHAnsi" w:hAnsiTheme="minorHAnsi" w:cstheme="minorHAnsi"/>
          <w:szCs w:val="24"/>
        </w:rPr>
        <w:t>件請願書之連署人數為</w:t>
      </w:r>
      <w:r w:rsidRPr="00C80BE0">
        <w:rPr>
          <w:rFonts w:asciiTheme="minorHAnsi" w:hAnsiTheme="minorHAnsi" w:cstheme="minorHAnsi"/>
          <w:szCs w:val="24"/>
        </w:rPr>
        <w:t>0</w:t>
      </w:r>
      <w:r w:rsidRPr="008C27B4">
        <w:rPr>
          <w:rFonts w:asciiTheme="minorEastAsia" w:hAnsiTheme="minorEastAsia" w:hint="eastAsia"/>
          <w:szCs w:val="24"/>
        </w:rPr>
        <w:t>，部份討論區論壇也未發表任何建議，請願委員會依舊進行回應。反觀「審查中的請願書」頁籤中，吸引近</w:t>
      </w:r>
      <w:r w:rsidRPr="00C80BE0">
        <w:rPr>
          <w:rFonts w:asciiTheme="minorHAnsi" w:hAnsiTheme="minorHAnsi" w:cstheme="minorHAnsi"/>
          <w:szCs w:val="24"/>
        </w:rPr>
        <w:t>16</w:t>
      </w:r>
      <w:r w:rsidRPr="00C80BE0">
        <w:rPr>
          <w:rFonts w:asciiTheme="minorHAnsi" w:hAnsiTheme="minorHAnsi" w:cstheme="minorHAnsi"/>
          <w:szCs w:val="24"/>
        </w:rPr>
        <w:t>萬人連署的請願書「</w:t>
      </w:r>
      <w:r w:rsidRPr="00C80BE0">
        <w:rPr>
          <w:rFonts w:asciiTheme="minorHAnsi" w:hAnsiTheme="minorHAnsi" w:cstheme="minorHAnsi"/>
          <w:szCs w:val="24"/>
        </w:rPr>
        <w:t>Heilberufe - Ablehnung des Gesetzentwurfs zum Termin</w:t>
      </w:r>
      <w:r w:rsidR="00C80BE0">
        <w:rPr>
          <w:rFonts w:asciiTheme="minorHAnsi" w:hAnsiTheme="minorHAnsi" w:cstheme="minorHAnsi"/>
          <w:szCs w:val="24"/>
        </w:rPr>
        <w:t xml:space="preserve">service- und Versorgungsgesetz </w:t>
      </w:r>
      <w:r w:rsidR="00C80BE0">
        <w:rPr>
          <w:rFonts w:asciiTheme="minorHAnsi" w:hAnsiTheme="minorHAnsi" w:cstheme="minorHAnsi" w:hint="eastAsia"/>
          <w:szCs w:val="24"/>
        </w:rPr>
        <w:t>（</w:t>
      </w:r>
      <w:r w:rsidR="00C80BE0">
        <w:rPr>
          <w:rFonts w:asciiTheme="minorHAnsi" w:hAnsiTheme="minorHAnsi" w:cstheme="minorHAnsi"/>
          <w:szCs w:val="24"/>
        </w:rPr>
        <w:t>TSVG</w:t>
      </w:r>
      <w:r w:rsidR="00C80BE0">
        <w:rPr>
          <w:rFonts w:asciiTheme="minorHAnsi" w:hAnsiTheme="minorHAnsi" w:cstheme="minorHAnsi" w:hint="eastAsia"/>
          <w:szCs w:val="24"/>
        </w:rPr>
        <w:t>）</w:t>
      </w:r>
      <w:r w:rsidR="00887B79">
        <w:rPr>
          <w:rFonts w:asciiTheme="minorHAnsi" w:hAnsiTheme="minorHAnsi" w:cstheme="minorHAnsi" w:hint="eastAsia"/>
          <w:sz w:val="20"/>
          <w:szCs w:val="20"/>
          <w:vertAlign w:val="superscript"/>
        </w:rPr>
        <w:t>16</w:t>
      </w:r>
      <w:r w:rsidRPr="008C27B4">
        <w:rPr>
          <w:rFonts w:asciiTheme="minorEastAsia" w:hAnsiTheme="minorEastAsia"/>
          <w:szCs w:val="24"/>
        </w:rPr>
        <w:t>」</w:t>
      </w:r>
      <w:r w:rsidRPr="008C27B4">
        <w:rPr>
          <w:rFonts w:asciiTheme="minorEastAsia" w:hAnsiTheme="minorEastAsia" w:hint="eastAsia"/>
          <w:szCs w:val="24"/>
        </w:rPr>
        <w:t>，主要訴求為拒絕醫療預約服務及供應法案第</w:t>
      </w:r>
      <w:r w:rsidR="00C80BE0">
        <w:rPr>
          <w:rFonts w:asciiTheme="minorHAnsi" w:hAnsiTheme="minorHAnsi" w:cstheme="minorHAnsi"/>
          <w:szCs w:val="24"/>
        </w:rPr>
        <w:t>92</w:t>
      </w:r>
      <w:r w:rsidR="00C80BE0">
        <w:rPr>
          <w:rFonts w:asciiTheme="minorHAnsi" w:hAnsiTheme="minorHAnsi" w:cstheme="minorHAnsi" w:hint="eastAsia"/>
          <w:szCs w:val="24"/>
        </w:rPr>
        <w:t>（</w:t>
      </w:r>
      <w:r w:rsidRPr="00C80BE0">
        <w:rPr>
          <w:rFonts w:asciiTheme="minorHAnsi" w:hAnsiTheme="minorHAnsi" w:cstheme="minorHAnsi"/>
          <w:szCs w:val="24"/>
        </w:rPr>
        <w:t>6a</w:t>
      </w:r>
      <w:r w:rsidR="00C80BE0">
        <w:rPr>
          <w:rFonts w:asciiTheme="minorEastAsia" w:hAnsiTheme="minorEastAsia" w:hint="eastAsia"/>
          <w:szCs w:val="24"/>
        </w:rPr>
        <w:t>）</w:t>
      </w:r>
      <w:r w:rsidRPr="008C27B4">
        <w:rPr>
          <w:rFonts w:asciiTheme="minorEastAsia" w:hAnsiTheme="minorEastAsia" w:hint="eastAsia"/>
          <w:szCs w:val="24"/>
        </w:rPr>
        <w:t>條草案，請願者認為該草案影響且剝奪精神疾病患及心理治療師的權益，即便連署數早已遠遠超過法定人數門檻五萬，委員會並未回覆任何內容。</w:t>
      </w:r>
    </w:p>
    <w:p w:rsidR="000202E5" w:rsidRPr="00C80BE0" w:rsidRDefault="00C80BE0" w:rsidP="00C80BE0">
      <w:pPr>
        <w:spacing w:beforeLines="50" w:before="180" w:line="480" w:lineRule="exact"/>
        <w:rPr>
          <w:rFonts w:asciiTheme="minorEastAsia" w:hAnsiTheme="minorEastAsia"/>
          <w:b/>
          <w:szCs w:val="24"/>
        </w:rPr>
      </w:pPr>
      <w:r>
        <w:rPr>
          <w:rFonts w:asciiTheme="minorEastAsia" w:hAnsiTheme="minorEastAsia" w:hint="eastAsia"/>
          <w:b/>
          <w:szCs w:val="24"/>
        </w:rPr>
        <w:t>肆、</w:t>
      </w:r>
      <w:r w:rsidR="000202E5" w:rsidRPr="00C80BE0">
        <w:rPr>
          <w:rFonts w:asciiTheme="minorEastAsia" w:hAnsiTheme="minorEastAsia" w:hint="eastAsia"/>
          <w:b/>
          <w:szCs w:val="24"/>
        </w:rPr>
        <w:t>結論</w:t>
      </w:r>
    </w:p>
    <w:p w:rsidR="000202E5" w:rsidRPr="008C27B4" w:rsidRDefault="000202E5" w:rsidP="00887B79">
      <w:pPr>
        <w:pStyle w:val="a9"/>
        <w:spacing w:line="440" w:lineRule="exact"/>
        <w:ind w:leftChars="0" w:left="0" w:firstLine="482"/>
        <w:jc w:val="both"/>
        <w:rPr>
          <w:rFonts w:asciiTheme="minorEastAsia" w:hAnsiTheme="minorEastAsia"/>
          <w:szCs w:val="24"/>
        </w:rPr>
      </w:pPr>
      <w:r w:rsidRPr="008C27B4">
        <w:rPr>
          <w:rFonts w:asciiTheme="minorEastAsia" w:hAnsiTheme="minorEastAsia" w:hint="eastAsia"/>
          <w:szCs w:val="24"/>
        </w:rPr>
        <w:t>不同於亞洲國家的請願或連署機制，多以附議或連署人數做為權責機關是否出面回應的關鍵門檻，優先處理當下民意所關注的議題，歐美國家多以請願或提議內容為導向，沒有人數限制的情況下，每一位公民所提出的訴求都能被平等看待，權責機關亦可依據議題的重要性、急迫性及可行性來選擇與回覆。德國採綜合式機制，保留上述兩者之優點，即便審查的過程需耗費較多行政成本，卻能夠提供更多機關回應的機會，從多方面了解民眾對於公共議題的想法與建議。</w:t>
      </w:r>
    </w:p>
    <w:p w:rsidR="000202E5" w:rsidRPr="008C27B4" w:rsidRDefault="000202E5" w:rsidP="00887B79">
      <w:pPr>
        <w:pStyle w:val="a9"/>
        <w:spacing w:line="440" w:lineRule="exact"/>
        <w:ind w:leftChars="0" w:left="0" w:firstLine="482"/>
        <w:jc w:val="both"/>
        <w:rPr>
          <w:rFonts w:asciiTheme="minorEastAsia" w:hAnsiTheme="minorEastAsia"/>
          <w:szCs w:val="24"/>
        </w:rPr>
      </w:pPr>
      <w:r w:rsidRPr="008C27B4">
        <w:rPr>
          <w:rFonts w:asciiTheme="minorEastAsia" w:hAnsiTheme="minorEastAsia" w:hint="eastAsia"/>
          <w:szCs w:val="24"/>
        </w:rPr>
        <w:t>雖然德國網路連署平臺建立的時間較早，但請願的行政作業依舊保有紙本連署模式，也讓民眾有線上以外的方式支持自己關注的議題，我國公共政策網路參與平臺則全面以網路做為附議的唯一管道。請願機制是否全面導向線上操作，據各國之文化民情及政府運作模式不盡相同，而有不同的理解及發展，相同的是透過附議或連署的過程中，政府能夠接收到民眾對公共政策的創意見解或政策建言，經由平臺的建立讓彼此的互動與溝通更加順利、有效且具價值。</w:t>
      </w:r>
    </w:p>
    <w:p w:rsidR="000202E5" w:rsidRPr="008C27B4" w:rsidRDefault="000202E5" w:rsidP="00887B79">
      <w:pPr>
        <w:pStyle w:val="a9"/>
        <w:spacing w:line="440" w:lineRule="exact"/>
        <w:ind w:leftChars="0" w:left="0" w:firstLine="482"/>
        <w:jc w:val="distribute"/>
        <w:rPr>
          <w:rFonts w:asciiTheme="minorEastAsia" w:hAnsiTheme="minorEastAsia"/>
          <w:szCs w:val="24"/>
        </w:rPr>
      </w:pPr>
    </w:p>
    <w:p w:rsidR="000202E5" w:rsidRPr="008C27B4" w:rsidRDefault="000202E5" w:rsidP="000202E5">
      <w:pPr>
        <w:pStyle w:val="a9"/>
        <w:spacing w:line="480" w:lineRule="exact"/>
        <w:ind w:leftChars="0" w:left="0" w:firstLine="480"/>
        <w:jc w:val="both"/>
        <w:rPr>
          <w:rFonts w:asciiTheme="minorEastAsia" w:hAnsiTheme="minorEastAsia"/>
          <w:szCs w:val="24"/>
        </w:rPr>
      </w:pPr>
    </w:p>
    <w:p w:rsidR="000202E5" w:rsidRPr="000202E5" w:rsidRDefault="000202E5"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0202E5" w:rsidRDefault="000202E5"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0202E5" w:rsidRDefault="000202E5"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0202E5" w:rsidRDefault="000202E5"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0202E5" w:rsidRDefault="000202E5"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p>
    <w:p w:rsidR="000202E5" w:rsidRDefault="00887B79" w:rsidP="0065001A">
      <w:pPr>
        <w:spacing w:before="100" w:beforeAutospacing="1" w:after="100" w:afterAutospacing="1" w:line="400" w:lineRule="exact"/>
        <w:rPr>
          <w:rFonts w:asciiTheme="majorEastAsia" w:eastAsiaTheme="majorEastAsia" w:hAnsiTheme="majorEastAsia"/>
          <w:b/>
          <w:color w:val="1F3864" w:themeColor="accent5" w:themeShade="80"/>
          <w:sz w:val="36"/>
          <w:szCs w:val="36"/>
          <w:bdr w:val="single" w:sz="4" w:space="0" w:color="auto"/>
        </w:rPr>
      </w:pPr>
      <w:r>
        <w:rPr>
          <w:rFonts w:asciiTheme="majorEastAsia" w:eastAsiaTheme="majorEastAsia" w:hAnsiTheme="majorEastAsia"/>
          <w:b/>
          <w:noProof/>
          <w:color w:val="1F3864" w:themeColor="accent5" w:themeShade="80"/>
          <w:sz w:val="36"/>
          <w:szCs w:val="36"/>
        </w:rPr>
        <mc:AlternateContent>
          <mc:Choice Requires="wps">
            <w:drawing>
              <wp:anchor distT="0" distB="0" distL="114300" distR="114300" simplePos="0" relativeHeight="251701248" behindDoc="0" locked="0" layoutInCell="1" allowOverlap="1">
                <wp:simplePos x="0" y="0"/>
                <wp:positionH relativeFrom="column">
                  <wp:posOffset>21590</wp:posOffset>
                </wp:positionH>
                <wp:positionV relativeFrom="paragraph">
                  <wp:posOffset>130810</wp:posOffset>
                </wp:positionV>
                <wp:extent cx="2628900" cy="0"/>
                <wp:effectExtent l="0" t="0" r="19050" b="19050"/>
                <wp:wrapNone/>
                <wp:docPr id="199" name="直線接點 199"/>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1BA767" id="直線接點 199"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7pt,10.3pt" to="208.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" strokecolor="black [3200]" strokeweight=".5pt">
                <v:stroke joinstyle="miter"/>
              </v:line>
            </w:pict>
          </mc:Fallback>
        </mc:AlternateContent>
      </w:r>
    </w:p>
    <w:p w:rsidR="00887B79" w:rsidRDefault="00887B79" w:rsidP="00887B79">
      <w:pPr>
        <w:pStyle w:val="a6"/>
        <w:rPr>
          <w:rStyle w:val="ac"/>
          <w:rFonts w:asciiTheme="minorHAnsi" w:eastAsia="微軟正黑體" w:hAnsiTheme="minorHAnsi" w:cstheme="minorHAnsi"/>
        </w:rPr>
      </w:pPr>
      <w:r>
        <w:rPr>
          <w:rFonts w:asciiTheme="minorHAnsi" w:eastAsia="微軟正黑體" w:hAnsiTheme="minorHAnsi" w:cstheme="minorHAnsi" w:hint="eastAsia"/>
          <w:vertAlign w:val="superscript"/>
        </w:rPr>
        <w:t xml:space="preserve">16 </w:t>
      </w:r>
      <w:r w:rsidRPr="00887B79">
        <w:rPr>
          <w:rFonts w:asciiTheme="minorHAnsi" w:eastAsia="微軟正黑體" w:hAnsiTheme="minorHAnsi" w:cstheme="minorHAnsi"/>
        </w:rPr>
        <w:t>Petition 85363 Heilberufe - Ablehnung des Gesetzentwurfs zum Terminservice- und Versorgungsgesetz (TSVG)</w:t>
      </w:r>
      <w:r w:rsidRPr="00887B79">
        <w:rPr>
          <w:rFonts w:asciiTheme="minorHAnsi" w:eastAsia="微軟正黑體" w:hAnsiTheme="minorHAnsi" w:cstheme="minorHAnsi"/>
        </w:rPr>
        <w:t>：</w:t>
      </w:r>
      <w:hyperlink r:id="rId64" w:history="1">
        <w:r w:rsidRPr="00887B79">
          <w:rPr>
            <w:rStyle w:val="ac"/>
            <w:rFonts w:asciiTheme="minorHAnsi" w:eastAsia="微軟正黑體" w:hAnsiTheme="minorHAnsi" w:cstheme="minorHAnsi"/>
          </w:rPr>
          <w:t>https://reurl.cc/qVVN0</w:t>
        </w:r>
      </w:hyperlink>
    </w:p>
    <w:p w:rsidR="0065001A" w:rsidRPr="00887B79" w:rsidRDefault="0065001A" w:rsidP="00887B79">
      <w:pPr>
        <w:pStyle w:val="a6"/>
        <w:rPr>
          <w:rFonts w:asciiTheme="minorHAnsi" w:eastAsia="微軟正黑體" w:hAnsiTheme="minorHAnsi" w:cstheme="minorHAnsi"/>
        </w:rPr>
      </w:pPr>
      <w:r w:rsidRPr="0065001A">
        <w:rPr>
          <w:rFonts w:asciiTheme="majorEastAsia" w:eastAsiaTheme="majorEastAsia" w:hAnsiTheme="majorEastAsia" w:hint="eastAsia"/>
          <w:b/>
          <w:color w:val="1F3864" w:themeColor="accent5" w:themeShade="80"/>
          <w:sz w:val="36"/>
          <w:szCs w:val="36"/>
          <w:bdr w:val="single" w:sz="4" w:space="0" w:color="auto"/>
        </w:rPr>
        <w:lastRenderedPageBreak/>
        <w:t>機關動態—人事</w:t>
      </w:r>
    </w:p>
    <w:p w:rsidR="005730E6" w:rsidRDefault="0065001A" w:rsidP="005730E6">
      <w:pPr>
        <w:pStyle w:val="1"/>
        <w:spacing w:before="72" w:after="72" w:line="240" w:lineRule="auto"/>
        <w:ind w:left="350" w:hanging="350"/>
      </w:pPr>
      <w:bookmarkStart w:id="5" w:name="_Toc428972099"/>
      <w:r w:rsidRPr="0065001A">
        <w:rPr>
          <w:rFonts w:asciiTheme="minorEastAsia" w:eastAsiaTheme="minorEastAsia" w:hAnsiTheme="minorEastAsia" w:cs="標楷體" w:hint="eastAsia"/>
          <w:color w:val="0000FF"/>
          <w:sz w:val="24"/>
          <w:szCs w:val="24"/>
        </w:rPr>
        <w:t>●</w:t>
      </w:r>
      <w:bookmarkEnd w:id="5"/>
      <w:r>
        <w:rPr>
          <w:rFonts w:asciiTheme="minorEastAsia" w:eastAsiaTheme="minorEastAsia" w:hAnsiTheme="minorEastAsia" w:cs="標楷體" w:hint="eastAsia"/>
          <w:color w:val="0000FF"/>
          <w:sz w:val="24"/>
          <w:szCs w:val="24"/>
        </w:rPr>
        <w:t xml:space="preserve"> </w:t>
      </w:r>
      <w:r w:rsidR="005730E6">
        <w:rPr>
          <w:rFonts w:ascii="標楷體" w:eastAsia="標楷體" w:hAnsi="標楷體" w:cs="標楷體" w:hint="eastAsia"/>
          <w:color w:val="0000FF"/>
          <w:sz w:val="38"/>
          <w:szCs w:val="38"/>
        </w:rPr>
        <w:t>文化部</w:t>
      </w:r>
    </w:p>
    <w:p w:rsidR="005730E6" w:rsidRPr="00887B79" w:rsidRDefault="005730E6" w:rsidP="005730E6">
      <w:pPr>
        <w:pStyle w:val="Default"/>
        <w:numPr>
          <w:ilvl w:val="0"/>
          <w:numId w:val="28"/>
        </w:numPr>
        <w:spacing w:before="72" w:after="72"/>
        <w:jc w:val="both"/>
      </w:pPr>
      <w:r>
        <w:rPr>
          <w:rFonts w:cs="Times New Roman" w:hint="eastAsia"/>
          <w:color w:val="00000A"/>
        </w:rPr>
        <w:t>文化部資訊處資安科科長</w:t>
      </w:r>
      <w:hyperlink r:id="rId65" w:history="1">
        <w:r w:rsidRPr="005730E6">
          <w:rPr>
            <w:rStyle w:val="ac"/>
            <w:rFonts w:hint="eastAsia"/>
            <w:color w:val="00000A"/>
            <w:u w:val="none"/>
          </w:rPr>
          <w:t>鐘淑美</w:t>
        </w:r>
      </w:hyperlink>
      <w:r>
        <w:rPr>
          <w:rFonts w:cs="Times New Roman" w:hint="eastAsia"/>
          <w:color w:val="00000A"/>
        </w:rPr>
        <w:t>，調陞該處高級分析師，自</w:t>
      </w:r>
      <w:r w:rsidRPr="005730E6">
        <w:rPr>
          <w:rFonts w:asciiTheme="minorHAnsi" w:hAnsiTheme="minorHAnsi" w:cstheme="minorHAnsi"/>
          <w:color w:val="00000A"/>
        </w:rPr>
        <w:t>108</w:t>
      </w:r>
      <w:r w:rsidRPr="005730E6">
        <w:rPr>
          <w:rFonts w:asciiTheme="minorHAnsi" w:hAnsiTheme="minorHAnsi" w:cstheme="minorHAnsi"/>
          <w:color w:val="00000A"/>
        </w:rPr>
        <w:t>年</w:t>
      </w:r>
      <w:r w:rsidRPr="005730E6">
        <w:rPr>
          <w:rFonts w:asciiTheme="minorHAnsi" w:hAnsiTheme="minorHAnsi" w:cstheme="minorHAnsi"/>
          <w:color w:val="00000A"/>
        </w:rPr>
        <w:t>4</w:t>
      </w:r>
      <w:r w:rsidRPr="005730E6">
        <w:rPr>
          <w:rFonts w:asciiTheme="minorHAnsi" w:hAnsiTheme="minorHAnsi" w:cstheme="minorHAnsi"/>
          <w:color w:val="00000A"/>
        </w:rPr>
        <w:t>月</w:t>
      </w:r>
      <w:r w:rsidRPr="005730E6">
        <w:rPr>
          <w:rFonts w:asciiTheme="minorHAnsi" w:hAnsiTheme="minorHAnsi" w:cstheme="minorHAnsi"/>
          <w:color w:val="00000A"/>
        </w:rPr>
        <w:t>8</w:t>
      </w:r>
      <w:r>
        <w:rPr>
          <w:rFonts w:cs="Times New Roman" w:hint="eastAsia"/>
          <w:color w:val="00000A"/>
        </w:rPr>
        <w:t>日生效</w:t>
      </w:r>
      <w:r w:rsidR="00887B79">
        <w:rPr>
          <w:rFonts w:cs="Times New Roman" w:hint="eastAsia"/>
          <w:color w:val="00000A"/>
        </w:rPr>
        <w:t>。</w:t>
      </w:r>
    </w:p>
    <w:p w:rsidR="00887B79" w:rsidRDefault="00887B79" w:rsidP="00887B79">
      <w:pPr>
        <w:pStyle w:val="1"/>
        <w:spacing w:before="72" w:after="72" w:line="240" w:lineRule="auto"/>
        <w:ind w:left="350" w:hanging="350"/>
      </w:pPr>
      <w:r w:rsidRPr="0065001A">
        <w:rPr>
          <w:rFonts w:asciiTheme="minorEastAsia" w:eastAsiaTheme="minorEastAsia" w:hAnsiTheme="minorEastAsia" w:cs="標楷體" w:hint="eastAsia"/>
          <w:color w:val="0000FF"/>
          <w:sz w:val="24"/>
          <w:szCs w:val="24"/>
        </w:rPr>
        <w:t>●</w:t>
      </w:r>
      <w:r>
        <w:rPr>
          <w:rFonts w:asciiTheme="minorEastAsia" w:eastAsiaTheme="minorEastAsia" w:hAnsiTheme="minorEastAsia" w:cs="標楷體" w:hint="eastAsia"/>
          <w:color w:val="0000FF"/>
          <w:sz w:val="24"/>
          <w:szCs w:val="24"/>
        </w:rPr>
        <w:t xml:space="preserve"> </w:t>
      </w:r>
      <w:r>
        <w:rPr>
          <w:rFonts w:ascii="標楷體" w:eastAsia="標楷體" w:hAnsi="標楷體" w:cs="標楷體" w:hint="eastAsia"/>
          <w:color w:val="0000FF"/>
          <w:sz w:val="38"/>
          <w:szCs w:val="38"/>
        </w:rPr>
        <w:t>國家發展委員會</w:t>
      </w:r>
    </w:p>
    <w:p w:rsidR="00887B79" w:rsidRPr="005730E6" w:rsidRDefault="00887B79" w:rsidP="00887B79">
      <w:pPr>
        <w:pStyle w:val="Default"/>
        <w:numPr>
          <w:ilvl w:val="0"/>
          <w:numId w:val="28"/>
        </w:numPr>
        <w:spacing w:before="72" w:after="72"/>
        <w:jc w:val="both"/>
      </w:pPr>
      <w:r>
        <w:rPr>
          <w:rFonts w:hint="eastAsia"/>
        </w:rPr>
        <w:t>國發會資管處分析師林菊穗，</w:t>
      </w:r>
      <w:r w:rsidRPr="00887B79">
        <w:rPr>
          <w:rFonts w:hint="eastAsia"/>
        </w:rPr>
        <w:t>調陞該處</w:t>
      </w:r>
      <w:bookmarkStart w:id="6" w:name="_GoBack"/>
      <w:bookmarkEnd w:id="6"/>
      <w:r>
        <w:rPr>
          <w:rFonts w:hint="eastAsia"/>
        </w:rPr>
        <w:t>科長，自</w:t>
      </w:r>
      <w:r w:rsidRPr="00887B79">
        <w:rPr>
          <w:rFonts w:asciiTheme="minorHAnsi" w:hAnsiTheme="minorHAnsi" w:cstheme="minorHAnsi"/>
        </w:rPr>
        <w:t>108</w:t>
      </w:r>
      <w:r w:rsidRPr="00887B79">
        <w:rPr>
          <w:rFonts w:asciiTheme="minorHAnsi" w:hAnsiTheme="minorHAnsi" w:cstheme="minorHAnsi"/>
        </w:rPr>
        <w:t>年</w:t>
      </w:r>
      <w:r w:rsidRPr="00887B79">
        <w:rPr>
          <w:rFonts w:asciiTheme="minorHAnsi" w:hAnsiTheme="minorHAnsi" w:cstheme="minorHAnsi"/>
        </w:rPr>
        <w:t>5</w:t>
      </w:r>
      <w:r w:rsidRPr="00887B79">
        <w:rPr>
          <w:rFonts w:asciiTheme="minorHAnsi" w:hAnsiTheme="minorHAnsi" w:cstheme="minorHAnsi"/>
        </w:rPr>
        <w:t>月</w:t>
      </w:r>
      <w:r w:rsidRPr="00887B79">
        <w:rPr>
          <w:rFonts w:asciiTheme="minorHAnsi" w:hAnsiTheme="minorHAnsi" w:cstheme="minorHAnsi"/>
        </w:rPr>
        <w:t>21</w:t>
      </w:r>
      <w:r w:rsidRPr="00887B79">
        <w:rPr>
          <w:rFonts w:asciiTheme="minorHAnsi" w:hAnsiTheme="minorHAnsi" w:cstheme="minorHAnsi"/>
        </w:rPr>
        <w:t>日</w:t>
      </w:r>
      <w:r>
        <w:rPr>
          <w:rFonts w:hint="eastAsia"/>
        </w:rPr>
        <w:t>生效。</w:t>
      </w:r>
    </w:p>
    <w:p w:rsidR="005730E6" w:rsidRPr="005730E6" w:rsidRDefault="005730E6" w:rsidP="005730E6">
      <w:pPr>
        <w:pStyle w:val="Default"/>
        <w:numPr>
          <w:ilvl w:val="0"/>
          <w:numId w:val="32"/>
        </w:numPr>
        <w:spacing w:before="72" w:after="72"/>
        <w:jc w:val="both"/>
        <w:rPr>
          <w:b/>
        </w:rPr>
      </w:pPr>
      <w:r w:rsidRPr="005730E6">
        <w:rPr>
          <w:rFonts w:ascii="標楷體" w:eastAsia="標楷體" w:hAnsi="標楷體" w:cs="標楷體" w:hint="eastAsia"/>
          <w:b/>
          <w:color w:val="0000FF"/>
          <w:sz w:val="38"/>
          <w:szCs w:val="38"/>
        </w:rPr>
        <w:t>交通部中央氣象局</w:t>
      </w:r>
    </w:p>
    <w:p w:rsidR="0065001A" w:rsidRDefault="0065001A" w:rsidP="0065001A">
      <w:pPr>
        <w:pStyle w:val="Default"/>
        <w:numPr>
          <w:ilvl w:val="0"/>
          <w:numId w:val="11"/>
        </w:numPr>
        <w:spacing w:before="72" w:after="72"/>
        <w:jc w:val="both"/>
        <w:rPr>
          <w:rFonts w:cs="Times New Roman"/>
          <w:color w:val="00000A"/>
        </w:rPr>
      </w:pPr>
      <w:r>
        <w:rPr>
          <w:rFonts w:cs="Times New Roman" w:hint="eastAsia"/>
          <w:color w:val="00000A"/>
        </w:rPr>
        <w:t>交通部中央氣象局氣象資訊中心主任程家平，陞任該局副局長，自</w:t>
      </w:r>
      <w:r w:rsidRPr="0065001A">
        <w:rPr>
          <w:rFonts w:asciiTheme="minorHAnsi" w:hAnsiTheme="minorHAnsi" w:cs="Times New Roman"/>
          <w:color w:val="00000A"/>
        </w:rPr>
        <w:t>107</w:t>
      </w:r>
      <w:r w:rsidRPr="0065001A">
        <w:rPr>
          <w:rFonts w:asciiTheme="minorHAnsi" w:hAnsiTheme="minorHAnsi" w:cs="Times New Roman"/>
          <w:color w:val="00000A"/>
        </w:rPr>
        <w:t>年</w:t>
      </w:r>
      <w:r w:rsidRPr="0065001A">
        <w:rPr>
          <w:rFonts w:asciiTheme="minorHAnsi" w:hAnsiTheme="minorHAnsi" w:cs="Times New Roman"/>
          <w:color w:val="00000A"/>
        </w:rPr>
        <w:t>7</w:t>
      </w:r>
      <w:r w:rsidRPr="0065001A">
        <w:rPr>
          <w:rFonts w:asciiTheme="minorHAnsi" w:hAnsiTheme="minorHAnsi" w:cs="Times New Roman"/>
          <w:color w:val="00000A"/>
        </w:rPr>
        <w:t>月</w:t>
      </w:r>
      <w:r w:rsidRPr="0065001A">
        <w:rPr>
          <w:rFonts w:asciiTheme="minorHAnsi" w:hAnsiTheme="minorHAnsi" w:cs="Times New Roman"/>
          <w:color w:val="00000A"/>
        </w:rPr>
        <w:t>16</w:t>
      </w:r>
      <w:r w:rsidRPr="0065001A">
        <w:rPr>
          <w:rFonts w:asciiTheme="minorHAnsi" w:hAnsiTheme="minorHAnsi" w:cs="Times New Roman"/>
          <w:color w:val="00000A"/>
        </w:rPr>
        <w:t>日</w:t>
      </w:r>
      <w:r>
        <w:rPr>
          <w:rFonts w:cs="Times New Roman" w:hint="eastAsia"/>
          <w:color w:val="00000A"/>
        </w:rPr>
        <w:t>生效。</w:t>
      </w:r>
    </w:p>
    <w:p w:rsidR="0065001A" w:rsidRDefault="0065001A" w:rsidP="0065001A">
      <w:pPr>
        <w:pStyle w:val="Default"/>
        <w:numPr>
          <w:ilvl w:val="0"/>
          <w:numId w:val="13"/>
        </w:numPr>
        <w:spacing w:before="72" w:after="72"/>
        <w:jc w:val="both"/>
        <w:rPr>
          <w:rFonts w:cs="Times New Roman"/>
          <w:color w:val="00000A"/>
        </w:rPr>
      </w:pPr>
      <w:r>
        <w:rPr>
          <w:rFonts w:cs="Times New Roman" w:hint="eastAsia"/>
          <w:color w:val="00000A"/>
        </w:rPr>
        <w:t>交通部中央氣象局氣象資訊中心副主任劉國隆，調陞該中心主任，自</w:t>
      </w:r>
      <w:r w:rsidRPr="0065001A">
        <w:rPr>
          <w:rFonts w:asciiTheme="minorHAnsi" w:hAnsiTheme="minorHAnsi" w:cs="Times New Roman"/>
          <w:color w:val="00000A"/>
        </w:rPr>
        <w:t>108</w:t>
      </w:r>
      <w:r w:rsidRPr="0065001A">
        <w:rPr>
          <w:rFonts w:asciiTheme="minorHAnsi" w:hAnsiTheme="minorHAnsi" w:cs="Times New Roman"/>
          <w:color w:val="00000A"/>
        </w:rPr>
        <w:t>年</w:t>
      </w:r>
      <w:r w:rsidRPr="0065001A">
        <w:rPr>
          <w:rFonts w:asciiTheme="minorHAnsi" w:hAnsiTheme="minorHAnsi" w:cs="Times New Roman"/>
          <w:color w:val="00000A"/>
        </w:rPr>
        <w:t>2</w:t>
      </w:r>
      <w:r w:rsidRPr="0065001A">
        <w:rPr>
          <w:rFonts w:asciiTheme="minorHAnsi" w:hAnsiTheme="minorHAnsi" w:cs="Times New Roman"/>
          <w:color w:val="00000A"/>
        </w:rPr>
        <w:t>月</w:t>
      </w:r>
      <w:r w:rsidRPr="0065001A">
        <w:rPr>
          <w:rFonts w:asciiTheme="minorHAnsi" w:hAnsiTheme="minorHAnsi" w:cs="Times New Roman"/>
          <w:color w:val="00000A"/>
        </w:rPr>
        <w:t>20</w:t>
      </w:r>
      <w:r w:rsidRPr="0065001A">
        <w:rPr>
          <w:rFonts w:asciiTheme="minorHAnsi" w:hAnsiTheme="minorHAnsi" w:cs="Times New Roman"/>
          <w:color w:val="00000A"/>
        </w:rPr>
        <w:t>日</w:t>
      </w:r>
      <w:r>
        <w:rPr>
          <w:rFonts w:cs="Times New Roman" w:hint="eastAsia"/>
          <w:color w:val="00000A"/>
        </w:rPr>
        <w:t>生效。</w:t>
      </w:r>
    </w:p>
    <w:p w:rsidR="0065001A" w:rsidRDefault="00D039FD" w:rsidP="00D039FD">
      <w:pPr>
        <w:pStyle w:val="1"/>
        <w:spacing w:before="72" w:after="72" w:line="240" w:lineRule="auto"/>
        <w:ind w:left="350" w:hanging="350"/>
      </w:pPr>
      <w:r w:rsidRPr="0065001A">
        <w:rPr>
          <w:rFonts w:asciiTheme="minorEastAsia" w:eastAsiaTheme="minorEastAsia" w:hAnsiTheme="minorEastAsia" w:cs="標楷體" w:hint="eastAsia"/>
          <w:color w:val="0000FF"/>
          <w:sz w:val="24"/>
          <w:szCs w:val="24"/>
        </w:rPr>
        <w:t>●</w:t>
      </w:r>
      <w:r>
        <w:rPr>
          <w:rFonts w:asciiTheme="minorEastAsia" w:eastAsiaTheme="minorEastAsia" w:hAnsiTheme="minorEastAsia" w:cs="標楷體" w:hint="eastAsia"/>
          <w:color w:val="0000FF"/>
          <w:sz w:val="24"/>
          <w:szCs w:val="24"/>
        </w:rPr>
        <w:t xml:space="preserve"> </w:t>
      </w:r>
      <w:r>
        <w:rPr>
          <w:rFonts w:ascii="標楷體" w:eastAsia="標楷體" w:hAnsi="標楷體" w:cs="標楷體" w:hint="eastAsia"/>
          <w:color w:val="0000FF"/>
          <w:sz w:val="38"/>
          <w:szCs w:val="38"/>
        </w:rPr>
        <w:t>臺北榮民總醫院</w:t>
      </w:r>
    </w:p>
    <w:p w:rsidR="00D039FD" w:rsidRDefault="00D039FD" w:rsidP="00D039FD">
      <w:pPr>
        <w:pStyle w:val="a9"/>
        <w:numPr>
          <w:ilvl w:val="0"/>
          <w:numId w:val="13"/>
        </w:numPr>
        <w:ind w:leftChars="0"/>
      </w:pPr>
      <w:r w:rsidRPr="00D039FD">
        <w:rPr>
          <w:rFonts w:hint="eastAsia"/>
        </w:rPr>
        <w:t>資訊室系統操作組高級分析師劉台順，調派代</w:t>
      </w:r>
      <w:r w:rsidRPr="00D039FD">
        <w:rPr>
          <w:rFonts w:hint="eastAsia"/>
        </w:rPr>
        <w:t>(1201)</w:t>
      </w:r>
      <w:r w:rsidRPr="00D039FD">
        <w:rPr>
          <w:rFonts w:hint="eastAsia"/>
        </w:rPr>
        <w:t>高級分析師兼組長，自</w:t>
      </w:r>
      <w:r w:rsidRPr="00D039FD">
        <w:rPr>
          <w:rFonts w:hint="eastAsia"/>
        </w:rPr>
        <w:t>108</w:t>
      </w:r>
      <w:r w:rsidRPr="00D039FD">
        <w:rPr>
          <w:rFonts w:hint="eastAsia"/>
        </w:rPr>
        <w:t>年</w:t>
      </w:r>
      <w:r w:rsidRPr="00D039FD">
        <w:rPr>
          <w:rFonts w:hint="eastAsia"/>
        </w:rPr>
        <w:t>4</w:t>
      </w:r>
      <w:r w:rsidRPr="00D039FD">
        <w:rPr>
          <w:rFonts w:hint="eastAsia"/>
        </w:rPr>
        <w:t>月</w:t>
      </w:r>
      <w:r w:rsidRPr="00D039FD">
        <w:rPr>
          <w:rFonts w:hint="eastAsia"/>
        </w:rPr>
        <w:t>11</w:t>
      </w:r>
      <w:r w:rsidRPr="00D039FD">
        <w:rPr>
          <w:rFonts w:hint="eastAsia"/>
        </w:rPr>
        <w:t>日生效。</w:t>
      </w:r>
    </w:p>
    <w:p w:rsidR="00CD4306" w:rsidRDefault="00CD4306"/>
    <w:p w:rsidR="00CD4306" w:rsidRDefault="00CD4306"/>
    <w:p w:rsidR="00CD4306" w:rsidRDefault="00CD4306"/>
    <w:p w:rsidR="00CD4306" w:rsidRDefault="00CD4306"/>
    <w:p w:rsidR="00CD4306" w:rsidRDefault="00CD4306"/>
    <w:p w:rsidR="00CD4306" w:rsidRDefault="00CD4306"/>
    <w:p w:rsidR="00CD4306" w:rsidRDefault="00CD4306"/>
    <w:p w:rsidR="00CD4306" w:rsidRDefault="00CD4306"/>
    <w:p w:rsidR="00CD4306" w:rsidRDefault="00CD4306"/>
    <w:p w:rsidR="00CD4306" w:rsidRDefault="00CD4306"/>
    <w:p w:rsidR="00CD4306" w:rsidRDefault="00CD4306"/>
    <w:p w:rsidR="00CD4306" w:rsidRDefault="00CD4306"/>
    <w:p w:rsidR="00CD4306" w:rsidRDefault="00CD4306"/>
    <w:p w:rsidR="00CD4306" w:rsidRDefault="00CD4306"/>
    <w:p w:rsidR="00CD4306" w:rsidRDefault="00CD4306"/>
    <w:p w:rsidR="00CD4306" w:rsidRDefault="00CD4306"/>
    <w:p w:rsidR="00CD4306" w:rsidRDefault="00CD4306"/>
    <w:p w:rsidR="00CD4306" w:rsidRDefault="00CD4306"/>
    <w:p w:rsidR="00CD4306" w:rsidRDefault="00CD4306"/>
    <w:p w:rsidR="00CD4306" w:rsidRDefault="00CD4306"/>
    <w:p w:rsidR="00CD4306" w:rsidRDefault="00CD4306"/>
    <w:p w:rsidR="00CD4306" w:rsidRDefault="00CD4306"/>
    <w:p w:rsidR="00CD4306" w:rsidRDefault="00CD4306"/>
    <w:p w:rsidR="00CD4306" w:rsidRDefault="00CD4306"/>
    <w:p w:rsidR="00CD4306" w:rsidRDefault="00CD4306"/>
    <w:p w:rsidR="006473A6" w:rsidRPr="00CD4306" w:rsidRDefault="006473A6" w:rsidP="006473A6">
      <w:pPr>
        <w:spacing w:line="360" w:lineRule="auto"/>
        <w:rPr>
          <w:color w:val="1F3864" w:themeColor="accent5" w:themeShade="80"/>
          <w:sz w:val="36"/>
          <w:szCs w:val="36"/>
          <w:bdr w:val="single" w:sz="4" w:space="0" w:color="auto"/>
          <w:lang w:val="x-none"/>
        </w:rPr>
      </w:pPr>
      <w:r w:rsidRPr="00CD4306">
        <w:rPr>
          <w:rFonts w:asciiTheme="majorEastAsia" w:eastAsiaTheme="majorEastAsia" w:hAnsiTheme="majorEastAsia" w:hint="eastAsia"/>
          <w:b/>
          <w:color w:val="1F3864" w:themeColor="accent5" w:themeShade="80"/>
          <w:sz w:val="36"/>
          <w:szCs w:val="36"/>
          <w:bdr w:val="single" w:sz="4" w:space="0" w:color="auto"/>
        </w:rPr>
        <w:lastRenderedPageBreak/>
        <w:t>活動預報</w:t>
      </w:r>
    </w:p>
    <w:p w:rsidR="006473A6" w:rsidRDefault="006473A6" w:rsidP="001D0110">
      <w:pPr>
        <w:spacing w:beforeLines="50" w:before="180" w:line="360" w:lineRule="auto"/>
        <w:rPr>
          <w:rFonts w:asciiTheme="majorEastAsia" w:eastAsiaTheme="majorEastAsia" w:hAnsiTheme="majorEastAsia"/>
          <w:b/>
          <w:color w:val="1F3864" w:themeColor="accent5" w:themeShade="80"/>
          <w:sz w:val="36"/>
          <w:szCs w:val="36"/>
          <w:bdr w:val="single" w:sz="4" w:space="0" w:color="auto"/>
        </w:rPr>
      </w:pPr>
      <w:r>
        <w:rPr>
          <w:rFonts w:ascii="Times New Roman" w:eastAsiaTheme="minorEastAsia" w:hAnsi="Times New Roman" w:hint="eastAsia"/>
          <w:b/>
          <w:color w:val="2121FF"/>
          <w:sz w:val="36"/>
          <w:szCs w:val="36"/>
        </w:rPr>
        <w:t>停刊預告</w:t>
      </w:r>
    </w:p>
    <w:p w:rsidR="004B5A36" w:rsidRDefault="004B5A36" w:rsidP="001D0110">
      <w:pPr>
        <w:spacing w:beforeLines="50" w:before="180" w:line="360" w:lineRule="auto"/>
        <w:rPr>
          <w:rFonts w:asciiTheme="majorEastAsia" w:eastAsiaTheme="majorEastAsia" w:hAnsiTheme="majorEastAsia"/>
          <w:szCs w:val="24"/>
        </w:rPr>
      </w:pPr>
      <w:r>
        <w:rPr>
          <w:rFonts w:asciiTheme="majorEastAsia" w:eastAsiaTheme="majorEastAsia" w:hAnsiTheme="majorEastAsia" w:hint="eastAsia"/>
          <w:szCs w:val="24"/>
        </w:rPr>
        <w:t>親愛的«政府機關資訊通報»讀者們：</w:t>
      </w:r>
    </w:p>
    <w:p w:rsidR="001169B9" w:rsidRDefault="001D0110" w:rsidP="001D0110">
      <w:pPr>
        <w:spacing w:line="360" w:lineRule="auto"/>
        <w:jc w:val="both"/>
        <w:rPr>
          <w:rFonts w:asciiTheme="majorEastAsia" w:eastAsiaTheme="majorEastAsia" w:hAnsiTheme="majorEastAsia"/>
          <w:szCs w:val="24"/>
        </w:rPr>
      </w:pPr>
      <w:r>
        <w:rPr>
          <w:rFonts w:asciiTheme="majorEastAsia" w:eastAsiaTheme="majorEastAsia" w:hAnsiTheme="majorEastAsia" w:hint="eastAsia"/>
          <w:szCs w:val="24"/>
        </w:rPr>
        <w:t xml:space="preserve">    </w:t>
      </w:r>
      <w:r w:rsidR="004B5A36">
        <w:rPr>
          <w:rFonts w:asciiTheme="majorEastAsia" w:eastAsiaTheme="majorEastAsia" w:hAnsiTheme="majorEastAsia" w:hint="eastAsia"/>
          <w:szCs w:val="24"/>
        </w:rPr>
        <w:t>感謝各位對</w:t>
      </w:r>
      <w:r w:rsidR="004B5A36" w:rsidRPr="004B5A36">
        <w:rPr>
          <w:rFonts w:asciiTheme="majorEastAsia" w:eastAsiaTheme="majorEastAsia" w:hAnsiTheme="majorEastAsia" w:hint="eastAsia"/>
          <w:szCs w:val="24"/>
        </w:rPr>
        <w:t>«政府機關資訊通報»</w:t>
      </w:r>
      <w:r w:rsidR="004B5A36">
        <w:rPr>
          <w:rFonts w:asciiTheme="majorEastAsia" w:eastAsiaTheme="majorEastAsia" w:hAnsiTheme="majorEastAsia" w:hint="eastAsia"/>
          <w:szCs w:val="24"/>
        </w:rPr>
        <w:t>的支持與愛護，</w:t>
      </w:r>
      <w:r w:rsidR="00940DCE">
        <w:rPr>
          <w:rFonts w:asciiTheme="majorEastAsia" w:eastAsiaTheme="majorEastAsia" w:hAnsiTheme="majorEastAsia" w:hint="eastAsia"/>
          <w:szCs w:val="24"/>
        </w:rPr>
        <w:t>我們由衷感謝</w:t>
      </w:r>
      <w:r w:rsidR="001169B9">
        <w:rPr>
          <w:rFonts w:asciiTheme="majorEastAsia" w:eastAsiaTheme="majorEastAsia" w:hAnsiTheme="majorEastAsia" w:hint="eastAsia"/>
          <w:szCs w:val="24"/>
        </w:rPr>
        <w:t>自創刊以來，廣大讀者給予</w:t>
      </w:r>
      <w:r w:rsidR="004D5967">
        <w:rPr>
          <w:rFonts w:asciiTheme="majorEastAsia" w:eastAsiaTheme="majorEastAsia" w:hAnsiTheme="majorEastAsia" w:hint="eastAsia"/>
          <w:szCs w:val="24"/>
        </w:rPr>
        <w:t>本刊</w:t>
      </w:r>
      <w:r w:rsidR="00940DCE">
        <w:rPr>
          <w:rFonts w:asciiTheme="majorEastAsia" w:eastAsiaTheme="majorEastAsia" w:hAnsiTheme="majorEastAsia" w:hint="eastAsia"/>
          <w:szCs w:val="24"/>
        </w:rPr>
        <w:t>的支持與鼓勵以及專業人士賜稿</w:t>
      </w:r>
      <w:r w:rsidR="001169B9">
        <w:rPr>
          <w:rFonts w:asciiTheme="majorEastAsia" w:eastAsiaTheme="majorEastAsia" w:hAnsiTheme="majorEastAsia" w:hint="eastAsia"/>
          <w:szCs w:val="24"/>
        </w:rPr>
        <w:t>，</w:t>
      </w:r>
      <w:r w:rsidR="00380A10">
        <w:rPr>
          <w:rFonts w:asciiTheme="majorEastAsia" w:eastAsiaTheme="majorEastAsia" w:hAnsiTheme="majorEastAsia" w:hint="eastAsia"/>
          <w:szCs w:val="24"/>
        </w:rPr>
        <w:t>使本刊成為資訊應用與知識交流之重要刊物，惟</w:t>
      </w:r>
      <w:r w:rsidR="001169B9" w:rsidRPr="001169B9">
        <w:rPr>
          <w:rFonts w:asciiTheme="majorEastAsia" w:eastAsiaTheme="majorEastAsia" w:hAnsiTheme="majorEastAsia" w:hint="eastAsia"/>
          <w:szCs w:val="24"/>
        </w:rPr>
        <w:t>隨著</w:t>
      </w:r>
      <w:r w:rsidR="001169B9">
        <w:rPr>
          <w:rFonts w:asciiTheme="majorEastAsia" w:eastAsiaTheme="majorEastAsia" w:hAnsiTheme="majorEastAsia" w:hint="eastAsia"/>
          <w:szCs w:val="24"/>
        </w:rPr>
        <w:t>各機關已可透過網站、</w:t>
      </w:r>
      <w:r w:rsidR="001169B9" w:rsidRPr="001169B9">
        <w:rPr>
          <w:rFonts w:asciiTheme="minorHAnsi" w:eastAsiaTheme="majorEastAsia" w:hAnsiTheme="minorHAnsi" w:cstheme="minorHAnsi"/>
          <w:szCs w:val="24"/>
        </w:rPr>
        <w:t>FB</w:t>
      </w:r>
      <w:r w:rsidR="001169B9">
        <w:rPr>
          <w:rFonts w:asciiTheme="majorEastAsia" w:eastAsiaTheme="majorEastAsia" w:hAnsiTheme="majorEastAsia" w:hint="eastAsia"/>
          <w:szCs w:val="24"/>
        </w:rPr>
        <w:t>等多元管道進行資訊流通，</w:t>
      </w:r>
      <w:r w:rsidR="004D5967">
        <w:rPr>
          <w:rFonts w:asciiTheme="majorEastAsia" w:eastAsiaTheme="majorEastAsia" w:hAnsiTheme="majorEastAsia" w:hint="eastAsia"/>
          <w:szCs w:val="24"/>
        </w:rPr>
        <w:t>本刊已完成階段性任務，將</w:t>
      </w:r>
      <w:r w:rsidR="001169B9">
        <w:rPr>
          <w:rFonts w:asciiTheme="majorEastAsia" w:eastAsiaTheme="majorEastAsia" w:hAnsiTheme="majorEastAsia" w:hint="eastAsia"/>
          <w:szCs w:val="24"/>
        </w:rPr>
        <w:t>於</w:t>
      </w:r>
      <w:r w:rsidR="001169B9" w:rsidRPr="001169B9">
        <w:rPr>
          <w:rFonts w:asciiTheme="minorHAnsi" w:eastAsiaTheme="majorEastAsia" w:hAnsiTheme="minorHAnsi" w:cstheme="minorHAnsi"/>
          <w:szCs w:val="24"/>
        </w:rPr>
        <w:t>109</w:t>
      </w:r>
      <w:r w:rsidR="001169B9">
        <w:rPr>
          <w:rFonts w:asciiTheme="majorEastAsia" w:eastAsiaTheme="majorEastAsia" w:hAnsiTheme="majorEastAsia" w:hint="eastAsia"/>
          <w:szCs w:val="24"/>
        </w:rPr>
        <w:t>年起停刊。</w:t>
      </w:r>
    </w:p>
    <w:p w:rsidR="001169B9" w:rsidRPr="001169B9" w:rsidRDefault="001D0110" w:rsidP="001D0110">
      <w:pPr>
        <w:spacing w:line="360" w:lineRule="auto"/>
        <w:jc w:val="both"/>
        <w:rPr>
          <w:rFonts w:asciiTheme="majorEastAsia" w:eastAsiaTheme="majorEastAsia" w:hAnsiTheme="majorEastAsia"/>
          <w:szCs w:val="24"/>
        </w:rPr>
      </w:pPr>
      <w:r>
        <w:rPr>
          <w:rFonts w:asciiTheme="majorEastAsia" w:eastAsiaTheme="majorEastAsia" w:hAnsiTheme="majorEastAsia" w:hint="eastAsia"/>
          <w:szCs w:val="24"/>
        </w:rPr>
        <w:t xml:space="preserve">    </w:t>
      </w:r>
      <w:r w:rsidR="001169B9">
        <w:rPr>
          <w:rFonts w:asciiTheme="majorEastAsia" w:eastAsiaTheme="majorEastAsia" w:hAnsiTheme="majorEastAsia" w:hint="eastAsia"/>
          <w:szCs w:val="24"/>
        </w:rPr>
        <w:t>在此，本</w:t>
      </w:r>
      <w:r w:rsidR="004D5967">
        <w:rPr>
          <w:rFonts w:asciiTheme="majorEastAsia" w:eastAsiaTheme="majorEastAsia" w:hAnsiTheme="majorEastAsia" w:hint="eastAsia"/>
          <w:szCs w:val="24"/>
        </w:rPr>
        <w:t>刊</w:t>
      </w:r>
      <w:r w:rsidR="001169B9">
        <w:rPr>
          <w:rFonts w:asciiTheme="majorEastAsia" w:eastAsiaTheme="majorEastAsia" w:hAnsiTheme="majorEastAsia" w:hint="eastAsia"/>
          <w:szCs w:val="24"/>
        </w:rPr>
        <w:t>再次感謝各界</w:t>
      </w:r>
      <w:r w:rsidR="004B5A36">
        <w:rPr>
          <w:rFonts w:asciiTheme="majorEastAsia" w:eastAsiaTheme="majorEastAsia" w:hAnsiTheme="majorEastAsia" w:hint="eastAsia"/>
          <w:szCs w:val="24"/>
        </w:rPr>
        <w:t>十</w:t>
      </w:r>
      <w:r w:rsidR="00380A10">
        <w:rPr>
          <w:rFonts w:asciiTheme="majorEastAsia" w:eastAsiaTheme="majorEastAsia" w:hAnsiTheme="majorEastAsia" w:hint="eastAsia"/>
          <w:szCs w:val="24"/>
        </w:rPr>
        <w:t>幾</w:t>
      </w:r>
      <w:r w:rsidR="001169B9">
        <w:rPr>
          <w:rFonts w:asciiTheme="majorEastAsia" w:eastAsiaTheme="majorEastAsia" w:hAnsiTheme="majorEastAsia" w:hint="eastAsia"/>
          <w:szCs w:val="24"/>
        </w:rPr>
        <w:t>年來的</w:t>
      </w:r>
      <w:r w:rsidR="004D5967">
        <w:rPr>
          <w:rFonts w:asciiTheme="majorEastAsia" w:eastAsiaTheme="majorEastAsia" w:hAnsiTheme="majorEastAsia" w:hint="eastAsia"/>
          <w:szCs w:val="24"/>
        </w:rPr>
        <w:t>投稿</w:t>
      </w:r>
      <w:r w:rsidR="004B5A36">
        <w:rPr>
          <w:rFonts w:asciiTheme="majorEastAsia" w:eastAsiaTheme="majorEastAsia" w:hAnsiTheme="majorEastAsia" w:hint="eastAsia"/>
          <w:szCs w:val="24"/>
        </w:rPr>
        <w:t>、</w:t>
      </w:r>
      <w:r w:rsidR="001169B9">
        <w:rPr>
          <w:rFonts w:asciiTheme="majorEastAsia" w:eastAsiaTheme="majorEastAsia" w:hAnsiTheme="majorEastAsia" w:hint="eastAsia"/>
          <w:szCs w:val="24"/>
        </w:rPr>
        <w:t>訂閱</w:t>
      </w:r>
      <w:r w:rsidR="00380A10">
        <w:rPr>
          <w:rFonts w:asciiTheme="majorEastAsia" w:eastAsiaTheme="majorEastAsia" w:hAnsiTheme="majorEastAsia" w:hint="eastAsia"/>
          <w:szCs w:val="24"/>
        </w:rPr>
        <w:t>與指教，更要感謝長期訂戶們</w:t>
      </w:r>
      <w:r w:rsidR="004B5A36">
        <w:rPr>
          <w:rFonts w:asciiTheme="majorEastAsia" w:eastAsiaTheme="majorEastAsia" w:hAnsiTheme="majorEastAsia" w:hint="eastAsia"/>
          <w:szCs w:val="24"/>
        </w:rPr>
        <w:t>一路同行</w:t>
      </w:r>
      <w:r w:rsidR="00380A10">
        <w:rPr>
          <w:rFonts w:asciiTheme="majorEastAsia" w:eastAsiaTheme="majorEastAsia" w:hAnsiTheme="majorEastAsia" w:hint="eastAsia"/>
          <w:szCs w:val="24"/>
        </w:rPr>
        <w:t>。期盼這些年來所累積的寶貴資訊，</w:t>
      </w:r>
      <w:r>
        <w:rPr>
          <w:rFonts w:asciiTheme="majorEastAsia" w:eastAsiaTheme="majorEastAsia" w:hAnsiTheme="majorEastAsia" w:hint="eastAsia"/>
          <w:szCs w:val="24"/>
        </w:rPr>
        <w:t>在日後以不同的面貌服務各位，延續政府機關資訊傳遞的重要價值！感謝！</w:t>
      </w:r>
    </w:p>
    <w:p w:rsidR="006473A6" w:rsidRDefault="006473A6" w:rsidP="00CD4306">
      <w:pPr>
        <w:spacing w:line="360" w:lineRule="auto"/>
        <w:rPr>
          <w:rFonts w:asciiTheme="majorEastAsia" w:eastAsiaTheme="majorEastAsia" w:hAnsiTheme="majorEastAsia"/>
          <w:b/>
          <w:color w:val="1F3864" w:themeColor="accent5" w:themeShade="80"/>
          <w:sz w:val="36"/>
          <w:szCs w:val="36"/>
          <w:bdr w:val="single" w:sz="4" w:space="0" w:color="auto"/>
        </w:rPr>
      </w:pPr>
    </w:p>
    <w:p w:rsidR="006473A6" w:rsidRDefault="006473A6" w:rsidP="00CD4306">
      <w:pPr>
        <w:spacing w:line="360" w:lineRule="auto"/>
        <w:rPr>
          <w:rFonts w:asciiTheme="majorEastAsia" w:eastAsiaTheme="majorEastAsia" w:hAnsiTheme="majorEastAsia"/>
          <w:b/>
          <w:color w:val="1F3864" w:themeColor="accent5" w:themeShade="80"/>
          <w:sz w:val="36"/>
          <w:szCs w:val="36"/>
          <w:bdr w:val="single" w:sz="4" w:space="0" w:color="auto"/>
        </w:rPr>
      </w:pPr>
    </w:p>
    <w:p w:rsidR="006473A6" w:rsidRDefault="006473A6" w:rsidP="00CD4306">
      <w:pPr>
        <w:spacing w:line="360" w:lineRule="auto"/>
        <w:rPr>
          <w:rFonts w:asciiTheme="majorEastAsia" w:eastAsiaTheme="majorEastAsia" w:hAnsiTheme="majorEastAsia"/>
          <w:b/>
          <w:color w:val="1F3864" w:themeColor="accent5" w:themeShade="80"/>
          <w:sz w:val="36"/>
          <w:szCs w:val="36"/>
          <w:bdr w:val="single" w:sz="4" w:space="0" w:color="auto"/>
        </w:rPr>
      </w:pPr>
    </w:p>
    <w:p w:rsidR="006473A6" w:rsidRDefault="006473A6" w:rsidP="00CD4306">
      <w:pPr>
        <w:spacing w:line="360" w:lineRule="auto"/>
        <w:rPr>
          <w:rFonts w:asciiTheme="majorEastAsia" w:eastAsiaTheme="majorEastAsia" w:hAnsiTheme="majorEastAsia"/>
          <w:b/>
          <w:color w:val="1F3864" w:themeColor="accent5" w:themeShade="80"/>
          <w:sz w:val="36"/>
          <w:szCs w:val="36"/>
          <w:bdr w:val="single" w:sz="4" w:space="0" w:color="auto"/>
        </w:rPr>
      </w:pPr>
    </w:p>
    <w:p w:rsidR="006473A6" w:rsidRDefault="006473A6" w:rsidP="00CD4306">
      <w:pPr>
        <w:spacing w:line="360" w:lineRule="auto"/>
        <w:rPr>
          <w:rFonts w:asciiTheme="majorEastAsia" w:eastAsiaTheme="majorEastAsia" w:hAnsiTheme="majorEastAsia"/>
          <w:b/>
          <w:color w:val="1F3864" w:themeColor="accent5" w:themeShade="80"/>
          <w:sz w:val="36"/>
          <w:szCs w:val="36"/>
          <w:bdr w:val="single" w:sz="4" w:space="0" w:color="auto"/>
        </w:rPr>
      </w:pPr>
    </w:p>
    <w:p w:rsidR="006473A6" w:rsidRDefault="006473A6" w:rsidP="00CD4306">
      <w:pPr>
        <w:spacing w:line="360" w:lineRule="auto"/>
        <w:rPr>
          <w:rFonts w:asciiTheme="majorEastAsia" w:eastAsiaTheme="majorEastAsia" w:hAnsiTheme="majorEastAsia"/>
          <w:b/>
          <w:color w:val="1F3864" w:themeColor="accent5" w:themeShade="80"/>
          <w:sz w:val="36"/>
          <w:szCs w:val="36"/>
          <w:bdr w:val="single" w:sz="4" w:space="0" w:color="auto"/>
        </w:rPr>
      </w:pPr>
    </w:p>
    <w:p w:rsidR="006473A6" w:rsidRDefault="006473A6" w:rsidP="00CD4306">
      <w:pPr>
        <w:spacing w:line="360" w:lineRule="auto"/>
        <w:rPr>
          <w:rFonts w:asciiTheme="majorEastAsia" w:eastAsiaTheme="majorEastAsia" w:hAnsiTheme="majorEastAsia"/>
          <w:b/>
          <w:color w:val="1F3864" w:themeColor="accent5" w:themeShade="80"/>
          <w:sz w:val="36"/>
          <w:szCs w:val="36"/>
          <w:bdr w:val="single" w:sz="4" w:space="0" w:color="auto"/>
        </w:rPr>
      </w:pPr>
    </w:p>
    <w:p w:rsidR="006473A6" w:rsidRDefault="006473A6" w:rsidP="00CD4306">
      <w:pPr>
        <w:spacing w:line="360" w:lineRule="auto"/>
        <w:rPr>
          <w:rFonts w:asciiTheme="majorEastAsia" w:eastAsiaTheme="majorEastAsia" w:hAnsiTheme="majorEastAsia"/>
          <w:b/>
          <w:color w:val="1F3864" w:themeColor="accent5" w:themeShade="80"/>
          <w:sz w:val="36"/>
          <w:szCs w:val="36"/>
          <w:bdr w:val="single" w:sz="4" w:space="0" w:color="auto"/>
        </w:rPr>
      </w:pPr>
    </w:p>
    <w:p w:rsidR="006473A6" w:rsidRDefault="006473A6" w:rsidP="00CD4306">
      <w:pPr>
        <w:spacing w:line="360" w:lineRule="auto"/>
        <w:rPr>
          <w:rFonts w:asciiTheme="majorEastAsia" w:eastAsiaTheme="majorEastAsia" w:hAnsiTheme="majorEastAsia"/>
          <w:b/>
          <w:color w:val="1F3864" w:themeColor="accent5" w:themeShade="80"/>
          <w:sz w:val="36"/>
          <w:szCs w:val="36"/>
          <w:bdr w:val="single" w:sz="4" w:space="0" w:color="auto"/>
        </w:rPr>
      </w:pPr>
    </w:p>
    <w:p w:rsidR="006473A6" w:rsidRDefault="006473A6" w:rsidP="00CD4306">
      <w:pPr>
        <w:spacing w:line="360" w:lineRule="auto"/>
        <w:rPr>
          <w:rFonts w:asciiTheme="majorEastAsia" w:eastAsiaTheme="majorEastAsia" w:hAnsiTheme="majorEastAsia"/>
          <w:b/>
          <w:color w:val="1F3864" w:themeColor="accent5" w:themeShade="80"/>
          <w:sz w:val="36"/>
          <w:szCs w:val="36"/>
          <w:bdr w:val="single" w:sz="4" w:space="0" w:color="auto"/>
        </w:rPr>
      </w:pPr>
    </w:p>
    <w:p w:rsidR="006473A6" w:rsidRDefault="006473A6" w:rsidP="00CD4306">
      <w:pPr>
        <w:spacing w:line="360" w:lineRule="auto"/>
        <w:rPr>
          <w:rFonts w:asciiTheme="majorEastAsia" w:eastAsiaTheme="majorEastAsia" w:hAnsiTheme="majorEastAsia"/>
          <w:b/>
          <w:color w:val="1F3864" w:themeColor="accent5" w:themeShade="80"/>
          <w:sz w:val="36"/>
          <w:szCs w:val="36"/>
          <w:bdr w:val="single" w:sz="4" w:space="0" w:color="auto"/>
        </w:rPr>
      </w:pPr>
    </w:p>
    <w:p w:rsidR="004D5967" w:rsidRDefault="004D5967" w:rsidP="00CD4306">
      <w:pPr>
        <w:spacing w:line="360" w:lineRule="auto"/>
        <w:rPr>
          <w:rFonts w:asciiTheme="majorEastAsia" w:eastAsiaTheme="majorEastAsia" w:hAnsiTheme="majorEastAsia"/>
          <w:b/>
          <w:color w:val="1F3864" w:themeColor="accent5" w:themeShade="80"/>
          <w:sz w:val="36"/>
          <w:szCs w:val="36"/>
          <w:bdr w:val="single" w:sz="4" w:space="0" w:color="auto"/>
        </w:rPr>
      </w:pPr>
    </w:p>
    <w:p w:rsidR="00CD4306" w:rsidRPr="00CD4306" w:rsidRDefault="00CD4306" w:rsidP="00CD4306">
      <w:pPr>
        <w:spacing w:line="360" w:lineRule="auto"/>
        <w:rPr>
          <w:color w:val="1F3864" w:themeColor="accent5" w:themeShade="80"/>
          <w:sz w:val="36"/>
          <w:szCs w:val="36"/>
          <w:bdr w:val="single" w:sz="4" w:space="0" w:color="auto"/>
          <w:lang w:val="x-none"/>
        </w:rPr>
      </w:pPr>
      <w:r w:rsidRPr="00CD4306">
        <w:rPr>
          <w:rFonts w:asciiTheme="majorEastAsia" w:eastAsiaTheme="majorEastAsia" w:hAnsiTheme="majorEastAsia" w:hint="eastAsia"/>
          <w:b/>
          <w:color w:val="1F3864" w:themeColor="accent5" w:themeShade="80"/>
          <w:sz w:val="36"/>
          <w:szCs w:val="36"/>
          <w:bdr w:val="single" w:sz="4" w:space="0" w:color="auto"/>
        </w:rPr>
        <w:lastRenderedPageBreak/>
        <w:t>活動預報</w:t>
      </w:r>
    </w:p>
    <w:p w:rsidR="00CD4306" w:rsidRPr="00CD4306" w:rsidRDefault="00CD4306" w:rsidP="00CD4306">
      <w:pPr>
        <w:spacing w:beforeLines="50" w:before="180" w:afterLines="50" w:after="180" w:line="360" w:lineRule="auto"/>
        <w:rPr>
          <w:rFonts w:ascii="Times New Roman" w:eastAsiaTheme="minorEastAsia" w:hAnsi="Times New Roman"/>
          <w:b/>
          <w:color w:val="2121FF"/>
          <w:sz w:val="36"/>
          <w:szCs w:val="36"/>
        </w:rPr>
      </w:pPr>
      <w:r w:rsidRPr="007C1DAF">
        <w:rPr>
          <w:color w:val="1B1BED"/>
          <w:szCs w:val="24"/>
        </w:rPr>
        <w:sym w:font="Wingdings 2" w:char="F098"/>
      </w:r>
      <w:r w:rsidRPr="00CD4306">
        <w:rPr>
          <w:rFonts w:hint="eastAsia"/>
        </w:rPr>
        <w:t xml:space="preserve"> </w:t>
      </w:r>
      <w:r w:rsidRPr="00CD4306">
        <w:rPr>
          <w:rFonts w:ascii="Times New Roman" w:eastAsiaTheme="minorEastAsia" w:hAnsi="Times New Roman" w:hint="eastAsia"/>
          <w:b/>
          <w:color w:val="2121FF"/>
          <w:sz w:val="36"/>
          <w:szCs w:val="36"/>
        </w:rPr>
        <w:t>WiFi Mesh</w:t>
      </w:r>
      <w:r w:rsidRPr="00CD4306">
        <w:rPr>
          <w:rFonts w:ascii="Times New Roman" w:eastAsiaTheme="minorEastAsia" w:hAnsi="Times New Roman" w:hint="eastAsia"/>
          <w:b/>
          <w:color w:val="2121FF"/>
          <w:sz w:val="36"/>
          <w:szCs w:val="36"/>
        </w:rPr>
        <w:t>及雲端</w:t>
      </w:r>
      <w:r w:rsidRPr="00CD4306">
        <w:rPr>
          <w:rFonts w:ascii="Times New Roman" w:eastAsiaTheme="minorEastAsia" w:hAnsi="Times New Roman" w:hint="eastAsia"/>
          <w:b/>
          <w:color w:val="2121FF"/>
          <w:sz w:val="36"/>
          <w:szCs w:val="36"/>
        </w:rPr>
        <w:t>SCADA</w:t>
      </w:r>
      <w:r w:rsidRPr="00CD4306">
        <w:rPr>
          <w:rFonts w:ascii="Times New Roman" w:eastAsiaTheme="minorEastAsia" w:hAnsi="Times New Roman" w:hint="eastAsia"/>
          <w:b/>
          <w:color w:val="2121FF"/>
          <w:sz w:val="36"/>
          <w:szCs w:val="36"/>
        </w:rPr>
        <w:t>系統之工業物聯網應用</w:t>
      </w:r>
    </w:p>
    <w:p w:rsidR="00CD4306" w:rsidRDefault="00CD4306" w:rsidP="002C510E">
      <w:pPr>
        <w:spacing w:line="440" w:lineRule="exact"/>
        <w:ind w:firstLineChars="200" w:firstLine="480"/>
        <w:jc w:val="both"/>
        <w:rPr>
          <w:rFonts w:asciiTheme="majorEastAsia" w:eastAsiaTheme="majorEastAsia" w:hAnsiTheme="majorEastAsia"/>
          <w:szCs w:val="24"/>
        </w:rPr>
      </w:pPr>
      <w:r w:rsidRPr="00CD4306">
        <w:rPr>
          <w:rFonts w:asciiTheme="majorEastAsia" w:eastAsiaTheme="majorEastAsia" w:hAnsiTheme="majorEastAsia" w:hint="eastAsia"/>
          <w:szCs w:val="24"/>
        </w:rPr>
        <w:t>工業</w:t>
      </w:r>
      <w:r w:rsidRPr="00CD4306">
        <w:rPr>
          <w:rFonts w:asciiTheme="minorHAnsi" w:eastAsiaTheme="majorEastAsia" w:hAnsiTheme="minorHAnsi"/>
          <w:szCs w:val="24"/>
        </w:rPr>
        <w:t>4.0</w:t>
      </w:r>
      <w:r w:rsidRPr="00CD4306">
        <w:rPr>
          <w:rFonts w:asciiTheme="majorEastAsia" w:eastAsiaTheme="majorEastAsia" w:hAnsiTheme="majorEastAsia" w:hint="eastAsia"/>
          <w:szCs w:val="24"/>
        </w:rPr>
        <w:t>的發展，工廠須導入智慧化、無人化、資訊化。因此，廣泛工業聯網需求推升工業物聯網</w:t>
      </w:r>
      <w:r>
        <w:rPr>
          <w:rFonts w:asciiTheme="minorHAnsi" w:eastAsiaTheme="majorEastAsia" w:hAnsiTheme="minorHAnsi" w:hint="eastAsia"/>
          <w:szCs w:val="24"/>
        </w:rPr>
        <w:t>（</w:t>
      </w:r>
      <w:r>
        <w:rPr>
          <w:rFonts w:asciiTheme="minorHAnsi" w:eastAsiaTheme="majorEastAsia" w:hAnsiTheme="minorHAnsi"/>
          <w:szCs w:val="24"/>
        </w:rPr>
        <w:t>IIoT</w:t>
      </w:r>
      <w:r>
        <w:rPr>
          <w:rFonts w:asciiTheme="minorHAnsi" w:eastAsiaTheme="majorEastAsia" w:hAnsiTheme="minorHAnsi" w:hint="eastAsia"/>
          <w:szCs w:val="24"/>
        </w:rPr>
        <w:t>）</w:t>
      </w:r>
      <w:r w:rsidRPr="00CD4306">
        <w:rPr>
          <w:rFonts w:asciiTheme="majorEastAsia" w:eastAsiaTheme="majorEastAsia" w:hAnsiTheme="majorEastAsia" w:hint="eastAsia"/>
          <w:szCs w:val="24"/>
        </w:rPr>
        <w:t>的重要性，根據場域特性、應用需求、成本評估考量，不同的通訊網路技術有其適合之應用空間。科技業預估</w:t>
      </w:r>
      <w:r w:rsidRPr="00CD4306">
        <w:rPr>
          <w:rFonts w:asciiTheme="minorHAnsi" w:eastAsiaTheme="majorEastAsia" w:hAnsiTheme="minorHAnsi"/>
          <w:szCs w:val="24"/>
        </w:rPr>
        <w:t>2020</w:t>
      </w:r>
      <w:r w:rsidRPr="00CD4306">
        <w:rPr>
          <w:rFonts w:asciiTheme="minorHAnsi" w:eastAsiaTheme="majorEastAsia" w:hAnsiTheme="minorHAnsi"/>
          <w:szCs w:val="24"/>
        </w:rPr>
        <w:t>年全球聯網設備將突破</w:t>
      </w:r>
      <w:r w:rsidRPr="00CD4306">
        <w:rPr>
          <w:rFonts w:asciiTheme="minorHAnsi" w:eastAsiaTheme="majorEastAsia" w:hAnsiTheme="minorHAnsi"/>
          <w:szCs w:val="24"/>
        </w:rPr>
        <w:t>500</w:t>
      </w:r>
      <w:r w:rsidRPr="00CD4306">
        <w:rPr>
          <w:rFonts w:asciiTheme="majorEastAsia" w:eastAsiaTheme="majorEastAsia" w:hAnsiTheme="majorEastAsia" w:hint="eastAsia"/>
          <w:szCs w:val="24"/>
        </w:rPr>
        <w:t>億台，以雲端網路為基礎的</w:t>
      </w:r>
      <w:r w:rsidRPr="00CD4306">
        <w:rPr>
          <w:rFonts w:asciiTheme="minorHAnsi" w:eastAsiaTheme="majorEastAsia" w:hAnsiTheme="minorHAnsi"/>
          <w:szCs w:val="24"/>
        </w:rPr>
        <w:t>SCADA</w:t>
      </w:r>
      <w:r w:rsidRPr="00CD4306">
        <w:rPr>
          <w:rFonts w:asciiTheme="majorEastAsia" w:eastAsiaTheme="majorEastAsia" w:hAnsiTheme="majorEastAsia" w:hint="eastAsia"/>
          <w:szCs w:val="24"/>
        </w:rPr>
        <w:t>系統將能採集巨量的機台運作與生產資訊。</w:t>
      </w:r>
      <w:r w:rsidRPr="00CD4306">
        <w:rPr>
          <w:rFonts w:asciiTheme="minorHAnsi" w:eastAsiaTheme="majorEastAsia" w:hAnsiTheme="minorHAnsi"/>
          <w:szCs w:val="24"/>
        </w:rPr>
        <w:t>SCADA</w:t>
      </w:r>
      <w:r w:rsidRPr="00CD4306">
        <w:rPr>
          <w:rFonts w:asciiTheme="minorHAnsi" w:eastAsiaTheme="majorEastAsia" w:hAnsiTheme="minorHAnsi"/>
          <w:szCs w:val="24"/>
        </w:rPr>
        <w:t>系</w:t>
      </w:r>
      <w:r w:rsidRPr="00CD4306">
        <w:rPr>
          <w:rFonts w:asciiTheme="majorEastAsia" w:eastAsiaTheme="majorEastAsia" w:hAnsiTheme="majorEastAsia" w:hint="eastAsia"/>
          <w:szCs w:val="24"/>
        </w:rPr>
        <w:t>統將可以透過數據分析、神經網路等技術與其他系統串接，為智慧製造系統中帶來除了監控的應用，例如生產異常分析與警報、能</w:t>
      </w:r>
      <w:r w:rsidR="009C2AD9">
        <w:rPr>
          <w:rFonts w:asciiTheme="majorEastAsia" w:eastAsiaTheme="majorEastAsia" w:hAnsiTheme="majorEastAsia" w:hint="eastAsia"/>
          <w:szCs w:val="24"/>
        </w:rPr>
        <w:t>資源管控與生產稼動分析</w:t>
      </w:r>
      <w:r w:rsidRPr="00CD4306">
        <w:rPr>
          <w:rFonts w:asciiTheme="majorEastAsia" w:eastAsiaTheme="majorEastAsia" w:hAnsiTheme="majorEastAsia" w:hint="eastAsia"/>
          <w:szCs w:val="24"/>
        </w:rPr>
        <w:t>等新型態的應用。</w:t>
      </w:r>
    </w:p>
    <w:p w:rsidR="00CD4306" w:rsidRPr="00267CAF" w:rsidRDefault="00CD4306" w:rsidP="002C510E">
      <w:pPr>
        <w:pStyle w:val="a9"/>
        <w:numPr>
          <w:ilvl w:val="0"/>
          <w:numId w:val="14"/>
        </w:numPr>
        <w:spacing w:beforeLines="50" w:before="180" w:line="480" w:lineRule="exact"/>
        <w:ind w:leftChars="0"/>
        <w:rPr>
          <w:rFonts w:asciiTheme="minorEastAsia" w:hAnsiTheme="minorEastAsia"/>
          <w:szCs w:val="24"/>
        </w:rPr>
      </w:pPr>
      <w:r w:rsidRPr="00267CAF">
        <w:rPr>
          <w:rFonts w:asciiTheme="minorEastAsia" w:hAnsiTheme="minorEastAsia" w:hint="eastAsia"/>
          <w:szCs w:val="24"/>
        </w:rPr>
        <w:t>活動日期：</w:t>
      </w:r>
      <w:r>
        <w:rPr>
          <w:rFonts w:asciiTheme="minorEastAsia" w:hAnsiTheme="minorEastAsia" w:hint="eastAsia"/>
          <w:szCs w:val="24"/>
        </w:rPr>
        <w:t>民國</w:t>
      </w:r>
      <w:r w:rsidRPr="00267CAF">
        <w:rPr>
          <w:rFonts w:ascii="Times New Roman" w:hAnsi="Times New Roman"/>
          <w:szCs w:val="24"/>
        </w:rPr>
        <w:t>108</w:t>
      </w:r>
      <w:r>
        <w:rPr>
          <w:rFonts w:asciiTheme="minorEastAsia" w:hAnsiTheme="minorEastAsia" w:hint="eastAsia"/>
          <w:szCs w:val="24"/>
        </w:rPr>
        <w:t>年</w:t>
      </w:r>
      <w:r>
        <w:rPr>
          <w:rFonts w:ascii="Times New Roman" w:hAnsi="Times New Roman"/>
          <w:szCs w:val="24"/>
        </w:rPr>
        <w:t>6</w:t>
      </w:r>
      <w:r>
        <w:rPr>
          <w:rFonts w:asciiTheme="minorEastAsia" w:hAnsiTheme="minorEastAsia" w:hint="eastAsia"/>
          <w:szCs w:val="24"/>
        </w:rPr>
        <w:t>月</w:t>
      </w:r>
      <w:r>
        <w:rPr>
          <w:rFonts w:hint="eastAsia"/>
          <w:szCs w:val="24"/>
        </w:rPr>
        <w:t>11</w:t>
      </w:r>
      <w:r>
        <w:rPr>
          <w:rFonts w:asciiTheme="minorEastAsia" w:hAnsiTheme="minorEastAsia" w:hint="eastAsia"/>
          <w:szCs w:val="24"/>
        </w:rPr>
        <w:t>日（二）</w:t>
      </w:r>
    </w:p>
    <w:p w:rsidR="00CD4306" w:rsidRDefault="00CD4306" w:rsidP="008363C7">
      <w:pPr>
        <w:pStyle w:val="a9"/>
        <w:numPr>
          <w:ilvl w:val="0"/>
          <w:numId w:val="14"/>
        </w:numPr>
        <w:spacing w:line="480" w:lineRule="exact"/>
        <w:ind w:leftChars="0"/>
        <w:rPr>
          <w:rFonts w:asciiTheme="minorEastAsia" w:hAnsiTheme="minorEastAsia"/>
          <w:szCs w:val="24"/>
        </w:rPr>
      </w:pPr>
      <w:r>
        <w:rPr>
          <w:rFonts w:asciiTheme="minorEastAsia" w:hAnsiTheme="minorEastAsia" w:hint="eastAsia"/>
          <w:szCs w:val="24"/>
        </w:rPr>
        <w:t>時間：</w:t>
      </w:r>
      <w:r>
        <w:rPr>
          <w:rFonts w:ascii="Times New Roman" w:hAnsi="Times New Roman" w:hint="eastAsia"/>
          <w:szCs w:val="24"/>
        </w:rPr>
        <w:t>13:30~17:00</w:t>
      </w:r>
      <w:r>
        <w:rPr>
          <w:rFonts w:ascii="Times New Roman" w:hAnsi="Times New Roman" w:hint="eastAsia"/>
          <w:szCs w:val="24"/>
        </w:rPr>
        <w:t>（</w:t>
      </w:r>
      <w:r w:rsidRPr="0013480C">
        <w:rPr>
          <w:rFonts w:asciiTheme="minorHAnsi" w:hAnsiTheme="minorHAnsi"/>
          <w:szCs w:val="24"/>
        </w:rPr>
        <w:t>3.5</w:t>
      </w:r>
      <w:r>
        <w:rPr>
          <w:rFonts w:ascii="Times New Roman" w:hAnsi="Times New Roman" w:hint="eastAsia"/>
          <w:szCs w:val="24"/>
        </w:rPr>
        <w:t>小時）</w:t>
      </w:r>
    </w:p>
    <w:p w:rsidR="00CD4306" w:rsidRDefault="00CD4306" w:rsidP="008363C7">
      <w:pPr>
        <w:pStyle w:val="a9"/>
        <w:numPr>
          <w:ilvl w:val="0"/>
          <w:numId w:val="14"/>
        </w:numPr>
        <w:spacing w:line="480" w:lineRule="exact"/>
        <w:ind w:leftChars="0"/>
        <w:rPr>
          <w:rFonts w:asciiTheme="minorEastAsia" w:hAnsiTheme="minorEastAsia"/>
          <w:szCs w:val="24"/>
        </w:rPr>
      </w:pPr>
      <w:r>
        <w:rPr>
          <w:rFonts w:asciiTheme="minorEastAsia" w:hAnsiTheme="minorEastAsia" w:hint="eastAsia"/>
          <w:szCs w:val="24"/>
        </w:rPr>
        <w:t>地點：</w:t>
      </w:r>
      <w:r w:rsidRPr="00CD4306">
        <w:rPr>
          <w:rFonts w:hint="eastAsia"/>
        </w:rPr>
        <w:t>南台灣創新園區服務館</w:t>
      </w:r>
      <w:r>
        <w:rPr>
          <w:rFonts w:hint="eastAsia"/>
        </w:rPr>
        <w:t>（</w:t>
      </w:r>
      <w:r w:rsidRPr="00CD4306">
        <w:rPr>
          <w:rFonts w:hint="eastAsia"/>
        </w:rPr>
        <w:t>台南市安南區工業二路</w:t>
      </w:r>
      <w:r w:rsidRPr="00CD4306">
        <w:rPr>
          <w:rFonts w:hint="eastAsia"/>
        </w:rPr>
        <w:t>31</w:t>
      </w:r>
      <w:r w:rsidRPr="00CD4306">
        <w:rPr>
          <w:rFonts w:hint="eastAsia"/>
        </w:rPr>
        <w:t>號</w:t>
      </w:r>
      <w:r>
        <w:rPr>
          <w:rFonts w:hint="eastAsia"/>
        </w:rPr>
        <w:t>）</w:t>
      </w:r>
    </w:p>
    <w:p w:rsidR="00CD4306" w:rsidRDefault="00CD4306" w:rsidP="008363C7">
      <w:pPr>
        <w:pStyle w:val="a9"/>
        <w:numPr>
          <w:ilvl w:val="0"/>
          <w:numId w:val="14"/>
        </w:numPr>
        <w:spacing w:line="480" w:lineRule="exact"/>
        <w:ind w:leftChars="0"/>
        <w:rPr>
          <w:rFonts w:asciiTheme="minorEastAsia" w:hAnsiTheme="minorEastAsia"/>
          <w:szCs w:val="24"/>
        </w:rPr>
      </w:pPr>
      <w:r>
        <w:rPr>
          <w:rFonts w:asciiTheme="minorEastAsia" w:hAnsiTheme="minorEastAsia" w:hint="eastAsia"/>
          <w:szCs w:val="24"/>
        </w:rPr>
        <w:t>主辦單位：</w:t>
      </w:r>
      <w:r w:rsidRPr="00CD4306">
        <w:rPr>
          <w:rFonts w:asciiTheme="minorEastAsia" w:hAnsiTheme="minorEastAsia" w:hint="eastAsia"/>
          <w:szCs w:val="24"/>
        </w:rPr>
        <w:t>工研院產業學院台南學習中心</w:t>
      </w:r>
    </w:p>
    <w:p w:rsidR="00CD4306" w:rsidRPr="00CD4306" w:rsidRDefault="00CD4306" w:rsidP="008363C7">
      <w:pPr>
        <w:pStyle w:val="a9"/>
        <w:numPr>
          <w:ilvl w:val="0"/>
          <w:numId w:val="14"/>
        </w:numPr>
        <w:spacing w:line="480" w:lineRule="exact"/>
        <w:ind w:leftChars="0"/>
        <w:rPr>
          <w:rFonts w:asciiTheme="majorEastAsia" w:eastAsiaTheme="majorEastAsia" w:hAnsiTheme="majorEastAsia"/>
          <w:szCs w:val="24"/>
        </w:rPr>
      </w:pPr>
      <w:r>
        <w:rPr>
          <w:rFonts w:asciiTheme="minorEastAsia" w:hAnsiTheme="minorEastAsia" w:hint="eastAsia"/>
          <w:szCs w:val="24"/>
        </w:rPr>
        <w:t>報名方式：</w:t>
      </w:r>
      <w:r>
        <w:rPr>
          <w:rFonts w:asciiTheme="minorHAnsi" w:hAnsiTheme="minorHAnsi" w:hint="eastAsia"/>
          <w:szCs w:val="24"/>
        </w:rPr>
        <w:t xml:space="preserve">1. </w:t>
      </w:r>
      <w:r w:rsidRPr="00CD4306">
        <w:rPr>
          <w:rFonts w:asciiTheme="majorEastAsia" w:eastAsiaTheme="majorEastAsia" w:hAnsiTheme="majorEastAsia" w:hint="eastAsia"/>
          <w:szCs w:val="24"/>
        </w:rPr>
        <w:t>至產業學習網</w:t>
      </w:r>
      <w:r w:rsidRPr="00CD4306">
        <w:rPr>
          <w:rFonts w:asciiTheme="minorHAnsi" w:eastAsiaTheme="majorEastAsia" w:hAnsiTheme="minorHAnsi"/>
          <w:szCs w:val="24"/>
        </w:rPr>
        <w:t>（</w:t>
      </w:r>
      <w:hyperlink r:id="rId66" w:history="1">
        <w:r w:rsidR="008363C7">
          <w:rPr>
            <w:rStyle w:val="ac"/>
          </w:rPr>
          <w:t>https://college.itri.org.tw/</w:t>
        </w:r>
      </w:hyperlink>
      <w:r w:rsidRPr="00CD4306">
        <w:rPr>
          <w:rFonts w:asciiTheme="minorHAnsi" w:eastAsiaTheme="majorEastAsia" w:hAnsiTheme="minorHAnsi"/>
          <w:szCs w:val="24"/>
        </w:rPr>
        <w:t>）</w:t>
      </w:r>
      <w:r w:rsidRPr="00CD4306">
        <w:rPr>
          <w:rFonts w:asciiTheme="majorEastAsia" w:eastAsiaTheme="majorEastAsia" w:hAnsiTheme="majorEastAsia" w:hint="eastAsia"/>
          <w:szCs w:val="24"/>
        </w:rPr>
        <w:t>線上報名</w:t>
      </w:r>
    </w:p>
    <w:p w:rsidR="00CD4306" w:rsidRPr="00CD4306" w:rsidRDefault="00CD4306" w:rsidP="008363C7">
      <w:pPr>
        <w:pStyle w:val="a9"/>
        <w:spacing w:line="480" w:lineRule="exact"/>
        <w:ind w:leftChars="0"/>
        <w:rPr>
          <w:rFonts w:asciiTheme="majorEastAsia" w:eastAsiaTheme="majorEastAsia" w:hAnsiTheme="majorEastAsia"/>
          <w:szCs w:val="24"/>
        </w:rPr>
      </w:pPr>
      <w:r>
        <w:rPr>
          <w:rFonts w:asciiTheme="majorEastAsia" w:eastAsiaTheme="majorEastAsia" w:hAnsiTheme="majorEastAsia" w:hint="eastAsia"/>
          <w:szCs w:val="24"/>
        </w:rPr>
        <w:t xml:space="preserve">          </w:t>
      </w:r>
      <w:r w:rsidRPr="00CD4306">
        <w:rPr>
          <w:rFonts w:asciiTheme="minorHAnsi" w:eastAsiaTheme="majorEastAsia" w:hAnsiTheme="minorHAnsi"/>
          <w:szCs w:val="24"/>
        </w:rPr>
        <w:t>2.</w:t>
      </w:r>
      <w:r>
        <w:rPr>
          <w:rFonts w:asciiTheme="minorHAnsi" w:eastAsiaTheme="majorEastAsia" w:hAnsiTheme="minorHAnsi" w:hint="eastAsia"/>
          <w:szCs w:val="24"/>
        </w:rPr>
        <w:t xml:space="preserve"> </w:t>
      </w:r>
      <w:r w:rsidRPr="00CD4306">
        <w:rPr>
          <w:rFonts w:asciiTheme="minorHAnsi" w:eastAsiaTheme="majorEastAsia" w:hAnsiTheme="minorHAnsi"/>
          <w:szCs w:val="24"/>
        </w:rPr>
        <w:t>E-mail</w:t>
      </w:r>
      <w:r w:rsidRPr="00CD4306">
        <w:rPr>
          <w:rFonts w:asciiTheme="minorHAnsi" w:eastAsiaTheme="majorEastAsia" w:hAnsiTheme="minorHAnsi"/>
          <w:szCs w:val="24"/>
        </w:rPr>
        <w:t>至</w:t>
      </w:r>
      <w:hyperlink r:id="rId67" w:history="1">
        <w:r w:rsidRPr="008363C7">
          <w:rPr>
            <w:rStyle w:val="ac"/>
            <w:rFonts w:asciiTheme="minorHAnsi" w:eastAsiaTheme="majorEastAsia" w:hAnsiTheme="minorHAnsi" w:hint="eastAsia"/>
            <w:szCs w:val="24"/>
          </w:rPr>
          <w:t>itritn@itri.org.tw</w:t>
        </w:r>
      </w:hyperlink>
    </w:p>
    <w:p w:rsidR="00CD4306" w:rsidRDefault="00CD4306" w:rsidP="008363C7">
      <w:pPr>
        <w:pStyle w:val="a9"/>
        <w:spacing w:line="480" w:lineRule="exact"/>
        <w:ind w:leftChars="0"/>
        <w:rPr>
          <w:rFonts w:asciiTheme="minorHAnsi" w:eastAsiaTheme="majorEastAsia" w:hAnsiTheme="minorHAnsi"/>
          <w:szCs w:val="24"/>
        </w:rPr>
      </w:pPr>
      <w:r>
        <w:rPr>
          <w:rFonts w:asciiTheme="majorEastAsia" w:eastAsiaTheme="majorEastAsia" w:hAnsiTheme="majorEastAsia" w:hint="eastAsia"/>
          <w:szCs w:val="24"/>
        </w:rPr>
        <w:t xml:space="preserve">          </w:t>
      </w:r>
      <w:r w:rsidRPr="008363C7">
        <w:rPr>
          <w:rFonts w:asciiTheme="minorHAnsi" w:eastAsiaTheme="majorEastAsia" w:hAnsiTheme="minorHAnsi"/>
          <w:szCs w:val="24"/>
        </w:rPr>
        <w:t>3.</w:t>
      </w:r>
      <w:r>
        <w:rPr>
          <w:rFonts w:asciiTheme="majorEastAsia" w:eastAsiaTheme="majorEastAsia" w:hAnsiTheme="majorEastAsia" w:hint="eastAsia"/>
          <w:szCs w:val="24"/>
        </w:rPr>
        <w:t xml:space="preserve"> </w:t>
      </w:r>
      <w:r w:rsidRPr="00CD4306">
        <w:rPr>
          <w:rFonts w:asciiTheme="majorEastAsia" w:eastAsiaTheme="majorEastAsia" w:hAnsiTheme="majorEastAsia" w:hint="eastAsia"/>
          <w:szCs w:val="24"/>
        </w:rPr>
        <w:t>請以正楷填妥報名表，傳真至</w:t>
      </w:r>
      <w:r w:rsidRPr="00CD4306">
        <w:rPr>
          <w:rFonts w:asciiTheme="minorHAnsi" w:eastAsiaTheme="majorEastAsia" w:hAnsiTheme="minorHAnsi"/>
          <w:szCs w:val="24"/>
        </w:rPr>
        <w:t>06-3847540</w:t>
      </w:r>
    </w:p>
    <w:p w:rsidR="00285F49" w:rsidRPr="00285F49" w:rsidRDefault="00285F49" w:rsidP="00285F49">
      <w:pPr>
        <w:spacing w:line="480" w:lineRule="exact"/>
        <w:rPr>
          <w:rFonts w:asciiTheme="minorHAnsi" w:eastAsiaTheme="majorEastAsia" w:hAnsiTheme="minorHAnsi"/>
          <w:szCs w:val="24"/>
        </w:rPr>
      </w:pPr>
      <w:r>
        <w:rPr>
          <w:rFonts w:asciiTheme="minorHAnsi" w:eastAsiaTheme="majorEastAsia" w:hAnsiTheme="minorHAnsi" w:hint="eastAsia"/>
          <w:szCs w:val="24"/>
        </w:rPr>
        <w:t>六、費用：非會員</w:t>
      </w:r>
      <w:r>
        <w:rPr>
          <w:rFonts w:asciiTheme="minorHAnsi" w:eastAsiaTheme="majorEastAsia" w:hAnsiTheme="minorHAnsi" w:hint="eastAsia"/>
          <w:szCs w:val="24"/>
        </w:rPr>
        <w:t>2000</w:t>
      </w:r>
      <w:r>
        <w:rPr>
          <w:rFonts w:asciiTheme="minorHAnsi" w:eastAsiaTheme="majorEastAsia" w:hAnsiTheme="minorHAnsi" w:hint="eastAsia"/>
          <w:szCs w:val="24"/>
        </w:rPr>
        <w:t>元，會員</w:t>
      </w:r>
      <w:r>
        <w:rPr>
          <w:rFonts w:asciiTheme="minorHAnsi" w:eastAsiaTheme="majorEastAsia" w:hAnsiTheme="minorHAnsi" w:hint="eastAsia"/>
          <w:szCs w:val="24"/>
        </w:rPr>
        <w:t>1500</w:t>
      </w:r>
      <w:r>
        <w:rPr>
          <w:rFonts w:asciiTheme="minorHAnsi" w:eastAsiaTheme="majorEastAsia" w:hAnsiTheme="minorHAnsi" w:hint="eastAsia"/>
          <w:szCs w:val="24"/>
        </w:rPr>
        <w:t>元</w:t>
      </w:r>
    </w:p>
    <w:p w:rsidR="008363C7" w:rsidRDefault="008363C7" w:rsidP="008363C7">
      <w:pPr>
        <w:spacing w:line="480" w:lineRule="exact"/>
        <w:rPr>
          <w:rFonts w:asciiTheme="minorHAnsi" w:eastAsiaTheme="majorEastAsia" w:hAnsiTheme="minorHAnsi"/>
          <w:szCs w:val="24"/>
        </w:rPr>
      </w:pPr>
      <w:r>
        <w:rPr>
          <w:rFonts w:asciiTheme="minorHAnsi" w:eastAsiaTheme="majorEastAsia" w:hAnsiTheme="minorHAnsi" w:hint="eastAsia"/>
          <w:szCs w:val="24"/>
        </w:rPr>
        <w:t>六、報名日期：即日起至</w:t>
      </w:r>
      <w:r>
        <w:rPr>
          <w:rFonts w:asciiTheme="minorHAnsi" w:eastAsiaTheme="majorEastAsia" w:hAnsiTheme="minorHAnsi" w:hint="eastAsia"/>
          <w:szCs w:val="24"/>
        </w:rPr>
        <w:t>6</w:t>
      </w:r>
      <w:r>
        <w:rPr>
          <w:rFonts w:asciiTheme="minorHAnsi" w:eastAsiaTheme="majorEastAsia" w:hAnsiTheme="minorHAnsi" w:hint="eastAsia"/>
          <w:szCs w:val="24"/>
        </w:rPr>
        <w:t>月</w:t>
      </w:r>
      <w:r>
        <w:rPr>
          <w:rFonts w:asciiTheme="minorHAnsi" w:eastAsiaTheme="majorEastAsia" w:hAnsiTheme="minorHAnsi" w:hint="eastAsia"/>
          <w:szCs w:val="24"/>
        </w:rPr>
        <w:t>7</w:t>
      </w:r>
      <w:r>
        <w:rPr>
          <w:rFonts w:asciiTheme="minorHAnsi" w:eastAsiaTheme="majorEastAsia" w:hAnsiTheme="minorHAnsi" w:hint="eastAsia"/>
          <w:szCs w:val="24"/>
        </w:rPr>
        <w:t>日截止</w:t>
      </w:r>
    </w:p>
    <w:p w:rsidR="008363C7" w:rsidRDefault="008363C7" w:rsidP="008363C7">
      <w:pPr>
        <w:spacing w:beforeLines="50" w:before="180" w:line="400" w:lineRule="exact"/>
        <w:rPr>
          <w:rFonts w:asciiTheme="minorHAnsi" w:eastAsiaTheme="majorEastAsia" w:hAnsiTheme="minorHAnsi"/>
          <w:szCs w:val="24"/>
        </w:rPr>
      </w:pPr>
      <w:r>
        <w:rPr>
          <w:rFonts w:asciiTheme="minorHAnsi" w:eastAsiaTheme="majorEastAsia" w:hAnsiTheme="minorHAnsi" w:hint="eastAsia"/>
          <w:szCs w:val="24"/>
        </w:rPr>
        <w:t>七、議程：</w:t>
      </w:r>
    </w:p>
    <w:tbl>
      <w:tblPr>
        <w:tblW w:w="9176"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60"/>
        <w:gridCol w:w="4496"/>
        <w:gridCol w:w="2520"/>
      </w:tblGrid>
      <w:tr w:rsidR="008363C7" w:rsidRPr="008363C7" w:rsidTr="008363C7">
        <w:trPr>
          <w:trHeight w:val="50"/>
          <w:jc w:val="center"/>
        </w:trPr>
        <w:tc>
          <w:tcPr>
            <w:tcW w:w="2160" w:type="dxa"/>
            <w:tcBorders>
              <w:top w:val="double" w:sz="4" w:space="0" w:color="3366FF"/>
              <w:left w:val="double" w:sz="4" w:space="0" w:color="3366FF"/>
              <w:bottom w:val="double" w:sz="4" w:space="0" w:color="3366FF"/>
              <w:right w:val="double" w:sz="4" w:space="0" w:color="3366FF"/>
            </w:tcBorders>
            <w:shd w:val="clear" w:color="auto" w:fill="auto"/>
            <w:tcMar>
              <w:top w:w="0" w:type="dxa"/>
              <w:left w:w="108" w:type="dxa"/>
              <w:bottom w:w="0" w:type="dxa"/>
              <w:right w:w="108" w:type="dxa"/>
            </w:tcMar>
            <w:vAlign w:val="center"/>
            <w:hideMark/>
          </w:tcPr>
          <w:p w:rsidR="008363C7" w:rsidRPr="00285F49" w:rsidRDefault="008363C7" w:rsidP="008363C7">
            <w:pPr>
              <w:widowControl/>
              <w:jc w:val="center"/>
              <w:rPr>
                <w:rFonts w:asciiTheme="majorEastAsia" w:eastAsiaTheme="majorEastAsia" w:hAnsiTheme="majorEastAsia" w:cs="Arial"/>
                <w:color w:val="333333"/>
                <w:spacing w:val="3"/>
                <w:kern w:val="0"/>
                <w:sz w:val="27"/>
                <w:szCs w:val="27"/>
              </w:rPr>
            </w:pPr>
            <w:r w:rsidRPr="00285F49">
              <w:rPr>
                <w:rFonts w:asciiTheme="majorEastAsia" w:eastAsiaTheme="majorEastAsia" w:hAnsiTheme="majorEastAsia" w:cs="Arial" w:hint="eastAsia"/>
                <w:bCs/>
                <w:color w:val="333333"/>
                <w:spacing w:val="3"/>
                <w:kern w:val="0"/>
                <w:szCs w:val="24"/>
              </w:rPr>
              <w:t>時間（分鐘）</w:t>
            </w:r>
          </w:p>
        </w:tc>
        <w:tc>
          <w:tcPr>
            <w:tcW w:w="4496" w:type="dxa"/>
            <w:tcBorders>
              <w:top w:val="double" w:sz="4" w:space="0" w:color="3366FF"/>
              <w:left w:val="nil"/>
              <w:bottom w:val="double" w:sz="4" w:space="0" w:color="3366FF"/>
              <w:right w:val="double" w:sz="4" w:space="0" w:color="3366FF"/>
            </w:tcBorders>
            <w:shd w:val="clear" w:color="auto" w:fill="auto"/>
            <w:tcMar>
              <w:top w:w="0" w:type="dxa"/>
              <w:left w:w="108" w:type="dxa"/>
              <w:bottom w:w="0" w:type="dxa"/>
              <w:right w:w="108" w:type="dxa"/>
            </w:tcMar>
            <w:vAlign w:val="center"/>
            <w:hideMark/>
          </w:tcPr>
          <w:p w:rsidR="008363C7" w:rsidRPr="00285F49" w:rsidRDefault="008363C7" w:rsidP="008363C7">
            <w:pPr>
              <w:widowControl/>
              <w:jc w:val="center"/>
              <w:rPr>
                <w:rFonts w:asciiTheme="majorEastAsia" w:eastAsiaTheme="majorEastAsia" w:hAnsiTheme="majorEastAsia" w:cs="Arial"/>
                <w:color w:val="333333"/>
                <w:spacing w:val="3"/>
                <w:kern w:val="0"/>
                <w:sz w:val="27"/>
                <w:szCs w:val="27"/>
              </w:rPr>
            </w:pPr>
            <w:r w:rsidRPr="00285F49">
              <w:rPr>
                <w:rFonts w:asciiTheme="majorEastAsia" w:eastAsiaTheme="majorEastAsia" w:hAnsiTheme="majorEastAsia" w:cs="Arial" w:hint="eastAsia"/>
                <w:bCs/>
                <w:color w:val="333333"/>
                <w:spacing w:val="3"/>
                <w:kern w:val="0"/>
                <w:szCs w:val="24"/>
              </w:rPr>
              <w:t>課程名稱</w:t>
            </w:r>
            <w:r w:rsidR="00285F49">
              <w:rPr>
                <w:rFonts w:asciiTheme="majorEastAsia" w:eastAsiaTheme="majorEastAsia" w:hAnsiTheme="majorEastAsia" w:cs="Arial" w:hint="eastAsia"/>
                <w:bCs/>
                <w:color w:val="333333"/>
                <w:spacing w:val="3"/>
                <w:kern w:val="0"/>
                <w:szCs w:val="24"/>
              </w:rPr>
              <w:t>（</w:t>
            </w:r>
            <w:r w:rsidRPr="00285F49">
              <w:rPr>
                <w:rFonts w:asciiTheme="majorEastAsia" w:eastAsiaTheme="majorEastAsia" w:hAnsiTheme="majorEastAsia" w:cs="Arial" w:hint="eastAsia"/>
                <w:bCs/>
                <w:color w:val="333333"/>
                <w:spacing w:val="3"/>
                <w:kern w:val="0"/>
                <w:szCs w:val="24"/>
              </w:rPr>
              <w:t>大綱</w:t>
            </w:r>
            <w:r w:rsidR="00285F49">
              <w:rPr>
                <w:rFonts w:asciiTheme="majorEastAsia" w:eastAsiaTheme="majorEastAsia" w:hAnsiTheme="majorEastAsia" w:cs="Arial" w:hint="eastAsia"/>
                <w:bCs/>
                <w:color w:val="333333"/>
                <w:spacing w:val="3"/>
                <w:kern w:val="0"/>
                <w:szCs w:val="24"/>
              </w:rPr>
              <w:t>）</w:t>
            </w:r>
          </w:p>
        </w:tc>
        <w:tc>
          <w:tcPr>
            <w:tcW w:w="2520" w:type="dxa"/>
            <w:tcBorders>
              <w:top w:val="double" w:sz="4" w:space="0" w:color="3366FF"/>
              <w:left w:val="nil"/>
              <w:bottom w:val="double" w:sz="4" w:space="0" w:color="3366FF"/>
              <w:right w:val="double" w:sz="4" w:space="0" w:color="3366FF"/>
            </w:tcBorders>
            <w:shd w:val="clear" w:color="auto" w:fill="auto"/>
            <w:tcMar>
              <w:top w:w="0" w:type="dxa"/>
              <w:left w:w="108" w:type="dxa"/>
              <w:bottom w:w="0" w:type="dxa"/>
              <w:right w:w="108" w:type="dxa"/>
            </w:tcMar>
            <w:vAlign w:val="center"/>
            <w:hideMark/>
          </w:tcPr>
          <w:p w:rsidR="008363C7" w:rsidRPr="00285F49" w:rsidRDefault="008363C7" w:rsidP="008363C7">
            <w:pPr>
              <w:widowControl/>
              <w:jc w:val="center"/>
              <w:rPr>
                <w:rFonts w:asciiTheme="majorEastAsia" w:eastAsiaTheme="majorEastAsia" w:hAnsiTheme="majorEastAsia" w:cs="Arial"/>
                <w:color w:val="333333"/>
                <w:spacing w:val="3"/>
                <w:kern w:val="0"/>
                <w:sz w:val="27"/>
                <w:szCs w:val="27"/>
              </w:rPr>
            </w:pPr>
            <w:r w:rsidRPr="00285F49">
              <w:rPr>
                <w:rFonts w:asciiTheme="majorEastAsia" w:eastAsiaTheme="majorEastAsia" w:hAnsiTheme="majorEastAsia" w:cs="Arial" w:hint="eastAsia"/>
                <w:bCs/>
                <w:color w:val="333333"/>
                <w:spacing w:val="3"/>
                <w:kern w:val="0"/>
                <w:szCs w:val="24"/>
              </w:rPr>
              <w:t>教學方式</w:t>
            </w:r>
          </w:p>
        </w:tc>
      </w:tr>
      <w:tr w:rsidR="008363C7" w:rsidRPr="008363C7" w:rsidTr="008363C7">
        <w:trPr>
          <w:trHeight w:val="566"/>
          <w:jc w:val="center"/>
        </w:trPr>
        <w:tc>
          <w:tcPr>
            <w:tcW w:w="2160" w:type="dxa"/>
            <w:tcBorders>
              <w:top w:val="nil"/>
              <w:left w:val="double" w:sz="4" w:space="0" w:color="3366FF"/>
              <w:bottom w:val="double" w:sz="4" w:space="0" w:color="3366FF"/>
              <w:right w:val="double" w:sz="4" w:space="0" w:color="3366FF"/>
            </w:tcBorders>
            <w:shd w:val="clear" w:color="auto" w:fill="auto"/>
            <w:tcMar>
              <w:top w:w="0" w:type="dxa"/>
              <w:left w:w="108" w:type="dxa"/>
              <w:bottom w:w="0" w:type="dxa"/>
              <w:right w:w="108" w:type="dxa"/>
            </w:tcMar>
            <w:vAlign w:val="center"/>
            <w:hideMark/>
          </w:tcPr>
          <w:p w:rsidR="008363C7" w:rsidRPr="00285F49" w:rsidRDefault="008363C7" w:rsidP="008363C7">
            <w:pPr>
              <w:widowControl/>
              <w:spacing w:line="440" w:lineRule="atLeast"/>
              <w:jc w:val="center"/>
              <w:rPr>
                <w:rFonts w:asciiTheme="minorHAnsi" w:eastAsiaTheme="minorEastAsia" w:hAnsiTheme="minorHAnsi" w:cs="Arial"/>
                <w:color w:val="333333"/>
                <w:spacing w:val="3"/>
                <w:kern w:val="0"/>
                <w:sz w:val="27"/>
                <w:szCs w:val="27"/>
              </w:rPr>
            </w:pPr>
            <w:r w:rsidRPr="00285F49">
              <w:rPr>
                <w:rFonts w:asciiTheme="minorHAnsi" w:eastAsiaTheme="minorEastAsia" w:hAnsiTheme="minorHAnsi" w:cs="Arial"/>
                <w:color w:val="333333"/>
                <w:spacing w:val="3"/>
                <w:kern w:val="0"/>
                <w:szCs w:val="24"/>
              </w:rPr>
              <w:t>30</w:t>
            </w:r>
          </w:p>
        </w:tc>
        <w:tc>
          <w:tcPr>
            <w:tcW w:w="4496" w:type="dxa"/>
            <w:tcBorders>
              <w:top w:val="nil"/>
              <w:left w:val="nil"/>
              <w:bottom w:val="double" w:sz="4" w:space="0" w:color="3366FF"/>
              <w:right w:val="double" w:sz="4" w:space="0" w:color="3366FF"/>
            </w:tcBorders>
            <w:shd w:val="clear" w:color="auto" w:fill="auto"/>
            <w:tcMar>
              <w:top w:w="0" w:type="dxa"/>
              <w:left w:w="108" w:type="dxa"/>
              <w:bottom w:w="0" w:type="dxa"/>
              <w:right w:w="108" w:type="dxa"/>
            </w:tcMar>
            <w:vAlign w:val="center"/>
            <w:hideMark/>
          </w:tcPr>
          <w:p w:rsidR="008363C7" w:rsidRPr="00285F49" w:rsidRDefault="008363C7" w:rsidP="008363C7">
            <w:pPr>
              <w:widowControl/>
              <w:spacing w:line="440" w:lineRule="atLeast"/>
              <w:jc w:val="center"/>
              <w:rPr>
                <w:rFonts w:asciiTheme="minorEastAsia" w:eastAsiaTheme="minorEastAsia" w:hAnsiTheme="minorEastAsia" w:cs="Arial"/>
                <w:color w:val="333333"/>
                <w:spacing w:val="3"/>
                <w:kern w:val="0"/>
                <w:sz w:val="27"/>
                <w:szCs w:val="27"/>
              </w:rPr>
            </w:pPr>
            <w:r w:rsidRPr="00285F49">
              <w:rPr>
                <w:rFonts w:asciiTheme="minorEastAsia" w:eastAsiaTheme="minorEastAsia" w:hAnsiTheme="minorEastAsia" w:cs="Arial" w:hint="eastAsia"/>
                <w:color w:val="333333"/>
                <w:spacing w:val="3"/>
                <w:kern w:val="0"/>
                <w:szCs w:val="24"/>
              </w:rPr>
              <w:t>工業物聯網應用實務簡介</w:t>
            </w:r>
          </w:p>
        </w:tc>
        <w:tc>
          <w:tcPr>
            <w:tcW w:w="2520" w:type="dxa"/>
            <w:tcBorders>
              <w:top w:val="nil"/>
              <w:left w:val="nil"/>
              <w:bottom w:val="double" w:sz="4" w:space="0" w:color="3366FF"/>
              <w:right w:val="double" w:sz="4" w:space="0" w:color="3366FF"/>
            </w:tcBorders>
            <w:shd w:val="clear" w:color="auto" w:fill="auto"/>
            <w:tcMar>
              <w:top w:w="0" w:type="dxa"/>
              <w:left w:w="108" w:type="dxa"/>
              <w:bottom w:w="0" w:type="dxa"/>
              <w:right w:w="108" w:type="dxa"/>
            </w:tcMar>
            <w:vAlign w:val="center"/>
            <w:hideMark/>
          </w:tcPr>
          <w:p w:rsidR="008363C7" w:rsidRPr="00285F49" w:rsidRDefault="008363C7" w:rsidP="008363C7">
            <w:pPr>
              <w:widowControl/>
              <w:spacing w:line="440" w:lineRule="atLeast"/>
              <w:jc w:val="center"/>
              <w:rPr>
                <w:rFonts w:asciiTheme="minorEastAsia" w:eastAsiaTheme="minorEastAsia" w:hAnsiTheme="minorEastAsia" w:cs="Arial"/>
                <w:color w:val="333333"/>
                <w:spacing w:val="3"/>
                <w:kern w:val="0"/>
                <w:sz w:val="27"/>
                <w:szCs w:val="27"/>
              </w:rPr>
            </w:pPr>
            <w:r w:rsidRPr="00285F49">
              <w:rPr>
                <w:rFonts w:asciiTheme="minorEastAsia" w:eastAsiaTheme="minorEastAsia" w:hAnsiTheme="minorEastAsia" w:cs="Arial" w:hint="eastAsia"/>
                <w:color w:val="333333"/>
                <w:spacing w:val="3"/>
                <w:kern w:val="0"/>
                <w:szCs w:val="24"/>
              </w:rPr>
              <w:t>講授法</w:t>
            </w:r>
          </w:p>
        </w:tc>
      </w:tr>
      <w:tr w:rsidR="008363C7" w:rsidRPr="008363C7" w:rsidTr="008363C7">
        <w:trPr>
          <w:trHeight w:val="602"/>
          <w:jc w:val="center"/>
        </w:trPr>
        <w:tc>
          <w:tcPr>
            <w:tcW w:w="2160" w:type="dxa"/>
            <w:tcBorders>
              <w:top w:val="nil"/>
              <w:left w:val="double" w:sz="4" w:space="0" w:color="3366FF"/>
              <w:bottom w:val="double" w:sz="4" w:space="0" w:color="3366FF"/>
              <w:right w:val="double" w:sz="4" w:space="0" w:color="3366FF"/>
            </w:tcBorders>
            <w:shd w:val="clear" w:color="auto" w:fill="auto"/>
            <w:tcMar>
              <w:top w:w="0" w:type="dxa"/>
              <w:left w:w="108" w:type="dxa"/>
              <w:bottom w:w="0" w:type="dxa"/>
              <w:right w:w="108" w:type="dxa"/>
            </w:tcMar>
            <w:vAlign w:val="center"/>
            <w:hideMark/>
          </w:tcPr>
          <w:p w:rsidR="008363C7" w:rsidRPr="00285F49" w:rsidRDefault="008363C7" w:rsidP="008363C7">
            <w:pPr>
              <w:widowControl/>
              <w:spacing w:line="440" w:lineRule="atLeast"/>
              <w:jc w:val="center"/>
              <w:rPr>
                <w:rFonts w:asciiTheme="minorHAnsi" w:eastAsiaTheme="minorEastAsia" w:hAnsiTheme="minorHAnsi" w:cs="Arial"/>
                <w:color w:val="333333"/>
                <w:spacing w:val="3"/>
                <w:kern w:val="0"/>
                <w:sz w:val="27"/>
                <w:szCs w:val="27"/>
              </w:rPr>
            </w:pPr>
            <w:r w:rsidRPr="00285F49">
              <w:rPr>
                <w:rFonts w:asciiTheme="minorHAnsi" w:eastAsiaTheme="minorEastAsia" w:hAnsiTheme="minorHAnsi" w:cs="Arial"/>
                <w:color w:val="333333"/>
                <w:spacing w:val="3"/>
                <w:kern w:val="0"/>
                <w:szCs w:val="24"/>
              </w:rPr>
              <w:t>30</w:t>
            </w:r>
          </w:p>
        </w:tc>
        <w:tc>
          <w:tcPr>
            <w:tcW w:w="4496" w:type="dxa"/>
            <w:tcBorders>
              <w:top w:val="nil"/>
              <w:left w:val="nil"/>
              <w:bottom w:val="double" w:sz="4" w:space="0" w:color="3366FF"/>
              <w:right w:val="double" w:sz="4" w:space="0" w:color="3366FF"/>
            </w:tcBorders>
            <w:shd w:val="clear" w:color="auto" w:fill="auto"/>
            <w:tcMar>
              <w:top w:w="0" w:type="dxa"/>
              <w:left w:w="108" w:type="dxa"/>
              <w:bottom w:w="0" w:type="dxa"/>
              <w:right w:w="108" w:type="dxa"/>
            </w:tcMar>
            <w:vAlign w:val="center"/>
            <w:hideMark/>
          </w:tcPr>
          <w:p w:rsidR="008363C7" w:rsidRPr="00285F49" w:rsidRDefault="008363C7" w:rsidP="008363C7">
            <w:pPr>
              <w:widowControl/>
              <w:spacing w:line="440" w:lineRule="atLeast"/>
              <w:jc w:val="center"/>
              <w:rPr>
                <w:rFonts w:asciiTheme="minorHAnsi" w:eastAsiaTheme="minorEastAsia" w:hAnsiTheme="minorHAnsi" w:cs="Arial"/>
                <w:color w:val="333333"/>
                <w:spacing w:val="3"/>
                <w:kern w:val="0"/>
                <w:sz w:val="27"/>
                <w:szCs w:val="27"/>
              </w:rPr>
            </w:pPr>
            <w:r w:rsidRPr="00285F49">
              <w:rPr>
                <w:rFonts w:asciiTheme="minorHAnsi" w:eastAsiaTheme="minorEastAsia" w:hAnsiTheme="minorHAnsi" w:cs="Arial"/>
                <w:color w:val="333333"/>
                <w:spacing w:val="3"/>
                <w:kern w:val="0"/>
                <w:szCs w:val="24"/>
              </w:rPr>
              <w:t>WiFi Mesh</w:t>
            </w:r>
            <w:r w:rsidRPr="00285F49">
              <w:rPr>
                <w:rFonts w:asciiTheme="minorHAnsi" w:eastAsiaTheme="minorEastAsia" w:hAnsiTheme="minorHAnsi" w:cs="Arial"/>
                <w:color w:val="333333"/>
                <w:spacing w:val="3"/>
                <w:kern w:val="0"/>
                <w:szCs w:val="24"/>
              </w:rPr>
              <w:t>理論與實務簡介</w:t>
            </w:r>
          </w:p>
        </w:tc>
        <w:tc>
          <w:tcPr>
            <w:tcW w:w="2520" w:type="dxa"/>
            <w:tcBorders>
              <w:top w:val="nil"/>
              <w:left w:val="nil"/>
              <w:bottom w:val="double" w:sz="4" w:space="0" w:color="3366FF"/>
              <w:right w:val="double" w:sz="4" w:space="0" w:color="3366FF"/>
            </w:tcBorders>
            <w:shd w:val="clear" w:color="auto" w:fill="auto"/>
            <w:tcMar>
              <w:top w:w="0" w:type="dxa"/>
              <w:left w:w="108" w:type="dxa"/>
              <w:bottom w:w="0" w:type="dxa"/>
              <w:right w:w="108" w:type="dxa"/>
            </w:tcMar>
            <w:vAlign w:val="center"/>
            <w:hideMark/>
          </w:tcPr>
          <w:p w:rsidR="008363C7" w:rsidRPr="00285F49" w:rsidRDefault="008363C7" w:rsidP="008363C7">
            <w:pPr>
              <w:widowControl/>
              <w:spacing w:line="440" w:lineRule="atLeast"/>
              <w:jc w:val="center"/>
              <w:rPr>
                <w:rFonts w:asciiTheme="minorEastAsia" w:eastAsiaTheme="minorEastAsia" w:hAnsiTheme="minorEastAsia" w:cs="Arial"/>
                <w:color w:val="333333"/>
                <w:spacing w:val="3"/>
                <w:kern w:val="0"/>
                <w:sz w:val="27"/>
                <w:szCs w:val="27"/>
              </w:rPr>
            </w:pPr>
            <w:r w:rsidRPr="00285F49">
              <w:rPr>
                <w:rFonts w:asciiTheme="minorEastAsia" w:eastAsiaTheme="minorEastAsia" w:hAnsiTheme="minorEastAsia" w:cs="Arial" w:hint="eastAsia"/>
                <w:color w:val="333333"/>
                <w:spacing w:val="3"/>
                <w:kern w:val="0"/>
                <w:szCs w:val="24"/>
              </w:rPr>
              <w:t>講授法</w:t>
            </w:r>
          </w:p>
        </w:tc>
      </w:tr>
      <w:tr w:rsidR="008363C7" w:rsidRPr="008363C7" w:rsidTr="008363C7">
        <w:trPr>
          <w:trHeight w:val="602"/>
          <w:jc w:val="center"/>
        </w:trPr>
        <w:tc>
          <w:tcPr>
            <w:tcW w:w="2160" w:type="dxa"/>
            <w:tcBorders>
              <w:top w:val="nil"/>
              <w:left w:val="double" w:sz="4" w:space="0" w:color="3366FF"/>
              <w:bottom w:val="double" w:sz="4" w:space="0" w:color="3366FF"/>
              <w:right w:val="double" w:sz="4" w:space="0" w:color="3366FF"/>
            </w:tcBorders>
            <w:shd w:val="clear" w:color="auto" w:fill="auto"/>
            <w:tcMar>
              <w:top w:w="0" w:type="dxa"/>
              <w:left w:w="108" w:type="dxa"/>
              <w:bottom w:w="0" w:type="dxa"/>
              <w:right w:w="108" w:type="dxa"/>
            </w:tcMar>
            <w:vAlign w:val="center"/>
            <w:hideMark/>
          </w:tcPr>
          <w:p w:rsidR="008363C7" w:rsidRPr="00285F49" w:rsidRDefault="008363C7" w:rsidP="008363C7">
            <w:pPr>
              <w:widowControl/>
              <w:spacing w:line="440" w:lineRule="atLeast"/>
              <w:jc w:val="center"/>
              <w:rPr>
                <w:rFonts w:asciiTheme="minorHAnsi" w:eastAsiaTheme="minorEastAsia" w:hAnsiTheme="minorHAnsi" w:cs="Arial"/>
                <w:color w:val="333333"/>
                <w:spacing w:val="3"/>
                <w:kern w:val="0"/>
                <w:sz w:val="27"/>
                <w:szCs w:val="27"/>
              </w:rPr>
            </w:pPr>
            <w:r w:rsidRPr="00285F49">
              <w:rPr>
                <w:rFonts w:asciiTheme="minorHAnsi" w:eastAsiaTheme="minorEastAsia" w:hAnsiTheme="minorHAnsi" w:cs="Arial"/>
                <w:color w:val="333333"/>
                <w:spacing w:val="3"/>
                <w:kern w:val="0"/>
                <w:szCs w:val="24"/>
              </w:rPr>
              <w:t>60</w:t>
            </w:r>
          </w:p>
        </w:tc>
        <w:tc>
          <w:tcPr>
            <w:tcW w:w="4496" w:type="dxa"/>
            <w:tcBorders>
              <w:top w:val="nil"/>
              <w:left w:val="nil"/>
              <w:bottom w:val="double" w:sz="4" w:space="0" w:color="3366FF"/>
              <w:right w:val="double" w:sz="4" w:space="0" w:color="3366FF"/>
            </w:tcBorders>
            <w:shd w:val="clear" w:color="auto" w:fill="auto"/>
            <w:tcMar>
              <w:top w:w="0" w:type="dxa"/>
              <w:left w:w="108" w:type="dxa"/>
              <w:bottom w:w="0" w:type="dxa"/>
              <w:right w:w="108" w:type="dxa"/>
            </w:tcMar>
            <w:vAlign w:val="center"/>
            <w:hideMark/>
          </w:tcPr>
          <w:p w:rsidR="008363C7" w:rsidRPr="00285F49" w:rsidRDefault="008363C7" w:rsidP="008363C7">
            <w:pPr>
              <w:widowControl/>
              <w:spacing w:line="440" w:lineRule="atLeast"/>
              <w:jc w:val="center"/>
              <w:rPr>
                <w:rFonts w:asciiTheme="minorHAnsi" w:eastAsiaTheme="minorEastAsia" w:hAnsiTheme="minorHAnsi" w:cs="Arial"/>
                <w:color w:val="333333"/>
                <w:spacing w:val="3"/>
                <w:kern w:val="0"/>
                <w:sz w:val="27"/>
                <w:szCs w:val="27"/>
              </w:rPr>
            </w:pPr>
            <w:r w:rsidRPr="00285F49">
              <w:rPr>
                <w:rFonts w:asciiTheme="minorHAnsi" w:eastAsiaTheme="minorEastAsia" w:hAnsiTheme="minorHAnsi" w:cs="Arial"/>
                <w:color w:val="333333"/>
                <w:spacing w:val="3"/>
                <w:kern w:val="0"/>
                <w:szCs w:val="24"/>
              </w:rPr>
              <w:t>ITRI WiFi Mesh </w:t>
            </w:r>
            <w:r w:rsidRPr="00285F49">
              <w:rPr>
                <w:rFonts w:asciiTheme="minorHAnsi" w:eastAsiaTheme="minorEastAsia" w:hAnsiTheme="minorHAnsi" w:cs="Arial"/>
                <w:color w:val="333333"/>
                <w:spacing w:val="3"/>
                <w:kern w:val="0"/>
                <w:szCs w:val="24"/>
              </w:rPr>
              <w:t>平台說明及展示</w:t>
            </w:r>
          </w:p>
        </w:tc>
        <w:tc>
          <w:tcPr>
            <w:tcW w:w="2520" w:type="dxa"/>
            <w:tcBorders>
              <w:top w:val="nil"/>
              <w:left w:val="nil"/>
              <w:bottom w:val="double" w:sz="4" w:space="0" w:color="3366FF"/>
              <w:right w:val="double" w:sz="4" w:space="0" w:color="3366FF"/>
            </w:tcBorders>
            <w:shd w:val="clear" w:color="auto" w:fill="auto"/>
            <w:tcMar>
              <w:top w:w="0" w:type="dxa"/>
              <w:left w:w="108" w:type="dxa"/>
              <w:bottom w:w="0" w:type="dxa"/>
              <w:right w:w="108" w:type="dxa"/>
            </w:tcMar>
            <w:vAlign w:val="center"/>
            <w:hideMark/>
          </w:tcPr>
          <w:p w:rsidR="008363C7" w:rsidRPr="00285F49" w:rsidRDefault="008363C7" w:rsidP="008363C7">
            <w:pPr>
              <w:widowControl/>
              <w:spacing w:line="440" w:lineRule="atLeast"/>
              <w:jc w:val="center"/>
              <w:rPr>
                <w:rFonts w:asciiTheme="minorEastAsia" w:eastAsiaTheme="minorEastAsia" w:hAnsiTheme="minorEastAsia" w:cs="Arial"/>
                <w:color w:val="333333"/>
                <w:spacing w:val="3"/>
                <w:kern w:val="0"/>
                <w:sz w:val="27"/>
                <w:szCs w:val="27"/>
              </w:rPr>
            </w:pPr>
            <w:r w:rsidRPr="00285F49">
              <w:rPr>
                <w:rFonts w:asciiTheme="minorEastAsia" w:eastAsiaTheme="minorEastAsia" w:hAnsiTheme="minorEastAsia" w:cs="Arial" w:hint="eastAsia"/>
                <w:color w:val="333333"/>
                <w:spacing w:val="3"/>
                <w:kern w:val="0"/>
                <w:szCs w:val="24"/>
              </w:rPr>
              <w:t>講授法、小組討論</w:t>
            </w:r>
          </w:p>
        </w:tc>
      </w:tr>
      <w:tr w:rsidR="008363C7" w:rsidRPr="008363C7" w:rsidTr="008363C7">
        <w:trPr>
          <w:trHeight w:val="602"/>
          <w:jc w:val="center"/>
        </w:trPr>
        <w:tc>
          <w:tcPr>
            <w:tcW w:w="2160" w:type="dxa"/>
            <w:tcBorders>
              <w:top w:val="nil"/>
              <w:left w:val="double" w:sz="4" w:space="0" w:color="3366FF"/>
              <w:bottom w:val="double" w:sz="4" w:space="0" w:color="3366FF"/>
              <w:right w:val="double" w:sz="4" w:space="0" w:color="3366FF"/>
            </w:tcBorders>
            <w:shd w:val="clear" w:color="auto" w:fill="auto"/>
            <w:tcMar>
              <w:top w:w="0" w:type="dxa"/>
              <w:left w:w="108" w:type="dxa"/>
              <w:bottom w:w="0" w:type="dxa"/>
              <w:right w:w="108" w:type="dxa"/>
            </w:tcMar>
            <w:vAlign w:val="center"/>
            <w:hideMark/>
          </w:tcPr>
          <w:p w:rsidR="008363C7" w:rsidRPr="00285F49" w:rsidRDefault="008363C7" w:rsidP="008363C7">
            <w:pPr>
              <w:widowControl/>
              <w:spacing w:line="440" w:lineRule="atLeast"/>
              <w:jc w:val="center"/>
              <w:rPr>
                <w:rFonts w:asciiTheme="minorHAnsi" w:eastAsiaTheme="minorEastAsia" w:hAnsiTheme="minorHAnsi" w:cs="Arial"/>
                <w:color w:val="333333"/>
                <w:spacing w:val="3"/>
                <w:kern w:val="0"/>
                <w:sz w:val="27"/>
                <w:szCs w:val="27"/>
              </w:rPr>
            </w:pPr>
            <w:r w:rsidRPr="00285F49">
              <w:rPr>
                <w:rFonts w:asciiTheme="minorHAnsi" w:eastAsiaTheme="minorEastAsia" w:hAnsiTheme="minorHAnsi" w:cs="Arial"/>
                <w:color w:val="333333"/>
                <w:spacing w:val="3"/>
                <w:kern w:val="0"/>
                <w:szCs w:val="24"/>
              </w:rPr>
              <w:t>60</w:t>
            </w:r>
          </w:p>
        </w:tc>
        <w:tc>
          <w:tcPr>
            <w:tcW w:w="4496" w:type="dxa"/>
            <w:tcBorders>
              <w:top w:val="nil"/>
              <w:left w:val="nil"/>
              <w:bottom w:val="double" w:sz="4" w:space="0" w:color="3366FF"/>
              <w:right w:val="double" w:sz="4" w:space="0" w:color="3366FF"/>
            </w:tcBorders>
            <w:shd w:val="clear" w:color="auto" w:fill="auto"/>
            <w:tcMar>
              <w:top w:w="0" w:type="dxa"/>
              <w:left w:w="108" w:type="dxa"/>
              <w:bottom w:w="0" w:type="dxa"/>
              <w:right w:w="108" w:type="dxa"/>
            </w:tcMar>
            <w:vAlign w:val="center"/>
            <w:hideMark/>
          </w:tcPr>
          <w:p w:rsidR="008363C7" w:rsidRPr="00285F49" w:rsidRDefault="008363C7" w:rsidP="008363C7">
            <w:pPr>
              <w:widowControl/>
              <w:spacing w:line="440" w:lineRule="atLeast"/>
              <w:jc w:val="center"/>
              <w:rPr>
                <w:rFonts w:asciiTheme="minorHAnsi" w:eastAsiaTheme="minorEastAsia" w:hAnsiTheme="minorHAnsi" w:cs="Arial"/>
                <w:color w:val="333333"/>
                <w:spacing w:val="3"/>
                <w:kern w:val="0"/>
                <w:sz w:val="27"/>
                <w:szCs w:val="27"/>
              </w:rPr>
            </w:pPr>
            <w:r w:rsidRPr="00285F49">
              <w:rPr>
                <w:rFonts w:asciiTheme="minorHAnsi" w:eastAsiaTheme="minorEastAsia" w:hAnsiTheme="minorHAnsi" w:cs="Arial"/>
                <w:color w:val="333333"/>
                <w:spacing w:val="3"/>
                <w:kern w:val="0"/>
                <w:szCs w:val="24"/>
              </w:rPr>
              <w:t>OPC UA</w:t>
            </w:r>
            <w:r w:rsidRPr="00285F49">
              <w:rPr>
                <w:rFonts w:asciiTheme="minorHAnsi" w:eastAsiaTheme="minorEastAsia" w:hAnsiTheme="minorHAnsi" w:cs="Arial"/>
                <w:color w:val="333333"/>
                <w:spacing w:val="3"/>
                <w:kern w:val="0"/>
                <w:szCs w:val="24"/>
              </w:rPr>
              <w:t>與</w:t>
            </w:r>
            <w:r w:rsidRPr="00285F49">
              <w:rPr>
                <w:rFonts w:asciiTheme="minorHAnsi" w:eastAsiaTheme="minorEastAsia" w:hAnsiTheme="minorHAnsi" w:cs="Arial"/>
                <w:color w:val="333333"/>
                <w:spacing w:val="3"/>
                <w:kern w:val="0"/>
                <w:szCs w:val="24"/>
              </w:rPr>
              <w:t>SCADA</w:t>
            </w:r>
            <w:r w:rsidRPr="00285F49">
              <w:rPr>
                <w:rFonts w:asciiTheme="minorHAnsi" w:eastAsiaTheme="minorEastAsia" w:hAnsiTheme="minorHAnsi" w:cs="Arial"/>
                <w:color w:val="333333"/>
                <w:spacing w:val="3"/>
                <w:kern w:val="0"/>
                <w:szCs w:val="24"/>
              </w:rPr>
              <w:t>應用簡介</w:t>
            </w:r>
          </w:p>
        </w:tc>
        <w:tc>
          <w:tcPr>
            <w:tcW w:w="2520" w:type="dxa"/>
            <w:tcBorders>
              <w:top w:val="nil"/>
              <w:left w:val="nil"/>
              <w:bottom w:val="double" w:sz="4" w:space="0" w:color="3366FF"/>
              <w:right w:val="double" w:sz="4" w:space="0" w:color="3366FF"/>
            </w:tcBorders>
            <w:shd w:val="clear" w:color="auto" w:fill="auto"/>
            <w:tcMar>
              <w:top w:w="0" w:type="dxa"/>
              <w:left w:w="108" w:type="dxa"/>
              <w:bottom w:w="0" w:type="dxa"/>
              <w:right w:w="108" w:type="dxa"/>
            </w:tcMar>
            <w:vAlign w:val="center"/>
            <w:hideMark/>
          </w:tcPr>
          <w:p w:rsidR="008363C7" w:rsidRPr="00285F49" w:rsidRDefault="008363C7" w:rsidP="008363C7">
            <w:pPr>
              <w:widowControl/>
              <w:spacing w:line="440" w:lineRule="atLeast"/>
              <w:jc w:val="center"/>
              <w:rPr>
                <w:rFonts w:asciiTheme="minorEastAsia" w:eastAsiaTheme="minorEastAsia" w:hAnsiTheme="minorEastAsia" w:cs="Arial"/>
                <w:color w:val="333333"/>
                <w:spacing w:val="3"/>
                <w:kern w:val="0"/>
                <w:sz w:val="27"/>
                <w:szCs w:val="27"/>
              </w:rPr>
            </w:pPr>
            <w:r w:rsidRPr="00285F49">
              <w:rPr>
                <w:rFonts w:asciiTheme="minorEastAsia" w:eastAsiaTheme="minorEastAsia" w:hAnsiTheme="minorEastAsia" w:cs="Arial" w:hint="eastAsia"/>
                <w:color w:val="333333"/>
                <w:spacing w:val="3"/>
                <w:kern w:val="0"/>
                <w:szCs w:val="24"/>
              </w:rPr>
              <w:t>講授法</w:t>
            </w:r>
          </w:p>
        </w:tc>
      </w:tr>
      <w:tr w:rsidR="008363C7" w:rsidRPr="008363C7" w:rsidTr="008363C7">
        <w:trPr>
          <w:trHeight w:val="602"/>
          <w:jc w:val="center"/>
        </w:trPr>
        <w:tc>
          <w:tcPr>
            <w:tcW w:w="2160" w:type="dxa"/>
            <w:tcBorders>
              <w:top w:val="nil"/>
              <w:left w:val="double" w:sz="4" w:space="0" w:color="3366FF"/>
              <w:bottom w:val="double" w:sz="4" w:space="0" w:color="3366FF"/>
              <w:right w:val="double" w:sz="4" w:space="0" w:color="3366FF"/>
            </w:tcBorders>
            <w:shd w:val="clear" w:color="auto" w:fill="auto"/>
            <w:tcMar>
              <w:top w:w="0" w:type="dxa"/>
              <w:left w:w="108" w:type="dxa"/>
              <w:bottom w:w="0" w:type="dxa"/>
              <w:right w:w="108" w:type="dxa"/>
            </w:tcMar>
            <w:vAlign w:val="center"/>
            <w:hideMark/>
          </w:tcPr>
          <w:p w:rsidR="008363C7" w:rsidRPr="00285F49" w:rsidRDefault="008363C7" w:rsidP="008363C7">
            <w:pPr>
              <w:widowControl/>
              <w:spacing w:line="440" w:lineRule="atLeast"/>
              <w:jc w:val="center"/>
              <w:rPr>
                <w:rFonts w:asciiTheme="minorHAnsi" w:eastAsiaTheme="minorEastAsia" w:hAnsiTheme="minorHAnsi" w:cs="Arial"/>
                <w:color w:val="333333"/>
                <w:spacing w:val="3"/>
                <w:kern w:val="0"/>
                <w:sz w:val="27"/>
                <w:szCs w:val="27"/>
              </w:rPr>
            </w:pPr>
            <w:r w:rsidRPr="00285F49">
              <w:rPr>
                <w:rFonts w:asciiTheme="minorHAnsi" w:eastAsiaTheme="minorEastAsia" w:hAnsiTheme="minorHAnsi" w:cs="Arial"/>
                <w:color w:val="333333"/>
                <w:spacing w:val="3"/>
                <w:kern w:val="0"/>
                <w:szCs w:val="24"/>
              </w:rPr>
              <w:t>30</w:t>
            </w:r>
          </w:p>
        </w:tc>
        <w:tc>
          <w:tcPr>
            <w:tcW w:w="4496" w:type="dxa"/>
            <w:tcBorders>
              <w:top w:val="nil"/>
              <w:left w:val="nil"/>
              <w:bottom w:val="double" w:sz="4" w:space="0" w:color="3366FF"/>
              <w:right w:val="double" w:sz="4" w:space="0" w:color="3366FF"/>
            </w:tcBorders>
            <w:shd w:val="clear" w:color="auto" w:fill="auto"/>
            <w:tcMar>
              <w:top w:w="0" w:type="dxa"/>
              <w:left w:w="108" w:type="dxa"/>
              <w:bottom w:w="0" w:type="dxa"/>
              <w:right w:w="108" w:type="dxa"/>
            </w:tcMar>
            <w:vAlign w:val="center"/>
            <w:hideMark/>
          </w:tcPr>
          <w:p w:rsidR="008363C7" w:rsidRPr="00285F49" w:rsidRDefault="008363C7" w:rsidP="008363C7">
            <w:pPr>
              <w:widowControl/>
              <w:spacing w:line="440" w:lineRule="atLeast"/>
              <w:jc w:val="center"/>
              <w:rPr>
                <w:rFonts w:asciiTheme="minorEastAsia" w:eastAsiaTheme="minorEastAsia" w:hAnsiTheme="minorEastAsia" w:cs="Arial"/>
                <w:color w:val="333333"/>
                <w:spacing w:val="3"/>
                <w:kern w:val="0"/>
                <w:sz w:val="27"/>
                <w:szCs w:val="27"/>
              </w:rPr>
            </w:pPr>
            <w:r w:rsidRPr="00285F49">
              <w:rPr>
                <w:rFonts w:asciiTheme="minorEastAsia" w:eastAsiaTheme="minorEastAsia" w:hAnsiTheme="minorEastAsia" w:cs="Arial" w:hint="eastAsia"/>
                <w:color w:val="333333"/>
                <w:spacing w:val="3"/>
                <w:kern w:val="0"/>
                <w:szCs w:val="24"/>
              </w:rPr>
              <w:t>智慧工廠導入應用例</w:t>
            </w:r>
          </w:p>
        </w:tc>
        <w:tc>
          <w:tcPr>
            <w:tcW w:w="2520" w:type="dxa"/>
            <w:tcBorders>
              <w:top w:val="nil"/>
              <w:left w:val="nil"/>
              <w:bottom w:val="double" w:sz="4" w:space="0" w:color="3366FF"/>
              <w:right w:val="double" w:sz="4" w:space="0" w:color="3366FF"/>
            </w:tcBorders>
            <w:shd w:val="clear" w:color="auto" w:fill="auto"/>
            <w:tcMar>
              <w:top w:w="0" w:type="dxa"/>
              <w:left w:w="108" w:type="dxa"/>
              <w:bottom w:w="0" w:type="dxa"/>
              <w:right w:w="108" w:type="dxa"/>
            </w:tcMar>
            <w:vAlign w:val="center"/>
            <w:hideMark/>
          </w:tcPr>
          <w:p w:rsidR="008363C7" w:rsidRPr="00285F49" w:rsidRDefault="008363C7" w:rsidP="008363C7">
            <w:pPr>
              <w:widowControl/>
              <w:spacing w:line="440" w:lineRule="atLeast"/>
              <w:jc w:val="center"/>
              <w:rPr>
                <w:rFonts w:asciiTheme="minorEastAsia" w:eastAsiaTheme="minorEastAsia" w:hAnsiTheme="minorEastAsia" w:cs="Arial"/>
                <w:color w:val="333333"/>
                <w:spacing w:val="3"/>
                <w:kern w:val="0"/>
                <w:sz w:val="27"/>
                <w:szCs w:val="27"/>
              </w:rPr>
            </w:pPr>
            <w:r w:rsidRPr="00285F49">
              <w:rPr>
                <w:rFonts w:asciiTheme="minorEastAsia" w:eastAsiaTheme="minorEastAsia" w:hAnsiTheme="minorEastAsia" w:cs="Arial" w:hint="eastAsia"/>
                <w:color w:val="333333"/>
                <w:spacing w:val="3"/>
                <w:kern w:val="0"/>
                <w:szCs w:val="24"/>
              </w:rPr>
              <w:t>講授法</w:t>
            </w:r>
          </w:p>
        </w:tc>
      </w:tr>
    </w:tbl>
    <w:p w:rsidR="008363C7" w:rsidRDefault="008363C7" w:rsidP="008363C7">
      <w:pPr>
        <w:spacing w:beforeLines="50" w:before="180" w:line="400" w:lineRule="exact"/>
      </w:pPr>
      <w:r w:rsidRPr="00DF5065">
        <w:rPr>
          <w:rFonts w:hint="eastAsia"/>
        </w:rPr>
        <w:t>若有報名上的問題請聯繫</w:t>
      </w:r>
      <w:r w:rsidRPr="00DF5065">
        <w:rPr>
          <w:rFonts w:hint="eastAsia"/>
        </w:rPr>
        <w:t xml:space="preserve"> :</w:t>
      </w:r>
      <w:r>
        <w:rPr>
          <w:rFonts w:hint="eastAsia"/>
        </w:rPr>
        <w:t xml:space="preserve"> </w:t>
      </w:r>
      <w:r w:rsidRPr="008363C7">
        <w:rPr>
          <w:rFonts w:hint="eastAsia"/>
        </w:rPr>
        <w:t xml:space="preserve">06-3847536 </w:t>
      </w:r>
      <w:r w:rsidRPr="008363C7">
        <w:rPr>
          <w:rFonts w:hint="eastAsia"/>
        </w:rPr>
        <w:t>吳玟誼小姐</w:t>
      </w:r>
      <w:r>
        <w:rPr>
          <w:rFonts w:hint="eastAsia"/>
        </w:rPr>
        <w:t>，課程洽詢：</w:t>
      </w:r>
      <w:r w:rsidRPr="008363C7">
        <w:rPr>
          <w:rFonts w:hint="eastAsia"/>
        </w:rPr>
        <w:t xml:space="preserve">06-3847538 </w:t>
      </w:r>
      <w:r w:rsidRPr="008363C7">
        <w:rPr>
          <w:rFonts w:hint="eastAsia"/>
        </w:rPr>
        <w:t>郭小姐</w:t>
      </w:r>
    </w:p>
    <w:p w:rsidR="002C510E" w:rsidRDefault="002C510E" w:rsidP="008363C7">
      <w:pPr>
        <w:spacing w:beforeLines="50" w:before="180" w:line="400" w:lineRule="exact"/>
      </w:pPr>
    </w:p>
    <w:p w:rsidR="00994F32" w:rsidRPr="00CD4306" w:rsidRDefault="00994F32" w:rsidP="00994F32">
      <w:pPr>
        <w:spacing w:line="360" w:lineRule="auto"/>
        <w:rPr>
          <w:color w:val="1F3864" w:themeColor="accent5" w:themeShade="80"/>
          <w:sz w:val="36"/>
          <w:szCs w:val="36"/>
          <w:bdr w:val="single" w:sz="4" w:space="0" w:color="auto"/>
          <w:lang w:val="x-none"/>
        </w:rPr>
      </w:pPr>
      <w:r w:rsidRPr="00CD4306">
        <w:rPr>
          <w:rFonts w:asciiTheme="majorEastAsia" w:eastAsiaTheme="majorEastAsia" w:hAnsiTheme="majorEastAsia" w:hint="eastAsia"/>
          <w:b/>
          <w:color w:val="1F3864" w:themeColor="accent5" w:themeShade="80"/>
          <w:sz w:val="36"/>
          <w:szCs w:val="36"/>
          <w:bdr w:val="single" w:sz="4" w:space="0" w:color="auto"/>
        </w:rPr>
        <w:lastRenderedPageBreak/>
        <w:t>活動預報</w:t>
      </w:r>
    </w:p>
    <w:p w:rsidR="00994F32" w:rsidRPr="00285F49" w:rsidRDefault="00994F32" w:rsidP="00994F32">
      <w:pPr>
        <w:spacing w:beforeLines="50" w:before="180" w:line="360" w:lineRule="auto"/>
        <w:rPr>
          <w:rFonts w:asciiTheme="majorEastAsia" w:eastAsiaTheme="majorEastAsia" w:hAnsiTheme="majorEastAsia"/>
          <w:b/>
          <w:color w:val="1F3864" w:themeColor="accent5" w:themeShade="80"/>
          <w:sz w:val="36"/>
          <w:szCs w:val="36"/>
          <w:bdr w:val="single" w:sz="4" w:space="0" w:color="auto"/>
        </w:rPr>
      </w:pPr>
      <w:r w:rsidRPr="007C1DAF">
        <w:rPr>
          <w:color w:val="1B1BED"/>
          <w:szCs w:val="24"/>
        </w:rPr>
        <w:sym w:font="Wingdings 2" w:char="F098"/>
      </w:r>
      <w:r w:rsidRPr="00CD4306">
        <w:rPr>
          <w:rFonts w:hint="eastAsia"/>
        </w:rPr>
        <w:t xml:space="preserve"> </w:t>
      </w:r>
      <w:r w:rsidRPr="00994F32">
        <w:rPr>
          <w:rFonts w:asciiTheme="minorHAnsi" w:eastAsiaTheme="minorEastAsia" w:hAnsiTheme="minorHAnsi" w:hint="eastAsia"/>
          <w:b/>
          <w:color w:val="2121FF"/>
          <w:sz w:val="36"/>
          <w:szCs w:val="36"/>
        </w:rPr>
        <w:t>5G</w:t>
      </w:r>
      <w:r w:rsidRPr="00994F32">
        <w:rPr>
          <w:rFonts w:asciiTheme="minorHAnsi" w:eastAsiaTheme="minorEastAsia" w:hAnsiTheme="minorHAnsi" w:hint="eastAsia"/>
          <w:b/>
          <w:color w:val="2121FF"/>
          <w:sz w:val="36"/>
          <w:szCs w:val="36"/>
        </w:rPr>
        <w:t>時代網購新觀念：網路購物法制宣導說明會</w:t>
      </w:r>
    </w:p>
    <w:p w:rsidR="00994F32" w:rsidRPr="00994F32" w:rsidRDefault="00994F32" w:rsidP="00994F32">
      <w:pPr>
        <w:spacing w:beforeLines="50" w:before="180" w:line="440" w:lineRule="exact"/>
        <w:ind w:firstLineChars="200" w:firstLine="480"/>
        <w:jc w:val="both"/>
        <w:rPr>
          <w:rFonts w:asciiTheme="majorEastAsia" w:eastAsiaTheme="majorEastAsia" w:hAnsiTheme="majorEastAsia"/>
          <w:szCs w:val="24"/>
        </w:rPr>
      </w:pPr>
      <w:r w:rsidRPr="00994F32">
        <w:rPr>
          <w:rFonts w:asciiTheme="majorEastAsia" w:eastAsiaTheme="majorEastAsia" w:hAnsiTheme="majorEastAsia" w:hint="eastAsia"/>
          <w:szCs w:val="24"/>
        </w:rPr>
        <w:t>隨著</w:t>
      </w:r>
      <w:r w:rsidRPr="00994F32">
        <w:rPr>
          <w:rFonts w:asciiTheme="minorHAnsi" w:eastAsiaTheme="majorEastAsia" w:hAnsiTheme="minorHAnsi"/>
          <w:szCs w:val="24"/>
        </w:rPr>
        <w:t>5G</w:t>
      </w:r>
      <w:r w:rsidRPr="00994F32">
        <w:rPr>
          <w:rFonts w:asciiTheme="majorEastAsia" w:eastAsiaTheme="majorEastAsia" w:hAnsiTheme="majorEastAsia" w:hint="eastAsia"/>
          <w:szCs w:val="24"/>
        </w:rPr>
        <w:t>萬物互聯時代來臨之際，全球網路及行動通訊普及化，電子商務市場持續蓬勃發展，本次宣導說明會除了介紹網路購物最新發展趨勢與法制議題，另細說電子簽章法規範、一頁式網購詐騙法條適用疑義等，有助於業者與消費者掌握關鍵產業與法制資訊。鑒於國內主要大型電商業者已多有建置無障礙網站，為提高多元族群能適性於網購環境，應使相關業者熟悉無障礙網站概念，如建置無障礙網頁設計、簡化結帳流程，增加相關網路零售業者投入建置無障礙網站意願，協助各種不同族群的消費者輕鬆線上購物，以期進一步保障消費者權益，發展友善的電子商務市場環境。</w:t>
      </w:r>
    </w:p>
    <w:p w:rsidR="00994F32" w:rsidRPr="00267CAF" w:rsidRDefault="00994F32" w:rsidP="00994F32">
      <w:pPr>
        <w:pStyle w:val="a9"/>
        <w:numPr>
          <w:ilvl w:val="0"/>
          <w:numId w:val="21"/>
        </w:numPr>
        <w:spacing w:beforeLines="50" w:before="180" w:line="480" w:lineRule="exact"/>
        <w:ind w:leftChars="0"/>
        <w:rPr>
          <w:rFonts w:asciiTheme="minorEastAsia" w:hAnsiTheme="minorEastAsia"/>
          <w:szCs w:val="24"/>
        </w:rPr>
      </w:pPr>
      <w:r w:rsidRPr="00267CAF">
        <w:rPr>
          <w:rFonts w:asciiTheme="minorEastAsia" w:hAnsiTheme="minorEastAsia" w:hint="eastAsia"/>
          <w:szCs w:val="24"/>
        </w:rPr>
        <w:t>活動日期：</w:t>
      </w:r>
      <w:r>
        <w:rPr>
          <w:rFonts w:asciiTheme="minorEastAsia" w:hAnsiTheme="minorEastAsia" w:hint="eastAsia"/>
          <w:szCs w:val="24"/>
        </w:rPr>
        <w:t>民國</w:t>
      </w:r>
      <w:r w:rsidRPr="00267CAF">
        <w:rPr>
          <w:rFonts w:ascii="Times New Roman" w:hAnsi="Times New Roman"/>
          <w:szCs w:val="24"/>
        </w:rPr>
        <w:t>108</w:t>
      </w:r>
      <w:r>
        <w:rPr>
          <w:rFonts w:asciiTheme="minorEastAsia" w:hAnsiTheme="minorEastAsia" w:hint="eastAsia"/>
          <w:szCs w:val="24"/>
        </w:rPr>
        <w:t>年</w:t>
      </w:r>
      <w:r>
        <w:rPr>
          <w:rFonts w:ascii="Times New Roman" w:hAnsi="Times New Roman"/>
          <w:szCs w:val="24"/>
        </w:rPr>
        <w:t>6</w:t>
      </w:r>
      <w:r>
        <w:rPr>
          <w:rFonts w:asciiTheme="minorEastAsia" w:hAnsiTheme="minorEastAsia" w:hint="eastAsia"/>
          <w:szCs w:val="24"/>
        </w:rPr>
        <w:t>月</w:t>
      </w:r>
      <w:r>
        <w:rPr>
          <w:rFonts w:hint="eastAsia"/>
          <w:szCs w:val="24"/>
        </w:rPr>
        <w:t>14</w:t>
      </w:r>
      <w:r>
        <w:rPr>
          <w:rFonts w:asciiTheme="minorEastAsia" w:hAnsiTheme="minorEastAsia" w:hint="eastAsia"/>
          <w:szCs w:val="24"/>
        </w:rPr>
        <w:t>日（五）</w:t>
      </w:r>
    </w:p>
    <w:p w:rsidR="00994F32" w:rsidRDefault="00994F32" w:rsidP="00994F32">
      <w:pPr>
        <w:pStyle w:val="a9"/>
        <w:numPr>
          <w:ilvl w:val="0"/>
          <w:numId w:val="21"/>
        </w:numPr>
        <w:spacing w:line="480" w:lineRule="exact"/>
        <w:ind w:leftChars="0"/>
        <w:rPr>
          <w:rFonts w:asciiTheme="minorEastAsia" w:hAnsiTheme="minorEastAsia"/>
          <w:szCs w:val="24"/>
        </w:rPr>
      </w:pPr>
      <w:r>
        <w:rPr>
          <w:rFonts w:asciiTheme="minorEastAsia" w:hAnsiTheme="minorEastAsia" w:hint="eastAsia"/>
          <w:szCs w:val="24"/>
        </w:rPr>
        <w:t>時間：</w:t>
      </w:r>
      <w:r>
        <w:rPr>
          <w:rFonts w:ascii="Times New Roman" w:hAnsi="Times New Roman" w:hint="eastAsia"/>
          <w:szCs w:val="24"/>
        </w:rPr>
        <w:t>14:00~17:30</w:t>
      </w:r>
    </w:p>
    <w:p w:rsidR="00994F32" w:rsidRPr="00994F32" w:rsidRDefault="00994F32" w:rsidP="00994F32">
      <w:pPr>
        <w:pStyle w:val="a9"/>
        <w:numPr>
          <w:ilvl w:val="0"/>
          <w:numId w:val="21"/>
        </w:numPr>
        <w:spacing w:line="480" w:lineRule="exact"/>
        <w:ind w:leftChars="0"/>
        <w:rPr>
          <w:rFonts w:asciiTheme="minorEastAsia" w:hAnsiTheme="minorEastAsia"/>
          <w:szCs w:val="24"/>
        </w:rPr>
      </w:pPr>
      <w:r w:rsidRPr="00994F32">
        <w:rPr>
          <w:rFonts w:asciiTheme="minorEastAsia" w:hAnsiTheme="minorEastAsia" w:hint="eastAsia"/>
          <w:szCs w:val="24"/>
        </w:rPr>
        <w:t>地點：</w:t>
      </w:r>
      <w:r w:rsidRPr="00994F32">
        <w:rPr>
          <w:rFonts w:hint="eastAsia"/>
        </w:rPr>
        <w:t>集思交通部會議中心國際會議廳（台北市杭州南路一段</w:t>
      </w:r>
      <w:r w:rsidRPr="00994F32">
        <w:rPr>
          <w:rFonts w:hint="eastAsia"/>
        </w:rPr>
        <w:t>24</w:t>
      </w:r>
      <w:r w:rsidRPr="00994F32">
        <w:rPr>
          <w:rFonts w:hint="eastAsia"/>
        </w:rPr>
        <w:t>號</w:t>
      </w:r>
      <w:r w:rsidRPr="00994F32">
        <w:rPr>
          <w:rFonts w:hint="eastAsia"/>
        </w:rPr>
        <w:t>3</w:t>
      </w:r>
      <w:r w:rsidRPr="00994F32">
        <w:rPr>
          <w:rFonts w:hint="eastAsia"/>
        </w:rPr>
        <w:t>樓）</w:t>
      </w:r>
    </w:p>
    <w:p w:rsidR="00994F32" w:rsidRDefault="00994F32" w:rsidP="00994F32">
      <w:pPr>
        <w:pStyle w:val="a9"/>
        <w:numPr>
          <w:ilvl w:val="0"/>
          <w:numId w:val="21"/>
        </w:numPr>
        <w:spacing w:line="480" w:lineRule="exact"/>
        <w:ind w:leftChars="0"/>
        <w:rPr>
          <w:rFonts w:asciiTheme="minorEastAsia" w:hAnsiTheme="minorEastAsia"/>
          <w:szCs w:val="24"/>
        </w:rPr>
      </w:pPr>
      <w:r w:rsidRPr="00994F32">
        <w:rPr>
          <w:rFonts w:asciiTheme="minorEastAsia" w:hAnsiTheme="minorEastAsia" w:hint="eastAsia"/>
          <w:szCs w:val="24"/>
        </w:rPr>
        <w:t>主辦單位：</w:t>
      </w:r>
      <w:r>
        <w:rPr>
          <w:rFonts w:asciiTheme="minorEastAsia" w:hAnsiTheme="minorEastAsia" w:hint="eastAsia"/>
          <w:szCs w:val="24"/>
        </w:rPr>
        <w:t>經濟部商業司</w:t>
      </w:r>
    </w:p>
    <w:p w:rsidR="00994F32" w:rsidRPr="00994F32" w:rsidRDefault="00994F32" w:rsidP="00994F32">
      <w:pPr>
        <w:pStyle w:val="a9"/>
        <w:numPr>
          <w:ilvl w:val="0"/>
          <w:numId w:val="21"/>
        </w:numPr>
        <w:spacing w:line="480" w:lineRule="exact"/>
        <w:ind w:leftChars="0"/>
        <w:rPr>
          <w:rFonts w:asciiTheme="minorEastAsia" w:hAnsiTheme="minorEastAsia"/>
          <w:szCs w:val="24"/>
        </w:rPr>
      </w:pPr>
      <w:r>
        <w:rPr>
          <w:rFonts w:asciiTheme="minorEastAsia" w:hAnsiTheme="minorEastAsia" w:hint="eastAsia"/>
          <w:szCs w:val="24"/>
        </w:rPr>
        <w:t>執行單位：</w:t>
      </w:r>
      <w:r w:rsidRPr="00994F32">
        <w:rPr>
          <w:rFonts w:asciiTheme="minorEastAsia" w:hAnsiTheme="minorEastAsia" w:hint="eastAsia"/>
          <w:szCs w:val="24"/>
        </w:rPr>
        <w:t>財團法人資訊工業策進會 科技法律研究所</w:t>
      </w:r>
    </w:p>
    <w:p w:rsidR="00994F32" w:rsidRPr="00994F32" w:rsidRDefault="00994F32" w:rsidP="00994F32">
      <w:pPr>
        <w:pStyle w:val="a9"/>
        <w:numPr>
          <w:ilvl w:val="0"/>
          <w:numId w:val="21"/>
        </w:numPr>
        <w:spacing w:line="480" w:lineRule="exact"/>
        <w:ind w:leftChars="0"/>
        <w:rPr>
          <w:rFonts w:asciiTheme="minorHAnsi" w:eastAsiaTheme="majorEastAsia" w:hAnsiTheme="minorHAnsi"/>
          <w:szCs w:val="24"/>
        </w:rPr>
      </w:pPr>
      <w:r>
        <w:rPr>
          <w:rFonts w:asciiTheme="minorEastAsia" w:hAnsiTheme="minorEastAsia" w:hint="eastAsia"/>
          <w:szCs w:val="24"/>
        </w:rPr>
        <w:t>報名方式：</w:t>
      </w:r>
      <w:r>
        <w:rPr>
          <w:rFonts w:asciiTheme="minorHAnsi" w:hAnsiTheme="minorHAnsi" w:hint="eastAsia"/>
          <w:szCs w:val="24"/>
        </w:rPr>
        <w:t>網路報名</w:t>
      </w:r>
    </w:p>
    <w:p w:rsidR="00994F32" w:rsidRDefault="00994F32" w:rsidP="00994F32">
      <w:pPr>
        <w:spacing w:line="480" w:lineRule="exact"/>
      </w:pPr>
      <w:r>
        <w:rPr>
          <w:rFonts w:asciiTheme="minorHAnsi" w:eastAsiaTheme="majorEastAsia" w:hAnsiTheme="minorHAnsi" w:hint="eastAsia"/>
          <w:szCs w:val="24"/>
        </w:rPr>
        <w:t>網址：</w:t>
      </w:r>
      <w:hyperlink r:id="rId68" w:history="1">
        <w:r>
          <w:rPr>
            <w:rStyle w:val="ac"/>
          </w:rPr>
          <w:t>https://stli.iii.org.tw/news-event.aspx?no=16&amp;d=983</w:t>
        </w:r>
      </w:hyperlink>
    </w:p>
    <w:p w:rsidR="00994F32" w:rsidRDefault="00994F32" w:rsidP="00994F32">
      <w:pPr>
        <w:spacing w:line="480" w:lineRule="exact"/>
      </w:pPr>
      <w:r>
        <w:rPr>
          <w:rFonts w:hint="eastAsia"/>
        </w:rPr>
        <w:t>七、費用：免費</w:t>
      </w:r>
    </w:p>
    <w:p w:rsidR="00994F32" w:rsidRPr="00994F32" w:rsidRDefault="00994F32" w:rsidP="00994F32">
      <w:pPr>
        <w:spacing w:line="480" w:lineRule="exact"/>
        <w:rPr>
          <w:rFonts w:asciiTheme="minorHAnsi" w:eastAsiaTheme="majorEastAsia" w:hAnsiTheme="minorHAnsi"/>
          <w:szCs w:val="24"/>
        </w:rPr>
      </w:pPr>
      <w:r>
        <w:rPr>
          <w:rFonts w:asciiTheme="minorHAnsi" w:eastAsiaTheme="majorEastAsia" w:hAnsiTheme="minorHAnsi" w:hint="eastAsia"/>
          <w:szCs w:val="24"/>
        </w:rPr>
        <w:t>八、報名人數：限</w:t>
      </w:r>
      <w:r>
        <w:rPr>
          <w:rFonts w:asciiTheme="minorHAnsi" w:eastAsiaTheme="majorEastAsia" w:hAnsiTheme="minorHAnsi" w:hint="eastAsia"/>
          <w:szCs w:val="24"/>
        </w:rPr>
        <w:t>150</w:t>
      </w:r>
      <w:r>
        <w:rPr>
          <w:rFonts w:asciiTheme="minorHAnsi" w:eastAsiaTheme="majorEastAsia" w:hAnsiTheme="minorHAnsi" w:hint="eastAsia"/>
          <w:szCs w:val="24"/>
        </w:rPr>
        <w:t>人，額滿為止</w:t>
      </w:r>
    </w:p>
    <w:p w:rsidR="00994F32" w:rsidRDefault="00994F32" w:rsidP="00994F32">
      <w:pPr>
        <w:spacing w:line="480" w:lineRule="exact"/>
        <w:rPr>
          <w:rFonts w:asciiTheme="minorHAnsi" w:eastAsiaTheme="majorEastAsia" w:hAnsiTheme="minorHAnsi"/>
          <w:szCs w:val="24"/>
        </w:rPr>
      </w:pPr>
      <w:r>
        <w:rPr>
          <w:rFonts w:asciiTheme="minorHAnsi" w:eastAsiaTheme="majorEastAsia" w:hAnsiTheme="minorHAnsi" w:hint="eastAsia"/>
          <w:szCs w:val="24"/>
        </w:rPr>
        <w:t>九、議程：</w:t>
      </w:r>
    </w:p>
    <w:tbl>
      <w:tblPr>
        <w:tblW w:w="4750" w:type="pct"/>
        <w:tblBorders>
          <w:top w:val="outset" w:sz="6" w:space="0" w:color="auto"/>
          <w:left w:val="outset" w:sz="6" w:space="0" w:color="auto"/>
          <w:bottom w:val="outset" w:sz="6" w:space="0" w:color="auto"/>
          <w:right w:val="outset" w:sz="6" w:space="0" w:color="auto"/>
        </w:tblBorders>
        <w:shd w:val="clear" w:color="auto" w:fill="FAFAFA"/>
        <w:tblCellMar>
          <w:left w:w="0" w:type="dxa"/>
          <w:right w:w="0" w:type="dxa"/>
        </w:tblCellMar>
        <w:tblLook w:val="04A0" w:firstRow="1" w:lastRow="0" w:firstColumn="1" w:lastColumn="0" w:noHBand="0" w:noVBand="1"/>
      </w:tblPr>
      <w:tblGrid>
        <w:gridCol w:w="2414"/>
        <w:gridCol w:w="3540"/>
        <w:gridCol w:w="3725"/>
      </w:tblGrid>
      <w:tr w:rsidR="00994F32" w:rsidRPr="00994F32" w:rsidTr="00994F32">
        <w:trPr>
          <w:tblHeader/>
        </w:trPr>
        <w:tc>
          <w:tcPr>
            <w:tcW w:w="2610" w:type="dxa"/>
            <w:tcBorders>
              <w:top w:val="outset" w:sz="6" w:space="0" w:color="auto"/>
              <w:left w:val="outset" w:sz="6" w:space="0" w:color="auto"/>
              <w:bottom w:val="outset" w:sz="6" w:space="0" w:color="auto"/>
              <w:right w:val="outset" w:sz="6" w:space="0" w:color="auto"/>
            </w:tcBorders>
            <w:shd w:val="clear" w:color="auto" w:fill="99CCFF"/>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b/>
                <w:bCs/>
                <w:color w:val="535353"/>
                <w:kern w:val="0"/>
                <w:sz w:val="23"/>
                <w:szCs w:val="23"/>
              </w:rPr>
              <w:t>時間</w:t>
            </w:r>
          </w:p>
        </w:tc>
        <w:tc>
          <w:tcPr>
            <w:tcW w:w="3900" w:type="dxa"/>
            <w:tcBorders>
              <w:top w:val="outset" w:sz="6" w:space="0" w:color="auto"/>
              <w:left w:val="outset" w:sz="6" w:space="0" w:color="auto"/>
              <w:bottom w:val="outset" w:sz="6" w:space="0" w:color="auto"/>
              <w:right w:val="outset" w:sz="6" w:space="0" w:color="auto"/>
            </w:tcBorders>
            <w:shd w:val="clear" w:color="auto" w:fill="99CCFF"/>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b/>
                <w:bCs/>
                <w:color w:val="535353"/>
                <w:kern w:val="0"/>
                <w:sz w:val="23"/>
                <w:szCs w:val="23"/>
              </w:rPr>
              <w:t>說明</w:t>
            </w:r>
          </w:p>
        </w:tc>
        <w:tc>
          <w:tcPr>
            <w:tcW w:w="4080" w:type="dxa"/>
            <w:tcBorders>
              <w:top w:val="outset" w:sz="6" w:space="0" w:color="auto"/>
              <w:left w:val="outset" w:sz="6" w:space="0" w:color="auto"/>
              <w:bottom w:val="outset" w:sz="6" w:space="0" w:color="auto"/>
              <w:right w:val="outset" w:sz="6" w:space="0" w:color="auto"/>
            </w:tcBorders>
            <w:shd w:val="clear" w:color="auto" w:fill="99CCFF"/>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b/>
                <w:bCs/>
                <w:color w:val="535353"/>
                <w:kern w:val="0"/>
                <w:sz w:val="23"/>
                <w:szCs w:val="23"/>
              </w:rPr>
              <w:t>講者</w:t>
            </w:r>
          </w:p>
        </w:tc>
      </w:tr>
      <w:tr w:rsidR="00994F32" w:rsidRPr="00994F32" w:rsidTr="00994F32">
        <w:tc>
          <w:tcPr>
            <w:tcW w:w="261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13:30-14:00</w:t>
            </w:r>
          </w:p>
        </w:tc>
        <w:tc>
          <w:tcPr>
            <w:tcW w:w="390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來賓報到</w:t>
            </w:r>
          </w:p>
        </w:tc>
        <w:tc>
          <w:tcPr>
            <w:tcW w:w="408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w:t>
            </w:r>
          </w:p>
        </w:tc>
      </w:tr>
      <w:tr w:rsidR="00994F32" w:rsidRPr="00994F32" w:rsidTr="00994F32">
        <w:tc>
          <w:tcPr>
            <w:tcW w:w="2610" w:type="dxa"/>
            <w:tcBorders>
              <w:top w:val="outset" w:sz="6" w:space="0" w:color="auto"/>
              <w:left w:val="outset" w:sz="6" w:space="0" w:color="auto"/>
              <w:bottom w:val="outset" w:sz="6" w:space="0" w:color="auto"/>
              <w:right w:val="outset" w:sz="6" w:space="0" w:color="auto"/>
            </w:tcBorders>
            <w:shd w:val="clear" w:color="auto" w:fill="FAFAFA"/>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14:00-14:10</w:t>
            </w:r>
          </w:p>
        </w:tc>
        <w:tc>
          <w:tcPr>
            <w:tcW w:w="3900" w:type="dxa"/>
            <w:tcBorders>
              <w:top w:val="outset" w:sz="6" w:space="0" w:color="auto"/>
              <w:left w:val="outset" w:sz="6" w:space="0" w:color="auto"/>
              <w:bottom w:val="outset" w:sz="6" w:space="0" w:color="auto"/>
              <w:right w:val="outset" w:sz="6" w:space="0" w:color="auto"/>
            </w:tcBorders>
            <w:shd w:val="clear" w:color="auto" w:fill="FAFAFA"/>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主席致詞</w:t>
            </w:r>
          </w:p>
        </w:tc>
        <w:tc>
          <w:tcPr>
            <w:tcW w:w="4080" w:type="dxa"/>
            <w:tcBorders>
              <w:top w:val="outset" w:sz="6" w:space="0" w:color="auto"/>
              <w:left w:val="outset" w:sz="6" w:space="0" w:color="auto"/>
              <w:bottom w:val="outset" w:sz="6" w:space="0" w:color="auto"/>
              <w:right w:val="outset" w:sz="6" w:space="0" w:color="auto"/>
            </w:tcBorders>
            <w:shd w:val="clear" w:color="auto" w:fill="FAFAFA"/>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商業司</w:t>
            </w:r>
            <w:r w:rsidRPr="00994F32">
              <w:rPr>
                <w:rFonts w:ascii="inherit" w:eastAsia="微軟正黑體" w:hAnsi="inherit" w:cs="新細明體"/>
                <w:color w:val="535353"/>
                <w:kern w:val="0"/>
                <w:sz w:val="23"/>
                <w:szCs w:val="23"/>
              </w:rPr>
              <w:br/>
            </w:r>
            <w:r w:rsidRPr="00994F32">
              <w:rPr>
                <w:rFonts w:ascii="inherit" w:eastAsia="微軟正黑體" w:hAnsi="inherit" w:cs="新細明體"/>
                <w:color w:val="535353"/>
                <w:kern w:val="0"/>
                <w:sz w:val="23"/>
                <w:szCs w:val="23"/>
              </w:rPr>
              <w:t>陳秘順</w:t>
            </w:r>
            <w:r w:rsidRPr="00994F32">
              <w:rPr>
                <w:rFonts w:ascii="inherit" w:eastAsia="微軟正黑體" w:hAnsi="inherit" w:cs="新細明體"/>
                <w:color w:val="535353"/>
                <w:kern w:val="0"/>
                <w:sz w:val="23"/>
                <w:szCs w:val="23"/>
              </w:rPr>
              <w:t xml:space="preserve"> </w:t>
            </w:r>
            <w:r w:rsidRPr="00994F32">
              <w:rPr>
                <w:rFonts w:ascii="inherit" w:eastAsia="微軟正黑體" w:hAnsi="inherit" w:cs="新細明體"/>
                <w:color w:val="535353"/>
                <w:kern w:val="0"/>
                <w:sz w:val="23"/>
                <w:szCs w:val="23"/>
              </w:rPr>
              <w:t>副司長</w:t>
            </w:r>
          </w:p>
        </w:tc>
      </w:tr>
      <w:tr w:rsidR="00994F32" w:rsidRPr="00994F32" w:rsidTr="00994F32">
        <w:tc>
          <w:tcPr>
            <w:tcW w:w="261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14:10-14:40</w:t>
            </w:r>
          </w:p>
        </w:tc>
        <w:tc>
          <w:tcPr>
            <w:tcW w:w="390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網路購物新趨勢</w:t>
            </w:r>
          </w:p>
        </w:tc>
        <w:tc>
          <w:tcPr>
            <w:tcW w:w="408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資策會產業情報所</w:t>
            </w:r>
            <w:r w:rsidRPr="00994F32">
              <w:rPr>
                <w:rFonts w:ascii="inherit" w:eastAsia="微軟正黑體" w:hAnsi="inherit" w:cs="新細明體"/>
                <w:color w:val="535353"/>
                <w:kern w:val="0"/>
                <w:sz w:val="23"/>
                <w:szCs w:val="23"/>
              </w:rPr>
              <w:br/>
            </w:r>
            <w:r w:rsidRPr="00994F32">
              <w:rPr>
                <w:rFonts w:ascii="inherit" w:eastAsia="微軟正黑體" w:hAnsi="inherit" w:cs="新細明體"/>
                <w:color w:val="535353"/>
                <w:kern w:val="0"/>
                <w:sz w:val="23"/>
                <w:szCs w:val="23"/>
              </w:rPr>
              <w:t>張筱祺</w:t>
            </w:r>
            <w:r w:rsidRPr="00994F32">
              <w:rPr>
                <w:rFonts w:ascii="inherit" w:eastAsia="微軟正黑體" w:hAnsi="inherit" w:cs="新細明體"/>
                <w:color w:val="535353"/>
                <w:kern w:val="0"/>
                <w:sz w:val="23"/>
                <w:szCs w:val="23"/>
              </w:rPr>
              <w:t xml:space="preserve"> </w:t>
            </w:r>
            <w:r w:rsidRPr="00994F32">
              <w:rPr>
                <w:rFonts w:ascii="inherit" w:eastAsia="微軟正黑體" w:hAnsi="inherit" w:cs="新細明體"/>
                <w:color w:val="535353"/>
                <w:kern w:val="0"/>
                <w:sz w:val="23"/>
                <w:szCs w:val="23"/>
              </w:rPr>
              <w:t>分析師</w:t>
            </w:r>
          </w:p>
        </w:tc>
      </w:tr>
      <w:tr w:rsidR="00994F32" w:rsidRPr="00994F32" w:rsidTr="00994F32">
        <w:tc>
          <w:tcPr>
            <w:tcW w:w="2610" w:type="dxa"/>
            <w:tcBorders>
              <w:top w:val="outset" w:sz="6" w:space="0" w:color="auto"/>
              <w:left w:val="outset" w:sz="6" w:space="0" w:color="auto"/>
              <w:bottom w:val="outset" w:sz="6" w:space="0" w:color="auto"/>
              <w:right w:val="outset" w:sz="6" w:space="0" w:color="auto"/>
            </w:tcBorders>
            <w:shd w:val="clear" w:color="auto" w:fill="FAFAFA"/>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lastRenderedPageBreak/>
              <w:t>14:40-15:10</w:t>
            </w:r>
          </w:p>
        </w:tc>
        <w:tc>
          <w:tcPr>
            <w:tcW w:w="3900" w:type="dxa"/>
            <w:tcBorders>
              <w:top w:val="outset" w:sz="6" w:space="0" w:color="auto"/>
              <w:left w:val="outset" w:sz="6" w:space="0" w:color="auto"/>
              <w:bottom w:val="outset" w:sz="6" w:space="0" w:color="auto"/>
              <w:right w:val="outset" w:sz="6" w:space="0" w:color="auto"/>
            </w:tcBorders>
            <w:shd w:val="clear" w:color="auto" w:fill="FAFAFA"/>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網購法制趨勢與宣導</w:t>
            </w:r>
          </w:p>
        </w:tc>
        <w:tc>
          <w:tcPr>
            <w:tcW w:w="4080" w:type="dxa"/>
            <w:tcBorders>
              <w:top w:val="outset" w:sz="6" w:space="0" w:color="auto"/>
              <w:left w:val="outset" w:sz="6" w:space="0" w:color="auto"/>
              <w:bottom w:val="outset" w:sz="6" w:space="0" w:color="auto"/>
              <w:right w:val="outset" w:sz="6" w:space="0" w:color="auto"/>
            </w:tcBorders>
            <w:shd w:val="clear" w:color="auto" w:fill="FAFAFA"/>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資策會科法所</w:t>
            </w:r>
            <w:r w:rsidRPr="00994F32">
              <w:rPr>
                <w:rFonts w:ascii="inherit" w:eastAsia="微軟正黑體" w:hAnsi="inherit" w:cs="新細明體"/>
                <w:color w:val="535353"/>
                <w:kern w:val="0"/>
                <w:sz w:val="23"/>
                <w:szCs w:val="23"/>
              </w:rPr>
              <w:br/>
            </w:r>
            <w:r w:rsidRPr="00994F32">
              <w:rPr>
                <w:rFonts w:ascii="inherit" w:eastAsia="微軟正黑體" w:hAnsi="inherit" w:cs="新細明體"/>
                <w:color w:val="535353"/>
                <w:kern w:val="0"/>
                <w:sz w:val="23"/>
                <w:szCs w:val="23"/>
              </w:rPr>
              <w:t>李姿瑩</w:t>
            </w:r>
            <w:r w:rsidRPr="00994F32">
              <w:rPr>
                <w:rFonts w:ascii="inherit" w:eastAsia="微軟正黑體" w:hAnsi="inherit" w:cs="新細明體"/>
                <w:color w:val="535353"/>
                <w:kern w:val="0"/>
                <w:sz w:val="23"/>
                <w:szCs w:val="23"/>
              </w:rPr>
              <w:t xml:space="preserve"> </w:t>
            </w:r>
            <w:r w:rsidRPr="00994F32">
              <w:rPr>
                <w:rFonts w:ascii="inherit" w:eastAsia="微軟正黑體" w:hAnsi="inherit" w:cs="新細明體"/>
                <w:color w:val="535353"/>
                <w:kern w:val="0"/>
                <w:sz w:val="23"/>
                <w:szCs w:val="23"/>
              </w:rPr>
              <w:t>專案經理</w:t>
            </w:r>
          </w:p>
        </w:tc>
      </w:tr>
      <w:tr w:rsidR="00994F32" w:rsidRPr="00994F32" w:rsidTr="00994F32">
        <w:tc>
          <w:tcPr>
            <w:tcW w:w="261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15:10-15:30</w:t>
            </w:r>
          </w:p>
        </w:tc>
        <w:tc>
          <w:tcPr>
            <w:tcW w:w="3900" w:type="dxa"/>
            <w:gridSpan w:val="2"/>
            <w:tcBorders>
              <w:top w:val="outset" w:sz="6" w:space="0" w:color="auto"/>
              <w:left w:val="outset" w:sz="6" w:space="0" w:color="auto"/>
              <w:bottom w:val="outset" w:sz="6" w:space="0" w:color="auto"/>
              <w:right w:val="outset" w:sz="6" w:space="0" w:color="auto"/>
            </w:tcBorders>
            <w:shd w:val="clear" w:color="auto" w:fill="FFFFCC"/>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茶敘休息</w:t>
            </w:r>
          </w:p>
        </w:tc>
      </w:tr>
      <w:tr w:rsidR="00994F32" w:rsidRPr="00994F32" w:rsidTr="00994F32">
        <w:tc>
          <w:tcPr>
            <w:tcW w:w="2610" w:type="dxa"/>
            <w:tcBorders>
              <w:top w:val="outset" w:sz="6" w:space="0" w:color="auto"/>
              <w:left w:val="outset" w:sz="6" w:space="0" w:color="auto"/>
              <w:bottom w:val="outset" w:sz="6" w:space="0" w:color="auto"/>
              <w:right w:val="outset" w:sz="6" w:space="0" w:color="auto"/>
            </w:tcBorders>
            <w:shd w:val="clear" w:color="auto" w:fill="FAFAFA"/>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15:30-16:10</w:t>
            </w:r>
          </w:p>
        </w:tc>
        <w:tc>
          <w:tcPr>
            <w:tcW w:w="3900" w:type="dxa"/>
            <w:tcBorders>
              <w:top w:val="outset" w:sz="6" w:space="0" w:color="auto"/>
              <w:left w:val="outset" w:sz="6" w:space="0" w:color="auto"/>
              <w:bottom w:val="outset" w:sz="6" w:space="0" w:color="auto"/>
              <w:right w:val="outset" w:sz="6" w:space="0" w:color="auto"/>
            </w:tcBorders>
            <w:shd w:val="clear" w:color="auto" w:fill="FAFAFA"/>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網購交易紛爭實務解析</w:t>
            </w:r>
          </w:p>
        </w:tc>
        <w:tc>
          <w:tcPr>
            <w:tcW w:w="4080" w:type="dxa"/>
            <w:tcBorders>
              <w:top w:val="outset" w:sz="6" w:space="0" w:color="auto"/>
              <w:left w:val="outset" w:sz="6" w:space="0" w:color="auto"/>
              <w:bottom w:val="outset" w:sz="6" w:space="0" w:color="auto"/>
              <w:right w:val="outset" w:sz="6" w:space="0" w:color="auto"/>
            </w:tcBorders>
            <w:shd w:val="clear" w:color="auto" w:fill="FAFAFA"/>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行政院消費者保護處</w:t>
            </w:r>
            <w:r w:rsidRPr="00994F32">
              <w:rPr>
                <w:rFonts w:ascii="inherit" w:eastAsia="微軟正黑體" w:hAnsi="inherit" w:cs="新細明體"/>
                <w:color w:val="535353"/>
                <w:kern w:val="0"/>
                <w:sz w:val="23"/>
                <w:szCs w:val="23"/>
              </w:rPr>
              <w:br/>
            </w:r>
            <w:r w:rsidRPr="00994F32">
              <w:rPr>
                <w:rFonts w:ascii="inherit" w:eastAsia="微軟正黑體" w:hAnsi="inherit" w:cs="新細明體"/>
                <w:color w:val="535353"/>
                <w:kern w:val="0"/>
                <w:sz w:val="23"/>
                <w:szCs w:val="23"/>
              </w:rPr>
              <w:t>消保官（待確）</w:t>
            </w:r>
          </w:p>
        </w:tc>
      </w:tr>
      <w:tr w:rsidR="00994F32" w:rsidRPr="00994F32" w:rsidTr="00994F32">
        <w:tc>
          <w:tcPr>
            <w:tcW w:w="261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16:10-16:50</w:t>
            </w:r>
          </w:p>
        </w:tc>
        <w:tc>
          <w:tcPr>
            <w:tcW w:w="390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無障礙電商網站建置</w:t>
            </w:r>
          </w:p>
        </w:tc>
        <w:tc>
          <w:tcPr>
            <w:tcW w:w="408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淡江大學視障資源中心</w:t>
            </w:r>
            <w:r w:rsidRPr="00994F32">
              <w:rPr>
                <w:rFonts w:ascii="inherit" w:eastAsia="微軟正黑體" w:hAnsi="inherit" w:cs="新細明體"/>
                <w:color w:val="535353"/>
                <w:kern w:val="0"/>
                <w:sz w:val="23"/>
                <w:szCs w:val="23"/>
              </w:rPr>
              <w:br/>
            </w:r>
            <w:r w:rsidRPr="00994F32">
              <w:rPr>
                <w:rFonts w:ascii="inherit" w:eastAsia="微軟正黑體" w:hAnsi="inherit" w:cs="新細明體"/>
                <w:color w:val="535353"/>
                <w:kern w:val="0"/>
                <w:sz w:val="23"/>
                <w:szCs w:val="23"/>
              </w:rPr>
              <w:t>林柏榮</w:t>
            </w:r>
            <w:r w:rsidRPr="00994F32">
              <w:rPr>
                <w:rFonts w:ascii="inherit" w:eastAsia="微軟正黑體" w:hAnsi="inherit" w:cs="新細明體"/>
                <w:color w:val="535353"/>
                <w:kern w:val="0"/>
                <w:sz w:val="23"/>
                <w:szCs w:val="23"/>
              </w:rPr>
              <w:t xml:space="preserve"> </w:t>
            </w:r>
            <w:r w:rsidRPr="00994F32">
              <w:rPr>
                <w:rFonts w:ascii="inherit" w:eastAsia="微軟正黑體" w:hAnsi="inherit" w:cs="新細明體"/>
                <w:color w:val="535353"/>
                <w:kern w:val="0"/>
                <w:sz w:val="23"/>
                <w:szCs w:val="23"/>
              </w:rPr>
              <w:t>老師</w:t>
            </w:r>
          </w:p>
        </w:tc>
      </w:tr>
      <w:tr w:rsidR="00994F32" w:rsidRPr="00994F32" w:rsidTr="00994F32">
        <w:tc>
          <w:tcPr>
            <w:tcW w:w="2610" w:type="dxa"/>
            <w:tcBorders>
              <w:top w:val="outset" w:sz="6" w:space="0" w:color="auto"/>
              <w:left w:val="outset" w:sz="6" w:space="0" w:color="auto"/>
              <w:bottom w:val="outset" w:sz="6" w:space="0" w:color="auto"/>
              <w:right w:val="outset" w:sz="6" w:space="0" w:color="auto"/>
            </w:tcBorders>
            <w:shd w:val="clear" w:color="auto" w:fill="FAFAFA"/>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16:50-17:30</w:t>
            </w:r>
          </w:p>
        </w:tc>
        <w:tc>
          <w:tcPr>
            <w:tcW w:w="3900" w:type="dxa"/>
            <w:gridSpan w:val="2"/>
            <w:tcBorders>
              <w:top w:val="outset" w:sz="6" w:space="0" w:color="auto"/>
              <w:left w:val="outset" w:sz="6" w:space="0" w:color="auto"/>
              <w:bottom w:val="outset" w:sz="6" w:space="0" w:color="auto"/>
              <w:right w:val="outset" w:sz="6" w:space="0" w:color="auto"/>
            </w:tcBorders>
            <w:shd w:val="clear" w:color="auto" w:fill="FAFAFA"/>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綜合討論</w:t>
            </w:r>
          </w:p>
        </w:tc>
      </w:tr>
      <w:tr w:rsidR="00994F32" w:rsidRPr="00994F32" w:rsidTr="00994F32">
        <w:tc>
          <w:tcPr>
            <w:tcW w:w="261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17:30</w:t>
            </w:r>
          </w:p>
        </w:tc>
        <w:tc>
          <w:tcPr>
            <w:tcW w:w="3900" w:type="dxa"/>
            <w:gridSpan w:val="2"/>
            <w:tcBorders>
              <w:top w:val="outset" w:sz="6" w:space="0" w:color="auto"/>
              <w:left w:val="outset" w:sz="6" w:space="0" w:color="auto"/>
              <w:bottom w:val="outset" w:sz="6" w:space="0" w:color="auto"/>
              <w:right w:val="outset" w:sz="6" w:space="0" w:color="auto"/>
            </w:tcBorders>
            <w:shd w:val="clear" w:color="auto" w:fill="FFFFCC"/>
            <w:vAlign w:val="center"/>
            <w:hideMark/>
          </w:tcPr>
          <w:p w:rsidR="00994F32" w:rsidRPr="00994F32" w:rsidRDefault="00994F32" w:rsidP="00994F32">
            <w:pPr>
              <w:widowControl/>
              <w:jc w:val="center"/>
              <w:textAlignment w:val="baseline"/>
              <w:rPr>
                <w:rFonts w:ascii="inherit" w:eastAsia="微軟正黑體" w:hAnsi="inherit" w:cs="新細明體" w:hint="eastAsia"/>
                <w:color w:val="535353"/>
                <w:kern w:val="0"/>
                <w:sz w:val="23"/>
                <w:szCs w:val="23"/>
              </w:rPr>
            </w:pPr>
            <w:r w:rsidRPr="00994F32">
              <w:rPr>
                <w:rFonts w:ascii="inherit" w:eastAsia="微軟正黑體" w:hAnsi="inherit" w:cs="新細明體"/>
                <w:color w:val="535353"/>
                <w:kern w:val="0"/>
                <w:sz w:val="23"/>
                <w:szCs w:val="23"/>
              </w:rPr>
              <w:t>散會</w:t>
            </w:r>
          </w:p>
        </w:tc>
      </w:tr>
    </w:tbl>
    <w:p w:rsidR="00994F32" w:rsidRPr="00994F32" w:rsidRDefault="00994F32" w:rsidP="00285F49">
      <w:pPr>
        <w:spacing w:line="360" w:lineRule="auto"/>
        <w:rPr>
          <w:rFonts w:asciiTheme="majorEastAsia" w:eastAsiaTheme="majorEastAsia" w:hAnsiTheme="majorEastAsia"/>
          <w:b/>
          <w:color w:val="1F3864" w:themeColor="accent5" w:themeShade="80"/>
          <w:sz w:val="36"/>
          <w:szCs w:val="36"/>
          <w:bdr w:val="single" w:sz="4" w:space="0" w:color="auto"/>
        </w:rPr>
      </w:pPr>
    </w:p>
    <w:p w:rsidR="00994F32" w:rsidRDefault="00994F32" w:rsidP="00285F49">
      <w:pPr>
        <w:spacing w:line="360" w:lineRule="auto"/>
        <w:rPr>
          <w:rFonts w:asciiTheme="majorEastAsia" w:eastAsiaTheme="majorEastAsia" w:hAnsiTheme="majorEastAsia"/>
          <w:b/>
          <w:color w:val="1F3864" w:themeColor="accent5" w:themeShade="80"/>
          <w:sz w:val="36"/>
          <w:szCs w:val="36"/>
          <w:bdr w:val="single" w:sz="4" w:space="0" w:color="auto"/>
        </w:rPr>
      </w:pPr>
      <w:r w:rsidRPr="00DF5065">
        <w:rPr>
          <w:rFonts w:hint="eastAsia"/>
        </w:rPr>
        <w:t>若有報名上的問題請聯繫</w:t>
      </w:r>
      <w:r w:rsidRPr="00DF5065">
        <w:rPr>
          <w:rFonts w:hint="eastAsia"/>
        </w:rPr>
        <w:t xml:space="preserve"> :</w:t>
      </w:r>
      <w:r>
        <w:rPr>
          <w:rFonts w:hint="eastAsia"/>
        </w:rPr>
        <w:t xml:space="preserve"> </w:t>
      </w:r>
      <w:r w:rsidRPr="00994F32">
        <w:rPr>
          <w:rFonts w:hint="eastAsia"/>
        </w:rPr>
        <w:t>02-6631-1155</w:t>
      </w:r>
      <w:r>
        <w:rPr>
          <w:rFonts w:hint="eastAsia"/>
        </w:rPr>
        <w:t xml:space="preserve"> / </w:t>
      </w:r>
      <w:hyperlink r:id="rId69" w:history="1">
        <w:r w:rsidRPr="00191377">
          <w:rPr>
            <w:rStyle w:val="ac"/>
            <w:rFonts w:hint="eastAsia"/>
          </w:rPr>
          <w:t>angelwong@iii.org.tw</w:t>
        </w:r>
      </w:hyperlink>
      <w:r>
        <w:rPr>
          <w:rFonts w:hint="eastAsia"/>
        </w:rPr>
        <w:t xml:space="preserve"> </w:t>
      </w:r>
      <w:r w:rsidRPr="00994F32">
        <w:rPr>
          <w:rFonts w:hint="eastAsia"/>
        </w:rPr>
        <w:t>科法所</w:t>
      </w:r>
      <w:r w:rsidRPr="00994F32">
        <w:rPr>
          <w:rFonts w:hint="eastAsia"/>
        </w:rPr>
        <w:t xml:space="preserve"> </w:t>
      </w:r>
      <w:r w:rsidRPr="00994F32">
        <w:rPr>
          <w:rFonts w:hint="eastAsia"/>
        </w:rPr>
        <w:t>翁小姐</w:t>
      </w:r>
      <w:r w:rsidRPr="00994F32">
        <w:rPr>
          <w:rFonts w:hint="eastAsia"/>
        </w:rPr>
        <w:t xml:space="preserve"> </w:t>
      </w:r>
    </w:p>
    <w:p w:rsidR="00994F32" w:rsidRDefault="00994F32" w:rsidP="00285F49">
      <w:pPr>
        <w:spacing w:line="360" w:lineRule="auto"/>
        <w:rPr>
          <w:rFonts w:asciiTheme="majorEastAsia" w:eastAsiaTheme="majorEastAsia" w:hAnsiTheme="majorEastAsia"/>
          <w:b/>
          <w:color w:val="1F3864" w:themeColor="accent5" w:themeShade="80"/>
          <w:sz w:val="36"/>
          <w:szCs w:val="36"/>
          <w:bdr w:val="single" w:sz="4" w:space="0" w:color="auto"/>
        </w:rPr>
      </w:pPr>
    </w:p>
    <w:p w:rsidR="00994F32" w:rsidRDefault="00994F32" w:rsidP="00285F49">
      <w:pPr>
        <w:spacing w:line="360" w:lineRule="auto"/>
        <w:rPr>
          <w:rFonts w:asciiTheme="majorEastAsia" w:eastAsiaTheme="majorEastAsia" w:hAnsiTheme="majorEastAsia"/>
          <w:b/>
          <w:color w:val="1F3864" w:themeColor="accent5" w:themeShade="80"/>
          <w:sz w:val="36"/>
          <w:szCs w:val="36"/>
          <w:bdr w:val="single" w:sz="4" w:space="0" w:color="auto"/>
        </w:rPr>
      </w:pPr>
    </w:p>
    <w:p w:rsidR="00994F32" w:rsidRDefault="00994F32" w:rsidP="00285F49">
      <w:pPr>
        <w:spacing w:line="360" w:lineRule="auto"/>
        <w:rPr>
          <w:rFonts w:asciiTheme="majorEastAsia" w:eastAsiaTheme="majorEastAsia" w:hAnsiTheme="majorEastAsia"/>
          <w:b/>
          <w:color w:val="1F3864" w:themeColor="accent5" w:themeShade="80"/>
          <w:sz w:val="36"/>
          <w:szCs w:val="36"/>
          <w:bdr w:val="single" w:sz="4" w:space="0" w:color="auto"/>
        </w:rPr>
      </w:pPr>
    </w:p>
    <w:p w:rsidR="001D0110" w:rsidRDefault="001D0110" w:rsidP="00285F49">
      <w:pPr>
        <w:spacing w:line="360" w:lineRule="auto"/>
        <w:rPr>
          <w:rFonts w:asciiTheme="majorEastAsia" w:eastAsiaTheme="majorEastAsia" w:hAnsiTheme="majorEastAsia"/>
          <w:b/>
          <w:color w:val="1F3864" w:themeColor="accent5" w:themeShade="80"/>
          <w:sz w:val="36"/>
          <w:szCs w:val="36"/>
          <w:bdr w:val="single" w:sz="4" w:space="0" w:color="auto"/>
        </w:rPr>
      </w:pPr>
    </w:p>
    <w:p w:rsidR="001D0110" w:rsidRDefault="001D0110" w:rsidP="00285F49">
      <w:pPr>
        <w:spacing w:line="360" w:lineRule="auto"/>
        <w:rPr>
          <w:rFonts w:asciiTheme="majorEastAsia" w:eastAsiaTheme="majorEastAsia" w:hAnsiTheme="majorEastAsia"/>
          <w:b/>
          <w:color w:val="1F3864" w:themeColor="accent5" w:themeShade="80"/>
          <w:sz w:val="36"/>
          <w:szCs w:val="36"/>
          <w:bdr w:val="single" w:sz="4" w:space="0" w:color="auto"/>
        </w:rPr>
      </w:pPr>
    </w:p>
    <w:p w:rsidR="001D0110" w:rsidRDefault="001D0110" w:rsidP="00285F49">
      <w:pPr>
        <w:spacing w:line="360" w:lineRule="auto"/>
        <w:rPr>
          <w:rFonts w:asciiTheme="majorEastAsia" w:eastAsiaTheme="majorEastAsia" w:hAnsiTheme="majorEastAsia"/>
          <w:b/>
          <w:color w:val="1F3864" w:themeColor="accent5" w:themeShade="80"/>
          <w:sz w:val="36"/>
          <w:szCs w:val="36"/>
          <w:bdr w:val="single" w:sz="4" w:space="0" w:color="auto"/>
        </w:rPr>
      </w:pPr>
    </w:p>
    <w:p w:rsidR="001D0110" w:rsidRDefault="001D0110" w:rsidP="00285F49">
      <w:pPr>
        <w:spacing w:line="360" w:lineRule="auto"/>
        <w:rPr>
          <w:rFonts w:asciiTheme="majorEastAsia" w:eastAsiaTheme="majorEastAsia" w:hAnsiTheme="majorEastAsia"/>
          <w:b/>
          <w:color w:val="1F3864" w:themeColor="accent5" w:themeShade="80"/>
          <w:sz w:val="36"/>
          <w:szCs w:val="36"/>
          <w:bdr w:val="single" w:sz="4" w:space="0" w:color="auto"/>
        </w:rPr>
      </w:pPr>
    </w:p>
    <w:p w:rsidR="001D0110" w:rsidRDefault="001D0110" w:rsidP="00285F49">
      <w:pPr>
        <w:spacing w:line="360" w:lineRule="auto"/>
        <w:rPr>
          <w:rFonts w:asciiTheme="majorEastAsia" w:eastAsiaTheme="majorEastAsia" w:hAnsiTheme="majorEastAsia"/>
          <w:b/>
          <w:color w:val="1F3864" w:themeColor="accent5" w:themeShade="80"/>
          <w:sz w:val="36"/>
          <w:szCs w:val="36"/>
          <w:bdr w:val="single" w:sz="4" w:space="0" w:color="auto"/>
        </w:rPr>
      </w:pPr>
    </w:p>
    <w:p w:rsidR="00285F49" w:rsidRPr="00CD4306" w:rsidRDefault="00285F49" w:rsidP="00285F49">
      <w:pPr>
        <w:spacing w:line="360" w:lineRule="auto"/>
        <w:rPr>
          <w:color w:val="1F3864" w:themeColor="accent5" w:themeShade="80"/>
          <w:sz w:val="36"/>
          <w:szCs w:val="36"/>
          <w:bdr w:val="single" w:sz="4" w:space="0" w:color="auto"/>
          <w:lang w:val="x-none"/>
        </w:rPr>
      </w:pPr>
      <w:r w:rsidRPr="00CD4306">
        <w:rPr>
          <w:rFonts w:asciiTheme="majorEastAsia" w:eastAsiaTheme="majorEastAsia" w:hAnsiTheme="majorEastAsia" w:hint="eastAsia"/>
          <w:b/>
          <w:color w:val="1F3864" w:themeColor="accent5" w:themeShade="80"/>
          <w:sz w:val="36"/>
          <w:szCs w:val="36"/>
          <w:bdr w:val="single" w:sz="4" w:space="0" w:color="auto"/>
        </w:rPr>
        <w:lastRenderedPageBreak/>
        <w:t>活動預報</w:t>
      </w:r>
    </w:p>
    <w:p w:rsidR="00285F49" w:rsidRPr="00285F49" w:rsidRDefault="00285F49" w:rsidP="008363C7">
      <w:pPr>
        <w:spacing w:line="360" w:lineRule="auto"/>
        <w:rPr>
          <w:rFonts w:asciiTheme="majorEastAsia" w:eastAsiaTheme="majorEastAsia" w:hAnsiTheme="majorEastAsia"/>
          <w:b/>
          <w:color w:val="1F3864" w:themeColor="accent5" w:themeShade="80"/>
          <w:sz w:val="36"/>
          <w:szCs w:val="36"/>
          <w:bdr w:val="single" w:sz="4" w:space="0" w:color="auto"/>
        </w:rPr>
      </w:pPr>
      <w:r w:rsidRPr="007C1DAF">
        <w:rPr>
          <w:color w:val="1B1BED"/>
          <w:szCs w:val="24"/>
        </w:rPr>
        <w:sym w:font="Wingdings 2" w:char="F098"/>
      </w:r>
      <w:r w:rsidRPr="00CD4306">
        <w:rPr>
          <w:rFonts w:hint="eastAsia"/>
        </w:rPr>
        <w:t xml:space="preserve"> </w:t>
      </w:r>
      <w:r w:rsidRPr="00285F49">
        <w:rPr>
          <w:rFonts w:asciiTheme="minorHAnsi" w:eastAsiaTheme="minorEastAsia" w:hAnsiTheme="minorHAnsi"/>
          <w:b/>
          <w:color w:val="2121FF"/>
          <w:sz w:val="36"/>
          <w:szCs w:val="36"/>
        </w:rPr>
        <w:t>SMB</w:t>
      </w:r>
      <w:r w:rsidRPr="00285F49">
        <w:rPr>
          <w:rFonts w:ascii="Times New Roman" w:eastAsiaTheme="minorEastAsia" w:hAnsi="Times New Roman" w:hint="eastAsia"/>
          <w:b/>
          <w:color w:val="2121FF"/>
          <w:sz w:val="36"/>
          <w:szCs w:val="36"/>
        </w:rPr>
        <w:t>智慧機械示範觀摩活動</w:t>
      </w:r>
    </w:p>
    <w:p w:rsidR="00285F49" w:rsidRDefault="00285F49" w:rsidP="00285F49">
      <w:pPr>
        <w:spacing w:line="360" w:lineRule="auto"/>
        <w:jc w:val="center"/>
        <w:rPr>
          <w:rFonts w:asciiTheme="majorEastAsia" w:eastAsiaTheme="majorEastAsia" w:hAnsiTheme="majorEastAsia"/>
          <w:b/>
          <w:color w:val="1F3864" w:themeColor="accent5" w:themeShade="80"/>
          <w:sz w:val="36"/>
          <w:szCs w:val="36"/>
          <w:bdr w:val="single" w:sz="4" w:space="0" w:color="auto"/>
        </w:rPr>
      </w:pPr>
      <w:r w:rsidRPr="00285F49">
        <w:rPr>
          <w:rFonts w:asciiTheme="majorEastAsia" w:eastAsiaTheme="majorEastAsia" w:hAnsiTheme="majorEastAsia"/>
          <w:b/>
          <w:noProof/>
          <w:color w:val="4472C4" w:themeColor="accent5"/>
          <w:sz w:val="36"/>
          <w:szCs w:val="36"/>
        </w:rPr>
        <w:drawing>
          <wp:inline distT="0" distB="0" distL="0" distR="0">
            <wp:extent cx="5438775" cy="2676525"/>
            <wp:effectExtent l="133350" t="133350" r="142875" b="1619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未命名.jpg"/>
                    <pic:cNvPicPr/>
                  </pic:nvPicPr>
                  <pic:blipFill>
                    <a:blip r:embed="rId70">
                      <a:extLst>
                        <a:ext uri="{28A0092B-C50C-407E-A947-70E740481C1C}">
                          <a14:useLocalDpi xmlns:a14="http://schemas.microsoft.com/office/drawing/2010/main" val="0"/>
                        </a:ext>
                      </a:extLst>
                    </a:blip>
                    <a:stretch>
                      <a:fillRect/>
                    </a:stretch>
                  </pic:blipFill>
                  <pic:spPr>
                    <a:xfrm>
                      <a:off x="0" y="0"/>
                      <a:ext cx="5438775" cy="2676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5FDE" w:rsidRDefault="00CC5FDE" w:rsidP="00285F49">
      <w:pPr>
        <w:spacing w:line="360" w:lineRule="auto"/>
        <w:jc w:val="center"/>
        <w:rPr>
          <w:rFonts w:asciiTheme="majorEastAsia" w:eastAsiaTheme="majorEastAsia" w:hAnsiTheme="majorEastAsia"/>
          <w:b/>
          <w:color w:val="1F3864" w:themeColor="accent5" w:themeShade="80"/>
          <w:sz w:val="36"/>
          <w:szCs w:val="36"/>
          <w:bdr w:val="single" w:sz="4" w:space="0" w:color="auto"/>
        </w:rPr>
      </w:pPr>
      <w:r w:rsidRPr="00CC5FDE">
        <w:rPr>
          <w:rFonts w:asciiTheme="majorEastAsia" w:eastAsiaTheme="majorEastAsia" w:hAnsiTheme="majorEastAsia" w:hint="eastAsia"/>
          <w:sz w:val="22"/>
        </w:rPr>
        <w:t>圖：</w:t>
      </w:r>
      <w:r w:rsidRPr="00CC5FDE">
        <w:rPr>
          <w:rFonts w:asciiTheme="minorHAnsi" w:eastAsiaTheme="majorEastAsia" w:hAnsiTheme="minorHAnsi" w:cstheme="minorHAnsi"/>
          <w:sz w:val="22"/>
        </w:rPr>
        <w:t>SMB</w:t>
      </w:r>
      <w:r w:rsidRPr="00CC5FDE">
        <w:rPr>
          <w:rFonts w:asciiTheme="majorEastAsia" w:eastAsiaTheme="majorEastAsia" w:hAnsiTheme="majorEastAsia" w:hint="eastAsia"/>
          <w:sz w:val="22"/>
        </w:rPr>
        <w:t>智慧機械示範觀摩活動</w:t>
      </w:r>
    </w:p>
    <w:p w:rsidR="00285F49" w:rsidRPr="00285F49" w:rsidRDefault="00285F49" w:rsidP="002C510E">
      <w:pPr>
        <w:spacing w:line="440" w:lineRule="exact"/>
        <w:jc w:val="both"/>
        <w:rPr>
          <w:rFonts w:asciiTheme="majorEastAsia" w:eastAsiaTheme="majorEastAsia" w:hAnsiTheme="majorEastAsia"/>
          <w:szCs w:val="24"/>
        </w:rPr>
      </w:pPr>
      <w:r>
        <w:rPr>
          <w:rFonts w:asciiTheme="majorEastAsia" w:eastAsiaTheme="majorEastAsia" w:hAnsiTheme="majorEastAsia" w:hint="eastAsia"/>
          <w:szCs w:val="24"/>
        </w:rPr>
        <w:t xml:space="preserve">    </w:t>
      </w:r>
      <w:r w:rsidRPr="00285F49">
        <w:rPr>
          <w:rFonts w:asciiTheme="majorEastAsia" w:eastAsiaTheme="majorEastAsia" w:hAnsiTheme="majorEastAsia" w:hint="eastAsia"/>
          <w:szCs w:val="24"/>
        </w:rPr>
        <w:t>智慧機械為政府五大產業創新政策之一，主要目的是將臺灣從精密機械升級為智慧機械，以創造就業並擴大整廠整線輸出。惟有鑑於國內傳統產業及中小企業數位化能力不足，生產數據多以紙本記錄，仰賴人工操作，故經濟部工業局為協助中小企業導入數位化，爰訂定智慧機上盒</w:t>
      </w:r>
      <w:r>
        <w:rPr>
          <w:rFonts w:asciiTheme="minorHAnsi" w:eastAsiaTheme="majorEastAsia" w:hAnsiTheme="minorHAnsi" w:hint="eastAsia"/>
          <w:szCs w:val="24"/>
        </w:rPr>
        <w:t>（</w:t>
      </w:r>
      <w:r w:rsidRPr="00285F49">
        <w:rPr>
          <w:rFonts w:asciiTheme="minorHAnsi" w:eastAsiaTheme="majorEastAsia" w:hAnsiTheme="minorHAnsi"/>
          <w:szCs w:val="24"/>
        </w:rPr>
        <w:t>SmartMachineBox</w:t>
      </w:r>
      <w:r w:rsidRPr="00285F49">
        <w:rPr>
          <w:rFonts w:asciiTheme="minorHAnsi" w:eastAsiaTheme="majorEastAsia" w:hAnsiTheme="minorHAnsi"/>
          <w:szCs w:val="24"/>
        </w:rPr>
        <w:t>，以下簡稱</w:t>
      </w:r>
      <w:r>
        <w:rPr>
          <w:rFonts w:asciiTheme="minorHAnsi" w:eastAsiaTheme="majorEastAsia" w:hAnsiTheme="minorHAnsi"/>
          <w:szCs w:val="24"/>
        </w:rPr>
        <w:t>SMB</w:t>
      </w:r>
      <w:r>
        <w:rPr>
          <w:rFonts w:asciiTheme="minorHAnsi" w:eastAsiaTheme="majorEastAsia" w:hAnsiTheme="minorHAnsi" w:hint="eastAsia"/>
          <w:szCs w:val="24"/>
        </w:rPr>
        <w:t>）</w:t>
      </w:r>
      <w:r w:rsidRPr="00285F49">
        <w:rPr>
          <w:rFonts w:asciiTheme="majorEastAsia" w:eastAsiaTheme="majorEastAsia" w:hAnsiTheme="majorEastAsia" w:hint="eastAsia"/>
          <w:szCs w:val="24"/>
        </w:rPr>
        <w:t>輔導計畫，使國內機械業與製造業導入設備聯網、生產管理可視化與智慧化應用，進而</w:t>
      </w:r>
      <w:r w:rsidR="00E0439F">
        <w:rPr>
          <w:rFonts w:asciiTheme="majorEastAsia" w:eastAsiaTheme="majorEastAsia" w:hAnsiTheme="majorEastAsia" w:hint="eastAsia"/>
          <w:szCs w:val="24"/>
        </w:rPr>
        <w:t>提昇</w:t>
      </w:r>
      <w:r w:rsidRPr="00285F49">
        <w:rPr>
          <w:rFonts w:asciiTheme="majorEastAsia" w:eastAsiaTheme="majorEastAsia" w:hAnsiTheme="majorEastAsia" w:hint="eastAsia"/>
          <w:szCs w:val="24"/>
        </w:rPr>
        <w:t>國際競爭力。</w:t>
      </w:r>
    </w:p>
    <w:p w:rsidR="009C2AD9" w:rsidRPr="00267CAF" w:rsidRDefault="009C2AD9" w:rsidP="002C510E">
      <w:pPr>
        <w:pStyle w:val="a9"/>
        <w:numPr>
          <w:ilvl w:val="0"/>
          <w:numId w:val="16"/>
        </w:numPr>
        <w:spacing w:beforeLines="50" w:before="180" w:line="480" w:lineRule="exact"/>
        <w:ind w:leftChars="0"/>
        <w:rPr>
          <w:rFonts w:asciiTheme="minorEastAsia" w:hAnsiTheme="minorEastAsia"/>
          <w:szCs w:val="24"/>
        </w:rPr>
      </w:pPr>
      <w:r w:rsidRPr="00267CAF">
        <w:rPr>
          <w:rFonts w:asciiTheme="minorEastAsia" w:hAnsiTheme="minorEastAsia" w:hint="eastAsia"/>
          <w:szCs w:val="24"/>
        </w:rPr>
        <w:t>活動日期：</w:t>
      </w:r>
      <w:r>
        <w:rPr>
          <w:rFonts w:asciiTheme="minorEastAsia" w:hAnsiTheme="minorEastAsia" w:hint="eastAsia"/>
          <w:szCs w:val="24"/>
        </w:rPr>
        <w:t>民國</w:t>
      </w:r>
      <w:r w:rsidRPr="00267CAF">
        <w:rPr>
          <w:rFonts w:ascii="Times New Roman" w:hAnsi="Times New Roman"/>
          <w:szCs w:val="24"/>
        </w:rPr>
        <w:t>108</w:t>
      </w:r>
      <w:r>
        <w:rPr>
          <w:rFonts w:asciiTheme="minorEastAsia" w:hAnsiTheme="minorEastAsia" w:hint="eastAsia"/>
          <w:szCs w:val="24"/>
        </w:rPr>
        <w:t>年</w:t>
      </w:r>
      <w:r>
        <w:rPr>
          <w:rFonts w:ascii="Times New Roman" w:hAnsi="Times New Roman"/>
          <w:szCs w:val="24"/>
        </w:rPr>
        <w:t>6</w:t>
      </w:r>
      <w:r>
        <w:rPr>
          <w:rFonts w:asciiTheme="minorEastAsia" w:hAnsiTheme="minorEastAsia" w:hint="eastAsia"/>
          <w:szCs w:val="24"/>
        </w:rPr>
        <w:t>月</w:t>
      </w:r>
      <w:r>
        <w:rPr>
          <w:rFonts w:hint="eastAsia"/>
          <w:szCs w:val="24"/>
        </w:rPr>
        <w:t>26</w:t>
      </w:r>
      <w:r>
        <w:rPr>
          <w:rFonts w:asciiTheme="minorEastAsia" w:hAnsiTheme="minorEastAsia" w:hint="eastAsia"/>
          <w:szCs w:val="24"/>
        </w:rPr>
        <w:t>日（三）</w:t>
      </w:r>
    </w:p>
    <w:p w:rsidR="009C2AD9" w:rsidRDefault="009C2AD9" w:rsidP="009C2AD9">
      <w:pPr>
        <w:pStyle w:val="a9"/>
        <w:numPr>
          <w:ilvl w:val="0"/>
          <w:numId w:val="16"/>
        </w:numPr>
        <w:spacing w:line="480" w:lineRule="exact"/>
        <w:ind w:leftChars="0"/>
        <w:rPr>
          <w:rFonts w:asciiTheme="minorEastAsia" w:hAnsiTheme="minorEastAsia"/>
          <w:szCs w:val="24"/>
        </w:rPr>
      </w:pPr>
      <w:r>
        <w:rPr>
          <w:rFonts w:asciiTheme="minorEastAsia" w:hAnsiTheme="minorEastAsia" w:hint="eastAsia"/>
          <w:szCs w:val="24"/>
        </w:rPr>
        <w:t>時間：</w:t>
      </w:r>
      <w:r>
        <w:rPr>
          <w:rFonts w:ascii="Times New Roman" w:hAnsi="Times New Roman" w:hint="eastAsia"/>
          <w:szCs w:val="24"/>
        </w:rPr>
        <w:t>13:00~16:30</w:t>
      </w:r>
    </w:p>
    <w:p w:rsidR="009C2AD9" w:rsidRPr="009C2AD9" w:rsidRDefault="009C2AD9" w:rsidP="009C2AD9">
      <w:pPr>
        <w:pStyle w:val="a9"/>
        <w:numPr>
          <w:ilvl w:val="0"/>
          <w:numId w:val="16"/>
        </w:numPr>
        <w:spacing w:line="480" w:lineRule="exact"/>
        <w:ind w:leftChars="0"/>
        <w:rPr>
          <w:rFonts w:asciiTheme="minorEastAsia" w:hAnsiTheme="minorEastAsia"/>
          <w:szCs w:val="24"/>
        </w:rPr>
      </w:pPr>
      <w:r>
        <w:rPr>
          <w:rFonts w:asciiTheme="minorEastAsia" w:hAnsiTheme="minorEastAsia" w:hint="eastAsia"/>
          <w:szCs w:val="24"/>
        </w:rPr>
        <w:t>地點：</w:t>
      </w:r>
      <w:r w:rsidRPr="009C2AD9">
        <w:rPr>
          <w:rFonts w:hint="eastAsia"/>
        </w:rPr>
        <w:t>盈錫精密工業股份有限公司</w:t>
      </w:r>
      <w:r>
        <w:rPr>
          <w:rFonts w:hint="eastAsia"/>
        </w:rPr>
        <w:t>-</w:t>
      </w:r>
      <w:r w:rsidRPr="009C2AD9">
        <w:rPr>
          <w:rFonts w:hint="eastAsia"/>
        </w:rPr>
        <w:t>國際會議廳暨教育訓練中心</w:t>
      </w:r>
    </w:p>
    <w:p w:rsidR="009C2AD9" w:rsidRPr="009C2AD9" w:rsidRDefault="009C2AD9" w:rsidP="009C2AD9">
      <w:pPr>
        <w:pStyle w:val="a9"/>
        <w:spacing w:line="480" w:lineRule="exact"/>
        <w:ind w:leftChars="0"/>
        <w:rPr>
          <w:rFonts w:asciiTheme="minorEastAsia" w:hAnsiTheme="minorEastAsia"/>
          <w:szCs w:val="24"/>
        </w:rPr>
      </w:pPr>
      <w:r>
        <w:rPr>
          <w:rFonts w:hint="eastAsia"/>
        </w:rPr>
        <w:t xml:space="preserve">     </w:t>
      </w:r>
      <w:r>
        <w:rPr>
          <w:rFonts w:hint="eastAsia"/>
        </w:rPr>
        <w:t>（</w:t>
      </w:r>
      <w:r w:rsidRPr="009C2AD9">
        <w:rPr>
          <w:rFonts w:hint="eastAsia"/>
        </w:rPr>
        <w:t>臺中市北屯區松竹路一段</w:t>
      </w:r>
      <w:r w:rsidRPr="009C2AD9">
        <w:rPr>
          <w:rFonts w:hint="eastAsia"/>
        </w:rPr>
        <w:t>111</w:t>
      </w:r>
      <w:r w:rsidRPr="009C2AD9">
        <w:rPr>
          <w:rFonts w:hint="eastAsia"/>
        </w:rPr>
        <w:t>號</w:t>
      </w:r>
      <w:r>
        <w:rPr>
          <w:rFonts w:hint="eastAsia"/>
        </w:rPr>
        <w:t>）</w:t>
      </w:r>
    </w:p>
    <w:p w:rsidR="009C2AD9" w:rsidRDefault="009C2AD9" w:rsidP="009C2AD9">
      <w:pPr>
        <w:pStyle w:val="a9"/>
        <w:numPr>
          <w:ilvl w:val="0"/>
          <w:numId w:val="16"/>
        </w:numPr>
        <w:spacing w:line="480" w:lineRule="exact"/>
        <w:ind w:leftChars="0"/>
        <w:rPr>
          <w:rFonts w:asciiTheme="minorEastAsia" w:hAnsiTheme="minorEastAsia"/>
          <w:szCs w:val="24"/>
        </w:rPr>
      </w:pPr>
      <w:r>
        <w:rPr>
          <w:rFonts w:asciiTheme="minorEastAsia" w:hAnsiTheme="minorEastAsia" w:hint="eastAsia"/>
          <w:szCs w:val="24"/>
        </w:rPr>
        <w:t>主辦單位：</w:t>
      </w:r>
      <w:r w:rsidRPr="009C2AD9">
        <w:rPr>
          <w:rFonts w:asciiTheme="minorEastAsia" w:hAnsiTheme="minorEastAsia" w:hint="eastAsia"/>
          <w:szCs w:val="24"/>
        </w:rPr>
        <w:t>經濟部工業局</w:t>
      </w:r>
    </w:p>
    <w:p w:rsidR="009C2AD9" w:rsidRDefault="009C2AD9" w:rsidP="009C2AD9">
      <w:pPr>
        <w:pStyle w:val="a9"/>
        <w:numPr>
          <w:ilvl w:val="0"/>
          <w:numId w:val="16"/>
        </w:numPr>
        <w:spacing w:line="480" w:lineRule="exact"/>
        <w:ind w:leftChars="0"/>
        <w:rPr>
          <w:rFonts w:asciiTheme="minorEastAsia" w:hAnsiTheme="minorEastAsia"/>
          <w:szCs w:val="24"/>
        </w:rPr>
      </w:pPr>
      <w:r>
        <w:rPr>
          <w:rFonts w:asciiTheme="minorEastAsia" w:hAnsiTheme="minorEastAsia" w:hint="eastAsia"/>
          <w:szCs w:val="24"/>
        </w:rPr>
        <w:t>執行單位：</w:t>
      </w:r>
      <w:r w:rsidRPr="009C2AD9">
        <w:rPr>
          <w:rFonts w:asciiTheme="minorEastAsia" w:hAnsiTheme="minorEastAsia" w:hint="eastAsia"/>
          <w:szCs w:val="24"/>
        </w:rPr>
        <w:t>財團法人精密機械研究發展中心、盈錫精密工業股份有限公司</w:t>
      </w:r>
    </w:p>
    <w:p w:rsidR="009C2AD9" w:rsidRPr="009C2AD9" w:rsidRDefault="009C2AD9" w:rsidP="009C2AD9">
      <w:pPr>
        <w:pStyle w:val="a9"/>
        <w:numPr>
          <w:ilvl w:val="0"/>
          <w:numId w:val="16"/>
        </w:numPr>
        <w:spacing w:line="480" w:lineRule="exact"/>
        <w:ind w:leftChars="0"/>
        <w:rPr>
          <w:rFonts w:asciiTheme="minorHAnsi" w:eastAsiaTheme="majorEastAsia" w:hAnsiTheme="minorHAnsi"/>
          <w:szCs w:val="24"/>
        </w:rPr>
      </w:pPr>
      <w:r>
        <w:rPr>
          <w:rFonts w:asciiTheme="minorEastAsia" w:hAnsiTheme="minorEastAsia" w:hint="eastAsia"/>
          <w:szCs w:val="24"/>
        </w:rPr>
        <w:t>報名方式：</w:t>
      </w:r>
      <w:r>
        <w:rPr>
          <w:rFonts w:asciiTheme="minorHAnsi" w:hAnsiTheme="minorHAnsi" w:hint="eastAsia"/>
          <w:szCs w:val="24"/>
        </w:rPr>
        <w:t>站外報名</w:t>
      </w:r>
    </w:p>
    <w:p w:rsidR="009C2AD9" w:rsidRDefault="009C2AD9" w:rsidP="009C2AD9">
      <w:pPr>
        <w:spacing w:line="480" w:lineRule="exact"/>
      </w:pPr>
      <w:r>
        <w:rPr>
          <w:rFonts w:asciiTheme="minorHAnsi" w:eastAsiaTheme="majorEastAsia" w:hAnsiTheme="minorHAnsi" w:hint="eastAsia"/>
          <w:szCs w:val="24"/>
        </w:rPr>
        <w:t>網址：</w:t>
      </w:r>
      <w:hyperlink r:id="rId71" w:history="1">
        <w:r>
          <w:rPr>
            <w:rStyle w:val="ac"/>
          </w:rPr>
          <w:t>https://www.pmc.org.tw/training_view.aspx?curs=108SO007</w:t>
        </w:r>
      </w:hyperlink>
      <w:r>
        <w:t xml:space="preserve"> </w:t>
      </w:r>
    </w:p>
    <w:p w:rsidR="009C2AD9" w:rsidRPr="009C2AD9" w:rsidRDefault="009C2AD9" w:rsidP="009C2AD9">
      <w:pPr>
        <w:pStyle w:val="a9"/>
        <w:numPr>
          <w:ilvl w:val="0"/>
          <w:numId w:val="16"/>
        </w:numPr>
        <w:spacing w:line="480" w:lineRule="exact"/>
        <w:ind w:leftChars="0"/>
        <w:rPr>
          <w:rFonts w:asciiTheme="minorHAnsi" w:eastAsiaTheme="majorEastAsia" w:hAnsiTheme="minorHAnsi"/>
          <w:szCs w:val="24"/>
        </w:rPr>
      </w:pPr>
      <w:r w:rsidRPr="009C2AD9">
        <w:rPr>
          <w:rFonts w:asciiTheme="minorHAnsi" w:eastAsiaTheme="majorEastAsia" w:hAnsiTheme="minorHAnsi" w:hint="eastAsia"/>
          <w:szCs w:val="24"/>
        </w:rPr>
        <w:t>報名人數：限</w:t>
      </w:r>
      <w:r w:rsidRPr="009C2AD9">
        <w:rPr>
          <w:rFonts w:asciiTheme="minorHAnsi" w:eastAsiaTheme="majorEastAsia" w:hAnsiTheme="minorHAnsi" w:hint="eastAsia"/>
          <w:szCs w:val="24"/>
        </w:rPr>
        <w:t>60</w:t>
      </w:r>
      <w:r w:rsidRPr="009C2AD9">
        <w:rPr>
          <w:rFonts w:asciiTheme="minorHAnsi" w:eastAsiaTheme="majorEastAsia" w:hAnsiTheme="minorHAnsi" w:hint="eastAsia"/>
          <w:szCs w:val="24"/>
        </w:rPr>
        <w:t>人</w:t>
      </w:r>
    </w:p>
    <w:p w:rsidR="009C2AD9" w:rsidRPr="009C2AD9" w:rsidRDefault="009C2AD9" w:rsidP="009C2AD9">
      <w:pPr>
        <w:spacing w:line="480" w:lineRule="exact"/>
        <w:rPr>
          <w:rFonts w:asciiTheme="minorHAnsi" w:eastAsiaTheme="majorEastAsia" w:hAnsiTheme="minorHAnsi"/>
          <w:szCs w:val="24"/>
        </w:rPr>
      </w:pPr>
    </w:p>
    <w:p w:rsidR="009C2AD9" w:rsidRDefault="009C2AD9" w:rsidP="009C2AD9">
      <w:pPr>
        <w:spacing w:line="360" w:lineRule="auto"/>
      </w:pPr>
      <w:r w:rsidRPr="00DF5065">
        <w:rPr>
          <w:rFonts w:hint="eastAsia"/>
        </w:rPr>
        <w:t>若有報名上的問題請聯繫</w:t>
      </w:r>
      <w:r w:rsidRPr="00DF5065">
        <w:rPr>
          <w:rFonts w:hint="eastAsia"/>
        </w:rPr>
        <w:t xml:space="preserve"> :</w:t>
      </w:r>
      <w:r>
        <w:rPr>
          <w:rFonts w:hint="eastAsia"/>
        </w:rPr>
        <w:t xml:space="preserve"> 04-2359-9009#841 / </w:t>
      </w:r>
      <w:hyperlink r:id="rId72" w:history="1">
        <w:r w:rsidRPr="00FC5284">
          <w:rPr>
            <w:rStyle w:val="ac"/>
            <w:rFonts w:hint="eastAsia"/>
          </w:rPr>
          <w:t>e10620@mail.pmc.org.tw</w:t>
        </w:r>
      </w:hyperlink>
      <w:r>
        <w:rPr>
          <w:rFonts w:hint="eastAsia"/>
        </w:rPr>
        <w:t xml:space="preserve"> </w:t>
      </w:r>
      <w:r>
        <w:rPr>
          <w:rFonts w:hint="eastAsia"/>
        </w:rPr>
        <w:t>莊修齊先生</w:t>
      </w:r>
    </w:p>
    <w:p w:rsidR="008363C7" w:rsidRDefault="008363C7" w:rsidP="008363C7">
      <w:pPr>
        <w:spacing w:line="360" w:lineRule="auto"/>
        <w:rPr>
          <w:rFonts w:asciiTheme="majorEastAsia" w:eastAsiaTheme="majorEastAsia" w:hAnsiTheme="majorEastAsia"/>
          <w:b/>
          <w:color w:val="1F3864" w:themeColor="accent5" w:themeShade="80"/>
          <w:sz w:val="36"/>
          <w:szCs w:val="36"/>
          <w:bdr w:val="single" w:sz="4" w:space="0" w:color="auto"/>
        </w:rPr>
      </w:pPr>
      <w:r w:rsidRPr="00CD4306">
        <w:rPr>
          <w:rFonts w:asciiTheme="majorEastAsia" w:eastAsiaTheme="majorEastAsia" w:hAnsiTheme="majorEastAsia" w:hint="eastAsia"/>
          <w:b/>
          <w:color w:val="1F3864" w:themeColor="accent5" w:themeShade="80"/>
          <w:sz w:val="36"/>
          <w:szCs w:val="36"/>
          <w:bdr w:val="single" w:sz="4" w:space="0" w:color="auto"/>
        </w:rPr>
        <w:lastRenderedPageBreak/>
        <w:t>活動預報</w:t>
      </w:r>
    </w:p>
    <w:p w:rsidR="00CC5FDE" w:rsidRPr="00CC5FDE" w:rsidRDefault="00CC5FDE" w:rsidP="008363C7">
      <w:pPr>
        <w:spacing w:line="360" w:lineRule="auto"/>
        <w:rPr>
          <w:rFonts w:ascii="Times New Roman" w:eastAsiaTheme="minorEastAsia" w:hAnsi="Times New Roman"/>
          <w:b/>
          <w:color w:val="2121FF"/>
          <w:sz w:val="36"/>
          <w:szCs w:val="36"/>
        </w:rPr>
      </w:pPr>
      <w:r w:rsidRPr="007C1DAF">
        <w:rPr>
          <w:color w:val="1B1BED"/>
          <w:szCs w:val="24"/>
        </w:rPr>
        <w:sym w:font="Wingdings 2" w:char="F098"/>
      </w:r>
      <w:r w:rsidRPr="00CC5FDE">
        <w:rPr>
          <w:rFonts w:ascii="Times New Roman" w:eastAsiaTheme="minorEastAsia" w:hAnsi="Times New Roman" w:hint="eastAsia"/>
          <w:b/>
          <w:color w:val="2121FF"/>
          <w:sz w:val="36"/>
          <w:szCs w:val="36"/>
        </w:rPr>
        <w:t>打造智慧城市基礎～推動「智慧交通」未來與展望</w:t>
      </w:r>
    </w:p>
    <w:p w:rsidR="00CC5FDE" w:rsidRDefault="00CC5FDE" w:rsidP="00CC5FDE">
      <w:pPr>
        <w:spacing w:line="360" w:lineRule="auto"/>
        <w:rPr>
          <w:rFonts w:asciiTheme="majorEastAsia" w:eastAsiaTheme="majorEastAsia" w:hAnsiTheme="majorEastAsia"/>
          <w:b/>
          <w:color w:val="1F3864" w:themeColor="accent5" w:themeShade="80"/>
          <w:sz w:val="36"/>
          <w:szCs w:val="36"/>
          <w:bdr w:val="single" w:sz="4" w:space="0" w:color="auto"/>
        </w:rPr>
      </w:pPr>
      <w:r w:rsidRPr="00CC5FDE">
        <w:rPr>
          <w:rFonts w:asciiTheme="majorEastAsia" w:eastAsiaTheme="majorEastAsia" w:hAnsiTheme="majorEastAsia" w:hint="eastAsia"/>
          <w:b/>
          <w:color w:val="1F3864" w:themeColor="accent5" w:themeShade="80"/>
          <w:sz w:val="36"/>
          <w:szCs w:val="36"/>
        </w:rPr>
        <w:t xml:space="preserve">   </w:t>
      </w:r>
      <w:r w:rsidRPr="00CC5FDE">
        <w:rPr>
          <w:rFonts w:asciiTheme="majorEastAsia" w:eastAsiaTheme="majorEastAsia" w:hAnsiTheme="majorEastAsia" w:hint="eastAsia"/>
          <w:b/>
          <w:noProof/>
          <w:color w:val="1F3864" w:themeColor="accent5" w:themeShade="80"/>
          <w:sz w:val="36"/>
          <w:szCs w:val="36"/>
        </w:rPr>
        <w:t xml:space="preserve"> </w:t>
      </w:r>
      <w:r>
        <w:rPr>
          <w:rFonts w:asciiTheme="majorEastAsia" w:eastAsiaTheme="majorEastAsia" w:hAnsiTheme="majorEastAsia"/>
          <w:b/>
          <w:noProof/>
          <w:color w:val="1F3864" w:themeColor="accent5" w:themeShade="80"/>
          <w:sz w:val="36"/>
          <w:szCs w:val="36"/>
          <w:bdr w:val="single" w:sz="4" w:space="0" w:color="auto"/>
        </w:rPr>
        <w:drawing>
          <wp:inline distT="0" distB="0" distL="0" distR="0">
            <wp:extent cx="5099538" cy="2479040"/>
            <wp:effectExtent l="0" t="0" r="635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368a3ca4c40424e8e2824e8efaea1f8.jpg"/>
                    <pic:cNvPicPr/>
                  </pic:nvPicPr>
                  <pic:blipFill>
                    <a:blip r:embed="rId73">
                      <a:extLst>
                        <a:ext uri="{28A0092B-C50C-407E-A947-70E740481C1C}">
                          <a14:useLocalDpi xmlns:a14="http://schemas.microsoft.com/office/drawing/2010/main" val="0"/>
                        </a:ext>
                      </a:extLst>
                    </a:blip>
                    <a:stretch>
                      <a:fillRect/>
                    </a:stretch>
                  </pic:blipFill>
                  <pic:spPr>
                    <a:xfrm>
                      <a:off x="0" y="0"/>
                      <a:ext cx="5157398" cy="2507167"/>
                    </a:xfrm>
                    <a:prstGeom prst="rect">
                      <a:avLst/>
                    </a:prstGeom>
                  </pic:spPr>
                </pic:pic>
              </a:graphicData>
            </a:graphic>
          </wp:inline>
        </w:drawing>
      </w:r>
    </w:p>
    <w:p w:rsidR="00CC5FDE" w:rsidRPr="00CC5FDE" w:rsidRDefault="00CC5FDE" w:rsidP="00CC5FDE">
      <w:pPr>
        <w:spacing w:line="500" w:lineRule="exact"/>
        <w:jc w:val="center"/>
        <w:rPr>
          <w:rFonts w:asciiTheme="majorEastAsia" w:eastAsiaTheme="majorEastAsia" w:hAnsiTheme="majorEastAsia"/>
          <w:sz w:val="22"/>
        </w:rPr>
      </w:pPr>
      <w:r w:rsidRPr="00CC5FDE">
        <w:rPr>
          <w:rFonts w:asciiTheme="majorEastAsia" w:eastAsiaTheme="majorEastAsia" w:hAnsiTheme="majorEastAsia" w:hint="eastAsia"/>
          <w:sz w:val="22"/>
        </w:rPr>
        <w:t>圖：打造智慧城市基礎～推動「智慧交通」未來與展望</w:t>
      </w:r>
    </w:p>
    <w:p w:rsidR="00CC5FDE" w:rsidRPr="00CC5FDE" w:rsidRDefault="00CC5FDE" w:rsidP="00CC5FDE">
      <w:pPr>
        <w:spacing w:line="500" w:lineRule="exact"/>
        <w:jc w:val="both"/>
        <w:rPr>
          <w:rFonts w:asciiTheme="majorEastAsia" w:eastAsiaTheme="majorEastAsia" w:hAnsiTheme="majorEastAsia"/>
          <w:szCs w:val="24"/>
        </w:rPr>
      </w:pPr>
      <w:r>
        <w:rPr>
          <w:rFonts w:asciiTheme="majorEastAsia" w:eastAsiaTheme="majorEastAsia" w:hAnsiTheme="majorEastAsia" w:hint="eastAsia"/>
          <w:szCs w:val="24"/>
        </w:rPr>
        <w:t xml:space="preserve">    </w:t>
      </w:r>
      <w:r w:rsidRPr="00CC5FDE">
        <w:rPr>
          <w:rFonts w:asciiTheme="majorEastAsia" w:eastAsiaTheme="majorEastAsia" w:hAnsiTheme="majorEastAsia" w:hint="eastAsia"/>
          <w:szCs w:val="24"/>
        </w:rPr>
        <w:t>高雄市為實現邁向智慧科技城市之目標，在各項硬體建設、軟體服務以及人才養成方面均需提升與加強，方能帶動相關產業發展並建構出屬於高雄特色的智慧城市，其中「智慧交通」領域更是智慧城市發展過程之重要議題。</w:t>
      </w:r>
    </w:p>
    <w:p w:rsidR="00CC5FDE" w:rsidRPr="00267CAF" w:rsidRDefault="00CC5FDE" w:rsidP="00CC5FDE">
      <w:pPr>
        <w:pStyle w:val="a9"/>
        <w:numPr>
          <w:ilvl w:val="0"/>
          <w:numId w:val="15"/>
        </w:numPr>
        <w:spacing w:beforeLines="50" w:before="180" w:line="500" w:lineRule="exact"/>
        <w:ind w:leftChars="0"/>
        <w:rPr>
          <w:rFonts w:asciiTheme="minorEastAsia" w:hAnsiTheme="minorEastAsia"/>
          <w:szCs w:val="24"/>
        </w:rPr>
      </w:pPr>
      <w:r w:rsidRPr="00267CAF">
        <w:rPr>
          <w:rFonts w:asciiTheme="minorEastAsia" w:hAnsiTheme="minorEastAsia" w:hint="eastAsia"/>
          <w:szCs w:val="24"/>
        </w:rPr>
        <w:t>活動日期：</w:t>
      </w:r>
      <w:r>
        <w:rPr>
          <w:rFonts w:asciiTheme="minorEastAsia" w:hAnsiTheme="minorEastAsia" w:hint="eastAsia"/>
          <w:szCs w:val="24"/>
        </w:rPr>
        <w:t>民國</w:t>
      </w:r>
      <w:r w:rsidRPr="00267CAF">
        <w:rPr>
          <w:rFonts w:ascii="Times New Roman" w:hAnsi="Times New Roman"/>
          <w:szCs w:val="24"/>
        </w:rPr>
        <w:t>108</w:t>
      </w:r>
      <w:r>
        <w:rPr>
          <w:rFonts w:asciiTheme="minorEastAsia" w:hAnsiTheme="minorEastAsia" w:hint="eastAsia"/>
          <w:szCs w:val="24"/>
        </w:rPr>
        <w:t>年</w:t>
      </w:r>
      <w:r>
        <w:rPr>
          <w:rFonts w:asciiTheme="minorHAnsi" w:hAnsiTheme="minorHAnsi" w:hint="eastAsia"/>
          <w:szCs w:val="24"/>
        </w:rPr>
        <w:t>6</w:t>
      </w:r>
      <w:r>
        <w:rPr>
          <w:rFonts w:asciiTheme="minorEastAsia" w:hAnsiTheme="minorEastAsia" w:hint="eastAsia"/>
          <w:szCs w:val="24"/>
        </w:rPr>
        <w:t>月</w:t>
      </w:r>
      <w:r>
        <w:rPr>
          <w:rFonts w:hint="eastAsia"/>
          <w:szCs w:val="24"/>
        </w:rPr>
        <w:t>27</w:t>
      </w:r>
      <w:r>
        <w:rPr>
          <w:rFonts w:asciiTheme="minorEastAsia" w:hAnsiTheme="minorEastAsia" w:hint="eastAsia"/>
          <w:szCs w:val="24"/>
        </w:rPr>
        <w:t>日（四）</w:t>
      </w:r>
    </w:p>
    <w:p w:rsidR="00CC5FDE" w:rsidRDefault="00CC5FDE" w:rsidP="00CC5FDE">
      <w:pPr>
        <w:pStyle w:val="a9"/>
        <w:numPr>
          <w:ilvl w:val="0"/>
          <w:numId w:val="15"/>
        </w:numPr>
        <w:spacing w:line="480" w:lineRule="exact"/>
        <w:ind w:leftChars="0"/>
        <w:rPr>
          <w:rFonts w:asciiTheme="minorEastAsia" w:hAnsiTheme="minorEastAsia"/>
          <w:szCs w:val="24"/>
        </w:rPr>
      </w:pPr>
      <w:r>
        <w:rPr>
          <w:rFonts w:asciiTheme="minorEastAsia" w:hAnsiTheme="minorEastAsia" w:hint="eastAsia"/>
          <w:szCs w:val="24"/>
        </w:rPr>
        <w:t>時間：</w:t>
      </w:r>
      <w:r>
        <w:rPr>
          <w:rFonts w:ascii="Times New Roman" w:hAnsi="Times New Roman" w:hint="eastAsia"/>
          <w:szCs w:val="24"/>
        </w:rPr>
        <w:t>13:30~16:00</w:t>
      </w:r>
    </w:p>
    <w:p w:rsidR="00CC5FDE" w:rsidRDefault="00CC5FDE" w:rsidP="00CC5FDE">
      <w:pPr>
        <w:pStyle w:val="a9"/>
        <w:numPr>
          <w:ilvl w:val="0"/>
          <w:numId w:val="15"/>
        </w:numPr>
        <w:spacing w:line="480" w:lineRule="exact"/>
        <w:ind w:leftChars="0"/>
        <w:rPr>
          <w:rFonts w:asciiTheme="minorEastAsia" w:hAnsiTheme="minorEastAsia"/>
          <w:szCs w:val="24"/>
        </w:rPr>
      </w:pPr>
      <w:r>
        <w:rPr>
          <w:rFonts w:asciiTheme="minorEastAsia" w:hAnsiTheme="minorEastAsia" w:hint="eastAsia"/>
          <w:szCs w:val="24"/>
        </w:rPr>
        <w:t>地點：</w:t>
      </w:r>
      <w:r w:rsidRPr="00CC5FDE">
        <w:rPr>
          <w:rFonts w:hint="eastAsia"/>
        </w:rPr>
        <w:t xml:space="preserve">KO-IN </w:t>
      </w:r>
      <w:r w:rsidRPr="00CC5FDE">
        <w:rPr>
          <w:rFonts w:hint="eastAsia"/>
        </w:rPr>
        <w:t>智高點</w:t>
      </w:r>
      <w:r w:rsidRPr="00CC5FDE">
        <w:rPr>
          <w:rFonts w:hint="eastAsia"/>
        </w:rPr>
        <w:t xml:space="preserve"> </w:t>
      </w:r>
      <w:r w:rsidRPr="00CC5FDE">
        <w:rPr>
          <w:rFonts w:hint="eastAsia"/>
        </w:rPr>
        <w:t>高雄智慧科技創新園區（中正三路</w:t>
      </w:r>
      <w:r w:rsidRPr="00CC5FDE">
        <w:rPr>
          <w:rFonts w:hint="eastAsia"/>
        </w:rPr>
        <w:t>25</w:t>
      </w:r>
      <w:r w:rsidRPr="00CC5FDE">
        <w:rPr>
          <w:rFonts w:hint="eastAsia"/>
        </w:rPr>
        <w:t>號</w:t>
      </w:r>
      <w:r>
        <w:rPr>
          <w:rFonts w:hint="eastAsia"/>
        </w:rPr>
        <w:t>14F</w:t>
      </w:r>
      <w:r>
        <w:rPr>
          <w:rFonts w:hint="eastAsia"/>
        </w:rPr>
        <w:t>）</w:t>
      </w:r>
    </w:p>
    <w:p w:rsidR="00CC5FDE" w:rsidRDefault="00CC5FDE" w:rsidP="00CC5FDE">
      <w:pPr>
        <w:pStyle w:val="a9"/>
        <w:numPr>
          <w:ilvl w:val="0"/>
          <w:numId w:val="15"/>
        </w:numPr>
        <w:spacing w:line="480" w:lineRule="exact"/>
        <w:ind w:leftChars="0"/>
        <w:rPr>
          <w:rFonts w:asciiTheme="minorEastAsia" w:hAnsiTheme="minorEastAsia"/>
          <w:szCs w:val="24"/>
        </w:rPr>
      </w:pPr>
      <w:r>
        <w:rPr>
          <w:rFonts w:asciiTheme="minorEastAsia" w:hAnsiTheme="minorEastAsia" w:hint="eastAsia"/>
          <w:szCs w:val="24"/>
        </w:rPr>
        <w:t>主辦單位：高雄市政府經濟發展局</w:t>
      </w:r>
    </w:p>
    <w:p w:rsidR="00CC5FDE" w:rsidRDefault="00CC5FDE" w:rsidP="00CC5FDE">
      <w:pPr>
        <w:pStyle w:val="a9"/>
        <w:numPr>
          <w:ilvl w:val="0"/>
          <w:numId w:val="15"/>
        </w:numPr>
        <w:spacing w:line="480" w:lineRule="exact"/>
        <w:ind w:leftChars="0"/>
        <w:rPr>
          <w:rFonts w:asciiTheme="minorEastAsia" w:hAnsiTheme="minorEastAsia"/>
          <w:szCs w:val="24"/>
        </w:rPr>
      </w:pPr>
      <w:r>
        <w:rPr>
          <w:rFonts w:asciiTheme="minorEastAsia" w:hAnsiTheme="minorEastAsia" w:hint="eastAsia"/>
          <w:szCs w:val="24"/>
        </w:rPr>
        <w:t>執行單位：</w:t>
      </w:r>
      <w:r w:rsidRPr="006416E7">
        <w:rPr>
          <w:rFonts w:asciiTheme="minorEastAsia" w:hAnsiTheme="minorEastAsia" w:hint="eastAsia"/>
          <w:szCs w:val="24"/>
        </w:rPr>
        <w:t>工業技術研究院</w:t>
      </w:r>
    </w:p>
    <w:p w:rsidR="00CC5FDE" w:rsidRPr="006416E7" w:rsidRDefault="00CC5FDE" w:rsidP="00CC5FDE">
      <w:pPr>
        <w:pStyle w:val="a9"/>
        <w:numPr>
          <w:ilvl w:val="0"/>
          <w:numId w:val="15"/>
        </w:numPr>
        <w:spacing w:line="480" w:lineRule="exact"/>
        <w:ind w:leftChars="0"/>
        <w:rPr>
          <w:rFonts w:asciiTheme="minorHAnsi" w:eastAsiaTheme="majorEastAsia" w:hAnsiTheme="minorHAnsi"/>
          <w:szCs w:val="24"/>
        </w:rPr>
      </w:pPr>
      <w:r>
        <w:rPr>
          <w:rFonts w:asciiTheme="minorEastAsia" w:hAnsiTheme="minorEastAsia" w:hint="eastAsia"/>
          <w:szCs w:val="24"/>
        </w:rPr>
        <w:t>報名方式：</w:t>
      </w:r>
      <w:r>
        <w:rPr>
          <w:rFonts w:asciiTheme="minorHAnsi" w:hAnsiTheme="minorHAnsi" w:hint="eastAsia"/>
          <w:szCs w:val="24"/>
        </w:rPr>
        <w:t>線上報名</w:t>
      </w:r>
    </w:p>
    <w:p w:rsidR="00CC5FDE" w:rsidRDefault="00CC5FDE" w:rsidP="00CC5FDE">
      <w:pPr>
        <w:spacing w:line="480" w:lineRule="exact"/>
      </w:pPr>
      <w:r w:rsidRPr="006416E7">
        <w:rPr>
          <w:rFonts w:asciiTheme="minorHAnsi" w:hAnsiTheme="minorHAnsi" w:hint="eastAsia"/>
          <w:szCs w:val="24"/>
        </w:rPr>
        <w:t>網址：</w:t>
      </w:r>
      <w:r w:rsidRPr="00CC5FDE">
        <w:rPr>
          <w:rStyle w:val="ac"/>
        </w:rPr>
        <w:t>https://www.accupass.com/event/1905060220318086264960</w:t>
      </w:r>
    </w:p>
    <w:p w:rsidR="00CC5FDE" w:rsidRDefault="00CC5FDE" w:rsidP="00CC5FDE">
      <w:pPr>
        <w:spacing w:line="480" w:lineRule="exact"/>
        <w:rPr>
          <w:rFonts w:asciiTheme="minorHAnsi" w:eastAsiaTheme="majorEastAsia" w:hAnsiTheme="minorHAnsi"/>
          <w:szCs w:val="24"/>
        </w:rPr>
      </w:pPr>
      <w:r>
        <w:rPr>
          <w:rFonts w:hint="eastAsia"/>
        </w:rPr>
        <w:t>七、費用：免費</w:t>
      </w:r>
    </w:p>
    <w:p w:rsidR="00045DBE" w:rsidRDefault="00CC5FDE" w:rsidP="00CC5FDE">
      <w:pPr>
        <w:spacing w:line="480" w:lineRule="exact"/>
        <w:rPr>
          <w:rFonts w:asciiTheme="minorHAnsi" w:eastAsiaTheme="majorEastAsia" w:hAnsiTheme="minorHAnsi"/>
          <w:szCs w:val="24"/>
        </w:rPr>
      </w:pPr>
      <w:r>
        <w:rPr>
          <w:rFonts w:asciiTheme="minorHAnsi" w:eastAsiaTheme="majorEastAsia" w:hAnsiTheme="minorHAnsi" w:hint="eastAsia"/>
          <w:szCs w:val="24"/>
        </w:rPr>
        <w:t>九、</w:t>
      </w:r>
      <w:r w:rsidR="00045DBE">
        <w:rPr>
          <w:rFonts w:asciiTheme="minorHAnsi" w:eastAsiaTheme="majorEastAsia" w:hAnsiTheme="minorHAnsi" w:hint="eastAsia"/>
          <w:szCs w:val="24"/>
        </w:rPr>
        <w:t>議程：</w:t>
      </w:r>
    </w:p>
    <w:tbl>
      <w:tblPr>
        <w:tblW w:w="3959" w:type="pct"/>
        <w:jc w:val="center"/>
        <w:tblCellMar>
          <w:top w:w="15" w:type="dxa"/>
          <w:left w:w="15" w:type="dxa"/>
          <w:bottom w:w="15" w:type="dxa"/>
          <w:right w:w="15" w:type="dxa"/>
        </w:tblCellMar>
        <w:tblLook w:val="04A0" w:firstRow="1" w:lastRow="0" w:firstColumn="1" w:lastColumn="0" w:noHBand="0" w:noVBand="1"/>
      </w:tblPr>
      <w:tblGrid>
        <w:gridCol w:w="1702"/>
        <w:gridCol w:w="6378"/>
      </w:tblGrid>
      <w:tr w:rsidR="00045DBE" w:rsidRPr="00045DBE" w:rsidTr="00045DBE">
        <w:trPr>
          <w:jc w:val="center"/>
        </w:trPr>
        <w:tc>
          <w:tcPr>
            <w:tcW w:w="1053" w:type="pct"/>
            <w:tcBorders>
              <w:top w:val="nil"/>
              <w:left w:val="nil"/>
              <w:bottom w:val="nil"/>
              <w:right w:val="nil"/>
            </w:tcBorders>
            <w:shd w:val="clear" w:color="auto" w:fill="70AD47"/>
            <w:tcMar>
              <w:top w:w="0" w:type="dxa"/>
              <w:left w:w="0" w:type="dxa"/>
              <w:bottom w:w="0" w:type="dxa"/>
              <w:right w:w="0" w:type="dxa"/>
            </w:tcMar>
            <w:hideMark/>
          </w:tcPr>
          <w:p w:rsidR="00045DBE" w:rsidRPr="00045DBE" w:rsidRDefault="00045DBE" w:rsidP="00045DBE">
            <w:pPr>
              <w:widowControl/>
              <w:spacing w:before="100" w:beforeAutospacing="1" w:after="100" w:afterAutospacing="1"/>
              <w:jc w:val="center"/>
              <w:rPr>
                <w:rFonts w:ascii="Noto Sans" w:hAnsi="Noto Sans" w:cs="新細明體" w:hint="eastAsia"/>
                <w:kern w:val="0"/>
                <w:szCs w:val="24"/>
              </w:rPr>
            </w:pPr>
            <w:r w:rsidRPr="007E58E2">
              <w:rPr>
                <w:rFonts w:ascii="Noto Sans" w:hAnsi="Noto Sans" w:cs="新細明體"/>
                <w:bCs/>
                <w:kern w:val="0"/>
                <w:sz w:val="22"/>
              </w:rPr>
              <w:t>時間</w:t>
            </w:r>
          </w:p>
        </w:tc>
        <w:tc>
          <w:tcPr>
            <w:tcW w:w="3947" w:type="pct"/>
            <w:tcBorders>
              <w:top w:val="nil"/>
              <w:left w:val="nil"/>
              <w:bottom w:val="nil"/>
              <w:right w:val="nil"/>
            </w:tcBorders>
            <w:shd w:val="clear" w:color="auto" w:fill="70AD47"/>
            <w:tcMar>
              <w:top w:w="0" w:type="dxa"/>
              <w:left w:w="0" w:type="dxa"/>
              <w:bottom w:w="0" w:type="dxa"/>
              <w:right w:w="0" w:type="dxa"/>
            </w:tcMar>
            <w:hideMark/>
          </w:tcPr>
          <w:p w:rsidR="00045DBE" w:rsidRPr="00045DBE" w:rsidRDefault="00045DBE" w:rsidP="00045DBE">
            <w:pPr>
              <w:widowControl/>
              <w:spacing w:before="100" w:beforeAutospacing="1" w:after="100" w:afterAutospacing="1"/>
              <w:jc w:val="center"/>
              <w:rPr>
                <w:rFonts w:ascii="Noto Sans" w:hAnsi="Noto Sans" w:cs="新細明體" w:hint="eastAsia"/>
                <w:kern w:val="0"/>
                <w:szCs w:val="24"/>
              </w:rPr>
            </w:pPr>
            <w:r w:rsidRPr="007E58E2">
              <w:rPr>
                <w:rFonts w:ascii="Noto Sans" w:hAnsi="Noto Sans" w:cs="新細明體"/>
                <w:bCs/>
                <w:kern w:val="0"/>
                <w:sz w:val="22"/>
              </w:rPr>
              <w:t>議程規劃</w:t>
            </w:r>
          </w:p>
        </w:tc>
      </w:tr>
      <w:tr w:rsidR="00045DBE" w:rsidRPr="00045DBE" w:rsidTr="00045DBE">
        <w:trPr>
          <w:jc w:val="center"/>
        </w:trPr>
        <w:tc>
          <w:tcPr>
            <w:tcW w:w="1053" w:type="pct"/>
            <w:tcBorders>
              <w:top w:val="nil"/>
              <w:left w:val="nil"/>
              <w:bottom w:val="nil"/>
              <w:right w:val="nil"/>
            </w:tcBorders>
            <w:shd w:val="clear" w:color="auto" w:fill="70AD47"/>
            <w:tcMar>
              <w:top w:w="0" w:type="dxa"/>
              <w:left w:w="0" w:type="dxa"/>
              <w:bottom w:w="0" w:type="dxa"/>
              <w:right w:w="0" w:type="dxa"/>
            </w:tcMar>
            <w:hideMark/>
          </w:tcPr>
          <w:p w:rsidR="00045DBE" w:rsidRPr="00045DBE" w:rsidRDefault="00045DBE" w:rsidP="00045DBE">
            <w:pPr>
              <w:widowControl/>
              <w:spacing w:before="100" w:beforeAutospacing="1" w:after="100" w:afterAutospacing="1"/>
              <w:jc w:val="both"/>
              <w:rPr>
                <w:rFonts w:ascii="Noto Sans" w:hAnsi="Noto Sans" w:cs="新細明體" w:hint="eastAsia"/>
                <w:kern w:val="0"/>
                <w:szCs w:val="24"/>
              </w:rPr>
            </w:pPr>
            <w:r w:rsidRPr="007E58E2">
              <w:rPr>
                <w:rFonts w:ascii="Noto Sans" w:hAnsi="Noto Sans" w:cs="新細明體"/>
                <w:bCs/>
                <w:kern w:val="0"/>
                <w:sz w:val="22"/>
              </w:rPr>
              <w:t>13</w:t>
            </w:r>
            <w:r w:rsidRPr="007E58E2">
              <w:rPr>
                <w:rFonts w:ascii="Noto Sans" w:hAnsi="Noto Sans" w:cs="新細明體"/>
                <w:bCs/>
                <w:kern w:val="0"/>
                <w:sz w:val="22"/>
              </w:rPr>
              <w:t>：</w:t>
            </w:r>
            <w:r w:rsidRPr="007E58E2">
              <w:rPr>
                <w:rFonts w:ascii="Noto Sans" w:hAnsi="Noto Sans" w:cs="新細明體"/>
                <w:bCs/>
                <w:kern w:val="0"/>
                <w:sz w:val="22"/>
              </w:rPr>
              <w:t>30~13</w:t>
            </w:r>
            <w:r w:rsidRPr="007E58E2">
              <w:rPr>
                <w:rFonts w:ascii="Noto Sans" w:hAnsi="Noto Sans" w:cs="新細明體"/>
                <w:bCs/>
                <w:kern w:val="0"/>
                <w:sz w:val="22"/>
              </w:rPr>
              <w:t>：</w:t>
            </w:r>
            <w:r w:rsidRPr="007E58E2">
              <w:rPr>
                <w:rFonts w:ascii="Noto Sans" w:hAnsi="Noto Sans" w:cs="新細明體"/>
                <w:bCs/>
                <w:kern w:val="0"/>
                <w:sz w:val="22"/>
              </w:rPr>
              <w:t xml:space="preserve">50 </w:t>
            </w:r>
          </w:p>
        </w:tc>
        <w:tc>
          <w:tcPr>
            <w:tcW w:w="3947" w:type="pct"/>
            <w:tcBorders>
              <w:top w:val="nil"/>
              <w:left w:val="nil"/>
              <w:bottom w:val="nil"/>
              <w:right w:val="nil"/>
            </w:tcBorders>
            <w:shd w:val="clear" w:color="auto" w:fill="C5E0B3"/>
            <w:tcMar>
              <w:top w:w="0" w:type="dxa"/>
              <w:left w:w="0" w:type="dxa"/>
              <w:bottom w:w="0" w:type="dxa"/>
              <w:right w:w="0" w:type="dxa"/>
            </w:tcMar>
            <w:hideMark/>
          </w:tcPr>
          <w:p w:rsidR="00045DBE" w:rsidRPr="00045DBE" w:rsidRDefault="00045DBE" w:rsidP="00045DBE">
            <w:pPr>
              <w:widowControl/>
              <w:spacing w:before="100" w:beforeAutospacing="1" w:after="100" w:afterAutospacing="1"/>
              <w:jc w:val="both"/>
              <w:rPr>
                <w:rFonts w:ascii="Noto Sans" w:hAnsi="Noto Sans" w:cs="新細明體" w:hint="eastAsia"/>
                <w:kern w:val="0"/>
                <w:szCs w:val="24"/>
              </w:rPr>
            </w:pPr>
            <w:r w:rsidRPr="00045DBE">
              <w:rPr>
                <w:rFonts w:ascii="Noto Sans" w:hAnsi="Noto Sans" w:cs="新細明體"/>
                <w:kern w:val="0"/>
                <w:sz w:val="22"/>
              </w:rPr>
              <w:t>學員報到</w:t>
            </w:r>
          </w:p>
        </w:tc>
      </w:tr>
      <w:tr w:rsidR="00045DBE" w:rsidRPr="00045DBE" w:rsidTr="00045DBE">
        <w:trPr>
          <w:jc w:val="center"/>
        </w:trPr>
        <w:tc>
          <w:tcPr>
            <w:tcW w:w="1053" w:type="pct"/>
            <w:tcBorders>
              <w:top w:val="nil"/>
              <w:left w:val="nil"/>
              <w:bottom w:val="nil"/>
              <w:right w:val="nil"/>
            </w:tcBorders>
            <w:shd w:val="clear" w:color="auto" w:fill="70AD47"/>
            <w:tcMar>
              <w:top w:w="0" w:type="dxa"/>
              <w:left w:w="0" w:type="dxa"/>
              <w:bottom w:w="0" w:type="dxa"/>
              <w:right w:w="0" w:type="dxa"/>
            </w:tcMar>
            <w:hideMark/>
          </w:tcPr>
          <w:p w:rsidR="00045DBE" w:rsidRPr="00045DBE" w:rsidRDefault="00045DBE" w:rsidP="00045DBE">
            <w:pPr>
              <w:widowControl/>
              <w:spacing w:before="100" w:beforeAutospacing="1" w:after="100" w:afterAutospacing="1"/>
              <w:jc w:val="both"/>
              <w:rPr>
                <w:rFonts w:ascii="Noto Sans" w:hAnsi="Noto Sans" w:cs="新細明體" w:hint="eastAsia"/>
                <w:kern w:val="0"/>
                <w:szCs w:val="24"/>
              </w:rPr>
            </w:pPr>
            <w:r w:rsidRPr="007E58E2">
              <w:rPr>
                <w:rFonts w:ascii="Noto Sans" w:hAnsi="Noto Sans" w:cs="新細明體"/>
                <w:bCs/>
                <w:kern w:val="0"/>
                <w:sz w:val="22"/>
              </w:rPr>
              <w:t>13</w:t>
            </w:r>
            <w:r w:rsidRPr="007E58E2">
              <w:rPr>
                <w:rFonts w:ascii="Noto Sans" w:hAnsi="Noto Sans" w:cs="新細明體"/>
                <w:bCs/>
                <w:kern w:val="0"/>
                <w:sz w:val="22"/>
              </w:rPr>
              <w:t>：</w:t>
            </w:r>
            <w:r w:rsidRPr="007E58E2">
              <w:rPr>
                <w:rFonts w:ascii="Noto Sans" w:hAnsi="Noto Sans" w:cs="新細明體"/>
                <w:bCs/>
                <w:kern w:val="0"/>
                <w:sz w:val="22"/>
              </w:rPr>
              <w:t>50~14</w:t>
            </w:r>
            <w:r w:rsidRPr="007E58E2">
              <w:rPr>
                <w:rFonts w:ascii="Noto Sans" w:hAnsi="Noto Sans" w:cs="新細明體"/>
                <w:bCs/>
                <w:kern w:val="0"/>
                <w:sz w:val="22"/>
              </w:rPr>
              <w:t>：</w:t>
            </w:r>
            <w:r w:rsidRPr="007E58E2">
              <w:rPr>
                <w:rFonts w:ascii="Noto Sans" w:hAnsi="Noto Sans" w:cs="新細明體"/>
                <w:bCs/>
                <w:kern w:val="0"/>
                <w:sz w:val="22"/>
              </w:rPr>
              <w:t xml:space="preserve">00 </w:t>
            </w:r>
          </w:p>
        </w:tc>
        <w:tc>
          <w:tcPr>
            <w:tcW w:w="3947" w:type="pct"/>
            <w:tcBorders>
              <w:top w:val="nil"/>
              <w:left w:val="nil"/>
              <w:bottom w:val="nil"/>
              <w:right w:val="nil"/>
            </w:tcBorders>
            <w:shd w:val="clear" w:color="auto" w:fill="E2EFD9"/>
            <w:tcMar>
              <w:top w:w="0" w:type="dxa"/>
              <w:left w:w="0" w:type="dxa"/>
              <w:bottom w:w="0" w:type="dxa"/>
              <w:right w:w="0" w:type="dxa"/>
            </w:tcMar>
            <w:hideMark/>
          </w:tcPr>
          <w:p w:rsidR="00045DBE" w:rsidRPr="00045DBE" w:rsidRDefault="00045DBE" w:rsidP="00045DBE">
            <w:pPr>
              <w:widowControl/>
              <w:spacing w:before="100" w:beforeAutospacing="1" w:after="100" w:afterAutospacing="1"/>
              <w:jc w:val="both"/>
              <w:rPr>
                <w:rFonts w:ascii="Noto Sans" w:hAnsi="Noto Sans" w:cs="新細明體" w:hint="eastAsia"/>
                <w:kern w:val="0"/>
                <w:szCs w:val="24"/>
              </w:rPr>
            </w:pPr>
            <w:r w:rsidRPr="00045DBE">
              <w:rPr>
                <w:rFonts w:ascii="Noto Sans" w:hAnsi="Noto Sans" w:cs="新細明體"/>
                <w:kern w:val="0"/>
                <w:sz w:val="22"/>
              </w:rPr>
              <w:t>KO-IN</w:t>
            </w:r>
            <w:r w:rsidRPr="00045DBE">
              <w:rPr>
                <w:rFonts w:ascii="Noto Sans" w:hAnsi="Noto Sans" w:cs="新細明體"/>
                <w:kern w:val="0"/>
                <w:sz w:val="22"/>
              </w:rPr>
              <w:t>智高點</w:t>
            </w:r>
            <w:r w:rsidRPr="00045DBE">
              <w:rPr>
                <w:rFonts w:ascii="Noto Sans" w:hAnsi="Noto Sans" w:cs="新細明體"/>
                <w:kern w:val="0"/>
                <w:sz w:val="22"/>
              </w:rPr>
              <w:t xml:space="preserve"> </w:t>
            </w:r>
            <w:r w:rsidRPr="00045DBE">
              <w:rPr>
                <w:rFonts w:ascii="Noto Sans" w:hAnsi="Noto Sans" w:cs="新細明體"/>
                <w:kern w:val="0"/>
                <w:sz w:val="22"/>
              </w:rPr>
              <w:t>園區簡介</w:t>
            </w:r>
          </w:p>
        </w:tc>
      </w:tr>
      <w:tr w:rsidR="00045DBE" w:rsidRPr="00045DBE" w:rsidTr="00045DBE">
        <w:trPr>
          <w:jc w:val="center"/>
        </w:trPr>
        <w:tc>
          <w:tcPr>
            <w:tcW w:w="1053" w:type="pct"/>
            <w:tcBorders>
              <w:top w:val="nil"/>
              <w:left w:val="nil"/>
              <w:bottom w:val="nil"/>
              <w:right w:val="nil"/>
            </w:tcBorders>
            <w:shd w:val="clear" w:color="auto" w:fill="70AD47"/>
            <w:tcMar>
              <w:top w:w="0" w:type="dxa"/>
              <w:left w:w="0" w:type="dxa"/>
              <w:bottom w:w="0" w:type="dxa"/>
              <w:right w:w="0" w:type="dxa"/>
            </w:tcMar>
            <w:hideMark/>
          </w:tcPr>
          <w:p w:rsidR="00045DBE" w:rsidRPr="00045DBE" w:rsidRDefault="00045DBE" w:rsidP="00045DBE">
            <w:pPr>
              <w:widowControl/>
              <w:spacing w:before="100" w:beforeAutospacing="1" w:after="100" w:afterAutospacing="1"/>
              <w:jc w:val="both"/>
              <w:rPr>
                <w:rFonts w:ascii="Noto Sans" w:hAnsi="Noto Sans" w:cs="新細明體" w:hint="eastAsia"/>
                <w:kern w:val="0"/>
                <w:szCs w:val="24"/>
              </w:rPr>
            </w:pPr>
            <w:r w:rsidRPr="007E58E2">
              <w:rPr>
                <w:rFonts w:ascii="Noto Sans" w:hAnsi="Noto Sans" w:cs="新細明體"/>
                <w:bCs/>
                <w:kern w:val="0"/>
                <w:sz w:val="22"/>
              </w:rPr>
              <w:t>14</w:t>
            </w:r>
            <w:r w:rsidRPr="007E58E2">
              <w:rPr>
                <w:rFonts w:ascii="Noto Sans" w:hAnsi="Noto Sans" w:cs="新細明體"/>
                <w:bCs/>
                <w:kern w:val="0"/>
                <w:sz w:val="22"/>
              </w:rPr>
              <w:t>：</w:t>
            </w:r>
            <w:r w:rsidRPr="007E58E2">
              <w:rPr>
                <w:rFonts w:ascii="Noto Sans" w:hAnsi="Noto Sans" w:cs="新細明體"/>
                <w:bCs/>
                <w:kern w:val="0"/>
                <w:sz w:val="22"/>
              </w:rPr>
              <w:t>00~15</w:t>
            </w:r>
            <w:r w:rsidRPr="007E58E2">
              <w:rPr>
                <w:rFonts w:ascii="Noto Sans" w:hAnsi="Noto Sans" w:cs="新細明體"/>
                <w:bCs/>
                <w:kern w:val="0"/>
                <w:sz w:val="22"/>
              </w:rPr>
              <w:t>：</w:t>
            </w:r>
            <w:r w:rsidRPr="007E58E2">
              <w:rPr>
                <w:rFonts w:ascii="Noto Sans" w:hAnsi="Noto Sans" w:cs="新細明體"/>
                <w:bCs/>
                <w:kern w:val="0"/>
                <w:sz w:val="22"/>
              </w:rPr>
              <w:t xml:space="preserve">45 </w:t>
            </w:r>
          </w:p>
        </w:tc>
        <w:tc>
          <w:tcPr>
            <w:tcW w:w="3947" w:type="pct"/>
            <w:tcBorders>
              <w:top w:val="nil"/>
              <w:left w:val="nil"/>
              <w:bottom w:val="nil"/>
              <w:right w:val="nil"/>
            </w:tcBorders>
            <w:shd w:val="clear" w:color="auto" w:fill="C5E0B3"/>
            <w:tcMar>
              <w:top w:w="0" w:type="dxa"/>
              <w:left w:w="0" w:type="dxa"/>
              <w:bottom w:w="0" w:type="dxa"/>
              <w:right w:w="0" w:type="dxa"/>
            </w:tcMar>
            <w:hideMark/>
          </w:tcPr>
          <w:p w:rsidR="00045DBE" w:rsidRPr="00045DBE" w:rsidRDefault="00045DBE" w:rsidP="00045DBE">
            <w:pPr>
              <w:widowControl/>
              <w:spacing w:before="100" w:beforeAutospacing="1" w:after="100" w:afterAutospacing="1"/>
              <w:jc w:val="both"/>
              <w:rPr>
                <w:rFonts w:ascii="Noto Sans" w:hAnsi="Noto Sans" w:cs="新細明體" w:hint="eastAsia"/>
                <w:kern w:val="0"/>
                <w:szCs w:val="24"/>
              </w:rPr>
            </w:pPr>
            <w:r w:rsidRPr="00045DBE">
              <w:rPr>
                <w:rFonts w:ascii="Noto Sans" w:hAnsi="Noto Sans" w:cs="新細明體"/>
                <w:kern w:val="0"/>
                <w:sz w:val="22"/>
              </w:rPr>
              <w:t>專題講座：打造智慧城市基礎～推動「智慧交通」未來與展望</w:t>
            </w:r>
          </w:p>
        </w:tc>
      </w:tr>
      <w:tr w:rsidR="00045DBE" w:rsidRPr="00045DBE" w:rsidTr="00045DBE">
        <w:trPr>
          <w:trHeight w:val="529"/>
          <w:jc w:val="center"/>
        </w:trPr>
        <w:tc>
          <w:tcPr>
            <w:tcW w:w="1053" w:type="pct"/>
            <w:tcBorders>
              <w:top w:val="nil"/>
              <w:left w:val="nil"/>
              <w:bottom w:val="nil"/>
              <w:right w:val="nil"/>
            </w:tcBorders>
            <w:shd w:val="clear" w:color="auto" w:fill="70AD47"/>
            <w:tcMar>
              <w:top w:w="0" w:type="dxa"/>
              <w:left w:w="0" w:type="dxa"/>
              <w:bottom w:w="0" w:type="dxa"/>
              <w:right w:w="0" w:type="dxa"/>
            </w:tcMar>
            <w:hideMark/>
          </w:tcPr>
          <w:p w:rsidR="00045DBE" w:rsidRPr="00045DBE" w:rsidRDefault="00045DBE" w:rsidP="00045DBE">
            <w:pPr>
              <w:widowControl/>
              <w:spacing w:before="100" w:beforeAutospacing="1" w:after="100" w:afterAutospacing="1"/>
              <w:jc w:val="both"/>
              <w:rPr>
                <w:rFonts w:ascii="Noto Sans" w:hAnsi="Noto Sans" w:cs="新細明體" w:hint="eastAsia"/>
                <w:kern w:val="0"/>
                <w:szCs w:val="24"/>
              </w:rPr>
            </w:pPr>
            <w:r w:rsidRPr="007E58E2">
              <w:rPr>
                <w:rFonts w:ascii="Noto Sans" w:hAnsi="Noto Sans" w:cs="新細明體"/>
                <w:bCs/>
                <w:kern w:val="0"/>
                <w:sz w:val="22"/>
              </w:rPr>
              <w:t>15</w:t>
            </w:r>
            <w:r w:rsidRPr="007E58E2">
              <w:rPr>
                <w:rFonts w:ascii="Noto Sans" w:hAnsi="Noto Sans" w:cs="新細明體"/>
                <w:bCs/>
                <w:kern w:val="0"/>
                <w:sz w:val="22"/>
              </w:rPr>
              <w:t>：</w:t>
            </w:r>
            <w:r w:rsidRPr="007E58E2">
              <w:rPr>
                <w:rFonts w:ascii="Noto Sans" w:hAnsi="Noto Sans" w:cs="新細明體"/>
                <w:bCs/>
                <w:kern w:val="0"/>
                <w:sz w:val="22"/>
              </w:rPr>
              <w:t>45~16</w:t>
            </w:r>
            <w:r w:rsidRPr="007E58E2">
              <w:rPr>
                <w:rFonts w:ascii="Noto Sans" w:hAnsi="Noto Sans" w:cs="新細明體"/>
                <w:bCs/>
                <w:kern w:val="0"/>
                <w:sz w:val="22"/>
              </w:rPr>
              <w:t>：</w:t>
            </w:r>
            <w:r w:rsidRPr="007E58E2">
              <w:rPr>
                <w:rFonts w:ascii="Noto Sans" w:hAnsi="Noto Sans" w:cs="新細明體"/>
                <w:bCs/>
                <w:kern w:val="0"/>
                <w:sz w:val="22"/>
              </w:rPr>
              <w:t xml:space="preserve">00 </w:t>
            </w:r>
          </w:p>
        </w:tc>
        <w:tc>
          <w:tcPr>
            <w:tcW w:w="3947" w:type="pct"/>
            <w:tcBorders>
              <w:top w:val="nil"/>
              <w:left w:val="nil"/>
              <w:bottom w:val="nil"/>
              <w:right w:val="nil"/>
            </w:tcBorders>
            <w:shd w:val="clear" w:color="auto" w:fill="E2EFD9"/>
            <w:tcMar>
              <w:top w:w="0" w:type="dxa"/>
              <w:left w:w="0" w:type="dxa"/>
              <w:bottom w:w="0" w:type="dxa"/>
              <w:right w:w="0" w:type="dxa"/>
            </w:tcMar>
            <w:hideMark/>
          </w:tcPr>
          <w:p w:rsidR="00045DBE" w:rsidRPr="00045DBE" w:rsidRDefault="00045DBE" w:rsidP="00045DBE">
            <w:pPr>
              <w:widowControl/>
              <w:spacing w:before="100" w:beforeAutospacing="1" w:after="100" w:afterAutospacing="1"/>
              <w:jc w:val="both"/>
              <w:rPr>
                <w:rFonts w:ascii="Noto Sans" w:hAnsi="Noto Sans" w:cs="新細明體" w:hint="eastAsia"/>
                <w:kern w:val="0"/>
                <w:szCs w:val="24"/>
              </w:rPr>
            </w:pPr>
            <w:r w:rsidRPr="00045DBE">
              <w:rPr>
                <w:rFonts w:ascii="Noto Sans" w:hAnsi="Noto Sans" w:cs="新細明體"/>
                <w:kern w:val="0"/>
                <w:sz w:val="22"/>
              </w:rPr>
              <w:t>Q &amp; A</w:t>
            </w:r>
          </w:p>
        </w:tc>
      </w:tr>
    </w:tbl>
    <w:p w:rsidR="00045DBE" w:rsidRDefault="00045DBE" w:rsidP="00045DBE">
      <w:pPr>
        <w:spacing w:line="480" w:lineRule="exact"/>
        <w:rPr>
          <w:rFonts w:asciiTheme="minorHAnsi" w:eastAsiaTheme="majorEastAsia" w:hAnsiTheme="minorHAnsi"/>
          <w:szCs w:val="24"/>
        </w:rPr>
      </w:pPr>
      <w:r w:rsidRPr="00DF5065">
        <w:rPr>
          <w:rFonts w:hint="eastAsia"/>
        </w:rPr>
        <w:t>若有報名上的問題請聯繫</w:t>
      </w:r>
      <w:r w:rsidRPr="00DF5065">
        <w:rPr>
          <w:rFonts w:hint="eastAsia"/>
        </w:rPr>
        <w:t xml:space="preserve"> :</w:t>
      </w:r>
      <w:r>
        <w:rPr>
          <w:rFonts w:hint="eastAsia"/>
        </w:rPr>
        <w:t xml:space="preserve">  </w:t>
      </w:r>
      <w:r w:rsidRPr="00045DBE">
        <w:rPr>
          <w:rFonts w:asciiTheme="minorHAnsi" w:eastAsiaTheme="majorEastAsia" w:hAnsiTheme="minorHAnsi" w:hint="eastAsia"/>
          <w:szCs w:val="24"/>
        </w:rPr>
        <w:t>03-591-6560</w:t>
      </w:r>
      <w:r>
        <w:rPr>
          <w:rFonts w:asciiTheme="minorHAnsi" w:eastAsiaTheme="majorEastAsia" w:hAnsiTheme="minorHAnsi" w:hint="eastAsia"/>
          <w:szCs w:val="24"/>
        </w:rPr>
        <w:t xml:space="preserve"> </w:t>
      </w:r>
      <w:r>
        <w:rPr>
          <w:rFonts w:asciiTheme="minorHAnsi" w:eastAsiaTheme="majorEastAsia" w:hAnsiTheme="minorHAnsi" w:hint="eastAsia"/>
          <w:szCs w:val="24"/>
        </w:rPr>
        <w:t>黃小姐</w:t>
      </w:r>
      <w:r>
        <w:rPr>
          <w:rFonts w:asciiTheme="minorHAnsi" w:eastAsiaTheme="majorEastAsia" w:hAnsiTheme="minorHAnsi" w:hint="eastAsia"/>
          <w:szCs w:val="24"/>
        </w:rPr>
        <w:t xml:space="preserve"> / </w:t>
      </w:r>
      <w:r w:rsidRPr="00045DBE">
        <w:rPr>
          <w:rFonts w:asciiTheme="minorHAnsi" w:eastAsiaTheme="majorEastAsia" w:hAnsiTheme="minorHAnsi" w:hint="eastAsia"/>
          <w:szCs w:val="24"/>
        </w:rPr>
        <w:t>03-591-8313</w:t>
      </w:r>
      <w:r>
        <w:rPr>
          <w:rFonts w:asciiTheme="minorHAnsi" w:eastAsiaTheme="majorEastAsia" w:hAnsiTheme="minorHAnsi" w:hint="eastAsia"/>
          <w:szCs w:val="24"/>
        </w:rPr>
        <w:t xml:space="preserve"> </w:t>
      </w:r>
      <w:r>
        <w:rPr>
          <w:rFonts w:asciiTheme="minorHAnsi" w:eastAsiaTheme="majorEastAsia" w:hAnsiTheme="minorHAnsi" w:hint="eastAsia"/>
          <w:szCs w:val="24"/>
        </w:rPr>
        <w:t>高小姐</w:t>
      </w:r>
    </w:p>
    <w:p w:rsidR="00CC5FDE" w:rsidRPr="00045DBE" w:rsidRDefault="00CC5FDE" w:rsidP="00045DBE">
      <w:pPr>
        <w:spacing w:line="480" w:lineRule="exact"/>
        <w:rPr>
          <w:rFonts w:asciiTheme="minorHAnsi" w:eastAsiaTheme="majorEastAsia" w:hAnsiTheme="minorHAnsi"/>
          <w:szCs w:val="24"/>
        </w:rPr>
      </w:pPr>
      <w:r w:rsidRPr="00CD4306">
        <w:rPr>
          <w:rFonts w:asciiTheme="majorEastAsia" w:eastAsiaTheme="majorEastAsia" w:hAnsiTheme="majorEastAsia" w:hint="eastAsia"/>
          <w:b/>
          <w:color w:val="1F3864" w:themeColor="accent5" w:themeShade="80"/>
          <w:sz w:val="36"/>
          <w:szCs w:val="36"/>
          <w:bdr w:val="single" w:sz="4" w:space="0" w:color="auto"/>
        </w:rPr>
        <w:lastRenderedPageBreak/>
        <w:t>活動預報</w:t>
      </w:r>
    </w:p>
    <w:p w:rsidR="008363C7" w:rsidRDefault="008363C7" w:rsidP="00CC5FDE">
      <w:pPr>
        <w:spacing w:line="360" w:lineRule="auto"/>
        <w:rPr>
          <w:rFonts w:ascii="Times New Roman" w:eastAsiaTheme="minorEastAsia" w:hAnsi="Times New Roman"/>
          <w:b/>
          <w:color w:val="2121FF"/>
          <w:sz w:val="36"/>
          <w:szCs w:val="36"/>
        </w:rPr>
      </w:pPr>
      <w:r w:rsidRPr="007C1DAF">
        <w:rPr>
          <w:color w:val="1B1BED"/>
          <w:szCs w:val="24"/>
        </w:rPr>
        <w:sym w:font="Wingdings 2" w:char="F098"/>
      </w:r>
      <w:r w:rsidRPr="00CD4306">
        <w:rPr>
          <w:rFonts w:hint="eastAsia"/>
        </w:rPr>
        <w:t xml:space="preserve"> </w:t>
      </w:r>
      <w:r w:rsidR="006416E7" w:rsidRPr="006416E7">
        <w:rPr>
          <w:rFonts w:ascii="Times New Roman" w:eastAsiaTheme="minorEastAsia" w:hAnsi="Times New Roman" w:hint="eastAsia"/>
          <w:b/>
          <w:color w:val="2121FF"/>
          <w:sz w:val="36"/>
          <w:szCs w:val="36"/>
        </w:rPr>
        <w:t>&lt;</w:t>
      </w:r>
      <w:r w:rsidR="006416E7" w:rsidRPr="006416E7">
        <w:rPr>
          <w:rFonts w:ascii="Times New Roman" w:eastAsiaTheme="minorEastAsia" w:hAnsi="Times New Roman" w:hint="eastAsia"/>
          <w:b/>
          <w:color w:val="2121FF"/>
          <w:sz w:val="36"/>
          <w:szCs w:val="36"/>
        </w:rPr>
        <w:t>掌握智慧製造關鍵</w:t>
      </w:r>
      <w:r w:rsidR="006416E7" w:rsidRPr="006416E7">
        <w:rPr>
          <w:rFonts w:ascii="Times New Roman" w:eastAsiaTheme="minorEastAsia" w:hAnsi="Times New Roman" w:hint="eastAsia"/>
          <w:b/>
          <w:color w:val="2121FF"/>
          <w:sz w:val="36"/>
          <w:szCs w:val="36"/>
        </w:rPr>
        <w:t>&gt;</w:t>
      </w:r>
      <w:r w:rsidR="00285F49">
        <w:rPr>
          <w:rFonts w:ascii="Times New Roman" w:eastAsiaTheme="minorEastAsia" w:hAnsi="Times New Roman" w:hint="eastAsia"/>
          <w:b/>
          <w:color w:val="2121FF"/>
          <w:sz w:val="36"/>
          <w:szCs w:val="36"/>
        </w:rPr>
        <w:t xml:space="preserve"> </w:t>
      </w:r>
      <w:r w:rsidR="006416E7" w:rsidRPr="006416E7">
        <w:rPr>
          <w:rFonts w:ascii="Times New Roman" w:eastAsiaTheme="minorEastAsia" w:hAnsi="Times New Roman" w:hint="eastAsia"/>
          <w:b/>
          <w:color w:val="2121FF"/>
          <w:sz w:val="36"/>
          <w:szCs w:val="36"/>
        </w:rPr>
        <w:t>數位分身與工廠自動化</w:t>
      </w:r>
    </w:p>
    <w:p w:rsidR="006416E7" w:rsidRDefault="006416E7" w:rsidP="00CC5FDE">
      <w:pPr>
        <w:jc w:val="center"/>
        <w:rPr>
          <w:rFonts w:ascii="Times New Roman" w:eastAsiaTheme="minorEastAsia" w:hAnsi="Times New Roman"/>
          <w:b/>
          <w:color w:val="2121FF"/>
          <w:sz w:val="36"/>
          <w:szCs w:val="36"/>
        </w:rPr>
      </w:pPr>
      <w:r>
        <w:rPr>
          <w:rFonts w:ascii="Times New Roman" w:eastAsiaTheme="minorEastAsia" w:hAnsi="Times New Roman" w:hint="eastAsia"/>
          <w:b/>
          <w:noProof/>
          <w:color w:val="2121FF"/>
          <w:sz w:val="36"/>
          <w:szCs w:val="36"/>
        </w:rPr>
        <w:drawing>
          <wp:inline distT="0" distB="0" distL="0" distR="0">
            <wp:extent cx="5819775" cy="1828800"/>
            <wp:effectExtent l="133350" t="133350" r="142875" b="17145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未命名0.png"/>
                    <pic:cNvPicPr/>
                  </pic:nvPicPr>
                  <pic:blipFill>
                    <a:blip r:embed="rId74">
                      <a:extLst>
                        <a:ext uri="{28A0092B-C50C-407E-A947-70E740481C1C}">
                          <a14:useLocalDpi xmlns:a14="http://schemas.microsoft.com/office/drawing/2010/main" val="0"/>
                        </a:ext>
                      </a:extLst>
                    </a:blip>
                    <a:stretch>
                      <a:fillRect/>
                    </a:stretch>
                  </pic:blipFill>
                  <pic:spPr>
                    <a:xfrm>
                      <a:off x="0" y="0"/>
                      <a:ext cx="5819775"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5FDE" w:rsidRPr="00CD4306" w:rsidRDefault="00CC5FDE" w:rsidP="00CC5FDE">
      <w:pPr>
        <w:jc w:val="center"/>
        <w:rPr>
          <w:rFonts w:ascii="Times New Roman" w:eastAsiaTheme="minorEastAsia" w:hAnsi="Times New Roman"/>
          <w:b/>
          <w:color w:val="2121FF"/>
          <w:sz w:val="36"/>
          <w:szCs w:val="36"/>
        </w:rPr>
      </w:pPr>
      <w:r w:rsidRPr="00CC5FDE">
        <w:rPr>
          <w:rFonts w:asciiTheme="majorEastAsia" w:eastAsiaTheme="majorEastAsia" w:hAnsiTheme="majorEastAsia" w:hint="eastAsia"/>
          <w:sz w:val="22"/>
        </w:rPr>
        <w:t>圖：&lt;掌握智慧製造關鍵&gt; 數位分身與工廠自動化</w:t>
      </w:r>
    </w:p>
    <w:p w:rsidR="006416E7" w:rsidRDefault="006416E7" w:rsidP="002C510E">
      <w:pPr>
        <w:spacing w:line="440" w:lineRule="exact"/>
        <w:jc w:val="both"/>
      </w:pPr>
      <w:r>
        <w:rPr>
          <w:rFonts w:hint="eastAsia"/>
        </w:rPr>
        <w:t xml:space="preserve">　　隨著</w:t>
      </w:r>
      <w:r>
        <w:rPr>
          <w:rFonts w:hint="eastAsia"/>
        </w:rPr>
        <w:t>AI</w:t>
      </w:r>
      <w:r>
        <w:rPr>
          <w:rFonts w:hint="eastAsia"/>
        </w:rPr>
        <w:t>人工智慧、大數據、</w:t>
      </w:r>
      <w:r>
        <w:rPr>
          <w:rFonts w:hint="eastAsia"/>
        </w:rPr>
        <w:t>IoT</w:t>
      </w:r>
      <w:r>
        <w:rPr>
          <w:rFonts w:hint="eastAsia"/>
        </w:rPr>
        <w:t>物聯網及各種感測器硬體運算功能的增強，數位分身技術已不僅作為物理資產數位化及管理的功能，漸漸被導入於製造業、無人車、健康醫療、建築、能源、電玩娛樂等產業。舉例來說，傳統的工業製造物件將被轉為數位元件並透過虛擬製程、虛擬原型、虛擬廠區等模型的建立，將這些數位分身置於在虛擬環境進行各種製程或產品優化的測試。</w:t>
      </w:r>
    </w:p>
    <w:p w:rsidR="006416E7" w:rsidRPr="00267CAF" w:rsidRDefault="006416E7" w:rsidP="004F4E14">
      <w:pPr>
        <w:pStyle w:val="a9"/>
        <w:numPr>
          <w:ilvl w:val="0"/>
          <w:numId w:val="34"/>
        </w:numPr>
        <w:spacing w:beforeLines="50" w:before="180" w:line="500" w:lineRule="exact"/>
        <w:ind w:leftChars="0"/>
        <w:rPr>
          <w:rFonts w:asciiTheme="minorEastAsia" w:hAnsiTheme="minorEastAsia"/>
          <w:szCs w:val="24"/>
        </w:rPr>
      </w:pPr>
      <w:r w:rsidRPr="00267CAF">
        <w:rPr>
          <w:rFonts w:asciiTheme="minorEastAsia" w:hAnsiTheme="minorEastAsia" w:hint="eastAsia"/>
          <w:szCs w:val="24"/>
        </w:rPr>
        <w:t>活動日期：</w:t>
      </w:r>
      <w:r>
        <w:rPr>
          <w:rFonts w:asciiTheme="minorEastAsia" w:hAnsiTheme="minorEastAsia" w:hint="eastAsia"/>
          <w:szCs w:val="24"/>
        </w:rPr>
        <w:t>民國</w:t>
      </w:r>
      <w:r w:rsidRPr="00267CAF">
        <w:rPr>
          <w:rFonts w:ascii="Times New Roman" w:hAnsi="Times New Roman"/>
          <w:szCs w:val="24"/>
        </w:rPr>
        <w:t>108</w:t>
      </w:r>
      <w:r>
        <w:rPr>
          <w:rFonts w:asciiTheme="minorEastAsia" w:hAnsiTheme="minorEastAsia" w:hint="eastAsia"/>
          <w:szCs w:val="24"/>
        </w:rPr>
        <w:t>年</w:t>
      </w:r>
      <w:r w:rsidRPr="006416E7">
        <w:rPr>
          <w:rFonts w:asciiTheme="minorHAnsi" w:hAnsiTheme="minorHAnsi"/>
          <w:szCs w:val="24"/>
        </w:rPr>
        <w:t>7</w:t>
      </w:r>
      <w:r>
        <w:rPr>
          <w:rFonts w:asciiTheme="minorEastAsia" w:hAnsiTheme="minorEastAsia" w:hint="eastAsia"/>
          <w:szCs w:val="24"/>
        </w:rPr>
        <w:t>月</w:t>
      </w:r>
      <w:r>
        <w:rPr>
          <w:rFonts w:hint="eastAsia"/>
          <w:szCs w:val="24"/>
        </w:rPr>
        <w:t>31</w:t>
      </w:r>
      <w:r>
        <w:rPr>
          <w:rFonts w:asciiTheme="minorEastAsia" w:hAnsiTheme="minorEastAsia" w:hint="eastAsia"/>
          <w:szCs w:val="24"/>
        </w:rPr>
        <w:t>日（三）</w:t>
      </w:r>
    </w:p>
    <w:p w:rsidR="006416E7" w:rsidRDefault="006416E7" w:rsidP="004F4E14">
      <w:pPr>
        <w:pStyle w:val="a9"/>
        <w:numPr>
          <w:ilvl w:val="0"/>
          <w:numId w:val="34"/>
        </w:numPr>
        <w:spacing w:line="480" w:lineRule="exact"/>
        <w:ind w:leftChars="0"/>
        <w:rPr>
          <w:rFonts w:asciiTheme="minorEastAsia" w:hAnsiTheme="minorEastAsia"/>
          <w:szCs w:val="24"/>
        </w:rPr>
      </w:pPr>
      <w:r>
        <w:rPr>
          <w:rFonts w:asciiTheme="minorEastAsia" w:hAnsiTheme="minorEastAsia" w:hint="eastAsia"/>
          <w:szCs w:val="24"/>
        </w:rPr>
        <w:t>時間：</w:t>
      </w:r>
      <w:r>
        <w:rPr>
          <w:rFonts w:ascii="Times New Roman" w:hAnsi="Times New Roman" w:hint="eastAsia"/>
          <w:szCs w:val="24"/>
        </w:rPr>
        <w:t>9:00~17:45</w:t>
      </w:r>
    </w:p>
    <w:p w:rsidR="006416E7" w:rsidRDefault="006416E7" w:rsidP="004F4E14">
      <w:pPr>
        <w:pStyle w:val="a9"/>
        <w:numPr>
          <w:ilvl w:val="0"/>
          <w:numId w:val="34"/>
        </w:numPr>
        <w:spacing w:line="480" w:lineRule="exact"/>
        <w:ind w:leftChars="0"/>
        <w:rPr>
          <w:rFonts w:asciiTheme="minorEastAsia" w:hAnsiTheme="minorEastAsia"/>
          <w:szCs w:val="24"/>
        </w:rPr>
      </w:pPr>
      <w:r>
        <w:rPr>
          <w:rFonts w:asciiTheme="minorEastAsia" w:hAnsiTheme="minorEastAsia" w:hint="eastAsia"/>
          <w:szCs w:val="24"/>
        </w:rPr>
        <w:t>地點：</w:t>
      </w:r>
      <w:r w:rsidRPr="006416E7">
        <w:rPr>
          <w:rFonts w:hint="eastAsia"/>
        </w:rPr>
        <w:t>中科管理局</w:t>
      </w:r>
      <w:r>
        <w:rPr>
          <w:rFonts w:hint="eastAsia"/>
        </w:rPr>
        <w:t xml:space="preserve"> </w:t>
      </w:r>
      <w:r w:rsidRPr="006416E7">
        <w:rPr>
          <w:rFonts w:hint="eastAsia"/>
        </w:rPr>
        <w:t>工商服務大樓</w:t>
      </w:r>
      <w:r w:rsidRPr="006416E7">
        <w:rPr>
          <w:rFonts w:hint="eastAsia"/>
        </w:rPr>
        <w:t>4</w:t>
      </w:r>
      <w:r w:rsidRPr="006416E7">
        <w:rPr>
          <w:rFonts w:hint="eastAsia"/>
        </w:rPr>
        <w:t>樓或</w:t>
      </w:r>
      <w:r w:rsidRPr="006416E7">
        <w:rPr>
          <w:rFonts w:hint="eastAsia"/>
        </w:rPr>
        <w:t>9</w:t>
      </w:r>
      <w:r>
        <w:rPr>
          <w:rFonts w:hint="eastAsia"/>
        </w:rPr>
        <w:t>樓教室（</w:t>
      </w:r>
      <w:r w:rsidRPr="006416E7">
        <w:rPr>
          <w:rFonts w:hint="eastAsia"/>
        </w:rPr>
        <w:t>台中市大雅區中科路</w:t>
      </w:r>
      <w:r w:rsidRPr="006416E7">
        <w:rPr>
          <w:rFonts w:hint="eastAsia"/>
        </w:rPr>
        <w:t>6</w:t>
      </w:r>
      <w:r>
        <w:rPr>
          <w:rFonts w:hint="eastAsia"/>
        </w:rPr>
        <w:t>號）</w:t>
      </w:r>
    </w:p>
    <w:p w:rsidR="006416E7" w:rsidRDefault="006416E7" w:rsidP="004F4E14">
      <w:pPr>
        <w:pStyle w:val="a9"/>
        <w:numPr>
          <w:ilvl w:val="0"/>
          <w:numId w:val="34"/>
        </w:numPr>
        <w:spacing w:line="480" w:lineRule="exact"/>
        <w:ind w:leftChars="0"/>
        <w:rPr>
          <w:rFonts w:asciiTheme="minorEastAsia" w:hAnsiTheme="minorEastAsia"/>
          <w:szCs w:val="24"/>
        </w:rPr>
      </w:pPr>
      <w:r>
        <w:rPr>
          <w:rFonts w:asciiTheme="minorEastAsia" w:hAnsiTheme="minorEastAsia" w:hint="eastAsia"/>
          <w:szCs w:val="24"/>
        </w:rPr>
        <w:t>主辦單位：</w:t>
      </w:r>
      <w:r w:rsidRPr="006416E7">
        <w:rPr>
          <w:rFonts w:asciiTheme="minorEastAsia" w:hAnsiTheme="minorEastAsia" w:hint="eastAsia"/>
          <w:szCs w:val="24"/>
        </w:rPr>
        <w:t>臺中市政府勞工局</w:t>
      </w:r>
    </w:p>
    <w:p w:rsidR="006416E7" w:rsidRDefault="006416E7" w:rsidP="004F4E14">
      <w:pPr>
        <w:pStyle w:val="a9"/>
        <w:numPr>
          <w:ilvl w:val="0"/>
          <w:numId w:val="34"/>
        </w:numPr>
        <w:spacing w:line="480" w:lineRule="exact"/>
        <w:ind w:leftChars="0"/>
        <w:rPr>
          <w:rFonts w:asciiTheme="minorEastAsia" w:hAnsiTheme="minorEastAsia"/>
          <w:szCs w:val="24"/>
        </w:rPr>
      </w:pPr>
      <w:r>
        <w:rPr>
          <w:rFonts w:asciiTheme="minorEastAsia" w:hAnsiTheme="minorEastAsia" w:hint="eastAsia"/>
          <w:szCs w:val="24"/>
        </w:rPr>
        <w:t>執行單位：</w:t>
      </w:r>
      <w:r w:rsidRPr="006416E7">
        <w:rPr>
          <w:rFonts w:asciiTheme="minorEastAsia" w:hAnsiTheme="minorEastAsia" w:hint="eastAsia"/>
          <w:szCs w:val="24"/>
        </w:rPr>
        <w:t>臺中市產業創新協會、工業技術研究院產業學院</w:t>
      </w:r>
    </w:p>
    <w:p w:rsidR="006416E7" w:rsidRPr="006416E7" w:rsidRDefault="006416E7" w:rsidP="004F4E14">
      <w:pPr>
        <w:pStyle w:val="a9"/>
        <w:numPr>
          <w:ilvl w:val="0"/>
          <w:numId w:val="34"/>
        </w:numPr>
        <w:spacing w:line="480" w:lineRule="exact"/>
        <w:ind w:leftChars="0"/>
        <w:rPr>
          <w:rFonts w:asciiTheme="minorHAnsi" w:eastAsiaTheme="majorEastAsia" w:hAnsiTheme="minorHAnsi"/>
          <w:szCs w:val="24"/>
        </w:rPr>
      </w:pPr>
      <w:r>
        <w:rPr>
          <w:rFonts w:asciiTheme="minorEastAsia" w:hAnsiTheme="minorEastAsia" w:hint="eastAsia"/>
          <w:szCs w:val="24"/>
        </w:rPr>
        <w:t>報名方式：</w:t>
      </w:r>
      <w:r>
        <w:rPr>
          <w:rFonts w:asciiTheme="minorHAnsi" w:hAnsiTheme="minorHAnsi" w:hint="eastAsia"/>
          <w:szCs w:val="24"/>
        </w:rPr>
        <w:t>線上報名</w:t>
      </w:r>
    </w:p>
    <w:p w:rsidR="006416E7" w:rsidRDefault="006416E7" w:rsidP="006416E7">
      <w:pPr>
        <w:spacing w:line="480" w:lineRule="exact"/>
      </w:pPr>
      <w:r w:rsidRPr="006416E7">
        <w:rPr>
          <w:rFonts w:asciiTheme="minorHAnsi" w:hAnsiTheme="minorHAnsi" w:hint="eastAsia"/>
          <w:szCs w:val="24"/>
        </w:rPr>
        <w:t>網址：</w:t>
      </w:r>
      <w:hyperlink r:id="rId75" w:history="1">
        <w:r>
          <w:rPr>
            <w:rStyle w:val="ac"/>
          </w:rPr>
          <w:t>https://college.itri.org.tw/course/all-events/9A895938-6F45-4692-BDD6-6D07F4AF22F5.html</w:t>
        </w:r>
      </w:hyperlink>
    </w:p>
    <w:p w:rsidR="00285F49" w:rsidRPr="006416E7" w:rsidRDefault="00285F49" w:rsidP="006416E7">
      <w:pPr>
        <w:spacing w:line="480" w:lineRule="exact"/>
        <w:rPr>
          <w:rFonts w:asciiTheme="minorHAnsi" w:eastAsiaTheme="majorEastAsia" w:hAnsiTheme="minorHAnsi"/>
          <w:szCs w:val="24"/>
        </w:rPr>
      </w:pPr>
      <w:r>
        <w:rPr>
          <w:rFonts w:hint="eastAsia"/>
        </w:rPr>
        <w:t>七、費用：免費</w:t>
      </w:r>
    </w:p>
    <w:p w:rsidR="006416E7" w:rsidRDefault="00285F49" w:rsidP="006416E7">
      <w:pPr>
        <w:spacing w:line="480" w:lineRule="exact"/>
        <w:rPr>
          <w:rFonts w:asciiTheme="minorHAnsi" w:eastAsiaTheme="majorEastAsia" w:hAnsiTheme="minorHAnsi"/>
          <w:szCs w:val="24"/>
        </w:rPr>
      </w:pPr>
      <w:r>
        <w:rPr>
          <w:rFonts w:asciiTheme="minorHAnsi" w:eastAsiaTheme="majorEastAsia" w:hAnsiTheme="minorHAnsi" w:hint="eastAsia"/>
          <w:szCs w:val="24"/>
        </w:rPr>
        <w:t>八</w:t>
      </w:r>
      <w:r w:rsidR="006416E7" w:rsidRPr="006416E7">
        <w:rPr>
          <w:rFonts w:asciiTheme="minorHAnsi" w:eastAsiaTheme="majorEastAsia" w:hAnsiTheme="minorHAnsi" w:hint="eastAsia"/>
          <w:szCs w:val="24"/>
        </w:rPr>
        <w:t>、</w:t>
      </w:r>
      <w:r w:rsidR="006416E7">
        <w:rPr>
          <w:rFonts w:asciiTheme="minorHAnsi" w:eastAsiaTheme="majorEastAsia" w:hAnsiTheme="minorHAnsi" w:hint="eastAsia"/>
          <w:szCs w:val="24"/>
        </w:rPr>
        <w:t>報名人數：限</w:t>
      </w:r>
      <w:r w:rsidR="006416E7">
        <w:rPr>
          <w:rFonts w:asciiTheme="minorHAnsi" w:eastAsiaTheme="majorEastAsia" w:hAnsiTheme="minorHAnsi" w:hint="eastAsia"/>
          <w:szCs w:val="24"/>
        </w:rPr>
        <w:t>15</w:t>
      </w:r>
      <w:r w:rsidR="006416E7">
        <w:rPr>
          <w:rFonts w:asciiTheme="minorHAnsi" w:eastAsiaTheme="majorEastAsia" w:hAnsiTheme="minorHAnsi" w:hint="eastAsia"/>
          <w:szCs w:val="24"/>
        </w:rPr>
        <w:t>人</w:t>
      </w:r>
    </w:p>
    <w:p w:rsidR="006416E7" w:rsidRDefault="00285F49" w:rsidP="006416E7">
      <w:pPr>
        <w:spacing w:line="480" w:lineRule="exact"/>
        <w:rPr>
          <w:rFonts w:asciiTheme="minorHAnsi" w:eastAsiaTheme="majorEastAsia" w:hAnsiTheme="minorHAnsi"/>
          <w:szCs w:val="24"/>
        </w:rPr>
      </w:pPr>
      <w:r>
        <w:rPr>
          <w:rFonts w:asciiTheme="minorHAnsi" w:eastAsiaTheme="majorEastAsia" w:hAnsiTheme="minorHAnsi" w:hint="eastAsia"/>
          <w:szCs w:val="24"/>
        </w:rPr>
        <w:t>九、</w:t>
      </w:r>
      <w:r w:rsidR="006416E7" w:rsidRPr="006416E7">
        <w:rPr>
          <w:rFonts w:asciiTheme="minorHAnsi" w:eastAsiaTheme="majorEastAsia" w:hAnsiTheme="minorHAnsi" w:hint="eastAsia"/>
          <w:szCs w:val="24"/>
        </w:rPr>
        <w:t>報名日期：即日起至</w:t>
      </w:r>
      <w:r>
        <w:rPr>
          <w:rFonts w:asciiTheme="minorHAnsi" w:eastAsiaTheme="majorEastAsia" w:hAnsiTheme="minorHAnsi" w:hint="eastAsia"/>
          <w:szCs w:val="24"/>
        </w:rPr>
        <w:t>7</w:t>
      </w:r>
      <w:r w:rsidR="006416E7" w:rsidRPr="006416E7">
        <w:rPr>
          <w:rFonts w:asciiTheme="minorHAnsi" w:eastAsiaTheme="majorEastAsia" w:hAnsiTheme="minorHAnsi" w:hint="eastAsia"/>
          <w:szCs w:val="24"/>
        </w:rPr>
        <w:t>月</w:t>
      </w:r>
      <w:r>
        <w:rPr>
          <w:rFonts w:asciiTheme="minorHAnsi" w:eastAsiaTheme="majorEastAsia" w:hAnsiTheme="minorHAnsi" w:hint="eastAsia"/>
          <w:szCs w:val="24"/>
        </w:rPr>
        <w:t>30</w:t>
      </w:r>
      <w:r w:rsidR="006416E7" w:rsidRPr="006416E7">
        <w:rPr>
          <w:rFonts w:asciiTheme="minorHAnsi" w:eastAsiaTheme="majorEastAsia" w:hAnsiTheme="minorHAnsi" w:hint="eastAsia"/>
          <w:szCs w:val="24"/>
        </w:rPr>
        <w:t>日截止</w:t>
      </w:r>
    </w:p>
    <w:p w:rsidR="00285F49" w:rsidRDefault="00285F49" w:rsidP="006416E7">
      <w:pPr>
        <w:spacing w:line="480" w:lineRule="exact"/>
        <w:rPr>
          <w:rFonts w:asciiTheme="minorHAnsi" w:eastAsiaTheme="majorEastAsia" w:hAnsiTheme="minorHAnsi"/>
          <w:szCs w:val="24"/>
        </w:rPr>
      </w:pPr>
    </w:p>
    <w:p w:rsidR="00285F49" w:rsidRPr="00285F49" w:rsidRDefault="00285F49" w:rsidP="006416E7">
      <w:pPr>
        <w:spacing w:line="480" w:lineRule="exact"/>
        <w:rPr>
          <w:rFonts w:asciiTheme="minorHAnsi" w:eastAsiaTheme="majorEastAsia" w:hAnsiTheme="minorHAnsi"/>
          <w:szCs w:val="24"/>
        </w:rPr>
      </w:pPr>
      <w:r w:rsidRPr="00DF5065">
        <w:rPr>
          <w:rFonts w:hint="eastAsia"/>
        </w:rPr>
        <w:t>若有報名上的問題請聯繫</w:t>
      </w:r>
      <w:r w:rsidRPr="00DF5065">
        <w:rPr>
          <w:rFonts w:hint="eastAsia"/>
        </w:rPr>
        <w:t xml:space="preserve"> :</w:t>
      </w:r>
      <w:r>
        <w:rPr>
          <w:rFonts w:hint="eastAsia"/>
        </w:rPr>
        <w:t xml:space="preserve"> 04-</w:t>
      </w:r>
      <w:r w:rsidRPr="00285F49">
        <w:rPr>
          <w:rFonts w:hint="eastAsia"/>
        </w:rPr>
        <w:t xml:space="preserve">2568-7661 </w:t>
      </w:r>
      <w:r w:rsidRPr="00285F49">
        <w:rPr>
          <w:rFonts w:hint="eastAsia"/>
        </w:rPr>
        <w:t>王小姐</w:t>
      </w:r>
      <w:r>
        <w:rPr>
          <w:rFonts w:hint="eastAsia"/>
        </w:rPr>
        <w:t xml:space="preserve"> / 04-</w:t>
      </w:r>
      <w:r w:rsidRPr="00285F49">
        <w:rPr>
          <w:rFonts w:hint="eastAsia"/>
        </w:rPr>
        <w:t xml:space="preserve">2567-2316 </w:t>
      </w:r>
      <w:r w:rsidRPr="00285F49">
        <w:rPr>
          <w:rFonts w:hint="eastAsia"/>
        </w:rPr>
        <w:t>陳小姐</w:t>
      </w:r>
    </w:p>
    <w:p w:rsidR="008363C7" w:rsidRDefault="008363C7" w:rsidP="006416E7">
      <w:pPr>
        <w:spacing w:beforeLines="50" w:before="180" w:line="400" w:lineRule="exact"/>
      </w:pPr>
    </w:p>
    <w:p w:rsidR="00994F32" w:rsidRPr="00994F32" w:rsidRDefault="00994F32" w:rsidP="006416E7">
      <w:pPr>
        <w:spacing w:beforeLines="50" w:before="180" w:line="400" w:lineRule="exact"/>
      </w:pPr>
    </w:p>
    <w:sectPr w:rsidR="00994F32" w:rsidRPr="00994F32" w:rsidSect="00AC03D3">
      <w:footerReference w:type="default" r:id="rId76"/>
      <w:footnotePr>
        <w:numRestart w:val="eachSect"/>
      </w:footnotePr>
      <w:pgSz w:w="11906" w:h="16838" w:code="9"/>
      <w:pgMar w:top="1134" w:right="851" w:bottom="1134" w:left="851" w:header="567" w:footer="567" w:gutter="0"/>
      <w:pgBorders w:offsetFrom="page">
        <w:top w:val="pushPinNote1" w:sz="22" w:space="24" w:color="auto"/>
        <w:left w:val="pushPinNote1" w:sz="22" w:space="24" w:color="auto"/>
        <w:bottom w:val="pushPinNote1" w:sz="22" w:space="24" w:color="auto"/>
        <w:right w:val="pushPinNote1" w:sz="22" w:space="24" w:color="auto"/>
      </w:pgBorders>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10C" w:rsidRDefault="0004410C" w:rsidP="00E90F30">
      <w:r>
        <w:separator/>
      </w:r>
    </w:p>
  </w:endnote>
  <w:endnote w:type="continuationSeparator" w:id="0">
    <w:p w:rsidR="0004410C" w:rsidRDefault="0004410C" w:rsidP="00E90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教育部標準宋體UN">
    <w:altName w:val="微軟正黑體"/>
    <w:charset w:val="88"/>
    <w:family w:val="auto"/>
    <w:pitch w:val="variable"/>
    <w:sig w:usb0="800000EF" w:usb1="38CF78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Noto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2E5" w:rsidRPr="00E50140" w:rsidRDefault="000202E5" w:rsidP="006416E7">
    <w:pPr>
      <w:pStyle w:val="a4"/>
      <w:rPr>
        <w:sz w:val="18"/>
        <w:szCs w:val="18"/>
      </w:rPr>
    </w:pPr>
    <w:r w:rsidRPr="00E50140">
      <w:rPr>
        <w:rFonts w:asciiTheme="minorHAnsi" w:hAnsiTheme="minorHAnsi"/>
        <w:caps/>
        <w:noProof/>
        <w:color w:val="FFF1C5"/>
        <w:sz w:val="18"/>
        <w:szCs w:val="18"/>
      </w:rPr>
      <mc:AlternateContent>
        <mc:Choice Requires="wps">
          <w:drawing>
            <wp:anchor distT="45720" distB="45720" distL="114300" distR="114300" simplePos="0" relativeHeight="251660288" behindDoc="0" locked="0" layoutInCell="1" allowOverlap="1" wp14:anchorId="78880CBB" wp14:editId="165D6C08">
              <wp:simplePos x="0" y="0"/>
              <wp:positionH relativeFrom="column">
                <wp:posOffset>5174615</wp:posOffset>
              </wp:positionH>
              <wp:positionV relativeFrom="paragraph">
                <wp:posOffset>6350</wp:posOffset>
              </wp:positionV>
              <wp:extent cx="1228725" cy="1404620"/>
              <wp:effectExtent l="0" t="0" r="0" b="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4620"/>
                      </a:xfrm>
                      <a:prstGeom prst="rect">
                        <a:avLst/>
                      </a:prstGeom>
                      <a:noFill/>
                      <a:ln w="9525">
                        <a:noFill/>
                        <a:miter lim="800000"/>
                        <a:headEnd/>
                        <a:tailEnd/>
                      </a:ln>
                    </wps:spPr>
                    <wps:txbx>
                      <w:txbxContent>
                        <w:p w:rsidR="000202E5" w:rsidRPr="00E50140" w:rsidRDefault="000202E5">
                          <w:pPr>
                            <w:rPr>
                              <w:sz w:val="18"/>
                              <w:szCs w:val="18"/>
                            </w:rPr>
                          </w:pPr>
                          <w:r w:rsidRPr="00E50140">
                            <w:rPr>
                              <w:rFonts w:hint="eastAsia"/>
                              <w:sz w:val="18"/>
                              <w:szCs w:val="18"/>
                            </w:rPr>
                            <w:t>中華民國</w:t>
                          </w:r>
                          <w:r w:rsidRPr="00E50140">
                            <w:rPr>
                              <w:rFonts w:hint="eastAsia"/>
                              <w:sz w:val="18"/>
                              <w:szCs w:val="18"/>
                            </w:rPr>
                            <w:t>108</w:t>
                          </w:r>
                          <w:r w:rsidRPr="00E50140">
                            <w:rPr>
                              <w:rFonts w:hint="eastAsia"/>
                              <w:sz w:val="18"/>
                              <w:szCs w:val="18"/>
                            </w:rPr>
                            <w:t>年</w:t>
                          </w:r>
                          <w:r w:rsidRPr="00E50140">
                            <w:rPr>
                              <w:rFonts w:hint="eastAsia"/>
                              <w:sz w:val="18"/>
                              <w:szCs w:val="18"/>
                            </w:rPr>
                            <w:t>6</w:t>
                          </w:r>
                          <w:r w:rsidRPr="00E50140">
                            <w:rPr>
                              <w:rFonts w:hint="eastAsia"/>
                              <w:sz w:val="18"/>
                              <w:szCs w:val="18"/>
                            </w:rPr>
                            <w:t>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880CBB" id="_x0000_t202" coordsize="21600,21600" o:spt="202" path="m,l,21600r21600,l21600,xe">
              <v:stroke joinstyle="miter"/>
              <v:path gradientshapeok="t" o:connecttype="rect"/>
            </v:shapetype>
            <v:shape id="文字方塊 2" o:spid="_x0000_s1040" type="#_x0000_t202" style="position:absolute;margin-left:407.45pt;margin-top:.5pt;width:96.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" filled="f" stroked="f">
              <v:textbox style="mso-fit-shape-to-text:t">
                <w:txbxContent>
                  <w:p w:rsidR="000202E5" w:rsidRPr="00E50140" w:rsidRDefault="000202E5">
                    <w:pPr>
                      <w:rPr>
                        <w:sz w:val="18"/>
                        <w:szCs w:val="18"/>
                      </w:rPr>
                    </w:pPr>
                    <w:r w:rsidRPr="00E50140">
                      <w:rPr>
                        <w:rFonts w:hint="eastAsia"/>
                        <w:sz w:val="18"/>
                        <w:szCs w:val="18"/>
                      </w:rPr>
                      <w:t>中華民國</w:t>
                    </w:r>
                    <w:r w:rsidRPr="00E50140">
                      <w:rPr>
                        <w:rFonts w:hint="eastAsia"/>
                        <w:sz w:val="18"/>
                        <w:szCs w:val="18"/>
                      </w:rPr>
                      <w:t>108</w:t>
                    </w:r>
                    <w:r w:rsidRPr="00E50140">
                      <w:rPr>
                        <w:rFonts w:hint="eastAsia"/>
                        <w:sz w:val="18"/>
                        <w:szCs w:val="18"/>
                      </w:rPr>
                      <w:t>年</w:t>
                    </w:r>
                    <w:r w:rsidRPr="00E50140">
                      <w:rPr>
                        <w:rFonts w:hint="eastAsia"/>
                        <w:sz w:val="18"/>
                        <w:szCs w:val="18"/>
                      </w:rPr>
                      <w:t>6</w:t>
                    </w:r>
                    <w:r w:rsidRPr="00E50140">
                      <w:rPr>
                        <w:rFonts w:hint="eastAsia"/>
                        <w:sz w:val="18"/>
                        <w:szCs w:val="18"/>
                      </w:rPr>
                      <w:t>月</w:t>
                    </w:r>
                  </w:p>
                </w:txbxContent>
              </v:textbox>
              <w10:wrap type="square"/>
            </v:shape>
          </w:pict>
        </mc:Fallback>
      </mc:AlternateContent>
    </w:r>
    <w:r w:rsidRPr="00E50140">
      <w:rPr>
        <w:noProof/>
        <w:sz w:val="18"/>
        <w:szCs w:val="18"/>
      </w:rPr>
      <mc:AlternateContent>
        <mc:Choice Requires="wps">
          <w:drawing>
            <wp:anchor distT="45720" distB="45720" distL="114300" distR="114300" simplePos="0" relativeHeight="251659264" behindDoc="0" locked="0" layoutInCell="1" allowOverlap="1" wp14:anchorId="19061965" wp14:editId="1A08EACC">
              <wp:simplePos x="0" y="0"/>
              <wp:positionH relativeFrom="margin">
                <wp:align>left</wp:align>
              </wp:positionH>
              <wp:positionV relativeFrom="paragraph">
                <wp:posOffset>6350</wp:posOffset>
              </wp:positionV>
              <wp:extent cx="1571625" cy="20955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09550"/>
                      </a:xfrm>
                      <a:prstGeom prst="rect">
                        <a:avLst/>
                      </a:prstGeom>
                      <a:noFill/>
                      <a:ln w="9525">
                        <a:noFill/>
                        <a:miter lim="800000"/>
                        <a:headEnd/>
                        <a:tailEnd/>
                      </a:ln>
                    </wps:spPr>
                    <wps:txbx>
                      <w:txbxContent>
                        <w:p w:rsidR="000202E5" w:rsidRPr="00E50140" w:rsidRDefault="000202E5">
                          <w:pPr>
                            <w:rPr>
                              <w:sz w:val="18"/>
                              <w:szCs w:val="18"/>
                            </w:rPr>
                          </w:pPr>
                          <w:r w:rsidRPr="00E50140">
                            <w:rPr>
                              <w:rFonts w:hint="eastAsia"/>
                              <w:sz w:val="18"/>
                              <w:szCs w:val="18"/>
                            </w:rPr>
                            <w:t>政府機關資訊通報第</w:t>
                          </w:r>
                          <w:r w:rsidRPr="00E50140">
                            <w:rPr>
                              <w:rFonts w:hint="eastAsia"/>
                              <w:sz w:val="18"/>
                              <w:szCs w:val="18"/>
                            </w:rPr>
                            <w:t>359</w:t>
                          </w:r>
                          <w:r w:rsidRPr="00E50140">
                            <w:rPr>
                              <w:rFonts w:hint="eastAsia"/>
                              <w:sz w:val="18"/>
                              <w:szCs w:val="18"/>
                            </w:rPr>
                            <w:t>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61965" id="_x0000_s1041" type="#_x0000_t202" style="position:absolute;margin-left:0;margin-top:.5pt;width:123.75pt;height:16.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" filled="f" stroked="f">
              <v:textbox>
                <w:txbxContent>
                  <w:p w:rsidR="000202E5" w:rsidRPr="00E50140" w:rsidRDefault="000202E5">
                    <w:pPr>
                      <w:rPr>
                        <w:sz w:val="18"/>
                        <w:szCs w:val="18"/>
                      </w:rPr>
                    </w:pPr>
                    <w:r w:rsidRPr="00E50140">
                      <w:rPr>
                        <w:rFonts w:hint="eastAsia"/>
                        <w:sz w:val="18"/>
                        <w:szCs w:val="18"/>
                      </w:rPr>
                      <w:t>政府機關資訊通報第</w:t>
                    </w:r>
                    <w:r w:rsidRPr="00E50140">
                      <w:rPr>
                        <w:rFonts w:hint="eastAsia"/>
                        <w:sz w:val="18"/>
                        <w:szCs w:val="18"/>
                      </w:rPr>
                      <w:t>359</w:t>
                    </w:r>
                    <w:r w:rsidRPr="00E50140">
                      <w:rPr>
                        <w:rFonts w:hint="eastAsia"/>
                        <w:sz w:val="18"/>
                        <w:szCs w:val="18"/>
                      </w:rPr>
                      <w:t>期</w:t>
                    </w:r>
                  </w:p>
                </w:txbxContent>
              </v:textbox>
              <w10:wrap type="square" anchorx="margin"/>
            </v:shape>
          </w:pict>
        </mc:Fallback>
      </mc:AlternateContent>
    </w:r>
    <w:r>
      <w:rPr>
        <w:rFonts w:hint="eastAsia"/>
        <w:sz w:val="18"/>
        <w:szCs w:val="18"/>
      </w:rPr>
      <w:t xml:space="preserve">                      </w:t>
    </w:r>
  </w:p>
  <w:p w:rsidR="000202E5" w:rsidRPr="00D16A5C" w:rsidRDefault="000202E5" w:rsidP="006416E7">
    <w:pPr>
      <w:pStyle w:val="a4"/>
      <w:jc w:val="center"/>
      <w:rPr>
        <w:rFonts w:asciiTheme="minorHAnsi" w:hAnsiTheme="minorHAnsi"/>
        <w:caps/>
        <w:color w:val="FFF1C5"/>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2E5" w:rsidRPr="00AC03D3" w:rsidRDefault="000202E5" w:rsidP="00AC03D3">
    <w:pPr>
      <w:pStyle w:val="a4"/>
      <w:jc w:val="center"/>
      <w:rPr>
        <w:sz w:val="18"/>
        <w:szCs w:val="18"/>
      </w:rPr>
    </w:pPr>
    <w:r w:rsidRPr="008C3740">
      <w:rPr>
        <w:noProof/>
        <w:sz w:val="18"/>
        <w:szCs w:val="18"/>
      </w:rPr>
      <mc:AlternateContent>
        <mc:Choice Requires="wps">
          <w:drawing>
            <wp:anchor distT="45720" distB="45720" distL="114300" distR="114300" simplePos="0" relativeHeight="251669504" behindDoc="0" locked="0" layoutInCell="1" allowOverlap="1">
              <wp:simplePos x="0" y="0"/>
              <wp:positionH relativeFrom="column">
                <wp:posOffset>5120869</wp:posOffset>
              </wp:positionH>
              <wp:positionV relativeFrom="paragraph">
                <wp:posOffset>-134322</wp:posOffset>
              </wp:positionV>
              <wp:extent cx="1225550" cy="223520"/>
              <wp:effectExtent l="0" t="0" r="0" b="5080"/>
              <wp:wrapSquare wrapText="bothSides"/>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23520"/>
                      </a:xfrm>
                      <a:prstGeom prst="rect">
                        <a:avLst/>
                      </a:prstGeom>
                      <a:noFill/>
                      <a:ln w="9525">
                        <a:noFill/>
                        <a:miter lim="800000"/>
                        <a:headEnd/>
                        <a:tailEnd/>
                      </a:ln>
                    </wps:spPr>
                    <wps:txbx>
                      <w:txbxContent>
                        <w:p w:rsidR="000202E5" w:rsidRPr="008C3740" w:rsidRDefault="000202E5">
                          <w:pPr>
                            <w:rPr>
                              <w:sz w:val="18"/>
                              <w:szCs w:val="18"/>
                            </w:rPr>
                          </w:pPr>
                          <w:r w:rsidRPr="008C3740">
                            <w:rPr>
                              <w:rFonts w:hint="eastAsia"/>
                              <w:sz w:val="18"/>
                              <w:szCs w:val="18"/>
                            </w:rPr>
                            <w:t>中華民國</w:t>
                          </w:r>
                          <w:r w:rsidRPr="008C3740">
                            <w:rPr>
                              <w:rFonts w:hint="eastAsia"/>
                              <w:sz w:val="18"/>
                              <w:szCs w:val="18"/>
                            </w:rPr>
                            <w:t>108</w:t>
                          </w:r>
                          <w:r w:rsidRPr="008C3740">
                            <w:rPr>
                              <w:rFonts w:hint="eastAsia"/>
                              <w:sz w:val="18"/>
                              <w:szCs w:val="18"/>
                            </w:rPr>
                            <w:t>年</w:t>
                          </w:r>
                          <w:r w:rsidRPr="008C3740">
                            <w:rPr>
                              <w:rFonts w:hint="eastAsia"/>
                              <w:sz w:val="18"/>
                              <w:szCs w:val="18"/>
                            </w:rPr>
                            <w:t>6</w:t>
                          </w:r>
                          <w:r w:rsidRPr="008C3740">
                            <w:rPr>
                              <w:rFonts w:hint="eastAsia"/>
                              <w:sz w:val="18"/>
                              <w:szCs w:val="18"/>
                            </w:rPr>
                            <w:t>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403.2pt;margin-top:-10.6pt;width:96.5pt;height:17.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" filled="f" stroked="f">
              <v:textbox>
                <w:txbxContent>
                  <w:p w:rsidR="000202E5" w:rsidRPr="008C3740" w:rsidRDefault="000202E5">
                    <w:pPr>
                      <w:rPr>
                        <w:sz w:val="18"/>
                        <w:szCs w:val="18"/>
                      </w:rPr>
                    </w:pPr>
                    <w:r w:rsidRPr="008C3740">
                      <w:rPr>
                        <w:rFonts w:hint="eastAsia"/>
                        <w:sz w:val="18"/>
                        <w:szCs w:val="18"/>
                      </w:rPr>
                      <w:t>中華民國</w:t>
                    </w:r>
                    <w:r w:rsidRPr="008C3740">
                      <w:rPr>
                        <w:rFonts w:hint="eastAsia"/>
                        <w:sz w:val="18"/>
                        <w:szCs w:val="18"/>
                      </w:rPr>
                      <w:t>108</w:t>
                    </w:r>
                    <w:r w:rsidRPr="008C3740">
                      <w:rPr>
                        <w:rFonts w:hint="eastAsia"/>
                        <w:sz w:val="18"/>
                        <w:szCs w:val="18"/>
                      </w:rPr>
                      <w:t>年</w:t>
                    </w:r>
                    <w:r w:rsidRPr="008C3740">
                      <w:rPr>
                        <w:rFonts w:hint="eastAsia"/>
                        <w:sz w:val="18"/>
                        <w:szCs w:val="18"/>
                      </w:rPr>
                      <w:t>6</w:t>
                    </w:r>
                    <w:r w:rsidRPr="008C3740">
                      <w:rPr>
                        <w:rFonts w:hint="eastAsia"/>
                        <w:sz w:val="18"/>
                        <w:szCs w:val="18"/>
                      </w:rPr>
                      <w:t>月</w:t>
                    </w:r>
                  </w:p>
                </w:txbxContent>
              </v:textbox>
              <w10:wrap type="square"/>
            </v:shape>
          </w:pict>
        </mc:Fallback>
      </mc:AlternateContent>
    </w:r>
    <w:r>
      <w:rPr>
        <w:rFonts w:hint="eastAsia"/>
        <w:sz w:val="18"/>
        <w:szCs w:val="18"/>
      </w:rPr>
      <w:t xml:space="preserve">                                    </w:t>
    </w:r>
    <w:r w:rsidRPr="008C3740">
      <w:rPr>
        <w:noProof/>
        <w:sz w:val="18"/>
        <w:szCs w:val="18"/>
      </w:rPr>
      <mc:AlternateContent>
        <mc:Choice Requires="wps">
          <w:drawing>
            <wp:anchor distT="45720" distB="45720" distL="114300" distR="114300" simplePos="0" relativeHeight="251667456" behindDoc="0" locked="0" layoutInCell="1" allowOverlap="1">
              <wp:simplePos x="0" y="0"/>
              <wp:positionH relativeFrom="column">
                <wp:posOffset>2961330</wp:posOffset>
              </wp:positionH>
              <wp:positionV relativeFrom="paragraph">
                <wp:posOffset>-134322</wp:posOffset>
              </wp:positionV>
              <wp:extent cx="398780" cy="223520"/>
              <wp:effectExtent l="0" t="0" r="0" b="5080"/>
              <wp:wrapSquare wrapText="bothSides"/>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223520"/>
                      </a:xfrm>
                      <a:prstGeom prst="rect">
                        <a:avLst/>
                      </a:prstGeom>
                      <a:noFill/>
                      <a:ln w="9525">
                        <a:noFill/>
                        <a:miter lim="800000"/>
                        <a:headEnd/>
                        <a:tailEnd/>
                      </a:ln>
                    </wps:spPr>
                    <wps:txbx>
                      <w:txbxContent>
                        <w:p w:rsidR="000202E5" w:rsidRPr="008C3740" w:rsidRDefault="000202E5">
                          <w:pPr>
                            <w:rPr>
                              <w:sz w:val="18"/>
                              <w:szCs w:val="18"/>
                            </w:rPr>
                          </w:pPr>
                          <w:r w:rsidRPr="008C3740">
                            <w:rPr>
                              <w:rFonts w:hint="eastAsia"/>
                              <w:sz w:val="18"/>
                              <w:szCs w:val="18"/>
                            </w:rPr>
                            <w:t>頁</w:t>
                          </w:r>
                          <w:r w:rsidRPr="008C3740">
                            <w:rPr>
                              <w:rFonts w:hint="eastAsia"/>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33.2pt;margin-top:-10.6pt;width:31.4pt;height:17.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" filled="f" stroked="f">
              <v:textbox>
                <w:txbxContent>
                  <w:p w:rsidR="000202E5" w:rsidRPr="008C3740" w:rsidRDefault="000202E5">
                    <w:pPr>
                      <w:rPr>
                        <w:sz w:val="18"/>
                        <w:szCs w:val="18"/>
                      </w:rPr>
                    </w:pPr>
                    <w:r w:rsidRPr="008C3740">
                      <w:rPr>
                        <w:rFonts w:hint="eastAsia"/>
                        <w:sz w:val="18"/>
                        <w:szCs w:val="18"/>
                      </w:rPr>
                      <w:t>頁</w:t>
                    </w:r>
                    <w:r w:rsidRPr="008C3740">
                      <w:rPr>
                        <w:rFonts w:hint="eastAsia"/>
                        <w:sz w:val="18"/>
                        <w:szCs w:val="18"/>
                      </w:rPr>
                      <w:t>1</w:t>
                    </w:r>
                  </w:p>
                </w:txbxContent>
              </v:textbox>
              <w10:wrap type="square"/>
            </v:shape>
          </w:pict>
        </mc:Fallback>
      </mc:AlternateContent>
    </w:r>
    <w:r w:rsidRPr="00AC03D3">
      <w:rPr>
        <w:noProof/>
        <w:sz w:val="18"/>
        <w:szCs w:val="18"/>
      </w:rPr>
      <mc:AlternateContent>
        <mc:Choice Requires="wps">
          <w:drawing>
            <wp:anchor distT="45720" distB="45720" distL="114300" distR="114300" simplePos="0" relativeHeight="251665408" behindDoc="0" locked="0" layoutInCell="1" allowOverlap="1">
              <wp:simplePos x="0" y="0"/>
              <wp:positionH relativeFrom="column">
                <wp:posOffset>43005</wp:posOffset>
              </wp:positionH>
              <wp:positionV relativeFrom="paragraph">
                <wp:posOffset>-124973</wp:posOffset>
              </wp:positionV>
              <wp:extent cx="1565910" cy="213995"/>
              <wp:effectExtent l="0" t="0" r="0" b="0"/>
              <wp:wrapSquare wrapText="bothSides"/>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13995"/>
                      </a:xfrm>
                      <a:prstGeom prst="rect">
                        <a:avLst/>
                      </a:prstGeom>
                      <a:noFill/>
                      <a:ln w="9525">
                        <a:noFill/>
                        <a:miter lim="800000"/>
                        <a:headEnd/>
                        <a:tailEnd/>
                      </a:ln>
                    </wps:spPr>
                    <wps:txbx>
                      <w:txbxContent>
                        <w:p w:rsidR="000202E5" w:rsidRPr="00AC03D3" w:rsidRDefault="000202E5">
                          <w:pPr>
                            <w:rPr>
                              <w:sz w:val="18"/>
                              <w:szCs w:val="18"/>
                            </w:rPr>
                          </w:pPr>
                          <w:r w:rsidRPr="00AC03D3">
                            <w:rPr>
                              <w:rFonts w:hint="eastAsia"/>
                              <w:sz w:val="18"/>
                              <w:szCs w:val="18"/>
                            </w:rPr>
                            <w:t>政府機關資訊通報第</w:t>
                          </w:r>
                          <w:r w:rsidRPr="00AC03D3">
                            <w:rPr>
                              <w:rFonts w:hint="eastAsia"/>
                              <w:sz w:val="18"/>
                              <w:szCs w:val="18"/>
                            </w:rPr>
                            <w:t>359</w:t>
                          </w:r>
                          <w:r w:rsidRPr="00AC03D3">
                            <w:rPr>
                              <w:rFonts w:hint="eastAsia"/>
                              <w:sz w:val="18"/>
                              <w:szCs w:val="18"/>
                            </w:rPr>
                            <w:t>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4pt;margin-top:-9.85pt;width:123.3pt;height:16.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" filled="f" stroked="f">
              <v:textbox>
                <w:txbxContent>
                  <w:p w:rsidR="000202E5" w:rsidRPr="00AC03D3" w:rsidRDefault="000202E5">
                    <w:pPr>
                      <w:rPr>
                        <w:sz w:val="18"/>
                        <w:szCs w:val="18"/>
                      </w:rPr>
                    </w:pPr>
                    <w:r w:rsidRPr="00AC03D3">
                      <w:rPr>
                        <w:rFonts w:hint="eastAsia"/>
                        <w:sz w:val="18"/>
                        <w:szCs w:val="18"/>
                      </w:rPr>
                      <w:t>政府機關資訊通報第</w:t>
                    </w:r>
                    <w:r w:rsidRPr="00AC03D3">
                      <w:rPr>
                        <w:rFonts w:hint="eastAsia"/>
                        <w:sz w:val="18"/>
                        <w:szCs w:val="18"/>
                      </w:rPr>
                      <w:t>359</w:t>
                    </w:r>
                    <w:r w:rsidRPr="00AC03D3">
                      <w:rPr>
                        <w:rFonts w:hint="eastAsia"/>
                        <w:sz w:val="18"/>
                        <w:szCs w:val="18"/>
                      </w:rPr>
                      <w:t>期</w:t>
                    </w:r>
                  </w:p>
                </w:txbxContent>
              </v:textbox>
              <w10:wrap type="squar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2E5" w:rsidRPr="00E50140" w:rsidRDefault="000202E5" w:rsidP="006416E7">
    <w:pPr>
      <w:pStyle w:val="a4"/>
      <w:rPr>
        <w:sz w:val="18"/>
        <w:szCs w:val="18"/>
      </w:rPr>
    </w:pPr>
    <w:r w:rsidRPr="00E50140">
      <w:rPr>
        <w:noProof/>
        <w:sz w:val="18"/>
        <w:szCs w:val="18"/>
      </w:rPr>
      <mc:AlternateContent>
        <mc:Choice Requires="wps">
          <w:drawing>
            <wp:anchor distT="45720" distB="45720" distL="114300" distR="114300" simplePos="0" relativeHeight="251662336" behindDoc="0" locked="0" layoutInCell="1" allowOverlap="1" wp14:anchorId="0342FD40" wp14:editId="3BFA2557">
              <wp:simplePos x="0" y="0"/>
              <wp:positionH relativeFrom="margin">
                <wp:align>left</wp:align>
              </wp:positionH>
              <wp:positionV relativeFrom="paragraph">
                <wp:posOffset>6350</wp:posOffset>
              </wp:positionV>
              <wp:extent cx="1571625" cy="222250"/>
              <wp:effectExtent l="0" t="0" r="0" b="6350"/>
              <wp:wrapSquare wrapText="bothSides"/>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22422"/>
                      </a:xfrm>
                      <a:prstGeom prst="rect">
                        <a:avLst/>
                      </a:prstGeom>
                      <a:noFill/>
                      <a:ln w="9525">
                        <a:noFill/>
                        <a:miter lim="800000"/>
                        <a:headEnd/>
                        <a:tailEnd/>
                      </a:ln>
                    </wps:spPr>
                    <wps:txbx>
                      <w:txbxContent>
                        <w:p w:rsidR="000202E5" w:rsidRPr="00E50140" w:rsidRDefault="000202E5">
                          <w:pPr>
                            <w:rPr>
                              <w:sz w:val="18"/>
                              <w:szCs w:val="18"/>
                            </w:rPr>
                          </w:pPr>
                          <w:r w:rsidRPr="00E50140">
                            <w:rPr>
                              <w:rFonts w:hint="eastAsia"/>
                              <w:sz w:val="18"/>
                              <w:szCs w:val="18"/>
                            </w:rPr>
                            <w:t>政府機關資訊通報第</w:t>
                          </w:r>
                          <w:r w:rsidRPr="00E50140">
                            <w:rPr>
                              <w:rFonts w:hint="eastAsia"/>
                              <w:sz w:val="18"/>
                              <w:szCs w:val="18"/>
                            </w:rPr>
                            <w:t>359</w:t>
                          </w:r>
                          <w:r w:rsidRPr="00E50140">
                            <w:rPr>
                              <w:rFonts w:hint="eastAsia"/>
                              <w:sz w:val="18"/>
                              <w:szCs w:val="18"/>
                            </w:rPr>
                            <w:t>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42FD40" id="_x0000_t202" coordsize="21600,21600" o:spt="202" path="m,l,21600r21600,l21600,xe">
              <v:stroke joinstyle="miter"/>
              <v:path gradientshapeok="t" o:connecttype="rect"/>
            </v:shapetype>
            <v:shape id="_x0000_s1045" type="#_x0000_t202" style="position:absolute;margin-left:0;margin-top:.5pt;width:123.75pt;height:17.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" filled="f" stroked="f">
              <v:textbox>
                <w:txbxContent>
                  <w:p w:rsidR="000202E5" w:rsidRPr="00E50140" w:rsidRDefault="000202E5">
                    <w:pPr>
                      <w:rPr>
                        <w:sz w:val="18"/>
                        <w:szCs w:val="18"/>
                      </w:rPr>
                    </w:pPr>
                    <w:r w:rsidRPr="00E50140">
                      <w:rPr>
                        <w:rFonts w:hint="eastAsia"/>
                        <w:sz w:val="18"/>
                        <w:szCs w:val="18"/>
                      </w:rPr>
                      <w:t>政府機關資訊通報第</w:t>
                    </w:r>
                    <w:r w:rsidRPr="00E50140">
                      <w:rPr>
                        <w:rFonts w:hint="eastAsia"/>
                        <w:sz w:val="18"/>
                        <w:szCs w:val="18"/>
                      </w:rPr>
                      <w:t>359</w:t>
                    </w:r>
                    <w:r w:rsidRPr="00E50140">
                      <w:rPr>
                        <w:rFonts w:hint="eastAsia"/>
                        <w:sz w:val="18"/>
                        <w:szCs w:val="18"/>
                      </w:rPr>
                      <w:t>期</w:t>
                    </w:r>
                  </w:p>
                </w:txbxContent>
              </v:textbox>
              <w10:wrap type="square" anchorx="margin"/>
            </v:shape>
          </w:pict>
        </mc:Fallback>
      </mc:AlternateContent>
    </w:r>
    <w:r w:rsidRPr="00E50140">
      <w:rPr>
        <w:rFonts w:asciiTheme="minorHAnsi" w:hAnsiTheme="minorHAnsi"/>
        <w:caps/>
        <w:noProof/>
        <w:color w:val="FFF1C5"/>
        <w:sz w:val="18"/>
        <w:szCs w:val="18"/>
      </w:rPr>
      <mc:AlternateContent>
        <mc:Choice Requires="wps">
          <w:drawing>
            <wp:anchor distT="45720" distB="45720" distL="114300" distR="114300" simplePos="0" relativeHeight="251663360" behindDoc="0" locked="0" layoutInCell="1" allowOverlap="1" wp14:anchorId="59C15039" wp14:editId="682F8D0C">
              <wp:simplePos x="0" y="0"/>
              <wp:positionH relativeFrom="column">
                <wp:posOffset>5174615</wp:posOffset>
              </wp:positionH>
              <wp:positionV relativeFrom="paragraph">
                <wp:posOffset>6350</wp:posOffset>
              </wp:positionV>
              <wp:extent cx="1228725" cy="1404620"/>
              <wp:effectExtent l="0" t="0" r="0" b="0"/>
              <wp:wrapSquare wrapText="bothSides"/>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4620"/>
                      </a:xfrm>
                      <a:prstGeom prst="rect">
                        <a:avLst/>
                      </a:prstGeom>
                      <a:noFill/>
                      <a:ln w="9525">
                        <a:noFill/>
                        <a:miter lim="800000"/>
                        <a:headEnd/>
                        <a:tailEnd/>
                      </a:ln>
                    </wps:spPr>
                    <wps:txbx>
                      <w:txbxContent>
                        <w:p w:rsidR="000202E5" w:rsidRPr="00E50140" w:rsidRDefault="000202E5">
                          <w:pPr>
                            <w:rPr>
                              <w:sz w:val="18"/>
                              <w:szCs w:val="18"/>
                            </w:rPr>
                          </w:pPr>
                          <w:r w:rsidRPr="00E50140">
                            <w:rPr>
                              <w:rFonts w:hint="eastAsia"/>
                              <w:sz w:val="18"/>
                              <w:szCs w:val="18"/>
                            </w:rPr>
                            <w:t>中華民國</w:t>
                          </w:r>
                          <w:r w:rsidRPr="00E50140">
                            <w:rPr>
                              <w:rFonts w:hint="eastAsia"/>
                              <w:sz w:val="18"/>
                              <w:szCs w:val="18"/>
                            </w:rPr>
                            <w:t>108</w:t>
                          </w:r>
                          <w:r w:rsidRPr="00E50140">
                            <w:rPr>
                              <w:rFonts w:hint="eastAsia"/>
                              <w:sz w:val="18"/>
                              <w:szCs w:val="18"/>
                            </w:rPr>
                            <w:t>年</w:t>
                          </w:r>
                          <w:r w:rsidRPr="00E50140">
                            <w:rPr>
                              <w:rFonts w:hint="eastAsia"/>
                              <w:sz w:val="18"/>
                              <w:szCs w:val="18"/>
                            </w:rPr>
                            <w:t>6</w:t>
                          </w:r>
                          <w:r w:rsidRPr="00E50140">
                            <w:rPr>
                              <w:rFonts w:hint="eastAsia"/>
                              <w:sz w:val="18"/>
                              <w:szCs w:val="18"/>
                            </w:rPr>
                            <w:t>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C15039" id="文字方塊 34" o:spid="_x0000_s1046" type="#_x0000_t202" style="position:absolute;margin-left:407.45pt;margin-top:.5pt;width:96.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" filled="f" stroked="f">
              <v:textbox style="mso-fit-shape-to-text:t">
                <w:txbxContent>
                  <w:p w:rsidR="000202E5" w:rsidRPr="00E50140" w:rsidRDefault="000202E5">
                    <w:pPr>
                      <w:rPr>
                        <w:sz w:val="18"/>
                        <w:szCs w:val="18"/>
                      </w:rPr>
                    </w:pPr>
                    <w:r w:rsidRPr="00E50140">
                      <w:rPr>
                        <w:rFonts w:hint="eastAsia"/>
                        <w:sz w:val="18"/>
                        <w:szCs w:val="18"/>
                      </w:rPr>
                      <w:t>中華民國</w:t>
                    </w:r>
                    <w:r w:rsidRPr="00E50140">
                      <w:rPr>
                        <w:rFonts w:hint="eastAsia"/>
                        <w:sz w:val="18"/>
                        <w:szCs w:val="18"/>
                      </w:rPr>
                      <w:t>108</w:t>
                    </w:r>
                    <w:r w:rsidRPr="00E50140">
                      <w:rPr>
                        <w:rFonts w:hint="eastAsia"/>
                        <w:sz w:val="18"/>
                        <w:szCs w:val="18"/>
                      </w:rPr>
                      <w:t>年</w:t>
                    </w:r>
                    <w:r w:rsidRPr="00E50140">
                      <w:rPr>
                        <w:rFonts w:hint="eastAsia"/>
                        <w:sz w:val="18"/>
                        <w:szCs w:val="18"/>
                      </w:rPr>
                      <w:t>6</w:t>
                    </w:r>
                    <w:r w:rsidRPr="00E50140">
                      <w:rPr>
                        <w:rFonts w:hint="eastAsia"/>
                        <w:sz w:val="18"/>
                        <w:szCs w:val="18"/>
                      </w:rPr>
                      <w:t>月</w:t>
                    </w:r>
                  </w:p>
                </w:txbxContent>
              </v:textbox>
              <w10:wrap type="square"/>
            </v:shape>
          </w:pict>
        </mc:Fallback>
      </mc:AlternateContent>
    </w:r>
    <w:r>
      <w:rPr>
        <w:rFonts w:hint="eastAsia"/>
        <w:sz w:val="18"/>
        <w:szCs w:val="18"/>
      </w:rPr>
      <w:t xml:space="preserve">                        </w:t>
    </w:r>
    <w:r w:rsidRPr="00E50140">
      <w:rPr>
        <w:rFonts w:hint="eastAsia"/>
        <w:sz w:val="18"/>
        <w:szCs w:val="18"/>
      </w:rPr>
      <w:t>頁</w:t>
    </w:r>
    <w:sdt>
      <w:sdtPr>
        <w:rPr>
          <w:sz w:val="18"/>
          <w:szCs w:val="18"/>
        </w:rPr>
        <w:id w:val="216945883"/>
        <w:docPartObj>
          <w:docPartGallery w:val="Page Numbers (Bottom of Page)"/>
          <w:docPartUnique/>
        </w:docPartObj>
      </w:sdtPr>
      <w:sdtEndPr/>
      <w:sdtContent>
        <w:r w:rsidRPr="00E50140">
          <w:rPr>
            <w:sz w:val="18"/>
            <w:szCs w:val="18"/>
          </w:rPr>
          <w:fldChar w:fldCharType="begin"/>
        </w:r>
        <w:r w:rsidRPr="00E50140">
          <w:rPr>
            <w:sz w:val="18"/>
            <w:szCs w:val="18"/>
          </w:rPr>
          <w:instrText>PAGE   \* MERGEFORMAT</w:instrText>
        </w:r>
        <w:r w:rsidRPr="00E50140">
          <w:rPr>
            <w:sz w:val="18"/>
            <w:szCs w:val="18"/>
          </w:rPr>
          <w:fldChar w:fldCharType="separate"/>
        </w:r>
        <w:r w:rsidR="003236A9" w:rsidRPr="003236A9">
          <w:rPr>
            <w:noProof/>
            <w:sz w:val="18"/>
            <w:szCs w:val="18"/>
            <w:lang w:val="zh-TW"/>
          </w:rPr>
          <w:t>58</w:t>
        </w:r>
        <w:r w:rsidRPr="00E50140">
          <w:rPr>
            <w:sz w:val="18"/>
            <w:szCs w:val="18"/>
          </w:rPr>
          <w:fldChar w:fldCharType="end"/>
        </w:r>
      </w:sdtContent>
    </w:sdt>
  </w:p>
  <w:p w:rsidR="000202E5" w:rsidRPr="00D16A5C" w:rsidRDefault="000202E5" w:rsidP="006416E7">
    <w:pPr>
      <w:pStyle w:val="a4"/>
      <w:jc w:val="center"/>
      <w:rPr>
        <w:rFonts w:asciiTheme="minorHAnsi" w:hAnsiTheme="minorHAnsi"/>
        <w:caps/>
        <w:color w:val="FFF1C5"/>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10C" w:rsidRDefault="0004410C" w:rsidP="00E90F30">
      <w:r>
        <w:separator/>
      </w:r>
    </w:p>
  </w:footnote>
  <w:footnote w:type="continuationSeparator" w:id="0">
    <w:p w:rsidR="0004410C" w:rsidRDefault="0004410C" w:rsidP="00E90F30">
      <w:r>
        <w:continuationSeparator/>
      </w:r>
    </w:p>
  </w:footnote>
  <w:footnote w:id="1">
    <w:p w:rsidR="000202E5" w:rsidRPr="00164561" w:rsidRDefault="000202E5" w:rsidP="00BC0C18">
      <w:pPr>
        <w:pStyle w:val="a6"/>
      </w:pPr>
      <w:r>
        <w:rPr>
          <w:rStyle w:val="a8"/>
        </w:rPr>
        <w:footnoteRef/>
      </w:r>
      <w:r w:rsidRPr="00164561">
        <w:rPr>
          <w:rFonts w:hint="eastAsia"/>
        </w:rPr>
        <w:t>參見</w:t>
      </w:r>
      <w:r w:rsidRPr="006D04DC">
        <w:rPr>
          <w:rFonts w:hint="eastAsia"/>
        </w:rPr>
        <w:t>經濟部工業局智慧城鄉生活應用發展計畫</w:t>
      </w:r>
      <w:r w:rsidRPr="0050574E">
        <w:rPr>
          <w:rFonts w:hint="eastAsia"/>
        </w:rPr>
        <w:t>，</w:t>
      </w:r>
      <w:r w:rsidRPr="006D04DC">
        <w:t>https://www.twsmartcity.org.tw/tw/about-tw/about-0-tw.html</w:t>
      </w:r>
      <w:r w:rsidRPr="00164561">
        <w:rPr>
          <w:rFonts w:hint="eastAsia"/>
        </w:rPr>
        <w:t>（</w:t>
      </w:r>
      <w:r>
        <w:rPr>
          <w:rFonts w:hint="eastAsia"/>
        </w:rPr>
        <w:t>檢索於</w:t>
      </w:r>
      <w:r>
        <w:rPr>
          <w:rFonts w:hint="eastAsia"/>
        </w:rPr>
        <w:t>2019</w:t>
      </w:r>
      <w:r>
        <w:rPr>
          <w:rFonts w:hint="eastAsia"/>
        </w:rPr>
        <w:t>年</w:t>
      </w:r>
      <w:r>
        <w:rPr>
          <w:rFonts w:hint="eastAsia"/>
        </w:rPr>
        <w:t>5</w:t>
      </w:r>
      <w:r>
        <w:rPr>
          <w:rFonts w:hint="eastAsia"/>
        </w:rPr>
        <w:t>月</w:t>
      </w:r>
      <w:r w:rsidRPr="00164561">
        <w:rPr>
          <w:rFonts w:hint="eastAsia"/>
        </w:rPr>
        <w:t>）</w:t>
      </w:r>
    </w:p>
  </w:footnote>
  <w:footnote w:id="2">
    <w:p w:rsidR="000202E5" w:rsidRPr="008C3AF9" w:rsidRDefault="000202E5" w:rsidP="00BC0C18">
      <w:pPr>
        <w:pStyle w:val="a6"/>
      </w:pPr>
      <w:r>
        <w:rPr>
          <w:rStyle w:val="a8"/>
        </w:rPr>
        <w:footnoteRef/>
      </w:r>
      <w:r w:rsidRPr="00B4578D">
        <w:rPr>
          <w:rFonts w:hint="eastAsia"/>
        </w:rPr>
        <w:t>此乃</w:t>
      </w:r>
      <w:r>
        <w:rPr>
          <w:rFonts w:hint="eastAsia"/>
        </w:rPr>
        <w:t>2</w:t>
      </w:r>
      <w:r>
        <w:t>019</w:t>
      </w:r>
      <w:r w:rsidRPr="00B4578D">
        <w:rPr>
          <w:rFonts w:hint="eastAsia"/>
        </w:rPr>
        <w:t>年新增項目，大會將遴選全世界有特色的</w:t>
      </w:r>
      <w:r w:rsidRPr="00B4578D">
        <w:rPr>
          <w:rFonts w:hint="eastAsia"/>
        </w:rPr>
        <w:t>AI</w:t>
      </w:r>
      <w:r w:rsidRPr="00B4578D">
        <w:rPr>
          <w:rFonts w:hint="eastAsia"/>
        </w:rPr>
        <w:t>新創企業，透過論壇、展示及媒合等活動</w:t>
      </w:r>
      <w:r>
        <w:rPr>
          <w:rFonts w:ascii="新細明體" w:hAnsi="新細明體" w:hint="eastAsia"/>
        </w:rPr>
        <w:t>。</w:t>
      </w:r>
    </w:p>
  </w:footnote>
  <w:footnote w:id="3">
    <w:p w:rsidR="000202E5" w:rsidRPr="00164561" w:rsidRDefault="000202E5" w:rsidP="00BC0C18">
      <w:pPr>
        <w:pStyle w:val="a6"/>
      </w:pPr>
      <w:r>
        <w:rPr>
          <w:rStyle w:val="a8"/>
        </w:rPr>
        <w:footnoteRef/>
      </w:r>
      <w:r w:rsidRPr="00164561">
        <w:rPr>
          <w:rFonts w:hint="eastAsia"/>
        </w:rPr>
        <w:t>參見</w:t>
      </w:r>
      <w:r w:rsidRPr="0042799F">
        <w:t>2019 SMART CITY SUMMIT &amp; EXPO</w:t>
      </w:r>
      <w:r w:rsidRPr="0050574E">
        <w:rPr>
          <w:rFonts w:hint="eastAsia"/>
        </w:rPr>
        <w:t>，</w:t>
      </w:r>
      <w:r w:rsidRPr="0042799F">
        <w:t>https://en.smartcity.org.tw/index.php/en-us/</w:t>
      </w:r>
      <w:r w:rsidRPr="00216383">
        <w:rPr>
          <w:rFonts w:hint="eastAsia"/>
        </w:rPr>
        <w:t>；</w:t>
      </w:r>
      <w:r w:rsidRPr="00216383">
        <w:rPr>
          <w:rFonts w:hint="eastAsia"/>
        </w:rPr>
        <w:t>2019</w:t>
      </w:r>
      <w:r w:rsidRPr="00216383">
        <w:rPr>
          <w:rFonts w:ascii="新細明體" w:hAnsi="新細明體" w:hint="eastAsia"/>
        </w:rPr>
        <w:t>智慧城市展</w:t>
      </w:r>
      <w:r>
        <w:rPr>
          <w:rFonts w:ascii="新細明體" w:hAnsi="新細明體" w:hint="eastAsia"/>
        </w:rPr>
        <w:t>，</w:t>
      </w:r>
      <w:r w:rsidRPr="00216383">
        <w:t>http://smartcity.org.tw/2019smartcity.php</w:t>
      </w:r>
      <w:r w:rsidRPr="00164561">
        <w:rPr>
          <w:rFonts w:hint="eastAsia"/>
        </w:rPr>
        <w:t>（</w:t>
      </w:r>
      <w:r>
        <w:rPr>
          <w:rFonts w:hint="eastAsia"/>
        </w:rPr>
        <w:t>檢索於</w:t>
      </w:r>
      <w:r>
        <w:rPr>
          <w:rFonts w:hint="eastAsia"/>
        </w:rPr>
        <w:t>2019</w:t>
      </w:r>
      <w:r>
        <w:rPr>
          <w:rFonts w:hint="eastAsia"/>
        </w:rPr>
        <w:t>年</w:t>
      </w:r>
      <w:r>
        <w:rPr>
          <w:rFonts w:hint="eastAsia"/>
        </w:rPr>
        <w:t>5</w:t>
      </w:r>
      <w:r>
        <w:rPr>
          <w:rFonts w:hint="eastAsia"/>
        </w:rPr>
        <w:t>月</w:t>
      </w:r>
      <w:r w:rsidRPr="00164561">
        <w:rPr>
          <w:rFonts w:hint="eastAsia"/>
        </w:rPr>
        <w:t>）</w:t>
      </w:r>
    </w:p>
  </w:footnote>
  <w:footnote w:id="4">
    <w:p w:rsidR="000202E5" w:rsidRPr="00164561" w:rsidRDefault="000202E5" w:rsidP="00BC0C18">
      <w:pPr>
        <w:pStyle w:val="a6"/>
      </w:pPr>
      <w:r>
        <w:rPr>
          <w:rStyle w:val="a8"/>
        </w:rPr>
        <w:footnoteRef/>
      </w:r>
      <w:r w:rsidRPr="00164561">
        <w:rPr>
          <w:rFonts w:hint="eastAsia"/>
        </w:rPr>
        <w:t>參見</w:t>
      </w:r>
      <w:r w:rsidRPr="005272FE">
        <w:rPr>
          <w:rFonts w:hint="eastAsia"/>
        </w:rPr>
        <w:t>智慧城鄉主題館</w:t>
      </w:r>
      <w:r w:rsidRPr="005272FE">
        <w:rPr>
          <w:rFonts w:hint="eastAsia"/>
        </w:rPr>
        <w:t>-</w:t>
      </w:r>
      <w:r w:rsidRPr="005272FE">
        <w:rPr>
          <w:rFonts w:hint="eastAsia"/>
        </w:rPr>
        <w:t>主題式應用交流論壇</w:t>
      </w:r>
      <w:r w:rsidRPr="005272FE">
        <w:rPr>
          <w:rFonts w:hint="eastAsia"/>
        </w:rPr>
        <w:t>(3/26-3/28)</w:t>
      </w:r>
      <w:r w:rsidRPr="0050574E">
        <w:rPr>
          <w:rFonts w:hint="eastAsia"/>
        </w:rPr>
        <w:t>，</w:t>
      </w:r>
      <w:r w:rsidRPr="005272FE">
        <w:t>https://www.twsmartcity.org.tw/tw/news-tw/events/457-%E6%99%BA%E6%85%A7%E5%9F%8E%E9%84%89%E4%B8%BB%E9%A1%8C%E9%A4%A8-%E4%B8%BB%E9%A1%8C%E5%BC%8F%E6%87%89%E7%94%A8%E4%BA%A4%E6%B5%81%E8%AB%96%E5%A3%87-3-26-3-28.html</w:t>
      </w:r>
      <w:r w:rsidRPr="00164561">
        <w:rPr>
          <w:rFonts w:hint="eastAsia"/>
        </w:rPr>
        <w:t>（</w:t>
      </w:r>
      <w:r>
        <w:rPr>
          <w:rFonts w:hint="eastAsia"/>
        </w:rPr>
        <w:t>檢索於</w:t>
      </w:r>
      <w:r>
        <w:rPr>
          <w:rFonts w:hint="eastAsia"/>
        </w:rPr>
        <w:t>2019</w:t>
      </w:r>
      <w:r>
        <w:rPr>
          <w:rFonts w:hint="eastAsia"/>
        </w:rPr>
        <w:t>年</w:t>
      </w:r>
      <w:r>
        <w:rPr>
          <w:rFonts w:hint="eastAsia"/>
        </w:rPr>
        <w:t>5</w:t>
      </w:r>
      <w:r>
        <w:rPr>
          <w:rFonts w:hint="eastAsia"/>
        </w:rPr>
        <w:t>月</w:t>
      </w:r>
      <w:r w:rsidRPr="00164561">
        <w:rPr>
          <w:rFonts w:hint="eastAsia"/>
        </w:rPr>
        <w:t>）</w:t>
      </w:r>
    </w:p>
  </w:footnote>
  <w:footnote w:id="5">
    <w:p w:rsidR="000202E5" w:rsidRDefault="000202E5" w:rsidP="00BC0C18">
      <w:pPr>
        <w:pStyle w:val="a6"/>
      </w:pPr>
      <w:r>
        <w:rPr>
          <w:rStyle w:val="a8"/>
        </w:rPr>
        <w:footnoteRef/>
      </w:r>
      <w:r w:rsidRPr="00164561">
        <w:rPr>
          <w:rFonts w:hint="eastAsia"/>
        </w:rPr>
        <w:t>參見</w:t>
      </w:r>
      <w:r>
        <w:rPr>
          <w:rFonts w:hint="eastAsia"/>
        </w:rPr>
        <w:t>臺灣智慧城市走在前端！農業、醫界、電子業如何因轉型受惠？</w:t>
      </w:r>
      <w:r>
        <w:rPr>
          <w:rFonts w:ascii="新細明體" w:hAnsi="新細明體" w:hint="eastAsia"/>
        </w:rPr>
        <w:t>，</w:t>
      </w:r>
      <w:r>
        <w:rPr>
          <w:rFonts w:hint="eastAsia"/>
        </w:rPr>
        <w:t>2019/04/03</w:t>
      </w:r>
    </w:p>
    <w:p w:rsidR="000202E5" w:rsidRPr="00164561" w:rsidRDefault="000202E5" w:rsidP="00BC0C18">
      <w:pPr>
        <w:pStyle w:val="a6"/>
      </w:pPr>
      <w:r>
        <w:t>https://buzzorange.com/techorange/2019/04/03/smart-city-in-tw/</w:t>
      </w:r>
      <w:r>
        <w:rPr>
          <w:rFonts w:ascii="新細明體" w:hAnsi="新細明體" w:hint="eastAsia"/>
        </w:rPr>
        <w:t>；</w:t>
      </w:r>
      <w:r>
        <w:rPr>
          <w:rFonts w:hint="eastAsia"/>
        </w:rPr>
        <w:t>智慧城鄉（上）：</w:t>
      </w:r>
      <w:r>
        <w:rPr>
          <w:rFonts w:hint="eastAsia"/>
        </w:rPr>
        <w:t>VR</w:t>
      </w:r>
      <w:r>
        <w:rPr>
          <w:rFonts w:hint="eastAsia"/>
        </w:rPr>
        <w:t>、</w:t>
      </w:r>
      <w:r>
        <w:rPr>
          <w:rFonts w:hint="eastAsia"/>
        </w:rPr>
        <w:t xml:space="preserve">AI </w:t>
      </w:r>
      <w:r>
        <w:rPr>
          <w:rFonts w:hint="eastAsia"/>
        </w:rPr>
        <w:t>觸發創新應用</w:t>
      </w:r>
      <w:r>
        <w:rPr>
          <w:rFonts w:hint="eastAsia"/>
        </w:rPr>
        <w:t xml:space="preserve"> </w:t>
      </w:r>
      <w:r>
        <w:rPr>
          <w:rFonts w:hint="eastAsia"/>
        </w:rPr>
        <w:t>智慧城鄉再升級</w:t>
      </w:r>
      <w:r w:rsidRPr="0050574E">
        <w:rPr>
          <w:rFonts w:hint="eastAsia"/>
        </w:rPr>
        <w:t>，</w:t>
      </w:r>
      <w:r>
        <w:t>https://www.thenewslens.com/article/117183</w:t>
      </w:r>
      <w:r w:rsidRPr="00AA681F">
        <w:rPr>
          <w:rFonts w:hint="eastAsia"/>
        </w:rPr>
        <w:t>；</w:t>
      </w:r>
      <w:r>
        <w:rPr>
          <w:rFonts w:hint="eastAsia"/>
        </w:rPr>
        <w:t>智慧城鄉（下）：從遠距醫診到健康管理　智慧照護普及城鄉</w:t>
      </w:r>
      <w:r w:rsidRPr="0050574E">
        <w:rPr>
          <w:rFonts w:hint="eastAsia"/>
        </w:rPr>
        <w:t>，</w:t>
      </w:r>
      <w:r>
        <w:t>https://www.thenewslens.com/article/117185</w:t>
      </w:r>
      <w:r w:rsidRPr="00164561">
        <w:rPr>
          <w:rFonts w:hint="eastAsia"/>
        </w:rPr>
        <w:t>（</w:t>
      </w:r>
      <w:r>
        <w:rPr>
          <w:rFonts w:hint="eastAsia"/>
        </w:rPr>
        <w:t>檢索於</w:t>
      </w:r>
      <w:r>
        <w:rPr>
          <w:rFonts w:hint="eastAsia"/>
        </w:rPr>
        <w:t>2019</w:t>
      </w:r>
      <w:r>
        <w:rPr>
          <w:rFonts w:hint="eastAsia"/>
        </w:rPr>
        <w:t>年</w:t>
      </w:r>
      <w:r>
        <w:rPr>
          <w:rFonts w:hint="eastAsia"/>
        </w:rPr>
        <w:t>5</w:t>
      </w:r>
      <w:r>
        <w:rPr>
          <w:rFonts w:hint="eastAsia"/>
        </w:rPr>
        <w:t>月</w:t>
      </w:r>
      <w:r w:rsidRPr="00164561">
        <w:rPr>
          <w:rFonts w:hint="eastAsia"/>
        </w:rPr>
        <w:t>）</w:t>
      </w:r>
    </w:p>
  </w:footnote>
  <w:footnote w:id="6">
    <w:p w:rsidR="000202E5" w:rsidRPr="00164561" w:rsidRDefault="000202E5" w:rsidP="00BC0C18">
      <w:pPr>
        <w:pStyle w:val="a6"/>
      </w:pPr>
      <w:r>
        <w:rPr>
          <w:rStyle w:val="a8"/>
        </w:rPr>
        <w:footnoteRef/>
      </w:r>
      <w:r w:rsidRPr="00164561">
        <w:rPr>
          <w:rFonts w:hint="eastAsia"/>
        </w:rPr>
        <w:t>參見</w:t>
      </w:r>
      <w:r>
        <w:rPr>
          <w:rFonts w:hint="eastAsia"/>
        </w:rPr>
        <w:t>智慧城市論壇</w:t>
      </w:r>
      <w:r w:rsidRPr="007F1872">
        <w:rPr>
          <w:rFonts w:hint="eastAsia"/>
        </w:rPr>
        <w:t>，</w:t>
      </w:r>
      <w:r>
        <w:t>https://www.digitimes.com.tw/seminar/DForum_20190326/</w:t>
      </w:r>
      <w:r>
        <w:rPr>
          <w:rFonts w:ascii="新細明體" w:hAnsi="新細明體" w:hint="eastAsia"/>
        </w:rPr>
        <w:t>；</w:t>
      </w:r>
      <w:r>
        <w:rPr>
          <w:rFonts w:hint="eastAsia"/>
        </w:rPr>
        <w:t>智慧城市發展重點是什麼？</w:t>
      </w:r>
      <w:r>
        <w:rPr>
          <w:rFonts w:hint="eastAsia"/>
        </w:rPr>
        <w:t xml:space="preserve"> </w:t>
      </w:r>
      <w:r>
        <w:rPr>
          <w:rFonts w:hint="eastAsia"/>
        </w:rPr>
        <w:t>交通首先就與生活息息相關</w:t>
      </w:r>
      <w:r w:rsidRPr="007F1872">
        <w:rPr>
          <w:rFonts w:hint="eastAsia"/>
        </w:rPr>
        <w:t>，</w:t>
      </w:r>
      <w:r>
        <w:rPr>
          <w:rFonts w:hint="eastAsia"/>
        </w:rPr>
        <w:t>2019</w:t>
      </w:r>
      <w:r>
        <w:rPr>
          <w:rFonts w:hint="eastAsia"/>
        </w:rPr>
        <w:t>年</w:t>
      </w:r>
      <w:r>
        <w:rPr>
          <w:rFonts w:hint="eastAsia"/>
        </w:rPr>
        <w:t>4</w:t>
      </w:r>
      <w:r>
        <w:rPr>
          <w:rFonts w:hint="eastAsia"/>
        </w:rPr>
        <w:t>月</w:t>
      </w:r>
      <w:r>
        <w:rPr>
          <w:rFonts w:hint="eastAsia"/>
        </w:rPr>
        <w:t>7</w:t>
      </w:r>
      <w:r>
        <w:rPr>
          <w:rFonts w:hint="eastAsia"/>
        </w:rPr>
        <w:t>日</w:t>
      </w:r>
      <w:r w:rsidRPr="007F1872">
        <w:rPr>
          <w:rFonts w:hint="eastAsia"/>
        </w:rPr>
        <w:t>，</w:t>
      </w:r>
      <w:r>
        <w:t>https://tw.news.yahoo.com/%E6%99%BA%E6%85%A7%E5%9F%8E%E5%B8%82%E7%99%BC%E5%B1%95%E9%87%8D%E9%BB%9E%E6%98%AF%E4%BB%80%E9%BA%BC-%E4%BA%A4%E9%80%9A%E9%A6%96%E5%85%88%E5%B0%B1%E8%88%87%E7%94%9F%E6%B4%BB%E6%81%AF%E6%81%AF%E7%9B%B8%E9%97%9C-234554259.html</w:t>
      </w:r>
      <w:r w:rsidRPr="00164561">
        <w:rPr>
          <w:rFonts w:hint="eastAsia"/>
        </w:rPr>
        <w:t>（</w:t>
      </w:r>
      <w:r>
        <w:rPr>
          <w:rFonts w:hint="eastAsia"/>
        </w:rPr>
        <w:t>檢索於</w:t>
      </w:r>
      <w:r>
        <w:rPr>
          <w:rFonts w:hint="eastAsia"/>
        </w:rPr>
        <w:t>2019</w:t>
      </w:r>
      <w:r>
        <w:rPr>
          <w:rFonts w:hint="eastAsia"/>
        </w:rPr>
        <w:t>年</w:t>
      </w:r>
      <w:r>
        <w:rPr>
          <w:rFonts w:hint="eastAsia"/>
        </w:rPr>
        <w:t>5</w:t>
      </w:r>
      <w:r>
        <w:rPr>
          <w:rFonts w:hint="eastAsia"/>
        </w:rPr>
        <w:t>月</w:t>
      </w:r>
      <w:r w:rsidRPr="00164561">
        <w:rPr>
          <w:rFonts w:hint="eastAsia"/>
        </w:rPr>
        <w:t>）</w:t>
      </w:r>
    </w:p>
  </w:footnote>
  <w:footnote w:id="7">
    <w:p w:rsidR="000202E5" w:rsidRPr="00164561" w:rsidRDefault="000202E5" w:rsidP="00BC0C18">
      <w:pPr>
        <w:pStyle w:val="a6"/>
      </w:pPr>
      <w:r>
        <w:rPr>
          <w:rStyle w:val="a8"/>
        </w:rPr>
        <w:footnoteRef/>
      </w:r>
      <w:r w:rsidRPr="00164561">
        <w:rPr>
          <w:rFonts w:hint="eastAsia"/>
        </w:rPr>
        <w:t>參見</w:t>
      </w:r>
      <w:r w:rsidRPr="00D75D4B">
        <w:rPr>
          <w:rFonts w:hint="eastAsia"/>
        </w:rPr>
        <w:t>創業歸故里</w:t>
      </w:r>
      <w:r w:rsidRPr="00D75D4B">
        <w:rPr>
          <w:rFonts w:hint="eastAsia"/>
        </w:rPr>
        <w:t>-</w:t>
      </w:r>
      <w:r w:rsidRPr="00D75D4B">
        <w:rPr>
          <w:rFonts w:hint="eastAsia"/>
        </w:rPr>
        <w:t>創新創業競賽</w:t>
      </w:r>
      <w:r>
        <w:rPr>
          <w:rFonts w:hint="eastAsia"/>
        </w:rPr>
        <w:t>網站</w:t>
      </w:r>
      <w:r w:rsidRPr="007F1872">
        <w:rPr>
          <w:rFonts w:hint="eastAsia"/>
        </w:rPr>
        <w:t>，</w:t>
      </w:r>
      <w:r w:rsidRPr="00D75D4B">
        <w:t>https://sccontest.tca.org.tw/</w:t>
      </w:r>
      <w:r w:rsidRPr="00164561">
        <w:rPr>
          <w:rFonts w:hint="eastAsia"/>
        </w:rPr>
        <w:t>（</w:t>
      </w:r>
      <w:r>
        <w:rPr>
          <w:rFonts w:hint="eastAsia"/>
        </w:rPr>
        <w:t>檢索於</w:t>
      </w:r>
      <w:r>
        <w:rPr>
          <w:rFonts w:hint="eastAsia"/>
        </w:rPr>
        <w:t>2019</w:t>
      </w:r>
      <w:r>
        <w:rPr>
          <w:rFonts w:hint="eastAsia"/>
        </w:rPr>
        <w:t>年</w:t>
      </w:r>
      <w:r>
        <w:rPr>
          <w:rFonts w:hint="eastAsia"/>
        </w:rPr>
        <w:t>5</w:t>
      </w:r>
      <w:r>
        <w:rPr>
          <w:rFonts w:hint="eastAsia"/>
        </w:rPr>
        <w:t>月</w:t>
      </w:r>
      <w:r w:rsidRPr="00164561">
        <w:rPr>
          <w:rFonts w:hint="eastAsia"/>
        </w:rPr>
        <w:t>）</w:t>
      </w:r>
    </w:p>
  </w:footnote>
  <w:footnote w:id="8">
    <w:p w:rsidR="000202E5" w:rsidRPr="00164561" w:rsidRDefault="000202E5" w:rsidP="00BC0C18">
      <w:pPr>
        <w:pStyle w:val="a6"/>
      </w:pPr>
      <w:r>
        <w:rPr>
          <w:rStyle w:val="a8"/>
        </w:rPr>
        <w:footnoteRef/>
      </w:r>
      <w:r w:rsidRPr="00164561">
        <w:rPr>
          <w:rFonts w:hint="eastAsia"/>
        </w:rPr>
        <w:t>參見</w:t>
      </w:r>
      <w:r w:rsidRPr="00D75D4B">
        <w:rPr>
          <w:rFonts w:hint="eastAsia"/>
        </w:rPr>
        <w:t>創業歸故里</w:t>
      </w:r>
      <w:r w:rsidRPr="00D75D4B">
        <w:rPr>
          <w:rFonts w:hint="eastAsia"/>
        </w:rPr>
        <w:t>-</w:t>
      </w:r>
      <w:r w:rsidRPr="00D75D4B">
        <w:rPr>
          <w:rFonts w:hint="eastAsia"/>
        </w:rPr>
        <w:t>創新創業競賽說明會簡報</w:t>
      </w:r>
      <w:r w:rsidRPr="007F1872">
        <w:rPr>
          <w:rFonts w:hint="eastAsia"/>
        </w:rPr>
        <w:t>，</w:t>
      </w:r>
      <w:r w:rsidRPr="00D75D4B">
        <w:t>https://sccontest.tca.org.tw/content/seminar</w:t>
      </w:r>
      <w:r w:rsidRPr="00164561">
        <w:rPr>
          <w:rFonts w:hint="eastAsia"/>
        </w:rPr>
        <w:t>（</w:t>
      </w:r>
      <w:r>
        <w:rPr>
          <w:rFonts w:hint="eastAsia"/>
        </w:rPr>
        <w:t>檢索於</w:t>
      </w:r>
      <w:r>
        <w:rPr>
          <w:rFonts w:hint="eastAsia"/>
        </w:rPr>
        <w:t>2019</w:t>
      </w:r>
      <w:r>
        <w:rPr>
          <w:rFonts w:hint="eastAsia"/>
        </w:rPr>
        <w:t>年</w:t>
      </w:r>
      <w:r>
        <w:rPr>
          <w:rFonts w:hint="eastAsia"/>
        </w:rPr>
        <w:t>5</w:t>
      </w:r>
      <w:r>
        <w:rPr>
          <w:rFonts w:hint="eastAsia"/>
        </w:rPr>
        <w:t>月</w:t>
      </w:r>
      <w:r w:rsidRPr="00164561">
        <w:rPr>
          <w:rFonts w:hint="eastAsia"/>
        </w:rPr>
        <w:t>）</w:t>
      </w:r>
    </w:p>
  </w:footnote>
  <w:footnote w:id="9">
    <w:p w:rsidR="000202E5" w:rsidRPr="00164561" w:rsidRDefault="000202E5" w:rsidP="00BC0C18">
      <w:pPr>
        <w:pStyle w:val="a6"/>
      </w:pPr>
      <w:r>
        <w:rPr>
          <w:rStyle w:val="a8"/>
        </w:rPr>
        <w:footnoteRef/>
      </w:r>
      <w:r w:rsidRPr="00164561">
        <w:rPr>
          <w:rFonts w:hint="eastAsia"/>
        </w:rPr>
        <w:t>參見</w:t>
      </w:r>
      <w:r>
        <w:rPr>
          <w:rFonts w:hint="eastAsia"/>
        </w:rPr>
        <w:t>黃暖雲</w:t>
      </w:r>
      <w:r w:rsidRPr="007F1872">
        <w:rPr>
          <w:rFonts w:hint="eastAsia"/>
        </w:rPr>
        <w:t>，</w:t>
      </w:r>
      <w:r>
        <w:rPr>
          <w:rFonts w:hint="eastAsia"/>
        </w:rPr>
        <w:t>臺灣經濟研究院產業發展處</w:t>
      </w:r>
      <w:r w:rsidRPr="007F1872">
        <w:rPr>
          <w:rFonts w:hint="eastAsia"/>
        </w:rPr>
        <w:t>，</w:t>
      </w:r>
      <w:r>
        <w:rPr>
          <w:rFonts w:hint="eastAsia"/>
        </w:rPr>
        <w:t>全球</w:t>
      </w:r>
      <w:r>
        <w:rPr>
          <w:rFonts w:hint="eastAsia"/>
        </w:rPr>
        <w:t>50</w:t>
      </w:r>
      <w:r>
        <w:rPr>
          <w:rFonts w:hint="eastAsia"/>
        </w:rPr>
        <w:t>大智慧城市政府</w:t>
      </w:r>
      <w:r>
        <w:rPr>
          <w:rFonts w:hint="eastAsia"/>
        </w:rPr>
        <w:t xml:space="preserve"> </w:t>
      </w:r>
      <w:r>
        <w:rPr>
          <w:rFonts w:hint="eastAsia"/>
        </w:rPr>
        <w:t>臺北市推動有成</w:t>
      </w:r>
      <w:r w:rsidRPr="007F1872">
        <w:rPr>
          <w:rFonts w:hint="eastAsia"/>
        </w:rPr>
        <w:t>，</w:t>
      </w:r>
      <w:r>
        <w:t>2018-12-05</w:t>
      </w:r>
      <w:r w:rsidRPr="007F1872">
        <w:rPr>
          <w:rFonts w:hint="eastAsia"/>
        </w:rPr>
        <w:t>，</w:t>
      </w:r>
      <w:r>
        <w:t>https://www.taipeiecon.taipei/article_cont.aspx?MSid=1003010142332400154&amp;MmmID=1204&amp;CatID=653635047665065772</w:t>
      </w:r>
      <w:r w:rsidRPr="00164561">
        <w:rPr>
          <w:rFonts w:hint="eastAsia"/>
        </w:rPr>
        <w:t>（</w:t>
      </w:r>
      <w:r>
        <w:rPr>
          <w:rFonts w:hint="eastAsia"/>
        </w:rPr>
        <w:t>檢索於</w:t>
      </w:r>
      <w:r>
        <w:rPr>
          <w:rFonts w:hint="eastAsia"/>
        </w:rPr>
        <w:t>2019</w:t>
      </w:r>
      <w:r>
        <w:rPr>
          <w:rFonts w:hint="eastAsia"/>
        </w:rPr>
        <w:t>年</w:t>
      </w:r>
      <w:r>
        <w:rPr>
          <w:rFonts w:hint="eastAsia"/>
        </w:rPr>
        <w:t>5</w:t>
      </w:r>
      <w:r>
        <w:rPr>
          <w:rFonts w:hint="eastAsia"/>
        </w:rPr>
        <w:t>月</w:t>
      </w:r>
      <w:r w:rsidRPr="00164561">
        <w:rPr>
          <w:rFonts w:hint="eastAsia"/>
        </w:rPr>
        <w:t>）</w:t>
      </w:r>
    </w:p>
  </w:footnote>
  <w:footnote w:id="10">
    <w:p w:rsidR="000202E5" w:rsidRPr="00164561" w:rsidRDefault="000202E5" w:rsidP="00BC0C18">
      <w:pPr>
        <w:pStyle w:val="a6"/>
      </w:pPr>
      <w:r>
        <w:rPr>
          <w:rStyle w:val="a8"/>
        </w:rPr>
        <w:footnoteRef/>
      </w:r>
      <w:r w:rsidRPr="00164561">
        <w:rPr>
          <w:rFonts w:hint="eastAsia"/>
        </w:rPr>
        <w:t>參見</w:t>
      </w:r>
      <w:r>
        <w:rPr>
          <w:rFonts w:hint="eastAsia"/>
        </w:rPr>
        <w:t>研考會</w:t>
      </w:r>
      <w:r w:rsidRPr="007F1872">
        <w:rPr>
          <w:rFonts w:hint="eastAsia"/>
        </w:rPr>
        <w:t>，</w:t>
      </w:r>
      <w:r>
        <w:rPr>
          <w:rFonts w:hint="eastAsia"/>
        </w:rPr>
        <w:t>新北市連三年獲全球頂尖七大智慧城市</w:t>
      </w:r>
      <w:r w:rsidRPr="007F1872">
        <w:rPr>
          <w:rFonts w:hint="eastAsia"/>
        </w:rPr>
        <w:t>，</w:t>
      </w:r>
      <w:r>
        <w:rPr>
          <w:rFonts w:hint="eastAsia"/>
        </w:rPr>
        <w:t>2019/04/25</w:t>
      </w:r>
      <w:r w:rsidRPr="007F1872">
        <w:rPr>
          <w:rFonts w:hint="eastAsia"/>
        </w:rPr>
        <w:t>，</w:t>
      </w:r>
      <w:r w:rsidRPr="00A00CEF">
        <w:t>https://wedid.ntpc.gov.tw/Site/Policy?id=1579</w:t>
      </w:r>
      <w:r w:rsidRPr="00164561">
        <w:rPr>
          <w:rFonts w:hint="eastAsia"/>
        </w:rPr>
        <w:t>（</w:t>
      </w:r>
      <w:r>
        <w:rPr>
          <w:rFonts w:hint="eastAsia"/>
        </w:rPr>
        <w:t>檢索於</w:t>
      </w:r>
      <w:r>
        <w:rPr>
          <w:rFonts w:hint="eastAsia"/>
        </w:rPr>
        <w:t>2019</w:t>
      </w:r>
      <w:r>
        <w:rPr>
          <w:rFonts w:hint="eastAsia"/>
        </w:rPr>
        <w:t>年</w:t>
      </w:r>
      <w:r>
        <w:rPr>
          <w:rFonts w:hint="eastAsia"/>
        </w:rPr>
        <w:t>5</w:t>
      </w:r>
      <w:r>
        <w:rPr>
          <w:rFonts w:hint="eastAsia"/>
        </w:rPr>
        <w:t>月</w:t>
      </w:r>
      <w:r w:rsidRPr="00164561">
        <w:rPr>
          <w:rFonts w:hint="eastAsia"/>
        </w:rPr>
        <w:t>）</w:t>
      </w:r>
    </w:p>
  </w:footnote>
  <w:footnote w:id="11">
    <w:p w:rsidR="000202E5" w:rsidRPr="00164561" w:rsidRDefault="000202E5" w:rsidP="00BC0C18">
      <w:pPr>
        <w:pStyle w:val="a6"/>
      </w:pPr>
      <w:r>
        <w:rPr>
          <w:rStyle w:val="a8"/>
        </w:rPr>
        <w:footnoteRef/>
      </w:r>
      <w:r w:rsidRPr="00164561">
        <w:rPr>
          <w:rFonts w:hint="eastAsia"/>
        </w:rPr>
        <w:t>參見</w:t>
      </w:r>
      <w:r>
        <w:rPr>
          <w:rFonts w:hint="eastAsia"/>
        </w:rPr>
        <w:t>2019</w:t>
      </w:r>
      <w:r>
        <w:rPr>
          <w:rFonts w:hint="eastAsia"/>
        </w:rPr>
        <w:t>智慧城鄉論壇</w:t>
      </w:r>
      <w:r w:rsidRPr="007F1872">
        <w:rPr>
          <w:rFonts w:hint="eastAsia"/>
        </w:rPr>
        <w:t>，</w:t>
      </w:r>
      <w:r w:rsidRPr="004F1E99">
        <w:t>https://www.digitimes.com.tw/seminar/ceci_20190305/</w:t>
      </w:r>
      <w:r w:rsidRPr="00164561">
        <w:rPr>
          <w:rFonts w:hint="eastAsia"/>
        </w:rPr>
        <w:t>（</w:t>
      </w:r>
      <w:r>
        <w:rPr>
          <w:rFonts w:hint="eastAsia"/>
        </w:rPr>
        <w:t>檢索於</w:t>
      </w:r>
      <w:r>
        <w:rPr>
          <w:rFonts w:hint="eastAsia"/>
        </w:rPr>
        <w:t>2019</w:t>
      </w:r>
      <w:r>
        <w:rPr>
          <w:rFonts w:hint="eastAsia"/>
        </w:rPr>
        <w:t>年</w:t>
      </w:r>
      <w:r>
        <w:rPr>
          <w:rFonts w:hint="eastAsia"/>
        </w:rPr>
        <w:t>5</w:t>
      </w:r>
      <w:r>
        <w:rPr>
          <w:rFonts w:hint="eastAsia"/>
        </w:rPr>
        <w:t>月</w:t>
      </w:r>
      <w:r w:rsidRPr="00164561">
        <w:rPr>
          <w:rFonts w:hint="eastAsia"/>
        </w:rPr>
        <w:t>）</w:t>
      </w:r>
    </w:p>
  </w:footnote>
  <w:footnote w:id="12">
    <w:p w:rsidR="000202E5" w:rsidRPr="00164561" w:rsidRDefault="000202E5" w:rsidP="00BC0C18">
      <w:pPr>
        <w:pStyle w:val="a6"/>
      </w:pPr>
      <w:r>
        <w:rPr>
          <w:rStyle w:val="a8"/>
        </w:rPr>
        <w:footnoteRef/>
      </w:r>
      <w:r w:rsidRPr="00164561">
        <w:rPr>
          <w:rFonts w:hint="eastAsia"/>
        </w:rPr>
        <w:t>參見</w:t>
      </w:r>
      <w:r>
        <w:rPr>
          <w:rFonts w:hint="eastAsia"/>
        </w:rPr>
        <w:t>王志誠、周貞伶</w:t>
      </w:r>
      <w:r w:rsidRPr="007F1872">
        <w:rPr>
          <w:rFonts w:hint="eastAsia"/>
        </w:rPr>
        <w:t>，</w:t>
      </w:r>
      <w:r w:rsidRPr="00A00CEF">
        <w:rPr>
          <w:rFonts w:hint="eastAsia"/>
        </w:rPr>
        <w:t>新北警局獲智慧城市創新應用獎</w:t>
      </w:r>
      <w:r>
        <w:rPr>
          <w:rFonts w:hint="eastAsia"/>
        </w:rPr>
        <w:t>臺灣</w:t>
      </w:r>
      <w:r w:rsidRPr="007F1872">
        <w:rPr>
          <w:rFonts w:hint="eastAsia"/>
        </w:rPr>
        <w:t>，</w:t>
      </w:r>
      <w:r>
        <w:rPr>
          <w:rFonts w:hint="eastAsia"/>
        </w:rPr>
        <w:t>新生報</w:t>
      </w:r>
      <w:r>
        <w:rPr>
          <w:rFonts w:hint="eastAsia"/>
        </w:rPr>
        <w:tab/>
      </w:r>
      <w:r w:rsidRPr="007F1872">
        <w:rPr>
          <w:rFonts w:hint="eastAsia"/>
        </w:rPr>
        <w:t>，</w:t>
      </w:r>
      <w:r>
        <w:rPr>
          <w:rFonts w:hint="eastAsia"/>
        </w:rPr>
        <w:t>2019</w:t>
      </w:r>
      <w:r>
        <w:rPr>
          <w:rFonts w:hint="eastAsia"/>
        </w:rPr>
        <w:t>年</w:t>
      </w:r>
      <w:r>
        <w:rPr>
          <w:rFonts w:hint="eastAsia"/>
        </w:rPr>
        <w:t>4</w:t>
      </w:r>
      <w:r>
        <w:rPr>
          <w:rFonts w:hint="eastAsia"/>
        </w:rPr>
        <w:t>月</w:t>
      </w:r>
      <w:r>
        <w:rPr>
          <w:rFonts w:hint="eastAsia"/>
        </w:rPr>
        <w:t>25</w:t>
      </w:r>
      <w:r>
        <w:rPr>
          <w:rFonts w:hint="eastAsia"/>
        </w:rPr>
        <w:t>日</w:t>
      </w:r>
      <w:r w:rsidRPr="007F1872">
        <w:rPr>
          <w:rFonts w:hint="eastAsia"/>
        </w:rPr>
        <w:t>，</w:t>
      </w:r>
      <w:r>
        <w:t>https://tw.news.yahoo.com/%E6%96%B0%E5%8C%97%E8%AD%A6%E5%B1%80%E7%8D%B2%E6%99%BA%E6%85%A7%E5%9F%8E%E5%B8%82%E5%89%B5%E6%96%B0%E6%87%89%E7%94%A8%E7%8D%8E-160000919.html</w:t>
      </w:r>
      <w:r w:rsidRPr="00164561">
        <w:rPr>
          <w:rFonts w:hint="eastAsia"/>
        </w:rPr>
        <w:t>（</w:t>
      </w:r>
      <w:r>
        <w:rPr>
          <w:rFonts w:hint="eastAsia"/>
        </w:rPr>
        <w:t>檢索於</w:t>
      </w:r>
      <w:r>
        <w:rPr>
          <w:rFonts w:hint="eastAsia"/>
        </w:rPr>
        <w:t>2019</w:t>
      </w:r>
      <w:r>
        <w:rPr>
          <w:rFonts w:hint="eastAsia"/>
        </w:rPr>
        <w:t>年</w:t>
      </w:r>
      <w:r>
        <w:rPr>
          <w:rFonts w:hint="eastAsia"/>
        </w:rPr>
        <w:t>5</w:t>
      </w:r>
      <w:r>
        <w:rPr>
          <w:rFonts w:hint="eastAsia"/>
        </w:rPr>
        <w:t>月</w:t>
      </w:r>
      <w:r w:rsidRPr="00164561">
        <w:rPr>
          <w:rFonts w:hint="eastAsia"/>
        </w:rPr>
        <w:t>）</w:t>
      </w:r>
    </w:p>
  </w:footnote>
  <w:footnote w:id="13">
    <w:p w:rsidR="000202E5" w:rsidRPr="00164561" w:rsidRDefault="000202E5" w:rsidP="00BC0C18">
      <w:pPr>
        <w:pStyle w:val="a6"/>
      </w:pPr>
      <w:r>
        <w:rPr>
          <w:rStyle w:val="a8"/>
        </w:rPr>
        <w:footnoteRef/>
      </w:r>
      <w:r w:rsidRPr="00164561">
        <w:rPr>
          <w:rFonts w:hint="eastAsia"/>
        </w:rPr>
        <w:t>參見</w:t>
      </w:r>
      <w:r>
        <w:rPr>
          <w:rFonts w:hint="eastAsia"/>
        </w:rPr>
        <w:t>桃園市國際評比</w:t>
      </w:r>
      <w:r w:rsidRPr="007F1872">
        <w:rPr>
          <w:rFonts w:hint="eastAsia"/>
        </w:rPr>
        <w:t>，</w:t>
      </w:r>
      <w:r w:rsidRPr="00E44167">
        <w:t>https://www.tycg.gov.tw/smartcity/home.jsp?id=13&amp;parentpath=0,4</w:t>
      </w:r>
      <w:r w:rsidRPr="00164561">
        <w:rPr>
          <w:rFonts w:hint="eastAsia"/>
        </w:rPr>
        <w:t>（</w:t>
      </w:r>
      <w:r>
        <w:rPr>
          <w:rFonts w:hint="eastAsia"/>
        </w:rPr>
        <w:t>檢索於</w:t>
      </w:r>
      <w:r>
        <w:rPr>
          <w:rFonts w:hint="eastAsia"/>
        </w:rPr>
        <w:t>2019</w:t>
      </w:r>
      <w:r>
        <w:rPr>
          <w:rFonts w:hint="eastAsia"/>
        </w:rPr>
        <w:t>年</w:t>
      </w:r>
      <w:r>
        <w:rPr>
          <w:rFonts w:hint="eastAsia"/>
        </w:rPr>
        <w:t>5</w:t>
      </w:r>
      <w:r>
        <w:rPr>
          <w:rFonts w:hint="eastAsia"/>
        </w:rPr>
        <w:t>月</w:t>
      </w:r>
      <w:r w:rsidRPr="00164561">
        <w:rPr>
          <w:rFonts w:hint="eastAsia"/>
        </w:rPr>
        <w:t>）</w:t>
      </w:r>
    </w:p>
  </w:footnote>
  <w:footnote w:id="14">
    <w:p w:rsidR="000202E5" w:rsidRPr="00164561" w:rsidRDefault="000202E5" w:rsidP="00BC0C18">
      <w:pPr>
        <w:pStyle w:val="a6"/>
      </w:pPr>
      <w:r>
        <w:rPr>
          <w:rStyle w:val="a8"/>
        </w:rPr>
        <w:footnoteRef/>
      </w:r>
      <w:r w:rsidRPr="00164561">
        <w:rPr>
          <w:rFonts w:hint="eastAsia"/>
        </w:rPr>
        <w:t>參見</w:t>
      </w:r>
      <w:r>
        <w:rPr>
          <w:rFonts w:hint="eastAsia"/>
        </w:rPr>
        <w:t>鍾元</w:t>
      </w:r>
      <w:r w:rsidRPr="007F1872">
        <w:rPr>
          <w:rFonts w:hint="eastAsia"/>
        </w:rPr>
        <w:t>，</w:t>
      </w:r>
      <w:r>
        <w:rPr>
          <w:rFonts w:hint="eastAsia"/>
        </w:rPr>
        <w:t>全球七大智慧城市評選</w:t>
      </w:r>
      <w:r>
        <w:rPr>
          <w:rFonts w:hint="eastAsia"/>
        </w:rPr>
        <w:t xml:space="preserve"> </w:t>
      </w:r>
      <w:r>
        <w:rPr>
          <w:rFonts w:hint="eastAsia"/>
        </w:rPr>
        <w:t>臺灣三市上榜創紀錄</w:t>
      </w:r>
      <w:r w:rsidRPr="007F1872">
        <w:rPr>
          <w:rFonts w:hint="eastAsia"/>
        </w:rPr>
        <w:t>，</w:t>
      </w:r>
      <w:r>
        <w:rPr>
          <w:rFonts w:hint="eastAsia"/>
        </w:rPr>
        <w:t>2018</w:t>
      </w:r>
      <w:r>
        <w:rPr>
          <w:rFonts w:hint="eastAsia"/>
        </w:rPr>
        <w:t>年</w:t>
      </w:r>
      <w:r>
        <w:rPr>
          <w:rFonts w:hint="eastAsia"/>
        </w:rPr>
        <w:t>06</w:t>
      </w:r>
      <w:r>
        <w:rPr>
          <w:rFonts w:hint="eastAsia"/>
        </w:rPr>
        <w:t>月</w:t>
      </w:r>
      <w:r>
        <w:rPr>
          <w:rFonts w:hint="eastAsia"/>
        </w:rPr>
        <w:t>06</w:t>
      </w:r>
      <w:r>
        <w:rPr>
          <w:rFonts w:hint="eastAsia"/>
        </w:rPr>
        <w:t>日</w:t>
      </w:r>
      <w:r w:rsidRPr="007F1872">
        <w:rPr>
          <w:rFonts w:hint="eastAsia"/>
        </w:rPr>
        <w:t>，</w:t>
      </w:r>
      <w:r>
        <w:t>http://www.epochtimes.com/b5/18/6/6/n10459067.htm</w:t>
      </w:r>
      <w:r w:rsidRPr="007F1872">
        <w:rPr>
          <w:rFonts w:hint="eastAsia"/>
        </w:rPr>
        <w:t>，</w:t>
      </w:r>
      <w:r>
        <w:rPr>
          <w:rFonts w:ascii="新細明體" w:hAnsi="新細明體" w:hint="eastAsia"/>
        </w:rPr>
        <w:t>；</w:t>
      </w:r>
      <w:r w:rsidRPr="00C13132">
        <w:rPr>
          <w:rFonts w:ascii="新細明體" w:hAnsi="新細明體" w:hint="eastAsia"/>
        </w:rPr>
        <w:t>桃園的介紹網頁（英文）</w:t>
      </w:r>
      <w:r w:rsidRPr="007F1872">
        <w:rPr>
          <w:rFonts w:hint="eastAsia"/>
        </w:rPr>
        <w:t>，</w:t>
      </w:r>
      <w:r w:rsidRPr="00C13132">
        <w:t>https://www.intelligentcommunity.org/taoyuan_city</w:t>
      </w:r>
      <w:r w:rsidRPr="00164561">
        <w:rPr>
          <w:rFonts w:hint="eastAsia"/>
        </w:rPr>
        <w:t>（</w:t>
      </w:r>
      <w:r>
        <w:rPr>
          <w:rFonts w:hint="eastAsia"/>
        </w:rPr>
        <w:t>檢索於</w:t>
      </w:r>
      <w:r>
        <w:rPr>
          <w:rFonts w:hint="eastAsia"/>
        </w:rPr>
        <w:t>2019</w:t>
      </w:r>
      <w:r>
        <w:rPr>
          <w:rFonts w:hint="eastAsia"/>
        </w:rPr>
        <w:t>年</w:t>
      </w:r>
      <w:r>
        <w:rPr>
          <w:rFonts w:hint="eastAsia"/>
        </w:rPr>
        <w:t>5</w:t>
      </w:r>
      <w:r>
        <w:rPr>
          <w:rFonts w:hint="eastAsia"/>
        </w:rPr>
        <w:t>月</w:t>
      </w:r>
      <w:r w:rsidRPr="00164561">
        <w:rPr>
          <w:rFonts w:hint="eastAsia"/>
        </w:rPr>
        <w:t>）</w:t>
      </w:r>
    </w:p>
  </w:footnote>
  <w:footnote w:id="15">
    <w:p w:rsidR="000202E5" w:rsidRPr="00164561" w:rsidRDefault="000202E5" w:rsidP="00BC0C18">
      <w:pPr>
        <w:pStyle w:val="a6"/>
      </w:pPr>
      <w:r>
        <w:rPr>
          <w:rStyle w:val="a8"/>
        </w:rPr>
        <w:footnoteRef/>
      </w:r>
      <w:r w:rsidRPr="00164561">
        <w:rPr>
          <w:rFonts w:hint="eastAsia"/>
        </w:rPr>
        <w:t>參見</w:t>
      </w:r>
      <w:r>
        <w:rPr>
          <w:rFonts w:hint="eastAsia"/>
        </w:rPr>
        <w:t>林湘慈</w:t>
      </w:r>
      <w:r w:rsidRPr="007F1872">
        <w:rPr>
          <w:rFonts w:hint="eastAsia"/>
        </w:rPr>
        <w:t>，</w:t>
      </w:r>
      <w:r>
        <w:rPr>
          <w:rFonts w:hint="eastAsia"/>
        </w:rPr>
        <w:t>桃園市府</w:t>
      </w:r>
      <w:r>
        <w:rPr>
          <w:rFonts w:hint="eastAsia"/>
        </w:rPr>
        <w:t xml:space="preserve"> </w:t>
      </w:r>
      <w:r>
        <w:rPr>
          <w:rFonts w:hint="eastAsia"/>
        </w:rPr>
        <w:t>呈獻</w:t>
      </w:r>
      <w:r>
        <w:rPr>
          <w:rFonts w:hint="eastAsia"/>
        </w:rPr>
        <w:t>2019</w:t>
      </w:r>
      <w:r>
        <w:rPr>
          <w:rFonts w:hint="eastAsia"/>
        </w:rPr>
        <w:t>智慧城市</w:t>
      </w:r>
      <w:r>
        <w:rPr>
          <w:rFonts w:hint="eastAsia"/>
        </w:rPr>
        <w:t>3</w:t>
      </w:r>
      <w:r>
        <w:rPr>
          <w:rFonts w:hint="eastAsia"/>
        </w:rPr>
        <w:t>獎項</w:t>
      </w:r>
      <w:r w:rsidRPr="007F1872">
        <w:rPr>
          <w:rFonts w:hint="eastAsia"/>
        </w:rPr>
        <w:t>，</w:t>
      </w:r>
      <w:r>
        <w:rPr>
          <w:rFonts w:hint="eastAsia"/>
        </w:rPr>
        <w:t>2019-04-10</w:t>
      </w:r>
      <w:r w:rsidRPr="007F1872">
        <w:rPr>
          <w:rFonts w:hint="eastAsia"/>
        </w:rPr>
        <w:t>，</w:t>
      </w:r>
      <w:r>
        <w:t>http://www.mygonews.com/news/detail/news_id/128572/%E6%A1%83%E5%9C%92%E5%B8%82%E5%BA%9C%20%E5%91%88%E7%8D%BB2019%E6%99%BA%E6%85%A7%E5%9F%8E%E5%B8%823%E7%8D%8E%E9%A0%85</w:t>
      </w:r>
      <w:r w:rsidRPr="00164561">
        <w:rPr>
          <w:rFonts w:hint="eastAsia"/>
        </w:rPr>
        <w:t>（</w:t>
      </w:r>
      <w:r>
        <w:rPr>
          <w:rFonts w:hint="eastAsia"/>
        </w:rPr>
        <w:t>檢索於</w:t>
      </w:r>
      <w:r>
        <w:rPr>
          <w:rFonts w:hint="eastAsia"/>
        </w:rPr>
        <w:t>2019</w:t>
      </w:r>
      <w:r>
        <w:rPr>
          <w:rFonts w:hint="eastAsia"/>
        </w:rPr>
        <w:t>年</w:t>
      </w:r>
      <w:r>
        <w:rPr>
          <w:rFonts w:hint="eastAsia"/>
        </w:rPr>
        <w:t>5</w:t>
      </w:r>
      <w:r>
        <w:rPr>
          <w:rFonts w:hint="eastAsia"/>
        </w:rPr>
        <w:t>月</w:t>
      </w:r>
      <w:r w:rsidRPr="00164561">
        <w:rPr>
          <w:rFonts w:hint="eastAsia"/>
        </w:rPr>
        <w:t>）</w:t>
      </w:r>
    </w:p>
  </w:footnote>
  <w:footnote w:id="16">
    <w:p w:rsidR="000202E5" w:rsidRPr="00164561" w:rsidRDefault="000202E5" w:rsidP="00BC0C18">
      <w:pPr>
        <w:pStyle w:val="a6"/>
      </w:pPr>
      <w:r>
        <w:rPr>
          <w:rStyle w:val="a8"/>
        </w:rPr>
        <w:footnoteRef/>
      </w:r>
      <w:r w:rsidRPr="00164561">
        <w:rPr>
          <w:rFonts w:hint="eastAsia"/>
        </w:rPr>
        <w:t>參見</w:t>
      </w:r>
      <w:r>
        <w:rPr>
          <w:rFonts w:hint="eastAsia"/>
        </w:rPr>
        <w:t>劉文雄</w:t>
      </w:r>
      <w:r w:rsidRPr="007F1872">
        <w:rPr>
          <w:rFonts w:hint="eastAsia"/>
        </w:rPr>
        <w:t>，</w:t>
      </w:r>
      <w:r>
        <w:rPr>
          <w:rFonts w:hint="eastAsia"/>
        </w:rPr>
        <w:t>發展智慧城</w:t>
      </w:r>
      <w:r>
        <w:rPr>
          <w:rFonts w:hint="eastAsia"/>
        </w:rPr>
        <w:t xml:space="preserve"> </w:t>
      </w:r>
      <w:r>
        <w:rPr>
          <w:rFonts w:hint="eastAsia"/>
        </w:rPr>
        <w:t>臺灣轉型新契機</w:t>
      </w:r>
      <w:r w:rsidRPr="007F1872">
        <w:rPr>
          <w:rFonts w:hint="eastAsia"/>
        </w:rPr>
        <w:t>，</w:t>
      </w:r>
      <w:r>
        <w:t>2019-04-11</w:t>
      </w:r>
      <w:r w:rsidRPr="007F1872">
        <w:rPr>
          <w:rFonts w:hint="eastAsia"/>
        </w:rPr>
        <w:t>，</w:t>
      </w:r>
      <w:r>
        <w:t>https://www.itritech.net/blog/smart-city/</w:t>
      </w:r>
      <w:r w:rsidRPr="00164561">
        <w:rPr>
          <w:rFonts w:hint="eastAsia"/>
        </w:rPr>
        <w:t>（</w:t>
      </w:r>
      <w:r>
        <w:rPr>
          <w:rFonts w:hint="eastAsia"/>
        </w:rPr>
        <w:t>檢索於</w:t>
      </w:r>
      <w:r>
        <w:rPr>
          <w:rFonts w:hint="eastAsia"/>
        </w:rPr>
        <w:t>2019</w:t>
      </w:r>
      <w:r>
        <w:rPr>
          <w:rFonts w:hint="eastAsia"/>
        </w:rPr>
        <w:t>年</w:t>
      </w:r>
      <w:r>
        <w:rPr>
          <w:rFonts w:hint="eastAsia"/>
        </w:rPr>
        <w:t>5</w:t>
      </w:r>
      <w:r>
        <w:rPr>
          <w:rFonts w:hint="eastAsia"/>
        </w:rPr>
        <w:t>月</w:t>
      </w:r>
      <w:r w:rsidRPr="00164561">
        <w:rPr>
          <w:rFonts w:hint="eastAsia"/>
        </w:rPr>
        <w:t>）</w:t>
      </w:r>
    </w:p>
  </w:footnote>
  <w:footnote w:id="17">
    <w:p w:rsidR="000202E5" w:rsidRPr="00164561" w:rsidRDefault="000202E5" w:rsidP="00BC0C18">
      <w:pPr>
        <w:pStyle w:val="a6"/>
      </w:pPr>
      <w:r>
        <w:rPr>
          <w:rStyle w:val="a8"/>
        </w:rPr>
        <w:footnoteRef/>
      </w:r>
      <w:r w:rsidRPr="00164561">
        <w:rPr>
          <w:rFonts w:hint="eastAsia"/>
        </w:rPr>
        <w:t>參見</w:t>
      </w:r>
      <w:r>
        <w:rPr>
          <w:rFonts w:hint="eastAsia"/>
        </w:rPr>
        <w:t>鍾元</w:t>
      </w:r>
      <w:r w:rsidRPr="007F1872">
        <w:rPr>
          <w:rFonts w:hint="eastAsia"/>
        </w:rPr>
        <w:t>，</w:t>
      </w:r>
      <w:r>
        <w:rPr>
          <w:rFonts w:hint="eastAsia"/>
        </w:rPr>
        <w:t>全球七大智慧城市評選</w:t>
      </w:r>
      <w:r>
        <w:rPr>
          <w:rFonts w:hint="eastAsia"/>
        </w:rPr>
        <w:t xml:space="preserve"> </w:t>
      </w:r>
      <w:r>
        <w:rPr>
          <w:rFonts w:hint="eastAsia"/>
        </w:rPr>
        <w:t>臺灣三市上榜創紀錄</w:t>
      </w:r>
      <w:r w:rsidRPr="007F1872">
        <w:rPr>
          <w:rFonts w:hint="eastAsia"/>
        </w:rPr>
        <w:t>，</w:t>
      </w:r>
      <w:r>
        <w:rPr>
          <w:rFonts w:hint="eastAsia"/>
        </w:rPr>
        <w:t>2018</w:t>
      </w:r>
      <w:r>
        <w:rPr>
          <w:rFonts w:hint="eastAsia"/>
        </w:rPr>
        <w:t>年</w:t>
      </w:r>
      <w:r>
        <w:rPr>
          <w:rFonts w:hint="eastAsia"/>
        </w:rPr>
        <w:t>06</w:t>
      </w:r>
      <w:r>
        <w:rPr>
          <w:rFonts w:hint="eastAsia"/>
        </w:rPr>
        <w:t>月</w:t>
      </w:r>
      <w:r>
        <w:rPr>
          <w:rFonts w:hint="eastAsia"/>
        </w:rPr>
        <w:t>06</w:t>
      </w:r>
      <w:r>
        <w:rPr>
          <w:rFonts w:hint="eastAsia"/>
        </w:rPr>
        <w:t>日</w:t>
      </w:r>
      <w:r w:rsidRPr="007F1872">
        <w:rPr>
          <w:rFonts w:hint="eastAsia"/>
        </w:rPr>
        <w:t>，</w:t>
      </w:r>
      <w:r>
        <w:t>http://www.epochtimes.com/b5/18/6/6/n10459067.htm</w:t>
      </w:r>
      <w:r>
        <w:rPr>
          <w:rFonts w:ascii="新細明體" w:hAnsi="新細明體" w:hint="eastAsia"/>
        </w:rPr>
        <w:t>；嘉義市</w:t>
      </w:r>
      <w:r w:rsidRPr="00C13132">
        <w:rPr>
          <w:rFonts w:ascii="新細明體" w:hAnsi="新細明體" w:hint="eastAsia"/>
        </w:rPr>
        <w:t>介紹網頁（英文）</w:t>
      </w:r>
      <w:r w:rsidRPr="007F1872">
        <w:rPr>
          <w:rFonts w:hint="eastAsia"/>
        </w:rPr>
        <w:t>，</w:t>
      </w:r>
      <w:r w:rsidRPr="00E975CD">
        <w:t>https://www.intelligentcommunity.org/chiayi_city</w:t>
      </w:r>
      <w:r w:rsidRPr="00164561">
        <w:rPr>
          <w:rFonts w:hint="eastAsia"/>
        </w:rPr>
        <w:t>（</w:t>
      </w:r>
      <w:r>
        <w:rPr>
          <w:rFonts w:hint="eastAsia"/>
        </w:rPr>
        <w:t>檢索於</w:t>
      </w:r>
      <w:r>
        <w:rPr>
          <w:rFonts w:hint="eastAsia"/>
        </w:rPr>
        <w:t>2019</w:t>
      </w:r>
      <w:r>
        <w:rPr>
          <w:rFonts w:hint="eastAsia"/>
        </w:rPr>
        <w:t>年</w:t>
      </w:r>
      <w:r>
        <w:rPr>
          <w:rFonts w:hint="eastAsia"/>
        </w:rPr>
        <w:t>5</w:t>
      </w:r>
      <w:r>
        <w:rPr>
          <w:rFonts w:hint="eastAsia"/>
        </w:rPr>
        <w:t>月</w:t>
      </w:r>
      <w:r w:rsidRPr="00164561">
        <w:rPr>
          <w:rFonts w:hint="eastAsia"/>
        </w:rPr>
        <w:t>）</w:t>
      </w:r>
    </w:p>
  </w:footnote>
  <w:footnote w:id="18">
    <w:p w:rsidR="000202E5" w:rsidRPr="00164561" w:rsidRDefault="000202E5" w:rsidP="00BC0C18">
      <w:pPr>
        <w:pStyle w:val="a6"/>
      </w:pPr>
      <w:r>
        <w:rPr>
          <w:rStyle w:val="a8"/>
        </w:rPr>
        <w:footnoteRef/>
      </w:r>
      <w:r w:rsidRPr="00164561">
        <w:rPr>
          <w:rFonts w:hint="eastAsia"/>
        </w:rPr>
        <w:t>參見</w:t>
      </w:r>
      <w:r>
        <w:rPr>
          <w:rFonts w:hint="eastAsia"/>
        </w:rPr>
        <w:t>鍾元</w:t>
      </w:r>
      <w:r w:rsidRPr="007F1872">
        <w:rPr>
          <w:rFonts w:hint="eastAsia"/>
        </w:rPr>
        <w:t>，</w:t>
      </w:r>
      <w:r>
        <w:rPr>
          <w:rFonts w:hint="eastAsia"/>
        </w:rPr>
        <w:t>全球七大智慧城市評選</w:t>
      </w:r>
      <w:r>
        <w:rPr>
          <w:rFonts w:hint="eastAsia"/>
        </w:rPr>
        <w:t xml:space="preserve"> </w:t>
      </w:r>
      <w:r>
        <w:rPr>
          <w:rFonts w:hint="eastAsia"/>
        </w:rPr>
        <w:t>臺灣三市上榜創紀錄</w:t>
      </w:r>
      <w:r w:rsidRPr="007F1872">
        <w:rPr>
          <w:rFonts w:hint="eastAsia"/>
        </w:rPr>
        <w:t>，</w:t>
      </w:r>
      <w:r>
        <w:rPr>
          <w:rFonts w:hint="eastAsia"/>
        </w:rPr>
        <w:t>2018</w:t>
      </w:r>
      <w:r>
        <w:rPr>
          <w:rFonts w:hint="eastAsia"/>
        </w:rPr>
        <w:t>年</w:t>
      </w:r>
      <w:r>
        <w:rPr>
          <w:rFonts w:hint="eastAsia"/>
        </w:rPr>
        <w:t>06</w:t>
      </w:r>
      <w:r>
        <w:rPr>
          <w:rFonts w:hint="eastAsia"/>
        </w:rPr>
        <w:t>月</w:t>
      </w:r>
      <w:r>
        <w:rPr>
          <w:rFonts w:hint="eastAsia"/>
        </w:rPr>
        <w:t>06</w:t>
      </w:r>
      <w:r>
        <w:rPr>
          <w:rFonts w:hint="eastAsia"/>
        </w:rPr>
        <w:t>日</w:t>
      </w:r>
      <w:r w:rsidRPr="007F1872">
        <w:rPr>
          <w:rFonts w:hint="eastAsia"/>
        </w:rPr>
        <w:t>，</w:t>
      </w:r>
      <w:r>
        <w:t>http://www.epochtimes.com/b5/18/6/6/n10459067.htm</w:t>
      </w:r>
      <w:r>
        <w:rPr>
          <w:rFonts w:ascii="新細明體" w:hAnsi="新細明體" w:hint="eastAsia"/>
        </w:rPr>
        <w:t>；臺南市</w:t>
      </w:r>
      <w:r w:rsidRPr="00C13132">
        <w:rPr>
          <w:rFonts w:ascii="新細明體" w:hAnsi="新細明體" w:hint="eastAsia"/>
        </w:rPr>
        <w:t>介紹網頁（英文）</w:t>
      </w:r>
      <w:r w:rsidRPr="007F1872">
        <w:rPr>
          <w:rFonts w:hint="eastAsia"/>
        </w:rPr>
        <w:t>，</w:t>
      </w:r>
      <w:r w:rsidRPr="00E975CD">
        <w:t>https://www.intelligentcommunity.org/tainan_city</w:t>
      </w:r>
      <w:r w:rsidRPr="00164561">
        <w:rPr>
          <w:rFonts w:hint="eastAsia"/>
        </w:rPr>
        <w:t>（</w:t>
      </w:r>
      <w:r>
        <w:rPr>
          <w:rFonts w:hint="eastAsia"/>
        </w:rPr>
        <w:t>檢索於</w:t>
      </w:r>
      <w:r>
        <w:rPr>
          <w:rFonts w:hint="eastAsia"/>
        </w:rPr>
        <w:t>2019</w:t>
      </w:r>
      <w:r>
        <w:rPr>
          <w:rFonts w:hint="eastAsia"/>
        </w:rPr>
        <w:t>年</w:t>
      </w:r>
      <w:r>
        <w:rPr>
          <w:rFonts w:hint="eastAsia"/>
        </w:rPr>
        <w:t>5</w:t>
      </w:r>
      <w:r>
        <w:rPr>
          <w:rFonts w:hint="eastAsia"/>
        </w:rPr>
        <w:t>月</w:t>
      </w:r>
      <w:r w:rsidRPr="00164561">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LFO4"/>
    <w:lvl w:ilvl="0">
      <w:start w:val="1"/>
      <w:numFmt w:val="decimal"/>
      <w:pStyle w:val="a"/>
      <w:lvlText w:val="%1、"/>
      <w:lvlJc w:val="left"/>
      <w:pPr>
        <w:tabs>
          <w:tab w:val="num" w:pos="0"/>
        </w:tabs>
        <w:ind w:left="720" w:hanging="720"/>
      </w:pPr>
      <w:rPr>
        <w:rFonts w:eastAsia="標楷體"/>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 w15:restartNumberingAfterBreak="0">
    <w:nsid w:val="01B22FF4"/>
    <w:multiLevelType w:val="hybridMultilevel"/>
    <w:tmpl w:val="AD7AAC38"/>
    <w:lvl w:ilvl="0" w:tplc="0409000F">
      <w:start w:val="1"/>
      <w:numFmt w:val="decimal"/>
      <w:lvlText w:val="%1."/>
      <w:lvlJc w:val="left"/>
      <w:pPr>
        <w:ind w:left="480" w:hanging="480"/>
      </w:pPr>
    </w:lvl>
    <w:lvl w:ilvl="1" w:tplc="50AEA414">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8D6FDC"/>
    <w:multiLevelType w:val="hybridMultilevel"/>
    <w:tmpl w:val="4052FC5E"/>
    <w:lvl w:ilvl="0" w:tplc="4A2E5CB6">
      <w:numFmt w:val="bullet"/>
      <w:lvlText w:val="●"/>
      <w:lvlJc w:val="left"/>
      <w:pPr>
        <w:ind w:left="720" w:hanging="720"/>
      </w:pPr>
      <w:rPr>
        <w:rFonts w:ascii="新細明體" w:eastAsia="新細明體" w:hAnsi="新細明體" w:cs="標楷體" w:hint="eastAsia"/>
        <w:color w:val="0000FF"/>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42667F9"/>
    <w:multiLevelType w:val="hybridMultilevel"/>
    <w:tmpl w:val="EB5CEBEC"/>
    <w:lvl w:ilvl="0" w:tplc="04090001">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42E7988"/>
    <w:multiLevelType w:val="hybridMultilevel"/>
    <w:tmpl w:val="759447C4"/>
    <w:lvl w:ilvl="0" w:tplc="DBB085EE">
      <w:start w:val="1"/>
      <w:numFmt w:val="taiwaneseCountingThousand"/>
      <w:lvlText w:val="%1、"/>
      <w:lvlJc w:val="left"/>
      <w:pPr>
        <w:ind w:left="930" w:hanging="45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5D32175"/>
    <w:multiLevelType w:val="hybridMultilevel"/>
    <w:tmpl w:val="3168DD42"/>
    <w:lvl w:ilvl="0" w:tplc="A7B0AA8C">
      <w:start w:val="1"/>
      <w:numFmt w:val="ideographLegalTraditional"/>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6A46448"/>
    <w:multiLevelType w:val="hybridMultilevel"/>
    <w:tmpl w:val="2CA894CE"/>
    <w:lvl w:ilvl="0" w:tplc="1E168284">
      <w:start w:val="1"/>
      <w:numFmt w:val="ideographLegalTradition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CB51CE5"/>
    <w:multiLevelType w:val="hybridMultilevel"/>
    <w:tmpl w:val="A8F06FCA"/>
    <w:lvl w:ilvl="0" w:tplc="00B8141E">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D1F22B5"/>
    <w:multiLevelType w:val="hybridMultilevel"/>
    <w:tmpl w:val="6CF200DE"/>
    <w:lvl w:ilvl="0" w:tplc="B3B222A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56C1770"/>
    <w:multiLevelType w:val="hybridMultilevel"/>
    <w:tmpl w:val="ABD2087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66C7455"/>
    <w:multiLevelType w:val="hybridMultilevel"/>
    <w:tmpl w:val="67A0D6B4"/>
    <w:lvl w:ilvl="0" w:tplc="5BF0937A">
      <w:start w:val="2"/>
      <w:numFmt w:val="taiwaneseCountingThousand"/>
      <w:lvlText w:val="%1、"/>
      <w:lvlJc w:val="left"/>
      <w:pPr>
        <w:ind w:left="2545" w:hanging="1267"/>
      </w:pPr>
      <w:rPr>
        <w:rFonts w:hint="default"/>
      </w:rPr>
    </w:lvl>
    <w:lvl w:ilvl="1" w:tplc="04090019" w:tentative="1">
      <w:start w:val="1"/>
      <w:numFmt w:val="ideographTraditional"/>
      <w:lvlText w:val="%2、"/>
      <w:lvlJc w:val="left"/>
      <w:pPr>
        <w:ind w:left="2238" w:hanging="480"/>
      </w:pPr>
    </w:lvl>
    <w:lvl w:ilvl="2" w:tplc="0409001B" w:tentative="1">
      <w:start w:val="1"/>
      <w:numFmt w:val="lowerRoman"/>
      <w:lvlText w:val="%3."/>
      <w:lvlJc w:val="right"/>
      <w:pPr>
        <w:ind w:left="2718" w:hanging="480"/>
      </w:pPr>
    </w:lvl>
    <w:lvl w:ilvl="3" w:tplc="0409000F" w:tentative="1">
      <w:start w:val="1"/>
      <w:numFmt w:val="decimal"/>
      <w:lvlText w:val="%4."/>
      <w:lvlJc w:val="left"/>
      <w:pPr>
        <w:ind w:left="3198" w:hanging="480"/>
      </w:pPr>
    </w:lvl>
    <w:lvl w:ilvl="4" w:tplc="04090019" w:tentative="1">
      <w:start w:val="1"/>
      <w:numFmt w:val="ideographTraditional"/>
      <w:lvlText w:val="%5、"/>
      <w:lvlJc w:val="left"/>
      <w:pPr>
        <w:ind w:left="3678" w:hanging="480"/>
      </w:pPr>
    </w:lvl>
    <w:lvl w:ilvl="5" w:tplc="0409001B" w:tentative="1">
      <w:start w:val="1"/>
      <w:numFmt w:val="lowerRoman"/>
      <w:lvlText w:val="%6."/>
      <w:lvlJc w:val="right"/>
      <w:pPr>
        <w:ind w:left="4158" w:hanging="480"/>
      </w:pPr>
    </w:lvl>
    <w:lvl w:ilvl="6" w:tplc="0409000F" w:tentative="1">
      <w:start w:val="1"/>
      <w:numFmt w:val="decimal"/>
      <w:lvlText w:val="%7."/>
      <w:lvlJc w:val="left"/>
      <w:pPr>
        <w:ind w:left="4638" w:hanging="480"/>
      </w:pPr>
    </w:lvl>
    <w:lvl w:ilvl="7" w:tplc="04090019" w:tentative="1">
      <w:start w:val="1"/>
      <w:numFmt w:val="ideographTraditional"/>
      <w:lvlText w:val="%8、"/>
      <w:lvlJc w:val="left"/>
      <w:pPr>
        <w:ind w:left="5118" w:hanging="480"/>
      </w:pPr>
    </w:lvl>
    <w:lvl w:ilvl="8" w:tplc="0409001B" w:tentative="1">
      <w:start w:val="1"/>
      <w:numFmt w:val="lowerRoman"/>
      <w:lvlText w:val="%9."/>
      <w:lvlJc w:val="right"/>
      <w:pPr>
        <w:ind w:left="5598" w:hanging="480"/>
      </w:pPr>
    </w:lvl>
  </w:abstractNum>
  <w:abstractNum w:abstractNumId="11" w15:restartNumberingAfterBreak="0">
    <w:nsid w:val="1C1B79DE"/>
    <w:multiLevelType w:val="hybridMultilevel"/>
    <w:tmpl w:val="477016F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E7E7F02"/>
    <w:multiLevelType w:val="hybridMultilevel"/>
    <w:tmpl w:val="98AEAFDE"/>
    <w:lvl w:ilvl="0" w:tplc="AB567E92">
      <w:start w:val="3"/>
      <w:numFmt w:val="ideographLegalTraditional"/>
      <w:lvlText w:val="%1、"/>
      <w:lvlJc w:val="left"/>
      <w:pPr>
        <w:ind w:left="96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33A1050"/>
    <w:multiLevelType w:val="hybridMultilevel"/>
    <w:tmpl w:val="CA1ADAEA"/>
    <w:lvl w:ilvl="0" w:tplc="F146A4CC">
      <w:start w:val="2"/>
      <w:numFmt w:val="decimal"/>
      <w:lvlText w:val="%1."/>
      <w:lvlJc w:val="left"/>
      <w:pPr>
        <w:ind w:left="1920" w:hanging="36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4" w15:restartNumberingAfterBreak="0">
    <w:nsid w:val="25C93B9A"/>
    <w:multiLevelType w:val="hybridMultilevel"/>
    <w:tmpl w:val="59B4B260"/>
    <w:lvl w:ilvl="0" w:tplc="98AEEDD0">
      <w:start w:val="1"/>
      <w:numFmt w:val="taiwaneseCountingThousand"/>
      <w:lvlText w:val="%1、"/>
      <w:lvlJc w:val="left"/>
      <w:pPr>
        <w:ind w:left="2545" w:hanging="1267"/>
      </w:pPr>
      <w:rPr>
        <w:rFonts w:hint="default"/>
        <w:lang w:val="en-US"/>
      </w:rPr>
    </w:lvl>
    <w:lvl w:ilvl="1" w:tplc="04090019" w:tentative="1">
      <w:start w:val="1"/>
      <w:numFmt w:val="ideographTraditional"/>
      <w:lvlText w:val="%2、"/>
      <w:lvlJc w:val="left"/>
      <w:pPr>
        <w:ind w:left="2238" w:hanging="480"/>
      </w:pPr>
    </w:lvl>
    <w:lvl w:ilvl="2" w:tplc="0409001B" w:tentative="1">
      <w:start w:val="1"/>
      <w:numFmt w:val="lowerRoman"/>
      <w:lvlText w:val="%3."/>
      <w:lvlJc w:val="right"/>
      <w:pPr>
        <w:ind w:left="2718" w:hanging="480"/>
      </w:pPr>
    </w:lvl>
    <w:lvl w:ilvl="3" w:tplc="0409000F" w:tentative="1">
      <w:start w:val="1"/>
      <w:numFmt w:val="decimal"/>
      <w:lvlText w:val="%4."/>
      <w:lvlJc w:val="left"/>
      <w:pPr>
        <w:ind w:left="3198" w:hanging="480"/>
      </w:pPr>
    </w:lvl>
    <w:lvl w:ilvl="4" w:tplc="04090019" w:tentative="1">
      <w:start w:val="1"/>
      <w:numFmt w:val="ideographTraditional"/>
      <w:lvlText w:val="%5、"/>
      <w:lvlJc w:val="left"/>
      <w:pPr>
        <w:ind w:left="3678" w:hanging="480"/>
      </w:pPr>
    </w:lvl>
    <w:lvl w:ilvl="5" w:tplc="0409001B" w:tentative="1">
      <w:start w:val="1"/>
      <w:numFmt w:val="lowerRoman"/>
      <w:lvlText w:val="%6."/>
      <w:lvlJc w:val="right"/>
      <w:pPr>
        <w:ind w:left="4158" w:hanging="480"/>
      </w:pPr>
    </w:lvl>
    <w:lvl w:ilvl="6" w:tplc="0409000F" w:tentative="1">
      <w:start w:val="1"/>
      <w:numFmt w:val="decimal"/>
      <w:lvlText w:val="%7."/>
      <w:lvlJc w:val="left"/>
      <w:pPr>
        <w:ind w:left="4638" w:hanging="480"/>
      </w:pPr>
    </w:lvl>
    <w:lvl w:ilvl="7" w:tplc="04090019" w:tentative="1">
      <w:start w:val="1"/>
      <w:numFmt w:val="ideographTraditional"/>
      <w:lvlText w:val="%8、"/>
      <w:lvlJc w:val="left"/>
      <w:pPr>
        <w:ind w:left="5118" w:hanging="480"/>
      </w:pPr>
    </w:lvl>
    <w:lvl w:ilvl="8" w:tplc="0409001B" w:tentative="1">
      <w:start w:val="1"/>
      <w:numFmt w:val="lowerRoman"/>
      <w:lvlText w:val="%9."/>
      <w:lvlJc w:val="right"/>
      <w:pPr>
        <w:ind w:left="5598" w:hanging="480"/>
      </w:pPr>
    </w:lvl>
  </w:abstractNum>
  <w:abstractNum w:abstractNumId="15" w15:restartNumberingAfterBreak="0">
    <w:nsid w:val="26107CB4"/>
    <w:multiLevelType w:val="hybridMultilevel"/>
    <w:tmpl w:val="45842CC0"/>
    <w:lvl w:ilvl="0" w:tplc="46CC7F60">
      <w:start w:val="1"/>
      <w:numFmt w:val="decimal"/>
      <w:lvlText w:val="%1."/>
      <w:lvlJc w:val="left"/>
      <w:pPr>
        <w:ind w:left="2487" w:hanging="360"/>
      </w:pPr>
      <w:rPr>
        <w:rFonts w:asciiTheme="minorHAnsi" w:hAnsiTheme="minorHAnsi" w:hint="default"/>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16" w15:restartNumberingAfterBreak="0">
    <w:nsid w:val="26CE68DE"/>
    <w:multiLevelType w:val="hybridMultilevel"/>
    <w:tmpl w:val="CC403434"/>
    <w:lvl w:ilvl="0" w:tplc="AD64438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1886817"/>
    <w:multiLevelType w:val="hybridMultilevel"/>
    <w:tmpl w:val="0764F33E"/>
    <w:lvl w:ilvl="0" w:tplc="D3DAD4D2">
      <w:start w:val="2"/>
      <w:numFmt w:val="ideographLegalTraditional"/>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2BD408A"/>
    <w:multiLevelType w:val="hybridMultilevel"/>
    <w:tmpl w:val="804EB5F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362440E7"/>
    <w:multiLevelType w:val="hybridMultilevel"/>
    <w:tmpl w:val="A866E4C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38A30019"/>
    <w:multiLevelType w:val="hybridMultilevel"/>
    <w:tmpl w:val="E49828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8D20066"/>
    <w:multiLevelType w:val="hybridMultilevel"/>
    <w:tmpl w:val="E584B560"/>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5312981"/>
    <w:multiLevelType w:val="hybridMultilevel"/>
    <w:tmpl w:val="7EBC65D0"/>
    <w:lvl w:ilvl="0" w:tplc="19EE2D0C">
      <w:start w:val="1"/>
      <w:numFmt w:val="taiwaneseCountingThousand"/>
      <w:lvlText w:val="%1、"/>
      <w:lvlJc w:val="left"/>
      <w:pPr>
        <w:ind w:left="2545" w:hanging="1267"/>
      </w:pPr>
      <w:rPr>
        <w:rFonts w:hint="default"/>
      </w:rPr>
    </w:lvl>
    <w:lvl w:ilvl="1" w:tplc="04090019" w:tentative="1">
      <w:start w:val="1"/>
      <w:numFmt w:val="ideographTraditional"/>
      <w:lvlText w:val="%2、"/>
      <w:lvlJc w:val="left"/>
      <w:pPr>
        <w:ind w:left="2238" w:hanging="480"/>
      </w:pPr>
    </w:lvl>
    <w:lvl w:ilvl="2" w:tplc="0409001B" w:tentative="1">
      <w:start w:val="1"/>
      <w:numFmt w:val="lowerRoman"/>
      <w:lvlText w:val="%3."/>
      <w:lvlJc w:val="right"/>
      <w:pPr>
        <w:ind w:left="2718" w:hanging="480"/>
      </w:pPr>
    </w:lvl>
    <w:lvl w:ilvl="3" w:tplc="0409000F" w:tentative="1">
      <w:start w:val="1"/>
      <w:numFmt w:val="decimal"/>
      <w:lvlText w:val="%4."/>
      <w:lvlJc w:val="left"/>
      <w:pPr>
        <w:ind w:left="3198" w:hanging="480"/>
      </w:pPr>
    </w:lvl>
    <w:lvl w:ilvl="4" w:tplc="04090019" w:tentative="1">
      <w:start w:val="1"/>
      <w:numFmt w:val="ideographTraditional"/>
      <w:lvlText w:val="%5、"/>
      <w:lvlJc w:val="left"/>
      <w:pPr>
        <w:ind w:left="3678" w:hanging="480"/>
      </w:pPr>
    </w:lvl>
    <w:lvl w:ilvl="5" w:tplc="0409001B" w:tentative="1">
      <w:start w:val="1"/>
      <w:numFmt w:val="lowerRoman"/>
      <w:lvlText w:val="%6."/>
      <w:lvlJc w:val="right"/>
      <w:pPr>
        <w:ind w:left="4158" w:hanging="480"/>
      </w:pPr>
    </w:lvl>
    <w:lvl w:ilvl="6" w:tplc="0409000F" w:tentative="1">
      <w:start w:val="1"/>
      <w:numFmt w:val="decimal"/>
      <w:lvlText w:val="%7."/>
      <w:lvlJc w:val="left"/>
      <w:pPr>
        <w:ind w:left="4638" w:hanging="480"/>
      </w:pPr>
    </w:lvl>
    <w:lvl w:ilvl="7" w:tplc="04090019" w:tentative="1">
      <w:start w:val="1"/>
      <w:numFmt w:val="ideographTraditional"/>
      <w:lvlText w:val="%8、"/>
      <w:lvlJc w:val="left"/>
      <w:pPr>
        <w:ind w:left="5118" w:hanging="480"/>
      </w:pPr>
    </w:lvl>
    <w:lvl w:ilvl="8" w:tplc="0409001B" w:tentative="1">
      <w:start w:val="1"/>
      <w:numFmt w:val="lowerRoman"/>
      <w:lvlText w:val="%9."/>
      <w:lvlJc w:val="right"/>
      <w:pPr>
        <w:ind w:left="5598" w:hanging="480"/>
      </w:pPr>
    </w:lvl>
  </w:abstractNum>
  <w:abstractNum w:abstractNumId="23" w15:restartNumberingAfterBreak="0">
    <w:nsid w:val="45545F99"/>
    <w:multiLevelType w:val="hybridMultilevel"/>
    <w:tmpl w:val="8E18D566"/>
    <w:lvl w:ilvl="0" w:tplc="0D001A98">
      <w:start w:val="2"/>
      <w:numFmt w:val="ideographLegalTradition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DBB3B22"/>
    <w:multiLevelType w:val="hybridMultilevel"/>
    <w:tmpl w:val="B0869C1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4E1129CB"/>
    <w:multiLevelType w:val="hybridMultilevel"/>
    <w:tmpl w:val="5BB22E2C"/>
    <w:lvl w:ilvl="0" w:tplc="A9768F7E">
      <w:start w:val="1"/>
      <w:numFmt w:val="taiwaneseCountingThousand"/>
      <w:lvlText w:val="%1、"/>
      <w:lvlJc w:val="left"/>
      <w:pPr>
        <w:ind w:left="1004" w:hanging="72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6" w15:restartNumberingAfterBreak="0">
    <w:nsid w:val="4E705212"/>
    <w:multiLevelType w:val="hybridMultilevel"/>
    <w:tmpl w:val="79D8D316"/>
    <w:lvl w:ilvl="0" w:tplc="4F54D9A2">
      <w:start w:val="9"/>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173689A"/>
    <w:multiLevelType w:val="hybridMultilevel"/>
    <w:tmpl w:val="1174EA8E"/>
    <w:lvl w:ilvl="0" w:tplc="E628322E">
      <w:start w:val="2"/>
      <w:numFmt w:val="decimal"/>
      <w:lvlText w:val="%1."/>
      <w:lvlJc w:val="left"/>
      <w:pPr>
        <w:ind w:left="2520" w:hanging="360"/>
      </w:pPr>
      <w:rPr>
        <w:rFonts w:asciiTheme="minorHAnsi" w:hAnsiTheme="minorHAnsi" w:hint="default"/>
      </w:rPr>
    </w:lvl>
    <w:lvl w:ilvl="1" w:tplc="04090019" w:tentative="1">
      <w:start w:val="1"/>
      <w:numFmt w:val="ideographTraditional"/>
      <w:lvlText w:val="%2、"/>
      <w:lvlJc w:val="left"/>
      <w:pPr>
        <w:ind w:left="3120" w:hanging="480"/>
      </w:pPr>
    </w:lvl>
    <w:lvl w:ilvl="2" w:tplc="0409001B" w:tentative="1">
      <w:start w:val="1"/>
      <w:numFmt w:val="lowerRoman"/>
      <w:lvlText w:val="%3."/>
      <w:lvlJc w:val="right"/>
      <w:pPr>
        <w:ind w:left="3600" w:hanging="480"/>
      </w:pPr>
    </w:lvl>
    <w:lvl w:ilvl="3" w:tplc="0409000F" w:tentative="1">
      <w:start w:val="1"/>
      <w:numFmt w:val="decimal"/>
      <w:lvlText w:val="%4."/>
      <w:lvlJc w:val="left"/>
      <w:pPr>
        <w:ind w:left="4080" w:hanging="480"/>
      </w:pPr>
    </w:lvl>
    <w:lvl w:ilvl="4" w:tplc="04090019" w:tentative="1">
      <w:start w:val="1"/>
      <w:numFmt w:val="ideographTraditional"/>
      <w:lvlText w:val="%5、"/>
      <w:lvlJc w:val="left"/>
      <w:pPr>
        <w:ind w:left="4560" w:hanging="480"/>
      </w:pPr>
    </w:lvl>
    <w:lvl w:ilvl="5" w:tplc="0409001B" w:tentative="1">
      <w:start w:val="1"/>
      <w:numFmt w:val="lowerRoman"/>
      <w:lvlText w:val="%6."/>
      <w:lvlJc w:val="right"/>
      <w:pPr>
        <w:ind w:left="5040" w:hanging="480"/>
      </w:pPr>
    </w:lvl>
    <w:lvl w:ilvl="6" w:tplc="0409000F" w:tentative="1">
      <w:start w:val="1"/>
      <w:numFmt w:val="decimal"/>
      <w:lvlText w:val="%7."/>
      <w:lvlJc w:val="left"/>
      <w:pPr>
        <w:ind w:left="5520" w:hanging="480"/>
      </w:pPr>
    </w:lvl>
    <w:lvl w:ilvl="7" w:tplc="04090019" w:tentative="1">
      <w:start w:val="1"/>
      <w:numFmt w:val="ideographTraditional"/>
      <w:lvlText w:val="%8、"/>
      <w:lvlJc w:val="left"/>
      <w:pPr>
        <w:ind w:left="6000" w:hanging="480"/>
      </w:pPr>
    </w:lvl>
    <w:lvl w:ilvl="8" w:tplc="0409001B" w:tentative="1">
      <w:start w:val="1"/>
      <w:numFmt w:val="lowerRoman"/>
      <w:lvlText w:val="%9."/>
      <w:lvlJc w:val="right"/>
      <w:pPr>
        <w:ind w:left="6480" w:hanging="480"/>
      </w:pPr>
    </w:lvl>
  </w:abstractNum>
  <w:abstractNum w:abstractNumId="28" w15:restartNumberingAfterBreak="0">
    <w:nsid w:val="56AF4741"/>
    <w:multiLevelType w:val="hybridMultilevel"/>
    <w:tmpl w:val="2782FECE"/>
    <w:lvl w:ilvl="0" w:tplc="F82EC4C4">
      <w:start w:val="1"/>
      <w:numFmt w:val="decimal"/>
      <w:lvlText w:val="%1"/>
      <w:lvlJc w:val="left"/>
      <w:pPr>
        <w:ind w:left="2062" w:hanging="360"/>
      </w:pPr>
      <w:rPr>
        <w:rFonts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29" w15:restartNumberingAfterBreak="0">
    <w:nsid w:val="56DC7E49"/>
    <w:multiLevelType w:val="hybridMultilevel"/>
    <w:tmpl w:val="FAA8B958"/>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0" w15:restartNumberingAfterBreak="0">
    <w:nsid w:val="59DF0695"/>
    <w:multiLevelType w:val="hybridMultilevel"/>
    <w:tmpl w:val="39863558"/>
    <w:lvl w:ilvl="0" w:tplc="0409000B">
      <w:start w:val="1"/>
      <w:numFmt w:val="bullet"/>
      <w:lvlText w:val=""/>
      <w:lvlJc w:val="left"/>
      <w:pPr>
        <w:ind w:left="1022" w:hanging="480"/>
      </w:pPr>
      <w:rPr>
        <w:rFonts w:ascii="Wingdings" w:hAnsi="Wingdings" w:hint="default"/>
      </w:rPr>
    </w:lvl>
    <w:lvl w:ilvl="1" w:tplc="04090003" w:tentative="1">
      <w:start w:val="1"/>
      <w:numFmt w:val="bullet"/>
      <w:lvlText w:val=""/>
      <w:lvlJc w:val="left"/>
      <w:pPr>
        <w:ind w:left="1502" w:hanging="480"/>
      </w:pPr>
      <w:rPr>
        <w:rFonts w:ascii="Wingdings" w:hAnsi="Wingdings" w:hint="default"/>
      </w:rPr>
    </w:lvl>
    <w:lvl w:ilvl="2" w:tplc="04090005" w:tentative="1">
      <w:start w:val="1"/>
      <w:numFmt w:val="bullet"/>
      <w:lvlText w:val=""/>
      <w:lvlJc w:val="left"/>
      <w:pPr>
        <w:ind w:left="1982" w:hanging="480"/>
      </w:pPr>
      <w:rPr>
        <w:rFonts w:ascii="Wingdings" w:hAnsi="Wingdings" w:hint="default"/>
      </w:rPr>
    </w:lvl>
    <w:lvl w:ilvl="3" w:tplc="04090001" w:tentative="1">
      <w:start w:val="1"/>
      <w:numFmt w:val="bullet"/>
      <w:lvlText w:val=""/>
      <w:lvlJc w:val="left"/>
      <w:pPr>
        <w:ind w:left="2462" w:hanging="480"/>
      </w:pPr>
      <w:rPr>
        <w:rFonts w:ascii="Wingdings" w:hAnsi="Wingdings" w:hint="default"/>
      </w:rPr>
    </w:lvl>
    <w:lvl w:ilvl="4" w:tplc="04090003" w:tentative="1">
      <w:start w:val="1"/>
      <w:numFmt w:val="bullet"/>
      <w:lvlText w:val=""/>
      <w:lvlJc w:val="left"/>
      <w:pPr>
        <w:ind w:left="2942" w:hanging="480"/>
      </w:pPr>
      <w:rPr>
        <w:rFonts w:ascii="Wingdings" w:hAnsi="Wingdings" w:hint="default"/>
      </w:rPr>
    </w:lvl>
    <w:lvl w:ilvl="5" w:tplc="04090005" w:tentative="1">
      <w:start w:val="1"/>
      <w:numFmt w:val="bullet"/>
      <w:lvlText w:val=""/>
      <w:lvlJc w:val="left"/>
      <w:pPr>
        <w:ind w:left="3422" w:hanging="480"/>
      </w:pPr>
      <w:rPr>
        <w:rFonts w:ascii="Wingdings" w:hAnsi="Wingdings" w:hint="default"/>
      </w:rPr>
    </w:lvl>
    <w:lvl w:ilvl="6" w:tplc="04090001" w:tentative="1">
      <w:start w:val="1"/>
      <w:numFmt w:val="bullet"/>
      <w:lvlText w:val=""/>
      <w:lvlJc w:val="left"/>
      <w:pPr>
        <w:ind w:left="3902" w:hanging="480"/>
      </w:pPr>
      <w:rPr>
        <w:rFonts w:ascii="Wingdings" w:hAnsi="Wingdings" w:hint="default"/>
      </w:rPr>
    </w:lvl>
    <w:lvl w:ilvl="7" w:tplc="04090003" w:tentative="1">
      <w:start w:val="1"/>
      <w:numFmt w:val="bullet"/>
      <w:lvlText w:val=""/>
      <w:lvlJc w:val="left"/>
      <w:pPr>
        <w:ind w:left="4382" w:hanging="480"/>
      </w:pPr>
      <w:rPr>
        <w:rFonts w:ascii="Wingdings" w:hAnsi="Wingdings" w:hint="default"/>
      </w:rPr>
    </w:lvl>
    <w:lvl w:ilvl="8" w:tplc="04090005" w:tentative="1">
      <w:start w:val="1"/>
      <w:numFmt w:val="bullet"/>
      <w:lvlText w:val=""/>
      <w:lvlJc w:val="left"/>
      <w:pPr>
        <w:ind w:left="4862" w:hanging="480"/>
      </w:pPr>
      <w:rPr>
        <w:rFonts w:ascii="Wingdings" w:hAnsi="Wingdings" w:hint="default"/>
      </w:rPr>
    </w:lvl>
  </w:abstractNum>
  <w:abstractNum w:abstractNumId="31" w15:restartNumberingAfterBreak="0">
    <w:nsid w:val="5B8D709D"/>
    <w:multiLevelType w:val="hybridMultilevel"/>
    <w:tmpl w:val="15B05558"/>
    <w:lvl w:ilvl="0" w:tplc="02D282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D522FB"/>
    <w:multiLevelType w:val="hybridMultilevel"/>
    <w:tmpl w:val="DAEC5334"/>
    <w:lvl w:ilvl="0" w:tplc="3AF8CF88">
      <w:start w:val="1"/>
      <w:numFmt w:val="taiwaneseCountingThousand"/>
      <w:lvlText w:val="%1、"/>
      <w:lvlJc w:val="left"/>
      <w:pPr>
        <w:ind w:left="720" w:hanging="720"/>
      </w:pPr>
      <w:rPr>
        <w:rFonts w:hint="default"/>
        <w:lang w:val="en-US"/>
      </w:rPr>
    </w:lvl>
    <w:lvl w:ilvl="1" w:tplc="7B780EBA">
      <w:start w:val="1"/>
      <w:numFmt w:val="taiwaneseCountingThousand"/>
      <w:lvlText w:val="%2、"/>
      <w:lvlJc w:val="left"/>
      <w:pPr>
        <w:ind w:left="960" w:hanging="480"/>
      </w:pPr>
      <w:rPr>
        <w:rFonts w:ascii="新細明體" w:eastAsia="新細明體" w:hAnsi="新細明體" w:cs="Times New Roman"/>
        <w:lang w:val="en-US"/>
      </w:rPr>
    </w:lvl>
    <w:lvl w:ilvl="2" w:tplc="0409001B">
      <w:start w:val="1"/>
      <w:numFmt w:val="lowerRoman"/>
      <w:lvlText w:val="%3."/>
      <w:lvlJc w:val="right"/>
      <w:pPr>
        <w:ind w:left="1440" w:hanging="480"/>
      </w:pPr>
    </w:lvl>
    <w:lvl w:ilvl="3" w:tplc="0409000F">
      <w:start w:val="1"/>
      <w:numFmt w:val="decimal"/>
      <w:lvlText w:val="%4."/>
      <w:lvlJc w:val="left"/>
      <w:pPr>
        <w:ind w:left="1473" w:hanging="480"/>
      </w:pPr>
    </w:lvl>
    <w:lvl w:ilvl="4" w:tplc="7932F656">
      <w:start w:val="1"/>
      <w:numFmt w:val="decimalFullWidth"/>
      <w:lvlText w:val="%5．"/>
      <w:lvlJc w:val="left"/>
      <w:pPr>
        <w:ind w:left="2640" w:hanging="720"/>
      </w:pPr>
      <w:rPr>
        <w:rFonts w:hint="default"/>
      </w:rPr>
    </w:lvl>
    <w:lvl w:ilvl="5" w:tplc="11D0AE22">
      <w:start w:val="1"/>
      <w:numFmt w:val="decimal"/>
      <w:lvlText w:val="(%6)"/>
      <w:lvlJc w:val="left"/>
      <w:pPr>
        <w:ind w:left="3120" w:hanging="720"/>
      </w:pPr>
      <w:rPr>
        <w:rFonts w:hint="default"/>
      </w:rPr>
    </w:lvl>
    <w:lvl w:ilvl="6" w:tplc="15A84A32">
      <w:start w:val="1"/>
      <w:numFmt w:val="taiwaneseCountingThousand"/>
      <w:lvlText w:val="(%7)"/>
      <w:lvlJc w:val="left"/>
      <w:pPr>
        <w:ind w:left="3600" w:hanging="720"/>
      </w:pPr>
      <w:rPr>
        <w:rFonts w:hint="default"/>
      </w:r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F256B3B"/>
    <w:multiLevelType w:val="hybridMultilevel"/>
    <w:tmpl w:val="EBA0010E"/>
    <w:lvl w:ilvl="0" w:tplc="073E13B4">
      <w:start w:val="1"/>
      <w:numFmt w:val="ideographLegalTraditional"/>
      <w:lvlText w:val="%1、"/>
      <w:lvlJc w:val="left"/>
      <w:pPr>
        <w:tabs>
          <w:tab w:val="num" w:pos="0"/>
        </w:tabs>
        <w:ind w:left="567" w:hanging="56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0FC6A43"/>
    <w:multiLevelType w:val="hybridMultilevel"/>
    <w:tmpl w:val="7AB84552"/>
    <w:lvl w:ilvl="0" w:tplc="A558C63C">
      <w:start w:val="2"/>
      <w:numFmt w:val="ideographLegalTraditional"/>
      <w:lvlText w:val="%1、"/>
      <w:lvlJc w:val="left"/>
      <w:pPr>
        <w:ind w:left="480" w:hanging="480"/>
      </w:pPr>
      <w:rPr>
        <w:rFonts w:hint="eastAsia"/>
      </w:rPr>
    </w:lvl>
    <w:lvl w:ilvl="1" w:tplc="04090015">
      <w:start w:val="1"/>
      <w:numFmt w:val="taiwaneseCountingThousand"/>
      <w:lvlText w:val="%2、"/>
      <w:lvlJc w:val="left"/>
      <w:pPr>
        <w:ind w:left="960" w:hanging="480"/>
      </w:pPr>
    </w:lvl>
    <w:lvl w:ilvl="2" w:tplc="C14860E8">
      <w:start w:val="1"/>
      <w:numFmt w:val="taiwaneseCountingThousand"/>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3770831"/>
    <w:multiLevelType w:val="hybridMultilevel"/>
    <w:tmpl w:val="6262BD4E"/>
    <w:lvl w:ilvl="0" w:tplc="3D9E3486">
      <w:numFmt w:val="bullet"/>
      <w:lvlText w:val="●"/>
      <w:lvlJc w:val="left"/>
      <w:pPr>
        <w:ind w:left="720" w:hanging="720"/>
      </w:pPr>
      <w:rPr>
        <w:rFonts w:ascii="新細明體" w:eastAsia="新細明體" w:hAnsi="新細明體" w:cs="標楷體" w:hint="eastAsia"/>
        <w:color w:val="0000FF"/>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642D5DB5"/>
    <w:multiLevelType w:val="hybridMultilevel"/>
    <w:tmpl w:val="3C84E364"/>
    <w:lvl w:ilvl="0" w:tplc="D1589B82">
      <w:numFmt w:val="bullet"/>
      <w:lvlText w:val="●"/>
      <w:lvlJc w:val="left"/>
      <w:pPr>
        <w:ind w:left="720" w:hanging="720"/>
      </w:pPr>
      <w:rPr>
        <w:rFonts w:ascii="新細明體" w:eastAsia="新細明體" w:hAnsi="新細明體" w:cs="標楷體" w:hint="eastAsia"/>
        <w:color w:val="0000FF"/>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65147BCE"/>
    <w:multiLevelType w:val="hybridMultilevel"/>
    <w:tmpl w:val="5AB42D70"/>
    <w:lvl w:ilvl="0" w:tplc="4D26FBD2">
      <w:start w:val="1"/>
      <w:numFmt w:val="taiwaneseCountingThousand"/>
      <w:lvlText w:val="%1、"/>
      <w:lvlJc w:val="left"/>
      <w:pPr>
        <w:ind w:left="1358" w:hanging="720"/>
      </w:pPr>
      <w:rPr>
        <w:rFonts w:hint="default"/>
      </w:rPr>
    </w:lvl>
    <w:lvl w:ilvl="1" w:tplc="04090019" w:tentative="1">
      <w:start w:val="1"/>
      <w:numFmt w:val="ideographTraditional"/>
      <w:lvlText w:val="%2、"/>
      <w:lvlJc w:val="left"/>
      <w:pPr>
        <w:ind w:left="1598" w:hanging="480"/>
      </w:pPr>
    </w:lvl>
    <w:lvl w:ilvl="2" w:tplc="0409001B" w:tentative="1">
      <w:start w:val="1"/>
      <w:numFmt w:val="lowerRoman"/>
      <w:lvlText w:val="%3."/>
      <w:lvlJc w:val="right"/>
      <w:pPr>
        <w:ind w:left="2078" w:hanging="480"/>
      </w:pPr>
    </w:lvl>
    <w:lvl w:ilvl="3" w:tplc="0409000F" w:tentative="1">
      <w:start w:val="1"/>
      <w:numFmt w:val="decimal"/>
      <w:lvlText w:val="%4."/>
      <w:lvlJc w:val="left"/>
      <w:pPr>
        <w:ind w:left="2558" w:hanging="480"/>
      </w:pPr>
    </w:lvl>
    <w:lvl w:ilvl="4" w:tplc="04090019" w:tentative="1">
      <w:start w:val="1"/>
      <w:numFmt w:val="ideographTraditional"/>
      <w:lvlText w:val="%5、"/>
      <w:lvlJc w:val="left"/>
      <w:pPr>
        <w:ind w:left="3038" w:hanging="480"/>
      </w:pPr>
    </w:lvl>
    <w:lvl w:ilvl="5" w:tplc="0409001B" w:tentative="1">
      <w:start w:val="1"/>
      <w:numFmt w:val="lowerRoman"/>
      <w:lvlText w:val="%6."/>
      <w:lvlJc w:val="right"/>
      <w:pPr>
        <w:ind w:left="3518" w:hanging="480"/>
      </w:pPr>
    </w:lvl>
    <w:lvl w:ilvl="6" w:tplc="0409000F" w:tentative="1">
      <w:start w:val="1"/>
      <w:numFmt w:val="decimal"/>
      <w:lvlText w:val="%7."/>
      <w:lvlJc w:val="left"/>
      <w:pPr>
        <w:ind w:left="3998" w:hanging="480"/>
      </w:pPr>
    </w:lvl>
    <w:lvl w:ilvl="7" w:tplc="04090019" w:tentative="1">
      <w:start w:val="1"/>
      <w:numFmt w:val="ideographTraditional"/>
      <w:lvlText w:val="%8、"/>
      <w:lvlJc w:val="left"/>
      <w:pPr>
        <w:ind w:left="4478" w:hanging="480"/>
      </w:pPr>
    </w:lvl>
    <w:lvl w:ilvl="8" w:tplc="0409001B" w:tentative="1">
      <w:start w:val="1"/>
      <w:numFmt w:val="lowerRoman"/>
      <w:lvlText w:val="%9."/>
      <w:lvlJc w:val="right"/>
      <w:pPr>
        <w:ind w:left="4958" w:hanging="480"/>
      </w:pPr>
    </w:lvl>
  </w:abstractNum>
  <w:abstractNum w:abstractNumId="38" w15:restartNumberingAfterBreak="0">
    <w:nsid w:val="666F0185"/>
    <w:multiLevelType w:val="multilevel"/>
    <w:tmpl w:val="121AF4A8"/>
    <w:styleLink w:val="WWNum3"/>
    <w:lvl w:ilvl="0">
      <w:numFmt w:val="bullet"/>
      <w:lvlText w:val=""/>
      <w:lvlJc w:val="left"/>
      <w:pPr>
        <w:ind w:left="1022" w:hanging="480"/>
      </w:pPr>
      <w:rPr>
        <w:rFonts w:ascii="Wingdings" w:hAnsi="Wingdings"/>
      </w:rPr>
    </w:lvl>
    <w:lvl w:ilvl="1">
      <w:numFmt w:val="bullet"/>
      <w:lvlText w:val=""/>
      <w:lvlJc w:val="left"/>
      <w:pPr>
        <w:ind w:left="1502" w:hanging="480"/>
      </w:pPr>
      <w:rPr>
        <w:rFonts w:ascii="Wingdings" w:hAnsi="Wingdings"/>
      </w:rPr>
    </w:lvl>
    <w:lvl w:ilvl="2">
      <w:numFmt w:val="bullet"/>
      <w:lvlText w:val=""/>
      <w:lvlJc w:val="left"/>
      <w:pPr>
        <w:ind w:left="1982" w:hanging="480"/>
      </w:pPr>
      <w:rPr>
        <w:rFonts w:ascii="Wingdings" w:hAnsi="Wingdings"/>
      </w:rPr>
    </w:lvl>
    <w:lvl w:ilvl="3">
      <w:numFmt w:val="bullet"/>
      <w:lvlText w:val=""/>
      <w:lvlJc w:val="left"/>
      <w:pPr>
        <w:ind w:left="2462" w:hanging="480"/>
      </w:pPr>
      <w:rPr>
        <w:rFonts w:ascii="Wingdings" w:hAnsi="Wingdings"/>
      </w:rPr>
    </w:lvl>
    <w:lvl w:ilvl="4">
      <w:numFmt w:val="bullet"/>
      <w:lvlText w:val=""/>
      <w:lvlJc w:val="left"/>
      <w:pPr>
        <w:ind w:left="2942" w:hanging="480"/>
      </w:pPr>
      <w:rPr>
        <w:rFonts w:ascii="Wingdings" w:hAnsi="Wingdings"/>
      </w:rPr>
    </w:lvl>
    <w:lvl w:ilvl="5">
      <w:numFmt w:val="bullet"/>
      <w:lvlText w:val=""/>
      <w:lvlJc w:val="left"/>
      <w:pPr>
        <w:ind w:left="3422" w:hanging="480"/>
      </w:pPr>
      <w:rPr>
        <w:rFonts w:ascii="Wingdings" w:hAnsi="Wingdings"/>
      </w:rPr>
    </w:lvl>
    <w:lvl w:ilvl="6">
      <w:numFmt w:val="bullet"/>
      <w:lvlText w:val=""/>
      <w:lvlJc w:val="left"/>
      <w:pPr>
        <w:ind w:left="3902" w:hanging="480"/>
      </w:pPr>
      <w:rPr>
        <w:rFonts w:ascii="Wingdings" w:hAnsi="Wingdings"/>
      </w:rPr>
    </w:lvl>
    <w:lvl w:ilvl="7">
      <w:numFmt w:val="bullet"/>
      <w:lvlText w:val=""/>
      <w:lvlJc w:val="left"/>
      <w:pPr>
        <w:ind w:left="4382" w:hanging="480"/>
      </w:pPr>
      <w:rPr>
        <w:rFonts w:ascii="Wingdings" w:hAnsi="Wingdings"/>
      </w:rPr>
    </w:lvl>
    <w:lvl w:ilvl="8">
      <w:numFmt w:val="bullet"/>
      <w:lvlText w:val=""/>
      <w:lvlJc w:val="left"/>
      <w:pPr>
        <w:ind w:left="4862" w:hanging="480"/>
      </w:pPr>
      <w:rPr>
        <w:rFonts w:ascii="Wingdings" w:hAnsi="Wingdings"/>
      </w:rPr>
    </w:lvl>
  </w:abstractNum>
  <w:abstractNum w:abstractNumId="39" w15:restartNumberingAfterBreak="0">
    <w:nsid w:val="68834895"/>
    <w:multiLevelType w:val="hybridMultilevel"/>
    <w:tmpl w:val="FCDE97E0"/>
    <w:lvl w:ilvl="0" w:tplc="C82EFEEA">
      <w:start w:val="1"/>
      <w:numFmt w:val="ideographLegalTraditional"/>
      <w:suff w:val="nothing"/>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BD05E76"/>
    <w:multiLevelType w:val="hybridMultilevel"/>
    <w:tmpl w:val="E02EDDF2"/>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1" w15:restartNumberingAfterBreak="0">
    <w:nsid w:val="6C3D390C"/>
    <w:multiLevelType w:val="multilevel"/>
    <w:tmpl w:val="D5BC12B0"/>
    <w:lvl w:ilvl="0">
      <w:start w:val="1"/>
      <w:numFmt w:val="taiwaneseCountingThousand"/>
      <w:suff w:val="nothing"/>
      <w:lvlText w:val="%1、"/>
      <w:lvlJc w:val="left"/>
      <w:pPr>
        <w:ind w:left="480" w:hanging="480"/>
      </w:pPr>
      <w:rPr>
        <w:rFonts w:hint="default"/>
      </w:rPr>
    </w:lvl>
    <w:lvl w:ilvl="1">
      <w:start w:val="1"/>
      <w:numFmt w:val="taiwaneseCountingThousand"/>
      <w:suff w:val="nothing"/>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2" w15:restartNumberingAfterBreak="0">
    <w:nsid w:val="79AD2BBB"/>
    <w:multiLevelType w:val="hybridMultilevel"/>
    <w:tmpl w:val="AD121AB6"/>
    <w:lvl w:ilvl="0" w:tplc="92F68F94">
      <w:numFmt w:val="bullet"/>
      <w:lvlText w:val="●"/>
      <w:lvlJc w:val="left"/>
      <w:pPr>
        <w:ind w:left="360" w:hanging="360"/>
      </w:pPr>
      <w:rPr>
        <w:rFonts w:ascii="新細明體" w:eastAsia="新細明體" w:hAnsi="新細明體" w:cs="標楷體" w:hint="eastAsia"/>
        <w:color w:val="0000F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7A9E548D"/>
    <w:multiLevelType w:val="hybridMultilevel"/>
    <w:tmpl w:val="DAFEFE94"/>
    <w:lvl w:ilvl="0" w:tplc="A216B706">
      <w:start w:val="4"/>
      <w:numFmt w:val="ideographLegalTraditional"/>
      <w:lvlText w:val="%1、"/>
      <w:lvlJc w:val="left"/>
      <w:pPr>
        <w:ind w:left="96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AAC5A70"/>
    <w:multiLevelType w:val="hybridMultilevel"/>
    <w:tmpl w:val="6E8673FC"/>
    <w:lvl w:ilvl="0" w:tplc="8274169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EAF52A0"/>
    <w:multiLevelType w:val="hybridMultilevel"/>
    <w:tmpl w:val="B1EC4944"/>
    <w:lvl w:ilvl="0" w:tplc="477609D8">
      <w:start w:val="2"/>
      <w:numFmt w:val="decimal"/>
      <w:lvlText w:val="%1."/>
      <w:lvlJc w:val="left"/>
      <w:pPr>
        <w:ind w:left="1920" w:hanging="360"/>
      </w:pPr>
      <w:rPr>
        <w:rFonts w:asciiTheme="minorHAnsi" w:eastAsia="NSimSun" w:hAnsiTheme="minorHAnsi" w:cstheme="minorHAnsi"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num w:numId="1">
    <w:abstractNumId w:val="33"/>
  </w:num>
  <w:num w:numId="2">
    <w:abstractNumId w:val="32"/>
  </w:num>
  <w:num w:numId="3">
    <w:abstractNumId w:val="22"/>
  </w:num>
  <w:num w:numId="4">
    <w:abstractNumId w:val="14"/>
  </w:num>
  <w:num w:numId="5">
    <w:abstractNumId w:val="10"/>
  </w:num>
  <w:num w:numId="6">
    <w:abstractNumId w:val="19"/>
  </w:num>
  <w:num w:numId="7">
    <w:abstractNumId w:val="37"/>
  </w:num>
  <w:num w:numId="8">
    <w:abstractNumId w:val="27"/>
  </w:num>
  <w:num w:numId="9">
    <w:abstractNumId w:val="15"/>
  </w:num>
  <w:num w:numId="10">
    <w:abstractNumId w:val="38"/>
  </w:num>
  <w:num w:numId="11">
    <w:abstractNumId w:val="38"/>
  </w:num>
  <w:num w:numId="12">
    <w:abstractNumId w:val="38"/>
  </w:num>
  <w:num w:numId="13">
    <w:abstractNumId w:val="30"/>
  </w:num>
  <w:num w:numId="14">
    <w:abstractNumId w:val="7"/>
  </w:num>
  <w:num w:numId="15">
    <w:abstractNumId w:val="44"/>
  </w:num>
  <w:num w:numId="16">
    <w:abstractNumId w:val="31"/>
  </w:num>
  <w:num w:numId="17">
    <w:abstractNumId w:val="34"/>
  </w:num>
  <w:num w:numId="18">
    <w:abstractNumId w:val="39"/>
  </w:num>
  <w:num w:numId="19">
    <w:abstractNumId w:val="4"/>
  </w:num>
  <w:num w:numId="20">
    <w:abstractNumId w:val="41"/>
  </w:num>
  <w:num w:numId="21">
    <w:abstractNumId w:val="16"/>
  </w:num>
  <w:num w:numId="22">
    <w:abstractNumId w:val="13"/>
  </w:num>
  <w:num w:numId="23">
    <w:abstractNumId w:val="45"/>
  </w:num>
  <w:num w:numId="24">
    <w:abstractNumId w:val="28"/>
  </w:num>
  <w:num w:numId="25">
    <w:abstractNumId w:val="34"/>
  </w:num>
  <w:num w:numId="26">
    <w:abstractNumId w:val="9"/>
  </w:num>
  <w:num w:numId="27">
    <w:abstractNumId w:val="29"/>
  </w:num>
  <w:num w:numId="28">
    <w:abstractNumId w:val="40"/>
  </w:num>
  <w:num w:numId="29">
    <w:abstractNumId w:val="2"/>
  </w:num>
  <w:num w:numId="30">
    <w:abstractNumId w:val="35"/>
  </w:num>
  <w:num w:numId="31">
    <w:abstractNumId w:val="36"/>
  </w:num>
  <w:num w:numId="32">
    <w:abstractNumId w:val="42"/>
  </w:num>
  <w:num w:numId="33">
    <w:abstractNumId w:val="20"/>
  </w:num>
  <w:num w:numId="34">
    <w:abstractNumId w:val="8"/>
  </w:num>
  <w:num w:numId="35">
    <w:abstractNumId w:val="0"/>
  </w:num>
  <w:num w:numId="36">
    <w:abstractNumId w:val="21"/>
  </w:num>
  <w:num w:numId="37">
    <w:abstractNumId w:val="25"/>
  </w:num>
  <w:num w:numId="38">
    <w:abstractNumId w:val="5"/>
  </w:num>
  <w:num w:numId="39">
    <w:abstractNumId w:val="6"/>
  </w:num>
  <w:num w:numId="40">
    <w:abstractNumId w:val="11"/>
  </w:num>
  <w:num w:numId="41">
    <w:abstractNumId w:val="1"/>
  </w:num>
  <w:num w:numId="42">
    <w:abstractNumId w:val="18"/>
  </w:num>
  <w:num w:numId="43">
    <w:abstractNumId w:val="24"/>
  </w:num>
  <w:num w:numId="44">
    <w:abstractNumId w:val="3"/>
  </w:num>
  <w:num w:numId="45">
    <w:abstractNumId w:val="23"/>
  </w:num>
  <w:num w:numId="46">
    <w:abstractNumId w:val="17"/>
  </w:num>
  <w:num w:numId="47">
    <w:abstractNumId w:val="26"/>
  </w:num>
  <w:num w:numId="48">
    <w:abstractNumId w:val="12"/>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displayBackgroundShape/>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F30"/>
    <w:rsid w:val="000202E5"/>
    <w:rsid w:val="0004410C"/>
    <w:rsid w:val="00045DBE"/>
    <w:rsid w:val="00084648"/>
    <w:rsid w:val="000B27E7"/>
    <w:rsid w:val="000E3170"/>
    <w:rsid w:val="0010121A"/>
    <w:rsid w:val="001169B9"/>
    <w:rsid w:val="0013480C"/>
    <w:rsid w:val="00184C6A"/>
    <w:rsid w:val="001D0110"/>
    <w:rsid w:val="00285F49"/>
    <w:rsid w:val="00294A9B"/>
    <w:rsid w:val="002C510E"/>
    <w:rsid w:val="00322C2C"/>
    <w:rsid w:val="003236A9"/>
    <w:rsid w:val="003277A2"/>
    <w:rsid w:val="00380A10"/>
    <w:rsid w:val="00493EC4"/>
    <w:rsid w:val="004A5EBA"/>
    <w:rsid w:val="004B5A36"/>
    <w:rsid w:val="004C27B0"/>
    <w:rsid w:val="004D5967"/>
    <w:rsid w:val="004F4E14"/>
    <w:rsid w:val="005730E6"/>
    <w:rsid w:val="005D5A4A"/>
    <w:rsid w:val="006416E7"/>
    <w:rsid w:val="00644D8C"/>
    <w:rsid w:val="006473A6"/>
    <w:rsid w:val="0065001A"/>
    <w:rsid w:val="006B08AF"/>
    <w:rsid w:val="006F4B05"/>
    <w:rsid w:val="00716A78"/>
    <w:rsid w:val="0073179F"/>
    <w:rsid w:val="00774738"/>
    <w:rsid w:val="007765CD"/>
    <w:rsid w:val="007946AE"/>
    <w:rsid w:val="007E58E2"/>
    <w:rsid w:val="008156F8"/>
    <w:rsid w:val="00820A3C"/>
    <w:rsid w:val="008363C7"/>
    <w:rsid w:val="00866982"/>
    <w:rsid w:val="00887B79"/>
    <w:rsid w:val="008C3740"/>
    <w:rsid w:val="0093234A"/>
    <w:rsid w:val="00940DCE"/>
    <w:rsid w:val="009655F1"/>
    <w:rsid w:val="00976C45"/>
    <w:rsid w:val="00994F32"/>
    <w:rsid w:val="009A1800"/>
    <w:rsid w:val="009C2AD9"/>
    <w:rsid w:val="009C2EB5"/>
    <w:rsid w:val="00A24B1E"/>
    <w:rsid w:val="00A67366"/>
    <w:rsid w:val="00AA199D"/>
    <w:rsid w:val="00AC0082"/>
    <w:rsid w:val="00AC03D3"/>
    <w:rsid w:val="00AF1CCB"/>
    <w:rsid w:val="00B368E2"/>
    <w:rsid w:val="00B57D09"/>
    <w:rsid w:val="00B616C4"/>
    <w:rsid w:val="00B82658"/>
    <w:rsid w:val="00B83E0A"/>
    <w:rsid w:val="00B8628C"/>
    <w:rsid w:val="00BA37F3"/>
    <w:rsid w:val="00BA3C70"/>
    <w:rsid w:val="00BC0C18"/>
    <w:rsid w:val="00BD0B52"/>
    <w:rsid w:val="00BE0264"/>
    <w:rsid w:val="00BE2807"/>
    <w:rsid w:val="00C004B3"/>
    <w:rsid w:val="00C16987"/>
    <w:rsid w:val="00C436B6"/>
    <w:rsid w:val="00C57213"/>
    <w:rsid w:val="00C80BE0"/>
    <w:rsid w:val="00CB13B8"/>
    <w:rsid w:val="00CC5FDE"/>
    <w:rsid w:val="00CD2C15"/>
    <w:rsid w:val="00CD4306"/>
    <w:rsid w:val="00CE3FEE"/>
    <w:rsid w:val="00D039FD"/>
    <w:rsid w:val="00DD589D"/>
    <w:rsid w:val="00DE72C2"/>
    <w:rsid w:val="00E0439F"/>
    <w:rsid w:val="00E130B2"/>
    <w:rsid w:val="00E22946"/>
    <w:rsid w:val="00E90F30"/>
    <w:rsid w:val="00EB23BE"/>
    <w:rsid w:val="00F015B9"/>
    <w:rsid w:val="00F1277F"/>
    <w:rsid w:val="00F5014A"/>
    <w:rsid w:val="00FC001B"/>
    <w:rsid w:val="00FC2B2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CB7FCAD-387C-4843-91DD-75915E034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90F30"/>
    <w:pPr>
      <w:widowControl w:val="0"/>
    </w:pPr>
    <w:rPr>
      <w:rFonts w:ascii="Calibri" w:eastAsia="新細明體" w:hAnsi="Calibri" w:cs="Times New Roman"/>
    </w:rPr>
  </w:style>
  <w:style w:type="paragraph" w:styleId="1">
    <w:name w:val="heading 1"/>
    <w:aliases w:val="點點標題,論文標題,title,大綱,標題100,ISO標題 1,--章名,level 1,Level 1 Head,heading 1,Heading apps,Heading 11,h1,Level 1 Topic Heading,h11,h12,h111,h13,h112,h121,h1111,h14,h113,DO NOT USE_h1,章名,ISO段1,節,½×¤å¼ÐÃD,¼ÐÃD 1 ¦r¤¸,¤jºõ,¼ÐÃD100,ISO¼ÐÃD 1,--³,--_,..."/>
    <w:basedOn w:val="a0"/>
    <w:next w:val="a0"/>
    <w:link w:val="10"/>
    <w:qFormat/>
    <w:rsid w:val="00E90F30"/>
    <w:pPr>
      <w:keepNext/>
      <w:adjustRightInd w:val="0"/>
      <w:snapToGrid w:val="0"/>
      <w:spacing w:before="180" w:after="180" w:line="440" w:lineRule="atLeast"/>
      <w:outlineLvl w:val="0"/>
    </w:pPr>
    <w:rPr>
      <w:rFonts w:ascii="Arial" w:hAnsi="Arial"/>
      <w:b/>
      <w:bCs/>
      <w:kern w:val="52"/>
      <w:sz w:val="52"/>
      <w:szCs w:val="52"/>
    </w:rPr>
  </w:style>
  <w:style w:type="paragraph" w:styleId="2">
    <w:name w:val="heading 2"/>
    <w:basedOn w:val="a0"/>
    <w:next w:val="a0"/>
    <w:link w:val="20"/>
    <w:uiPriority w:val="9"/>
    <w:qFormat/>
    <w:rsid w:val="00E90F30"/>
    <w:pPr>
      <w:keepNext/>
      <w:spacing w:line="720" w:lineRule="auto"/>
      <w:outlineLvl w:val="1"/>
    </w:pPr>
    <w:rPr>
      <w:rFonts w:ascii="Cambria" w:hAnsi="Cambria"/>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aliases w:val="點點標題 字元,論文標題 字元,title 字元,大綱 字元,標題100 字元,ISO標題 1 字元,--章名 字元,level 1 字元,Level 1 Head 字元,heading 1 字元,Heading apps 字元,Heading 11 字元,h1 字元,Level 1 Topic Heading 字元,h11 字元,h12 字元,h111 字元,h13 字元,h112 字元,h121 字元,h1111 字元,h14 字元,h113 字元,DO NOT USE_h1 字元"/>
    <w:basedOn w:val="a1"/>
    <w:link w:val="1"/>
    <w:rsid w:val="00E90F30"/>
    <w:rPr>
      <w:rFonts w:ascii="Arial" w:eastAsia="新細明體" w:hAnsi="Arial" w:cs="Times New Roman"/>
      <w:b/>
      <w:bCs/>
      <w:kern w:val="52"/>
      <w:sz w:val="52"/>
      <w:szCs w:val="52"/>
    </w:rPr>
  </w:style>
  <w:style w:type="character" w:customStyle="1" w:styleId="20">
    <w:name w:val="標題 2 字元"/>
    <w:basedOn w:val="a1"/>
    <w:link w:val="2"/>
    <w:uiPriority w:val="9"/>
    <w:rsid w:val="00E90F30"/>
    <w:rPr>
      <w:rFonts w:ascii="Cambria" w:eastAsia="新細明體" w:hAnsi="Cambria" w:cs="Times New Roman"/>
      <w:b/>
      <w:bCs/>
      <w:sz w:val="48"/>
      <w:szCs w:val="48"/>
    </w:rPr>
  </w:style>
  <w:style w:type="paragraph" w:styleId="Web">
    <w:name w:val="Normal (Web)"/>
    <w:basedOn w:val="a0"/>
    <w:uiPriority w:val="99"/>
    <w:unhideWhenUsed/>
    <w:rsid w:val="00E90F30"/>
    <w:pPr>
      <w:widowControl/>
      <w:spacing w:before="100" w:beforeAutospacing="1" w:after="100" w:afterAutospacing="1"/>
    </w:pPr>
    <w:rPr>
      <w:rFonts w:ascii="新細明體" w:hAnsi="新細明體" w:cs="新細明體"/>
      <w:kern w:val="0"/>
      <w:szCs w:val="24"/>
    </w:rPr>
  </w:style>
  <w:style w:type="paragraph" w:styleId="a4">
    <w:name w:val="footer"/>
    <w:basedOn w:val="a0"/>
    <w:link w:val="a5"/>
    <w:uiPriority w:val="99"/>
    <w:unhideWhenUsed/>
    <w:rsid w:val="00E90F30"/>
    <w:pPr>
      <w:tabs>
        <w:tab w:val="center" w:pos="4153"/>
        <w:tab w:val="right" w:pos="8306"/>
      </w:tabs>
      <w:snapToGrid w:val="0"/>
    </w:pPr>
    <w:rPr>
      <w:sz w:val="20"/>
      <w:szCs w:val="20"/>
    </w:rPr>
  </w:style>
  <w:style w:type="character" w:customStyle="1" w:styleId="a5">
    <w:name w:val="頁尾 字元"/>
    <w:basedOn w:val="a1"/>
    <w:link w:val="a4"/>
    <w:uiPriority w:val="99"/>
    <w:rsid w:val="00E90F30"/>
    <w:rPr>
      <w:rFonts w:ascii="Calibri" w:eastAsia="新細明體" w:hAnsi="Calibri" w:cs="Times New Roman"/>
      <w:sz w:val="20"/>
      <w:szCs w:val="20"/>
    </w:rPr>
  </w:style>
  <w:style w:type="paragraph" w:styleId="a6">
    <w:name w:val="footnote text"/>
    <w:basedOn w:val="a0"/>
    <w:link w:val="a7"/>
    <w:uiPriority w:val="99"/>
    <w:rsid w:val="00E90F30"/>
    <w:pPr>
      <w:snapToGrid w:val="0"/>
    </w:pPr>
    <w:rPr>
      <w:rFonts w:ascii="Times New Roman" w:hAnsi="Times New Roman"/>
      <w:sz w:val="20"/>
      <w:szCs w:val="20"/>
    </w:rPr>
  </w:style>
  <w:style w:type="character" w:customStyle="1" w:styleId="a7">
    <w:name w:val="註腳文字 字元"/>
    <w:basedOn w:val="a1"/>
    <w:link w:val="a6"/>
    <w:uiPriority w:val="99"/>
    <w:rsid w:val="00E90F30"/>
    <w:rPr>
      <w:rFonts w:ascii="Times New Roman" w:eastAsia="新細明體" w:hAnsi="Times New Roman" w:cs="Times New Roman"/>
      <w:sz w:val="20"/>
      <w:szCs w:val="20"/>
    </w:rPr>
  </w:style>
  <w:style w:type="character" w:styleId="a8">
    <w:name w:val="footnote reference"/>
    <w:uiPriority w:val="99"/>
    <w:rsid w:val="00E90F30"/>
    <w:rPr>
      <w:vertAlign w:val="superscript"/>
    </w:rPr>
  </w:style>
  <w:style w:type="paragraph" w:styleId="a9">
    <w:name w:val="List Paragraph"/>
    <w:basedOn w:val="a0"/>
    <w:uiPriority w:val="34"/>
    <w:qFormat/>
    <w:rsid w:val="00E90F30"/>
    <w:pPr>
      <w:ind w:leftChars="200" w:left="480"/>
    </w:pPr>
  </w:style>
  <w:style w:type="paragraph" w:styleId="aa">
    <w:name w:val="header"/>
    <w:basedOn w:val="a0"/>
    <w:link w:val="ab"/>
    <w:uiPriority w:val="99"/>
    <w:unhideWhenUsed/>
    <w:rsid w:val="0065001A"/>
    <w:pPr>
      <w:tabs>
        <w:tab w:val="center" w:pos="4153"/>
        <w:tab w:val="right" w:pos="8306"/>
      </w:tabs>
      <w:snapToGrid w:val="0"/>
    </w:pPr>
    <w:rPr>
      <w:sz w:val="20"/>
      <w:szCs w:val="20"/>
    </w:rPr>
  </w:style>
  <w:style w:type="character" w:customStyle="1" w:styleId="ab">
    <w:name w:val="頁首 字元"/>
    <w:basedOn w:val="a1"/>
    <w:link w:val="aa"/>
    <w:uiPriority w:val="99"/>
    <w:rsid w:val="0065001A"/>
    <w:rPr>
      <w:rFonts w:ascii="Calibri" w:eastAsia="新細明體" w:hAnsi="Calibri" w:cs="Times New Roman"/>
      <w:sz w:val="20"/>
      <w:szCs w:val="20"/>
    </w:rPr>
  </w:style>
  <w:style w:type="paragraph" w:customStyle="1" w:styleId="Default">
    <w:name w:val="Default"/>
    <w:rsid w:val="0065001A"/>
    <w:pPr>
      <w:widowControl w:val="0"/>
      <w:suppressAutoHyphens/>
      <w:autoSpaceDN w:val="0"/>
    </w:pPr>
    <w:rPr>
      <w:rFonts w:ascii="新細明體" w:eastAsia="新細明體" w:hAnsi="新細明體" w:cs="新細明體"/>
      <w:color w:val="000000"/>
      <w:kern w:val="0"/>
      <w:szCs w:val="24"/>
    </w:rPr>
  </w:style>
  <w:style w:type="numbering" w:customStyle="1" w:styleId="WWNum3">
    <w:name w:val="WWNum3"/>
    <w:rsid w:val="0065001A"/>
    <w:pPr>
      <w:numPr>
        <w:numId w:val="10"/>
      </w:numPr>
    </w:pPr>
  </w:style>
  <w:style w:type="character" w:styleId="ac">
    <w:name w:val="Hyperlink"/>
    <w:basedOn w:val="a1"/>
    <w:uiPriority w:val="99"/>
    <w:unhideWhenUsed/>
    <w:rsid w:val="00CD4306"/>
    <w:rPr>
      <w:color w:val="0563C1" w:themeColor="hyperlink"/>
      <w:u w:val="single"/>
    </w:rPr>
  </w:style>
  <w:style w:type="character" w:styleId="ad">
    <w:name w:val="Strong"/>
    <w:basedOn w:val="a1"/>
    <w:uiPriority w:val="22"/>
    <w:qFormat/>
    <w:rsid w:val="008363C7"/>
    <w:rPr>
      <w:b/>
      <w:bCs/>
    </w:rPr>
  </w:style>
  <w:style w:type="character" w:styleId="ae">
    <w:name w:val="FollowedHyperlink"/>
    <w:basedOn w:val="a1"/>
    <w:uiPriority w:val="99"/>
    <w:semiHidden/>
    <w:unhideWhenUsed/>
    <w:rsid w:val="008363C7"/>
    <w:rPr>
      <w:color w:val="954F72" w:themeColor="followedHyperlink"/>
      <w:u w:val="single"/>
    </w:rPr>
  </w:style>
  <w:style w:type="table" w:styleId="af">
    <w:name w:val="Table Grid"/>
    <w:basedOn w:val="a2"/>
    <w:uiPriority w:val="39"/>
    <w:rsid w:val="00C16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0"/>
    <w:link w:val="af1"/>
    <w:uiPriority w:val="99"/>
    <w:semiHidden/>
    <w:unhideWhenUsed/>
    <w:rsid w:val="00AC03D3"/>
    <w:rPr>
      <w:rFonts w:asciiTheme="majorHAnsi" w:eastAsiaTheme="majorEastAsia" w:hAnsiTheme="majorHAnsi" w:cstheme="majorBidi"/>
      <w:sz w:val="18"/>
      <w:szCs w:val="18"/>
    </w:rPr>
  </w:style>
  <w:style w:type="character" w:customStyle="1" w:styleId="af1">
    <w:name w:val="註解方塊文字 字元"/>
    <w:basedOn w:val="a1"/>
    <w:link w:val="af0"/>
    <w:uiPriority w:val="99"/>
    <w:semiHidden/>
    <w:rsid w:val="00AC03D3"/>
    <w:rPr>
      <w:rFonts w:asciiTheme="majorHAnsi" w:eastAsiaTheme="majorEastAsia" w:hAnsiTheme="majorHAnsi" w:cstheme="majorBidi"/>
      <w:sz w:val="18"/>
      <w:szCs w:val="18"/>
    </w:rPr>
  </w:style>
  <w:style w:type="paragraph" w:customStyle="1" w:styleId="a">
    <w:name w:val="一、"/>
    <w:basedOn w:val="a9"/>
    <w:rsid w:val="00A24B1E"/>
    <w:pPr>
      <w:widowControl/>
      <w:numPr>
        <w:numId w:val="35"/>
      </w:numPr>
      <w:autoSpaceDE w:val="0"/>
      <w:snapToGrid w:val="0"/>
      <w:spacing w:line="400" w:lineRule="exact"/>
      <w:ind w:leftChars="0" w:left="0"/>
    </w:pPr>
    <w:rPr>
      <w:rFonts w:ascii="Times New Roman" w:eastAsia="標楷體" w:hAnsi="Times New Roman"/>
      <w:b/>
      <w:color w:val="000000"/>
      <w:kern w:val="0"/>
      <w:sz w:val="28"/>
      <w:szCs w:val="28"/>
    </w:rPr>
  </w:style>
  <w:style w:type="paragraph" w:customStyle="1" w:styleId="af2">
    <w:name w:val="一、縮"/>
    <w:basedOn w:val="af3"/>
    <w:rsid w:val="00A24B1E"/>
  </w:style>
  <w:style w:type="table" w:styleId="5-5">
    <w:name w:val="Grid Table 5 Dark Accent 5"/>
    <w:basedOn w:val="a2"/>
    <w:uiPriority w:val="50"/>
    <w:rsid w:val="00A24B1E"/>
    <w:rPr>
      <w:rFonts w:ascii="Times New Roman" w:eastAsia="新細明體" w:hAnsi="Times New Roman" w:cs="Times New Roman"/>
      <w:kern w:val="0"/>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af3">
    <w:name w:val="Body Text"/>
    <w:basedOn w:val="a0"/>
    <w:link w:val="af4"/>
    <w:uiPriority w:val="99"/>
    <w:semiHidden/>
    <w:unhideWhenUsed/>
    <w:rsid w:val="00A24B1E"/>
    <w:pPr>
      <w:spacing w:after="120"/>
    </w:pPr>
  </w:style>
  <w:style w:type="character" w:customStyle="1" w:styleId="af4">
    <w:name w:val="本文 字元"/>
    <w:basedOn w:val="a1"/>
    <w:link w:val="af3"/>
    <w:uiPriority w:val="99"/>
    <w:semiHidden/>
    <w:rsid w:val="00A24B1E"/>
    <w:rPr>
      <w:rFonts w:ascii="Calibri" w:eastAsia="新細明體" w:hAnsi="Calibri" w:cs="Times New Roman"/>
    </w:rPr>
  </w:style>
  <w:style w:type="paragraph" w:customStyle="1" w:styleId="Standard">
    <w:name w:val="Standard"/>
    <w:rsid w:val="00F1277F"/>
    <w:pPr>
      <w:autoSpaceDN w:val="0"/>
      <w:textAlignment w:val="baseline"/>
    </w:pPr>
    <w:rPr>
      <w:rFonts w:ascii="Calibri" w:eastAsia="新細明體" w:hAnsi="Calibri" w:cs="Times New Roman"/>
      <w:kern w:val="3"/>
    </w:rPr>
  </w:style>
  <w:style w:type="paragraph" w:customStyle="1" w:styleId="11">
    <w:name w:val="(1)"/>
    <w:basedOn w:val="a9"/>
    <w:qFormat/>
    <w:rsid w:val="00F1277F"/>
    <w:pPr>
      <w:spacing w:line="480" w:lineRule="exact"/>
      <w:ind w:leftChars="0" w:left="1560" w:hanging="283"/>
      <w:jc w:val="both"/>
    </w:pPr>
    <w:rPr>
      <w:rFonts w:ascii="教育部標準宋體UN" w:eastAsia="教育部標準宋體UN" w:hAnsi="教育部標準宋體UN" w:cs="微軟正黑體"/>
      <w:szCs w:val="24"/>
    </w:rPr>
  </w:style>
  <w:style w:type="paragraph" w:customStyle="1" w:styleId="Af5">
    <w:name w:val="A.內縮"/>
    <w:basedOn w:val="a9"/>
    <w:qFormat/>
    <w:rsid w:val="00F1277F"/>
    <w:pPr>
      <w:spacing w:line="480" w:lineRule="exact"/>
      <w:ind w:leftChars="0" w:left="1701" w:firstLineChars="177" w:firstLine="425"/>
      <w:jc w:val="both"/>
    </w:pPr>
    <w:rPr>
      <w:rFonts w:ascii="微軟正黑體" w:eastAsia="微軟正黑體" w:hAnsi="微軟正黑體" w:cs="微軟正黑體"/>
      <w:szCs w:val="24"/>
    </w:rPr>
  </w:style>
  <w:style w:type="paragraph" w:customStyle="1" w:styleId="af6">
    <w:name w:val="臺"/>
    <w:basedOn w:val="a0"/>
    <w:qFormat/>
    <w:rsid w:val="00F1277F"/>
    <w:pPr>
      <w:spacing w:beforeLines="50" w:before="180" w:line="480" w:lineRule="exact"/>
      <w:jc w:val="both"/>
    </w:pPr>
    <w:rPr>
      <w:rFonts w:ascii="微軟正黑體" w:eastAsia="微軟正黑體" w:hAnsi="微軟正黑體" w:cstheme="minorBid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44723">
      <w:bodyDiv w:val="1"/>
      <w:marLeft w:val="0"/>
      <w:marRight w:val="0"/>
      <w:marTop w:val="0"/>
      <w:marBottom w:val="0"/>
      <w:divBdr>
        <w:top w:val="none" w:sz="0" w:space="0" w:color="auto"/>
        <w:left w:val="none" w:sz="0" w:space="0" w:color="auto"/>
        <w:bottom w:val="none" w:sz="0" w:space="0" w:color="auto"/>
        <w:right w:val="none" w:sz="0" w:space="0" w:color="auto"/>
      </w:divBdr>
    </w:div>
    <w:div w:id="480462670">
      <w:bodyDiv w:val="1"/>
      <w:marLeft w:val="0"/>
      <w:marRight w:val="0"/>
      <w:marTop w:val="0"/>
      <w:marBottom w:val="0"/>
      <w:divBdr>
        <w:top w:val="none" w:sz="0" w:space="0" w:color="auto"/>
        <w:left w:val="none" w:sz="0" w:space="0" w:color="auto"/>
        <w:bottom w:val="none" w:sz="0" w:space="0" w:color="auto"/>
        <w:right w:val="none" w:sz="0" w:space="0" w:color="auto"/>
      </w:divBdr>
    </w:div>
    <w:div w:id="1177767028">
      <w:bodyDiv w:val="1"/>
      <w:marLeft w:val="0"/>
      <w:marRight w:val="0"/>
      <w:marTop w:val="0"/>
      <w:marBottom w:val="0"/>
      <w:divBdr>
        <w:top w:val="none" w:sz="0" w:space="0" w:color="auto"/>
        <w:left w:val="none" w:sz="0" w:space="0" w:color="auto"/>
        <w:bottom w:val="none" w:sz="0" w:space="0" w:color="auto"/>
        <w:right w:val="none" w:sz="0" w:space="0" w:color="auto"/>
      </w:divBdr>
    </w:div>
    <w:div w:id="1294019469">
      <w:bodyDiv w:val="1"/>
      <w:marLeft w:val="0"/>
      <w:marRight w:val="0"/>
      <w:marTop w:val="0"/>
      <w:marBottom w:val="0"/>
      <w:divBdr>
        <w:top w:val="none" w:sz="0" w:space="0" w:color="auto"/>
        <w:left w:val="none" w:sz="0" w:space="0" w:color="auto"/>
        <w:bottom w:val="none" w:sz="0" w:space="0" w:color="auto"/>
        <w:right w:val="none" w:sz="0" w:space="0" w:color="auto"/>
      </w:divBdr>
    </w:div>
    <w:div w:id="1760174796">
      <w:bodyDiv w:val="1"/>
      <w:marLeft w:val="0"/>
      <w:marRight w:val="0"/>
      <w:marTop w:val="0"/>
      <w:marBottom w:val="0"/>
      <w:divBdr>
        <w:top w:val="none" w:sz="0" w:space="0" w:color="auto"/>
        <w:left w:val="none" w:sz="0" w:space="0" w:color="auto"/>
        <w:bottom w:val="none" w:sz="0" w:space="0" w:color="auto"/>
        <w:right w:val="none" w:sz="0" w:space="0" w:color="auto"/>
      </w:divBdr>
      <w:divsChild>
        <w:div w:id="200288211">
          <w:marLeft w:val="0"/>
          <w:marRight w:val="0"/>
          <w:marTop w:val="0"/>
          <w:marBottom w:val="0"/>
          <w:divBdr>
            <w:top w:val="none" w:sz="0" w:space="0" w:color="auto"/>
            <w:left w:val="none" w:sz="0" w:space="0" w:color="auto"/>
            <w:bottom w:val="none" w:sz="0" w:space="0" w:color="auto"/>
            <w:right w:val="none" w:sz="0" w:space="0" w:color="auto"/>
          </w:divBdr>
          <w:divsChild>
            <w:div w:id="1215001451">
              <w:marLeft w:val="0"/>
              <w:marRight w:val="0"/>
              <w:marTop w:val="0"/>
              <w:marBottom w:val="0"/>
              <w:divBdr>
                <w:top w:val="none" w:sz="0" w:space="0" w:color="auto"/>
                <w:left w:val="none" w:sz="0" w:space="0" w:color="auto"/>
                <w:bottom w:val="none" w:sz="0" w:space="0" w:color="auto"/>
                <w:right w:val="none" w:sz="0" w:space="0" w:color="auto"/>
              </w:divBdr>
              <w:divsChild>
                <w:div w:id="871117506">
                  <w:marLeft w:val="0"/>
                  <w:marRight w:val="0"/>
                  <w:marTop w:val="0"/>
                  <w:marBottom w:val="0"/>
                  <w:divBdr>
                    <w:top w:val="none" w:sz="0" w:space="0" w:color="auto"/>
                    <w:left w:val="none" w:sz="0" w:space="0" w:color="auto"/>
                    <w:bottom w:val="none" w:sz="0" w:space="0" w:color="auto"/>
                    <w:right w:val="none" w:sz="0" w:space="0" w:color="auto"/>
                  </w:divBdr>
                  <w:divsChild>
                    <w:div w:id="813447453">
                      <w:marLeft w:val="0"/>
                      <w:marRight w:val="0"/>
                      <w:marTop w:val="0"/>
                      <w:marBottom w:val="0"/>
                      <w:divBdr>
                        <w:top w:val="none" w:sz="0" w:space="0" w:color="auto"/>
                        <w:left w:val="none" w:sz="0" w:space="0" w:color="auto"/>
                        <w:bottom w:val="none" w:sz="0" w:space="0" w:color="auto"/>
                        <w:right w:val="none" w:sz="0" w:space="0" w:color="auto"/>
                      </w:divBdr>
                      <w:divsChild>
                        <w:div w:id="1113552435">
                          <w:marLeft w:val="0"/>
                          <w:marRight w:val="0"/>
                          <w:marTop w:val="0"/>
                          <w:marBottom w:val="0"/>
                          <w:divBdr>
                            <w:top w:val="none" w:sz="0" w:space="0" w:color="auto"/>
                            <w:left w:val="none" w:sz="0" w:space="0" w:color="auto"/>
                            <w:bottom w:val="none" w:sz="0" w:space="0" w:color="auto"/>
                            <w:right w:val="none" w:sz="0" w:space="0" w:color="auto"/>
                          </w:divBdr>
                          <w:divsChild>
                            <w:div w:id="1281717765">
                              <w:marLeft w:val="0"/>
                              <w:marRight w:val="0"/>
                              <w:marTop w:val="0"/>
                              <w:marBottom w:val="0"/>
                              <w:divBdr>
                                <w:top w:val="none" w:sz="0" w:space="0" w:color="auto"/>
                                <w:left w:val="none" w:sz="0" w:space="0" w:color="auto"/>
                                <w:bottom w:val="none" w:sz="0" w:space="0" w:color="auto"/>
                                <w:right w:val="none" w:sz="0" w:space="0" w:color="auto"/>
                              </w:divBdr>
                              <w:divsChild>
                                <w:div w:id="1169951350">
                                  <w:marLeft w:val="0"/>
                                  <w:marRight w:val="0"/>
                                  <w:marTop w:val="0"/>
                                  <w:marBottom w:val="0"/>
                                  <w:divBdr>
                                    <w:top w:val="none" w:sz="0" w:space="0" w:color="auto"/>
                                    <w:left w:val="none" w:sz="0" w:space="0" w:color="auto"/>
                                    <w:bottom w:val="none" w:sz="0" w:space="0" w:color="auto"/>
                                    <w:right w:val="none" w:sz="0" w:space="0" w:color="auto"/>
                                  </w:divBdr>
                                  <w:divsChild>
                                    <w:div w:id="1316645730">
                                      <w:marLeft w:val="0"/>
                                      <w:marRight w:val="0"/>
                                      <w:marTop w:val="0"/>
                                      <w:marBottom w:val="0"/>
                                      <w:divBdr>
                                        <w:top w:val="none" w:sz="0" w:space="0" w:color="auto"/>
                                        <w:left w:val="none" w:sz="0" w:space="0" w:color="auto"/>
                                        <w:bottom w:val="none" w:sz="0" w:space="0" w:color="auto"/>
                                        <w:right w:val="none" w:sz="0" w:space="0" w:color="auto"/>
                                      </w:divBdr>
                                      <w:divsChild>
                                        <w:div w:id="142235032">
                                          <w:marLeft w:val="0"/>
                                          <w:marRight w:val="0"/>
                                          <w:marTop w:val="0"/>
                                          <w:marBottom w:val="0"/>
                                          <w:divBdr>
                                            <w:top w:val="none" w:sz="0" w:space="0" w:color="auto"/>
                                            <w:left w:val="none" w:sz="0" w:space="0" w:color="auto"/>
                                            <w:bottom w:val="none" w:sz="0" w:space="0" w:color="auto"/>
                                            <w:right w:val="none" w:sz="0" w:space="0" w:color="auto"/>
                                          </w:divBdr>
                                          <w:divsChild>
                                            <w:div w:id="882448506">
                                              <w:marLeft w:val="0"/>
                                              <w:marRight w:val="0"/>
                                              <w:marTop w:val="0"/>
                                              <w:marBottom w:val="0"/>
                                              <w:divBdr>
                                                <w:top w:val="none" w:sz="0" w:space="0" w:color="auto"/>
                                                <w:left w:val="none" w:sz="0" w:space="0" w:color="auto"/>
                                                <w:bottom w:val="none" w:sz="0" w:space="0" w:color="auto"/>
                                                <w:right w:val="none" w:sz="0" w:space="0" w:color="auto"/>
                                              </w:divBdr>
                                              <w:divsChild>
                                                <w:div w:id="641082545">
                                                  <w:marLeft w:val="0"/>
                                                  <w:marRight w:val="0"/>
                                                  <w:marTop w:val="0"/>
                                                  <w:marBottom w:val="0"/>
                                                  <w:divBdr>
                                                    <w:top w:val="none" w:sz="0" w:space="0" w:color="auto"/>
                                                    <w:left w:val="none" w:sz="0" w:space="0" w:color="auto"/>
                                                    <w:bottom w:val="none" w:sz="0" w:space="0" w:color="auto"/>
                                                    <w:right w:val="none" w:sz="0" w:space="0" w:color="auto"/>
                                                  </w:divBdr>
                                                  <w:divsChild>
                                                    <w:div w:id="2080050975">
                                                      <w:marLeft w:val="0"/>
                                                      <w:marRight w:val="0"/>
                                                      <w:marTop w:val="0"/>
                                                      <w:marBottom w:val="0"/>
                                                      <w:divBdr>
                                                        <w:top w:val="none" w:sz="0" w:space="0" w:color="auto"/>
                                                        <w:left w:val="none" w:sz="0" w:space="0" w:color="auto"/>
                                                        <w:bottom w:val="none" w:sz="0" w:space="0" w:color="auto"/>
                                                        <w:right w:val="none" w:sz="0" w:space="0" w:color="auto"/>
                                                      </w:divBdr>
                                                      <w:divsChild>
                                                        <w:div w:id="766391490">
                                                          <w:marLeft w:val="0"/>
                                                          <w:marRight w:val="0"/>
                                                          <w:marTop w:val="0"/>
                                                          <w:marBottom w:val="0"/>
                                                          <w:divBdr>
                                                            <w:top w:val="none" w:sz="0" w:space="0" w:color="auto"/>
                                                            <w:left w:val="none" w:sz="0" w:space="0" w:color="auto"/>
                                                            <w:bottom w:val="none" w:sz="0" w:space="0" w:color="auto"/>
                                                            <w:right w:val="none" w:sz="0" w:space="0" w:color="auto"/>
                                                          </w:divBdr>
                                                          <w:divsChild>
                                                            <w:div w:id="7947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806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chart" Target="charts/chart3.xml"/><Relationship Id="rId47" Type="http://schemas.openxmlformats.org/officeDocument/2006/relationships/hyperlink" Target="https://ppt.cc/fiVuvx" TargetMode="External"/><Relationship Id="rId63" Type="http://schemas.openxmlformats.org/officeDocument/2006/relationships/hyperlink" Target="https://reurl.cc/0v5ok" TargetMode="External"/><Relationship Id="rId68" Type="http://schemas.openxmlformats.org/officeDocument/2006/relationships/hyperlink" Target="https://stli.iii.org.tw/news-event.aspx?no=16&amp;d=983" TargetMode="External"/><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chart" Target="charts/chart1.xml"/><Relationship Id="rId45" Type="http://schemas.openxmlformats.org/officeDocument/2006/relationships/hyperlink" Target="https://www.ndc.gov.tw/cp.aspx?n=55C8164714DFD9E9&amp;s=C57A53FF739B6D3D" TargetMode="External"/><Relationship Id="rId53" Type="http://schemas.openxmlformats.org/officeDocument/2006/relationships/hyperlink" Target="https://reurl.cc/Aj538" TargetMode="External"/><Relationship Id="rId58" Type="http://schemas.openxmlformats.org/officeDocument/2006/relationships/hyperlink" Target="https://reurl.cc/WxKNx" TargetMode="External"/><Relationship Id="rId66" Type="http://schemas.openxmlformats.org/officeDocument/2006/relationships/hyperlink" Target="https://college.itri.org.tw/" TargetMode="External"/><Relationship Id="rId74"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hyperlink" Target="https://reurl.cc/qrlAn"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chart" Target="charts/chart4.xml"/><Relationship Id="rId48" Type="http://schemas.openxmlformats.org/officeDocument/2006/relationships/hyperlink" Target="https://ppt.cc/fSTUJx" TargetMode="External"/><Relationship Id="rId56" Type="http://schemas.openxmlformats.org/officeDocument/2006/relationships/hyperlink" Target="https://reurl.cc/8vExg" TargetMode="External"/><Relationship Id="rId64" Type="http://schemas.openxmlformats.org/officeDocument/2006/relationships/hyperlink" Target="https://reurl.cc/qVVN0" TargetMode="External"/><Relationship Id="rId69" Type="http://schemas.openxmlformats.org/officeDocument/2006/relationships/hyperlink" Target="mailto:angelwong@iii.org.tw"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epetitionen.bundestag.de/epet/startseite.nc.html" TargetMode="External"/><Relationship Id="rId72" Type="http://schemas.openxmlformats.org/officeDocument/2006/relationships/hyperlink" Target="mailto:e10620@mail.pmc.org.tw"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hyperlink" Target="https://ppt.cc/fXV2zx" TargetMode="External"/><Relationship Id="rId59" Type="http://schemas.openxmlformats.org/officeDocument/2006/relationships/hyperlink" Target="https://reurl.cc/09N0b" TargetMode="External"/><Relationship Id="rId67" Type="http://schemas.openxmlformats.org/officeDocument/2006/relationships/hyperlink" Target="mailto:itritn@itri.org.tw" TargetMode="External"/><Relationship Id="rId20" Type="http://schemas.openxmlformats.org/officeDocument/2006/relationships/image" Target="media/image11.png"/><Relationship Id="rId41" Type="http://schemas.openxmlformats.org/officeDocument/2006/relationships/chart" Target="charts/chart2.xml"/><Relationship Id="rId54" Type="http://schemas.openxmlformats.org/officeDocument/2006/relationships/hyperlink" Target="https://reurl.cc/KeGaj" TargetMode="External"/><Relationship Id="rId62" Type="http://schemas.openxmlformats.org/officeDocument/2006/relationships/hyperlink" Target="https://reurl.cc/lgx1Y" TargetMode="External"/><Relationship Id="rId70" Type="http://schemas.openxmlformats.org/officeDocument/2006/relationships/image" Target="media/image32.jpg"/><Relationship Id="rId75" Type="http://schemas.openxmlformats.org/officeDocument/2006/relationships/hyperlink" Target="https://college.itri.org.tw/course/all-events/9A895938-6F45-4692-BDD6-6D07F4AF22F5.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png"/><Relationship Id="rId49" Type="http://schemas.openxmlformats.org/officeDocument/2006/relationships/hyperlink" Target="https://www.judicial.gov.tw/constitutionalcourt/p03_01.asp?expno=593" TargetMode="External"/><Relationship Id="rId57" Type="http://schemas.openxmlformats.org/officeDocument/2006/relationships/hyperlink" Target="https://reurl.cc/LWyY7" TargetMode="External"/><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hyperlink" Target="https://reurl.cc/lgAOq" TargetMode="External"/><Relationship Id="rId60" Type="http://schemas.openxmlformats.org/officeDocument/2006/relationships/hyperlink" Target="https://reurl.cc/mrmj7" TargetMode="External"/><Relationship Id="rId65" Type="http://schemas.openxmlformats.org/officeDocument/2006/relationships/hyperlink" Target="javascript:void(0)" TargetMode="External"/><Relationship Id="rId73" Type="http://schemas.openxmlformats.org/officeDocument/2006/relationships/image" Target="media/image33.jp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yperlink" Target="https://ppt.cc/f7PzCx" TargetMode="External"/><Relationship Id="rId55" Type="http://schemas.openxmlformats.org/officeDocument/2006/relationships/hyperlink" Target="https://reurl.cc/jWzEM"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www.pmc.org.tw/training_view.aspx?curs=108SO007" TargetMode="External"/><Relationship Id="rId2" Type="http://schemas.openxmlformats.org/officeDocument/2006/relationships/numbering" Target="numbering.xml"/><Relationship Id="rId29"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oleObject" Target="file:///D:\Users\thliu\Desktop\&#36039;&#26009;&#349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940692843858091E-2"/>
          <c:y val="3.1031184661239379E-2"/>
          <c:w val="0.91273921885592113"/>
          <c:h val="0.67755149250411495"/>
        </c:manualLayout>
      </c:layout>
      <c:barChart>
        <c:barDir val="col"/>
        <c:grouping val="clustered"/>
        <c:varyColors val="0"/>
        <c:ser>
          <c:idx val="0"/>
          <c:order val="0"/>
          <c:tx>
            <c:strRef>
              <c:f>工作表1!$B$2</c:f>
              <c:strCache>
                <c:ptCount val="1"/>
                <c:pt idx="0">
                  <c:v>女性參選人數</c:v>
                </c:pt>
              </c:strCache>
            </c:strRef>
          </c:tx>
          <c:spPr>
            <a:solidFill>
              <a:srgbClr val="FF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工作表1!$A$3:$A$9</c:f>
              <c:numCache>
                <c:formatCode>General</c:formatCode>
                <c:ptCount val="7"/>
                <c:pt idx="0">
                  <c:v>1995</c:v>
                </c:pt>
                <c:pt idx="1">
                  <c:v>1998</c:v>
                </c:pt>
                <c:pt idx="2">
                  <c:v>2001</c:v>
                </c:pt>
                <c:pt idx="3">
                  <c:v>2004</c:v>
                </c:pt>
                <c:pt idx="4">
                  <c:v>2008</c:v>
                </c:pt>
                <c:pt idx="5">
                  <c:v>2012</c:v>
                </c:pt>
                <c:pt idx="6">
                  <c:v>2016</c:v>
                </c:pt>
              </c:numCache>
            </c:numRef>
          </c:cat>
          <c:val>
            <c:numRef>
              <c:f>工作表1!$B$3:$B$9</c:f>
              <c:numCache>
                <c:formatCode>General</c:formatCode>
                <c:ptCount val="7"/>
                <c:pt idx="0">
                  <c:v>50</c:v>
                </c:pt>
                <c:pt idx="1">
                  <c:v>86</c:v>
                </c:pt>
                <c:pt idx="2">
                  <c:v>83</c:v>
                </c:pt>
                <c:pt idx="3">
                  <c:v>65</c:v>
                </c:pt>
                <c:pt idx="4">
                  <c:v>121</c:v>
                </c:pt>
                <c:pt idx="5">
                  <c:v>131</c:v>
                </c:pt>
                <c:pt idx="6">
                  <c:v>187</c:v>
                </c:pt>
              </c:numCache>
            </c:numRef>
          </c:val>
        </c:ser>
        <c:ser>
          <c:idx val="1"/>
          <c:order val="1"/>
          <c:tx>
            <c:strRef>
              <c:f>工作表1!$C$2</c:f>
              <c:strCache>
                <c:ptCount val="1"/>
                <c:pt idx="0">
                  <c:v>男性參選人數</c:v>
                </c:pt>
              </c:strCache>
            </c:strRef>
          </c:tx>
          <c:spPr>
            <a:solidFill>
              <a:srgbClr val="00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工作表1!$A$3:$A$9</c:f>
              <c:numCache>
                <c:formatCode>General</c:formatCode>
                <c:ptCount val="7"/>
                <c:pt idx="0">
                  <c:v>1995</c:v>
                </c:pt>
                <c:pt idx="1">
                  <c:v>1998</c:v>
                </c:pt>
                <c:pt idx="2">
                  <c:v>2001</c:v>
                </c:pt>
                <c:pt idx="3">
                  <c:v>2004</c:v>
                </c:pt>
                <c:pt idx="4">
                  <c:v>2008</c:v>
                </c:pt>
                <c:pt idx="5">
                  <c:v>2012</c:v>
                </c:pt>
                <c:pt idx="6">
                  <c:v>2016</c:v>
                </c:pt>
              </c:numCache>
            </c:numRef>
          </c:cat>
          <c:val>
            <c:numRef>
              <c:f>工作表1!$C$3:$C$9</c:f>
              <c:numCache>
                <c:formatCode>General</c:formatCode>
                <c:ptCount val="7"/>
                <c:pt idx="0">
                  <c:v>347</c:v>
                </c:pt>
                <c:pt idx="1">
                  <c:v>412</c:v>
                </c:pt>
                <c:pt idx="2">
                  <c:v>370</c:v>
                </c:pt>
                <c:pt idx="3">
                  <c:v>321</c:v>
                </c:pt>
                <c:pt idx="4">
                  <c:v>302</c:v>
                </c:pt>
                <c:pt idx="5">
                  <c:v>279</c:v>
                </c:pt>
                <c:pt idx="6">
                  <c:v>369</c:v>
                </c:pt>
              </c:numCache>
            </c:numRef>
          </c:val>
        </c:ser>
        <c:dLbls>
          <c:dLblPos val="outEnd"/>
          <c:showLegendKey val="0"/>
          <c:showVal val="1"/>
          <c:showCatName val="0"/>
          <c:showSerName val="0"/>
          <c:showPercent val="0"/>
          <c:showBubbleSize val="0"/>
        </c:dLbls>
        <c:gapWidth val="219"/>
        <c:overlap val="-27"/>
        <c:axId val="-2047166224"/>
        <c:axId val="-2047169488"/>
      </c:barChart>
      <c:catAx>
        <c:axId val="-204716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2047169488"/>
        <c:crosses val="autoZero"/>
        <c:auto val="1"/>
        <c:lblAlgn val="ctr"/>
        <c:lblOffset val="100"/>
        <c:noMultiLvlLbl val="0"/>
      </c:catAx>
      <c:valAx>
        <c:axId val="-2047169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2047166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noFill/>
      <a:round/>
    </a:ln>
    <a:effectLst/>
  </c:spPr>
  <c:txPr>
    <a:bodyPr/>
    <a:lstStyle/>
    <a:p>
      <a:pPr>
        <a:defRPr/>
      </a:pPr>
      <a:endParaRPr lang="zh-TW"/>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440218820024291E-2"/>
          <c:y val="2.0399330306552905E-2"/>
          <c:w val="0.92155978117997572"/>
          <c:h val="0.78531704428311366"/>
        </c:manualLayout>
      </c:layout>
      <c:barChart>
        <c:barDir val="col"/>
        <c:grouping val="clustered"/>
        <c:varyColors val="0"/>
        <c:ser>
          <c:idx val="0"/>
          <c:order val="0"/>
          <c:tx>
            <c:strRef>
              <c:f>工作表4!$B$1</c:f>
              <c:strCache>
                <c:ptCount val="1"/>
                <c:pt idx="0">
                  <c:v>男性</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工作表4!$A$2:$A$9</c:f>
              <c:strCache>
                <c:ptCount val="8"/>
                <c:pt idx="0">
                  <c:v>100年</c:v>
                </c:pt>
                <c:pt idx="1">
                  <c:v>101年</c:v>
                </c:pt>
                <c:pt idx="2">
                  <c:v>102年</c:v>
                </c:pt>
                <c:pt idx="3">
                  <c:v>103年</c:v>
                </c:pt>
                <c:pt idx="4">
                  <c:v>104年</c:v>
                </c:pt>
                <c:pt idx="5">
                  <c:v>105年</c:v>
                </c:pt>
                <c:pt idx="6">
                  <c:v>106年</c:v>
                </c:pt>
                <c:pt idx="7">
                  <c:v>107年</c:v>
                </c:pt>
              </c:strCache>
            </c:strRef>
          </c:cat>
          <c:val>
            <c:numRef>
              <c:f>工作表4!$B$2:$B$9</c:f>
              <c:numCache>
                <c:formatCode>0.0_ </c:formatCode>
                <c:ptCount val="8"/>
                <c:pt idx="0">
                  <c:v>51.3</c:v>
                </c:pt>
                <c:pt idx="1">
                  <c:v>48.5</c:v>
                </c:pt>
                <c:pt idx="2">
                  <c:v>48.1</c:v>
                </c:pt>
                <c:pt idx="3">
                  <c:v>45.4</c:v>
                </c:pt>
                <c:pt idx="4">
                  <c:v>37.1</c:v>
                </c:pt>
                <c:pt idx="5">
                  <c:v>33.9</c:v>
                </c:pt>
                <c:pt idx="6">
                  <c:v>36.799999999999997</c:v>
                </c:pt>
                <c:pt idx="7">
                  <c:v>33.4</c:v>
                </c:pt>
              </c:numCache>
            </c:numRef>
          </c:val>
        </c:ser>
        <c:ser>
          <c:idx val="1"/>
          <c:order val="1"/>
          <c:tx>
            <c:strRef>
              <c:f>工作表4!$C$1</c:f>
              <c:strCache>
                <c:ptCount val="1"/>
                <c:pt idx="0">
                  <c:v>女性</c:v>
                </c:pt>
              </c:strCache>
            </c:strRef>
          </c:tx>
          <c:spPr>
            <a:solidFill>
              <a:srgbClr val="990033"/>
            </a:solidFill>
            <a:ln>
              <a:noFill/>
            </a:ln>
            <a:effectLst/>
          </c:spPr>
          <c:invertIfNegative val="0"/>
          <c:dPt>
            <c:idx val="7"/>
            <c:invertIfNegative val="0"/>
            <c:bubble3D val="0"/>
            <c:spPr>
              <a:solidFill>
                <a:srgbClr val="A5002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工作表4!$A$2:$A$9</c:f>
              <c:strCache>
                <c:ptCount val="8"/>
                <c:pt idx="0">
                  <c:v>100年</c:v>
                </c:pt>
                <c:pt idx="1">
                  <c:v>101年</c:v>
                </c:pt>
                <c:pt idx="2">
                  <c:v>102年</c:v>
                </c:pt>
                <c:pt idx="3">
                  <c:v>103年</c:v>
                </c:pt>
                <c:pt idx="4">
                  <c:v>104年</c:v>
                </c:pt>
                <c:pt idx="5">
                  <c:v>105年</c:v>
                </c:pt>
                <c:pt idx="6">
                  <c:v>106年</c:v>
                </c:pt>
                <c:pt idx="7">
                  <c:v>107年</c:v>
                </c:pt>
              </c:strCache>
            </c:strRef>
          </c:cat>
          <c:val>
            <c:numRef>
              <c:f>工作表4!$C$2:$C$9</c:f>
              <c:numCache>
                <c:formatCode>0.0_ </c:formatCode>
                <c:ptCount val="8"/>
                <c:pt idx="0">
                  <c:v>54.1</c:v>
                </c:pt>
                <c:pt idx="1">
                  <c:v>51.9</c:v>
                </c:pt>
                <c:pt idx="2">
                  <c:v>46.1</c:v>
                </c:pt>
                <c:pt idx="3">
                  <c:v>46.9</c:v>
                </c:pt>
                <c:pt idx="4">
                  <c:v>37.6</c:v>
                </c:pt>
                <c:pt idx="5">
                  <c:v>33.6</c:v>
                </c:pt>
                <c:pt idx="6">
                  <c:v>33.9</c:v>
                </c:pt>
                <c:pt idx="7">
                  <c:v>31.9</c:v>
                </c:pt>
              </c:numCache>
            </c:numRef>
          </c:val>
        </c:ser>
        <c:dLbls>
          <c:showLegendKey val="0"/>
          <c:showVal val="0"/>
          <c:showCatName val="0"/>
          <c:showSerName val="0"/>
          <c:showPercent val="0"/>
          <c:showBubbleSize val="0"/>
        </c:dLbls>
        <c:gapWidth val="219"/>
        <c:overlap val="-27"/>
        <c:axId val="-2047164048"/>
        <c:axId val="-2047162416"/>
      </c:barChart>
      <c:lineChart>
        <c:grouping val="standard"/>
        <c:varyColors val="0"/>
        <c:ser>
          <c:idx val="2"/>
          <c:order val="2"/>
          <c:tx>
            <c:strRef>
              <c:f>工作表4!$D$1</c:f>
              <c:strCache>
                <c:ptCount val="1"/>
                <c:pt idx="0">
                  <c:v>全體</c:v>
                </c:pt>
              </c:strCache>
            </c:strRef>
          </c:tx>
          <c:spPr>
            <a:ln w="28575" cap="rnd">
              <a:solidFill>
                <a:srgbClr val="FF6600"/>
              </a:solidFill>
              <a:round/>
            </a:ln>
            <a:effectLst/>
          </c:spPr>
          <c:marker>
            <c:symbol val="triangle"/>
            <c:size val="5"/>
            <c:spPr>
              <a:solidFill>
                <a:schemeClr val="accent2"/>
              </a:solidFill>
              <a:ln w="9525">
                <a:solidFill>
                  <a:srgbClr val="FF6600"/>
                </a:solidFill>
              </a:ln>
              <a:effectLst/>
            </c:spPr>
          </c:marker>
          <c:dLbls>
            <c:dLbl>
              <c:idx val="0"/>
              <c:layout>
                <c:manualLayout>
                  <c:x val="-1.2718600953895091E-2"/>
                  <c:y val="3.34261838440111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8861942867088053E-17"/>
                  <c:y val="4.085422469823580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2395336512983575E-3"/>
                  <c:y val="5.94243268337975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197668256491865E-2"/>
                  <c:y val="3.71402042711234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3593004769474581E-3"/>
                  <c:y val="4.4568245125348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4.8282265552460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5544777146835221E-16"/>
                  <c:y val="4.4568245125348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8.4790673025967149E-3"/>
                  <c:y val="4.456824512534819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chemeClr val="accent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工作表4!$A$2:$A$9</c:f>
              <c:strCache>
                <c:ptCount val="8"/>
                <c:pt idx="0">
                  <c:v>100年</c:v>
                </c:pt>
                <c:pt idx="1">
                  <c:v>101年</c:v>
                </c:pt>
                <c:pt idx="2">
                  <c:v>102年</c:v>
                </c:pt>
                <c:pt idx="3">
                  <c:v>103年</c:v>
                </c:pt>
                <c:pt idx="4">
                  <c:v>104年</c:v>
                </c:pt>
                <c:pt idx="5">
                  <c:v>105年</c:v>
                </c:pt>
                <c:pt idx="6">
                  <c:v>106年</c:v>
                </c:pt>
                <c:pt idx="7">
                  <c:v>107年</c:v>
                </c:pt>
              </c:strCache>
            </c:strRef>
          </c:cat>
          <c:val>
            <c:numRef>
              <c:f>工作表4!$D$2:$D$9</c:f>
              <c:numCache>
                <c:formatCode>0.0_ </c:formatCode>
                <c:ptCount val="8"/>
                <c:pt idx="0">
                  <c:v>52.6</c:v>
                </c:pt>
                <c:pt idx="1">
                  <c:v>50.1</c:v>
                </c:pt>
                <c:pt idx="2">
                  <c:v>47.1</c:v>
                </c:pt>
                <c:pt idx="3">
                  <c:v>42.6</c:v>
                </c:pt>
                <c:pt idx="4">
                  <c:v>37.299999999999997</c:v>
                </c:pt>
                <c:pt idx="5">
                  <c:v>33.799999999999997</c:v>
                </c:pt>
                <c:pt idx="6">
                  <c:v>35.4</c:v>
                </c:pt>
                <c:pt idx="7">
                  <c:v>32.700000000000003</c:v>
                </c:pt>
              </c:numCache>
            </c:numRef>
          </c:val>
          <c:smooth val="0"/>
        </c:ser>
        <c:dLbls>
          <c:showLegendKey val="0"/>
          <c:showVal val="0"/>
          <c:showCatName val="0"/>
          <c:showSerName val="0"/>
          <c:showPercent val="0"/>
          <c:showBubbleSize val="0"/>
        </c:dLbls>
        <c:marker val="1"/>
        <c:smooth val="0"/>
        <c:axId val="-2047164048"/>
        <c:axId val="-2047162416"/>
      </c:lineChart>
      <c:catAx>
        <c:axId val="-204716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2047162416"/>
        <c:crosses val="autoZero"/>
        <c:auto val="1"/>
        <c:lblAlgn val="ctr"/>
        <c:lblOffset val="100"/>
        <c:noMultiLvlLbl val="0"/>
      </c:catAx>
      <c:valAx>
        <c:axId val="-2047162416"/>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2047164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工作表4!$B$17</c:f>
              <c:strCache>
                <c:ptCount val="1"/>
                <c:pt idx="0">
                  <c:v>男性</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工作表4!$A$18:$A$25</c:f>
              <c:strCache>
                <c:ptCount val="8"/>
                <c:pt idx="0">
                  <c:v>100年</c:v>
                </c:pt>
                <c:pt idx="1">
                  <c:v>101年</c:v>
                </c:pt>
                <c:pt idx="2">
                  <c:v>102年</c:v>
                </c:pt>
                <c:pt idx="3">
                  <c:v>103年</c:v>
                </c:pt>
                <c:pt idx="4">
                  <c:v>104年</c:v>
                </c:pt>
                <c:pt idx="5">
                  <c:v>105年</c:v>
                </c:pt>
                <c:pt idx="6">
                  <c:v>106年</c:v>
                </c:pt>
                <c:pt idx="7">
                  <c:v>107年</c:v>
                </c:pt>
              </c:strCache>
            </c:strRef>
          </c:cat>
          <c:val>
            <c:numRef>
              <c:f>工作表4!$B$18:$B$25</c:f>
              <c:numCache>
                <c:formatCode>0.0_ </c:formatCode>
                <c:ptCount val="8"/>
                <c:pt idx="0">
                  <c:v>29</c:v>
                </c:pt>
                <c:pt idx="1">
                  <c:v>31.4</c:v>
                </c:pt>
                <c:pt idx="2">
                  <c:v>32.299999999999997</c:v>
                </c:pt>
                <c:pt idx="3">
                  <c:v>31.6</c:v>
                </c:pt>
                <c:pt idx="4">
                  <c:v>32.700000000000003</c:v>
                </c:pt>
                <c:pt idx="5">
                  <c:v>32.200000000000003</c:v>
                </c:pt>
                <c:pt idx="6">
                  <c:v>27.4</c:v>
                </c:pt>
                <c:pt idx="7">
                  <c:v>28.7</c:v>
                </c:pt>
              </c:numCache>
            </c:numRef>
          </c:val>
        </c:ser>
        <c:ser>
          <c:idx val="1"/>
          <c:order val="1"/>
          <c:tx>
            <c:strRef>
              <c:f>工作表4!$C$17</c:f>
              <c:strCache>
                <c:ptCount val="1"/>
                <c:pt idx="0">
                  <c:v>女性</c:v>
                </c:pt>
              </c:strCache>
            </c:strRef>
          </c:tx>
          <c:spPr>
            <a:solidFill>
              <a:srgbClr val="A50021"/>
            </a:solidFill>
            <a:ln>
              <a:noFill/>
            </a:ln>
            <a:effectLst/>
          </c:spPr>
          <c:invertIfNegative val="0"/>
          <c:dLbls>
            <c:dLbl>
              <c:idx val="5"/>
              <c:layout>
                <c:manualLayout>
                  <c:x val="1.4010507880910768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7.0052539404553416E-3"/>
                  <c:y val="8.205128205128186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工作表4!$A$18:$A$25</c:f>
              <c:strCache>
                <c:ptCount val="8"/>
                <c:pt idx="0">
                  <c:v>100年</c:v>
                </c:pt>
                <c:pt idx="1">
                  <c:v>101年</c:v>
                </c:pt>
                <c:pt idx="2">
                  <c:v>102年</c:v>
                </c:pt>
                <c:pt idx="3">
                  <c:v>103年</c:v>
                </c:pt>
                <c:pt idx="4">
                  <c:v>104年</c:v>
                </c:pt>
                <c:pt idx="5">
                  <c:v>105年</c:v>
                </c:pt>
                <c:pt idx="6">
                  <c:v>106年</c:v>
                </c:pt>
                <c:pt idx="7">
                  <c:v>107年</c:v>
                </c:pt>
              </c:strCache>
            </c:strRef>
          </c:cat>
          <c:val>
            <c:numRef>
              <c:f>工作表4!$C$18:$C$25</c:f>
              <c:numCache>
                <c:formatCode>0.0_ </c:formatCode>
                <c:ptCount val="8"/>
                <c:pt idx="0">
                  <c:v>33.1</c:v>
                </c:pt>
                <c:pt idx="1">
                  <c:v>31.9</c:v>
                </c:pt>
                <c:pt idx="2">
                  <c:v>32.799999999999997</c:v>
                </c:pt>
                <c:pt idx="3">
                  <c:v>33.200000000000003</c:v>
                </c:pt>
                <c:pt idx="4">
                  <c:v>31.2</c:v>
                </c:pt>
                <c:pt idx="5">
                  <c:v>31.7</c:v>
                </c:pt>
                <c:pt idx="6">
                  <c:v>27.8</c:v>
                </c:pt>
                <c:pt idx="7">
                  <c:v>26.9</c:v>
                </c:pt>
              </c:numCache>
            </c:numRef>
          </c:val>
        </c:ser>
        <c:dLbls>
          <c:showLegendKey val="0"/>
          <c:showVal val="0"/>
          <c:showCatName val="0"/>
          <c:showSerName val="0"/>
          <c:showPercent val="0"/>
          <c:showBubbleSize val="0"/>
        </c:dLbls>
        <c:gapWidth val="219"/>
        <c:overlap val="-27"/>
        <c:axId val="-2047160784"/>
        <c:axId val="-1990468480"/>
      </c:barChart>
      <c:lineChart>
        <c:grouping val="standard"/>
        <c:varyColors val="0"/>
        <c:ser>
          <c:idx val="2"/>
          <c:order val="2"/>
          <c:tx>
            <c:strRef>
              <c:f>工作表4!$D$17</c:f>
              <c:strCache>
                <c:ptCount val="1"/>
                <c:pt idx="0">
                  <c:v>全體</c:v>
                </c:pt>
              </c:strCache>
            </c:strRef>
          </c:tx>
          <c:spPr>
            <a:ln w="28575" cap="rnd">
              <a:solidFill>
                <a:srgbClr val="FF6600"/>
              </a:solidFill>
              <a:round/>
            </a:ln>
            <a:effectLst/>
          </c:spPr>
          <c:marker>
            <c:symbol val="triangle"/>
            <c:size val="5"/>
            <c:spPr>
              <a:solidFill>
                <a:schemeClr val="accent2"/>
              </a:solidFill>
              <a:ln w="9525">
                <a:solidFill>
                  <a:srgbClr val="FF6600"/>
                </a:solidFill>
              </a:ln>
              <a:effectLst/>
            </c:spPr>
          </c:marker>
          <c:dLbls>
            <c:dLbl>
              <c:idx val="0"/>
              <c:layout>
                <c:manualLayout>
                  <c:x val="-2.1404695326968814E-17"/>
                  <c:y val="4.51282051282051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4.9230769230769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0052539404553416E-3"/>
                  <c:y val="5.74358974358974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350846468184472E-3"/>
                  <c:y val="4.51282051282051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5618781307875258E-17"/>
                  <c:y val="3.69230769230769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5618781307875258E-17"/>
                  <c:y val="5.33333333333333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2.871794871794871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6701692936368944E-3"/>
                  <c:y val="4.1025641025641026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chemeClr val="accent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工作表4!$A$18:$A$25</c:f>
              <c:strCache>
                <c:ptCount val="8"/>
                <c:pt idx="0">
                  <c:v>100年</c:v>
                </c:pt>
                <c:pt idx="1">
                  <c:v>101年</c:v>
                </c:pt>
                <c:pt idx="2">
                  <c:v>102年</c:v>
                </c:pt>
                <c:pt idx="3">
                  <c:v>103年</c:v>
                </c:pt>
                <c:pt idx="4">
                  <c:v>104年</c:v>
                </c:pt>
                <c:pt idx="5">
                  <c:v>105年</c:v>
                </c:pt>
                <c:pt idx="6">
                  <c:v>106年</c:v>
                </c:pt>
                <c:pt idx="7">
                  <c:v>107年</c:v>
                </c:pt>
              </c:strCache>
            </c:strRef>
          </c:cat>
          <c:val>
            <c:numRef>
              <c:f>工作表4!$D$18:$D$25</c:f>
              <c:numCache>
                <c:formatCode>0.0_ </c:formatCode>
                <c:ptCount val="8"/>
                <c:pt idx="0">
                  <c:v>31.1</c:v>
                </c:pt>
                <c:pt idx="1">
                  <c:v>31.7</c:v>
                </c:pt>
                <c:pt idx="2">
                  <c:v>32.5</c:v>
                </c:pt>
                <c:pt idx="3">
                  <c:v>32.4</c:v>
                </c:pt>
                <c:pt idx="4">
                  <c:v>32</c:v>
                </c:pt>
                <c:pt idx="5">
                  <c:v>32</c:v>
                </c:pt>
                <c:pt idx="6">
                  <c:v>27.6</c:v>
                </c:pt>
                <c:pt idx="7">
                  <c:v>27.8</c:v>
                </c:pt>
              </c:numCache>
            </c:numRef>
          </c:val>
          <c:smooth val="0"/>
        </c:ser>
        <c:dLbls>
          <c:showLegendKey val="0"/>
          <c:showVal val="0"/>
          <c:showCatName val="0"/>
          <c:showSerName val="0"/>
          <c:showPercent val="0"/>
          <c:showBubbleSize val="0"/>
        </c:dLbls>
        <c:marker val="1"/>
        <c:smooth val="0"/>
        <c:axId val="-2047160784"/>
        <c:axId val="-1990468480"/>
      </c:lineChart>
      <c:catAx>
        <c:axId val="-204716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990468480"/>
        <c:crosses val="autoZero"/>
        <c:auto val="1"/>
        <c:lblAlgn val="ctr"/>
        <c:lblOffset val="100"/>
        <c:noMultiLvlLbl val="0"/>
      </c:catAx>
      <c:valAx>
        <c:axId val="-1990468480"/>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2047160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422941850578536E-2"/>
          <c:y val="5.0925925925925923E-2"/>
          <c:w val="0.9238399689475435"/>
          <c:h val="0.73239173228346455"/>
        </c:manualLayout>
      </c:layout>
      <c:barChart>
        <c:barDir val="col"/>
        <c:grouping val="clustered"/>
        <c:varyColors val="0"/>
        <c:ser>
          <c:idx val="0"/>
          <c:order val="0"/>
          <c:tx>
            <c:strRef>
              <c:f>工作表4!$B$31</c:f>
              <c:strCache>
                <c:ptCount val="1"/>
                <c:pt idx="0">
                  <c:v>男性</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工作表4!$A$32:$A$39</c:f>
              <c:strCache>
                <c:ptCount val="8"/>
                <c:pt idx="0">
                  <c:v>100年</c:v>
                </c:pt>
                <c:pt idx="1">
                  <c:v>101年</c:v>
                </c:pt>
                <c:pt idx="2">
                  <c:v>102年</c:v>
                </c:pt>
                <c:pt idx="3">
                  <c:v>103年</c:v>
                </c:pt>
                <c:pt idx="4">
                  <c:v>104年</c:v>
                </c:pt>
                <c:pt idx="5">
                  <c:v>105年</c:v>
                </c:pt>
                <c:pt idx="6">
                  <c:v>106年</c:v>
                </c:pt>
                <c:pt idx="7">
                  <c:v>107年</c:v>
                </c:pt>
              </c:strCache>
            </c:strRef>
          </c:cat>
          <c:val>
            <c:numRef>
              <c:f>工作表4!$B$32:$B$39</c:f>
              <c:numCache>
                <c:formatCode>0.0_ </c:formatCode>
                <c:ptCount val="8"/>
                <c:pt idx="0">
                  <c:v>5.5</c:v>
                </c:pt>
                <c:pt idx="1">
                  <c:v>7.5</c:v>
                </c:pt>
                <c:pt idx="2">
                  <c:v>7.3</c:v>
                </c:pt>
                <c:pt idx="3">
                  <c:v>7.5</c:v>
                </c:pt>
                <c:pt idx="4">
                  <c:v>1.1000000000000001</c:v>
                </c:pt>
                <c:pt idx="5">
                  <c:v>1.3</c:v>
                </c:pt>
                <c:pt idx="6">
                  <c:v>7.1</c:v>
                </c:pt>
                <c:pt idx="7">
                  <c:v>6</c:v>
                </c:pt>
              </c:numCache>
            </c:numRef>
          </c:val>
        </c:ser>
        <c:ser>
          <c:idx val="1"/>
          <c:order val="1"/>
          <c:tx>
            <c:strRef>
              <c:f>工作表4!$C$31</c:f>
              <c:strCache>
                <c:ptCount val="1"/>
                <c:pt idx="0">
                  <c:v>女性</c:v>
                </c:pt>
              </c:strCache>
            </c:strRef>
          </c:tx>
          <c:spPr>
            <a:solidFill>
              <a:srgbClr val="A500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工作表4!$A$32:$A$39</c:f>
              <c:strCache>
                <c:ptCount val="8"/>
                <c:pt idx="0">
                  <c:v>100年</c:v>
                </c:pt>
                <c:pt idx="1">
                  <c:v>101年</c:v>
                </c:pt>
                <c:pt idx="2">
                  <c:v>102年</c:v>
                </c:pt>
                <c:pt idx="3">
                  <c:v>103年</c:v>
                </c:pt>
                <c:pt idx="4">
                  <c:v>104年</c:v>
                </c:pt>
                <c:pt idx="5">
                  <c:v>105年</c:v>
                </c:pt>
                <c:pt idx="6">
                  <c:v>106年</c:v>
                </c:pt>
                <c:pt idx="7">
                  <c:v>107年</c:v>
                </c:pt>
              </c:strCache>
            </c:strRef>
          </c:cat>
          <c:val>
            <c:numRef>
              <c:f>工作表4!$C$32:$C$39</c:f>
              <c:numCache>
                <c:formatCode>0.0_ </c:formatCode>
                <c:ptCount val="8"/>
                <c:pt idx="0">
                  <c:v>5.8</c:v>
                </c:pt>
                <c:pt idx="1">
                  <c:v>4.5999999999999996</c:v>
                </c:pt>
                <c:pt idx="2">
                  <c:v>4</c:v>
                </c:pt>
                <c:pt idx="3">
                  <c:v>5</c:v>
                </c:pt>
                <c:pt idx="4">
                  <c:v>0.7</c:v>
                </c:pt>
                <c:pt idx="5">
                  <c:v>0.7</c:v>
                </c:pt>
                <c:pt idx="6">
                  <c:v>5.6</c:v>
                </c:pt>
                <c:pt idx="7">
                  <c:v>5.6</c:v>
                </c:pt>
              </c:numCache>
            </c:numRef>
          </c:val>
        </c:ser>
        <c:dLbls>
          <c:showLegendKey val="0"/>
          <c:showVal val="0"/>
          <c:showCatName val="0"/>
          <c:showSerName val="0"/>
          <c:showPercent val="0"/>
          <c:showBubbleSize val="0"/>
        </c:dLbls>
        <c:gapWidth val="219"/>
        <c:overlap val="-27"/>
        <c:axId val="-1990472832"/>
        <c:axId val="-1990471744"/>
      </c:barChart>
      <c:lineChart>
        <c:grouping val="standard"/>
        <c:varyColors val="0"/>
        <c:ser>
          <c:idx val="2"/>
          <c:order val="2"/>
          <c:tx>
            <c:strRef>
              <c:f>工作表4!$D$31</c:f>
              <c:strCache>
                <c:ptCount val="1"/>
                <c:pt idx="0">
                  <c:v>全體</c:v>
                </c:pt>
              </c:strCache>
            </c:strRef>
          </c:tx>
          <c:spPr>
            <a:ln w="28575" cap="rnd">
              <a:solidFill>
                <a:schemeClr val="accent2"/>
              </a:solidFill>
              <a:round/>
            </a:ln>
            <a:effectLst/>
          </c:spPr>
          <c:marker>
            <c:symbol val="triangle"/>
            <c:size val="5"/>
            <c:spPr>
              <a:solidFill>
                <a:schemeClr val="accent2"/>
              </a:solidFill>
              <a:ln w="9525">
                <a:solidFill>
                  <a:schemeClr val="accent3"/>
                </a:solidFill>
              </a:ln>
              <a:effectLst/>
            </c:spPr>
          </c:marker>
          <c:dLbls>
            <c:dLbl>
              <c:idx val="4"/>
              <c:layout>
                <c:manualLayout>
                  <c:x val="-2.7777777777778798E-3"/>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777777777777676E-3"/>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6666666666666666E-2"/>
                  <c:y val="9.72222222222221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chemeClr val="accent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工作表4!$A$32:$A$39</c:f>
              <c:strCache>
                <c:ptCount val="8"/>
                <c:pt idx="0">
                  <c:v>100年</c:v>
                </c:pt>
                <c:pt idx="1">
                  <c:v>101年</c:v>
                </c:pt>
                <c:pt idx="2">
                  <c:v>102年</c:v>
                </c:pt>
                <c:pt idx="3">
                  <c:v>103年</c:v>
                </c:pt>
                <c:pt idx="4">
                  <c:v>104年</c:v>
                </c:pt>
                <c:pt idx="5">
                  <c:v>105年</c:v>
                </c:pt>
                <c:pt idx="6">
                  <c:v>106年</c:v>
                </c:pt>
                <c:pt idx="7">
                  <c:v>107年</c:v>
                </c:pt>
              </c:strCache>
            </c:strRef>
          </c:cat>
          <c:val>
            <c:numRef>
              <c:f>工作表4!$D$32:$D$39</c:f>
              <c:numCache>
                <c:formatCode>0.0_ </c:formatCode>
                <c:ptCount val="8"/>
                <c:pt idx="0">
                  <c:v>5.7</c:v>
                </c:pt>
                <c:pt idx="1">
                  <c:v>6.1</c:v>
                </c:pt>
                <c:pt idx="2">
                  <c:v>6</c:v>
                </c:pt>
                <c:pt idx="3">
                  <c:v>6.4</c:v>
                </c:pt>
                <c:pt idx="4">
                  <c:v>0.8</c:v>
                </c:pt>
                <c:pt idx="5">
                  <c:v>1</c:v>
                </c:pt>
                <c:pt idx="6">
                  <c:v>6.3</c:v>
                </c:pt>
                <c:pt idx="7">
                  <c:v>5.8</c:v>
                </c:pt>
              </c:numCache>
            </c:numRef>
          </c:val>
          <c:smooth val="0"/>
        </c:ser>
        <c:dLbls>
          <c:showLegendKey val="0"/>
          <c:showVal val="0"/>
          <c:showCatName val="0"/>
          <c:showSerName val="0"/>
          <c:showPercent val="0"/>
          <c:showBubbleSize val="0"/>
        </c:dLbls>
        <c:marker val="1"/>
        <c:smooth val="0"/>
        <c:axId val="-1990472832"/>
        <c:axId val="-1990471744"/>
      </c:lineChart>
      <c:catAx>
        <c:axId val="-199047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990471744"/>
        <c:crosses val="autoZero"/>
        <c:auto val="1"/>
        <c:lblAlgn val="ctr"/>
        <c:lblOffset val="100"/>
        <c:noMultiLvlLbl val="0"/>
      </c:catAx>
      <c:valAx>
        <c:axId val="-1990471744"/>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9904728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3BC83-03C0-4B7F-A8EC-AF22A5055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6540</Words>
  <Characters>37278</Characters>
  <Application>Microsoft Office Word</Application>
  <DocSecurity>0</DocSecurity>
  <Lines>310</Lines>
  <Paragraphs>87</Paragraphs>
  <ScaleCrop>false</ScaleCrop>
  <Company/>
  <LinksUpToDate>false</LinksUpToDate>
  <CharactersWithSpaces>43731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謝孟涵</dc:creator>
  <cp:keywords/>
  <dc:description/>
  <cp:lastModifiedBy>謝孟涵</cp:lastModifiedBy>
  <cp:revision>2</cp:revision>
  <cp:lastPrinted>2019-05-31T03:01:00Z</cp:lastPrinted>
  <dcterms:created xsi:type="dcterms:W3CDTF">2019-06-03T01:46:00Z</dcterms:created>
  <dcterms:modified xsi:type="dcterms:W3CDTF">2019-06-03T01:46:00Z</dcterms:modified>
</cp:coreProperties>
</file>