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未命名-3" recolor="t" type="frame"/>
    </v:background>
  </w:background>
  <w:body>
    <w:p w14:paraId="1315713A" w14:textId="77777777" w:rsidR="006C671A" w:rsidRDefault="006C671A" w:rsidP="006C671A">
      <w:pPr>
        <w:spacing w:beforeLines="50" w:before="180" w:line="440" w:lineRule="exact"/>
        <w:rPr>
          <w:rFonts w:ascii="新細明體" w:hAnsi="新細明體"/>
          <w:b/>
          <w:color w:val="EB701D"/>
          <w:sz w:val="36"/>
          <w:szCs w:val="36"/>
          <w:bdr w:val="single" w:sz="4" w:space="0" w:color="auto"/>
        </w:rPr>
      </w:pPr>
      <w:r w:rsidRPr="006C671A">
        <w:rPr>
          <w:rFonts w:ascii="新細明體" w:hAnsi="新細明體" w:hint="eastAsia"/>
          <w:b/>
          <w:color w:val="EB701D"/>
          <w:sz w:val="36"/>
          <w:szCs w:val="36"/>
          <w:bdr w:val="single" w:sz="4" w:space="0" w:color="auto"/>
        </w:rPr>
        <w:t>公共政策網路參與專欄</w:t>
      </w:r>
    </w:p>
    <w:p w14:paraId="50E17221" w14:textId="38A5779E" w:rsidR="006C671A" w:rsidRPr="009C1240" w:rsidRDefault="006C671A" w:rsidP="006C671A">
      <w:pPr>
        <w:spacing w:beforeLines="50" w:before="180" w:line="440" w:lineRule="exact"/>
        <w:rPr>
          <w:rFonts w:asciiTheme="minorEastAsia" w:hAnsiTheme="minorEastAsia" w:cs="Times New Roman"/>
          <w:b/>
          <w:color w:val="2808E6"/>
          <w:sz w:val="36"/>
          <w:szCs w:val="36"/>
        </w:rPr>
      </w:pPr>
      <w:bookmarkStart w:id="0" w:name="_GoBack"/>
      <w:r w:rsidRPr="009C1240">
        <w:rPr>
          <w:rFonts w:asciiTheme="minorEastAsia" w:hAnsiTheme="minorEastAsia" w:cs="Times New Roman" w:hint="eastAsia"/>
          <w:b/>
          <w:color w:val="2808E6"/>
          <w:sz w:val="36"/>
          <w:szCs w:val="36"/>
        </w:rPr>
        <w:t>紐西蘭議會線上請願模式介紹</w:t>
      </w:r>
    </w:p>
    <w:bookmarkEnd w:id="0"/>
    <w:p w14:paraId="75F32BDB" w14:textId="73E43E7B" w:rsidR="006C671A" w:rsidRPr="006C671A" w:rsidRDefault="006C671A" w:rsidP="006C671A">
      <w:pPr>
        <w:spacing w:line="540" w:lineRule="exact"/>
        <w:jc w:val="right"/>
        <w:rPr>
          <w:rFonts w:ascii="新細明體" w:hAnsi="新細明體"/>
          <w:b/>
          <w:color w:val="EB701D"/>
          <w:sz w:val="36"/>
          <w:szCs w:val="36"/>
          <w:bdr w:val="single" w:sz="4" w:space="0" w:color="auto"/>
        </w:rPr>
      </w:pPr>
      <w:r w:rsidRPr="006C671A">
        <w:rPr>
          <w:rFonts w:asciiTheme="majorEastAsia" w:eastAsiaTheme="majorEastAsia" w:hAnsiTheme="majorEastAsia" w:hint="eastAsia"/>
          <w:b/>
          <w:sz w:val="26"/>
          <w:szCs w:val="26"/>
        </w:rPr>
        <w:t>公共政策網路參與平臺團隊助理 賴亭潔</w:t>
      </w:r>
    </w:p>
    <w:p w14:paraId="79B0E3EA" w14:textId="77777777" w:rsidR="006D3F4E" w:rsidRDefault="006D3F4E" w:rsidP="006D3F4E">
      <w:pPr>
        <w:snapToGrid w:val="0"/>
        <w:jc w:val="right"/>
        <w:rPr>
          <w:rFonts w:ascii="微軟正黑體" w:eastAsia="微軟正黑體" w:hAnsi="微軟正黑體"/>
          <w:color w:val="000000"/>
          <w:szCs w:val="24"/>
        </w:rPr>
      </w:pPr>
    </w:p>
    <w:p w14:paraId="0F30F9B4" w14:textId="77777777" w:rsidR="009655A7" w:rsidRPr="006C671A" w:rsidRDefault="009655A7" w:rsidP="00F70397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C671A">
        <w:rPr>
          <w:rFonts w:asciiTheme="minorEastAsia" w:hAnsiTheme="minorEastAsia" w:cs="Times New Roman"/>
          <w:b/>
          <w:color w:val="000000" w:themeColor="text1"/>
          <w:szCs w:val="24"/>
        </w:rPr>
        <w:t>前言</w:t>
      </w:r>
    </w:p>
    <w:p w14:paraId="13A5A71C" w14:textId="1F0C8255" w:rsidR="005B2054" w:rsidRPr="006C671A" w:rsidRDefault="006C671A" w:rsidP="008B78BA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="000260B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公共政策網路參與平臺</w:t>
      </w:r>
      <w:r w:rsidR="005B205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「提點子」</w:t>
      </w:r>
      <w:r w:rsidR="000260B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單元</w:t>
      </w:r>
      <w:r w:rsidR="005B205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為我國</w:t>
      </w:r>
      <w:r w:rsidR="00C6693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政府</w:t>
      </w:r>
      <w:r w:rsidR="005B205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首次利用網路提供提議機制，自於</w:t>
      </w:r>
      <w:r w:rsidR="005B2054" w:rsidRPr="006C671A">
        <w:rPr>
          <w:rFonts w:cs="Times New Roman"/>
          <w:color w:val="000000" w:themeColor="text1"/>
          <w:szCs w:val="24"/>
        </w:rPr>
        <w:t>2015</w:t>
      </w:r>
      <w:r w:rsidR="005B2054" w:rsidRPr="006C671A">
        <w:rPr>
          <w:rFonts w:cs="Times New Roman"/>
          <w:color w:val="000000" w:themeColor="text1"/>
          <w:szCs w:val="24"/>
        </w:rPr>
        <w:t>年成立以來，「提點子」已成為</w:t>
      </w:r>
      <w:r w:rsidR="000260B7" w:rsidRPr="006C671A">
        <w:rPr>
          <w:rFonts w:cs="Times New Roman"/>
          <w:color w:val="000000" w:themeColor="text1"/>
          <w:szCs w:val="24"/>
        </w:rPr>
        <w:t>全民</w:t>
      </w:r>
      <w:r w:rsidR="005B2054" w:rsidRPr="006C671A">
        <w:rPr>
          <w:rFonts w:cs="Times New Roman"/>
          <w:color w:val="000000" w:themeColor="text1"/>
          <w:szCs w:val="24"/>
        </w:rPr>
        <w:t>參與公共事務的常設管道，</w:t>
      </w:r>
      <w:r w:rsidR="000260B7" w:rsidRPr="006C671A">
        <w:rPr>
          <w:rFonts w:cs="Times New Roman"/>
          <w:color w:val="000000" w:themeColor="text1"/>
          <w:szCs w:val="24"/>
        </w:rPr>
        <w:t>民眾</w:t>
      </w:r>
      <w:r w:rsidR="00022A98" w:rsidRPr="006C671A">
        <w:rPr>
          <w:rFonts w:cs="Times New Roman"/>
          <w:color w:val="000000" w:themeColor="text1"/>
          <w:szCs w:val="24"/>
        </w:rPr>
        <w:t>可</w:t>
      </w:r>
      <w:r w:rsidR="007B0F79" w:rsidRPr="006C671A">
        <w:rPr>
          <w:rFonts w:cs="Times New Roman"/>
          <w:color w:val="000000" w:themeColor="text1"/>
          <w:szCs w:val="24"/>
        </w:rPr>
        <w:t>就我國公共政策</w:t>
      </w:r>
      <w:r w:rsidR="000260B7" w:rsidRPr="006C671A">
        <w:rPr>
          <w:rFonts w:cs="Times New Roman"/>
          <w:color w:val="000000" w:themeColor="text1"/>
          <w:szCs w:val="24"/>
        </w:rPr>
        <w:t>提供</w:t>
      </w:r>
      <w:r w:rsidR="007B0F79" w:rsidRPr="006C671A">
        <w:rPr>
          <w:rFonts w:cs="Times New Roman"/>
          <w:color w:val="000000" w:themeColor="text1"/>
          <w:szCs w:val="24"/>
        </w:rPr>
        <w:t>創意</w:t>
      </w:r>
      <w:r w:rsidR="005F5F69" w:rsidRPr="006C671A">
        <w:rPr>
          <w:rFonts w:cs="Times New Roman"/>
          <w:color w:val="000000" w:themeColor="text1"/>
          <w:szCs w:val="24"/>
        </w:rPr>
        <w:t>建言</w:t>
      </w:r>
      <w:r w:rsidR="000260B7" w:rsidRPr="006C671A">
        <w:rPr>
          <w:rFonts w:cs="Times New Roman"/>
          <w:color w:val="000000" w:themeColor="text1"/>
          <w:szCs w:val="24"/>
        </w:rPr>
        <w:t>，藉由附議過程</w:t>
      </w:r>
      <w:r>
        <w:rPr>
          <w:rFonts w:cs="Times New Roman"/>
          <w:color w:val="000000" w:themeColor="text1"/>
          <w:szCs w:val="24"/>
        </w:rPr>
        <w:t>形成共識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022A98" w:rsidRPr="006C671A">
        <w:rPr>
          <w:rFonts w:cs="Times New Roman"/>
          <w:color w:val="000000" w:themeColor="text1"/>
          <w:szCs w:val="24"/>
        </w:rPr>
        <w:t>對於成案的提議，主管機關於</w:t>
      </w:r>
      <w:r w:rsidR="00022A98" w:rsidRPr="006C671A">
        <w:rPr>
          <w:rFonts w:cs="Times New Roman"/>
          <w:color w:val="000000" w:themeColor="text1"/>
          <w:szCs w:val="24"/>
        </w:rPr>
        <w:t>2</w:t>
      </w:r>
      <w:r w:rsidR="00022A98" w:rsidRPr="006C671A">
        <w:rPr>
          <w:rFonts w:cs="Times New Roman"/>
          <w:color w:val="000000" w:themeColor="text1"/>
          <w:szCs w:val="24"/>
        </w:rPr>
        <w:t>個月</w:t>
      </w:r>
      <w:r w:rsidR="00022A9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內具體回應參採情形，並公布於</w:t>
      </w:r>
      <w:r w:rsidR="00C6693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參與</w:t>
      </w:r>
      <w:r w:rsidR="00022A9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平臺</w:t>
      </w:r>
      <w:r w:rsidR="005F5F69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，希望藉著網路力量，達到施政措施的公私協力</w:t>
      </w:r>
      <w:r w:rsidR="00B36BF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14:paraId="5250D774" w14:textId="4ADC5A17" w:rsidR="00D44954" w:rsidRPr="006C671A" w:rsidRDefault="00B36BFF" w:rsidP="008B78BA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去年度</w:t>
      </w:r>
      <w:r w:rsidR="006C671A">
        <w:rPr>
          <w:rFonts w:asciiTheme="minorEastAsia" w:hAnsiTheme="minorEastAsia" w:cs="Times New Roman" w:hint="eastAsia"/>
          <w:color w:val="000000" w:themeColor="text1"/>
          <w:szCs w:val="24"/>
        </w:rPr>
        <w:t>（</w:t>
      </w:r>
      <w:r w:rsidRPr="006C671A">
        <w:rPr>
          <w:rFonts w:cs="Times New Roman"/>
          <w:color w:val="000000" w:themeColor="text1"/>
          <w:szCs w:val="24"/>
        </w:rPr>
        <w:t>2018</w:t>
      </w:r>
      <w:r w:rsidRPr="006C671A">
        <w:rPr>
          <w:rFonts w:cs="Times New Roman"/>
          <w:color w:val="000000" w:themeColor="text1"/>
          <w:szCs w:val="24"/>
        </w:rPr>
        <w:t>年</w:t>
      </w:r>
      <w:r w:rsidR="006C671A" w:rsidRPr="006C671A">
        <w:rPr>
          <w:rFonts w:cs="Times New Roman"/>
          <w:color w:val="000000" w:themeColor="text1"/>
          <w:szCs w:val="24"/>
        </w:rPr>
        <w:t>）</w:t>
      </w:r>
      <w:r w:rsidRPr="006C671A">
        <w:rPr>
          <w:rFonts w:cs="Times New Roman"/>
          <w:color w:val="000000" w:themeColor="text1"/>
          <w:szCs w:val="24"/>
        </w:rPr>
        <w:t>聯合國公布各國電子參與指數</w:t>
      </w:r>
      <w:r w:rsidR="006C671A">
        <w:rPr>
          <w:rFonts w:cs="Times New Roman" w:hint="eastAsia"/>
          <w:color w:val="000000" w:themeColor="text1"/>
          <w:szCs w:val="24"/>
        </w:rPr>
        <w:t>（</w:t>
      </w:r>
      <w:r w:rsidRPr="006C671A">
        <w:rPr>
          <w:rFonts w:cs="Times New Roman"/>
          <w:color w:val="000000" w:themeColor="text1"/>
          <w:szCs w:val="24"/>
        </w:rPr>
        <w:t>E-Participation Index</w:t>
      </w:r>
      <w:r w:rsidRPr="006C671A">
        <w:rPr>
          <w:rFonts w:cs="Times New Roman"/>
          <w:color w:val="000000" w:themeColor="text1"/>
          <w:szCs w:val="24"/>
        </w:rPr>
        <w:t>，</w:t>
      </w:r>
      <w:r w:rsidRPr="006C671A">
        <w:rPr>
          <w:rFonts w:cs="Times New Roman"/>
          <w:color w:val="000000" w:themeColor="text1"/>
          <w:szCs w:val="24"/>
        </w:rPr>
        <w:t>EPI</w:t>
      </w:r>
      <w:r w:rsidR="006C671A">
        <w:rPr>
          <w:rFonts w:cs="Times New Roman" w:hint="eastAsia"/>
          <w:color w:val="000000" w:themeColor="text1"/>
          <w:szCs w:val="24"/>
        </w:rPr>
        <w:t>）</w:t>
      </w:r>
      <w:r w:rsidRPr="006C671A">
        <w:rPr>
          <w:rFonts w:cs="Times New Roman"/>
          <w:color w:val="000000" w:themeColor="text1"/>
          <w:szCs w:val="24"/>
        </w:rPr>
        <w:t>排名中，曾受</w:t>
      </w:r>
      <w:r w:rsidR="00DB02DF" w:rsidRPr="006C671A">
        <w:rPr>
          <w:rFonts w:cs="Times New Roman"/>
          <w:color w:val="000000" w:themeColor="text1"/>
          <w:szCs w:val="24"/>
        </w:rPr>
        <w:t>英國</w:t>
      </w:r>
      <w:r w:rsidR="00643D64" w:rsidRPr="006C671A">
        <w:rPr>
          <w:rFonts w:cs="Times New Roman"/>
          <w:color w:val="000000" w:themeColor="text1"/>
          <w:szCs w:val="24"/>
        </w:rPr>
        <w:t>殖民</w:t>
      </w:r>
      <w:r w:rsidR="00DB02DF" w:rsidRPr="006C671A">
        <w:rPr>
          <w:rFonts w:cs="Times New Roman"/>
          <w:color w:val="000000" w:themeColor="text1"/>
          <w:szCs w:val="24"/>
        </w:rPr>
        <w:t>、歷史文化及政治制度深受其影響的大洋洲兩國－紐西蘭及澳洲也雙雙上榜。其中，</w:t>
      </w:r>
      <w:r w:rsidR="00643D64" w:rsidRPr="006C671A">
        <w:rPr>
          <w:rFonts w:cs="Times New Roman"/>
          <w:color w:val="000000" w:themeColor="text1"/>
          <w:szCs w:val="24"/>
        </w:rPr>
        <w:t>紐西蘭議會所建置的官方網站中，特別設置「</w:t>
      </w:r>
      <w:r w:rsidR="00643D64" w:rsidRPr="006C671A">
        <w:rPr>
          <w:rFonts w:cs="Times New Roman"/>
          <w:color w:val="000000" w:themeColor="text1"/>
          <w:szCs w:val="24"/>
        </w:rPr>
        <w:t>Get Involved</w:t>
      </w:r>
      <w:r w:rsidR="00643D64" w:rsidRPr="006C671A">
        <w:rPr>
          <w:rFonts w:cs="Times New Roman"/>
          <w:color w:val="000000" w:themeColor="text1"/>
          <w:szCs w:val="24"/>
        </w:rPr>
        <w:t>」專區</w:t>
      </w:r>
      <w:r w:rsidR="007710AE" w:rsidRPr="006C671A">
        <w:rPr>
          <w:rStyle w:val="af3"/>
          <w:rFonts w:cs="Times New Roman"/>
          <w:color w:val="000000" w:themeColor="text1"/>
          <w:szCs w:val="24"/>
        </w:rPr>
        <w:footnoteReference w:id="1"/>
      </w:r>
      <w:r w:rsidR="006A49B2" w:rsidRPr="006C671A">
        <w:rPr>
          <w:rFonts w:cs="Times New Roman"/>
          <w:color w:val="000000" w:themeColor="text1"/>
          <w:szCs w:val="24"/>
        </w:rPr>
        <w:t>，</w:t>
      </w:r>
      <w:r w:rsidR="007710AE" w:rsidRPr="006C671A">
        <w:rPr>
          <w:rFonts w:cs="Times New Roman"/>
          <w:color w:val="000000" w:themeColor="text1"/>
          <w:szCs w:val="24"/>
        </w:rPr>
        <w:t>民眾可經由該頁面了解議會事務，包含向議會表達意見、議會正在推動的主題討論、</w:t>
      </w:r>
      <w:r w:rsidR="006D11D5" w:rsidRPr="006C671A">
        <w:rPr>
          <w:rFonts w:cs="Times New Roman"/>
          <w:color w:val="000000" w:themeColor="text1"/>
          <w:szCs w:val="24"/>
        </w:rPr>
        <w:t>向國會議員陳情、議會專題介紹、當週議會業務執行等等，</w:t>
      </w:r>
      <w:r w:rsidR="006A49B2" w:rsidRPr="006C671A">
        <w:rPr>
          <w:rFonts w:cs="Times New Roman"/>
          <w:color w:val="000000" w:themeColor="text1"/>
          <w:szCs w:val="24"/>
        </w:rPr>
        <w:t>當中</w:t>
      </w:r>
      <w:r w:rsidR="006D11D5" w:rsidRPr="006C671A">
        <w:rPr>
          <w:rFonts w:cs="Times New Roman"/>
          <w:color w:val="000000" w:themeColor="text1"/>
          <w:szCs w:val="24"/>
        </w:rPr>
        <w:t>又以「</w:t>
      </w:r>
      <w:r w:rsidR="006D11D5" w:rsidRPr="006C671A">
        <w:rPr>
          <w:rFonts w:cs="Times New Roman"/>
          <w:color w:val="000000" w:themeColor="text1"/>
          <w:szCs w:val="24"/>
        </w:rPr>
        <w:t>Have your say</w:t>
      </w:r>
      <w:r w:rsidR="006D11D5" w:rsidRPr="006C671A">
        <w:rPr>
          <w:rFonts w:cs="Times New Roman"/>
          <w:color w:val="000000" w:themeColor="text1"/>
          <w:szCs w:val="24"/>
        </w:rPr>
        <w:t>」專區內的「</w:t>
      </w:r>
      <w:r w:rsidR="006D11D5" w:rsidRPr="006C671A">
        <w:rPr>
          <w:rFonts w:cs="Times New Roman"/>
          <w:color w:val="000000" w:themeColor="text1"/>
          <w:szCs w:val="24"/>
        </w:rPr>
        <w:t>Start a petition</w:t>
      </w:r>
      <w:r w:rsidR="006D11D5" w:rsidRPr="006C671A">
        <w:rPr>
          <w:rFonts w:cs="Times New Roman"/>
          <w:color w:val="000000" w:themeColor="text1"/>
          <w:szCs w:val="24"/>
        </w:rPr>
        <w:t>」</w:t>
      </w:r>
      <w:r w:rsidR="005D440C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8B118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與本會平臺</w:t>
      </w:r>
      <w:r w:rsidR="00D4495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提議</w:t>
      </w:r>
      <w:r w:rsidR="008B118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機制雷同，</w:t>
      </w:r>
      <w:r w:rsidR="005D440C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同樣就公共政策或法律</w:t>
      </w:r>
      <w:r w:rsidR="00C6693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議</w:t>
      </w:r>
      <w:r w:rsidR="005D440C" w:rsidRPr="006C671A">
        <w:rPr>
          <w:rFonts w:asciiTheme="minorEastAsia" w:hAnsiTheme="minorEastAsia" w:cs="Times New Roman" w:hint="eastAsia"/>
          <w:color w:val="000000" w:themeColor="text1"/>
          <w:szCs w:val="24"/>
        </w:rPr>
        <w:t>題</w:t>
      </w:r>
      <w:r w:rsidR="005720F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，以連署的</w:t>
      </w:r>
      <w:r w:rsidR="008B118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型式</w:t>
      </w:r>
      <w:r w:rsidR="005720F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請求</w:t>
      </w:r>
      <w:r w:rsidR="00D4495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政府部門採取行動。</w:t>
      </w:r>
    </w:p>
    <w:p w14:paraId="2EFBF7F6" w14:textId="0265A157" w:rsidR="005745FF" w:rsidRPr="006C671A" w:rsidRDefault="00D44954" w:rsidP="008B78BA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</w:t>
      </w:r>
      <w:r w:rsidR="00734686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政體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屬責任內閣制，由國會多數黨黨魁任總理並組閣，與我國憲政體制不同，本文將介紹紐西蘭議會線上請願運作機制</w:t>
      </w:r>
      <w:r w:rsidRPr="006C671A">
        <w:rPr>
          <w:rStyle w:val="af3"/>
          <w:rFonts w:asciiTheme="minorEastAsia" w:hAnsiTheme="minorEastAsia" w:cs="Times New Roman"/>
          <w:color w:val="000000" w:themeColor="text1"/>
          <w:szCs w:val="24"/>
        </w:rPr>
        <w:footnoteReference w:id="2"/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，分享該國由眾議院推動公共政策網路參與之態樣。</w:t>
      </w:r>
    </w:p>
    <w:p w14:paraId="6C56AFDF" w14:textId="5119F41E" w:rsidR="00F405DA" w:rsidRPr="006C671A" w:rsidRDefault="00B71091" w:rsidP="005745FF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b/>
          <w:color w:val="000000" w:themeColor="text1"/>
          <w:szCs w:val="24"/>
        </w:rPr>
        <w:t>紐西蘭議會請願</w:t>
      </w:r>
      <w:r w:rsidR="00F405DA" w:rsidRPr="006C671A">
        <w:rPr>
          <w:rFonts w:asciiTheme="minorEastAsia" w:hAnsiTheme="minorEastAsia" w:cs="Times New Roman" w:hint="eastAsia"/>
          <w:b/>
          <w:color w:val="000000" w:themeColor="text1"/>
          <w:szCs w:val="24"/>
        </w:rPr>
        <w:t>機制</w:t>
      </w:r>
    </w:p>
    <w:p w14:paraId="4461A4AB" w14:textId="7B6D3B76" w:rsidR="004F6EE8" w:rsidRPr="006C671A" w:rsidRDefault="004F6EE8" w:rsidP="004F6EE8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紐西蘭的請願機制</w:t>
      </w:r>
      <w:r w:rsidR="006C671A" w:rsidRPr="006C671A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３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並未</w:t>
      </w:r>
      <w:r w:rsidR="00C0359D" w:rsidRPr="006C671A">
        <w:rPr>
          <w:rFonts w:asciiTheme="minorEastAsia" w:hAnsiTheme="minorEastAsia" w:cs="Times New Roman" w:hint="eastAsia"/>
          <w:color w:val="000000" w:themeColor="text1"/>
          <w:szCs w:val="24"/>
        </w:rPr>
        <w:t>限年齡及國籍，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民眾可採下列兩種管道</w:t>
      </w:r>
      <w:r w:rsidR="0002129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向議會提出請願申請：一為傳統的紙本請願書，另外則是自去</w:t>
      </w:r>
      <w:r w:rsidR="00CA1648" w:rsidRPr="00CA1648">
        <w:rPr>
          <w:rFonts w:cs="Times New Roman"/>
          <w:color w:val="000000" w:themeColor="text1"/>
          <w:szCs w:val="24"/>
        </w:rPr>
        <w:t>（</w:t>
      </w:r>
      <w:r w:rsidR="00021292" w:rsidRPr="00CA1648">
        <w:rPr>
          <w:rFonts w:cs="Times New Roman"/>
          <w:color w:val="000000" w:themeColor="text1"/>
          <w:szCs w:val="24"/>
        </w:rPr>
        <w:t>2018</w:t>
      </w:r>
      <w:r w:rsidR="00CA1648" w:rsidRPr="00CA1648">
        <w:rPr>
          <w:rFonts w:cs="Times New Roman"/>
          <w:color w:val="000000" w:themeColor="text1"/>
          <w:szCs w:val="24"/>
        </w:rPr>
        <w:t>）</w:t>
      </w:r>
      <w:r w:rsidR="00021292" w:rsidRPr="00CA1648">
        <w:rPr>
          <w:rFonts w:cs="Times New Roman"/>
          <w:color w:val="000000" w:themeColor="text1"/>
          <w:szCs w:val="24"/>
        </w:rPr>
        <w:t>年</w:t>
      </w:r>
      <w:r w:rsidR="00021292" w:rsidRPr="00CA1648">
        <w:rPr>
          <w:rFonts w:cs="Times New Roman"/>
          <w:color w:val="000000" w:themeColor="text1"/>
          <w:szCs w:val="24"/>
        </w:rPr>
        <w:t>3</w:t>
      </w:r>
      <w:r w:rsidR="00021292" w:rsidRPr="00CA1648">
        <w:rPr>
          <w:rFonts w:cs="Times New Roman"/>
          <w:color w:val="000000" w:themeColor="text1"/>
          <w:szCs w:val="24"/>
        </w:rPr>
        <w:t>月起，透過議會網站的「</w:t>
      </w:r>
      <w:r w:rsidR="00021292" w:rsidRPr="00CA1648">
        <w:rPr>
          <w:rFonts w:cs="Times New Roman"/>
          <w:color w:val="000000" w:themeColor="text1"/>
          <w:szCs w:val="24"/>
        </w:rPr>
        <w:t>Start a petition</w:t>
      </w:r>
      <w:r w:rsidR="0002129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」頁面提議，連署後提送</w:t>
      </w:r>
      <w:r w:rsidR="00C120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至議會。</w:t>
      </w:r>
    </w:p>
    <w:p w14:paraId="0E17C0EA" w14:textId="25F464AA" w:rsidR="00CA1648" w:rsidRPr="00CA1648" w:rsidRDefault="004F6EE8" w:rsidP="00CA1648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然而</w:t>
      </w:r>
      <w:r w:rsidR="00B164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向議會請願</w:t>
      </w:r>
      <w:r w:rsidR="004241C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是</w:t>
      </w:r>
      <w:r w:rsidR="00B47A8D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紐西蘭政府所建議</w:t>
      </w:r>
      <w:r w:rsidR="004241C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「最後</w:t>
      </w:r>
      <w:r w:rsidR="00EC7A7C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的</w:t>
      </w:r>
      <w:r w:rsidR="00B47A8D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行動途徑」，若民眾</w:t>
      </w:r>
      <w:r w:rsidR="00C67E19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的請願事項可訴諸</w:t>
      </w:r>
      <w:r w:rsidR="00B47A8D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其他的</w:t>
      </w:r>
      <w:r w:rsidR="00C67E19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解決方式</w:t>
      </w:r>
      <w:r w:rsidR="00B47A8D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764F5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例如</w:t>
      </w:r>
      <w:r w:rsidR="00DB02D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：</w:t>
      </w:r>
      <w:r w:rsidR="00764F5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處理政府投訴的民意調查專員</w:t>
      </w:r>
      <w:r w:rsidR="00ED5351" w:rsidRPr="00CA1648">
        <w:rPr>
          <w:rFonts w:cs="Times New Roman"/>
          <w:color w:val="000000" w:themeColor="text1"/>
          <w:szCs w:val="24"/>
        </w:rPr>
        <w:t>(Ombudsmen)</w:t>
      </w:r>
      <w:r w:rsidR="00764F51" w:rsidRPr="00CA1648">
        <w:rPr>
          <w:rFonts w:cs="Times New Roman"/>
          <w:color w:val="000000" w:themeColor="text1"/>
          <w:szCs w:val="24"/>
        </w:rPr>
        <w:t>或法院申訴管道，則該請願將</w:t>
      </w:r>
      <w:r w:rsidR="00764F51" w:rsidRPr="00CA1648">
        <w:rPr>
          <w:rFonts w:cs="Times New Roman"/>
          <w:color w:val="000000" w:themeColor="text1"/>
          <w:szCs w:val="24"/>
        </w:rPr>
        <w:lastRenderedPageBreak/>
        <w:t>不被接受。請願</w:t>
      </w:r>
      <w:r w:rsidR="00EC7A7C" w:rsidRPr="00CA1648">
        <w:rPr>
          <w:rFonts w:cs="Times New Roman"/>
          <w:color w:val="000000" w:themeColor="text1"/>
          <w:szCs w:val="24"/>
        </w:rPr>
        <w:t>內容必須是符合議會業務權責</w:t>
      </w:r>
      <w:r w:rsidR="00764F51" w:rsidRPr="00CA1648">
        <w:rPr>
          <w:rFonts w:cs="Times New Roman"/>
          <w:color w:val="000000" w:themeColor="text1"/>
          <w:szCs w:val="24"/>
        </w:rPr>
        <w:t>，主題不得與當前正在討論的請願書相同</w:t>
      </w:r>
      <w:r w:rsidR="00085888" w:rsidRPr="00CA1648">
        <w:rPr>
          <w:rFonts w:cs="Times New Roman"/>
          <w:color w:val="000000" w:themeColor="text1"/>
          <w:szCs w:val="24"/>
        </w:rPr>
        <w:t>，提交的每份請願書皆會由</w:t>
      </w:r>
      <w:r w:rsidR="007F2A7F" w:rsidRPr="00CA1648">
        <w:rPr>
          <w:rFonts w:cs="Times New Roman"/>
          <w:color w:val="000000" w:themeColor="text1"/>
          <w:szCs w:val="24"/>
        </w:rPr>
        <w:t>議會</w:t>
      </w:r>
      <w:r w:rsidR="00FB7563" w:rsidRPr="00CA1648">
        <w:rPr>
          <w:rFonts w:cs="Times New Roman"/>
          <w:color w:val="000000" w:themeColor="text1"/>
          <w:szCs w:val="24"/>
        </w:rPr>
        <w:t>秘書</w:t>
      </w:r>
      <w:r w:rsidR="00142E0F" w:rsidRPr="00CA1648">
        <w:rPr>
          <w:rFonts w:cs="Times New Roman"/>
          <w:color w:val="000000" w:themeColor="text1"/>
          <w:szCs w:val="24"/>
        </w:rPr>
        <w:t>長</w:t>
      </w:r>
      <w:r w:rsidR="007F2A7F" w:rsidRPr="00CA1648">
        <w:rPr>
          <w:rFonts w:cs="Times New Roman"/>
          <w:color w:val="000000" w:themeColor="text1"/>
          <w:szCs w:val="24"/>
        </w:rPr>
        <w:t>辦公室</w:t>
      </w:r>
      <w:r w:rsidR="00FB7563" w:rsidRPr="00CA1648">
        <w:rPr>
          <w:rFonts w:cs="Times New Roman"/>
          <w:color w:val="000000" w:themeColor="text1"/>
          <w:szCs w:val="24"/>
        </w:rPr>
        <w:t>檢核</w:t>
      </w:r>
      <w:r w:rsidR="008F51B4" w:rsidRPr="00CA1648">
        <w:rPr>
          <w:rFonts w:cs="Times New Roman"/>
          <w:color w:val="000000" w:themeColor="text1"/>
          <w:szCs w:val="24"/>
        </w:rPr>
        <w:t>，以確保符合</w:t>
      </w:r>
      <w:r w:rsidR="000E534D" w:rsidRPr="00CA1648">
        <w:rPr>
          <w:rFonts w:cs="Times New Roman"/>
          <w:color w:val="000000" w:themeColor="text1"/>
          <w:szCs w:val="24"/>
        </w:rPr>
        <w:t>現行命令</w:t>
      </w:r>
      <w:r w:rsidR="000E534D" w:rsidRPr="00CA1648">
        <w:rPr>
          <w:rFonts w:cs="Times New Roman"/>
          <w:color w:val="000000" w:themeColor="text1"/>
          <w:szCs w:val="24"/>
        </w:rPr>
        <w:t>(Standing Orders)</w:t>
      </w:r>
      <w:r w:rsidR="00E0146C">
        <w:rPr>
          <w:rFonts w:hint="eastAsia"/>
          <w:vertAlign w:val="superscript"/>
        </w:rPr>
        <w:t>４</w:t>
      </w:r>
      <w:r w:rsidR="00165C9F" w:rsidRPr="00CA1648">
        <w:rPr>
          <w:rFonts w:cs="Times New Roman"/>
          <w:color w:val="000000" w:themeColor="text1"/>
          <w:szCs w:val="24"/>
        </w:rPr>
        <w:t>第</w:t>
      </w:r>
      <w:r w:rsidR="00165C9F" w:rsidRPr="00CA1648">
        <w:rPr>
          <w:rFonts w:cs="Times New Roman"/>
          <w:color w:val="000000" w:themeColor="text1"/>
          <w:szCs w:val="24"/>
        </w:rPr>
        <w:t>361</w:t>
      </w:r>
      <w:r w:rsidR="00165C9F" w:rsidRPr="00CA1648">
        <w:rPr>
          <w:rFonts w:cs="Times New Roman"/>
          <w:color w:val="000000" w:themeColor="text1"/>
          <w:szCs w:val="24"/>
        </w:rPr>
        <w:t>至</w:t>
      </w:r>
      <w:r w:rsidR="00165C9F" w:rsidRPr="00CA1648">
        <w:rPr>
          <w:rFonts w:cs="Times New Roman"/>
          <w:color w:val="000000" w:themeColor="text1"/>
          <w:szCs w:val="24"/>
        </w:rPr>
        <w:t>371</w:t>
      </w:r>
      <w:r w:rsidR="00165C9F" w:rsidRPr="00CA1648">
        <w:rPr>
          <w:rFonts w:cs="Times New Roman"/>
          <w:color w:val="000000" w:themeColor="text1"/>
          <w:szCs w:val="24"/>
        </w:rPr>
        <w:t>條</w:t>
      </w:r>
      <w:r w:rsidR="00165C9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C67E19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前述請願書應檢核事項</w:t>
      </w:r>
      <w:r w:rsidR="00CA1648">
        <w:rPr>
          <w:rFonts w:asciiTheme="minorEastAsia" w:hAnsiTheme="minorEastAsia" w:cs="Times New Roman" w:hint="eastAsia"/>
          <w:color w:val="000000" w:themeColor="text1"/>
          <w:szCs w:val="24"/>
        </w:rPr>
        <w:t>詳列如下：</w:t>
      </w:r>
    </w:p>
    <w:tbl>
      <w:tblPr>
        <w:tblStyle w:val="a4"/>
        <w:tblW w:w="8443" w:type="dxa"/>
        <w:jc w:val="center"/>
        <w:tblLook w:val="04A0" w:firstRow="1" w:lastRow="0" w:firstColumn="1" w:lastColumn="0" w:noHBand="0" w:noVBand="1"/>
      </w:tblPr>
      <w:tblGrid>
        <w:gridCol w:w="1293"/>
        <w:gridCol w:w="7150"/>
      </w:tblGrid>
      <w:tr w:rsidR="006D3F4E" w:rsidRPr="006C671A" w14:paraId="4FF5ABED" w14:textId="77777777" w:rsidTr="00762D75">
        <w:trPr>
          <w:trHeight w:val="400"/>
          <w:tblHeader/>
          <w:jc w:val="center"/>
        </w:trPr>
        <w:tc>
          <w:tcPr>
            <w:tcW w:w="1293" w:type="dxa"/>
            <w:vAlign w:val="center"/>
          </w:tcPr>
          <w:p w14:paraId="2BEDF5DF" w14:textId="5720197E" w:rsidR="00165C9F" w:rsidRPr="006C671A" w:rsidRDefault="00165C9F" w:rsidP="00B05EE6">
            <w:pPr>
              <w:pStyle w:val="a3"/>
              <w:snapToGrid w:val="0"/>
              <w:ind w:leftChars="0" w:left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7150" w:type="dxa"/>
            <w:vAlign w:val="center"/>
          </w:tcPr>
          <w:p w14:paraId="62FE46F9" w14:textId="057EDB42" w:rsidR="00165C9F" w:rsidRPr="006C671A" w:rsidRDefault="00165C9F" w:rsidP="00B05EE6">
            <w:pPr>
              <w:pStyle w:val="a3"/>
              <w:snapToGrid w:val="0"/>
              <w:ind w:leftChars="0" w:left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內容</w:t>
            </w:r>
          </w:p>
        </w:tc>
      </w:tr>
      <w:tr w:rsidR="006D3F4E" w:rsidRPr="006C671A" w14:paraId="3BB2AA36" w14:textId="77777777" w:rsidTr="00762D75">
        <w:trPr>
          <w:trHeight w:val="986"/>
          <w:jc w:val="center"/>
        </w:trPr>
        <w:tc>
          <w:tcPr>
            <w:tcW w:w="1293" w:type="dxa"/>
            <w:vAlign w:val="center"/>
          </w:tcPr>
          <w:p w14:paraId="1ED18B66" w14:textId="71BF26CC" w:rsidR="00165C9F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361</w:t>
            </w:r>
          </w:p>
        </w:tc>
        <w:tc>
          <w:tcPr>
            <w:tcW w:w="7150" w:type="dxa"/>
            <w:vAlign w:val="center"/>
          </w:tcPr>
          <w:p w14:paraId="67DD9BE6" w14:textId="179C21F8" w:rsidR="00165C9F" w:rsidRPr="006C671A" w:rsidRDefault="00D50D12" w:rsidP="00D50D12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向眾議院提交請願書。請願書包括</w:t>
            </w:r>
            <w:r w:rsidR="00B05EE6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請願主題及建議執行方向</w:t>
            </w:r>
            <w:r w:rsidR="00B164E8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，要求眾議院就請願事件進行回覆或採取行動</w:t>
            </w:r>
            <w:r w:rsidR="00B05EE6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請願書內容須為議會業務範圍。</w:t>
            </w:r>
          </w:p>
        </w:tc>
      </w:tr>
      <w:tr w:rsidR="006D3F4E" w:rsidRPr="006C671A" w14:paraId="2D455023" w14:textId="77777777" w:rsidTr="00762D75">
        <w:trPr>
          <w:trHeight w:val="406"/>
          <w:jc w:val="center"/>
        </w:trPr>
        <w:tc>
          <w:tcPr>
            <w:tcW w:w="1293" w:type="dxa"/>
            <w:vAlign w:val="center"/>
          </w:tcPr>
          <w:p w14:paraId="5038A36C" w14:textId="6F5C8286" w:rsidR="00165C9F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362</w:t>
            </w:r>
          </w:p>
        </w:tc>
        <w:tc>
          <w:tcPr>
            <w:tcW w:w="7150" w:type="dxa"/>
            <w:vAlign w:val="center"/>
          </w:tcPr>
          <w:p w14:paraId="27E23CDA" w14:textId="167120C0" w:rsidR="00165C9F" w:rsidRPr="006C671A" w:rsidRDefault="00B05EE6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請願書內容必須是英文或毛利語。</w:t>
            </w:r>
          </w:p>
        </w:tc>
      </w:tr>
      <w:tr w:rsidR="006D3F4E" w:rsidRPr="006C671A" w14:paraId="1AAE7F19" w14:textId="77777777" w:rsidTr="00762D75">
        <w:trPr>
          <w:trHeight w:val="559"/>
          <w:jc w:val="center"/>
        </w:trPr>
        <w:tc>
          <w:tcPr>
            <w:tcW w:w="1293" w:type="dxa"/>
            <w:vAlign w:val="center"/>
          </w:tcPr>
          <w:p w14:paraId="57B6F6A8" w14:textId="334EA418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363</w:t>
            </w:r>
          </w:p>
        </w:tc>
        <w:tc>
          <w:tcPr>
            <w:tcW w:w="7150" w:type="dxa"/>
            <w:vAlign w:val="center"/>
          </w:tcPr>
          <w:p w14:paraId="21216F10" w14:textId="7DEE82BD" w:rsidR="00B05EE6" w:rsidRPr="006C671A" w:rsidRDefault="00B05EE6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請願書必須提供姓名及通信聯絡地址等。</w:t>
            </w:r>
          </w:p>
        </w:tc>
      </w:tr>
      <w:tr w:rsidR="006D3F4E" w:rsidRPr="006C671A" w14:paraId="54E88C21" w14:textId="77777777" w:rsidTr="00762D75">
        <w:trPr>
          <w:trHeight w:val="704"/>
          <w:jc w:val="center"/>
        </w:trPr>
        <w:tc>
          <w:tcPr>
            <w:tcW w:w="1293" w:type="dxa"/>
            <w:vAlign w:val="center"/>
          </w:tcPr>
          <w:p w14:paraId="343FA6CE" w14:textId="36178962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364</w:t>
            </w:r>
          </w:p>
        </w:tc>
        <w:tc>
          <w:tcPr>
            <w:tcW w:w="7150" w:type="dxa"/>
            <w:vAlign w:val="center"/>
          </w:tcPr>
          <w:p w14:paraId="08EF06E7" w14:textId="1AF6B50B" w:rsidR="00B05EE6" w:rsidRPr="006C671A" w:rsidRDefault="00CF4A53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</w:t>
            </w:r>
            <w:r w:rsidR="00036526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的連署人必須親自簽名，除非是無行為能力者，代辦人必須於簽名旁附註該事實。</w:t>
            </w:r>
          </w:p>
        </w:tc>
      </w:tr>
      <w:tr w:rsidR="006D3F4E" w:rsidRPr="006C671A" w14:paraId="73FCE97E" w14:textId="77777777" w:rsidTr="00762D75">
        <w:trPr>
          <w:trHeight w:val="849"/>
          <w:jc w:val="center"/>
        </w:trPr>
        <w:tc>
          <w:tcPr>
            <w:tcW w:w="1293" w:type="dxa"/>
            <w:vAlign w:val="center"/>
          </w:tcPr>
          <w:p w14:paraId="0F2AE31F" w14:textId="3FFE40F4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365</w:t>
            </w:r>
          </w:p>
        </w:tc>
        <w:tc>
          <w:tcPr>
            <w:tcW w:w="7150" w:type="dxa"/>
            <w:vAlign w:val="center"/>
          </w:tcPr>
          <w:p w14:paraId="7B57D7C0" w14:textId="069911B7" w:rsidR="00B05EE6" w:rsidRPr="006C671A" w:rsidRDefault="00F847BD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每個簽名都必須簽署在指定請願書上，或是在線上頁面，且不得進行黏貼或轉移至其他請願書。</w:t>
            </w:r>
          </w:p>
        </w:tc>
      </w:tr>
      <w:tr w:rsidR="006D3F4E" w:rsidRPr="006C671A" w14:paraId="14FA59CE" w14:textId="77777777" w:rsidTr="00762D75">
        <w:trPr>
          <w:trHeight w:val="699"/>
          <w:jc w:val="center"/>
        </w:trPr>
        <w:tc>
          <w:tcPr>
            <w:tcW w:w="1293" w:type="dxa"/>
            <w:vAlign w:val="center"/>
          </w:tcPr>
          <w:p w14:paraId="693D413E" w14:textId="180EAE01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366</w:t>
            </w:r>
          </w:p>
        </w:tc>
        <w:tc>
          <w:tcPr>
            <w:tcW w:w="7150" w:type="dxa"/>
            <w:vAlign w:val="center"/>
          </w:tcPr>
          <w:p w14:paraId="6DFCC40F" w14:textId="6EEFE901" w:rsidR="00B05EE6" w:rsidRPr="006C671A" w:rsidRDefault="00F847BD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公司行號的請願書必須由企業正式授權簽署。若為紐西蘭境外註冊的單位，則可由授權之律師簽署。</w:t>
            </w:r>
          </w:p>
        </w:tc>
      </w:tr>
      <w:tr w:rsidR="006D3F4E" w:rsidRPr="006C671A" w14:paraId="341B2EA1" w14:textId="77777777" w:rsidTr="00762D75">
        <w:trPr>
          <w:trHeight w:val="845"/>
          <w:jc w:val="center"/>
        </w:trPr>
        <w:tc>
          <w:tcPr>
            <w:tcW w:w="1293" w:type="dxa"/>
            <w:vAlign w:val="center"/>
          </w:tcPr>
          <w:p w14:paraId="7AC5B3AF" w14:textId="06361C48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367</w:t>
            </w:r>
          </w:p>
        </w:tc>
        <w:tc>
          <w:tcPr>
            <w:tcW w:w="7150" w:type="dxa"/>
            <w:vAlign w:val="center"/>
          </w:tcPr>
          <w:p w14:paraId="14C9B732" w14:textId="0B4C0E22" w:rsidR="00B05EE6" w:rsidRPr="006C671A" w:rsidRDefault="00F847BD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請願書之用字遣詞</w:t>
            </w:r>
            <w:r w:rsidR="00B164E8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必須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尊重、溫和</w:t>
            </w:r>
            <w:r w:rsidR="00C106D0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且不偏激。</w:t>
            </w:r>
          </w:p>
          <w:p w14:paraId="0D8B4D25" w14:textId="3A64C86C" w:rsidR="00C106D0" w:rsidRPr="006C671A" w:rsidRDefault="00C106D0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請願書內容不得包含無相關之陳述。</w:t>
            </w:r>
          </w:p>
        </w:tc>
      </w:tr>
      <w:tr w:rsidR="006D3F4E" w:rsidRPr="006C671A" w14:paraId="32D0E52A" w14:textId="77777777" w:rsidTr="00762D75">
        <w:trPr>
          <w:trHeight w:val="1126"/>
          <w:jc w:val="center"/>
        </w:trPr>
        <w:tc>
          <w:tcPr>
            <w:tcW w:w="1293" w:type="dxa"/>
            <w:vAlign w:val="center"/>
          </w:tcPr>
          <w:p w14:paraId="201F120D" w14:textId="64E7A74F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368</w:t>
            </w:r>
          </w:p>
        </w:tc>
        <w:tc>
          <w:tcPr>
            <w:tcW w:w="7150" w:type="dxa"/>
            <w:vAlign w:val="center"/>
          </w:tcPr>
          <w:p w14:paraId="5A0010F3" w14:textId="08BC0DBC" w:rsidR="00B05EE6" w:rsidRPr="006C671A" w:rsidRDefault="001E6F14" w:rsidP="000E534D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提交請願之</w:t>
            </w:r>
            <w:r w:rsidR="002658D5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國會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議員需注意該請願內容符合</w:t>
            </w:r>
            <w:r w:rsidR="004241C1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議會</w:t>
            </w:r>
            <w:r w:rsidR="000606A3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現行命令</w:t>
            </w:r>
            <w:r w:rsidR="000606A3" w:rsidRPr="00E0146C">
              <w:rPr>
                <w:rFonts w:cs="Times New Roman"/>
                <w:color w:val="000000" w:themeColor="text1"/>
                <w:szCs w:val="24"/>
              </w:rPr>
              <w:t>(Standing Orders)</w:t>
            </w:r>
            <w:r w:rsidR="000606A3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，</w:t>
            </w:r>
            <w:r w:rsidR="000E534D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並確保該</w:t>
            </w:r>
            <w:r w:rsidR="002658D5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國會</w:t>
            </w:r>
            <w:r w:rsidR="000E534D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議員關注請願流程。</w:t>
            </w:r>
          </w:p>
          <w:p w14:paraId="630430CC" w14:textId="31679999" w:rsidR="000E534D" w:rsidRPr="006C671A" w:rsidRDefault="002658D5" w:rsidP="000E534D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國會</w:t>
            </w:r>
            <w:r w:rsidR="000E534D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議員不得為其負責之請願書連署。</w:t>
            </w:r>
          </w:p>
        </w:tc>
      </w:tr>
      <w:tr w:rsidR="006D3F4E" w:rsidRPr="006C671A" w14:paraId="458A2E76" w14:textId="77777777" w:rsidTr="00762D75">
        <w:trPr>
          <w:trHeight w:val="1390"/>
          <w:jc w:val="center"/>
        </w:trPr>
        <w:tc>
          <w:tcPr>
            <w:tcW w:w="1293" w:type="dxa"/>
            <w:vAlign w:val="center"/>
          </w:tcPr>
          <w:p w14:paraId="430AE849" w14:textId="260A6189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369</w:t>
            </w:r>
          </w:p>
        </w:tc>
        <w:tc>
          <w:tcPr>
            <w:tcW w:w="7150" w:type="dxa"/>
            <w:vAlign w:val="center"/>
          </w:tcPr>
          <w:p w14:paraId="74917401" w14:textId="6E7C542D" w:rsidR="00A47A80" w:rsidRPr="006C671A" w:rsidRDefault="00A47A80" w:rsidP="00A47A80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請願書可於任何工作日的下午1點前提交至眾議院，實際以</w:t>
            </w:r>
            <w:r w:rsidR="002658D5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國會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議員遞送給秘書</w:t>
            </w:r>
            <w:r w:rsidR="00142E0F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長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的時間為主。</w:t>
            </w:r>
          </w:p>
          <w:p w14:paraId="147E1F79" w14:textId="1C077038" w:rsidR="00142E0F" w:rsidRPr="006C671A" w:rsidRDefault="00142E0F" w:rsidP="00E0146C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眾議院秘書長依據</w:t>
            </w:r>
            <w:r w:rsidR="004241C1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議會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現行命令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(Standing Orders)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第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66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條</w:t>
            </w:r>
            <w:r w:rsidR="00E0146C">
              <w:rPr>
                <w:rFonts w:hint="eastAsia"/>
                <w:sz w:val="20"/>
                <w:szCs w:val="20"/>
                <w:vertAlign w:val="superscript"/>
              </w:rPr>
              <w:t>５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所指定之時間宣佈請願書。</w:t>
            </w:r>
          </w:p>
        </w:tc>
      </w:tr>
      <w:tr w:rsidR="006D3F4E" w:rsidRPr="006C671A" w14:paraId="00335E2C" w14:textId="77777777" w:rsidTr="00762D75">
        <w:trPr>
          <w:trHeight w:val="715"/>
          <w:jc w:val="center"/>
        </w:trPr>
        <w:tc>
          <w:tcPr>
            <w:tcW w:w="1293" w:type="dxa"/>
            <w:vAlign w:val="center"/>
          </w:tcPr>
          <w:p w14:paraId="1E7BE598" w14:textId="4DB07548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370</w:t>
            </w:r>
          </w:p>
        </w:tc>
        <w:tc>
          <w:tcPr>
            <w:tcW w:w="7150" w:type="dxa"/>
            <w:vAlign w:val="center"/>
          </w:tcPr>
          <w:p w14:paraId="1223BDC1" w14:textId="575EE0DE" w:rsidR="00B05EE6" w:rsidRPr="006C671A" w:rsidRDefault="004241C1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符合議會現行命令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(Standing Orders)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的請願書將提交至指定委員會，將由秘書長分配給最合適之權責委員會審議及報告。</w:t>
            </w:r>
          </w:p>
        </w:tc>
      </w:tr>
      <w:tr w:rsidR="00B05EE6" w:rsidRPr="006C671A" w14:paraId="56D72268" w14:textId="77777777" w:rsidTr="00762D75">
        <w:trPr>
          <w:trHeight w:val="356"/>
          <w:jc w:val="center"/>
        </w:trPr>
        <w:tc>
          <w:tcPr>
            <w:tcW w:w="1293" w:type="dxa"/>
            <w:vAlign w:val="center"/>
          </w:tcPr>
          <w:p w14:paraId="69E1846A" w14:textId="164FCB7F" w:rsidR="00B05EE6" w:rsidRPr="00CA1648" w:rsidRDefault="00B05EE6" w:rsidP="00B05EE6">
            <w:pPr>
              <w:pStyle w:val="a3"/>
              <w:snapToGrid w:val="0"/>
              <w:ind w:leftChars="0"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648">
              <w:rPr>
                <w:rFonts w:cs="Times New Roman"/>
                <w:color w:val="000000" w:themeColor="text1"/>
                <w:szCs w:val="24"/>
              </w:rPr>
              <w:t>371</w:t>
            </w:r>
          </w:p>
        </w:tc>
        <w:tc>
          <w:tcPr>
            <w:tcW w:w="7150" w:type="dxa"/>
            <w:vAlign w:val="center"/>
          </w:tcPr>
          <w:p w14:paraId="787B4278" w14:textId="77777777" w:rsidR="00B05EE6" w:rsidRPr="006C671A" w:rsidRDefault="00764F51" w:rsidP="00B05EE6">
            <w:pPr>
              <w:pStyle w:val="a3"/>
              <w:snapToGrid w:val="0"/>
              <w:ind w:leftChars="0" w:left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以下內容不符合請願規定：</w:t>
            </w:r>
          </w:p>
          <w:p w14:paraId="63C4578C" w14:textId="77777777" w:rsidR="00764F51" w:rsidRPr="006C671A" w:rsidRDefault="00764F51" w:rsidP="00ED5351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尚未</w:t>
            </w:r>
            <w:r w:rsidR="00ED5351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嘗試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</w:t>
            </w:r>
            <w:r w:rsidR="00ED5351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其他法律途徑解決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</w:t>
            </w:r>
            <w:r w:rsidR="00ED5351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主題</w:t>
            </w:r>
          </w:p>
          <w:p w14:paraId="7A6C6694" w14:textId="77777777" w:rsidR="00ED5351" w:rsidRPr="006C671A" w:rsidRDefault="00ED5351" w:rsidP="00ED5351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若尚未向民意調查專員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(Ombudsmen)</w:t>
            </w:r>
            <w:r w:rsidRPr="00CA1648">
              <w:rPr>
                <w:rFonts w:cs="Times New Roman"/>
                <w:color w:val="000000" w:themeColor="text1"/>
                <w:szCs w:val="24"/>
              </w:rPr>
              <w:t>提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出申請，應先向該單位人員提出相關請求</w:t>
            </w:r>
          </w:p>
          <w:p w14:paraId="0BA1BCDD" w14:textId="3B61522E" w:rsidR="00ED5351" w:rsidRPr="006C671A" w:rsidRDefault="00ED5351" w:rsidP="00ED5351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該則請願書與眾議院近期處理之請願書主題相同(如請願書中包含先前審視之請願書所沒有的重要證據或調查新方向，則為例外)</w:t>
            </w:r>
          </w:p>
        </w:tc>
      </w:tr>
    </w:tbl>
    <w:p w14:paraId="172F244C" w14:textId="73AFFF88" w:rsidR="00360F19" w:rsidRDefault="00360F19" w:rsidP="00E0146C">
      <w:pPr>
        <w:pStyle w:val="af1"/>
        <w:rPr>
          <w:rFonts w:asciiTheme="minorEastAsia" w:hAnsiTheme="minorEastAsia"/>
          <w:vertAlign w:val="superscript"/>
        </w:rPr>
      </w:pPr>
    </w:p>
    <w:p w14:paraId="06902A57" w14:textId="41EAFA0B" w:rsidR="00360F19" w:rsidRDefault="00360F19" w:rsidP="00E0146C">
      <w:pPr>
        <w:pStyle w:val="af1"/>
        <w:rPr>
          <w:rFonts w:asciiTheme="minorEastAsia" w:hAnsiTheme="minorEastAsia"/>
          <w:vertAlign w:val="superscript"/>
        </w:rPr>
      </w:pPr>
      <w:r>
        <w:rPr>
          <w:rFonts w:asciiTheme="minorEastAsia" w:hAnsiTheme="minorEastAsia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DD61" wp14:editId="6376D9F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050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BD98" id="直線接點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18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143179" w14:textId="61D99C8E" w:rsidR="00E0146C" w:rsidRPr="006C671A" w:rsidRDefault="00E0146C" w:rsidP="00E0146C">
      <w:pPr>
        <w:pStyle w:val="af1"/>
        <w:rPr>
          <w:rFonts w:asciiTheme="minorEastAsia" w:hAnsiTheme="minorEastAsia"/>
        </w:rPr>
      </w:pPr>
      <w:r>
        <w:rPr>
          <w:rFonts w:asciiTheme="minorEastAsia" w:hAnsiTheme="minorEastAsia" w:hint="eastAsia"/>
          <w:vertAlign w:val="superscript"/>
        </w:rPr>
        <w:t>４</w:t>
      </w:r>
      <w:r w:rsidRPr="006C671A">
        <w:rPr>
          <w:rFonts w:asciiTheme="minorEastAsia" w:hAnsiTheme="minorEastAsia"/>
        </w:rPr>
        <w:t>Standing Orders</w:t>
      </w:r>
      <w:r w:rsidRPr="006C671A">
        <w:rPr>
          <w:rFonts w:asciiTheme="minorEastAsia" w:hAnsiTheme="minorEastAsia" w:hint="eastAsia"/>
        </w:rPr>
        <w:t>為眾議院及其相關委員會之議事規範。</w:t>
      </w:r>
    </w:p>
    <w:p w14:paraId="1151816C" w14:textId="2FE1C860" w:rsidR="00360F19" w:rsidRPr="00E0146C" w:rsidRDefault="00E0146C" w:rsidP="00E0146C">
      <w:pPr>
        <w:pStyle w:val="af1"/>
        <w:rPr>
          <w:rFonts w:asciiTheme="minorEastAsia" w:hAnsiTheme="minorEastAsia"/>
        </w:rPr>
      </w:pPr>
      <w:r>
        <w:rPr>
          <w:rFonts w:asciiTheme="minorEastAsia" w:hAnsiTheme="minorEastAsia" w:hint="eastAsia"/>
          <w:vertAlign w:val="superscript"/>
        </w:rPr>
        <w:t>５</w:t>
      </w:r>
      <w:r w:rsidRPr="006C671A">
        <w:rPr>
          <w:rFonts w:asciiTheme="minorEastAsia" w:hAnsiTheme="minorEastAsia" w:hint="eastAsia"/>
        </w:rPr>
        <w:t>Standing Orders第66條為議會一般業務說明，一般業務於每個議會日下午2點舉行，宣布提送至指定委員會的請願書、文件、報告及法案等為第一優先討論順序。</w:t>
      </w:r>
    </w:p>
    <w:p w14:paraId="1B38520F" w14:textId="7FC6D409" w:rsidR="00960B2F" w:rsidRPr="00E0146C" w:rsidRDefault="00677F48" w:rsidP="00070C7D">
      <w:pPr>
        <w:pStyle w:val="a3"/>
        <w:numPr>
          <w:ilvl w:val="0"/>
          <w:numId w:val="1"/>
        </w:numPr>
        <w:spacing w:beforeLines="50" w:before="180" w:line="480" w:lineRule="exact"/>
        <w:ind w:leftChars="0" w:left="567" w:hanging="567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E0146C">
        <w:rPr>
          <w:rFonts w:asciiTheme="minorEastAsia" w:hAnsiTheme="minorEastAsia" w:cs="Times New Roman" w:hint="eastAsia"/>
          <w:b/>
          <w:color w:val="000000" w:themeColor="text1"/>
          <w:szCs w:val="24"/>
        </w:rPr>
        <w:lastRenderedPageBreak/>
        <w:t>紐西蘭議會線上請願</w:t>
      </w:r>
    </w:p>
    <w:p w14:paraId="1FEC1190" w14:textId="1A0002F8" w:rsidR="004F6EE8" w:rsidRPr="006C671A" w:rsidRDefault="00C120BB" w:rsidP="00B545CC">
      <w:pPr>
        <w:pStyle w:val="a3"/>
        <w:spacing w:line="480" w:lineRule="exact"/>
        <w:ind w:leftChars="0" w:left="0" w:firstLine="480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紐西蘭議會線上請願系統無需註冊亦不分年齡，任何人皆可提出請願、進行附議，亦可以組織為單位發起電子請願。完成請願申請後，其</w:t>
      </w:r>
      <w:r w:rsidR="004F6E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流程包含開放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="004F6EE8" w:rsidRPr="00E0146C">
        <w:rPr>
          <w:rFonts w:cs="Times New Roman"/>
          <w:color w:val="000000" w:themeColor="text1"/>
          <w:szCs w:val="24"/>
        </w:rPr>
        <w:t>Open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="004F6EE8" w:rsidRPr="00E0146C">
        <w:rPr>
          <w:rFonts w:cs="Times New Roman"/>
          <w:color w:val="000000" w:themeColor="text1"/>
          <w:szCs w:val="24"/>
        </w:rPr>
        <w:t>、關閉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="004F6EE8" w:rsidRPr="00E0146C">
        <w:rPr>
          <w:rFonts w:cs="Times New Roman"/>
          <w:color w:val="000000" w:themeColor="text1"/>
          <w:szCs w:val="24"/>
        </w:rPr>
        <w:t>Closed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="004F6EE8" w:rsidRPr="00E0146C">
        <w:rPr>
          <w:rFonts w:cs="Times New Roman"/>
          <w:color w:val="000000" w:themeColor="text1"/>
          <w:szCs w:val="24"/>
        </w:rPr>
        <w:t>、提交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="004F6EE8" w:rsidRPr="00E0146C">
        <w:rPr>
          <w:rFonts w:cs="Times New Roman"/>
          <w:color w:val="000000" w:themeColor="text1"/>
          <w:szCs w:val="24"/>
        </w:rPr>
        <w:t>Presented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="004F6EE8" w:rsidRPr="00E0146C">
        <w:rPr>
          <w:rFonts w:cs="Times New Roman"/>
          <w:color w:val="000000" w:themeColor="text1"/>
          <w:szCs w:val="24"/>
        </w:rPr>
        <w:t>及報告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="004F6EE8" w:rsidRPr="00E0146C">
        <w:rPr>
          <w:rFonts w:cs="Times New Roman"/>
          <w:color w:val="000000" w:themeColor="text1"/>
          <w:szCs w:val="24"/>
        </w:rPr>
        <w:t>Reported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="00C210D0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，相</w:t>
      </w:r>
      <w:r w:rsidR="00E0146C">
        <w:rPr>
          <w:rFonts w:asciiTheme="minorEastAsia" w:hAnsiTheme="minorEastAsia" w:cs="Times New Roman" w:hint="eastAsia"/>
          <w:color w:val="000000" w:themeColor="text1"/>
          <w:szCs w:val="24"/>
        </w:rPr>
        <w:t>關流程說明</w:t>
      </w:r>
      <w:r w:rsidR="004F6E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如下表</w:t>
      </w:r>
      <w:r w:rsidR="00E0146C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６</w:t>
      </w:r>
      <w:r w:rsidR="004F6E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，但該機制並未規範各流程所需天數。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32"/>
        <w:gridCol w:w="7496"/>
      </w:tblGrid>
      <w:tr w:rsidR="006D3F4E" w:rsidRPr="006C671A" w14:paraId="43C49221" w14:textId="77777777" w:rsidTr="00762D75">
        <w:trPr>
          <w:trHeight w:val="427"/>
          <w:tblHeader/>
          <w:jc w:val="center"/>
        </w:trPr>
        <w:tc>
          <w:tcPr>
            <w:tcW w:w="1107" w:type="pct"/>
            <w:shd w:val="clear" w:color="auto" w:fill="FFFFFF" w:themeFill="background1"/>
            <w:vAlign w:val="center"/>
          </w:tcPr>
          <w:p w14:paraId="2C729D92" w14:textId="77777777" w:rsidR="00C120BB" w:rsidRPr="006C671A" w:rsidRDefault="00C120BB" w:rsidP="00100C6E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請願流程</w:t>
            </w:r>
          </w:p>
        </w:tc>
        <w:tc>
          <w:tcPr>
            <w:tcW w:w="3893" w:type="pct"/>
            <w:shd w:val="clear" w:color="auto" w:fill="FFFFFF" w:themeFill="background1"/>
            <w:vAlign w:val="center"/>
          </w:tcPr>
          <w:p w14:paraId="4413B99D" w14:textId="77777777" w:rsidR="00C120BB" w:rsidRPr="006C671A" w:rsidRDefault="00C120BB" w:rsidP="00100C6E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說明</w:t>
            </w:r>
          </w:p>
        </w:tc>
      </w:tr>
      <w:tr w:rsidR="006D3F4E" w:rsidRPr="006C671A" w14:paraId="30535798" w14:textId="77777777" w:rsidTr="00762D75">
        <w:trPr>
          <w:trHeight w:val="2658"/>
          <w:jc w:val="center"/>
        </w:trPr>
        <w:tc>
          <w:tcPr>
            <w:tcW w:w="1107" w:type="pct"/>
            <w:vAlign w:val="center"/>
          </w:tcPr>
          <w:p w14:paraId="3D11A477" w14:textId="77777777" w:rsidR="00C120BB" w:rsidRPr="00E0146C" w:rsidRDefault="00C210D0" w:rsidP="00FD0144">
            <w:pPr>
              <w:snapToGri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0146C">
              <w:rPr>
                <w:rFonts w:cs="Times New Roman"/>
                <w:color w:val="000000" w:themeColor="text1"/>
                <w:szCs w:val="24"/>
              </w:rPr>
              <w:t>建立請願</w:t>
            </w:r>
          </w:p>
          <w:p w14:paraId="0A7141F8" w14:textId="59769739" w:rsidR="00C210D0" w:rsidRPr="00E0146C" w:rsidRDefault="00E0146C" w:rsidP="00FD0144">
            <w:pPr>
              <w:snapToGri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C210D0" w:rsidRPr="00E0146C">
              <w:rPr>
                <w:rFonts w:cs="Times New Roman"/>
                <w:color w:val="000000" w:themeColor="text1"/>
                <w:szCs w:val="24"/>
              </w:rPr>
              <w:t>Create a petition</w:t>
            </w:r>
            <w:r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93" w:type="pct"/>
            <w:vAlign w:val="center"/>
          </w:tcPr>
          <w:p w14:paraId="6B748FBF" w14:textId="36531550" w:rsidR="00C210D0" w:rsidRPr="006C671A" w:rsidRDefault="00C120BB" w:rsidP="00C210D0">
            <w:pPr>
              <w:snapToGri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提議人請願申請時，必填欄位包含請願主題、期待議會所做的事物、請願的原因、請願截止日</w:t>
            </w:r>
            <w:r w:rsidR="00E0146C">
              <w:rPr>
                <w:rFonts w:asciiTheme="minorEastAsia" w:hAnsiTheme="minorEastAsia" w:hint="eastAsia"/>
                <w:color w:val="000000" w:themeColor="text1"/>
                <w:szCs w:val="24"/>
              </w:rPr>
              <w:t>（</w:t>
            </w:r>
            <w:r w:rsidR="00D144AE"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請願開放時間最長設定為一年</w:t>
            </w:r>
            <w:r w:rsidR="00E0146C">
              <w:rPr>
                <w:rFonts w:asciiTheme="minorEastAsia" w:hAnsiTheme="minorEastAsia" w:hint="eastAsia"/>
                <w:color w:val="000000" w:themeColor="text1"/>
                <w:szCs w:val="24"/>
              </w:rPr>
              <w:t>）</w:t>
            </w: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、聯絡資訊</w:t>
            </w:r>
            <w:r w:rsidR="00E0146C">
              <w:rPr>
                <w:rFonts w:asciiTheme="minorEastAsia" w:hAnsiTheme="minorEastAsia" w:hint="eastAsia"/>
                <w:color w:val="000000" w:themeColor="text1"/>
                <w:szCs w:val="24"/>
              </w:rPr>
              <w:t>（</w:t>
            </w: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姓名、電子郵件及手機，所屬單位則為選填項目</w:t>
            </w:r>
            <w:r w:rsidR="00E0146C">
              <w:rPr>
                <w:rFonts w:asciiTheme="minorEastAsia" w:hAnsiTheme="minorEastAsia" w:hint="eastAsia"/>
                <w:color w:val="000000" w:themeColor="text1"/>
                <w:szCs w:val="24"/>
              </w:rPr>
              <w:t>）</w:t>
            </w: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，輸入主題後，系統</w:t>
            </w:r>
            <w:r w:rsidR="00C210D0"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會自動進行關鍵字建議，提供目前正在請願中或已完成請願之相關主題。</w:t>
            </w:r>
          </w:p>
          <w:p w14:paraId="4263EE81" w14:textId="77777777" w:rsidR="00C210D0" w:rsidRPr="006C671A" w:rsidRDefault="00C120BB" w:rsidP="00C210D0">
            <w:pPr>
              <w:snapToGri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所有欄位填寫完畢後，系統即發送電子郵件驗證信件，至先前所填寫之電子郵件信箱內，點擊驗證連結，便可完成請願。</w:t>
            </w:r>
          </w:p>
          <w:p w14:paraId="35FC6FA2" w14:textId="1736E845" w:rsidR="00D144AE" w:rsidRPr="006C671A" w:rsidRDefault="00C120BB" w:rsidP="00A12929">
            <w:pPr>
              <w:snapToGri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附議者僅需填寫姓名及電子郵件，即可完成附議，系統依據電子郵件地址做為確認附議的唯一性。</w:t>
            </w:r>
          </w:p>
        </w:tc>
      </w:tr>
      <w:tr w:rsidR="006D3F4E" w:rsidRPr="006C671A" w14:paraId="20D37ED7" w14:textId="77777777" w:rsidTr="00762D75">
        <w:trPr>
          <w:trHeight w:val="1122"/>
          <w:jc w:val="center"/>
        </w:trPr>
        <w:tc>
          <w:tcPr>
            <w:tcW w:w="1107" w:type="pct"/>
            <w:vAlign w:val="center"/>
          </w:tcPr>
          <w:p w14:paraId="6726CA83" w14:textId="5AECBCF7" w:rsidR="00C120BB" w:rsidRPr="00E0146C" w:rsidRDefault="00C120BB" w:rsidP="00100C6E">
            <w:pPr>
              <w:snapToGrid w:val="0"/>
              <w:jc w:val="center"/>
              <w:rPr>
                <w:rStyle w:val="af3"/>
                <w:rFonts w:cs="Times New Roman"/>
                <w:color w:val="000000" w:themeColor="text1"/>
                <w:szCs w:val="24"/>
                <w:vertAlign w:val="baseline"/>
              </w:rPr>
            </w:pPr>
            <w:r w:rsidRPr="00E0146C">
              <w:rPr>
                <w:rFonts w:cs="Times New Roman"/>
                <w:color w:val="000000" w:themeColor="text1"/>
                <w:szCs w:val="24"/>
              </w:rPr>
              <w:t>開放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Pr="00E0146C">
              <w:rPr>
                <w:rFonts w:cs="Times New Roman"/>
                <w:color w:val="000000" w:themeColor="text1"/>
                <w:szCs w:val="24"/>
              </w:rPr>
              <w:t>Open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93" w:type="pct"/>
            <w:vAlign w:val="center"/>
          </w:tcPr>
          <w:p w14:paraId="5633EB37" w14:textId="3AC20043" w:rsidR="00C120BB" w:rsidRPr="006C671A" w:rsidRDefault="00C120BB">
            <w:pPr>
              <w:snapToGrid w:val="0"/>
              <w:jc w:val="both"/>
              <w:rPr>
                <w:rStyle w:val="af3"/>
                <w:rFonts w:asciiTheme="minorEastAsia" w:hAnsiTheme="minorEastAsia"/>
                <w:color w:val="000000" w:themeColor="text1"/>
                <w:szCs w:val="24"/>
                <w:vertAlign w:val="baseline"/>
              </w:rPr>
            </w:pPr>
            <w:r w:rsidRPr="006C671A">
              <w:rPr>
                <w:rFonts w:asciiTheme="minorEastAsia" w:hAnsiTheme="minorEastAsia" w:hint="eastAsia"/>
                <w:color w:val="000000" w:themeColor="text1"/>
                <w:szCs w:val="24"/>
              </w:rPr>
              <w:t>經秘書長辦公室檢核後的電子請願書便會發布於網站，該狀態為「開放」，代表任何人皆可簽署該請願書表示支持，在請願書關閉前，系統將以電子郵件通知。</w:t>
            </w:r>
          </w:p>
        </w:tc>
      </w:tr>
      <w:tr w:rsidR="006D3F4E" w:rsidRPr="006C671A" w14:paraId="571E2366" w14:textId="77777777" w:rsidTr="00762D75">
        <w:trPr>
          <w:trHeight w:val="480"/>
          <w:jc w:val="center"/>
        </w:trPr>
        <w:tc>
          <w:tcPr>
            <w:tcW w:w="1107" w:type="pct"/>
            <w:vAlign w:val="center"/>
          </w:tcPr>
          <w:p w14:paraId="6CB5BA1F" w14:textId="4DF96395" w:rsidR="00C120BB" w:rsidRPr="00E0146C" w:rsidRDefault="00C120BB" w:rsidP="00100C6E">
            <w:pPr>
              <w:snapToGri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0146C">
              <w:rPr>
                <w:rFonts w:cs="Times New Roman"/>
                <w:color w:val="000000" w:themeColor="text1"/>
                <w:szCs w:val="24"/>
              </w:rPr>
              <w:t>關閉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Pr="00E0146C">
              <w:rPr>
                <w:rFonts w:cs="Times New Roman"/>
                <w:color w:val="000000" w:themeColor="text1"/>
                <w:szCs w:val="24"/>
              </w:rPr>
              <w:t>Closed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93" w:type="pct"/>
            <w:vAlign w:val="center"/>
          </w:tcPr>
          <w:p w14:paraId="12B22410" w14:textId="77777777" w:rsidR="00C120BB" w:rsidRPr="006C671A" w:rsidRDefault="00C120BB" w:rsidP="00100C6E">
            <w:pPr>
              <w:snapToGrid w:val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連署結束後，電子請願書將於第二天呈現「關閉」狀態。</w:t>
            </w:r>
          </w:p>
        </w:tc>
      </w:tr>
      <w:tr w:rsidR="006D3F4E" w:rsidRPr="006C671A" w14:paraId="35CA9348" w14:textId="77777777" w:rsidTr="00762D75">
        <w:trPr>
          <w:trHeight w:val="943"/>
          <w:jc w:val="center"/>
        </w:trPr>
        <w:tc>
          <w:tcPr>
            <w:tcW w:w="1107" w:type="pct"/>
            <w:vAlign w:val="center"/>
          </w:tcPr>
          <w:p w14:paraId="3A40D2A0" w14:textId="5135E61A" w:rsidR="00C120BB" w:rsidRPr="00E0146C" w:rsidRDefault="00C120BB" w:rsidP="00100C6E">
            <w:pPr>
              <w:snapToGri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0146C">
              <w:rPr>
                <w:rFonts w:cs="Times New Roman"/>
                <w:color w:val="000000" w:themeColor="text1"/>
                <w:szCs w:val="24"/>
              </w:rPr>
              <w:t>提交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Pr="00E0146C">
              <w:rPr>
                <w:rFonts w:cs="Times New Roman"/>
                <w:color w:val="000000" w:themeColor="text1"/>
                <w:szCs w:val="24"/>
              </w:rPr>
              <w:t>Presented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93" w:type="pct"/>
            <w:vAlign w:val="center"/>
          </w:tcPr>
          <w:p w14:paraId="63DD2468" w14:textId="21E7A106" w:rsidR="00C120BB" w:rsidRPr="006C671A" w:rsidRDefault="00C120BB" w:rsidP="00100C6E">
            <w:pPr>
              <w:snapToGrid w:val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電子請願書顯示「關閉」後，國會議員必須提交該請願書至眾議院，並由眾議院秘書長指派</w:t>
            </w:r>
            <w:r w:rsidR="00D144AE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相關業務之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權責委員會進行審議。</w:t>
            </w:r>
          </w:p>
        </w:tc>
      </w:tr>
      <w:tr w:rsidR="00C120BB" w:rsidRPr="006C671A" w14:paraId="3B508016" w14:textId="77777777" w:rsidTr="00762D75">
        <w:trPr>
          <w:trHeight w:val="677"/>
          <w:jc w:val="center"/>
        </w:trPr>
        <w:tc>
          <w:tcPr>
            <w:tcW w:w="1107" w:type="pct"/>
            <w:vAlign w:val="center"/>
          </w:tcPr>
          <w:p w14:paraId="37810168" w14:textId="1BA85B1E" w:rsidR="00C120BB" w:rsidRPr="00E0146C" w:rsidRDefault="00C120BB" w:rsidP="00100C6E">
            <w:pPr>
              <w:snapToGrid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0146C">
              <w:rPr>
                <w:rFonts w:cs="Times New Roman"/>
                <w:color w:val="000000" w:themeColor="text1"/>
                <w:szCs w:val="24"/>
              </w:rPr>
              <w:t>報告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Pr="00E0146C">
              <w:rPr>
                <w:rFonts w:cs="Times New Roman"/>
                <w:color w:val="000000" w:themeColor="text1"/>
                <w:szCs w:val="24"/>
              </w:rPr>
              <w:t>Reported</w:t>
            </w:r>
            <w:r w:rsidR="00E0146C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93" w:type="pct"/>
            <w:vAlign w:val="center"/>
          </w:tcPr>
          <w:p w14:paraId="6B1FBADC" w14:textId="462EDCBC" w:rsidR="00C120BB" w:rsidRPr="006C671A" w:rsidRDefault="00C120BB" w:rsidP="00100C6E">
            <w:pPr>
              <w:snapToGrid w:val="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該狀態表示請願書已由權責委員會開始進行審查，並且已向議會報告，相關報告內容公告於相應</w:t>
            </w:r>
            <w:r w:rsidR="006878A9"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</w:t>
            </w:r>
            <w:r w:rsidRPr="006C671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請願頁面。</w:t>
            </w:r>
          </w:p>
        </w:tc>
      </w:tr>
    </w:tbl>
    <w:p w14:paraId="0BDBE8C6" w14:textId="77777777" w:rsidR="00B545CC" w:rsidRPr="00E0146C" w:rsidRDefault="00B545CC" w:rsidP="00E0146C">
      <w:pPr>
        <w:spacing w:line="480" w:lineRule="exact"/>
        <w:rPr>
          <w:rFonts w:asciiTheme="minorEastAsia" w:hAnsiTheme="minorEastAsia" w:cs="Times New Roman"/>
          <w:color w:val="000000" w:themeColor="text1"/>
          <w:szCs w:val="24"/>
        </w:rPr>
      </w:pPr>
    </w:p>
    <w:p w14:paraId="2ED53778" w14:textId="6C3FE2E5" w:rsidR="00A12929" w:rsidRPr="00E0146C" w:rsidRDefault="00A12929" w:rsidP="008B78BA">
      <w:pPr>
        <w:pStyle w:val="a3"/>
        <w:spacing w:line="480" w:lineRule="exact"/>
        <w:ind w:leftChars="0" w:left="0" w:firstLine="480"/>
        <w:jc w:val="both"/>
        <w:rPr>
          <w:rFonts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不論線上或紙本請願之分，截止至今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Pr="00E0146C">
        <w:rPr>
          <w:rFonts w:cs="Times New Roman"/>
          <w:color w:val="000000" w:themeColor="text1"/>
          <w:szCs w:val="24"/>
        </w:rPr>
        <w:t>2019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Pr="00E0146C">
        <w:rPr>
          <w:rFonts w:cs="Times New Roman"/>
          <w:color w:val="000000" w:themeColor="text1"/>
          <w:szCs w:val="24"/>
        </w:rPr>
        <w:t>年</w:t>
      </w:r>
      <w:r w:rsidRPr="00E0146C">
        <w:rPr>
          <w:rFonts w:cs="Times New Roman"/>
          <w:color w:val="000000" w:themeColor="text1"/>
          <w:szCs w:val="24"/>
        </w:rPr>
        <w:t>1</w:t>
      </w:r>
      <w:r w:rsidRPr="00E0146C">
        <w:rPr>
          <w:rFonts w:cs="Times New Roman"/>
          <w:color w:val="000000" w:themeColor="text1"/>
          <w:szCs w:val="24"/>
        </w:rPr>
        <w:t>月</w:t>
      </w:r>
      <w:r w:rsidRPr="00E0146C">
        <w:rPr>
          <w:rFonts w:cs="Times New Roman"/>
          <w:color w:val="000000" w:themeColor="text1"/>
          <w:szCs w:val="24"/>
        </w:rPr>
        <w:t>13</w:t>
      </w:r>
      <w:r w:rsidRPr="00E0146C">
        <w:rPr>
          <w:rFonts w:cs="Times New Roman"/>
          <w:color w:val="000000" w:themeColor="text1"/>
          <w:szCs w:val="24"/>
        </w:rPr>
        <w:t>日，線上正在連署中的請願書共</w:t>
      </w:r>
      <w:r w:rsidRPr="00E0146C">
        <w:rPr>
          <w:rFonts w:cs="Times New Roman"/>
          <w:color w:val="000000" w:themeColor="text1"/>
          <w:szCs w:val="24"/>
        </w:rPr>
        <w:t>85</w:t>
      </w:r>
      <w:r w:rsidRPr="00E0146C">
        <w:rPr>
          <w:rFonts w:cs="Times New Roman"/>
          <w:color w:val="000000" w:themeColor="text1"/>
          <w:szCs w:val="24"/>
        </w:rPr>
        <w:t>則，單則請願書請願人數最多已超過</w:t>
      </w:r>
      <w:r w:rsidRPr="00E0146C">
        <w:rPr>
          <w:rFonts w:cs="Times New Roman"/>
          <w:color w:val="000000" w:themeColor="text1"/>
          <w:szCs w:val="24"/>
        </w:rPr>
        <w:t>8,000</w:t>
      </w:r>
      <w:r w:rsidRPr="00E0146C">
        <w:rPr>
          <w:rFonts w:cs="Times New Roman"/>
          <w:color w:val="000000" w:themeColor="text1"/>
          <w:szCs w:val="24"/>
        </w:rPr>
        <w:t>人，最少則為</w:t>
      </w:r>
      <w:r w:rsidRPr="00E0146C">
        <w:rPr>
          <w:rFonts w:cs="Times New Roman"/>
          <w:color w:val="000000" w:themeColor="text1"/>
          <w:szCs w:val="24"/>
        </w:rPr>
        <w:t>0</w:t>
      </w:r>
      <w:r w:rsidRPr="00E0146C">
        <w:rPr>
          <w:rFonts w:cs="Times New Roman"/>
          <w:color w:val="000000" w:themeColor="text1"/>
          <w:szCs w:val="24"/>
        </w:rPr>
        <w:t>人，關閉待提交之請願書共</w:t>
      </w:r>
      <w:r w:rsidRPr="00E0146C">
        <w:rPr>
          <w:rFonts w:cs="Times New Roman"/>
          <w:color w:val="000000" w:themeColor="text1"/>
          <w:szCs w:val="24"/>
        </w:rPr>
        <w:t>178</w:t>
      </w:r>
      <w:r w:rsidRPr="00E0146C">
        <w:rPr>
          <w:rFonts w:cs="Times New Roman"/>
          <w:color w:val="000000" w:themeColor="text1"/>
          <w:szCs w:val="24"/>
        </w:rPr>
        <w:t>則，正在提交中的請願書共</w:t>
      </w:r>
      <w:r w:rsidRPr="00E0146C">
        <w:rPr>
          <w:rFonts w:cs="Times New Roman"/>
          <w:color w:val="000000" w:themeColor="text1"/>
          <w:szCs w:val="24"/>
        </w:rPr>
        <w:t>160</w:t>
      </w:r>
      <w:r w:rsidRPr="00E0146C">
        <w:rPr>
          <w:rFonts w:cs="Times New Roman"/>
          <w:color w:val="000000" w:themeColor="text1"/>
          <w:szCs w:val="24"/>
        </w:rPr>
        <w:t>則，而權責委員會完成報告說明的請願書則是</w:t>
      </w:r>
      <w:r w:rsidRPr="00E0146C">
        <w:rPr>
          <w:rFonts w:cs="Times New Roman"/>
          <w:color w:val="000000" w:themeColor="text1"/>
          <w:szCs w:val="24"/>
        </w:rPr>
        <w:t>732</w:t>
      </w:r>
      <w:r w:rsidRPr="00E0146C">
        <w:rPr>
          <w:rFonts w:cs="Times New Roman"/>
          <w:color w:val="000000" w:themeColor="text1"/>
          <w:szCs w:val="24"/>
        </w:rPr>
        <w:t>則。</w:t>
      </w:r>
    </w:p>
    <w:p w14:paraId="2279CF8F" w14:textId="200773C3" w:rsidR="00360F19" w:rsidRPr="00360F19" w:rsidRDefault="00C120BB" w:rsidP="00360F19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經</w:t>
      </w:r>
      <w:r w:rsidR="00677F4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檢視請願頁面之相關規範，皆未提及請願連署門檻人數限制，瀏覽所有請願清單</w:t>
      </w:r>
      <w:r w:rsidR="00E0146C">
        <w:rPr>
          <w:rFonts w:asciiTheme="minorEastAsia" w:hAnsiTheme="minorEastAsia" w:cs="Times New Roman" w:hint="eastAsia"/>
          <w:color w:val="000000" w:themeColor="text1"/>
          <w:szCs w:val="24"/>
        </w:rPr>
        <w:t>（</w:t>
      </w:r>
      <w:r w:rsidR="00677F4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含線上及紙本，網站並未進行分類</w:t>
      </w:r>
      <w:r w:rsidR="00E0146C">
        <w:rPr>
          <w:rFonts w:asciiTheme="minorEastAsia" w:hAnsiTheme="minorEastAsia" w:cs="Times New Roman" w:hint="eastAsia"/>
          <w:color w:val="000000" w:themeColor="text1"/>
          <w:szCs w:val="24"/>
        </w:rPr>
        <w:t>）</w:t>
      </w:r>
      <w:r w:rsidR="00677F4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，連署人數自個位數到上萬不等，</w:t>
      </w:r>
      <w:r w:rsidR="00EC442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但人數不影響</w:t>
      </w:r>
      <w:r w:rsidR="00CC678E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權責委員會報告的權重，</w:t>
      </w:r>
      <w:r w:rsidR="00F438E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所有請願報告中</w:t>
      </w:r>
      <w:r w:rsidR="007D730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，少至幾十人，多至上萬人，</w:t>
      </w:r>
      <w:r w:rsidR="00A4298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權責委員會</w:t>
      </w:r>
      <w:r w:rsidR="0081211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皆會進行回應，並將其報告公告</w:t>
      </w:r>
      <w:r w:rsidR="00360F19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14:paraId="4C474BD6" w14:textId="5EF68B5B" w:rsidR="00E0146C" w:rsidRPr="00E0146C" w:rsidRDefault="00E0146C" w:rsidP="00E0146C">
      <w:pPr>
        <w:spacing w:line="480" w:lineRule="exact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1081" wp14:editId="5B00861B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21907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19DC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5pt" to="17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5EBC553" w14:textId="01B64EBA" w:rsidR="00360F19" w:rsidRPr="00E0146C" w:rsidRDefault="00E0146C" w:rsidP="00E0146C">
      <w:pPr>
        <w:pStyle w:val="af1"/>
        <w:rPr>
          <w:rFonts w:eastAsiaTheme="majorEastAsia"/>
        </w:rPr>
      </w:pPr>
      <w:r>
        <w:rPr>
          <w:rFonts w:asciiTheme="majorEastAsia" w:eastAsiaTheme="majorEastAsia" w:hAnsiTheme="majorEastAsia" w:hint="eastAsia"/>
          <w:vertAlign w:val="superscript"/>
        </w:rPr>
        <w:t>６</w:t>
      </w:r>
      <w:r w:rsidRPr="006C671A">
        <w:rPr>
          <w:rFonts w:asciiTheme="majorEastAsia" w:eastAsiaTheme="majorEastAsia" w:hAnsiTheme="majorEastAsia" w:hint="eastAsia"/>
        </w:rPr>
        <w:t>本表為筆者參閱紐西蘭議會請願程序及</w:t>
      </w:r>
      <w:r w:rsidRPr="00E0146C">
        <w:rPr>
          <w:rFonts w:eastAsiaTheme="majorEastAsia"/>
        </w:rPr>
        <w:t>Guide for petitions</w:t>
      </w:r>
      <w:r w:rsidRPr="00E0146C">
        <w:rPr>
          <w:rFonts w:eastAsiaTheme="majorEastAsia"/>
        </w:rPr>
        <w:t>中</w:t>
      </w:r>
      <w:r w:rsidRPr="00E0146C">
        <w:rPr>
          <w:rFonts w:eastAsiaTheme="majorEastAsia"/>
        </w:rPr>
        <w:t>Keeping track of your petition’s progress</w:t>
      </w:r>
      <w:r w:rsidRPr="00E0146C">
        <w:rPr>
          <w:rFonts w:eastAsiaTheme="majorEastAsia"/>
        </w:rPr>
        <w:t>之條列資訊，進行梳理及彙整。</w:t>
      </w:r>
    </w:p>
    <w:p w14:paraId="6B39B1D9" w14:textId="49F6F2A3" w:rsidR="00D734CC" w:rsidRPr="006C671A" w:rsidRDefault="00754CE4" w:rsidP="00360F19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權責委員會針對</w:t>
      </w:r>
      <w:r w:rsidR="006D789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請願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議題</w:t>
      </w:r>
      <w:r w:rsidR="00771E49" w:rsidRPr="006C671A">
        <w:rPr>
          <w:rFonts w:asciiTheme="minorEastAsia" w:hAnsiTheme="minorEastAsia" w:cs="Times New Roman" w:hint="eastAsia"/>
          <w:color w:val="000000" w:themeColor="text1"/>
          <w:szCs w:val="24"/>
        </w:rPr>
        <w:t>進行背景分析、</w:t>
      </w:r>
      <w:r w:rsidR="006D789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評估</w:t>
      </w:r>
      <w:r w:rsidR="001D4D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請願者的考量、</w:t>
      </w:r>
      <w:r w:rsidR="006D789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發表</w:t>
      </w:r>
      <w:r w:rsidR="001D4DE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委員會建議及針對請願的回應</w:t>
      </w:r>
      <w:r w:rsidR="0013476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  <w:r w:rsidR="001F673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如請願書已完成連署，但內容卻非議會業務範圍，權責委員會依舊能夠表達該立場</w:t>
      </w:r>
      <w:r w:rsidR="001A545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，以「請紐西蘭政府提供朱利安·阿桑奇</w:t>
      </w:r>
      <w:r w:rsidR="00E0146C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７</w:t>
      </w:r>
      <w:r w:rsidR="00FF122F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永久性</w:t>
      </w:r>
      <w:r w:rsidR="00806B8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政治庇護</w:t>
      </w:r>
      <w:r w:rsidR="001A545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」</w:t>
      </w:r>
      <w:r w:rsidR="00E0146C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８</w:t>
      </w:r>
      <w:r w:rsidR="00806B8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為例，即便該案已完成連署及提交作業，經由外交事務、國防及貿易委員會</w:t>
      </w:r>
      <w:r w:rsidR="00E0146C">
        <w:rPr>
          <w:rFonts w:cs="Times New Roman" w:hint="eastAsia"/>
          <w:color w:val="000000" w:themeColor="text1"/>
          <w:szCs w:val="24"/>
        </w:rPr>
        <w:t>（</w:t>
      </w:r>
      <w:r w:rsidR="00806B88" w:rsidRPr="00E0146C">
        <w:rPr>
          <w:rFonts w:cs="Times New Roman"/>
          <w:color w:val="000000" w:themeColor="text1"/>
          <w:szCs w:val="24"/>
        </w:rPr>
        <w:t>Foreign Affairs, Defence and Trade Committee</w:t>
      </w:r>
      <w:r w:rsidR="00E0146C">
        <w:rPr>
          <w:rFonts w:cs="Times New Roman" w:hint="eastAsia"/>
          <w:color w:val="000000" w:themeColor="text1"/>
          <w:szCs w:val="24"/>
        </w:rPr>
        <w:t>）</w:t>
      </w:r>
      <w:r w:rsidR="00806B8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審議後，表示該請願書所涉之業務範圍已超過委員會</w:t>
      </w:r>
      <w:r w:rsidR="00720964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的管轄範疇，</w:t>
      </w:r>
      <w:r w:rsidR="001E2CBE" w:rsidRPr="006C671A">
        <w:rPr>
          <w:rFonts w:asciiTheme="minorEastAsia" w:hAnsiTheme="minorEastAsia" w:cs="Times New Roman" w:hint="eastAsia"/>
          <w:color w:val="000000" w:themeColor="text1"/>
          <w:szCs w:val="24"/>
        </w:rPr>
        <w:t>並公告於最終報告中</w:t>
      </w:r>
      <w:r w:rsidR="001F6737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14:paraId="41A0CBEF" w14:textId="72F6B77B" w:rsidR="00342434" w:rsidRPr="00360F19" w:rsidRDefault="0087122C" w:rsidP="007A593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360F19">
        <w:rPr>
          <w:rFonts w:asciiTheme="minorEastAsia" w:hAnsiTheme="minorEastAsia" w:cs="Times New Roman" w:hint="eastAsia"/>
          <w:b/>
          <w:color w:val="000000" w:themeColor="text1"/>
          <w:szCs w:val="24"/>
        </w:rPr>
        <w:t>結論</w:t>
      </w:r>
    </w:p>
    <w:p w14:paraId="005F3491" w14:textId="6C1366B1" w:rsidR="00B61DAB" w:rsidRPr="00E0146C" w:rsidRDefault="00B61DAB" w:rsidP="00E0146C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 w:val="20"/>
          <w:szCs w:val="20"/>
          <w:vertAlign w:val="superscript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各國之文化民情及歷史發展進程不盡相同，受英國思想啟蒙的影響，紐西蘭實體請願運動較早，透過請願連署運動，</w:t>
      </w:r>
      <w:r w:rsidR="00C8279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當時尚為英國殖民地的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</w:t>
      </w:r>
      <w:r w:rsidR="00C82798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E6721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於</w:t>
      </w:r>
      <w:r w:rsidR="00E67212" w:rsidRPr="00360F19">
        <w:rPr>
          <w:rFonts w:cs="Times New Roman"/>
          <w:color w:val="000000" w:themeColor="text1"/>
          <w:szCs w:val="24"/>
        </w:rPr>
        <w:t>1893</w:t>
      </w:r>
      <w:r w:rsidR="00E67212" w:rsidRPr="00360F19">
        <w:rPr>
          <w:rFonts w:cs="Times New Roman"/>
          <w:color w:val="000000" w:themeColor="text1"/>
          <w:szCs w:val="24"/>
        </w:rPr>
        <w:t>年</w:t>
      </w:r>
      <w:r w:rsidR="00C82798" w:rsidRPr="00360F19">
        <w:rPr>
          <w:rFonts w:cs="Times New Roman"/>
          <w:color w:val="000000" w:themeColor="text1"/>
          <w:szCs w:val="24"/>
        </w:rPr>
        <w:t>通過《公民普選權》法，賦予成年女性投票的權力，</w:t>
      </w:r>
      <w:r w:rsidR="009E3B3A" w:rsidRPr="00360F19">
        <w:rPr>
          <w:rFonts w:cs="Times New Roman"/>
          <w:color w:val="000000" w:themeColor="text1"/>
          <w:szCs w:val="24"/>
        </w:rPr>
        <w:t>較</w:t>
      </w:r>
      <w:r w:rsidR="00C82798" w:rsidRPr="00360F19">
        <w:rPr>
          <w:rFonts w:cs="Times New Roman"/>
          <w:color w:val="000000" w:themeColor="text1"/>
          <w:szCs w:val="24"/>
        </w:rPr>
        <w:t>英國</w:t>
      </w:r>
      <w:r w:rsidR="009E3B3A" w:rsidRPr="00360F19">
        <w:rPr>
          <w:rFonts w:cs="Times New Roman"/>
          <w:color w:val="000000" w:themeColor="text1"/>
          <w:szCs w:val="24"/>
        </w:rPr>
        <w:t>早</w:t>
      </w:r>
      <w:r w:rsidR="00C82798" w:rsidRPr="00360F19">
        <w:rPr>
          <w:rFonts w:cs="Times New Roman"/>
          <w:color w:val="000000" w:themeColor="text1"/>
          <w:szCs w:val="24"/>
        </w:rPr>
        <w:t>25</w:t>
      </w:r>
      <w:r w:rsidR="00C82798" w:rsidRPr="00360F19">
        <w:rPr>
          <w:rFonts w:cs="Times New Roman"/>
          <w:color w:val="000000" w:themeColor="text1"/>
          <w:szCs w:val="24"/>
        </w:rPr>
        <w:t>年</w:t>
      </w:r>
      <w:r w:rsidR="009E3B3A" w:rsidRPr="00360F19">
        <w:rPr>
          <w:rFonts w:cs="Times New Roman"/>
          <w:color w:val="000000" w:themeColor="text1"/>
          <w:szCs w:val="24"/>
        </w:rPr>
        <w:t>擁有</w:t>
      </w:r>
      <w:r w:rsidRPr="00360F19">
        <w:rPr>
          <w:rFonts w:cs="Times New Roman"/>
          <w:color w:val="000000" w:themeColor="text1"/>
          <w:szCs w:val="24"/>
        </w:rPr>
        <w:t>女</w:t>
      </w:r>
      <w:r w:rsidR="009E3B3A" w:rsidRPr="00360F19">
        <w:rPr>
          <w:rFonts w:cs="Times New Roman"/>
          <w:color w:val="000000" w:themeColor="text1"/>
          <w:szCs w:val="24"/>
        </w:rPr>
        <w:t>性投票權</w:t>
      </w:r>
      <w:r w:rsidR="00E0146C" w:rsidRPr="00360F19">
        <w:rPr>
          <w:rFonts w:cs="Times New Roman"/>
          <w:color w:val="000000" w:themeColor="text1"/>
          <w:sz w:val="20"/>
          <w:szCs w:val="20"/>
          <w:vertAlign w:val="superscript"/>
        </w:rPr>
        <w:t>９</w:t>
      </w:r>
      <w:r w:rsidRPr="00360F19">
        <w:rPr>
          <w:rFonts w:cs="Times New Roman"/>
          <w:color w:val="000000" w:themeColor="text1"/>
          <w:szCs w:val="24"/>
        </w:rPr>
        <w:t>，近幾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年也有上萬人參與實體請願的經驗，如：新國旗選拔</w:t>
      </w:r>
      <w:r w:rsidR="00E0146C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１０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、兩性同工同酬</w:t>
      </w:r>
      <w:r w:rsidR="00E0146C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１１</w:t>
      </w:r>
      <w:r w:rsidR="00A732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，以及呼籲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政府停止</w:t>
      </w:r>
      <w:r w:rsidR="00A732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頒發取水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許可</w:t>
      </w:r>
      <w:r w:rsidR="00A732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給中國企業投資的瓶裝水廠，避免地下蓄水層過度抽取</w:t>
      </w:r>
      <w:r w:rsidR="00360F19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１２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等，皆吸引萬人投入連署，共同關注社會議題。</w:t>
      </w:r>
    </w:p>
    <w:p w14:paraId="5F7044D0" w14:textId="0426A51D" w:rsidR="00B61DAB" w:rsidRPr="006C671A" w:rsidRDefault="00B61DAB" w:rsidP="008B78BA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在網路通訊越來越發達的世代，即便紐西蘭線上請願機制啟動較晚，但議會線上請願平臺介面設計簡單明瞭，民眾請願主題及內容多為簡潔有力，附議者可直觀地了解請願者的訴求，進而加入連署。此外，比起人數，紐西蘭議會更重視請願訴求，一旦請願書通過議會秘書長辦公室檢核，並由國會議員完成提交，後續權責委員會也不論連署人數皆會進行審議及報告。</w:t>
      </w:r>
    </w:p>
    <w:p w14:paraId="72065AB0" w14:textId="77777777" w:rsidR="00360F19" w:rsidRDefault="00B61DAB" w:rsidP="00883CB8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相較於我國公共政策網路參與平臺，紐西蘭議會線上請願開放較晚，公布資訊較少，未進入連署之請願書無法進行查詢，此外，附議者僅能連署，</w:t>
      </w:r>
      <w:r w:rsidR="00511C9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未開放於附議頁面中表達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更多想法及意見。請願流程</w:t>
      </w:r>
      <w:r w:rsidR="00511C9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未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規定期限，提議人及附議者僅能等待電子郵件通知、致電議會詢問或待請願線上頁面更新。即便如此，</w:t>
      </w:r>
      <w:r w:rsidR="00A732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紐西蘭議會針對</w:t>
      </w:r>
      <w:r w:rsidR="00407DF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每一份通過檢核之</w:t>
      </w:r>
      <w:r w:rsidR="00A732BB" w:rsidRPr="006C671A">
        <w:rPr>
          <w:rFonts w:asciiTheme="minorEastAsia" w:hAnsiTheme="minorEastAsia" w:cs="Times New Roman" w:hint="eastAsia"/>
          <w:color w:val="000000" w:themeColor="text1"/>
          <w:szCs w:val="24"/>
        </w:rPr>
        <w:t>請願書進行回覆</w:t>
      </w:r>
      <w:r w:rsidR="00407DF1"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的模式，是非常值得做為我國往後推動公民參與政策的參考借鏡</w:t>
      </w:r>
      <w:r w:rsidR="00125012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14:paraId="717E00F9" w14:textId="723E6285" w:rsidR="00360F19" w:rsidRPr="00360F19" w:rsidRDefault="00360F19" w:rsidP="00360F19">
      <w:pPr>
        <w:spacing w:line="480" w:lineRule="exact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8E10" wp14:editId="5984635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0574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F237B" id="直線接點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pt" to="16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4C48EF" w14:textId="56B6DD6E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  <w:vertAlign w:val="superscript"/>
        </w:rPr>
        <w:t>７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朱利安·阿桑奇</w:t>
      </w:r>
      <w:r w:rsidRPr="00360F19">
        <w:rPr>
          <w:rFonts w:eastAsiaTheme="majorEastAsia"/>
          <w:sz w:val="18"/>
          <w:szCs w:val="18"/>
        </w:rPr>
        <w:t>(Julian Paul Assange)</w:t>
      </w:r>
      <w:r w:rsidRPr="00360F19">
        <w:rPr>
          <w:rFonts w:eastAsiaTheme="majorEastAsia"/>
          <w:sz w:val="18"/>
          <w:szCs w:val="18"/>
        </w:rPr>
        <w:t>，澳洲記者、情報網站「維基解密」</w:t>
      </w:r>
      <w:r w:rsidRPr="00360F19">
        <w:rPr>
          <w:rFonts w:eastAsiaTheme="majorEastAsia"/>
          <w:sz w:val="18"/>
          <w:szCs w:val="18"/>
        </w:rPr>
        <w:t>(WikiLeaks)</w:t>
      </w:r>
      <w:r w:rsidRPr="00360F19">
        <w:rPr>
          <w:rFonts w:eastAsiaTheme="majorEastAsia"/>
          <w:sz w:val="18"/>
          <w:szCs w:val="18"/>
        </w:rPr>
        <w:t>創辦人，維基解密創辦至今，公布多國內政及外交內部文件，揭露大量爭議事件，包含美軍於伊拉克與阿富汗等戰爭濫殺平民、孩童等行徑，</w:t>
      </w:r>
      <w:r w:rsidRPr="00360F19">
        <w:rPr>
          <w:rFonts w:eastAsiaTheme="majorEastAsia"/>
          <w:sz w:val="18"/>
          <w:szCs w:val="18"/>
        </w:rPr>
        <w:t>2010</w:t>
      </w:r>
      <w:r w:rsidRPr="00360F19">
        <w:rPr>
          <w:rFonts w:eastAsiaTheme="majorEastAsia"/>
          <w:sz w:val="18"/>
          <w:szCs w:val="18"/>
        </w:rPr>
        <w:t>年瑞典首先以阿桑奇性行為不檢點，發布通緝令，而後阿桑奇於英國被捕，他向厄瓜多駐英國大使館尋求政治庇護，並長期駐留於大使館內，近期厄瓜多政府欲引渡阿桑奇至美國，引發全球</w:t>
      </w:r>
      <w:r w:rsidRPr="00360F19">
        <w:rPr>
          <w:rFonts w:eastAsiaTheme="majorEastAsia"/>
          <w:sz w:val="18"/>
          <w:szCs w:val="18"/>
        </w:rPr>
        <w:t>16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個國家發起聲援阿桑奇行動，並呼籲美國政府停止迫害阿桑奇：</w:t>
      </w:r>
      <w:hyperlink r:id="rId9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https://reurl.cc/582Zz</w:t>
        </w:r>
      </w:hyperlink>
    </w:p>
    <w:p w14:paraId="6496B1EB" w14:textId="010CFE5D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 w:rsidRPr="00360F19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８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請紐西蘭政府提供朱利安•阿桑奇永久性政治庇護</w:t>
      </w:r>
      <w:r>
        <w:rPr>
          <w:rFonts w:eastAsiaTheme="majorEastAsia" w:hint="eastAsia"/>
          <w:sz w:val="18"/>
          <w:szCs w:val="18"/>
        </w:rPr>
        <w:t>（</w:t>
      </w:r>
      <w:r w:rsidRPr="00360F19">
        <w:rPr>
          <w:rFonts w:eastAsiaTheme="majorEastAsia"/>
          <w:sz w:val="18"/>
          <w:szCs w:val="18"/>
        </w:rPr>
        <w:t>Provide Julian Assange permanent political asylum in New Zealand</w:t>
      </w:r>
      <w:r>
        <w:rPr>
          <w:rFonts w:eastAsiaTheme="majorEastAsia" w:hint="eastAsia"/>
          <w:sz w:val="18"/>
          <w:szCs w:val="18"/>
        </w:rPr>
        <w:t>）</w:t>
      </w:r>
      <w:r w:rsidRPr="00360F19">
        <w:rPr>
          <w:rFonts w:eastAsiaTheme="majorEastAsia"/>
          <w:sz w:val="18"/>
          <w:szCs w:val="18"/>
        </w:rPr>
        <w:t>：</w:t>
      </w:r>
      <w:hyperlink r:id="rId10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https://reurl.cc/nZzMX</w:t>
        </w:r>
      </w:hyperlink>
      <w:r w:rsidRPr="00360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04346DF3" w14:textId="07F823EB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 w:rsidRPr="00360F19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９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賦予女性投票權 英國還真不是「世界第一」：</w:t>
      </w:r>
      <w:hyperlink r:id="rId11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https://www.bbc.com/zhongwen/trad/world-42960995</w:t>
        </w:r>
      </w:hyperlink>
      <w:r w:rsidRPr="00360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6A6AB421" w14:textId="4F20F4FC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 w:rsidRPr="00360F19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１０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紅色高峰落選新國旗 3萬紐西蘭人請願：</w:t>
      </w:r>
      <w:hyperlink r:id="rId12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http://news.ltn.com.tw/news/world/paper/913863</w:t>
        </w:r>
      </w:hyperlink>
      <w:r w:rsidRPr="00360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1A8D4050" w14:textId="258D29FC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 w:rsidRPr="00360F19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１１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呼籲同工同酬請願書被遞交至國會：</w:t>
      </w:r>
      <w:hyperlink r:id="rId13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http://www.epochtimes.com/b5/16/9/13/n8296905.htm</w:t>
        </w:r>
      </w:hyperlink>
      <w:r w:rsidRPr="00360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78F443E6" w14:textId="19CE5C8B" w:rsidR="00360F19" w:rsidRPr="00360F19" w:rsidRDefault="00360F19" w:rsidP="00360F19">
      <w:pPr>
        <w:pStyle w:val="af1"/>
        <w:rPr>
          <w:rFonts w:asciiTheme="majorEastAsia" w:eastAsiaTheme="majorEastAsia" w:hAnsiTheme="majorEastAsia"/>
          <w:sz w:val="18"/>
          <w:szCs w:val="18"/>
          <w:vertAlign w:val="superscript"/>
        </w:rPr>
      </w:pPr>
      <w:r w:rsidRPr="00360F19">
        <w:rPr>
          <w:rFonts w:asciiTheme="majorEastAsia" w:eastAsiaTheme="majorEastAsia" w:hAnsiTheme="majorEastAsia" w:hint="eastAsia"/>
          <w:sz w:val="18"/>
          <w:szCs w:val="18"/>
          <w:vertAlign w:val="superscript"/>
        </w:rPr>
        <w:t>１２</w:t>
      </w:r>
      <w:r w:rsidRPr="00360F19">
        <w:rPr>
          <w:rFonts w:asciiTheme="majorEastAsia" w:eastAsiaTheme="majorEastAsia" w:hAnsiTheme="majorEastAsia" w:hint="eastAsia"/>
          <w:sz w:val="18"/>
          <w:szCs w:val="18"/>
        </w:rPr>
        <w:t>七萬紐西蘭人請願叫停中企取水 當地環保局：不能：</w:t>
      </w:r>
      <w:hyperlink r:id="rId14" w:history="1">
        <w:r w:rsidRPr="00360F19">
          <w:rPr>
            <w:rStyle w:val="af4"/>
            <w:rFonts w:asciiTheme="majorEastAsia" w:eastAsiaTheme="majorEastAsia" w:hAnsiTheme="majorEastAsia"/>
            <w:sz w:val="18"/>
            <w:szCs w:val="18"/>
          </w:rPr>
          <w:t>https://www.pixpo.net/post455944</w:t>
        </w:r>
      </w:hyperlink>
      <w:r w:rsidRPr="00360F19">
        <w:rPr>
          <w:rFonts w:asciiTheme="majorEastAsia" w:eastAsiaTheme="majorEastAsia" w:hAnsiTheme="majorEastAsia" w:hint="eastAsia"/>
        </w:rPr>
        <w:t xml:space="preserve"> </w:t>
      </w:r>
    </w:p>
    <w:p w14:paraId="26812C93" w14:textId="1CC0F1BA" w:rsidR="00360F19" w:rsidRDefault="00B61DAB" w:rsidP="00883CB8">
      <w:pPr>
        <w:pStyle w:val="a3"/>
        <w:spacing w:line="480" w:lineRule="exact"/>
        <w:ind w:leftChars="0" w:left="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紐西蘭的國會議員同時也是內閣成員，這是內閣制國家政府體制的主要特色之一，除了履行內閣的行政責任，也必須善盡國會議員的立法職責，面對重大政策、修法提議、跨部會事物等，牽涉的領域過廣且複雜性高的議案，紐西蘭傾向仰賴全體人員集思廣益，共同解決問題</w:t>
      </w:r>
      <w:r w:rsidR="00360F19">
        <w:rPr>
          <w:rFonts w:asciiTheme="minorEastAsia" w:hAnsiTheme="minorEastAsia" w:cs="Times New Roman" w:hint="eastAsia"/>
          <w:color w:val="000000" w:themeColor="text1"/>
          <w:sz w:val="20"/>
          <w:szCs w:val="20"/>
          <w:vertAlign w:val="superscript"/>
        </w:rPr>
        <w:t>１３</w:t>
      </w:r>
      <w:r w:rsidR="00511C9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。借鏡紐西蘭請願機制，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也期待未來我國能夠運用網路資訊科技促成跨院際</w:t>
      </w:r>
      <w:r w:rsidR="00511C93" w:rsidRPr="006C671A">
        <w:rPr>
          <w:rFonts w:asciiTheme="minorEastAsia" w:hAnsiTheme="minorEastAsia" w:cs="Times New Roman" w:hint="eastAsia"/>
          <w:color w:val="000000" w:themeColor="text1"/>
          <w:szCs w:val="24"/>
        </w:rPr>
        <w:t>公共政策網路參與</w:t>
      </w:r>
      <w:r w:rsidRPr="006C671A">
        <w:rPr>
          <w:rFonts w:asciiTheme="minorEastAsia" w:hAnsiTheme="minorEastAsia" w:cs="Times New Roman" w:hint="eastAsia"/>
          <w:color w:val="000000" w:themeColor="text1"/>
          <w:szCs w:val="24"/>
        </w:rPr>
        <w:t>的合作，並擴大地方政府導入使用，讓各級機關部會更全面傾聽民眾心聲，進行良善的政策溝通。</w:t>
      </w:r>
    </w:p>
    <w:p w14:paraId="03D62162" w14:textId="77777777" w:rsidR="00360F19" w:rsidRPr="00360F19" w:rsidRDefault="00360F19" w:rsidP="00360F19"/>
    <w:p w14:paraId="3F6AD755" w14:textId="77777777" w:rsidR="00360F19" w:rsidRPr="00360F19" w:rsidRDefault="00360F19" w:rsidP="00360F19"/>
    <w:p w14:paraId="52B7C423" w14:textId="77777777" w:rsidR="00360F19" w:rsidRPr="00360F19" w:rsidRDefault="00360F19" w:rsidP="00360F19"/>
    <w:p w14:paraId="7CE26275" w14:textId="77777777" w:rsidR="00360F19" w:rsidRPr="00360F19" w:rsidRDefault="00360F19" w:rsidP="00360F19"/>
    <w:p w14:paraId="497D230A" w14:textId="77777777" w:rsidR="00360F19" w:rsidRPr="00360F19" w:rsidRDefault="00360F19" w:rsidP="00360F19"/>
    <w:p w14:paraId="4207B61F" w14:textId="77777777" w:rsidR="00360F19" w:rsidRPr="00360F19" w:rsidRDefault="00360F19" w:rsidP="00360F19"/>
    <w:p w14:paraId="5EB448F7" w14:textId="77777777" w:rsidR="00360F19" w:rsidRPr="00360F19" w:rsidRDefault="00360F19" w:rsidP="00360F19"/>
    <w:p w14:paraId="1420B168" w14:textId="77777777" w:rsidR="00360F19" w:rsidRPr="00360F19" w:rsidRDefault="00360F19" w:rsidP="00360F19"/>
    <w:p w14:paraId="27B34654" w14:textId="77777777" w:rsidR="00360F19" w:rsidRPr="00360F19" w:rsidRDefault="00360F19" w:rsidP="00360F19"/>
    <w:p w14:paraId="79F7FFC5" w14:textId="77777777" w:rsidR="00360F19" w:rsidRPr="00360F19" w:rsidRDefault="00360F19" w:rsidP="00360F19"/>
    <w:p w14:paraId="665A739E" w14:textId="77777777" w:rsidR="00360F19" w:rsidRPr="00360F19" w:rsidRDefault="00360F19" w:rsidP="00360F19"/>
    <w:p w14:paraId="57A045AE" w14:textId="77777777" w:rsidR="00360F19" w:rsidRPr="00360F19" w:rsidRDefault="00360F19" w:rsidP="00360F19"/>
    <w:p w14:paraId="5BDFD69B" w14:textId="77777777" w:rsidR="00360F19" w:rsidRPr="00360F19" w:rsidRDefault="00360F19" w:rsidP="00360F19"/>
    <w:p w14:paraId="631048E0" w14:textId="77777777" w:rsidR="00360F19" w:rsidRPr="00360F19" w:rsidRDefault="00360F19" w:rsidP="00360F19"/>
    <w:p w14:paraId="6725AFB9" w14:textId="77777777" w:rsidR="00360F19" w:rsidRPr="00360F19" w:rsidRDefault="00360F19" w:rsidP="00360F19"/>
    <w:p w14:paraId="622A77B5" w14:textId="77777777" w:rsidR="00360F19" w:rsidRPr="00360F19" w:rsidRDefault="00360F19" w:rsidP="00360F19"/>
    <w:p w14:paraId="22384A32" w14:textId="77777777" w:rsidR="00360F19" w:rsidRPr="00360F19" w:rsidRDefault="00360F19" w:rsidP="00360F19"/>
    <w:p w14:paraId="18A2D20E" w14:textId="77777777" w:rsidR="00360F19" w:rsidRPr="00360F19" w:rsidRDefault="00360F19" w:rsidP="00360F19"/>
    <w:p w14:paraId="6065B90C" w14:textId="77777777" w:rsidR="00360F19" w:rsidRPr="00360F19" w:rsidRDefault="00360F19" w:rsidP="00360F19"/>
    <w:p w14:paraId="6E5B2FBB" w14:textId="77777777" w:rsidR="00360F19" w:rsidRPr="00360F19" w:rsidRDefault="00360F19" w:rsidP="00360F19"/>
    <w:p w14:paraId="134E5D55" w14:textId="77777777" w:rsidR="00360F19" w:rsidRPr="00360F19" w:rsidRDefault="00360F19" w:rsidP="00360F19"/>
    <w:p w14:paraId="23782395" w14:textId="77777777" w:rsidR="00360F19" w:rsidRPr="00360F19" w:rsidRDefault="00360F19" w:rsidP="00360F19"/>
    <w:p w14:paraId="53C9DE31" w14:textId="77777777" w:rsidR="00360F19" w:rsidRPr="00360F19" w:rsidRDefault="00360F19" w:rsidP="00360F19"/>
    <w:p w14:paraId="6853FBA6" w14:textId="77777777" w:rsidR="00360F19" w:rsidRPr="00360F19" w:rsidRDefault="00360F19" w:rsidP="00360F19"/>
    <w:p w14:paraId="44035230" w14:textId="77777777" w:rsidR="00360F19" w:rsidRPr="00360F19" w:rsidRDefault="00360F19" w:rsidP="00360F19"/>
    <w:p w14:paraId="7593BA87" w14:textId="77777777" w:rsidR="00360F19" w:rsidRPr="00360F19" w:rsidRDefault="00360F19" w:rsidP="00360F19"/>
    <w:p w14:paraId="4DF6696B" w14:textId="77777777" w:rsidR="00360F19" w:rsidRPr="00360F19" w:rsidRDefault="00360F19" w:rsidP="00360F19"/>
    <w:p w14:paraId="35B153FE" w14:textId="6F736613" w:rsidR="00360F19" w:rsidRPr="00360F19" w:rsidRDefault="00360F19" w:rsidP="00360F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FEB4D" wp14:editId="79F63721">
                <wp:simplePos x="0" y="0"/>
                <wp:positionH relativeFrom="column">
                  <wp:posOffset>32385</wp:posOffset>
                </wp:positionH>
                <wp:positionV relativeFrom="paragraph">
                  <wp:posOffset>123190</wp:posOffset>
                </wp:positionV>
                <wp:extent cx="158115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0E40A"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9.7pt" to="127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1062D03" w14:textId="1BCBC3F9" w:rsidR="005020C4" w:rsidRPr="00360F19" w:rsidRDefault="00360F19" w:rsidP="00360F19">
      <w:pPr>
        <w:pStyle w:val="af1"/>
        <w:rPr>
          <w:rFonts w:asciiTheme="majorEastAsia" w:eastAsiaTheme="majorEastAsia" w:hAnsiTheme="majorEastAsia"/>
        </w:rPr>
      </w:pPr>
      <w:r>
        <w:rPr>
          <w:rFonts w:hint="eastAsia"/>
          <w:vertAlign w:val="superscript"/>
        </w:rPr>
        <w:t>１３</w:t>
      </w:r>
      <w:r w:rsidRPr="00360F19">
        <w:rPr>
          <w:rFonts w:asciiTheme="majorEastAsia" w:eastAsiaTheme="majorEastAsia" w:hAnsiTheme="majorEastAsia" w:hint="eastAsia"/>
        </w:rPr>
        <w:t>石忠山(2016)。當代紐西蘭憲政體制。台灣國際研究季刊，2(1)，11-13。檢自</w:t>
      </w:r>
      <w:hyperlink r:id="rId15" w:history="1">
        <w:r w:rsidRPr="00360F19">
          <w:rPr>
            <w:rStyle w:val="af4"/>
            <w:rFonts w:asciiTheme="majorEastAsia" w:eastAsiaTheme="majorEastAsia" w:hAnsiTheme="majorEastAsia"/>
          </w:rPr>
          <w:t>http://www.tisanet.org/quarterly/2-1-1.pdf</w:t>
        </w:r>
      </w:hyperlink>
      <w:r w:rsidRPr="00360F19">
        <w:rPr>
          <w:rFonts w:asciiTheme="majorEastAsia" w:eastAsiaTheme="majorEastAsia" w:hAnsiTheme="majorEastAsia" w:hint="eastAsia"/>
        </w:rPr>
        <w:t xml:space="preserve"> (</w:t>
      </w:r>
      <w:r w:rsidRPr="00360F19">
        <w:rPr>
          <w:rFonts w:asciiTheme="majorEastAsia" w:eastAsiaTheme="majorEastAsia" w:hAnsiTheme="majorEastAsia"/>
        </w:rPr>
        <w:t>2019</w:t>
      </w:r>
      <w:r w:rsidRPr="00360F19">
        <w:rPr>
          <w:rFonts w:asciiTheme="majorEastAsia" w:eastAsiaTheme="majorEastAsia" w:hAnsiTheme="majorEastAsia" w:hint="eastAsia"/>
        </w:rPr>
        <w:t>年</w:t>
      </w:r>
      <w:r w:rsidRPr="00360F19">
        <w:rPr>
          <w:rFonts w:asciiTheme="majorEastAsia" w:eastAsiaTheme="majorEastAsia" w:hAnsiTheme="majorEastAsia"/>
        </w:rPr>
        <w:t>1</w:t>
      </w:r>
      <w:r w:rsidRPr="00360F19">
        <w:rPr>
          <w:rFonts w:asciiTheme="majorEastAsia" w:eastAsiaTheme="majorEastAsia" w:hAnsiTheme="majorEastAsia" w:hint="eastAsia"/>
        </w:rPr>
        <w:t>月</w:t>
      </w:r>
      <w:r w:rsidRPr="00360F19">
        <w:rPr>
          <w:rFonts w:asciiTheme="majorEastAsia" w:eastAsiaTheme="majorEastAsia" w:hAnsiTheme="majorEastAsia"/>
        </w:rPr>
        <w:t>11</w:t>
      </w:r>
      <w:r w:rsidRPr="00360F19">
        <w:rPr>
          <w:rFonts w:asciiTheme="majorEastAsia" w:eastAsiaTheme="majorEastAsia" w:hAnsiTheme="majorEastAsia" w:hint="eastAsia"/>
        </w:rPr>
        <w:t>日)</w:t>
      </w:r>
    </w:p>
    <w:sectPr w:rsidR="005020C4" w:rsidRPr="00360F19" w:rsidSect="00360F19">
      <w:footerReference w:type="default" r:id="rId16"/>
      <w:pgSz w:w="11906" w:h="16838"/>
      <w:pgMar w:top="1531" w:right="1134" w:bottom="1531" w:left="1134" w:header="851" w:footer="992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034AF" w16cid:durableId="1EED08A5"/>
  <w16cid:commentId w16cid:paraId="75E63860" w16cid:durableId="1EED09D6"/>
  <w16cid:commentId w16cid:paraId="2445849E" w16cid:durableId="1EED0A3F"/>
  <w16cid:commentId w16cid:paraId="750924C2" w16cid:durableId="1EED0A74"/>
  <w16cid:commentId w16cid:paraId="09D83F13" w16cid:durableId="1EED0AC2"/>
  <w16cid:commentId w16cid:paraId="5C861EA2" w16cid:durableId="1EED0BE6"/>
  <w16cid:commentId w16cid:paraId="4EF7F134" w16cid:durableId="1EED0C4A"/>
  <w16cid:commentId w16cid:paraId="2AC23DBB" w16cid:durableId="1EED1623"/>
  <w16cid:commentId w16cid:paraId="23AD1B24" w16cid:durableId="1EED130F"/>
  <w16cid:commentId w16cid:paraId="3578C588" w16cid:durableId="1EED12D6"/>
  <w16cid:commentId w16cid:paraId="75E7DCA9" w16cid:durableId="1EED13AC"/>
  <w16cid:commentId w16cid:paraId="637F0217" w16cid:durableId="1EED13FC"/>
  <w16cid:commentId w16cid:paraId="0C77CCCE" w16cid:durableId="1EED141A"/>
  <w16cid:commentId w16cid:paraId="0C0B7FC1" w16cid:durableId="1EED1511"/>
  <w16cid:commentId w16cid:paraId="4DD4E9F2" w16cid:durableId="1EED15DC"/>
  <w16cid:commentId w16cid:paraId="695841FF" w16cid:durableId="1EED177F"/>
  <w16cid:commentId w16cid:paraId="6F377053" w16cid:durableId="1EED17FA"/>
  <w16cid:commentId w16cid:paraId="372B02C4" w16cid:durableId="1EED188D"/>
  <w16cid:commentId w16cid:paraId="2CE95623" w16cid:durableId="1EED1AE1"/>
  <w16cid:commentId w16cid:paraId="6D3948FA" w16cid:durableId="1EED1B32"/>
  <w16cid:commentId w16cid:paraId="694D88BE" w16cid:durableId="1EED1BF3"/>
  <w16cid:commentId w16cid:paraId="0F62AA06" w16cid:durableId="1EED1C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89FE" w14:textId="77777777" w:rsidR="002707DA" w:rsidRDefault="002707DA" w:rsidP="00AE076A">
      <w:r>
        <w:separator/>
      </w:r>
    </w:p>
  </w:endnote>
  <w:endnote w:type="continuationSeparator" w:id="0">
    <w:p w14:paraId="4A9D3CB0" w14:textId="77777777" w:rsidR="002707DA" w:rsidRDefault="002707DA" w:rsidP="00A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3030" w14:textId="3C434261" w:rsidR="00C621C5" w:rsidRPr="00E51564" w:rsidRDefault="00E51564" w:rsidP="00E51564">
    <w:pPr>
      <w:pStyle w:val="af"/>
      <w:rPr>
        <w:sz w:val="18"/>
        <w:szCs w:val="18"/>
      </w:rPr>
    </w:pPr>
    <w:r>
      <w:rPr>
        <w:rFonts w:hint="eastAsia"/>
        <w:sz w:val="18"/>
        <w:szCs w:val="18"/>
      </w:rPr>
      <w:t xml:space="preserve">       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4A65DF" wp14:editId="5D9CFFDB">
              <wp:simplePos x="0" y="0"/>
              <wp:positionH relativeFrom="column">
                <wp:posOffset>5144135</wp:posOffset>
              </wp:positionH>
              <wp:positionV relativeFrom="paragraph">
                <wp:posOffset>9476</wp:posOffset>
              </wp:positionV>
              <wp:extent cx="1247775" cy="22860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CE6A7" w14:textId="3B9CF9D7" w:rsidR="00E51564" w:rsidRPr="00E51564" w:rsidRDefault="00E5156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中華民國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108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年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4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A65D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5.05pt;margin-top:.75pt;width:98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" filled="f" stroked="f">
              <v:textbox>
                <w:txbxContent>
                  <w:p w14:paraId="0E8CE6A7" w14:textId="3B9CF9D7" w:rsidR="00E51564" w:rsidRPr="00E51564" w:rsidRDefault="00E51564">
                    <w:pPr>
                      <w:rPr>
                        <w:sz w:val="18"/>
                        <w:szCs w:val="18"/>
                      </w:rPr>
                    </w:pP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中華民國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108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年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564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8FC6B6" wp14:editId="481A4E50">
              <wp:simplePos x="0" y="0"/>
              <wp:positionH relativeFrom="column">
                <wp:posOffset>-201490</wp:posOffset>
              </wp:positionH>
              <wp:positionV relativeFrom="paragraph">
                <wp:posOffset>9574</wp:posOffset>
              </wp:positionV>
              <wp:extent cx="1582420" cy="236855"/>
              <wp:effectExtent l="0" t="0" r="0" b="0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236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860D5" w14:textId="167E13F8" w:rsidR="00E51564" w:rsidRPr="00E51564" w:rsidRDefault="00E5156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政府機關資訊通報第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358</w:t>
                          </w:r>
                          <w:r w:rsidRPr="00E51564">
                            <w:rPr>
                              <w:rFonts w:hint="eastAsia"/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FC6B6" id="_x0000_s1027" type="#_x0000_t202" style="position:absolute;margin-left:-15.85pt;margin-top:.75pt;width:124.6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" filled="f" stroked="f">
              <v:textbox>
                <w:txbxContent>
                  <w:p w14:paraId="177860D5" w14:textId="167E13F8" w:rsidR="00E51564" w:rsidRPr="00E51564" w:rsidRDefault="00E51564">
                    <w:pPr>
                      <w:rPr>
                        <w:sz w:val="18"/>
                        <w:szCs w:val="18"/>
                      </w:rPr>
                    </w:pP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政府機關資訊通報第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358</w:t>
                    </w:r>
                    <w:r w:rsidRPr="00E51564">
                      <w:rPr>
                        <w:rFonts w:hint="eastAsia"/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sz w:val="18"/>
        <w:szCs w:val="18"/>
      </w:rPr>
      <w:t xml:space="preserve"> </w:t>
    </w:r>
    <w:r w:rsidRPr="00E51564">
      <w:rPr>
        <w:rFonts w:hint="eastAsia"/>
        <w:sz w:val="18"/>
        <w:szCs w:val="18"/>
      </w:rPr>
      <w:t>頁</w:t>
    </w:r>
    <w:sdt>
      <w:sdtPr>
        <w:rPr>
          <w:sz w:val="18"/>
          <w:szCs w:val="18"/>
        </w:rPr>
        <w:id w:val="722714226"/>
        <w:docPartObj>
          <w:docPartGallery w:val="Page Numbers (Bottom of Page)"/>
          <w:docPartUnique/>
        </w:docPartObj>
      </w:sdtPr>
      <w:sdtEndPr/>
      <w:sdtContent>
        <w:r w:rsidR="00C621C5" w:rsidRPr="00E51564">
          <w:rPr>
            <w:sz w:val="18"/>
            <w:szCs w:val="18"/>
          </w:rPr>
          <w:fldChar w:fldCharType="begin"/>
        </w:r>
        <w:r w:rsidR="00C621C5" w:rsidRPr="00E51564">
          <w:rPr>
            <w:sz w:val="18"/>
            <w:szCs w:val="18"/>
          </w:rPr>
          <w:instrText>PAGE   \* MERGEFORMAT</w:instrText>
        </w:r>
        <w:r w:rsidR="00C621C5" w:rsidRPr="00E51564">
          <w:rPr>
            <w:sz w:val="18"/>
            <w:szCs w:val="18"/>
          </w:rPr>
          <w:fldChar w:fldCharType="separate"/>
        </w:r>
        <w:r w:rsidR="00D208B5" w:rsidRPr="00D208B5">
          <w:rPr>
            <w:noProof/>
            <w:sz w:val="18"/>
            <w:szCs w:val="18"/>
            <w:lang w:val="zh-TW"/>
          </w:rPr>
          <w:t>1</w:t>
        </w:r>
        <w:r w:rsidR="00C621C5" w:rsidRPr="00E51564">
          <w:rPr>
            <w:sz w:val="18"/>
            <w:szCs w:val="18"/>
          </w:rPr>
          <w:fldChar w:fldCharType="end"/>
        </w:r>
      </w:sdtContent>
    </w:sdt>
  </w:p>
  <w:p w14:paraId="72643918" w14:textId="588E52D0" w:rsidR="00C621C5" w:rsidRDefault="00C621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405D" w14:textId="77777777" w:rsidR="002707DA" w:rsidRDefault="002707DA" w:rsidP="00AE076A">
      <w:r>
        <w:separator/>
      </w:r>
    </w:p>
  </w:footnote>
  <w:footnote w:type="continuationSeparator" w:id="0">
    <w:p w14:paraId="12A8279E" w14:textId="77777777" w:rsidR="002707DA" w:rsidRDefault="002707DA" w:rsidP="00AE076A">
      <w:r>
        <w:continuationSeparator/>
      </w:r>
    </w:p>
  </w:footnote>
  <w:footnote w:id="1">
    <w:p w14:paraId="10C9AEE5" w14:textId="0398FFBA" w:rsidR="007710AE" w:rsidRPr="006C671A" w:rsidRDefault="007710AE">
      <w:pPr>
        <w:pStyle w:val="af1"/>
        <w:rPr>
          <w:rFonts w:asciiTheme="majorEastAsia" w:eastAsiaTheme="majorEastAsia" w:hAnsiTheme="majorEastAsia"/>
        </w:rPr>
      </w:pPr>
      <w:r w:rsidRPr="009E3B3A">
        <w:rPr>
          <w:rStyle w:val="af3"/>
          <w:rFonts w:ascii="微軟正黑體" w:eastAsia="微軟正黑體" w:hAnsi="微軟正黑體"/>
        </w:rPr>
        <w:footnoteRef/>
      </w:r>
      <w:r w:rsidRPr="009E3B3A">
        <w:rPr>
          <w:rFonts w:ascii="微軟正黑體" w:eastAsia="微軟正黑體" w:hAnsi="微軟正黑體"/>
        </w:rPr>
        <w:t xml:space="preserve"> </w:t>
      </w:r>
      <w:r w:rsidRPr="006C671A">
        <w:rPr>
          <w:rFonts w:asciiTheme="majorEastAsia" w:eastAsiaTheme="majorEastAsia" w:hAnsiTheme="majorEastAsia" w:hint="eastAsia"/>
        </w:rPr>
        <w:t>N</w:t>
      </w:r>
      <w:r w:rsidRPr="006C671A">
        <w:rPr>
          <w:rFonts w:asciiTheme="majorEastAsia" w:eastAsiaTheme="majorEastAsia" w:hAnsiTheme="majorEastAsia"/>
        </w:rPr>
        <w:t>ew Zealand</w:t>
      </w:r>
      <w:r w:rsidRPr="006C671A">
        <w:rPr>
          <w:rFonts w:asciiTheme="majorEastAsia" w:eastAsiaTheme="majorEastAsia" w:hAnsiTheme="majorEastAsia" w:hint="eastAsia"/>
        </w:rPr>
        <w:t xml:space="preserve"> </w:t>
      </w:r>
      <w:r w:rsidRPr="006C671A">
        <w:rPr>
          <w:rFonts w:asciiTheme="majorEastAsia" w:eastAsiaTheme="majorEastAsia" w:hAnsiTheme="majorEastAsia"/>
        </w:rPr>
        <w:t>Parliament</w:t>
      </w:r>
      <w:r w:rsidRPr="006C671A">
        <w:rPr>
          <w:rFonts w:asciiTheme="majorEastAsia" w:eastAsiaTheme="majorEastAsia" w:hAnsiTheme="majorEastAsia" w:hint="eastAsia"/>
        </w:rPr>
        <w:t xml:space="preserve"> </w:t>
      </w:r>
      <w:r w:rsidRPr="006C671A">
        <w:rPr>
          <w:rFonts w:asciiTheme="majorEastAsia" w:eastAsiaTheme="majorEastAsia" w:hAnsiTheme="majorEastAsia"/>
        </w:rPr>
        <w:t>Get Involved</w:t>
      </w:r>
      <w:r w:rsidRPr="006C671A">
        <w:rPr>
          <w:rFonts w:asciiTheme="majorEastAsia" w:eastAsiaTheme="majorEastAsia" w:hAnsiTheme="majorEastAsia" w:hint="eastAsia"/>
        </w:rPr>
        <w:t xml:space="preserve"> P</w:t>
      </w:r>
      <w:r w:rsidRPr="006C671A">
        <w:rPr>
          <w:rFonts w:asciiTheme="majorEastAsia" w:eastAsiaTheme="majorEastAsia" w:hAnsiTheme="majorEastAsia"/>
        </w:rPr>
        <w:t>age</w:t>
      </w:r>
      <w:r w:rsidRPr="006C671A">
        <w:rPr>
          <w:rFonts w:asciiTheme="majorEastAsia" w:eastAsiaTheme="majorEastAsia" w:hAnsiTheme="majorEastAsia" w:hint="eastAsia"/>
        </w:rPr>
        <w:t>：</w:t>
      </w:r>
      <w:hyperlink r:id="rId1" w:history="1">
        <w:r w:rsidR="008B78BA" w:rsidRPr="006C671A">
          <w:rPr>
            <w:rStyle w:val="af4"/>
            <w:rFonts w:asciiTheme="majorEastAsia" w:eastAsiaTheme="majorEastAsia" w:hAnsiTheme="majorEastAsia"/>
          </w:rPr>
          <w:t>https://www.parliament.nz/en/get-involved/</w:t>
        </w:r>
      </w:hyperlink>
      <w:r w:rsidR="008B78BA" w:rsidRPr="006C671A">
        <w:rPr>
          <w:rFonts w:asciiTheme="majorEastAsia" w:eastAsiaTheme="majorEastAsia" w:hAnsiTheme="majorEastAsia" w:hint="eastAsia"/>
        </w:rPr>
        <w:t xml:space="preserve"> </w:t>
      </w:r>
    </w:p>
  </w:footnote>
  <w:footnote w:id="2">
    <w:p w14:paraId="0FC2DA81" w14:textId="77777777" w:rsidR="00D44954" w:rsidRDefault="00D44954" w:rsidP="00D44954">
      <w:pPr>
        <w:pStyle w:val="af1"/>
        <w:rPr>
          <w:rFonts w:asciiTheme="majorEastAsia" w:eastAsiaTheme="majorEastAsia" w:hAnsiTheme="majorEastAsia"/>
        </w:rPr>
      </w:pPr>
      <w:r w:rsidRPr="006C671A">
        <w:rPr>
          <w:rStyle w:val="af3"/>
          <w:rFonts w:asciiTheme="majorEastAsia" w:eastAsiaTheme="majorEastAsia" w:hAnsiTheme="majorEastAsia"/>
        </w:rPr>
        <w:footnoteRef/>
      </w:r>
      <w:r w:rsidRPr="006C671A">
        <w:rPr>
          <w:rFonts w:asciiTheme="majorEastAsia" w:eastAsiaTheme="majorEastAsia" w:hAnsiTheme="majorEastAsia" w:hint="eastAsia"/>
        </w:rPr>
        <w:t xml:space="preserve"> 本篇資料來源涵蓋</w:t>
      </w:r>
      <w:r w:rsidRPr="006C671A">
        <w:rPr>
          <w:rFonts w:asciiTheme="majorEastAsia" w:eastAsiaTheme="majorEastAsia" w:hAnsiTheme="majorEastAsia"/>
        </w:rPr>
        <w:t>New Zealand Parliament</w:t>
      </w:r>
      <w:r w:rsidRPr="006C671A">
        <w:rPr>
          <w:rFonts w:asciiTheme="majorEastAsia" w:eastAsiaTheme="majorEastAsia" w:hAnsiTheme="majorEastAsia" w:hint="eastAsia"/>
        </w:rPr>
        <w:t>官方網站及各界媒體報導，並進行資料爬梳，如有疏漏之處，敬請不吝指教。</w:t>
      </w:r>
    </w:p>
    <w:p w14:paraId="1F45D2B7" w14:textId="77777777" w:rsidR="00CA1648" w:rsidRDefault="00CA1648" w:rsidP="00D44954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vertAlign w:val="superscript"/>
        </w:rPr>
        <w:t>３</w:t>
      </w:r>
      <w:r w:rsidR="006C671A" w:rsidRPr="006C671A">
        <w:rPr>
          <w:rFonts w:asciiTheme="majorEastAsia" w:eastAsiaTheme="majorEastAsia" w:hAnsiTheme="majorEastAsia" w:hint="eastAsia"/>
        </w:rPr>
        <w:t>相關機制說明資料摘自New Zealand Parliament官方網站Guide for petitions以及Standing Orders：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69E4A3F9" w14:textId="32C0951F" w:rsidR="006C671A" w:rsidRPr="006C671A" w:rsidRDefault="00D208B5" w:rsidP="00D44954">
      <w:pPr>
        <w:pStyle w:val="af1"/>
        <w:rPr>
          <w:rFonts w:asciiTheme="majorEastAsia" w:eastAsiaTheme="majorEastAsia" w:hAnsiTheme="majorEastAsia"/>
        </w:rPr>
      </w:pPr>
      <w:hyperlink r:id="rId2" w:history="1">
        <w:r w:rsidR="006C671A" w:rsidRPr="00CA1648">
          <w:rPr>
            <w:rStyle w:val="af4"/>
            <w:rFonts w:asciiTheme="majorEastAsia" w:eastAsiaTheme="majorEastAsia" w:hAnsiTheme="majorEastAsia" w:hint="eastAsia"/>
          </w:rPr>
          <w:t>https://reurl.cc/91zka</w:t>
        </w:r>
      </w:hyperlink>
      <w:r w:rsidR="006C671A" w:rsidRPr="006C671A">
        <w:rPr>
          <w:rFonts w:asciiTheme="majorEastAsia" w:eastAsiaTheme="majorEastAsia" w:hAnsiTheme="majorEastAsia" w:hint="eastAsia"/>
        </w:rPr>
        <w:t xml:space="preserve"> 及 </w:t>
      </w:r>
      <w:hyperlink r:id="rId3" w:history="1">
        <w:r w:rsidR="006C671A" w:rsidRPr="00CA1648">
          <w:rPr>
            <w:rStyle w:val="af4"/>
            <w:rFonts w:asciiTheme="majorEastAsia" w:eastAsiaTheme="majorEastAsia" w:hAnsiTheme="majorEastAsia" w:hint="eastAsia"/>
          </w:rPr>
          <w:t>https://reurl.cc/zryak</w:t>
        </w:r>
      </w:hyperlink>
      <w:r w:rsidR="00CA1648">
        <w:rPr>
          <w:rFonts w:asciiTheme="majorEastAsia" w:eastAsiaTheme="majorEastAsia" w:hAnsiTheme="majorEastAsia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448"/>
    <w:multiLevelType w:val="hybridMultilevel"/>
    <w:tmpl w:val="B700184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97F7610"/>
    <w:multiLevelType w:val="hybridMultilevel"/>
    <w:tmpl w:val="F71A3B86"/>
    <w:lvl w:ilvl="0" w:tplc="9F60C4B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273CA"/>
    <w:multiLevelType w:val="hybridMultilevel"/>
    <w:tmpl w:val="13423E2C"/>
    <w:lvl w:ilvl="0" w:tplc="4ADA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77420"/>
    <w:multiLevelType w:val="hybridMultilevel"/>
    <w:tmpl w:val="57746174"/>
    <w:lvl w:ilvl="0" w:tplc="2B689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742F9"/>
    <w:multiLevelType w:val="hybridMultilevel"/>
    <w:tmpl w:val="110C4D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F9A03F1"/>
    <w:multiLevelType w:val="hybridMultilevel"/>
    <w:tmpl w:val="C31EE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8724FE"/>
    <w:multiLevelType w:val="hybridMultilevel"/>
    <w:tmpl w:val="DAD25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1296C"/>
    <w:multiLevelType w:val="multilevel"/>
    <w:tmpl w:val="98AC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851D7"/>
    <w:multiLevelType w:val="hybridMultilevel"/>
    <w:tmpl w:val="ED906AFE"/>
    <w:lvl w:ilvl="0" w:tplc="1F6AAD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312C1D"/>
    <w:multiLevelType w:val="hybridMultilevel"/>
    <w:tmpl w:val="38769472"/>
    <w:lvl w:ilvl="0" w:tplc="B6600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142E5"/>
    <w:multiLevelType w:val="hybridMultilevel"/>
    <w:tmpl w:val="34808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781F28"/>
    <w:multiLevelType w:val="hybridMultilevel"/>
    <w:tmpl w:val="0042278E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2" w15:restartNumberingAfterBreak="0">
    <w:nsid w:val="4BC4763F"/>
    <w:multiLevelType w:val="hybridMultilevel"/>
    <w:tmpl w:val="30A6BD30"/>
    <w:lvl w:ilvl="0" w:tplc="71BA4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174E8C"/>
    <w:multiLevelType w:val="hybridMultilevel"/>
    <w:tmpl w:val="1B2240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592761"/>
    <w:multiLevelType w:val="hybridMultilevel"/>
    <w:tmpl w:val="F5DED3FE"/>
    <w:lvl w:ilvl="0" w:tplc="04090015">
      <w:start w:val="1"/>
      <w:numFmt w:val="taiwaneseCountingThousand"/>
      <w:lvlText w:val="%1、"/>
      <w:lvlJc w:val="left"/>
      <w:pPr>
        <w:ind w:left="-2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" w:hanging="480"/>
      </w:pPr>
    </w:lvl>
    <w:lvl w:ilvl="2" w:tplc="0409001B" w:tentative="1">
      <w:start w:val="1"/>
      <w:numFmt w:val="lowerRoman"/>
      <w:lvlText w:val="%3."/>
      <w:lvlJc w:val="right"/>
      <w:pPr>
        <w:ind w:left="753" w:hanging="480"/>
      </w:pPr>
    </w:lvl>
    <w:lvl w:ilvl="3" w:tplc="0409000F" w:tentative="1">
      <w:start w:val="1"/>
      <w:numFmt w:val="decimal"/>
      <w:lvlText w:val="%4."/>
      <w:lvlJc w:val="left"/>
      <w:pPr>
        <w:ind w:left="1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13" w:hanging="480"/>
      </w:pPr>
    </w:lvl>
    <w:lvl w:ilvl="5" w:tplc="0409001B" w:tentative="1">
      <w:start w:val="1"/>
      <w:numFmt w:val="lowerRoman"/>
      <w:lvlText w:val="%6."/>
      <w:lvlJc w:val="right"/>
      <w:pPr>
        <w:ind w:left="2193" w:hanging="480"/>
      </w:pPr>
    </w:lvl>
    <w:lvl w:ilvl="6" w:tplc="0409000F" w:tentative="1">
      <w:start w:val="1"/>
      <w:numFmt w:val="decimal"/>
      <w:lvlText w:val="%7."/>
      <w:lvlJc w:val="left"/>
      <w:pPr>
        <w:ind w:left="2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53" w:hanging="480"/>
      </w:pPr>
    </w:lvl>
    <w:lvl w:ilvl="8" w:tplc="0409001B" w:tentative="1">
      <w:start w:val="1"/>
      <w:numFmt w:val="lowerRoman"/>
      <w:lvlText w:val="%9."/>
      <w:lvlJc w:val="right"/>
      <w:pPr>
        <w:ind w:left="3633" w:hanging="480"/>
      </w:pPr>
    </w:lvl>
  </w:abstractNum>
  <w:abstractNum w:abstractNumId="15" w15:restartNumberingAfterBreak="0">
    <w:nsid w:val="52763F11"/>
    <w:multiLevelType w:val="hybridMultilevel"/>
    <w:tmpl w:val="7D8CFC1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33444EC"/>
    <w:multiLevelType w:val="hybridMultilevel"/>
    <w:tmpl w:val="BDB8E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AE727A"/>
    <w:multiLevelType w:val="hybridMultilevel"/>
    <w:tmpl w:val="33862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C13734"/>
    <w:multiLevelType w:val="hybridMultilevel"/>
    <w:tmpl w:val="0908B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3E7155"/>
    <w:multiLevelType w:val="hybridMultilevel"/>
    <w:tmpl w:val="1DAA87F0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0" w15:restartNumberingAfterBreak="0">
    <w:nsid w:val="6A2144C4"/>
    <w:multiLevelType w:val="multilevel"/>
    <w:tmpl w:val="A42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D1BF4"/>
    <w:multiLevelType w:val="hybridMultilevel"/>
    <w:tmpl w:val="30A6BD30"/>
    <w:lvl w:ilvl="0" w:tplc="71BA4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9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21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A7"/>
    <w:rsid w:val="00000F1D"/>
    <w:rsid w:val="0000197E"/>
    <w:rsid w:val="00005E50"/>
    <w:rsid w:val="00006D21"/>
    <w:rsid w:val="00013164"/>
    <w:rsid w:val="000142C6"/>
    <w:rsid w:val="00021292"/>
    <w:rsid w:val="00022A98"/>
    <w:rsid w:val="00022B00"/>
    <w:rsid w:val="00023D9D"/>
    <w:rsid w:val="000260B7"/>
    <w:rsid w:val="00027D0E"/>
    <w:rsid w:val="00030188"/>
    <w:rsid w:val="00032B87"/>
    <w:rsid w:val="0003305E"/>
    <w:rsid w:val="00034578"/>
    <w:rsid w:val="00036526"/>
    <w:rsid w:val="000375EC"/>
    <w:rsid w:val="000459DA"/>
    <w:rsid w:val="00045CA9"/>
    <w:rsid w:val="00045FB3"/>
    <w:rsid w:val="00055354"/>
    <w:rsid w:val="000606A3"/>
    <w:rsid w:val="00061C2A"/>
    <w:rsid w:val="0006321E"/>
    <w:rsid w:val="00065051"/>
    <w:rsid w:val="00065800"/>
    <w:rsid w:val="00070C7D"/>
    <w:rsid w:val="00071CEB"/>
    <w:rsid w:val="00085888"/>
    <w:rsid w:val="00085EB1"/>
    <w:rsid w:val="00087824"/>
    <w:rsid w:val="00091A27"/>
    <w:rsid w:val="00094AB8"/>
    <w:rsid w:val="000A2D99"/>
    <w:rsid w:val="000A45E6"/>
    <w:rsid w:val="000B1364"/>
    <w:rsid w:val="000C291D"/>
    <w:rsid w:val="000C32CC"/>
    <w:rsid w:val="000D0ED7"/>
    <w:rsid w:val="000D452F"/>
    <w:rsid w:val="000E47C5"/>
    <w:rsid w:val="000E534D"/>
    <w:rsid w:val="000F5034"/>
    <w:rsid w:val="00112444"/>
    <w:rsid w:val="001130CA"/>
    <w:rsid w:val="001138EF"/>
    <w:rsid w:val="00120195"/>
    <w:rsid w:val="00125012"/>
    <w:rsid w:val="00125660"/>
    <w:rsid w:val="00134763"/>
    <w:rsid w:val="001347AB"/>
    <w:rsid w:val="00142E0F"/>
    <w:rsid w:val="00143E34"/>
    <w:rsid w:val="001510CF"/>
    <w:rsid w:val="00155D79"/>
    <w:rsid w:val="0016352C"/>
    <w:rsid w:val="00165C9F"/>
    <w:rsid w:val="001722D0"/>
    <w:rsid w:val="00176F1D"/>
    <w:rsid w:val="00177772"/>
    <w:rsid w:val="00177CFD"/>
    <w:rsid w:val="00184CE8"/>
    <w:rsid w:val="0018567F"/>
    <w:rsid w:val="0019003E"/>
    <w:rsid w:val="001923C5"/>
    <w:rsid w:val="00196E3F"/>
    <w:rsid w:val="001A5457"/>
    <w:rsid w:val="001B70EE"/>
    <w:rsid w:val="001C11ED"/>
    <w:rsid w:val="001C50CE"/>
    <w:rsid w:val="001D04E0"/>
    <w:rsid w:val="001D0552"/>
    <w:rsid w:val="001D0E9A"/>
    <w:rsid w:val="001D4DE8"/>
    <w:rsid w:val="001E222B"/>
    <w:rsid w:val="001E2CBE"/>
    <w:rsid w:val="001E412D"/>
    <w:rsid w:val="001E670A"/>
    <w:rsid w:val="001E6F14"/>
    <w:rsid w:val="001E7724"/>
    <w:rsid w:val="001F2B63"/>
    <w:rsid w:val="001F2BF7"/>
    <w:rsid w:val="001F2CDB"/>
    <w:rsid w:val="001F5A59"/>
    <w:rsid w:val="001F6737"/>
    <w:rsid w:val="0021095D"/>
    <w:rsid w:val="002114A5"/>
    <w:rsid w:val="00212E1A"/>
    <w:rsid w:val="00217D24"/>
    <w:rsid w:val="00217DA8"/>
    <w:rsid w:val="00221E62"/>
    <w:rsid w:val="00223F4F"/>
    <w:rsid w:val="00245EF1"/>
    <w:rsid w:val="00250C56"/>
    <w:rsid w:val="002526AC"/>
    <w:rsid w:val="0025296E"/>
    <w:rsid w:val="002539F3"/>
    <w:rsid w:val="00254BB2"/>
    <w:rsid w:val="002563CD"/>
    <w:rsid w:val="00261648"/>
    <w:rsid w:val="0026187F"/>
    <w:rsid w:val="00262E94"/>
    <w:rsid w:val="00264554"/>
    <w:rsid w:val="002658D5"/>
    <w:rsid w:val="0026745F"/>
    <w:rsid w:val="002707DA"/>
    <w:rsid w:val="00273D7A"/>
    <w:rsid w:val="00274282"/>
    <w:rsid w:val="0027674F"/>
    <w:rsid w:val="00277004"/>
    <w:rsid w:val="00284235"/>
    <w:rsid w:val="00284F4D"/>
    <w:rsid w:val="00285A89"/>
    <w:rsid w:val="00286CFC"/>
    <w:rsid w:val="00292D0F"/>
    <w:rsid w:val="00294FD0"/>
    <w:rsid w:val="002966FA"/>
    <w:rsid w:val="002A0C0B"/>
    <w:rsid w:val="002A4559"/>
    <w:rsid w:val="002A5444"/>
    <w:rsid w:val="002A7045"/>
    <w:rsid w:val="002B16CB"/>
    <w:rsid w:val="002B3F1B"/>
    <w:rsid w:val="002B3F9C"/>
    <w:rsid w:val="002B4D52"/>
    <w:rsid w:val="002B5FD0"/>
    <w:rsid w:val="002C1D42"/>
    <w:rsid w:val="002C4B1A"/>
    <w:rsid w:val="002F107C"/>
    <w:rsid w:val="002F37ED"/>
    <w:rsid w:val="003006E1"/>
    <w:rsid w:val="00313DA4"/>
    <w:rsid w:val="0031485E"/>
    <w:rsid w:val="003205AF"/>
    <w:rsid w:val="003228C0"/>
    <w:rsid w:val="0032313E"/>
    <w:rsid w:val="00324E4B"/>
    <w:rsid w:val="0032725D"/>
    <w:rsid w:val="003328CA"/>
    <w:rsid w:val="003345B7"/>
    <w:rsid w:val="00334E0C"/>
    <w:rsid w:val="00341FD5"/>
    <w:rsid w:val="00342434"/>
    <w:rsid w:val="003426B6"/>
    <w:rsid w:val="00344348"/>
    <w:rsid w:val="00344F23"/>
    <w:rsid w:val="00353CD5"/>
    <w:rsid w:val="00354CC7"/>
    <w:rsid w:val="00356A4F"/>
    <w:rsid w:val="00360F19"/>
    <w:rsid w:val="003648D9"/>
    <w:rsid w:val="00371641"/>
    <w:rsid w:val="00371EEF"/>
    <w:rsid w:val="00373107"/>
    <w:rsid w:val="00373987"/>
    <w:rsid w:val="00374A16"/>
    <w:rsid w:val="00387109"/>
    <w:rsid w:val="00395AD3"/>
    <w:rsid w:val="00397B40"/>
    <w:rsid w:val="003A73AB"/>
    <w:rsid w:val="003B1024"/>
    <w:rsid w:val="003C255A"/>
    <w:rsid w:val="003C622E"/>
    <w:rsid w:val="003D0B57"/>
    <w:rsid w:val="003D1F4E"/>
    <w:rsid w:val="003D6384"/>
    <w:rsid w:val="003E2154"/>
    <w:rsid w:val="003E2D60"/>
    <w:rsid w:val="003F12E1"/>
    <w:rsid w:val="003F1787"/>
    <w:rsid w:val="003F3504"/>
    <w:rsid w:val="003F7235"/>
    <w:rsid w:val="003F72E6"/>
    <w:rsid w:val="00400F66"/>
    <w:rsid w:val="004013CA"/>
    <w:rsid w:val="00402A26"/>
    <w:rsid w:val="0040564B"/>
    <w:rsid w:val="004061B6"/>
    <w:rsid w:val="0040709E"/>
    <w:rsid w:val="00407DF1"/>
    <w:rsid w:val="00411B61"/>
    <w:rsid w:val="00417D3D"/>
    <w:rsid w:val="004241C1"/>
    <w:rsid w:val="004242B8"/>
    <w:rsid w:val="00425522"/>
    <w:rsid w:val="00426FCB"/>
    <w:rsid w:val="00433E3A"/>
    <w:rsid w:val="00434694"/>
    <w:rsid w:val="00434830"/>
    <w:rsid w:val="00435FE5"/>
    <w:rsid w:val="004421BD"/>
    <w:rsid w:val="004437BE"/>
    <w:rsid w:val="00443D8B"/>
    <w:rsid w:val="00444F9F"/>
    <w:rsid w:val="004465CA"/>
    <w:rsid w:val="00447B25"/>
    <w:rsid w:val="00450FA2"/>
    <w:rsid w:val="00453D58"/>
    <w:rsid w:val="00456170"/>
    <w:rsid w:val="0047432B"/>
    <w:rsid w:val="0048021C"/>
    <w:rsid w:val="004869B4"/>
    <w:rsid w:val="004913DD"/>
    <w:rsid w:val="00495165"/>
    <w:rsid w:val="004B00AA"/>
    <w:rsid w:val="004B4F5B"/>
    <w:rsid w:val="004B7934"/>
    <w:rsid w:val="004C027D"/>
    <w:rsid w:val="004C2466"/>
    <w:rsid w:val="004C7B99"/>
    <w:rsid w:val="004D3117"/>
    <w:rsid w:val="004E21E3"/>
    <w:rsid w:val="004E29FB"/>
    <w:rsid w:val="004F0C5F"/>
    <w:rsid w:val="004F6EE8"/>
    <w:rsid w:val="005020C4"/>
    <w:rsid w:val="005119F4"/>
    <w:rsid w:val="00511C93"/>
    <w:rsid w:val="005168AB"/>
    <w:rsid w:val="00526A53"/>
    <w:rsid w:val="005270AC"/>
    <w:rsid w:val="00527391"/>
    <w:rsid w:val="005315E1"/>
    <w:rsid w:val="00535B55"/>
    <w:rsid w:val="00540D52"/>
    <w:rsid w:val="0054194E"/>
    <w:rsid w:val="005459A3"/>
    <w:rsid w:val="00555C27"/>
    <w:rsid w:val="00562E5A"/>
    <w:rsid w:val="00571A07"/>
    <w:rsid w:val="005720F2"/>
    <w:rsid w:val="005745FF"/>
    <w:rsid w:val="00575A18"/>
    <w:rsid w:val="00576EB8"/>
    <w:rsid w:val="005825E5"/>
    <w:rsid w:val="005838D5"/>
    <w:rsid w:val="00584532"/>
    <w:rsid w:val="005863BB"/>
    <w:rsid w:val="005A1B28"/>
    <w:rsid w:val="005A3B52"/>
    <w:rsid w:val="005A4AA9"/>
    <w:rsid w:val="005A527F"/>
    <w:rsid w:val="005B0449"/>
    <w:rsid w:val="005B2054"/>
    <w:rsid w:val="005C3D24"/>
    <w:rsid w:val="005D440C"/>
    <w:rsid w:val="005D6802"/>
    <w:rsid w:val="005E3719"/>
    <w:rsid w:val="005E4070"/>
    <w:rsid w:val="005E54B1"/>
    <w:rsid w:val="005F1727"/>
    <w:rsid w:val="005F363C"/>
    <w:rsid w:val="005F5F69"/>
    <w:rsid w:val="005F7082"/>
    <w:rsid w:val="005F7BC5"/>
    <w:rsid w:val="00606917"/>
    <w:rsid w:val="0061046A"/>
    <w:rsid w:val="006106D9"/>
    <w:rsid w:val="006210BF"/>
    <w:rsid w:val="00625CE8"/>
    <w:rsid w:val="0063071F"/>
    <w:rsid w:val="0063105F"/>
    <w:rsid w:val="00633888"/>
    <w:rsid w:val="00642108"/>
    <w:rsid w:val="00643D64"/>
    <w:rsid w:val="00645DA6"/>
    <w:rsid w:val="00647D46"/>
    <w:rsid w:val="00661E6E"/>
    <w:rsid w:val="00662310"/>
    <w:rsid w:val="006646D8"/>
    <w:rsid w:val="00671DA0"/>
    <w:rsid w:val="00671E85"/>
    <w:rsid w:val="00677F48"/>
    <w:rsid w:val="00682C4C"/>
    <w:rsid w:val="006876A9"/>
    <w:rsid w:val="006878A9"/>
    <w:rsid w:val="006A49B2"/>
    <w:rsid w:val="006A6384"/>
    <w:rsid w:val="006A6EFE"/>
    <w:rsid w:val="006B0DCF"/>
    <w:rsid w:val="006B4754"/>
    <w:rsid w:val="006B7AB6"/>
    <w:rsid w:val="006C0E6C"/>
    <w:rsid w:val="006C671A"/>
    <w:rsid w:val="006D11D5"/>
    <w:rsid w:val="006D3F4E"/>
    <w:rsid w:val="006D5278"/>
    <w:rsid w:val="006D789B"/>
    <w:rsid w:val="006E2B02"/>
    <w:rsid w:val="006F0899"/>
    <w:rsid w:val="006F1C3D"/>
    <w:rsid w:val="006F4262"/>
    <w:rsid w:val="0070022B"/>
    <w:rsid w:val="007022D9"/>
    <w:rsid w:val="00702AB2"/>
    <w:rsid w:val="00710378"/>
    <w:rsid w:val="007122CF"/>
    <w:rsid w:val="007156BF"/>
    <w:rsid w:val="00720964"/>
    <w:rsid w:val="00723DD9"/>
    <w:rsid w:val="0072470F"/>
    <w:rsid w:val="00734686"/>
    <w:rsid w:val="00734A9C"/>
    <w:rsid w:val="007378B7"/>
    <w:rsid w:val="007434A2"/>
    <w:rsid w:val="00745F51"/>
    <w:rsid w:val="00754CE4"/>
    <w:rsid w:val="00760C6A"/>
    <w:rsid w:val="00762759"/>
    <w:rsid w:val="00762D75"/>
    <w:rsid w:val="00764B32"/>
    <w:rsid w:val="00764F51"/>
    <w:rsid w:val="00770969"/>
    <w:rsid w:val="007710AE"/>
    <w:rsid w:val="00771E49"/>
    <w:rsid w:val="00774D1F"/>
    <w:rsid w:val="00775E9D"/>
    <w:rsid w:val="00776307"/>
    <w:rsid w:val="00781BB3"/>
    <w:rsid w:val="00781D76"/>
    <w:rsid w:val="007A099A"/>
    <w:rsid w:val="007A237C"/>
    <w:rsid w:val="007A33FA"/>
    <w:rsid w:val="007A5939"/>
    <w:rsid w:val="007B0F79"/>
    <w:rsid w:val="007C2BB0"/>
    <w:rsid w:val="007C4118"/>
    <w:rsid w:val="007D25BC"/>
    <w:rsid w:val="007D6E28"/>
    <w:rsid w:val="007D7304"/>
    <w:rsid w:val="007E13EF"/>
    <w:rsid w:val="007E21B1"/>
    <w:rsid w:val="007E4AB4"/>
    <w:rsid w:val="007E7266"/>
    <w:rsid w:val="007E75E3"/>
    <w:rsid w:val="007F1D4C"/>
    <w:rsid w:val="007F1EFD"/>
    <w:rsid w:val="007F2A7F"/>
    <w:rsid w:val="007F7A8B"/>
    <w:rsid w:val="007F7EEA"/>
    <w:rsid w:val="0080069A"/>
    <w:rsid w:val="00806B88"/>
    <w:rsid w:val="008116B8"/>
    <w:rsid w:val="00812112"/>
    <w:rsid w:val="00816FEC"/>
    <w:rsid w:val="00823CFD"/>
    <w:rsid w:val="0082680D"/>
    <w:rsid w:val="00833EC0"/>
    <w:rsid w:val="00841F00"/>
    <w:rsid w:val="00845FA8"/>
    <w:rsid w:val="008465B4"/>
    <w:rsid w:val="008566DF"/>
    <w:rsid w:val="008676A6"/>
    <w:rsid w:val="0087122C"/>
    <w:rsid w:val="00875447"/>
    <w:rsid w:val="0087736E"/>
    <w:rsid w:val="00883CB8"/>
    <w:rsid w:val="00891971"/>
    <w:rsid w:val="00891CC8"/>
    <w:rsid w:val="0089376D"/>
    <w:rsid w:val="008945F6"/>
    <w:rsid w:val="008947DA"/>
    <w:rsid w:val="00895157"/>
    <w:rsid w:val="00896286"/>
    <w:rsid w:val="00896765"/>
    <w:rsid w:val="00897DCB"/>
    <w:rsid w:val="008B118F"/>
    <w:rsid w:val="008B78BA"/>
    <w:rsid w:val="008C011F"/>
    <w:rsid w:val="008C019F"/>
    <w:rsid w:val="008C2028"/>
    <w:rsid w:val="008C54C9"/>
    <w:rsid w:val="008E2DFB"/>
    <w:rsid w:val="008E42CF"/>
    <w:rsid w:val="008F049C"/>
    <w:rsid w:val="008F51B4"/>
    <w:rsid w:val="008F7EF9"/>
    <w:rsid w:val="00903275"/>
    <w:rsid w:val="00905494"/>
    <w:rsid w:val="00912C78"/>
    <w:rsid w:val="00913254"/>
    <w:rsid w:val="009202CD"/>
    <w:rsid w:val="009257B4"/>
    <w:rsid w:val="009342C2"/>
    <w:rsid w:val="009437A5"/>
    <w:rsid w:val="00945BD8"/>
    <w:rsid w:val="00960B2F"/>
    <w:rsid w:val="00960F6D"/>
    <w:rsid w:val="00961970"/>
    <w:rsid w:val="009655A7"/>
    <w:rsid w:val="009711A8"/>
    <w:rsid w:val="00971D7E"/>
    <w:rsid w:val="00972968"/>
    <w:rsid w:val="00980A06"/>
    <w:rsid w:val="0098296E"/>
    <w:rsid w:val="0098724A"/>
    <w:rsid w:val="00987E2D"/>
    <w:rsid w:val="00991B17"/>
    <w:rsid w:val="00996B33"/>
    <w:rsid w:val="009A78A6"/>
    <w:rsid w:val="009B2D98"/>
    <w:rsid w:val="009B3099"/>
    <w:rsid w:val="009B5056"/>
    <w:rsid w:val="009B50A5"/>
    <w:rsid w:val="009B577B"/>
    <w:rsid w:val="009B7CC7"/>
    <w:rsid w:val="009C101D"/>
    <w:rsid w:val="009C1240"/>
    <w:rsid w:val="009C2562"/>
    <w:rsid w:val="009C527F"/>
    <w:rsid w:val="009D1741"/>
    <w:rsid w:val="009D4661"/>
    <w:rsid w:val="009D5271"/>
    <w:rsid w:val="009D6C93"/>
    <w:rsid w:val="009E0528"/>
    <w:rsid w:val="009E0F96"/>
    <w:rsid w:val="009E3B3A"/>
    <w:rsid w:val="009E3E56"/>
    <w:rsid w:val="009F5806"/>
    <w:rsid w:val="00A010D1"/>
    <w:rsid w:val="00A1082D"/>
    <w:rsid w:val="00A11323"/>
    <w:rsid w:val="00A12929"/>
    <w:rsid w:val="00A144D4"/>
    <w:rsid w:val="00A16C8C"/>
    <w:rsid w:val="00A30FF5"/>
    <w:rsid w:val="00A33351"/>
    <w:rsid w:val="00A33763"/>
    <w:rsid w:val="00A36235"/>
    <w:rsid w:val="00A36244"/>
    <w:rsid w:val="00A41C27"/>
    <w:rsid w:val="00A42982"/>
    <w:rsid w:val="00A47A80"/>
    <w:rsid w:val="00A5187E"/>
    <w:rsid w:val="00A60C1C"/>
    <w:rsid w:val="00A60FD9"/>
    <w:rsid w:val="00A66EE3"/>
    <w:rsid w:val="00A71CD2"/>
    <w:rsid w:val="00A732BB"/>
    <w:rsid w:val="00A77B27"/>
    <w:rsid w:val="00A80E81"/>
    <w:rsid w:val="00A82A5E"/>
    <w:rsid w:val="00A82DAA"/>
    <w:rsid w:val="00A84A7F"/>
    <w:rsid w:val="00A95946"/>
    <w:rsid w:val="00A97EB0"/>
    <w:rsid w:val="00AA0FAF"/>
    <w:rsid w:val="00AA17FB"/>
    <w:rsid w:val="00AA3929"/>
    <w:rsid w:val="00AA5846"/>
    <w:rsid w:val="00AA667F"/>
    <w:rsid w:val="00AB0C1A"/>
    <w:rsid w:val="00AB1A3C"/>
    <w:rsid w:val="00AB1BB6"/>
    <w:rsid w:val="00AB56A6"/>
    <w:rsid w:val="00AB5AC9"/>
    <w:rsid w:val="00AB655B"/>
    <w:rsid w:val="00AB7B6B"/>
    <w:rsid w:val="00AC0349"/>
    <w:rsid w:val="00AC1B99"/>
    <w:rsid w:val="00AD05CB"/>
    <w:rsid w:val="00AD4374"/>
    <w:rsid w:val="00AD494D"/>
    <w:rsid w:val="00AE076A"/>
    <w:rsid w:val="00AE1295"/>
    <w:rsid w:val="00AE6053"/>
    <w:rsid w:val="00AE719B"/>
    <w:rsid w:val="00B03BCC"/>
    <w:rsid w:val="00B04DE0"/>
    <w:rsid w:val="00B05EE6"/>
    <w:rsid w:val="00B076C7"/>
    <w:rsid w:val="00B102EF"/>
    <w:rsid w:val="00B12D9B"/>
    <w:rsid w:val="00B164E8"/>
    <w:rsid w:val="00B20E7D"/>
    <w:rsid w:val="00B232E5"/>
    <w:rsid w:val="00B247A5"/>
    <w:rsid w:val="00B24941"/>
    <w:rsid w:val="00B24A67"/>
    <w:rsid w:val="00B258FB"/>
    <w:rsid w:val="00B33BC7"/>
    <w:rsid w:val="00B344DB"/>
    <w:rsid w:val="00B3470D"/>
    <w:rsid w:val="00B36BFF"/>
    <w:rsid w:val="00B476AF"/>
    <w:rsid w:val="00B47A57"/>
    <w:rsid w:val="00B47A8D"/>
    <w:rsid w:val="00B545CC"/>
    <w:rsid w:val="00B61DAB"/>
    <w:rsid w:val="00B659AC"/>
    <w:rsid w:val="00B71091"/>
    <w:rsid w:val="00B725C3"/>
    <w:rsid w:val="00B8001D"/>
    <w:rsid w:val="00B83C56"/>
    <w:rsid w:val="00B86EAF"/>
    <w:rsid w:val="00B9075F"/>
    <w:rsid w:val="00BA4F01"/>
    <w:rsid w:val="00BC299F"/>
    <w:rsid w:val="00BD1EBE"/>
    <w:rsid w:val="00BD3EEF"/>
    <w:rsid w:val="00BE3D78"/>
    <w:rsid w:val="00BE48C3"/>
    <w:rsid w:val="00BE5C5A"/>
    <w:rsid w:val="00BE77E1"/>
    <w:rsid w:val="00BF0AEF"/>
    <w:rsid w:val="00BF66D0"/>
    <w:rsid w:val="00C024DA"/>
    <w:rsid w:val="00C03465"/>
    <w:rsid w:val="00C0359D"/>
    <w:rsid w:val="00C07C46"/>
    <w:rsid w:val="00C106D0"/>
    <w:rsid w:val="00C120BB"/>
    <w:rsid w:val="00C12E33"/>
    <w:rsid w:val="00C210D0"/>
    <w:rsid w:val="00C21530"/>
    <w:rsid w:val="00C268EC"/>
    <w:rsid w:val="00C27061"/>
    <w:rsid w:val="00C327AC"/>
    <w:rsid w:val="00C32DC6"/>
    <w:rsid w:val="00C3407B"/>
    <w:rsid w:val="00C40DD4"/>
    <w:rsid w:val="00C46645"/>
    <w:rsid w:val="00C46CC4"/>
    <w:rsid w:val="00C47D9B"/>
    <w:rsid w:val="00C50AC3"/>
    <w:rsid w:val="00C50CD0"/>
    <w:rsid w:val="00C54035"/>
    <w:rsid w:val="00C55836"/>
    <w:rsid w:val="00C570B9"/>
    <w:rsid w:val="00C57717"/>
    <w:rsid w:val="00C621C5"/>
    <w:rsid w:val="00C62832"/>
    <w:rsid w:val="00C634AB"/>
    <w:rsid w:val="00C64B03"/>
    <w:rsid w:val="00C64B90"/>
    <w:rsid w:val="00C66327"/>
    <w:rsid w:val="00C66933"/>
    <w:rsid w:val="00C67E19"/>
    <w:rsid w:val="00C73CB5"/>
    <w:rsid w:val="00C7565F"/>
    <w:rsid w:val="00C8017A"/>
    <w:rsid w:val="00C80B17"/>
    <w:rsid w:val="00C81769"/>
    <w:rsid w:val="00C81D5D"/>
    <w:rsid w:val="00C82798"/>
    <w:rsid w:val="00C83370"/>
    <w:rsid w:val="00C85226"/>
    <w:rsid w:val="00C85914"/>
    <w:rsid w:val="00C86194"/>
    <w:rsid w:val="00C918B4"/>
    <w:rsid w:val="00C927A0"/>
    <w:rsid w:val="00C9762B"/>
    <w:rsid w:val="00CA1648"/>
    <w:rsid w:val="00CA3C2D"/>
    <w:rsid w:val="00CA64E2"/>
    <w:rsid w:val="00CA74FD"/>
    <w:rsid w:val="00CC0BE4"/>
    <w:rsid w:val="00CC1BA3"/>
    <w:rsid w:val="00CC3333"/>
    <w:rsid w:val="00CC44A9"/>
    <w:rsid w:val="00CC678E"/>
    <w:rsid w:val="00CC6B4F"/>
    <w:rsid w:val="00CF380D"/>
    <w:rsid w:val="00CF3BC9"/>
    <w:rsid w:val="00CF4460"/>
    <w:rsid w:val="00CF4A53"/>
    <w:rsid w:val="00D002F6"/>
    <w:rsid w:val="00D00C49"/>
    <w:rsid w:val="00D01E5E"/>
    <w:rsid w:val="00D03578"/>
    <w:rsid w:val="00D06BA9"/>
    <w:rsid w:val="00D12AAA"/>
    <w:rsid w:val="00D134A9"/>
    <w:rsid w:val="00D144AE"/>
    <w:rsid w:val="00D14999"/>
    <w:rsid w:val="00D16088"/>
    <w:rsid w:val="00D1660C"/>
    <w:rsid w:val="00D208B5"/>
    <w:rsid w:val="00D26108"/>
    <w:rsid w:val="00D27929"/>
    <w:rsid w:val="00D414DA"/>
    <w:rsid w:val="00D44954"/>
    <w:rsid w:val="00D46B11"/>
    <w:rsid w:val="00D50D12"/>
    <w:rsid w:val="00D576B2"/>
    <w:rsid w:val="00D57829"/>
    <w:rsid w:val="00D60F56"/>
    <w:rsid w:val="00D72275"/>
    <w:rsid w:val="00D72AB5"/>
    <w:rsid w:val="00D72F9B"/>
    <w:rsid w:val="00D734CC"/>
    <w:rsid w:val="00D778DC"/>
    <w:rsid w:val="00D80ABD"/>
    <w:rsid w:val="00D85EC0"/>
    <w:rsid w:val="00D9551B"/>
    <w:rsid w:val="00DA0EA8"/>
    <w:rsid w:val="00DA2DE4"/>
    <w:rsid w:val="00DA37EF"/>
    <w:rsid w:val="00DA5074"/>
    <w:rsid w:val="00DB02DF"/>
    <w:rsid w:val="00DB2BC6"/>
    <w:rsid w:val="00DB7367"/>
    <w:rsid w:val="00DC2BF1"/>
    <w:rsid w:val="00DC57ED"/>
    <w:rsid w:val="00DD34FA"/>
    <w:rsid w:val="00DE3DB5"/>
    <w:rsid w:val="00DF0EF3"/>
    <w:rsid w:val="00DF1FF7"/>
    <w:rsid w:val="00DF680B"/>
    <w:rsid w:val="00E0146C"/>
    <w:rsid w:val="00E0171F"/>
    <w:rsid w:val="00E0181C"/>
    <w:rsid w:val="00E034D3"/>
    <w:rsid w:val="00E11A90"/>
    <w:rsid w:val="00E25CD7"/>
    <w:rsid w:val="00E309E6"/>
    <w:rsid w:val="00E33A2A"/>
    <w:rsid w:val="00E35111"/>
    <w:rsid w:val="00E37657"/>
    <w:rsid w:val="00E41898"/>
    <w:rsid w:val="00E51564"/>
    <w:rsid w:val="00E664A6"/>
    <w:rsid w:val="00E67212"/>
    <w:rsid w:val="00E67CCC"/>
    <w:rsid w:val="00E7340A"/>
    <w:rsid w:val="00E73F98"/>
    <w:rsid w:val="00E92105"/>
    <w:rsid w:val="00EA5AC5"/>
    <w:rsid w:val="00EB2045"/>
    <w:rsid w:val="00EB4A79"/>
    <w:rsid w:val="00EB64BC"/>
    <w:rsid w:val="00EC1327"/>
    <w:rsid w:val="00EC3411"/>
    <w:rsid w:val="00EC4424"/>
    <w:rsid w:val="00EC563F"/>
    <w:rsid w:val="00EC7A7C"/>
    <w:rsid w:val="00EC7D8F"/>
    <w:rsid w:val="00ED2EA1"/>
    <w:rsid w:val="00ED5351"/>
    <w:rsid w:val="00ED71A4"/>
    <w:rsid w:val="00ED7737"/>
    <w:rsid w:val="00EE56FE"/>
    <w:rsid w:val="00EF0AB9"/>
    <w:rsid w:val="00EF0D63"/>
    <w:rsid w:val="00EF27E2"/>
    <w:rsid w:val="00EF43AE"/>
    <w:rsid w:val="00EF7818"/>
    <w:rsid w:val="00F00CF6"/>
    <w:rsid w:val="00F02859"/>
    <w:rsid w:val="00F22C8A"/>
    <w:rsid w:val="00F2347C"/>
    <w:rsid w:val="00F25B73"/>
    <w:rsid w:val="00F26C69"/>
    <w:rsid w:val="00F27A43"/>
    <w:rsid w:val="00F3027E"/>
    <w:rsid w:val="00F30E38"/>
    <w:rsid w:val="00F31B26"/>
    <w:rsid w:val="00F32F77"/>
    <w:rsid w:val="00F334BF"/>
    <w:rsid w:val="00F36E32"/>
    <w:rsid w:val="00F37DA5"/>
    <w:rsid w:val="00F405DA"/>
    <w:rsid w:val="00F4253C"/>
    <w:rsid w:val="00F4305B"/>
    <w:rsid w:val="00F438E7"/>
    <w:rsid w:val="00F4401E"/>
    <w:rsid w:val="00F455D5"/>
    <w:rsid w:val="00F535F4"/>
    <w:rsid w:val="00F612DF"/>
    <w:rsid w:val="00F70397"/>
    <w:rsid w:val="00F71E6F"/>
    <w:rsid w:val="00F730E2"/>
    <w:rsid w:val="00F732F4"/>
    <w:rsid w:val="00F73B11"/>
    <w:rsid w:val="00F73C85"/>
    <w:rsid w:val="00F76B2C"/>
    <w:rsid w:val="00F77D44"/>
    <w:rsid w:val="00F81396"/>
    <w:rsid w:val="00F847BD"/>
    <w:rsid w:val="00F91F56"/>
    <w:rsid w:val="00F93B25"/>
    <w:rsid w:val="00F95174"/>
    <w:rsid w:val="00F96C6B"/>
    <w:rsid w:val="00FA29AA"/>
    <w:rsid w:val="00FA36C1"/>
    <w:rsid w:val="00FA5392"/>
    <w:rsid w:val="00FA58FB"/>
    <w:rsid w:val="00FA64F4"/>
    <w:rsid w:val="00FA7CC9"/>
    <w:rsid w:val="00FB526C"/>
    <w:rsid w:val="00FB7563"/>
    <w:rsid w:val="00FC0698"/>
    <w:rsid w:val="00FC1702"/>
    <w:rsid w:val="00FC4737"/>
    <w:rsid w:val="00FC7FFA"/>
    <w:rsid w:val="00FD0144"/>
    <w:rsid w:val="00FD6736"/>
    <w:rsid w:val="00FF122F"/>
    <w:rsid w:val="00FF1AB9"/>
    <w:rsid w:val="00FF4447"/>
    <w:rsid w:val="00FF59F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D41F67"/>
  <w15:chartTrackingRefBased/>
  <w15:docId w15:val="{0F979D2A-1C28-4D73-BB96-373B69D7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43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9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3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6632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10"/>
    <w:pPr>
      <w:ind w:leftChars="200" w:left="480"/>
    </w:pPr>
  </w:style>
  <w:style w:type="table" w:styleId="a4">
    <w:name w:val="Table Grid"/>
    <w:basedOn w:val="a1"/>
    <w:uiPriority w:val="39"/>
    <w:rsid w:val="00F7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F107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86CF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CFC"/>
  </w:style>
  <w:style w:type="character" w:customStyle="1" w:styleId="a8">
    <w:name w:val="註解文字 字元"/>
    <w:basedOn w:val="a0"/>
    <w:link w:val="a7"/>
    <w:uiPriority w:val="99"/>
    <w:semiHidden/>
    <w:rsid w:val="00286CFC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CF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86CF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6C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0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E076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E0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E076A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B344D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B344DB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B344DB"/>
    <w:rPr>
      <w:vertAlign w:val="superscript"/>
    </w:rPr>
  </w:style>
  <w:style w:type="character" w:styleId="af4">
    <w:name w:val="Hyperlink"/>
    <w:basedOn w:val="a0"/>
    <w:uiPriority w:val="99"/>
    <w:unhideWhenUsed/>
    <w:rsid w:val="00C66327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C6632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FF59F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443D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AD437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5">
    <w:name w:val="Note Heading"/>
    <w:basedOn w:val="a"/>
    <w:next w:val="a"/>
    <w:link w:val="af6"/>
    <w:uiPriority w:val="99"/>
    <w:unhideWhenUsed/>
    <w:rsid w:val="00417D3D"/>
    <w:pPr>
      <w:jc w:val="center"/>
    </w:pPr>
    <w:rPr>
      <w:rFonts w:ascii="微軟正黑體" w:eastAsia="微軟正黑體" w:hAnsi="微軟正黑體" w:cs="Times New Roman"/>
      <w:color w:val="FF0000"/>
    </w:rPr>
  </w:style>
  <w:style w:type="character" w:customStyle="1" w:styleId="af6">
    <w:name w:val="註釋標題 字元"/>
    <w:basedOn w:val="a0"/>
    <w:link w:val="af5"/>
    <w:uiPriority w:val="99"/>
    <w:rsid w:val="00417D3D"/>
    <w:rPr>
      <w:rFonts w:ascii="微軟正黑體" w:eastAsia="微軟正黑體" w:hAnsi="微軟正黑體" w:cs="Times New Roman"/>
      <w:color w:val="FF0000"/>
    </w:rPr>
  </w:style>
  <w:style w:type="paragraph" w:styleId="af7">
    <w:name w:val="Closing"/>
    <w:basedOn w:val="a"/>
    <w:link w:val="af8"/>
    <w:uiPriority w:val="99"/>
    <w:unhideWhenUsed/>
    <w:rsid w:val="00417D3D"/>
    <w:pPr>
      <w:ind w:leftChars="1800" w:left="100"/>
    </w:pPr>
    <w:rPr>
      <w:rFonts w:ascii="微軟正黑體" w:eastAsia="微軟正黑體" w:hAnsi="微軟正黑體" w:cs="Times New Roman"/>
      <w:color w:val="FF0000"/>
    </w:rPr>
  </w:style>
  <w:style w:type="character" w:customStyle="1" w:styleId="af8">
    <w:name w:val="結語 字元"/>
    <w:basedOn w:val="a0"/>
    <w:link w:val="af7"/>
    <w:uiPriority w:val="99"/>
    <w:rsid w:val="00417D3D"/>
    <w:rPr>
      <w:rFonts w:ascii="微軟正黑體" w:eastAsia="微軟正黑體" w:hAnsi="微軟正黑體" w:cs="Times New Roman"/>
      <w:color w:val="FF0000"/>
    </w:rPr>
  </w:style>
  <w:style w:type="paragraph" w:customStyle="1" w:styleId="Standard">
    <w:name w:val="Standard"/>
    <w:rsid w:val="008C54C9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f9">
    <w:name w:val="FollowedHyperlink"/>
    <w:basedOn w:val="a0"/>
    <w:uiPriority w:val="99"/>
    <w:semiHidden/>
    <w:unhideWhenUsed/>
    <w:rsid w:val="007A33F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B4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2F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2F77"/>
    <w:rPr>
      <w:rFonts w:ascii="細明體" w:eastAsia="細明體" w:hAnsi="細明體" w:cs="細明體"/>
      <w:kern w:val="0"/>
      <w:szCs w:val="24"/>
    </w:rPr>
  </w:style>
  <w:style w:type="paragraph" w:styleId="afa">
    <w:name w:val="Revision"/>
    <w:hidden/>
    <w:uiPriority w:val="99"/>
    <w:semiHidden/>
    <w:rsid w:val="0067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7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ochtimes.com/b5/16/9/13/n8296905.htm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ltn.com.tw/news/world/paper/9138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zhongwen/trad/world-42960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sanet.org/quarterly/2-1-1.pdf" TargetMode="External"/><Relationship Id="rId10" Type="http://schemas.openxmlformats.org/officeDocument/2006/relationships/hyperlink" Target="https://reurl.cc/nZz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url.cc/582Zz" TargetMode="External"/><Relationship Id="rId14" Type="http://schemas.openxmlformats.org/officeDocument/2006/relationships/hyperlink" Target="https://www.pixpo.net/post45594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url.cc/zryak" TargetMode="External"/><Relationship Id="rId2" Type="http://schemas.openxmlformats.org/officeDocument/2006/relationships/hyperlink" Target="https://reurl.cc/91zka" TargetMode="External"/><Relationship Id="rId1" Type="http://schemas.openxmlformats.org/officeDocument/2006/relationships/hyperlink" Target="https://www.parliament.nz/en/get-involve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6909-0047-4F3D-9763-51441436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賴亭潔</dc:creator>
  <cp:keywords/>
  <dc:description/>
  <cp:lastModifiedBy>謝孟涵</cp:lastModifiedBy>
  <cp:revision>2</cp:revision>
  <cp:lastPrinted>2019-01-13T13:56:00Z</cp:lastPrinted>
  <dcterms:created xsi:type="dcterms:W3CDTF">2019-04-03T02:44:00Z</dcterms:created>
  <dcterms:modified xsi:type="dcterms:W3CDTF">2019-04-03T02:44:00Z</dcterms:modified>
</cp:coreProperties>
</file>