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760" w:rsidRPr="00AA5A93" w:rsidRDefault="0080467A" w:rsidP="0053040E">
      <w:pPr>
        <w:widowControl/>
        <w:spacing w:afterLines="50" w:after="180"/>
        <w:ind w:rightChars="-117" w:right="-281"/>
        <w:contextualSpacing/>
        <w:jc w:val="center"/>
        <w:rPr>
          <w:rFonts w:ascii="標楷體" w:eastAsia="標楷體" w:hAnsi="標楷體"/>
          <w:b/>
          <w:sz w:val="36"/>
          <w:szCs w:val="36"/>
        </w:rPr>
      </w:pPr>
      <w:r>
        <w:rPr>
          <w:rFonts w:ascii="標楷體" w:eastAsia="標楷體" w:hAnsi="標楷體" w:hint="eastAsia"/>
          <w:b/>
          <w:sz w:val="36"/>
          <w:szCs w:val="36"/>
        </w:rPr>
        <w:t>國家發展委員會</w:t>
      </w:r>
      <w:proofErr w:type="gramStart"/>
      <w:r>
        <w:rPr>
          <w:rFonts w:ascii="標楷體" w:eastAsia="標楷體" w:hAnsi="標楷體" w:hint="eastAsia"/>
          <w:b/>
          <w:sz w:val="36"/>
          <w:szCs w:val="36"/>
        </w:rPr>
        <w:t>108</w:t>
      </w:r>
      <w:proofErr w:type="gramEnd"/>
      <w:r w:rsidR="00133760" w:rsidRPr="00AA5A93">
        <w:rPr>
          <w:rFonts w:ascii="標楷體" w:eastAsia="標楷體" w:hAnsi="標楷體" w:hint="eastAsia"/>
          <w:b/>
          <w:sz w:val="36"/>
          <w:szCs w:val="36"/>
        </w:rPr>
        <w:t>年度性別平等成果報告</w:t>
      </w:r>
    </w:p>
    <w:p w:rsidR="00133760" w:rsidRPr="00537E5C" w:rsidRDefault="00537E5C" w:rsidP="00EC455E">
      <w:pPr>
        <w:pStyle w:val="a3"/>
        <w:widowControl/>
        <w:numPr>
          <w:ilvl w:val="0"/>
          <w:numId w:val="4"/>
        </w:numPr>
        <w:snapToGrid w:val="0"/>
        <w:spacing w:line="400" w:lineRule="exact"/>
        <w:ind w:leftChars="0" w:left="1429"/>
        <w:jc w:val="both"/>
        <w:rPr>
          <w:rFonts w:ascii="標楷體" w:eastAsia="標楷體" w:hAnsi="標楷體"/>
          <w:b/>
          <w:sz w:val="32"/>
          <w:szCs w:val="32"/>
        </w:rPr>
      </w:pPr>
      <w:r w:rsidRPr="00537E5C">
        <w:rPr>
          <w:rFonts w:ascii="標楷體" w:eastAsia="標楷體" w:hAnsi="標楷體" w:hint="eastAsia"/>
          <w:b/>
          <w:sz w:val="32"/>
          <w:szCs w:val="32"/>
        </w:rPr>
        <w:t>性別議題年度</w:t>
      </w:r>
      <w:r w:rsidR="002F77AC" w:rsidRPr="00537E5C">
        <w:rPr>
          <w:rFonts w:ascii="標楷體" w:eastAsia="標楷體" w:hAnsi="標楷體" w:hint="eastAsia"/>
          <w:b/>
          <w:sz w:val="32"/>
          <w:szCs w:val="32"/>
        </w:rPr>
        <w:t>成果</w:t>
      </w:r>
    </w:p>
    <w:p w:rsidR="00133760" w:rsidRDefault="00D3430E" w:rsidP="00D3430E">
      <w:pPr>
        <w:widowControl/>
        <w:spacing w:after="120"/>
        <w:contextualSpacing/>
        <w:jc w:val="both"/>
        <w:rPr>
          <w:rFonts w:ascii="標楷體" w:eastAsia="標楷體" w:hAnsi="標楷體"/>
          <w:b/>
          <w:sz w:val="32"/>
          <w:szCs w:val="32"/>
        </w:rPr>
      </w:pPr>
      <w:r>
        <w:rPr>
          <w:rFonts w:ascii="標楷體" w:eastAsia="標楷體" w:hAnsi="標楷體" w:hint="eastAsia"/>
          <w:b/>
          <w:sz w:val="32"/>
          <w:szCs w:val="32"/>
        </w:rPr>
        <w:t>一、</w:t>
      </w:r>
      <w:r w:rsidR="009E7353">
        <w:rPr>
          <w:rFonts w:ascii="標楷體" w:eastAsia="標楷體" w:hAnsi="標楷體" w:hint="eastAsia"/>
          <w:b/>
          <w:sz w:val="32"/>
          <w:szCs w:val="32"/>
        </w:rPr>
        <w:t>院層級議題</w:t>
      </w:r>
    </w:p>
    <w:p w:rsidR="00976BF7" w:rsidRPr="005C71F6" w:rsidRDefault="005C71F6" w:rsidP="005C71F6">
      <w:pPr>
        <w:widowControl/>
        <w:spacing w:after="120"/>
        <w:ind w:leftChars="176" w:left="991" w:hangingChars="203" w:hanging="569"/>
        <w:contextualSpacing/>
        <w:jc w:val="both"/>
        <w:rPr>
          <w:rFonts w:ascii="標楷體" w:eastAsia="標楷體" w:hAnsi="標楷體"/>
          <w:b/>
          <w:sz w:val="32"/>
          <w:szCs w:val="32"/>
        </w:rPr>
      </w:pPr>
      <w:r>
        <w:rPr>
          <w:rFonts w:ascii="標楷體" w:eastAsia="標楷體" w:hAnsi="標楷體" w:cs="標楷體" w:hint="eastAsia"/>
          <w:b/>
          <w:sz w:val="28"/>
          <w:szCs w:val="28"/>
        </w:rPr>
        <w:t>(</w:t>
      </w:r>
      <w:proofErr w:type="gramStart"/>
      <w:r>
        <w:rPr>
          <w:rFonts w:ascii="標楷體" w:eastAsia="標楷體" w:hAnsi="標楷體" w:cs="標楷體" w:hint="eastAsia"/>
          <w:b/>
          <w:sz w:val="28"/>
          <w:szCs w:val="28"/>
        </w:rPr>
        <w:t>一</w:t>
      </w:r>
      <w:proofErr w:type="gramEnd"/>
      <w:r>
        <w:rPr>
          <w:rFonts w:ascii="標楷體" w:eastAsia="標楷體" w:hAnsi="標楷體" w:cs="標楷體" w:hint="eastAsia"/>
          <w:b/>
          <w:sz w:val="28"/>
          <w:szCs w:val="28"/>
        </w:rPr>
        <w:t>)</w:t>
      </w:r>
      <w:r w:rsidR="00164897" w:rsidRPr="005C71F6">
        <w:rPr>
          <w:rFonts w:ascii="標楷體" w:eastAsia="標楷體" w:hAnsi="標楷體" w:cs="標楷體"/>
          <w:b/>
          <w:sz w:val="28"/>
          <w:szCs w:val="28"/>
        </w:rPr>
        <w:t>去除性別刻板印象與偏見</w:t>
      </w:r>
    </w:p>
    <w:tbl>
      <w:tblPr>
        <w:tblStyle w:val="a7"/>
        <w:tblW w:w="9639" w:type="dxa"/>
        <w:tblInd w:w="137" w:type="dxa"/>
        <w:tblLook w:val="04A0" w:firstRow="1" w:lastRow="0" w:firstColumn="1" w:lastColumn="0" w:noHBand="0" w:noVBand="1"/>
      </w:tblPr>
      <w:tblGrid>
        <w:gridCol w:w="1927"/>
        <w:gridCol w:w="1928"/>
        <w:gridCol w:w="1928"/>
        <w:gridCol w:w="1928"/>
        <w:gridCol w:w="1928"/>
      </w:tblGrid>
      <w:tr w:rsidR="00DC21B9" w:rsidRPr="00DC21B9" w:rsidTr="00A610FC">
        <w:tc>
          <w:tcPr>
            <w:tcW w:w="1927" w:type="dxa"/>
            <w:vAlign w:val="center"/>
          </w:tcPr>
          <w:p w:rsidR="00942094" w:rsidRPr="00DC21B9" w:rsidRDefault="00942094" w:rsidP="00F529BF">
            <w:pPr>
              <w:widowControl/>
              <w:spacing w:line="400" w:lineRule="exact"/>
              <w:ind w:rightChars="-55" w:right="-132"/>
              <w:contextualSpacing/>
              <w:jc w:val="center"/>
              <w:rPr>
                <w:rFonts w:ascii="標楷體" w:eastAsia="標楷體" w:hAnsi="標楷體"/>
                <w:w w:val="80"/>
                <w:sz w:val="32"/>
                <w:szCs w:val="32"/>
              </w:rPr>
            </w:pPr>
            <w:r w:rsidRPr="00DC21B9">
              <w:rPr>
                <w:rFonts w:ascii="標楷體" w:eastAsia="標楷體" w:hAnsi="標楷體" w:hint="eastAsia"/>
                <w:w w:val="80"/>
                <w:sz w:val="32"/>
                <w:szCs w:val="32"/>
              </w:rPr>
              <w:t>性別目標</w:t>
            </w:r>
          </w:p>
        </w:tc>
        <w:tc>
          <w:tcPr>
            <w:tcW w:w="1928" w:type="dxa"/>
            <w:vAlign w:val="center"/>
          </w:tcPr>
          <w:p w:rsidR="00942094" w:rsidRPr="00DC21B9" w:rsidRDefault="00942094" w:rsidP="00F529BF">
            <w:pPr>
              <w:widowControl/>
              <w:spacing w:line="400" w:lineRule="exact"/>
              <w:ind w:leftChars="-50" w:left="-109" w:rightChars="-57" w:right="-137" w:hangingChars="4" w:hanging="11"/>
              <w:contextualSpacing/>
              <w:jc w:val="center"/>
              <w:rPr>
                <w:rFonts w:ascii="標楷體" w:eastAsia="標楷體" w:hAnsi="標楷體"/>
                <w:w w:val="90"/>
                <w:sz w:val="32"/>
                <w:szCs w:val="32"/>
              </w:rPr>
            </w:pPr>
            <w:r w:rsidRPr="00DC21B9">
              <w:rPr>
                <w:rFonts w:ascii="標楷體" w:eastAsia="標楷體" w:hAnsi="標楷體" w:hint="eastAsia"/>
                <w:w w:val="90"/>
                <w:sz w:val="32"/>
                <w:szCs w:val="32"/>
              </w:rPr>
              <w:t>關鍵績效指標</w:t>
            </w:r>
            <w:r w:rsidRPr="00DC21B9">
              <w:rPr>
                <w:rFonts w:ascii="標楷體" w:eastAsia="標楷體" w:hAnsi="標楷體" w:hint="eastAsia"/>
                <w:w w:val="66"/>
                <w:sz w:val="32"/>
                <w:szCs w:val="32"/>
              </w:rPr>
              <w:t>(</w:t>
            </w:r>
            <w:proofErr w:type="gramStart"/>
            <w:r w:rsidRPr="00DC21B9">
              <w:rPr>
                <w:rFonts w:ascii="標楷體" w:eastAsia="標楷體" w:hAnsi="標楷體" w:hint="eastAsia"/>
                <w:w w:val="66"/>
                <w:sz w:val="32"/>
                <w:szCs w:val="32"/>
              </w:rPr>
              <w:t>含期程</w:t>
            </w:r>
            <w:proofErr w:type="gramEnd"/>
            <w:r w:rsidRPr="00DC21B9">
              <w:rPr>
                <w:rFonts w:ascii="標楷體" w:eastAsia="標楷體" w:hAnsi="標楷體" w:hint="eastAsia"/>
                <w:w w:val="66"/>
                <w:sz w:val="32"/>
                <w:szCs w:val="32"/>
              </w:rPr>
              <w:t>及目標值)</w:t>
            </w:r>
          </w:p>
        </w:tc>
        <w:tc>
          <w:tcPr>
            <w:tcW w:w="1928" w:type="dxa"/>
            <w:vAlign w:val="center"/>
          </w:tcPr>
          <w:p w:rsidR="00942094" w:rsidRPr="00DC21B9" w:rsidRDefault="00942094" w:rsidP="00F529BF">
            <w:pPr>
              <w:widowControl/>
              <w:spacing w:line="400" w:lineRule="exact"/>
              <w:contextualSpacing/>
              <w:jc w:val="center"/>
              <w:rPr>
                <w:rFonts w:ascii="標楷體" w:eastAsia="標楷體" w:hAnsi="標楷體"/>
                <w:w w:val="90"/>
                <w:sz w:val="32"/>
                <w:szCs w:val="32"/>
              </w:rPr>
            </w:pPr>
            <w:r w:rsidRPr="00DC21B9">
              <w:rPr>
                <w:rFonts w:ascii="標楷體" w:eastAsia="標楷體" w:hAnsi="標楷體" w:hint="eastAsia"/>
                <w:w w:val="90"/>
                <w:sz w:val="32"/>
                <w:szCs w:val="32"/>
              </w:rPr>
              <w:t>策略</w:t>
            </w:r>
          </w:p>
        </w:tc>
        <w:tc>
          <w:tcPr>
            <w:tcW w:w="1928" w:type="dxa"/>
            <w:vAlign w:val="center"/>
          </w:tcPr>
          <w:p w:rsidR="00942094" w:rsidRPr="00DC21B9" w:rsidRDefault="00942094" w:rsidP="00F529BF">
            <w:pPr>
              <w:widowControl/>
              <w:spacing w:line="400" w:lineRule="exact"/>
              <w:ind w:rightChars="-45" w:right="-108"/>
              <w:contextualSpacing/>
              <w:jc w:val="center"/>
              <w:rPr>
                <w:rFonts w:ascii="標楷體" w:eastAsia="標楷體" w:hAnsi="標楷體"/>
                <w:w w:val="90"/>
                <w:sz w:val="32"/>
                <w:szCs w:val="32"/>
              </w:rPr>
            </w:pPr>
            <w:r w:rsidRPr="00DC21B9">
              <w:rPr>
                <w:rFonts w:ascii="標楷體" w:eastAsia="標楷體" w:hAnsi="標楷體" w:hint="eastAsia"/>
                <w:w w:val="90"/>
                <w:sz w:val="32"/>
                <w:szCs w:val="32"/>
              </w:rPr>
              <w:t>具體做法</w:t>
            </w:r>
          </w:p>
        </w:tc>
        <w:tc>
          <w:tcPr>
            <w:tcW w:w="1928" w:type="dxa"/>
            <w:vAlign w:val="center"/>
          </w:tcPr>
          <w:p w:rsidR="00942094" w:rsidRPr="00DC21B9" w:rsidRDefault="00942094" w:rsidP="00F529BF">
            <w:pPr>
              <w:widowControl/>
              <w:spacing w:line="400" w:lineRule="exact"/>
              <w:ind w:leftChars="-39" w:left="-94" w:rightChars="-42" w:right="-101" w:firstLineChars="9" w:firstLine="26"/>
              <w:contextualSpacing/>
              <w:jc w:val="center"/>
              <w:rPr>
                <w:rFonts w:ascii="標楷體" w:eastAsia="標楷體" w:hAnsi="標楷體"/>
                <w:w w:val="90"/>
                <w:sz w:val="32"/>
                <w:szCs w:val="32"/>
              </w:rPr>
            </w:pPr>
            <w:r w:rsidRPr="00DC21B9">
              <w:rPr>
                <w:rFonts w:ascii="標楷體" w:eastAsia="標楷體" w:hAnsi="標楷體" w:hint="eastAsia"/>
                <w:w w:val="90"/>
                <w:sz w:val="32"/>
                <w:szCs w:val="32"/>
              </w:rPr>
              <w:t>績效指標</w:t>
            </w:r>
          </w:p>
          <w:p w:rsidR="00942094" w:rsidRPr="00DC21B9" w:rsidRDefault="00942094" w:rsidP="00F529BF">
            <w:pPr>
              <w:widowControl/>
              <w:spacing w:line="400" w:lineRule="exact"/>
              <w:ind w:leftChars="-39" w:left="-94" w:rightChars="-42" w:right="-101" w:firstLineChars="9" w:firstLine="19"/>
              <w:contextualSpacing/>
              <w:jc w:val="center"/>
              <w:rPr>
                <w:rFonts w:ascii="標楷體" w:eastAsia="標楷體" w:hAnsi="標楷體"/>
                <w:w w:val="90"/>
                <w:sz w:val="32"/>
                <w:szCs w:val="32"/>
              </w:rPr>
            </w:pPr>
            <w:r w:rsidRPr="00DC21B9">
              <w:rPr>
                <w:rFonts w:ascii="標楷體" w:eastAsia="標楷體" w:hAnsi="標楷體" w:hint="eastAsia"/>
                <w:w w:val="66"/>
                <w:sz w:val="32"/>
                <w:szCs w:val="32"/>
              </w:rPr>
              <w:t>(</w:t>
            </w:r>
            <w:proofErr w:type="gramStart"/>
            <w:r w:rsidRPr="00DC21B9">
              <w:rPr>
                <w:rFonts w:ascii="標楷體" w:eastAsia="標楷體" w:hAnsi="標楷體" w:hint="eastAsia"/>
                <w:w w:val="66"/>
                <w:sz w:val="32"/>
                <w:szCs w:val="32"/>
              </w:rPr>
              <w:t>含期程</w:t>
            </w:r>
            <w:proofErr w:type="gramEnd"/>
            <w:r w:rsidRPr="00DC21B9">
              <w:rPr>
                <w:rFonts w:ascii="標楷體" w:eastAsia="標楷體" w:hAnsi="標楷體" w:hint="eastAsia"/>
                <w:w w:val="66"/>
                <w:sz w:val="32"/>
                <w:szCs w:val="32"/>
              </w:rPr>
              <w:t>及目標值)</w:t>
            </w:r>
          </w:p>
        </w:tc>
      </w:tr>
      <w:tr w:rsidR="00DC21B9" w:rsidRPr="00DC21B9" w:rsidTr="00A610FC">
        <w:tc>
          <w:tcPr>
            <w:tcW w:w="1927" w:type="dxa"/>
          </w:tcPr>
          <w:p w:rsidR="00164897" w:rsidRPr="00DC21B9" w:rsidRDefault="00164897" w:rsidP="00D1708A">
            <w:pPr>
              <w:pStyle w:val="Web"/>
              <w:snapToGrid w:val="0"/>
              <w:spacing w:before="0" w:beforeAutospacing="0" w:after="0" w:line="400" w:lineRule="exact"/>
              <w:jc w:val="both"/>
              <w:rPr>
                <w:rFonts w:ascii="標楷體" w:eastAsia="標楷體" w:hAnsi="標楷體"/>
                <w:color w:val="auto"/>
                <w:sz w:val="26"/>
                <w:szCs w:val="26"/>
              </w:rPr>
            </w:pPr>
            <w:r w:rsidRPr="00DC21B9">
              <w:rPr>
                <w:rFonts w:ascii="標楷體" w:eastAsia="標楷體" w:hAnsi="標楷體" w:hint="eastAsia"/>
                <w:color w:val="auto"/>
                <w:sz w:val="26"/>
                <w:szCs w:val="26"/>
              </w:rPr>
              <w:t>促進民眾對多元性別及多元家庭(含同性婚姻、</w:t>
            </w:r>
            <w:proofErr w:type="gramStart"/>
            <w:r w:rsidRPr="00DC21B9">
              <w:rPr>
                <w:rFonts w:ascii="標楷體" w:eastAsia="標楷體" w:hAnsi="標楷體" w:hint="eastAsia"/>
                <w:color w:val="auto"/>
                <w:sz w:val="26"/>
                <w:szCs w:val="26"/>
              </w:rPr>
              <w:t>單親非婚</w:t>
            </w:r>
            <w:proofErr w:type="gramEnd"/>
            <w:r w:rsidRPr="00DC21B9">
              <w:rPr>
                <w:rFonts w:ascii="標楷體" w:eastAsia="標楷體" w:hAnsi="標楷體" w:hint="eastAsia"/>
                <w:color w:val="auto"/>
                <w:sz w:val="26"/>
                <w:szCs w:val="26"/>
              </w:rPr>
              <w:t>同居家庭等)之認識與接受度。</w:t>
            </w:r>
          </w:p>
        </w:tc>
        <w:tc>
          <w:tcPr>
            <w:tcW w:w="1928" w:type="dxa"/>
          </w:tcPr>
          <w:p w:rsidR="00164897" w:rsidRPr="00DC21B9" w:rsidRDefault="00164897" w:rsidP="00D1708A">
            <w:pPr>
              <w:pStyle w:val="Web"/>
              <w:spacing w:after="0" w:line="403" w:lineRule="atLeast"/>
              <w:jc w:val="both"/>
              <w:rPr>
                <w:rFonts w:ascii="標楷體" w:eastAsia="標楷體" w:hAnsi="標楷體"/>
                <w:color w:val="auto"/>
                <w:sz w:val="26"/>
                <w:szCs w:val="26"/>
              </w:rPr>
            </w:pPr>
            <w:r w:rsidRPr="00DC21B9">
              <w:rPr>
                <w:rFonts w:ascii="標楷體" w:eastAsia="標楷體" w:hAnsi="標楷體" w:hint="eastAsia"/>
                <w:color w:val="auto"/>
                <w:sz w:val="26"/>
                <w:szCs w:val="26"/>
              </w:rPr>
              <w:t>民眾對多元性別及多元家庭(含同性婚姻、單親、非婚同居家庭等)之認識與接受度提高10％</w:t>
            </w:r>
          </w:p>
        </w:tc>
        <w:tc>
          <w:tcPr>
            <w:tcW w:w="1928" w:type="dxa"/>
          </w:tcPr>
          <w:p w:rsidR="00164897" w:rsidRPr="00DC21B9" w:rsidRDefault="00164897" w:rsidP="00D1708A">
            <w:pPr>
              <w:pStyle w:val="cjk"/>
              <w:snapToGrid w:val="0"/>
              <w:spacing w:before="0" w:beforeAutospacing="0" w:after="0" w:line="400" w:lineRule="exact"/>
              <w:jc w:val="both"/>
              <w:rPr>
                <w:rFonts w:ascii="標楷體" w:eastAsia="標楷體" w:hAnsi="標楷體"/>
                <w:color w:val="auto"/>
                <w:sz w:val="26"/>
                <w:szCs w:val="26"/>
              </w:rPr>
            </w:pPr>
            <w:r w:rsidRPr="00DC21B9">
              <w:rPr>
                <w:rFonts w:ascii="標楷體" w:eastAsia="標楷體" w:hAnsi="標楷體" w:hint="eastAsia"/>
                <w:color w:val="auto"/>
                <w:sz w:val="26"/>
                <w:szCs w:val="26"/>
              </w:rPr>
              <w:t>辦</w:t>
            </w:r>
            <w:bookmarkStart w:id="0" w:name="_GoBack"/>
            <w:bookmarkEnd w:id="0"/>
            <w:r w:rsidRPr="00DC21B9">
              <w:rPr>
                <w:rFonts w:ascii="標楷體" w:eastAsia="標楷體" w:hAnsi="標楷體" w:hint="eastAsia"/>
                <w:color w:val="auto"/>
                <w:sz w:val="26"/>
                <w:szCs w:val="26"/>
              </w:rPr>
              <w:t>理民意調查</w:t>
            </w:r>
          </w:p>
        </w:tc>
        <w:tc>
          <w:tcPr>
            <w:tcW w:w="1928" w:type="dxa"/>
          </w:tcPr>
          <w:p w:rsidR="00164897" w:rsidRPr="00DC21B9" w:rsidRDefault="00164897" w:rsidP="00D1708A">
            <w:pPr>
              <w:pStyle w:val="cjk"/>
              <w:snapToGrid w:val="0"/>
              <w:spacing w:before="0" w:beforeAutospacing="0" w:after="0" w:line="400" w:lineRule="exact"/>
              <w:jc w:val="both"/>
              <w:rPr>
                <w:rFonts w:ascii="標楷體" w:eastAsia="標楷體" w:hAnsi="標楷體"/>
                <w:color w:val="auto"/>
                <w:sz w:val="26"/>
                <w:szCs w:val="26"/>
              </w:rPr>
            </w:pPr>
            <w:r w:rsidRPr="00DC21B9">
              <w:rPr>
                <w:rFonts w:ascii="標楷體" w:eastAsia="標楷體" w:hAnsi="標楷體" w:hint="eastAsia"/>
                <w:color w:val="auto"/>
                <w:sz w:val="26"/>
                <w:szCs w:val="26"/>
              </w:rPr>
              <w:t>配合行政院</w:t>
            </w:r>
            <w:proofErr w:type="gramStart"/>
            <w:r w:rsidRPr="00DC21B9">
              <w:rPr>
                <w:rFonts w:ascii="標楷體" w:eastAsia="標楷體" w:hAnsi="標楷體" w:hint="eastAsia"/>
                <w:color w:val="auto"/>
                <w:sz w:val="26"/>
                <w:szCs w:val="26"/>
              </w:rPr>
              <w:t>性平處規劃</w:t>
            </w:r>
            <w:proofErr w:type="gramEnd"/>
            <w:r w:rsidRPr="00DC21B9">
              <w:rPr>
                <w:rFonts w:ascii="標楷體" w:eastAsia="標楷體" w:hAnsi="標楷體" w:hint="eastAsia"/>
                <w:color w:val="auto"/>
                <w:sz w:val="26"/>
                <w:szCs w:val="26"/>
              </w:rPr>
              <w:t>辦理調查</w:t>
            </w:r>
          </w:p>
        </w:tc>
        <w:tc>
          <w:tcPr>
            <w:tcW w:w="1928" w:type="dxa"/>
          </w:tcPr>
          <w:p w:rsidR="00164897" w:rsidRPr="00DC21B9" w:rsidRDefault="00164897" w:rsidP="00A57507">
            <w:pPr>
              <w:pStyle w:val="Web"/>
              <w:snapToGrid w:val="0"/>
              <w:spacing w:before="0" w:beforeAutospacing="0" w:after="0" w:line="400" w:lineRule="exact"/>
              <w:jc w:val="both"/>
              <w:rPr>
                <w:rFonts w:ascii="標楷體" w:eastAsia="標楷體" w:hAnsi="標楷體"/>
                <w:color w:val="auto"/>
                <w:sz w:val="26"/>
                <w:szCs w:val="26"/>
              </w:rPr>
            </w:pPr>
            <w:r w:rsidRPr="00DC21B9">
              <w:rPr>
                <w:rFonts w:ascii="標楷體" w:eastAsia="標楷體" w:hAnsi="標楷體" w:hint="eastAsia"/>
                <w:color w:val="auto"/>
                <w:sz w:val="26"/>
                <w:szCs w:val="26"/>
              </w:rPr>
              <w:t>配合行政院</w:t>
            </w:r>
            <w:proofErr w:type="gramStart"/>
            <w:r w:rsidRPr="00DC21B9">
              <w:rPr>
                <w:rFonts w:ascii="標楷體" w:eastAsia="標楷體" w:hAnsi="標楷體" w:hint="eastAsia"/>
                <w:color w:val="auto"/>
                <w:sz w:val="26"/>
                <w:szCs w:val="26"/>
              </w:rPr>
              <w:t>性平處規劃</w:t>
            </w:r>
            <w:proofErr w:type="gramEnd"/>
            <w:r w:rsidRPr="00DC21B9">
              <w:rPr>
                <w:rFonts w:ascii="標楷體" w:eastAsia="標楷體" w:hAnsi="標楷體" w:hint="eastAsia"/>
                <w:color w:val="auto"/>
                <w:sz w:val="26"/>
                <w:szCs w:val="26"/>
              </w:rPr>
              <w:t>時程，於107年下半年案理民意調查，調查結果提供行政院作為制定相關政策參考。</w:t>
            </w:r>
          </w:p>
        </w:tc>
      </w:tr>
    </w:tbl>
    <w:p w:rsidR="00133760" w:rsidRPr="00DC21B9" w:rsidRDefault="00164897" w:rsidP="00164897">
      <w:pPr>
        <w:widowControl/>
        <w:spacing w:after="120"/>
        <w:ind w:left="567"/>
        <w:contextualSpacing/>
        <w:jc w:val="both"/>
        <w:rPr>
          <w:rFonts w:ascii="標楷體" w:eastAsia="標楷體" w:hAnsi="標楷體"/>
          <w:sz w:val="28"/>
          <w:szCs w:val="28"/>
        </w:rPr>
      </w:pPr>
      <w:r w:rsidRPr="00DC21B9">
        <w:rPr>
          <w:rFonts w:ascii="標楷體" w:eastAsia="標楷體" w:hAnsi="標楷體" w:hint="eastAsia"/>
          <w:sz w:val="28"/>
          <w:szCs w:val="28"/>
        </w:rPr>
        <w:t>1.</w:t>
      </w:r>
      <w:r w:rsidR="00C83B4B" w:rsidRPr="00DC21B9">
        <w:rPr>
          <w:rFonts w:ascii="標楷體" w:eastAsia="標楷體" w:hAnsi="標楷體" w:hint="eastAsia"/>
          <w:sz w:val="28"/>
          <w:szCs w:val="28"/>
        </w:rPr>
        <w:t>年度</w:t>
      </w:r>
      <w:r w:rsidR="00133760" w:rsidRPr="00DC21B9">
        <w:rPr>
          <w:rFonts w:ascii="標楷體" w:eastAsia="標楷體" w:hAnsi="標楷體" w:hint="eastAsia"/>
          <w:sz w:val="28"/>
          <w:szCs w:val="28"/>
        </w:rPr>
        <w:t>成果</w:t>
      </w:r>
    </w:p>
    <w:p w:rsidR="00BD2076" w:rsidRPr="00DC21B9" w:rsidRDefault="0059268B" w:rsidP="004C7CCB">
      <w:pPr>
        <w:widowControl/>
        <w:spacing w:line="400" w:lineRule="exact"/>
        <w:ind w:left="1134" w:hanging="425"/>
        <w:contextualSpacing/>
        <w:jc w:val="both"/>
        <w:rPr>
          <w:rFonts w:ascii="標楷體" w:eastAsia="標楷體" w:hAnsi="標楷體"/>
          <w:sz w:val="28"/>
          <w:szCs w:val="28"/>
        </w:rPr>
      </w:pPr>
      <w:r w:rsidRPr="00DC21B9">
        <w:rPr>
          <w:rFonts w:ascii="標楷體" w:eastAsia="標楷體" w:hAnsi="標楷體" w:hint="eastAsia"/>
          <w:sz w:val="28"/>
          <w:szCs w:val="28"/>
        </w:rPr>
        <w:t>(</w:t>
      </w:r>
      <w:r w:rsidR="00BD2076" w:rsidRPr="00DC21B9">
        <w:rPr>
          <w:rFonts w:ascii="標楷體" w:eastAsia="標楷體" w:hAnsi="標楷體" w:hint="eastAsia"/>
          <w:sz w:val="28"/>
          <w:szCs w:val="28"/>
        </w:rPr>
        <w:t>1</w:t>
      </w:r>
      <w:r w:rsidRPr="00DC21B9">
        <w:rPr>
          <w:rFonts w:ascii="標楷體" w:eastAsia="標楷體" w:hAnsi="標楷體" w:hint="eastAsia"/>
          <w:sz w:val="28"/>
          <w:szCs w:val="28"/>
        </w:rPr>
        <w:t>)</w:t>
      </w:r>
      <w:r w:rsidR="00A57507" w:rsidRPr="00DC21B9">
        <w:rPr>
          <w:rFonts w:ascii="Times New Roman" w:eastAsia="標楷體" w:hAnsi="Times New Roman" w:cs="Times New Roman" w:hint="eastAsia"/>
          <w:sz w:val="28"/>
          <w:szCs w:val="28"/>
        </w:rPr>
        <w:t>行政院</w:t>
      </w:r>
      <w:proofErr w:type="gramStart"/>
      <w:r w:rsidR="00A57507" w:rsidRPr="00DC21B9">
        <w:rPr>
          <w:rFonts w:ascii="Times New Roman" w:eastAsia="標楷體" w:hAnsi="Times New Roman" w:cs="Times New Roman" w:hint="eastAsia"/>
          <w:sz w:val="28"/>
          <w:szCs w:val="28"/>
        </w:rPr>
        <w:t>性平處前</w:t>
      </w:r>
      <w:proofErr w:type="gramEnd"/>
      <w:r w:rsidR="00A57507" w:rsidRPr="00DC21B9">
        <w:rPr>
          <w:rFonts w:ascii="Times New Roman" w:eastAsia="標楷體" w:hAnsi="Times New Roman" w:cs="Times New Roman" w:hint="eastAsia"/>
          <w:sz w:val="28"/>
          <w:szCs w:val="28"/>
        </w:rPr>
        <w:t>以</w:t>
      </w:r>
      <w:r w:rsidR="00A57507" w:rsidRPr="00DC21B9">
        <w:rPr>
          <w:rFonts w:ascii="Times New Roman" w:eastAsia="標楷體" w:hAnsi="Times New Roman" w:cs="Times New Roman" w:hint="eastAsia"/>
          <w:sz w:val="28"/>
          <w:szCs w:val="28"/>
        </w:rPr>
        <w:t>108</w:t>
      </w:r>
      <w:r w:rsidR="00A57507" w:rsidRPr="00DC21B9">
        <w:rPr>
          <w:rFonts w:ascii="Times New Roman" w:eastAsia="標楷體" w:hAnsi="Times New Roman" w:cs="Times New Roman" w:hint="eastAsia"/>
          <w:sz w:val="28"/>
          <w:szCs w:val="28"/>
        </w:rPr>
        <w:t>年</w:t>
      </w:r>
      <w:r w:rsidR="00A57507" w:rsidRPr="00DC21B9">
        <w:rPr>
          <w:rFonts w:ascii="Times New Roman" w:eastAsia="標楷體" w:hAnsi="Times New Roman" w:cs="Times New Roman" w:hint="eastAsia"/>
          <w:sz w:val="28"/>
          <w:szCs w:val="28"/>
        </w:rPr>
        <w:t>2</w:t>
      </w:r>
      <w:r w:rsidR="00A57507" w:rsidRPr="00DC21B9">
        <w:rPr>
          <w:rFonts w:ascii="Times New Roman" w:eastAsia="標楷體" w:hAnsi="Times New Roman" w:cs="Times New Roman" w:hint="eastAsia"/>
          <w:sz w:val="28"/>
          <w:szCs w:val="28"/>
        </w:rPr>
        <w:t>月</w:t>
      </w:r>
      <w:r w:rsidR="00A57507" w:rsidRPr="00DC21B9">
        <w:rPr>
          <w:rFonts w:ascii="Times New Roman" w:eastAsia="標楷體" w:hAnsi="Times New Roman" w:cs="Times New Roman" w:hint="eastAsia"/>
          <w:sz w:val="28"/>
          <w:szCs w:val="28"/>
        </w:rPr>
        <w:t>19</w:t>
      </w:r>
      <w:r w:rsidR="00A57507" w:rsidRPr="00DC21B9">
        <w:rPr>
          <w:rFonts w:ascii="Times New Roman" w:eastAsia="標楷體" w:hAnsi="Times New Roman" w:cs="Times New Roman" w:hint="eastAsia"/>
          <w:sz w:val="28"/>
          <w:szCs w:val="28"/>
        </w:rPr>
        <w:t>日院</w:t>
      </w:r>
      <w:proofErr w:type="gramStart"/>
      <w:r w:rsidR="00A57507" w:rsidRPr="00DC21B9">
        <w:rPr>
          <w:rFonts w:ascii="Times New Roman" w:eastAsia="標楷體" w:hAnsi="Times New Roman" w:cs="Times New Roman" w:hint="eastAsia"/>
          <w:sz w:val="28"/>
          <w:szCs w:val="28"/>
        </w:rPr>
        <w:t>臺</w:t>
      </w:r>
      <w:proofErr w:type="gramEnd"/>
      <w:r w:rsidR="00A57507" w:rsidRPr="00DC21B9">
        <w:rPr>
          <w:rFonts w:ascii="Times New Roman" w:eastAsia="標楷體" w:hAnsi="Times New Roman" w:cs="Times New Roman" w:hint="eastAsia"/>
          <w:sz w:val="28"/>
          <w:szCs w:val="28"/>
        </w:rPr>
        <w:t>性平字第</w:t>
      </w:r>
      <w:r w:rsidR="00A57507" w:rsidRPr="00DC21B9">
        <w:rPr>
          <w:rFonts w:ascii="Times New Roman" w:eastAsia="標楷體" w:hAnsi="Times New Roman" w:cs="Times New Roman" w:hint="eastAsia"/>
          <w:sz w:val="28"/>
          <w:szCs w:val="28"/>
        </w:rPr>
        <w:t>1080165908</w:t>
      </w:r>
      <w:r w:rsidR="00A57507" w:rsidRPr="00DC21B9">
        <w:rPr>
          <w:rFonts w:ascii="Times New Roman" w:eastAsia="標楷體" w:hAnsi="Times New Roman" w:cs="Times New Roman" w:hint="eastAsia"/>
          <w:sz w:val="28"/>
          <w:szCs w:val="28"/>
        </w:rPr>
        <w:t>號函請本會於</w:t>
      </w:r>
      <w:r w:rsidR="00A57507" w:rsidRPr="00DC21B9">
        <w:rPr>
          <w:rFonts w:ascii="Times New Roman" w:eastAsia="標楷體" w:hAnsi="Times New Roman" w:cs="Times New Roman" w:hint="eastAsia"/>
          <w:sz w:val="28"/>
          <w:szCs w:val="28"/>
        </w:rPr>
        <w:t>108</w:t>
      </w:r>
      <w:r w:rsidR="00A57507" w:rsidRPr="00DC21B9">
        <w:rPr>
          <w:rFonts w:ascii="Times New Roman" w:eastAsia="標楷體" w:hAnsi="Times New Roman" w:cs="Times New Roman" w:hint="eastAsia"/>
          <w:sz w:val="28"/>
          <w:szCs w:val="28"/>
        </w:rPr>
        <w:t>年</w:t>
      </w:r>
      <w:r w:rsidR="00A57507" w:rsidRPr="00DC21B9">
        <w:rPr>
          <w:rFonts w:ascii="Times New Roman" w:eastAsia="標楷體" w:hAnsi="Times New Roman" w:cs="Times New Roman" w:hint="eastAsia"/>
          <w:sz w:val="28"/>
          <w:szCs w:val="28"/>
        </w:rPr>
        <w:t>11</w:t>
      </w:r>
      <w:r w:rsidR="00A57507" w:rsidRPr="00DC21B9">
        <w:rPr>
          <w:rFonts w:ascii="Times New Roman" w:eastAsia="標楷體" w:hAnsi="Times New Roman" w:cs="Times New Roman" w:hint="eastAsia"/>
          <w:sz w:val="28"/>
          <w:szCs w:val="28"/>
        </w:rPr>
        <w:t>月辦理「性別平等觀念電話民調」。本會於</w:t>
      </w:r>
      <w:r w:rsidR="00A57507" w:rsidRPr="00DC21B9">
        <w:rPr>
          <w:rFonts w:ascii="Times New Roman" w:eastAsia="標楷體" w:hAnsi="Times New Roman" w:cs="Times New Roman" w:hint="eastAsia"/>
          <w:sz w:val="28"/>
          <w:szCs w:val="28"/>
        </w:rPr>
        <w:t>108</w:t>
      </w:r>
      <w:r w:rsidR="00A57507" w:rsidRPr="00DC21B9">
        <w:rPr>
          <w:rFonts w:ascii="Times New Roman" w:eastAsia="標楷體" w:hAnsi="Times New Roman" w:cs="Times New Roman" w:hint="eastAsia"/>
          <w:sz w:val="28"/>
          <w:szCs w:val="28"/>
        </w:rPr>
        <w:t>年</w:t>
      </w:r>
      <w:r w:rsidR="00A57507" w:rsidRPr="00DC21B9">
        <w:rPr>
          <w:rFonts w:ascii="Times New Roman" w:eastAsia="標楷體" w:hAnsi="Times New Roman" w:cs="Times New Roman" w:hint="eastAsia"/>
          <w:sz w:val="28"/>
          <w:szCs w:val="28"/>
        </w:rPr>
        <w:t>3</w:t>
      </w:r>
      <w:r w:rsidR="00A57507" w:rsidRPr="00DC21B9">
        <w:rPr>
          <w:rFonts w:ascii="Times New Roman" w:eastAsia="標楷體" w:hAnsi="Times New Roman" w:cs="Times New Roman" w:hint="eastAsia"/>
          <w:sz w:val="28"/>
          <w:szCs w:val="28"/>
        </w:rPr>
        <w:t>月</w:t>
      </w:r>
      <w:r w:rsidR="00A57507" w:rsidRPr="00DC21B9">
        <w:rPr>
          <w:rFonts w:ascii="Times New Roman" w:eastAsia="標楷體" w:hAnsi="Times New Roman" w:cs="Times New Roman" w:hint="eastAsia"/>
          <w:sz w:val="28"/>
          <w:szCs w:val="28"/>
        </w:rPr>
        <w:t>5</w:t>
      </w:r>
      <w:r w:rsidR="00A57507" w:rsidRPr="00DC21B9">
        <w:rPr>
          <w:rFonts w:ascii="Times New Roman" w:eastAsia="標楷體" w:hAnsi="Times New Roman" w:cs="Times New Roman" w:hint="eastAsia"/>
          <w:sz w:val="28"/>
          <w:szCs w:val="28"/>
        </w:rPr>
        <w:t>日以</w:t>
      </w:r>
      <w:proofErr w:type="gramStart"/>
      <w:r w:rsidR="00A57507" w:rsidRPr="00DC21B9">
        <w:rPr>
          <w:rFonts w:ascii="Times New Roman" w:eastAsia="標楷體" w:hAnsi="Times New Roman" w:cs="Times New Roman" w:hint="eastAsia"/>
          <w:sz w:val="28"/>
          <w:szCs w:val="28"/>
        </w:rPr>
        <w:t>發社字</w:t>
      </w:r>
      <w:proofErr w:type="gramEnd"/>
      <w:r w:rsidR="00A57507" w:rsidRPr="00DC21B9">
        <w:rPr>
          <w:rFonts w:ascii="Times New Roman" w:eastAsia="標楷體" w:hAnsi="Times New Roman" w:cs="Times New Roman" w:hint="eastAsia"/>
          <w:sz w:val="28"/>
          <w:szCs w:val="28"/>
        </w:rPr>
        <w:t>第</w:t>
      </w:r>
      <w:r w:rsidR="00A57507" w:rsidRPr="00DC21B9">
        <w:rPr>
          <w:rFonts w:ascii="Times New Roman" w:eastAsia="標楷體" w:hAnsi="Times New Roman" w:cs="Times New Roman" w:hint="eastAsia"/>
          <w:sz w:val="28"/>
          <w:szCs w:val="28"/>
        </w:rPr>
        <w:t>1081300267</w:t>
      </w:r>
      <w:r w:rsidR="00A57507" w:rsidRPr="00DC21B9">
        <w:rPr>
          <w:rFonts w:ascii="Times New Roman" w:eastAsia="標楷體" w:hAnsi="Times New Roman" w:cs="Times New Roman" w:hint="eastAsia"/>
          <w:sz w:val="28"/>
          <w:szCs w:val="28"/>
        </w:rPr>
        <w:t>號函行政院性別處略</w:t>
      </w:r>
      <w:proofErr w:type="gramStart"/>
      <w:r w:rsidR="00A57507" w:rsidRPr="00DC21B9">
        <w:rPr>
          <w:rFonts w:ascii="Times New Roman" w:eastAsia="標楷體" w:hAnsi="Times New Roman" w:cs="Times New Roman" w:hint="eastAsia"/>
          <w:sz w:val="28"/>
          <w:szCs w:val="28"/>
        </w:rPr>
        <w:t>以</w:t>
      </w:r>
      <w:proofErr w:type="gramEnd"/>
      <w:r w:rsidR="00A57507" w:rsidRPr="00DC21B9">
        <w:rPr>
          <w:rFonts w:ascii="Times New Roman" w:eastAsia="標楷體" w:hAnsi="Times New Roman" w:cs="Times New Roman" w:hint="eastAsia"/>
          <w:sz w:val="28"/>
          <w:szCs w:val="28"/>
        </w:rPr>
        <w:t>：原規劃之辦理調查時程分別為</w:t>
      </w:r>
      <w:r w:rsidR="00A57507" w:rsidRPr="00DC21B9">
        <w:rPr>
          <w:rFonts w:ascii="Times New Roman" w:eastAsia="標楷體" w:hAnsi="Times New Roman" w:cs="Times New Roman" w:hint="eastAsia"/>
          <w:sz w:val="28"/>
          <w:szCs w:val="28"/>
        </w:rPr>
        <w:t>107</w:t>
      </w:r>
      <w:r w:rsidR="00A57507" w:rsidRPr="00DC21B9">
        <w:rPr>
          <w:rFonts w:ascii="Times New Roman" w:eastAsia="標楷體" w:hAnsi="Times New Roman" w:cs="Times New Roman" w:hint="eastAsia"/>
          <w:sz w:val="28"/>
          <w:szCs w:val="28"/>
        </w:rPr>
        <w:t>年下半年、</w:t>
      </w:r>
      <w:r w:rsidR="00A57507" w:rsidRPr="00DC21B9">
        <w:rPr>
          <w:rFonts w:ascii="Times New Roman" w:eastAsia="標楷體" w:hAnsi="Times New Roman" w:cs="Times New Roman" w:hint="eastAsia"/>
          <w:sz w:val="28"/>
          <w:szCs w:val="28"/>
        </w:rPr>
        <w:t>109</w:t>
      </w:r>
      <w:r w:rsidR="00A57507" w:rsidRPr="00DC21B9">
        <w:rPr>
          <w:rFonts w:ascii="Times New Roman" w:eastAsia="標楷體" w:hAnsi="Times New Roman" w:cs="Times New Roman" w:hint="eastAsia"/>
          <w:sz w:val="28"/>
          <w:szCs w:val="28"/>
        </w:rPr>
        <w:t>年及</w:t>
      </w:r>
      <w:r w:rsidR="00A57507" w:rsidRPr="00DC21B9">
        <w:rPr>
          <w:rFonts w:ascii="Times New Roman" w:eastAsia="標楷體" w:hAnsi="Times New Roman" w:cs="Times New Roman" w:hint="eastAsia"/>
          <w:sz w:val="28"/>
          <w:szCs w:val="28"/>
        </w:rPr>
        <w:t>111</w:t>
      </w:r>
      <w:r w:rsidR="00A57507" w:rsidRPr="00DC21B9">
        <w:rPr>
          <w:rFonts w:ascii="Times New Roman" w:eastAsia="標楷體" w:hAnsi="Times New Roman" w:cs="Times New Roman" w:hint="eastAsia"/>
          <w:sz w:val="28"/>
          <w:szCs w:val="28"/>
        </w:rPr>
        <w:t>年，所請辦理之</w:t>
      </w:r>
      <w:r w:rsidR="00A57507" w:rsidRPr="00DC21B9">
        <w:rPr>
          <w:rFonts w:ascii="Times New Roman" w:eastAsia="標楷體" w:hAnsi="Times New Roman" w:cs="Times New Roman" w:hint="eastAsia"/>
          <w:sz w:val="28"/>
          <w:szCs w:val="28"/>
        </w:rPr>
        <w:t>108</w:t>
      </w:r>
      <w:r w:rsidR="00A57507" w:rsidRPr="00DC21B9">
        <w:rPr>
          <w:rFonts w:ascii="Times New Roman" w:eastAsia="標楷體" w:hAnsi="Times New Roman" w:cs="Times New Roman" w:hint="eastAsia"/>
          <w:sz w:val="28"/>
          <w:szCs w:val="28"/>
        </w:rPr>
        <w:t>年調查未在前述規劃時程內，</w:t>
      </w:r>
      <w:proofErr w:type="gramStart"/>
      <w:r w:rsidR="00A57507" w:rsidRPr="00DC21B9">
        <w:rPr>
          <w:rFonts w:ascii="Times New Roman" w:eastAsia="標楷體" w:hAnsi="Times New Roman" w:cs="Times New Roman" w:hint="eastAsia"/>
          <w:sz w:val="28"/>
          <w:szCs w:val="28"/>
        </w:rPr>
        <w:t>爰</w:t>
      </w:r>
      <w:proofErr w:type="gramEnd"/>
      <w:r w:rsidR="00A57507" w:rsidRPr="00DC21B9">
        <w:rPr>
          <w:rFonts w:ascii="Times New Roman" w:eastAsia="標楷體" w:hAnsi="Times New Roman" w:cs="Times New Roman" w:hint="eastAsia"/>
          <w:sz w:val="28"/>
          <w:szCs w:val="28"/>
        </w:rPr>
        <w:t>仍請自行委外辦理為宜</w:t>
      </w:r>
      <w:r w:rsidR="005A30DB" w:rsidRPr="00DC21B9">
        <w:rPr>
          <w:rFonts w:ascii="Times New Roman" w:eastAsia="標楷體" w:hAnsi="Times New Roman" w:cs="Times New Roman" w:hint="eastAsia"/>
          <w:sz w:val="28"/>
          <w:szCs w:val="28"/>
        </w:rPr>
        <w:t>(</w:t>
      </w:r>
      <w:r w:rsidR="005A30DB" w:rsidRPr="00DC21B9">
        <w:rPr>
          <w:rFonts w:ascii="Times New Roman" w:eastAsia="標楷體" w:hAnsi="Times New Roman" w:cs="Times New Roman" w:hint="eastAsia"/>
          <w:sz w:val="28"/>
          <w:szCs w:val="28"/>
        </w:rPr>
        <w:t>本</w:t>
      </w:r>
      <w:r w:rsidR="005A30DB" w:rsidRPr="00DC21B9">
        <w:rPr>
          <w:rFonts w:ascii="標楷體" w:eastAsia="標楷體" w:hAnsi="標楷體" w:hint="eastAsia"/>
          <w:sz w:val="28"/>
          <w:szCs w:val="28"/>
        </w:rPr>
        <w:t>會已無民意調查相關業務及經費，無法辦理民意調查，原指標2「於109年及111年辦理調查，調查結果提供行政院作為制定相關政策參考」刪除)。</w:t>
      </w:r>
    </w:p>
    <w:p w:rsidR="0069302B" w:rsidRPr="00DC21B9" w:rsidRDefault="0059268B" w:rsidP="0069302B">
      <w:pPr>
        <w:widowControl/>
        <w:spacing w:line="400" w:lineRule="exact"/>
        <w:ind w:left="1134" w:hanging="425"/>
        <w:contextualSpacing/>
        <w:jc w:val="both"/>
        <w:rPr>
          <w:rFonts w:ascii="標楷體" w:eastAsia="標楷體" w:hAnsi="標楷體"/>
          <w:sz w:val="28"/>
          <w:szCs w:val="28"/>
        </w:rPr>
      </w:pPr>
      <w:r w:rsidRPr="00DC21B9">
        <w:rPr>
          <w:rFonts w:ascii="標楷體" w:eastAsia="標楷體" w:hAnsi="標楷體" w:hint="eastAsia"/>
          <w:sz w:val="28"/>
          <w:szCs w:val="28"/>
        </w:rPr>
        <w:t>(</w:t>
      </w:r>
      <w:r w:rsidR="00BD2076" w:rsidRPr="00DC21B9">
        <w:rPr>
          <w:rFonts w:ascii="標楷體" w:eastAsia="標楷體" w:hAnsi="標楷體" w:hint="eastAsia"/>
          <w:sz w:val="28"/>
          <w:szCs w:val="28"/>
        </w:rPr>
        <w:t>2</w:t>
      </w:r>
      <w:r w:rsidRPr="00DC21B9">
        <w:rPr>
          <w:rFonts w:ascii="標楷體" w:eastAsia="標楷體" w:hAnsi="標楷體" w:hint="eastAsia"/>
          <w:sz w:val="28"/>
          <w:szCs w:val="28"/>
        </w:rPr>
        <w:t>)</w:t>
      </w:r>
      <w:r w:rsidR="0069302B" w:rsidRPr="00DC21B9">
        <w:rPr>
          <w:rFonts w:ascii="標楷體" w:eastAsia="標楷體" w:hAnsi="標楷體" w:hint="eastAsia"/>
          <w:sz w:val="28"/>
          <w:szCs w:val="28"/>
        </w:rPr>
        <w:t>本會109年預算經立法院審議後已無民意調查相關經費，已向</w:t>
      </w:r>
      <w:proofErr w:type="gramStart"/>
      <w:r w:rsidR="0069302B" w:rsidRPr="00DC21B9">
        <w:rPr>
          <w:rFonts w:ascii="標楷體" w:eastAsia="標楷體" w:hAnsi="標楷體" w:hint="eastAsia"/>
          <w:sz w:val="28"/>
          <w:szCs w:val="28"/>
        </w:rPr>
        <w:t>性平處說明</w:t>
      </w:r>
      <w:proofErr w:type="gramEnd"/>
      <w:r w:rsidR="0069302B" w:rsidRPr="00DC21B9">
        <w:rPr>
          <w:rFonts w:ascii="標楷體" w:eastAsia="標楷體" w:hAnsi="標楷體" w:hint="eastAsia"/>
          <w:sz w:val="28"/>
          <w:szCs w:val="28"/>
        </w:rPr>
        <w:t>上開情形。</w:t>
      </w:r>
    </w:p>
    <w:p w:rsidR="007C0A27" w:rsidRPr="00DC21B9" w:rsidRDefault="00164897" w:rsidP="00DA7B97">
      <w:pPr>
        <w:widowControl/>
        <w:spacing w:line="400" w:lineRule="exact"/>
        <w:ind w:leftChars="236" w:left="812" w:hangingChars="88" w:hanging="246"/>
        <w:contextualSpacing/>
        <w:jc w:val="both"/>
        <w:rPr>
          <w:rFonts w:ascii="標楷體" w:eastAsia="標楷體" w:hAnsi="標楷體"/>
          <w:sz w:val="28"/>
          <w:szCs w:val="28"/>
        </w:rPr>
      </w:pPr>
      <w:r w:rsidRPr="00DC21B9">
        <w:rPr>
          <w:rFonts w:ascii="標楷體" w:eastAsia="標楷體" w:hAnsi="標楷體" w:hint="eastAsia"/>
          <w:sz w:val="28"/>
          <w:szCs w:val="28"/>
        </w:rPr>
        <w:t>2.</w:t>
      </w:r>
      <w:r w:rsidR="00133760" w:rsidRPr="00DC21B9">
        <w:rPr>
          <w:rFonts w:ascii="標楷體" w:eastAsia="標楷體" w:hAnsi="標楷體" w:hint="eastAsia"/>
          <w:sz w:val="28"/>
          <w:szCs w:val="28"/>
        </w:rPr>
        <w:t>檢討策進</w:t>
      </w:r>
      <w:r w:rsidR="00815A41" w:rsidRPr="00DC21B9">
        <w:rPr>
          <w:rFonts w:ascii="標楷體" w:eastAsia="標楷體" w:hAnsi="標楷體" w:hint="eastAsia"/>
          <w:sz w:val="28"/>
          <w:szCs w:val="28"/>
        </w:rPr>
        <w:t>：無。</w:t>
      </w:r>
    </w:p>
    <w:p w:rsidR="00DA7B97" w:rsidRPr="00DA7B97" w:rsidRDefault="00DA7B97" w:rsidP="00DA7B97">
      <w:pPr>
        <w:widowControl/>
        <w:spacing w:line="400" w:lineRule="exact"/>
        <w:ind w:leftChars="236" w:left="812" w:hangingChars="88" w:hanging="246"/>
        <w:contextualSpacing/>
        <w:jc w:val="both"/>
        <w:rPr>
          <w:rFonts w:ascii="標楷體" w:eastAsia="標楷體" w:hAnsi="標楷體"/>
          <w:sz w:val="28"/>
          <w:szCs w:val="28"/>
        </w:rPr>
      </w:pPr>
    </w:p>
    <w:tbl>
      <w:tblPr>
        <w:tblStyle w:val="a7"/>
        <w:tblW w:w="9639" w:type="dxa"/>
        <w:tblInd w:w="137" w:type="dxa"/>
        <w:tblLook w:val="04A0" w:firstRow="1" w:lastRow="0" w:firstColumn="1" w:lastColumn="0" w:noHBand="0" w:noVBand="1"/>
      </w:tblPr>
      <w:tblGrid>
        <w:gridCol w:w="1927"/>
        <w:gridCol w:w="1928"/>
        <w:gridCol w:w="1928"/>
        <w:gridCol w:w="1928"/>
        <w:gridCol w:w="1928"/>
      </w:tblGrid>
      <w:tr w:rsidR="00164897" w:rsidRPr="00AC74D1" w:rsidTr="00D1708A">
        <w:tc>
          <w:tcPr>
            <w:tcW w:w="1927" w:type="dxa"/>
            <w:vAlign w:val="center"/>
          </w:tcPr>
          <w:p w:rsidR="00164897" w:rsidRPr="00994294" w:rsidRDefault="00164897" w:rsidP="00D1708A">
            <w:pPr>
              <w:widowControl/>
              <w:spacing w:line="400" w:lineRule="exact"/>
              <w:ind w:rightChars="-55" w:right="-132"/>
              <w:contextualSpacing/>
              <w:jc w:val="center"/>
              <w:rPr>
                <w:rFonts w:ascii="標楷體" w:eastAsia="標楷體" w:hAnsi="標楷體"/>
                <w:w w:val="80"/>
                <w:sz w:val="32"/>
                <w:szCs w:val="32"/>
              </w:rPr>
            </w:pPr>
            <w:r w:rsidRPr="00994294">
              <w:rPr>
                <w:rFonts w:ascii="標楷體" w:eastAsia="標楷體" w:hAnsi="標楷體" w:hint="eastAsia"/>
                <w:w w:val="80"/>
                <w:sz w:val="32"/>
                <w:szCs w:val="32"/>
              </w:rPr>
              <w:t>性別目標</w:t>
            </w:r>
          </w:p>
        </w:tc>
        <w:tc>
          <w:tcPr>
            <w:tcW w:w="1928" w:type="dxa"/>
            <w:vAlign w:val="center"/>
          </w:tcPr>
          <w:p w:rsidR="00164897" w:rsidRPr="00AC74D1" w:rsidRDefault="00164897" w:rsidP="00D1708A">
            <w:pPr>
              <w:widowControl/>
              <w:spacing w:line="400" w:lineRule="exact"/>
              <w:ind w:leftChars="-50" w:left="-109" w:rightChars="-57" w:right="-137" w:hangingChars="4" w:hanging="11"/>
              <w:contextualSpacing/>
              <w:jc w:val="center"/>
              <w:rPr>
                <w:rFonts w:ascii="標楷體" w:eastAsia="標楷體" w:hAnsi="標楷體"/>
                <w:w w:val="90"/>
                <w:sz w:val="32"/>
                <w:szCs w:val="32"/>
              </w:rPr>
            </w:pPr>
            <w:r w:rsidRPr="00AC74D1">
              <w:rPr>
                <w:rFonts w:ascii="標楷體" w:eastAsia="標楷體" w:hAnsi="標楷體" w:hint="eastAsia"/>
                <w:w w:val="90"/>
                <w:sz w:val="32"/>
                <w:szCs w:val="32"/>
              </w:rPr>
              <w:t>關鍵績效指標</w:t>
            </w:r>
            <w:r w:rsidRPr="00732931">
              <w:rPr>
                <w:rFonts w:ascii="標楷體" w:eastAsia="標楷體" w:hAnsi="標楷體" w:hint="eastAsia"/>
                <w:w w:val="66"/>
                <w:sz w:val="32"/>
                <w:szCs w:val="32"/>
              </w:rPr>
              <w:t>(</w:t>
            </w:r>
            <w:proofErr w:type="gramStart"/>
            <w:r w:rsidRPr="00732931">
              <w:rPr>
                <w:rFonts w:ascii="標楷體" w:eastAsia="標楷體" w:hAnsi="標楷體" w:hint="eastAsia"/>
                <w:w w:val="66"/>
                <w:sz w:val="32"/>
                <w:szCs w:val="32"/>
              </w:rPr>
              <w:t>含期程</w:t>
            </w:r>
            <w:proofErr w:type="gramEnd"/>
            <w:r w:rsidRPr="00732931">
              <w:rPr>
                <w:rFonts w:ascii="標楷體" w:eastAsia="標楷體" w:hAnsi="標楷體" w:hint="eastAsia"/>
                <w:w w:val="66"/>
                <w:sz w:val="32"/>
                <w:szCs w:val="32"/>
              </w:rPr>
              <w:t>及目標值)</w:t>
            </w:r>
          </w:p>
        </w:tc>
        <w:tc>
          <w:tcPr>
            <w:tcW w:w="1928" w:type="dxa"/>
            <w:vAlign w:val="center"/>
          </w:tcPr>
          <w:p w:rsidR="00164897" w:rsidRPr="00AC74D1" w:rsidRDefault="00164897" w:rsidP="00D1708A">
            <w:pPr>
              <w:widowControl/>
              <w:spacing w:line="400" w:lineRule="exact"/>
              <w:contextualSpacing/>
              <w:jc w:val="center"/>
              <w:rPr>
                <w:rFonts w:ascii="標楷體" w:eastAsia="標楷體" w:hAnsi="標楷體"/>
                <w:w w:val="90"/>
                <w:sz w:val="32"/>
                <w:szCs w:val="32"/>
              </w:rPr>
            </w:pPr>
            <w:r w:rsidRPr="00AC74D1">
              <w:rPr>
                <w:rFonts w:ascii="標楷體" w:eastAsia="標楷體" w:hAnsi="標楷體" w:hint="eastAsia"/>
                <w:w w:val="90"/>
                <w:sz w:val="32"/>
                <w:szCs w:val="32"/>
              </w:rPr>
              <w:t>策略</w:t>
            </w:r>
          </w:p>
        </w:tc>
        <w:tc>
          <w:tcPr>
            <w:tcW w:w="1928" w:type="dxa"/>
            <w:vAlign w:val="center"/>
          </w:tcPr>
          <w:p w:rsidR="00164897" w:rsidRPr="00AC74D1" w:rsidRDefault="00164897" w:rsidP="00D1708A">
            <w:pPr>
              <w:widowControl/>
              <w:spacing w:line="400" w:lineRule="exact"/>
              <w:ind w:rightChars="-45" w:right="-108"/>
              <w:contextualSpacing/>
              <w:jc w:val="center"/>
              <w:rPr>
                <w:rFonts w:ascii="標楷體" w:eastAsia="標楷體" w:hAnsi="標楷體"/>
                <w:w w:val="90"/>
                <w:sz w:val="32"/>
                <w:szCs w:val="32"/>
              </w:rPr>
            </w:pPr>
            <w:r w:rsidRPr="00AC74D1">
              <w:rPr>
                <w:rFonts w:ascii="標楷體" w:eastAsia="標楷體" w:hAnsi="標楷體" w:hint="eastAsia"/>
                <w:w w:val="90"/>
                <w:sz w:val="32"/>
                <w:szCs w:val="32"/>
              </w:rPr>
              <w:t>具體做法</w:t>
            </w:r>
          </w:p>
        </w:tc>
        <w:tc>
          <w:tcPr>
            <w:tcW w:w="1928" w:type="dxa"/>
            <w:vAlign w:val="center"/>
          </w:tcPr>
          <w:p w:rsidR="00164897" w:rsidRDefault="00164897" w:rsidP="00D1708A">
            <w:pPr>
              <w:widowControl/>
              <w:spacing w:line="400" w:lineRule="exact"/>
              <w:ind w:leftChars="-39" w:left="-94" w:rightChars="-42" w:right="-101" w:firstLineChars="9" w:firstLine="26"/>
              <w:contextualSpacing/>
              <w:jc w:val="center"/>
              <w:rPr>
                <w:rFonts w:ascii="標楷體" w:eastAsia="標楷體" w:hAnsi="標楷體"/>
                <w:w w:val="90"/>
                <w:sz w:val="32"/>
                <w:szCs w:val="32"/>
              </w:rPr>
            </w:pPr>
            <w:r w:rsidRPr="00AC74D1">
              <w:rPr>
                <w:rFonts w:ascii="標楷體" w:eastAsia="標楷體" w:hAnsi="標楷體" w:hint="eastAsia"/>
                <w:w w:val="90"/>
                <w:sz w:val="32"/>
                <w:szCs w:val="32"/>
              </w:rPr>
              <w:t>績效指標</w:t>
            </w:r>
          </w:p>
          <w:p w:rsidR="00164897" w:rsidRPr="00AC74D1" w:rsidRDefault="00164897" w:rsidP="00D1708A">
            <w:pPr>
              <w:widowControl/>
              <w:spacing w:line="400" w:lineRule="exact"/>
              <w:ind w:leftChars="-39" w:left="-94" w:rightChars="-42" w:right="-101" w:firstLineChars="9" w:firstLine="19"/>
              <w:contextualSpacing/>
              <w:jc w:val="center"/>
              <w:rPr>
                <w:rFonts w:ascii="標楷體" w:eastAsia="標楷體" w:hAnsi="標楷體"/>
                <w:w w:val="90"/>
                <w:sz w:val="32"/>
                <w:szCs w:val="32"/>
              </w:rPr>
            </w:pPr>
            <w:r w:rsidRPr="00732931">
              <w:rPr>
                <w:rFonts w:ascii="標楷體" w:eastAsia="標楷體" w:hAnsi="標楷體" w:hint="eastAsia"/>
                <w:w w:val="66"/>
                <w:sz w:val="32"/>
                <w:szCs w:val="32"/>
              </w:rPr>
              <w:t>(</w:t>
            </w:r>
            <w:proofErr w:type="gramStart"/>
            <w:r w:rsidRPr="00732931">
              <w:rPr>
                <w:rFonts w:ascii="標楷體" w:eastAsia="標楷體" w:hAnsi="標楷體" w:hint="eastAsia"/>
                <w:w w:val="66"/>
                <w:sz w:val="32"/>
                <w:szCs w:val="32"/>
              </w:rPr>
              <w:t>含期程</w:t>
            </w:r>
            <w:proofErr w:type="gramEnd"/>
            <w:r w:rsidRPr="00732931">
              <w:rPr>
                <w:rFonts w:ascii="標楷體" w:eastAsia="標楷體" w:hAnsi="標楷體" w:hint="eastAsia"/>
                <w:w w:val="66"/>
                <w:sz w:val="32"/>
                <w:szCs w:val="32"/>
              </w:rPr>
              <w:t>及目標值)</w:t>
            </w:r>
          </w:p>
        </w:tc>
      </w:tr>
      <w:tr w:rsidR="00164897" w:rsidRPr="00AC74D1" w:rsidTr="00D1708A">
        <w:tc>
          <w:tcPr>
            <w:tcW w:w="1927" w:type="dxa"/>
          </w:tcPr>
          <w:p w:rsidR="00164897" w:rsidRPr="00D175FD" w:rsidRDefault="00164897" w:rsidP="00D1708A">
            <w:pPr>
              <w:pStyle w:val="Web"/>
              <w:snapToGrid w:val="0"/>
              <w:spacing w:before="0" w:beforeAutospacing="0" w:after="0" w:line="400" w:lineRule="exact"/>
              <w:jc w:val="both"/>
              <w:rPr>
                <w:rFonts w:ascii="標楷體" w:eastAsia="標楷體" w:hAnsi="標楷體" w:cs="標楷體"/>
                <w:color w:val="auto"/>
                <w:sz w:val="26"/>
                <w:szCs w:val="26"/>
              </w:rPr>
            </w:pPr>
            <w:r w:rsidRPr="00D175FD">
              <w:rPr>
                <w:rFonts w:ascii="標楷體" w:eastAsia="標楷體" w:hAnsi="標楷體" w:hint="eastAsia"/>
                <w:color w:val="auto"/>
                <w:sz w:val="26"/>
                <w:szCs w:val="26"/>
              </w:rPr>
              <w:t>使雙親瞭解教養子女為其共同責任。</w:t>
            </w:r>
          </w:p>
        </w:tc>
        <w:tc>
          <w:tcPr>
            <w:tcW w:w="1928" w:type="dxa"/>
          </w:tcPr>
          <w:p w:rsidR="00164897" w:rsidRPr="00D175FD" w:rsidRDefault="00164897" w:rsidP="00D1708A">
            <w:pPr>
              <w:pStyle w:val="Web"/>
              <w:spacing w:after="0" w:line="403" w:lineRule="atLeast"/>
              <w:jc w:val="both"/>
              <w:rPr>
                <w:rFonts w:ascii="標楷體" w:eastAsia="標楷體" w:hAnsi="標楷體" w:cs="標楷體"/>
                <w:color w:val="auto"/>
                <w:sz w:val="26"/>
                <w:szCs w:val="26"/>
              </w:rPr>
            </w:pPr>
            <w:r w:rsidRPr="00D175FD">
              <w:rPr>
                <w:rFonts w:ascii="標楷體" w:eastAsia="標楷體" w:hAnsi="標楷體" w:hint="eastAsia"/>
                <w:color w:val="auto"/>
                <w:sz w:val="26"/>
                <w:szCs w:val="26"/>
              </w:rPr>
              <w:t>15歲以上有偶(含同居)女性之丈夫(含同居人)之平均每日</w:t>
            </w:r>
            <w:r w:rsidRPr="00D175FD">
              <w:rPr>
                <w:rFonts w:ascii="標楷體" w:eastAsia="標楷體" w:hAnsi="標楷體" w:hint="eastAsia"/>
                <w:color w:val="auto"/>
                <w:sz w:val="26"/>
                <w:szCs w:val="26"/>
              </w:rPr>
              <w:lastRenderedPageBreak/>
              <w:t>無酬照顧時間(含照顧子女)由1.13小時提升至1.3小時。</w:t>
            </w:r>
          </w:p>
        </w:tc>
        <w:tc>
          <w:tcPr>
            <w:tcW w:w="1928" w:type="dxa"/>
          </w:tcPr>
          <w:p w:rsidR="00164897" w:rsidRPr="00D175FD" w:rsidRDefault="00164897" w:rsidP="00D1708A">
            <w:pPr>
              <w:pStyle w:val="Web"/>
              <w:snapToGrid w:val="0"/>
              <w:spacing w:before="0" w:beforeAutospacing="0" w:after="0" w:line="400" w:lineRule="exact"/>
              <w:jc w:val="both"/>
              <w:rPr>
                <w:rFonts w:ascii="標楷體" w:eastAsia="標楷體" w:hAnsi="標楷體" w:cs="標楷體"/>
                <w:color w:val="auto"/>
                <w:sz w:val="26"/>
                <w:szCs w:val="26"/>
              </w:rPr>
            </w:pPr>
            <w:r w:rsidRPr="00D175FD">
              <w:rPr>
                <w:rFonts w:ascii="標楷體" w:eastAsia="標楷體" w:hAnsi="標楷體" w:hint="eastAsia"/>
                <w:color w:val="auto"/>
                <w:sz w:val="26"/>
                <w:szCs w:val="26"/>
              </w:rPr>
              <w:lastRenderedPageBreak/>
              <w:t>辦理年度徵文競賽及宣導分享會。</w:t>
            </w:r>
          </w:p>
        </w:tc>
        <w:tc>
          <w:tcPr>
            <w:tcW w:w="1928" w:type="dxa"/>
          </w:tcPr>
          <w:p w:rsidR="00164897" w:rsidRPr="00D175FD" w:rsidRDefault="00164897" w:rsidP="00164897">
            <w:pPr>
              <w:pStyle w:val="cjk"/>
              <w:snapToGrid w:val="0"/>
              <w:spacing w:before="0" w:beforeAutospacing="0" w:after="0" w:line="400" w:lineRule="exact"/>
              <w:ind w:left="291" w:hangingChars="112" w:hanging="291"/>
              <w:jc w:val="both"/>
              <w:rPr>
                <w:rFonts w:ascii="標楷體" w:eastAsia="標楷體" w:hAnsi="標楷體"/>
                <w:color w:val="auto"/>
                <w:sz w:val="26"/>
                <w:szCs w:val="26"/>
              </w:rPr>
            </w:pPr>
            <w:r w:rsidRPr="00D175FD">
              <w:rPr>
                <w:rFonts w:ascii="標楷體" w:eastAsia="標楷體" w:hAnsi="標楷體" w:hint="eastAsia"/>
                <w:color w:val="auto"/>
                <w:sz w:val="26"/>
                <w:szCs w:val="26"/>
              </w:rPr>
              <w:t>1.辦理徵文競賽(詳</w:t>
            </w:r>
            <w:proofErr w:type="gramStart"/>
            <w:r w:rsidRPr="00D175FD">
              <w:rPr>
                <w:rFonts w:ascii="標楷體" w:eastAsia="標楷體" w:hAnsi="標楷體" w:hint="eastAsia"/>
                <w:color w:val="auto"/>
                <w:sz w:val="26"/>
                <w:szCs w:val="26"/>
              </w:rPr>
              <w:t>註</w:t>
            </w:r>
            <w:proofErr w:type="gramEnd"/>
            <w:r w:rsidRPr="00D175FD">
              <w:rPr>
                <w:rFonts w:ascii="標楷體" w:eastAsia="標楷體" w:hAnsi="標楷體" w:hint="eastAsia"/>
                <w:color w:val="auto"/>
                <w:sz w:val="26"/>
                <w:szCs w:val="26"/>
              </w:rPr>
              <w:t>1)。</w:t>
            </w:r>
          </w:p>
          <w:p w:rsidR="00164897" w:rsidRPr="00D175FD" w:rsidRDefault="00164897" w:rsidP="00164897">
            <w:pPr>
              <w:pStyle w:val="cjk"/>
              <w:snapToGrid w:val="0"/>
              <w:spacing w:before="0" w:beforeAutospacing="0" w:after="0" w:line="400" w:lineRule="exact"/>
              <w:jc w:val="both"/>
              <w:rPr>
                <w:rFonts w:ascii="標楷體" w:eastAsia="標楷體" w:hAnsi="標楷體"/>
                <w:color w:val="auto"/>
                <w:sz w:val="26"/>
                <w:szCs w:val="26"/>
              </w:rPr>
            </w:pPr>
            <w:r w:rsidRPr="00D175FD">
              <w:rPr>
                <w:rFonts w:ascii="標楷體" w:eastAsia="標楷體" w:hAnsi="標楷體" w:hint="eastAsia"/>
                <w:color w:val="auto"/>
                <w:sz w:val="26"/>
                <w:szCs w:val="26"/>
              </w:rPr>
              <w:t>2.辦理宣導分享會(詳</w:t>
            </w:r>
            <w:proofErr w:type="gramStart"/>
            <w:r w:rsidRPr="00D175FD">
              <w:rPr>
                <w:rFonts w:ascii="標楷體" w:eastAsia="標楷體" w:hAnsi="標楷體" w:hint="eastAsia"/>
                <w:color w:val="auto"/>
                <w:sz w:val="26"/>
                <w:szCs w:val="26"/>
              </w:rPr>
              <w:t>註</w:t>
            </w:r>
            <w:proofErr w:type="gramEnd"/>
            <w:r w:rsidRPr="00D175FD">
              <w:rPr>
                <w:rFonts w:ascii="標楷體" w:eastAsia="標楷體" w:hAnsi="標楷體" w:hint="eastAsia"/>
                <w:color w:val="auto"/>
                <w:sz w:val="26"/>
                <w:szCs w:val="26"/>
              </w:rPr>
              <w:t>2)。</w:t>
            </w:r>
          </w:p>
        </w:tc>
        <w:tc>
          <w:tcPr>
            <w:tcW w:w="1928" w:type="dxa"/>
          </w:tcPr>
          <w:p w:rsidR="00164897" w:rsidRPr="00EA16E1" w:rsidRDefault="00164897" w:rsidP="00D1708A">
            <w:pPr>
              <w:pStyle w:val="Web"/>
              <w:snapToGrid w:val="0"/>
              <w:spacing w:before="0" w:beforeAutospacing="0" w:after="0" w:line="400" w:lineRule="exact"/>
              <w:ind w:left="281" w:hangingChars="108" w:hanging="281"/>
              <w:jc w:val="both"/>
              <w:rPr>
                <w:rFonts w:ascii="標楷體" w:eastAsia="標楷體" w:hAnsi="標楷體"/>
                <w:color w:val="auto"/>
                <w:sz w:val="26"/>
                <w:szCs w:val="26"/>
              </w:rPr>
            </w:pPr>
            <w:r w:rsidRPr="00D175FD">
              <w:rPr>
                <w:rFonts w:ascii="標楷體" w:eastAsia="標楷體" w:hAnsi="標楷體" w:hint="eastAsia"/>
                <w:color w:val="auto"/>
                <w:sz w:val="26"/>
                <w:szCs w:val="26"/>
              </w:rPr>
              <w:t>每年(108年至111年)辦理1場次徵文競賽及宣導</w:t>
            </w:r>
            <w:r w:rsidRPr="00D175FD">
              <w:rPr>
                <w:rFonts w:ascii="標楷體" w:eastAsia="標楷體" w:hAnsi="標楷體" w:hint="eastAsia"/>
                <w:color w:val="auto"/>
                <w:sz w:val="26"/>
                <w:szCs w:val="26"/>
              </w:rPr>
              <w:lastRenderedPageBreak/>
              <w:t>分享會。</w:t>
            </w:r>
          </w:p>
        </w:tc>
      </w:tr>
    </w:tbl>
    <w:p w:rsidR="00164897" w:rsidRPr="00D175FD" w:rsidRDefault="00164897" w:rsidP="00164897">
      <w:pPr>
        <w:pStyle w:val="a3"/>
        <w:widowControl/>
        <w:snapToGrid w:val="0"/>
        <w:spacing w:line="440" w:lineRule="exact"/>
        <w:ind w:leftChars="58" w:left="705" w:hangingChars="236" w:hanging="566"/>
        <w:jc w:val="both"/>
        <w:rPr>
          <w:rFonts w:ascii="標楷體" w:eastAsia="標楷體" w:hAnsi="標楷體"/>
          <w:szCs w:val="24"/>
        </w:rPr>
      </w:pPr>
      <w:proofErr w:type="gramStart"/>
      <w:r w:rsidRPr="00D175FD">
        <w:rPr>
          <w:rFonts w:ascii="標楷體" w:eastAsia="標楷體" w:hAnsi="標楷體" w:hint="eastAsia"/>
          <w:szCs w:val="24"/>
        </w:rPr>
        <w:lastRenderedPageBreak/>
        <w:t>註</w:t>
      </w:r>
      <w:proofErr w:type="gramEnd"/>
      <w:r w:rsidRPr="00D175FD">
        <w:rPr>
          <w:rFonts w:ascii="標楷體" w:eastAsia="標楷體" w:hAnsi="標楷體" w:hint="eastAsia"/>
          <w:szCs w:val="24"/>
        </w:rPr>
        <w:t>1：以「如何分擔家庭勞務」為主題，自108年起至111年，每年辦理徵文競賽，優良作品並依「公務人員品德修養及工作績效激勵辦法」之規定，核給獎品(</w:t>
      </w:r>
      <w:proofErr w:type="gramStart"/>
      <w:r w:rsidRPr="00D175FD">
        <w:rPr>
          <w:rFonts w:ascii="標楷體" w:eastAsia="標楷體" w:hAnsi="標楷體" w:hint="eastAsia"/>
          <w:szCs w:val="24"/>
        </w:rPr>
        <w:t>券</w:t>
      </w:r>
      <w:proofErr w:type="gramEnd"/>
      <w:r w:rsidRPr="00D175FD">
        <w:rPr>
          <w:rFonts w:ascii="標楷體" w:eastAsia="標楷體" w:hAnsi="標楷體" w:hint="eastAsia"/>
          <w:szCs w:val="24"/>
        </w:rPr>
        <w:t>)等值之獎勵，並將競賽得獎作品適時公布周知。</w:t>
      </w:r>
    </w:p>
    <w:p w:rsidR="00164897" w:rsidRPr="00D175FD" w:rsidRDefault="00164897" w:rsidP="00164897">
      <w:pPr>
        <w:pStyle w:val="a3"/>
        <w:widowControl/>
        <w:snapToGrid w:val="0"/>
        <w:spacing w:line="440" w:lineRule="exact"/>
        <w:ind w:leftChars="58" w:left="705" w:hangingChars="236" w:hanging="566"/>
        <w:jc w:val="both"/>
        <w:rPr>
          <w:rFonts w:ascii="標楷體" w:eastAsia="標楷體" w:hAnsi="標楷體"/>
          <w:szCs w:val="24"/>
        </w:rPr>
      </w:pPr>
      <w:proofErr w:type="gramStart"/>
      <w:r w:rsidRPr="00D175FD">
        <w:rPr>
          <w:rFonts w:ascii="標楷體" w:eastAsia="標楷體" w:hAnsi="標楷體" w:hint="eastAsia"/>
          <w:szCs w:val="24"/>
        </w:rPr>
        <w:t>註</w:t>
      </w:r>
      <w:proofErr w:type="gramEnd"/>
      <w:r w:rsidRPr="00D175FD">
        <w:rPr>
          <w:rFonts w:ascii="標楷體" w:eastAsia="標楷體" w:hAnsi="標楷體" w:hint="eastAsia"/>
          <w:szCs w:val="24"/>
        </w:rPr>
        <w:t>2：每年辦理宣導分享會，透過專業講座宣導及分享，讓同仁感知「愛的勞務」不分彼此，並建立同仁家庭照顧係屬每</w:t>
      </w:r>
      <w:proofErr w:type="gramStart"/>
      <w:r w:rsidRPr="00D175FD">
        <w:rPr>
          <w:rFonts w:ascii="標楷體" w:eastAsia="標楷體" w:hAnsi="標楷體" w:hint="eastAsia"/>
          <w:szCs w:val="24"/>
        </w:rPr>
        <w:t>個</w:t>
      </w:r>
      <w:proofErr w:type="gramEnd"/>
      <w:r w:rsidRPr="00D175FD">
        <w:rPr>
          <w:rFonts w:ascii="標楷體" w:eastAsia="標楷體" w:hAnsi="標楷體" w:hint="eastAsia"/>
          <w:szCs w:val="24"/>
        </w:rPr>
        <w:t>家庭成員之價值觀，希冀藉由該活動，改變男性有偶同仁「不做或少做家事」的傳統觀念，實際應用於家庭日常勞務生活層面，</w:t>
      </w:r>
      <w:proofErr w:type="gramStart"/>
      <w:r w:rsidRPr="00D175FD">
        <w:rPr>
          <w:rFonts w:ascii="標楷體" w:eastAsia="標楷體" w:hAnsi="標楷體" w:hint="eastAsia"/>
          <w:szCs w:val="24"/>
        </w:rPr>
        <w:t>俾</w:t>
      </w:r>
      <w:proofErr w:type="gramEnd"/>
      <w:r w:rsidRPr="00D175FD">
        <w:rPr>
          <w:rFonts w:ascii="標楷體" w:eastAsia="標楷體" w:hAnsi="標楷體" w:hint="eastAsia"/>
          <w:szCs w:val="24"/>
        </w:rPr>
        <w:t>有效提升其平均每日無酬照顧時間。</w:t>
      </w:r>
    </w:p>
    <w:p w:rsidR="00164897" w:rsidRPr="009B77B7" w:rsidRDefault="00164897" w:rsidP="00164897">
      <w:pPr>
        <w:widowControl/>
        <w:spacing w:after="120"/>
        <w:ind w:left="480"/>
        <w:contextualSpacing/>
        <w:jc w:val="both"/>
        <w:rPr>
          <w:rFonts w:ascii="標楷體" w:eastAsia="標楷體" w:hAnsi="標楷體"/>
          <w:sz w:val="28"/>
          <w:szCs w:val="28"/>
        </w:rPr>
      </w:pPr>
      <w:r w:rsidRPr="009B77B7">
        <w:rPr>
          <w:rFonts w:ascii="標楷體" w:eastAsia="標楷體" w:hAnsi="標楷體" w:hint="eastAsia"/>
          <w:sz w:val="28"/>
          <w:szCs w:val="28"/>
        </w:rPr>
        <w:t>1.年度成果</w:t>
      </w:r>
    </w:p>
    <w:p w:rsidR="0059268B" w:rsidRPr="0026436C" w:rsidRDefault="0059268B" w:rsidP="004C7CCB">
      <w:pPr>
        <w:widowControl/>
        <w:spacing w:line="400" w:lineRule="exact"/>
        <w:ind w:left="1134" w:hanging="425"/>
        <w:contextualSpacing/>
        <w:jc w:val="both"/>
        <w:rPr>
          <w:rFonts w:ascii="標楷體" w:eastAsia="標楷體" w:hAnsi="標楷體"/>
          <w:sz w:val="28"/>
          <w:szCs w:val="28"/>
        </w:rPr>
      </w:pPr>
      <w:r w:rsidRPr="0026436C">
        <w:rPr>
          <w:rFonts w:ascii="標楷體" w:eastAsia="標楷體" w:hAnsi="標楷體" w:hint="eastAsia"/>
          <w:sz w:val="28"/>
          <w:szCs w:val="28"/>
        </w:rPr>
        <w:t>(1)</w:t>
      </w:r>
      <w:r w:rsidR="0026436C" w:rsidRPr="0026436C">
        <w:rPr>
          <w:rFonts w:ascii="標楷體" w:eastAsia="標楷體" w:hAnsi="標楷體" w:hint="eastAsia"/>
          <w:sz w:val="28"/>
          <w:szCs w:val="28"/>
        </w:rPr>
        <w:t>辦理徵文競賽</w:t>
      </w:r>
    </w:p>
    <w:p w:rsidR="0059268B" w:rsidRPr="0026436C" w:rsidRDefault="0059268B" w:rsidP="004C7CCB">
      <w:pPr>
        <w:widowControl/>
        <w:spacing w:line="400" w:lineRule="exact"/>
        <w:ind w:left="1276" w:hanging="283"/>
        <w:contextualSpacing/>
        <w:jc w:val="both"/>
        <w:rPr>
          <w:rFonts w:ascii="標楷體" w:eastAsia="標楷體" w:hAnsi="標楷體"/>
          <w:sz w:val="28"/>
          <w:szCs w:val="28"/>
        </w:rPr>
      </w:pPr>
      <w:r w:rsidRPr="0026436C">
        <w:rPr>
          <w:rFonts w:ascii="標楷體" w:eastAsia="標楷體" w:hAnsi="標楷體" w:hint="eastAsia"/>
          <w:sz w:val="28"/>
          <w:szCs w:val="28"/>
        </w:rPr>
        <w:t>a.</w:t>
      </w:r>
      <w:r w:rsidR="0026436C" w:rsidRPr="0026436C">
        <w:rPr>
          <w:rFonts w:ascii="標楷體" w:eastAsia="標楷體" w:hAnsi="標楷體" w:hint="eastAsia"/>
          <w:sz w:val="28"/>
          <w:szCs w:val="28"/>
        </w:rPr>
        <w:t>為達成本會性別平等推動計畫（108至111年）規定「性別平等使雙親瞭解教養子女為其共同責任」之目標，本會</w:t>
      </w:r>
      <w:proofErr w:type="gramStart"/>
      <w:r w:rsidR="0026436C" w:rsidRPr="0026436C">
        <w:rPr>
          <w:rFonts w:ascii="標楷體" w:eastAsia="標楷體" w:hAnsi="標楷體" w:hint="eastAsia"/>
          <w:sz w:val="28"/>
          <w:szCs w:val="28"/>
        </w:rPr>
        <w:t>108</w:t>
      </w:r>
      <w:proofErr w:type="gramEnd"/>
      <w:r w:rsidR="0026436C" w:rsidRPr="0026436C">
        <w:rPr>
          <w:rFonts w:ascii="標楷體" w:eastAsia="標楷體" w:hAnsi="標楷體" w:hint="eastAsia"/>
          <w:sz w:val="28"/>
          <w:szCs w:val="28"/>
        </w:rPr>
        <w:t>年度首度結合公務人員專書閱讀推廣活動辦理徵文競賽，期透過閱讀與分享，落實兩性平權，使同仁瞭解教養子女為雙親共同責任，並提升</w:t>
      </w:r>
      <w:proofErr w:type="gramStart"/>
      <w:r w:rsidR="0026436C" w:rsidRPr="0026436C">
        <w:rPr>
          <w:rFonts w:ascii="標楷體" w:eastAsia="標楷體" w:hAnsi="標楷體" w:hint="eastAsia"/>
          <w:sz w:val="28"/>
          <w:szCs w:val="28"/>
        </w:rPr>
        <w:t>有偶者雙方</w:t>
      </w:r>
      <w:proofErr w:type="gramEnd"/>
      <w:r w:rsidR="0026436C" w:rsidRPr="0026436C">
        <w:rPr>
          <w:rFonts w:ascii="標楷體" w:eastAsia="標楷體" w:hAnsi="標楷體" w:hint="eastAsia"/>
          <w:sz w:val="28"/>
          <w:szCs w:val="28"/>
        </w:rPr>
        <w:t>分擔家庭勞務責任</w:t>
      </w:r>
      <w:r w:rsidRPr="0026436C">
        <w:rPr>
          <w:rFonts w:ascii="標楷體" w:eastAsia="標楷體" w:hAnsi="標楷體" w:hint="eastAsia"/>
          <w:sz w:val="28"/>
          <w:szCs w:val="28"/>
        </w:rPr>
        <w:t>。</w:t>
      </w:r>
    </w:p>
    <w:p w:rsidR="0059268B" w:rsidRPr="00277835" w:rsidRDefault="0059268B" w:rsidP="004C7CCB">
      <w:pPr>
        <w:widowControl/>
        <w:spacing w:line="400" w:lineRule="exact"/>
        <w:ind w:left="1276" w:hanging="283"/>
        <w:contextualSpacing/>
        <w:jc w:val="both"/>
        <w:rPr>
          <w:rFonts w:ascii="標楷體" w:eastAsia="標楷體" w:hAnsi="標楷體"/>
          <w:sz w:val="28"/>
          <w:szCs w:val="28"/>
        </w:rPr>
      </w:pPr>
      <w:r w:rsidRPr="00277835">
        <w:rPr>
          <w:rFonts w:ascii="標楷體" w:eastAsia="標楷體" w:hAnsi="標楷體" w:hint="eastAsia"/>
          <w:sz w:val="28"/>
          <w:szCs w:val="28"/>
        </w:rPr>
        <w:t>b.</w:t>
      </w:r>
      <w:r w:rsidR="00277835" w:rsidRPr="00277835">
        <w:rPr>
          <w:rFonts w:ascii="標楷體" w:eastAsia="標楷體" w:hAnsi="標楷體" w:hint="eastAsia"/>
          <w:sz w:val="28"/>
          <w:szCs w:val="28"/>
        </w:rPr>
        <w:t>本會自台灣國家婦女館書籍資料庫中，擇定「第二輪班：那些性別革命尚未完成的事」等性別平等徵文競賽專書4本，參賽同仁需擇</w:t>
      </w:r>
      <w:proofErr w:type="gramStart"/>
      <w:r w:rsidR="00277835" w:rsidRPr="00277835">
        <w:rPr>
          <w:rFonts w:ascii="標楷體" w:eastAsia="標楷體" w:hAnsi="標楷體" w:hint="eastAsia"/>
          <w:sz w:val="28"/>
          <w:szCs w:val="28"/>
        </w:rPr>
        <w:t>一</w:t>
      </w:r>
      <w:proofErr w:type="gramEnd"/>
      <w:r w:rsidR="00277835" w:rsidRPr="00277835">
        <w:rPr>
          <w:rFonts w:ascii="標楷體" w:eastAsia="標楷體" w:hAnsi="標楷體" w:hint="eastAsia"/>
          <w:sz w:val="28"/>
          <w:szCs w:val="28"/>
        </w:rPr>
        <w:t>撰寫心得作品，得獎者除公開表揚及頒給獎勵外，得獎作品所提建議，亦將提供行政院作為未來制定性別平等相關政策之參考。本次徵文競賽計有2篇獲獎作品，提出建議如下</w:t>
      </w:r>
      <w:r w:rsidR="00074EFA" w:rsidRPr="00277835">
        <w:rPr>
          <w:rFonts w:ascii="標楷體" w:eastAsia="標楷體" w:hAnsi="標楷體" w:hint="eastAsia"/>
          <w:sz w:val="28"/>
          <w:szCs w:val="28"/>
        </w:rPr>
        <w:t>：</w:t>
      </w:r>
    </w:p>
    <w:p w:rsidR="0059268B" w:rsidRPr="0074503E" w:rsidRDefault="0059268B" w:rsidP="004C7CCB">
      <w:pPr>
        <w:widowControl/>
        <w:spacing w:line="400" w:lineRule="exact"/>
        <w:ind w:leftChars="472" w:left="1559" w:hangingChars="152" w:hanging="426"/>
        <w:contextualSpacing/>
        <w:jc w:val="both"/>
        <w:rPr>
          <w:rFonts w:ascii="標楷體" w:eastAsia="標楷體" w:hAnsi="標楷體"/>
          <w:sz w:val="28"/>
          <w:szCs w:val="28"/>
        </w:rPr>
      </w:pPr>
      <w:r w:rsidRPr="0074503E">
        <w:rPr>
          <w:rFonts w:ascii="標楷體" w:eastAsia="標楷體" w:hAnsi="標楷體" w:hint="eastAsia"/>
          <w:sz w:val="28"/>
          <w:szCs w:val="28"/>
        </w:rPr>
        <w:t>(</w:t>
      </w:r>
      <w:r w:rsidR="004C7CCB" w:rsidRPr="0074503E">
        <w:rPr>
          <w:rFonts w:ascii="標楷體" w:eastAsia="標楷體" w:hAnsi="標楷體" w:hint="eastAsia"/>
          <w:sz w:val="28"/>
          <w:szCs w:val="28"/>
        </w:rPr>
        <w:t>a</w:t>
      </w:r>
      <w:r w:rsidRPr="0074503E">
        <w:rPr>
          <w:rFonts w:ascii="標楷體" w:eastAsia="標楷體" w:hAnsi="標楷體" w:hint="eastAsia"/>
          <w:sz w:val="28"/>
          <w:szCs w:val="28"/>
        </w:rPr>
        <w:t>)</w:t>
      </w:r>
      <w:r w:rsidR="0074503E" w:rsidRPr="0074503E">
        <w:rPr>
          <w:rFonts w:ascii="標楷體" w:eastAsia="標楷體" w:hAnsi="標楷體" w:hint="eastAsia"/>
          <w:sz w:val="28"/>
          <w:szCs w:val="28"/>
        </w:rPr>
        <w:t>家事分工應</w:t>
      </w:r>
      <w:r w:rsidR="00061712" w:rsidRPr="00D0625E">
        <w:rPr>
          <w:rFonts w:ascii="標楷體" w:eastAsia="標楷體" w:hAnsi="標楷體" w:hint="eastAsia"/>
          <w:sz w:val="28"/>
          <w:szCs w:val="28"/>
        </w:rPr>
        <w:t>出</w:t>
      </w:r>
      <w:r w:rsidR="0074503E" w:rsidRPr="0074503E">
        <w:rPr>
          <w:rFonts w:ascii="標楷體" w:eastAsia="標楷體" w:hAnsi="標楷體" w:hint="eastAsia"/>
          <w:sz w:val="28"/>
          <w:szCs w:val="28"/>
        </w:rPr>
        <w:t>自於對彼此的體諒與關愛，以及對經營家庭的共同使命與責任</w:t>
      </w:r>
      <w:r w:rsidRPr="0074503E">
        <w:rPr>
          <w:rFonts w:ascii="標楷體" w:eastAsia="標楷體" w:hAnsi="標楷體" w:hint="eastAsia"/>
          <w:sz w:val="28"/>
          <w:szCs w:val="28"/>
        </w:rPr>
        <w:t>。</w:t>
      </w:r>
    </w:p>
    <w:p w:rsidR="0059268B" w:rsidRPr="0074503E" w:rsidRDefault="0059268B" w:rsidP="004C7CCB">
      <w:pPr>
        <w:widowControl/>
        <w:spacing w:line="400" w:lineRule="exact"/>
        <w:ind w:leftChars="472" w:left="1559" w:hangingChars="152" w:hanging="426"/>
        <w:contextualSpacing/>
        <w:jc w:val="both"/>
        <w:rPr>
          <w:rFonts w:ascii="標楷體" w:eastAsia="標楷體" w:hAnsi="標楷體"/>
          <w:sz w:val="28"/>
          <w:szCs w:val="28"/>
        </w:rPr>
      </w:pPr>
      <w:r w:rsidRPr="0074503E">
        <w:rPr>
          <w:rFonts w:ascii="標楷體" w:eastAsia="標楷體" w:hAnsi="標楷體" w:hint="eastAsia"/>
          <w:sz w:val="28"/>
          <w:szCs w:val="28"/>
        </w:rPr>
        <w:t>(</w:t>
      </w:r>
      <w:r w:rsidR="004C7CCB" w:rsidRPr="0074503E">
        <w:rPr>
          <w:rFonts w:ascii="標楷體" w:eastAsia="標楷體" w:hAnsi="標楷體" w:hint="eastAsia"/>
          <w:sz w:val="28"/>
          <w:szCs w:val="28"/>
        </w:rPr>
        <w:t>b</w:t>
      </w:r>
      <w:r w:rsidRPr="0074503E">
        <w:rPr>
          <w:rFonts w:ascii="標楷體" w:eastAsia="標楷體" w:hAnsi="標楷體" w:hint="eastAsia"/>
          <w:sz w:val="28"/>
          <w:szCs w:val="28"/>
        </w:rPr>
        <w:t>)</w:t>
      </w:r>
      <w:r w:rsidR="0074503E" w:rsidRPr="0074503E">
        <w:rPr>
          <w:rFonts w:ascii="標楷體" w:eastAsia="標楷體" w:hAnsi="標楷體" w:hint="eastAsia"/>
          <w:sz w:val="28"/>
          <w:szCs w:val="28"/>
        </w:rPr>
        <w:t>女性應積極把握機會，爭取更高的成就與自我肯定</w:t>
      </w:r>
      <w:r w:rsidRPr="0074503E">
        <w:rPr>
          <w:rFonts w:ascii="標楷體" w:eastAsia="標楷體" w:hAnsi="標楷體" w:hint="eastAsia"/>
          <w:sz w:val="28"/>
          <w:szCs w:val="28"/>
        </w:rPr>
        <w:t>。</w:t>
      </w:r>
    </w:p>
    <w:p w:rsidR="0059268B" w:rsidRPr="00D473E5" w:rsidRDefault="0059268B" w:rsidP="004C7CCB">
      <w:pPr>
        <w:widowControl/>
        <w:spacing w:line="400" w:lineRule="exact"/>
        <w:ind w:leftChars="472" w:left="1559" w:hangingChars="152" w:hanging="426"/>
        <w:contextualSpacing/>
        <w:jc w:val="both"/>
        <w:rPr>
          <w:rFonts w:ascii="標楷體" w:eastAsia="標楷體" w:hAnsi="標楷體"/>
          <w:sz w:val="28"/>
          <w:szCs w:val="28"/>
        </w:rPr>
      </w:pPr>
      <w:r w:rsidRPr="00D473E5">
        <w:rPr>
          <w:rFonts w:ascii="標楷體" w:eastAsia="標楷體" w:hAnsi="標楷體" w:hint="eastAsia"/>
          <w:sz w:val="28"/>
          <w:szCs w:val="28"/>
        </w:rPr>
        <w:t>(</w:t>
      </w:r>
      <w:r w:rsidR="004C7CCB" w:rsidRPr="00D473E5">
        <w:rPr>
          <w:rFonts w:ascii="標楷體" w:eastAsia="標楷體" w:hAnsi="標楷體" w:hint="eastAsia"/>
          <w:sz w:val="28"/>
          <w:szCs w:val="28"/>
        </w:rPr>
        <w:t>c</w:t>
      </w:r>
      <w:r w:rsidRPr="00D473E5">
        <w:rPr>
          <w:rFonts w:ascii="標楷體" w:eastAsia="標楷體" w:hAnsi="標楷體" w:hint="eastAsia"/>
          <w:sz w:val="28"/>
          <w:szCs w:val="28"/>
        </w:rPr>
        <w:t>)</w:t>
      </w:r>
      <w:r w:rsidR="00D473E5" w:rsidRPr="00D473E5">
        <w:rPr>
          <w:rFonts w:ascii="標楷體" w:eastAsia="標楷體" w:hAnsi="標楷體" w:hint="eastAsia"/>
          <w:sz w:val="28"/>
          <w:szCs w:val="28"/>
        </w:rPr>
        <w:t>以新兩性關係面對婚姻的衝擊及調適，分享親子互動</w:t>
      </w:r>
      <w:r w:rsidRPr="00D473E5">
        <w:rPr>
          <w:rFonts w:ascii="標楷體" w:eastAsia="標楷體" w:hAnsi="標楷體" w:hint="eastAsia"/>
          <w:sz w:val="28"/>
          <w:szCs w:val="28"/>
        </w:rPr>
        <w:t>。</w:t>
      </w:r>
    </w:p>
    <w:p w:rsidR="0059268B" w:rsidRPr="00C62274" w:rsidRDefault="0059268B" w:rsidP="004C7CCB">
      <w:pPr>
        <w:widowControl/>
        <w:spacing w:line="400" w:lineRule="exact"/>
        <w:ind w:leftChars="472" w:left="1559" w:hangingChars="152" w:hanging="426"/>
        <w:contextualSpacing/>
        <w:jc w:val="both"/>
        <w:rPr>
          <w:rFonts w:ascii="標楷體" w:eastAsia="標楷體" w:hAnsi="標楷體"/>
          <w:sz w:val="28"/>
          <w:szCs w:val="28"/>
        </w:rPr>
      </w:pPr>
      <w:r w:rsidRPr="00C62274">
        <w:rPr>
          <w:rFonts w:ascii="標楷體" w:eastAsia="標楷體" w:hAnsi="標楷體" w:hint="eastAsia"/>
          <w:sz w:val="28"/>
          <w:szCs w:val="28"/>
        </w:rPr>
        <w:t>(</w:t>
      </w:r>
      <w:r w:rsidR="004C7CCB" w:rsidRPr="00C62274">
        <w:rPr>
          <w:rFonts w:ascii="標楷體" w:eastAsia="標楷體" w:hAnsi="標楷體" w:hint="eastAsia"/>
          <w:sz w:val="28"/>
          <w:szCs w:val="28"/>
        </w:rPr>
        <w:t>d</w:t>
      </w:r>
      <w:r w:rsidRPr="00C62274">
        <w:rPr>
          <w:rFonts w:ascii="標楷體" w:eastAsia="標楷體" w:hAnsi="標楷體" w:hint="eastAsia"/>
          <w:sz w:val="28"/>
          <w:szCs w:val="28"/>
        </w:rPr>
        <w:t>)</w:t>
      </w:r>
      <w:r w:rsidR="00C62274" w:rsidRPr="00C62274">
        <w:rPr>
          <w:rFonts w:ascii="標楷體" w:eastAsia="標楷體" w:hAnsi="標楷體" w:hint="eastAsia"/>
          <w:sz w:val="28"/>
          <w:szCs w:val="28"/>
        </w:rPr>
        <w:t>摒棄重男輕女的傳統觀念，破除性別刻板印象，催生性別友善的育兒政策</w:t>
      </w:r>
      <w:r w:rsidRPr="00C62274">
        <w:rPr>
          <w:rFonts w:ascii="標楷體" w:eastAsia="標楷體" w:hAnsi="標楷體" w:hint="eastAsia"/>
          <w:sz w:val="28"/>
          <w:szCs w:val="28"/>
        </w:rPr>
        <w:t>。</w:t>
      </w:r>
    </w:p>
    <w:p w:rsidR="0059268B" w:rsidRDefault="0059268B" w:rsidP="004C7CCB">
      <w:pPr>
        <w:widowControl/>
        <w:spacing w:line="400" w:lineRule="exact"/>
        <w:ind w:leftChars="472" w:left="1559" w:hangingChars="152" w:hanging="426"/>
        <w:contextualSpacing/>
        <w:jc w:val="both"/>
        <w:rPr>
          <w:rFonts w:ascii="標楷體" w:eastAsia="標楷體" w:hAnsi="標楷體"/>
          <w:sz w:val="28"/>
          <w:szCs w:val="28"/>
        </w:rPr>
      </w:pPr>
      <w:r w:rsidRPr="00C62274">
        <w:rPr>
          <w:rFonts w:ascii="標楷體" w:eastAsia="標楷體" w:hAnsi="標楷體" w:hint="eastAsia"/>
          <w:sz w:val="28"/>
          <w:szCs w:val="28"/>
        </w:rPr>
        <w:t>(</w:t>
      </w:r>
      <w:r w:rsidR="004C7CCB" w:rsidRPr="00C62274">
        <w:rPr>
          <w:rFonts w:ascii="標楷體" w:eastAsia="標楷體" w:hAnsi="標楷體" w:hint="eastAsia"/>
          <w:sz w:val="28"/>
          <w:szCs w:val="28"/>
        </w:rPr>
        <w:t>e</w:t>
      </w:r>
      <w:r w:rsidRPr="00C62274">
        <w:rPr>
          <w:rFonts w:ascii="標楷體" w:eastAsia="標楷體" w:hAnsi="標楷體" w:hint="eastAsia"/>
          <w:sz w:val="28"/>
          <w:szCs w:val="28"/>
        </w:rPr>
        <w:t>)</w:t>
      </w:r>
      <w:r w:rsidR="00C62274" w:rsidRPr="00C62274">
        <w:rPr>
          <w:rFonts w:ascii="標楷體" w:eastAsia="標楷體" w:hAnsi="標楷體" w:hint="eastAsia"/>
          <w:sz w:val="28"/>
          <w:szCs w:val="28"/>
        </w:rPr>
        <w:t>透過兩性平權的教育制度，型塑尊重與人性化的平權氛圍</w:t>
      </w:r>
      <w:r w:rsidRPr="00C62274">
        <w:rPr>
          <w:rFonts w:ascii="標楷體" w:eastAsia="標楷體" w:hAnsi="標楷體" w:hint="eastAsia"/>
          <w:sz w:val="28"/>
          <w:szCs w:val="28"/>
        </w:rPr>
        <w:t>。</w:t>
      </w:r>
    </w:p>
    <w:p w:rsidR="00364EEE" w:rsidRPr="00D0625E" w:rsidRDefault="00364EEE" w:rsidP="00364EEE">
      <w:pPr>
        <w:widowControl/>
        <w:spacing w:line="400" w:lineRule="exact"/>
        <w:ind w:leftChars="531" w:left="1274" w:firstLineChars="201" w:firstLine="563"/>
        <w:contextualSpacing/>
        <w:jc w:val="both"/>
        <w:rPr>
          <w:rFonts w:ascii="標楷體" w:eastAsia="標楷體" w:hAnsi="標楷體"/>
          <w:sz w:val="28"/>
          <w:szCs w:val="28"/>
        </w:rPr>
      </w:pPr>
      <w:r w:rsidRPr="00D0625E">
        <w:rPr>
          <w:rFonts w:ascii="標楷體" w:eastAsia="標楷體" w:hAnsi="標楷體" w:hint="eastAsia"/>
          <w:sz w:val="28"/>
          <w:szCs w:val="28"/>
        </w:rPr>
        <w:t>本次徵文競賽獲獎2人，於108年10月31日本會擴大業務會報中公開頒獎表揚。</w:t>
      </w:r>
    </w:p>
    <w:p w:rsidR="0059268B" w:rsidRPr="00C05D76" w:rsidRDefault="00E97CCE" w:rsidP="007E6AEE">
      <w:pPr>
        <w:widowControl/>
        <w:spacing w:line="400" w:lineRule="exact"/>
        <w:ind w:left="1276" w:hanging="283"/>
        <w:contextualSpacing/>
        <w:jc w:val="both"/>
        <w:rPr>
          <w:rFonts w:ascii="標楷體" w:eastAsia="標楷體" w:hAnsi="標楷體"/>
          <w:sz w:val="28"/>
          <w:szCs w:val="28"/>
        </w:rPr>
      </w:pPr>
      <w:r w:rsidRPr="00C05D76">
        <w:rPr>
          <w:rFonts w:ascii="標楷體" w:eastAsia="標楷體" w:hAnsi="標楷體" w:hint="eastAsia"/>
          <w:sz w:val="28"/>
          <w:szCs w:val="28"/>
        </w:rPr>
        <w:lastRenderedPageBreak/>
        <w:t>c</w:t>
      </w:r>
      <w:r w:rsidR="0059268B" w:rsidRPr="00C05D76">
        <w:rPr>
          <w:rFonts w:ascii="標楷體" w:eastAsia="標楷體" w:hAnsi="標楷體" w:hint="eastAsia"/>
          <w:sz w:val="28"/>
          <w:szCs w:val="28"/>
        </w:rPr>
        <w:t>.</w:t>
      </w:r>
      <w:r w:rsidR="00C05D76" w:rsidRPr="00C05D76">
        <w:rPr>
          <w:rFonts w:ascii="標楷體" w:eastAsia="標楷體" w:hAnsi="標楷體" w:hint="eastAsia"/>
          <w:sz w:val="28"/>
          <w:szCs w:val="28"/>
        </w:rPr>
        <w:t>另為擴散辦理效益，本會並於108年5月28日辦理性別平等徵文競賽專書導讀會，邀請新北市性別人才資料庫張講師清愛到會導讀「第二輪班：那些性別革命尚未完成的事」，計有75人參加</w:t>
      </w:r>
      <w:r w:rsidR="0059268B" w:rsidRPr="00C05D76">
        <w:rPr>
          <w:rFonts w:ascii="標楷體" w:eastAsia="標楷體" w:hAnsi="標楷體" w:hint="eastAsia"/>
          <w:sz w:val="28"/>
          <w:szCs w:val="28"/>
        </w:rPr>
        <w:t>。</w:t>
      </w:r>
    </w:p>
    <w:p w:rsidR="0059268B" w:rsidRPr="00C14491" w:rsidRDefault="0059268B" w:rsidP="00253DF3">
      <w:pPr>
        <w:widowControl/>
        <w:spacing w:line="400" w:lineRule="exact"/>
        <w:ind w:left="1134" w:hanging="425"/>
        <w:contextualSpacing/>
        <w:jc w:val="both"/>
        <w:rPr>
          <w:rFonts w:ascii="標楷體" w:eastAsia="標楷體" w:hAnsi="標楷體"/>
          <w:sz w:val="28"/>
          <w:szCs w:val="28"/>
        </w:rPr>
      </w:pPr>
      <w:r w:rsidRPr="00C14491">
        <w:rPr>
          <w:rFonts w:ascii="標楷體" w:eastAsia="標楷體" w:hAnsi="標楷體" w:hint="eastAsia"/>
          <w:sz w:val="28"/>
          <w:szCs w:val="28"/>
        </w:rPr>
        <w:t>(</w:t>
      </w:r>
      <w:r w:rsidR="00253DF3" w:rsidRPr="00C14491">
        <w:rPr>
          <w:rFonts w:ascii="標楷體" w:eastAsia="標楷體" w:hAnsi="標楷體" w:hint="eastAsia"/>
          <w:sz w:val="28"/>
          <w:szCs w:val="28"/>
        </w:rPr>
        <w:t>2</w:t>
      </w:r>
      <w:r w:rsidRPr="00C14491">
        <w:rPr>
          <w:rFonts w:ascii="標楷體" w:eastAsia="標楷體" w:hAnsi="標楷體" w:hint="eastAsia"/>
          <w:sz w:val="28"/>
          <w:szCs w:val="28"/>
        </w:rPr>
        <w:t>)</w:t>
      </w:r>
      <w:r w:rsidR="00C14491" w:rsidRPr="00C14491">
        <w:rPr>
          <w:rFonts w:ascii="標楷體" w:eastAsia="標楷體" w:hAnsi="標楷體" w:hint="eastAsia"/>
          <w:sz w:val="28"/>
          <w:szCs w:val="28"/>
        </w:rPr>
        <w:t>辦理宣導分享會</w:t>
      </w:r>
    </w:p>
    <w:p w:rsidR="0059268B" w:rsidRPr="00D37A53" w:rsidRDefault="00D37A53" w:rsidP="00E97CCE">
      <w:pPr>
        <w:widowControl/>
        <w:spacing w:line="400" w:lineRule="exact"/>
        <w:ind w:left="1276" w:firstLine="425"/>
        <w:contextualSpacing/>
        <w:jc w:val="both"/>
        <w:rPr>
          <w:rFonts w:ascii="標楷體" w:eastAsia="標楷體" w:hAnsi="標楷體"/>
          <w:sz w:val="28"/>
          <w:szCs w:val="28"/>
        </w:rPr>
      </w:pPr>
      <w:r w:rsidRPr="00D37A53">
        <w:rPr>
          <w:rFonts w:ascii="標楷體" w:eastAsia="標楷體" w:hAnsi="標楷體" w:hint="eastAsia"/>
          <w:sz w:val="28"/>
          <w:szCs w:val="28"/>
        </w:rPr>
        <w:t>本會108年共辦理4場次性別平等宣導分享會，說明如下</w:t>
      </w:r>
      <w:r w:rsidR="0059268B" w:rsidRPr="00D37A53">
        <w:rPr>
          <w:rFonts w:ascii="標楷體" w:eastAsia="標楷體" w:hAnsi="標楷體" w:hint="eastAsia"/>
          <w:sz w:val="28"/>
          <w:szCs w:val="28"/>
        </w:rPr>
        <w:t>:</w:t>
      </w:r>
    </w:p>
    <w:p w:rsidR="0059268B" w:rsidRPr="003367AA" w:rsidRDefault="00E97CCE" w:rsidP="00E97CCE">
      <w:pPr>
        <w:widowControl/>
        <w:spacing w:line="400" w:lineRule="exact"/>
        <w:ind w:left="1276" w:hanging="283"/>
        <w:contextualSpacing/>
        <w:jc w:val="both"/>
        <w:rPr>
          <w:rFonts w:ascii="標楷體" w:eastAsia="標楷體" w:hAnsi="標楷體"/>
          <w:sz w:val="28"/>
          <w:szCs w:val="28"/>
        </w:rPr>
      </w:pPr>
      <w:r w:rsidRPr="003367AA">
        <w:rPr>
          <w:rFonts w:ascii="標楷體" w:eastAsia="標楷體" w:hAnsi="標楷體" w:hint="eastAsia"/>
          <w:sz w:val="28"/>
          <w:szCs w:val="28"/>
        </w:rPr>
        <w:t>a</w:t>
      </w:r>
      <w:r w:rsidR="0059268B" w:rsidRPr="003367AA">
        <w:rPr>
          <w:rFonts w:ascii="標楷體" w:eastAsia="標楷體" w:hAnsi="標楷體" w:hint="eastAsia"/>
          <w:sz w:val="28"/>
          <w:szCs w:val="28"/>
        </w:rPr>
        <w:t>.</w:t>
      </w:r>
      <w:r w:rsidR="003367AA" w:rsidRPr="003367AA">
        <w:rPr>
          <w:rFonts w:ascii="標楷體" w:eastAsia="標楷體" w:hAnsi="標楷體" w:hint="eastAsia"/>
          <w:sz w:val="28"/>
          <w:szCs w:val="28"/>
        </w:rPr>
        <w:t>108年4月23日辦理「名人</w:t>
      </w:r>
      <w:proofErr w:type="gramStart"/>
      <w:r w:rsidR="003367AA" w:rsidRPr="003367AA">
        <w:rPr>
          <w:rFonts w:ascii="標楷體" w:eastAsia="標楷體" w:hAnsi="標楷體" w:hint="eastAsia"/>
          <w:sz w:val="28"/>
          <w:szCs w:val="28"/>
        </w:rPr>
        <w:t>醜爸駕</w:t>
      </w:r>
      <w:proofErr w:type="gramEnd"/>
      <w:r w:rsidR="003367AA" w:rsidRPr="003367AA">
        <w:rPr>
          <w:rFonts w:ascii="標楷體" w:eastAsia="標楷體" w:hAnsi="標楷體" w:hint="eastAsia"/>
          <w:sz w:val="28"/>
          <w:szCs w:val="28"/>
        </w:rPr>
        <w:t>到-父母的</w:t>
      </w:r>
      <w:proofErr w:type="gramStart"/>
      <w:r w:rsidR="003367AA" w:rsidRPr="003367AA">
        <w:rPr>
          <w:rFonts w:ascii="標楷體" w:eastAsia="標楷體" w:hAnsi="標楷體" w:hint="eastAsia"/>
          <w:sz w:val="28"/>
          <w:szCs w:val="28"/>
        </w:rPr>
        <w:t>第二次轉大人</w:t>
      </w:r>
      <w:proofErr w:type="gramEnd"/>
      <w:r w:rsidR="003367AA" w:rsidRPr="003367AA">
        <w:rPr>
          <w:rFonts w:ascii="標楷體" w:eastAsia="標楷體" w:hAnsi="標楷體" w:hint="eastAsia"/>
          <w:sz w:val="28"/>
          <w:szCs w:val="28"/>
        </w:rPr>
        <w:t>」專題講座1場次，邀請知名</w:t>
      </w:r>
      <w:proofErr w:type="gramStart"/>
      <w:r w:rsidR="003367AA" w:rsidRPr="003367AA">
        <w:rPr>
          <w:rFonts w:ascii="標楷體" w:eastAsia="標楷體" w:hAnsi="標楷體" w:hint="eastAsia"/>
          <w:sz w:val="28"/>
          <w:szCs w:val="28"/>
        </w:rPr>
        <w:t>育兒專家醜</w:t>
      </w:r>
      <w:proofErr w:type="gramEnd"/>
      <w:r w:rsidR="003367AA" w:rsidRPr="003367AA">
        <w:rPr>
          <w:rFonts w:ascii="標楷體" w:eastAsia="標楷體" w:hAnsi="標楷體" w:hint="eastAsia"/>
          <w:sz w:val="28"/>
          <w:szCs w:val="28"/>
        </w:rPr>
        <w:t>爸陳其正擔任講座，到會進行育兒及提升丈夫平均每日無酬照顧時間之觀念宣導與經驗分享，共計158人(男性41.1%，女性58.9%)參加</w:t>
      </w:r>
      <w:r w:rsidR="0059268B" w:rsidRPr="003367AA">
        <w:rPr>
          <w:rFonts w:ascii="標楷體" w:eastAsia="標楷體" w:hAnsi="標楷體" w:hint="eastAsia"/>
          <w:sz w:val="28"/>
          <w:szCs w:val="28"/>
        </w:rPr>
        <w:t>。</w:t>
      </w:r>
    </w:p>
    <w:p w:rsidR="0059268B" w:rsidRPr="00965E5A" w:rsidRDefault="00E97CCE" w:rsidP="00E97CCE">
      <w:pPr>
        <w:widowControl/>
        <w:spacing w:line="400" w:lineRule="exact"/>
        <w:ind w:left="1276" w:hanging="283"/>
        <w:contextualSpacing/>
        <w:jc w:val="both"/>
        <w:rPr>
          <w:rFonts w:ascii="標楷體" w:eastAsia="標楷體" w:hAnsi="標楷體"/>
          <w:sz w:val="28"/>
          <w:szCs w:val="28"/>
        </w:rPr>
      </w:pPr>
      <w:r w:rsidRPr="00965E5A">
        <w:rPr>
          <w:rFonts w:ascii="標楷體" w:eastAsia="標楷體" w:hAnsi="標楷體" w:hint="eastAsia"/>
          <w:sz w:val="28"/>
          <w:szCs w:val="28"/>
        </w:rPr>
        <w:t>b</w:t>
      </w:r>
      <w:r w:rsidR="0059268B" w:rsidRPr="00965E5A">
        <w:rPr>
          <w:rFonts w:ascii="標楷體" w:eastAsia="標楷體" w:hAnsi="標楷體" w:hint="eastAsia"/>
          <w:sz w:val="28"/>
          <w:szCs w:val="28"/>
        </w:rPr>
        <w:t>.</w:t>
      </w:r>
      <w:r w:rsidR="00965E5A" w:rsidRPr="00965E5A">
        <w:rPr>
          <w:rFonts w:ascii="標楷體" w:eastAsia="標楷體" w:hAnsi="標楷體" w:hint="eastAsia"/>
          <w:sz w:val="28"/>
          <w:szCs w:val="28"/>
        </w:rPr>
        <w:t>108年6月12日辦理「</w:t>
      </w:r>
      <w:proofErr w:type="gramStart"/>
      <w:r w:rsidR="00965E5A" w:rsidRPr="00965E5A">
        <w:rPr>
          <w:rFonts w:ascii="標楷體" w:eastAsia="標楷體" w:hAnsi="標楷體" w:hint="eastAsia"/>
          <w:sz w:val="28"/>
          <w:szCs w:val="28"/>
        </w:rPr>
        <w:t>職場育兒</w:t>
      </w:r>
      <w:proofErr w:type="gramEnd"/>
      <w:r w:rsidR="00965E5A" w:rsidRPr="00965E5A">
        <w:rPr>
          <w:rFonts w:ascii="標楷體" w:eastAsia="標楷體" w:hAnsi="標楷體" w:hint="eastAsia"/>
          <w:sz w:val="28"/>
          <w:szCs w:val="28"/>
        </w:rPr>
        <w:t>專題演講」專題講座1場次，邀請台中市學校系統巡迴職能治療師徐瑜亭老師到會以小團體模式進行團體諮商輔導，針對</w:t>
      </w:r>
      <w:proofErr w:type="gramStart"/>
      <w:r w:rsidR="00965E5A" w:rsidRPr="00965E5A">
        <w:rPr>
          <w:rFonts w:ascii="標楷體" w:eastAsia="標楷體" w:hAnsi="標楷體" w:hint="eastAsia"/>
          <w:sz w:val="28"/>
          <w:szCs w:val="28"/>
        </w:rPr>
        <w:t>本會家有</w:t>
      </w:r>
      <w:proofErr w:type="gramEnd"/>
      <w:r w:rsidR="00965E5A" w:rsidRPr="00965E5A">
        <w:rPr>
          <w:rFonts w:ascii="標楷體" w:eastAsia="標楷體" w:hAnsi="標楷體" w:hint="eastAsia"/>
          <w:sz w:val="28"/>
          <w:szCs w:val="28"/>
        </w:rPr>
        <w:t>0-3歲幼兒之同仁，進行直接面對面討論與問題解決，降低職場同仁們在育兒路上的困擾與挫折，以提高家庭與工作幸福感，共計43人(男性32.6%，女性67.4%)參加</w:t>
      </w:r>
      <w:r w:rsidR="0059268B" w:rsidRPr="00965E5A">
        <w:rPr>
          <w:rFonts w:ascii="標楷體" w:eastAsia="標楷體" w:hAnsi="標楷體" w:hint="eastAsia"/>
          <w:sz w:val="28"/>
          <w:szCs w:val="28"/>
        </w:rPr>
        <w:t>。</w:t>
      </w:r>
    </w:p>
    <w:p w:rsidR="0059268B" w:rsidRPr="001360BD" w:rsidRDefault="00E97CCE" w:rsidP="00E97CCE">
      <w:pPr>
        <w:widowControl/>
        <w:spacing w:line="400" w:lineRule="exact"/>
        <w:ind w:left="1276" w:hanging="283"/>
        <w:contextualSpacing/>
        <w:jc w:val="both"/>
        <w:rPr>
          <w:rFonts w:ascii="標楷體" w:eastAsia="標楷體" w:hAnsi="標楷體"/>
          <w:sz w:val="28"/>
          <w:szCs w:val="28"/>
        </w:rPr>
      </w:pPr>
      <w:r w:rsidRPr="001360BD">
        <w:rPr>
          <w:rFonts w:ascii="標楷體" w:eastAsia="標楷體" w:hAnsi="標楷體" w:hint="eastAsia"/>
          <w:sz w:val="28"/>
          <w:szCs w:val="28"/>
        </w:rPr>
        <w:t>c</w:t>
      </w:r>
      <w:r w:rsidR="0059268B" w:rsidRPr="001360BD">
        <w:rPr>
          <w:rFonts w:ascii="標楷體" w:eastAsia="標楷體" w:hAnsi="標楷體" w:hint="eastAsia"/>
          <w:sz w:val="28"/>
          <w:szCs w:val="28"/>
        </w:rPr>
        <w:t>.</w:t>
      </w:r>
      <w:r w:rsidR="001360BD" w:rsidRPr="001360BD">
        <w:rPr>
          <w:rFonts w:ascii="標楷體" w:eastAsia="標楷體" w:hAnsi="標楷體" w:hint="eastAsia"/>
          <w:sz w:val="28"/>
          <w:szCs w:val="28"/>
        </w:rPr>
        <w:t>108年7月16日辦理「性別主流化專題演講-性別與食物」1場次，邀請中央研究院專任研究員張</w:t>
      </w:r>
      <w:proofErr w:type="gramStart"/>
      <w:r w:rsidR="001360BD" w:rsidRPr="001360BD">
        <w:rPr>
          <w:rFonts w:ascii="標楷體" w:eastAsia="標楷體" w:hAnsi="標楷體" w:hint="eastAsia"/>
          <w:sz w:val="28"/>
          <w:szCs w:val="28"/>
        </w:rPr>
        <w:t>珣</w:t>
      </w:r>
      <w:proofErr w:type="gramEnd"/>
      <w:r w:rsidR="001360BD" w:rsidRPr="001360BD">
        <w:rPr>
          <w:rFonts w:ascii="標楷體" w:eastAsia="標楷體" w:hAnsi="標楷體" w:hint="eastAsia"/>
          <w:sz w:val="28"/>
          <w:szCs w:val="28"/>
        </w:rPr>
        <w:t>教授到會擔任講座，藉由古今中外的食物與性別分工、性別意象、性別差異之連結，從另一個創新的角度探討性別與性別平等，期望提高本會同仁對性別議題的興趣及敏感度，共計156人(男性44.9%，女性55.1%)參加</w:t>
      </w:r>
      <w:r w:rsidR="0059268B" w:rsidRPr="001360BD">
        <w:rPr>
          <w:rFonts w:ascii="標楷體" w:eastAsia="標楷體" w:hAnsi="標楷體" w:hint="eastAsia"/>
          <w:sz w:val="28"/>
          <w:szCs w:val="28"/>
        </w:rPr>
        <w:t>。</w:t>
      </w:r>
    </w:p>
    <w:p w:rsidR="00164897" w:rsidRDefault="00E97CCE" w:rsidP="002E0B9A">
      <w:pPr>
        <w:widowControl/>
        <w:spacing w:line="400" w:lineRule="exact"/>
        <w:ind w:left="1276" w:hanging="283"/>
        <w:contextualSpacing/>
        <w:jc w:val="both"/>
        <w:rPr>
          <w:rFonts w:ascii="標楷體" w:eastAsia="標楷體" w:hAnsi="標楷體"/>
          <w:sz w:val="28"/>
          <w:szCs w:val="28"/>
        </w:rPr>
      </w:pPr>
      <w:r w:rsidRPr="001360BD">
        <w:rPr>
          <w:rFonts w:ascii="標楷體" w:eastAsia="標楷體" w:hAnsi="標楷體" w:hint="eastAsia"/>
          <w:sz w:val="28"/>
          <w:szCs w:val="28"/>
        </w:rPr>
        <w:t>d</w:t>
      </w:r>
      <w:r w:rsidR="0059268B" w:rsidRPr="001360BD">
        <w:rPr>
          <w:rFonts w:ascii="標楷體" w:eastAsia="標楷體" w:hAnsi="標楷體" w:hint="eastAsia"/>
          <w:sz w:val="28"/>
          <w:szCs w:val="28"/>
        </w:rPr>
        <w:t>.</w:t>
      </w:r>
      <w:r w:rsidR="001360BD" w:rsidRPr="001360BD">
        <w:rPr>
          <w:rFonts w:ascii="標楷體" w:eastAsia="標楷體" w:hAnsi="標楷體" w:hint="eastAsia"/>
          <w:sz w:val="28"/>
          <w:szCs w:val="28"/>
        </w:rPr>
        <w:t>108年10月30日辦理「性別主流化專題演講-從微電影談CEDAW性別主流化」1場次，邀請國立空中大學講師及後山廣播電臺節目製作主持人張雪芳老師到會分享，課程從微電影、新聞事件的角度，說明我國及各國性別主流發展的趨勢，在性別意識培力中，權利保障之現況。期盼國家、社會、個人能從不歧視到禁止歧視；形式平等到實質平等，共計106人(男性43.4%，女性56.6%)參加</w:t>
      </w:r>
      <w:r w:rsidR="0059268B" w:rsidRPr="001360BD">
        <w:rPr>
          <w:rFonts w:ascii="標楷體" w:eastAsia="標楷體" w:hAnsi="標楷體" w:hint="eastAsia"/>
          <w:sz w:val="28"/>
          <w:szCs w:val="28"/>
        </w:rPr>
        <w:t>。</w:t>
      </w:r>
    </w:p>
    <w:p w:rsidR="000A529B" w:rsidRPr="00D0625E" w:rsidRDefault="000A529B" w:rsidP="008F5F3B">
      <w:pPr>
        <w:widowControl/>
        <w:spacing w:line="400" w:lineRule="exact"/>
        <w:ind w:left="1276" w:hanging="284"/>
        <w:contextualSpacing/>
        <w:jc w:val="both"/>
        <w:rPr>
          <w:rFonts w:ascii="標楷體" w:eastAsia="標楷體" w:hAnsi="標楷體"/>
          <w:sz w:val="28"/>
          <w:szCs w:val="28"/>
        </w:rPr>
      </w:pPr>
      <w:r w:rsidRPr="00D0625E">
        <w:rPr>
          <w:rFonts w:ascii="標楷體" w:eastAsia="標楷體" w:hAnsi="標楷體" w:hint="eastAsia"/>
          <w:sz w:val="28"/>
          <w:szCs w:val="28"/>
        </w:rPr>
        <w:t>e.108年11月13日辦理「性別主流化專題演講-CEDAW與國家發展」1場次，邀請國立臺灣大學政治系黃長玲教授到會分享，以CEDAW為主題，結合國家發展委員會</w:t>
      </w:r>
      <w:r w:rsidR="000129CA" w:rsidRPr="00D0625E">
        <w:rPr>
          <w:rFonts w:ascii="標楷體" w:eastAsia="標楷體" w:hAnsi="標楷體" w:hint="eastAsia"/>
          <w:sz w:val="28"/>
          <w:szCs w:val="28"/>
        </w:rPr>
        <w:t>業務內容</w:t>
      </w:r>
      <w:r w:rsidRPr="00D0625E">
        <w:rPr>
          <w:rFonts w:ascii="標楷體" w:eastAsia="標楷體" w:hAnsi="標楷體" w:hint="eastAsia"/>
          <w:sz w:val="28"/>
          <w:szCs w:val="28"/>
        </w:rPr>
        <w:t>，談全球性別現況，以及台灣的相應政策及措施的成就與缺失，共計76人(男性45%，女性55%)參加。</w:t>
      </w:r>
    </w:p>
    <w:p w:rsidR="00164897" w:rsidRPr="000D0A89" w:rsidRDefault="00164897" w:rsidP="00DA7B97">
      <w:pPr>
        <w:widowControl/>
        <w:spacing w:line="400" w:lineRule="exact"/>
        <w:ind w:leftChars="236" w:left="812" w:hangingChars="88" w:hanging="246"/>
        <w:contextualSpacing/>
        <w:jc w:val="both"/>
        <w:rPr>
          <w:rFonts w:ascii="標楷體" w:eastAsia="標楷體" w:hAnsi="標楷體"/>
          <w:sz w:val="28"/>
          <w:szCs w:val="28"/>
        </w:rPr>
      </w:pPr>
      <w:r w:rsidRPr="00DA7B97">
        <w:rPr>
          <w:rFonts w:ascii="標楷體" w:eastAsia="標楷體" w:hAnsi="標楷體" w:hint="eastAsia"/>
          <w:sz w:val="28"/>
          <w:szCs w:val="28"/>
        </w:rPr>
        <w:t>2.檢討策進</w:t>
      </w:r>
      <w:r w:rsidR="008F5F3B" w:rsidRPr="00DA7B97">
        <w:rPr>
          <w:rFonts w:ascii="標楷體" w:eastAsia="標楷體" w:hAnsi="標楷體" w:hint="eastAsia"/>
          <w:sz w:val="28"/>
          <w:szCs w:val="28"/>
        </w:rPr>
        <w:t>：</w:t>
      </w:r>
      <w:r w:rsidR="008F5F3B" w:rsidRPr="000D0A89">
        <w:rPr>
          <w:rFonts w:ascii="標楷體" w:eastAsia="標楷體" w:hAnsi="標楷體" w:hint="eastAsia"/>
          <w:sz w:val="28"/>
          <w:szCs w:val="28"/>
        </w:rPr>
        <w:t>未來將</w:t>
      </w:r>
      <w:proofErr w:type="gramStart"/>
      <w:r w:rsidR="008F5F3B" w:rsidRPr="000D0A89">
        <w:rPr>
          <w:rFonts w:ascii="標楷體" w:eastAsia="標楷體" w:hAnsi="標楷體" w:hint="eastAsia"/>
          <w:sz w:val="28"/>
          <w:szCs w:val="28"/>
        </w:rPr>
        <w:t>賡</w:t>
      </w:r>
      <w:proofErr w:type="gramEnd"/>
      <w:r w:rsidR="008F5F3B" w:rsidRPr="000D0A89">
        <w:rPr>
          <w:rFonts w:ascii="標楷體" w:eastAsia="標楷體" w:hAnsi="標楷體" w:hint="eastAsia"/>
          <w:sz w:val="28"/>
          <w:szCs w:val="28"/>
        </w:rPr>
        <w:t>續辦理性別主流化宣導分享會，並鼓勵本會同仁踴躍參加宣導分享會及徵文競賽。</w:t>
      </w:r>
    </w:p>
    <w:p w:rsidR="00DA7B97" w:rsidRPr="00DA7B97" w:rsidRDefault="00DA7B97" w:rsidP="00DA7B97">
      <w:pPr>
        <w:widowControl/>
        <w:spacing w:line="400" w:lineRule="exact"/>
        <w:ind w:leftChars="236" w:left="812" w:hangingChars="88" w:hanging="246"/>
        <w:contextualSpacing/>
        <w:jc w:val="both"/>
        <w:rPr>
          <w:rFonts w:ascii="標楷體" w:eastAsia="標楷體" w:hAnsi="標楷體"/>
          <w:sz w:val="28"/>
          <w:szCs w:val="28"/>
        </w:rPr>
      </w:pPr>
    </w:p>
    <w:p w:rsidR="00976BF7" w:rsidRPr="005C71F6" w:rsidRDefault="005C71F6" w:rsidP="005C71F6">
      <w:pPr>
        <w:widowControl/>
        <w:spacing w:after="120"/>
        <w:ind w:leftChars="176" w:left="991" w:hangingChars="203" w:hanging="569"/>
        <w:contextualSpacing/>
        <w:jc w:val="both"/>
        <w:rPr>
          <w:rFonts w:ascii="標楷體" w:eastAsia="標楷體" w:hAnsi="標楷體" w:cs="標楷體"/>
          <w:b/>
          <w:sz w:val="28"/>
          <w:szCs w:val="28"/>
        </w:rPr>
      </w:pPr>
      <w:r>
        <w:rPr>
          <w:rFonts w:ascii="標楷體" w:eastAsia="標楷體" w:hAnsi="標楷體" w:cs="標楷體" w:hint="eastAsia"/>
          <w:b/>
          <w:sz w:val="28"/>
          <w:szCs w:val="28"/>
        </w:rPr>
        <w:t>(二)</w:t>
      </w:r>
      <w:r w:rsidR="00CE1C4D" w:rsidRPr="00D175FD">
        <w:rPr>
          <w:rFonts w:ascii="標楷體" w:eastAsia="標楷體" w:hAnsi="標楷體" w:cs="標楷體"/>
          <w:b/>
          <w:sz w:val="28"/>
          <w:szCs w:val="28"/>
        </w:rPr>
        <w:t>促進公私部門決策參與之性別平等</w:t>
      </w:r>
    </w:p>
    <w:tbl>
      <w:tblPr>
        <w:tblStyle w:val="a7"/>
        <w:tblW w:w="9639" w:type="dxa"/>
        <w:tblInd w:w="137" w:type="dxa"/>
        <w:tblLook w:val="04A0" w:firstRow="1" w:lastRow="0" w:firstColumn="1" w:lastColumn="0" w:noHBand="0" w:noVBand="1"/>
      </w:tblPr>
      <w:tblGrid>
        <w:gridCol w:w="1927"/>
        <w:gridCol w:w="1928"/>
        <w:gridCol w:w="1928"/>
        <w:gridCol w:w="1928"/>
        <w:gridCol w:w="1928"/>
      </w:tblGrid>
      <w:tr w:rsidR="00976BF7" w:rsidRPr="00AC74D1" w:rsidTr="00BC14D2">
        <w:tc>
          <w:tcPr>
            <w:tcW w:w="1927" w:type="dxa"/>
            <w:vAlign w:val="center"/>
          </w:tcPr>
          <w:p w:rsidR="00976BF7" w:rsidRPr="00994294" w:rsidRDefault="00976BF7" w:rsidP="00F529BF">
            <w:pPr>
              <w:widowControl/>
              <w:spacing w:line="400" w:lineRule="exact"/>
              <w:ind w:rightChars="-55" w:right="-132"/>
              <w:contextualSpacing/>
              <w:jc w:val="center"/>
              <w:rPr>
                <w:rFonts w:ascii="標楷體" w:eastAsia="標楷體" w:hAnsi="標楷體"/>
                <w:w w:val="80"/>
                <w:sz w:val="32"/>
                <w:szCs w:val="32"/>
              </w:rPr>
            </w:pPr>
            <w:r w:rsidRPr="00994294">
              <w:rPr>
                <w:rFonts w:ascii="標楷體" w:eastAsia="標楷體" w:hAnsi="標楷體" w:hint="eastAsia"/>
                <w:w w:val="80"/>
                <w:sz w:val="32"/>
                <w:szCs w:val="32"/>
              </w:rPr>
              <w:t>性別目標</w:t>
            </w:r>
          </w:p>
        </w:tc>
        <w:tc>
          <w:tcPr>
            <w:tcW w:w="1928" w:type="dxa"/>
            <w:vAlign w:val="center"/>
          </w:tcPr>
          <w:p w:rsidR="00976BF7" w:rsidRPr="00AC74D1" w:rsidRDefault="00976BF7" w:rsidP="00F529BF">
            <w:pPr>
              <w:widowControl/>
              <w:spacing w:line="400" w:lineRule="exact"/>
              <w:ind w:leftChars="-50" w:left="-109" w:rightChars="-57" w:right="-137" w:hangingChars="4" w:hanging="11"/>
              <w:contextualSpacing/>
              <w:jc w:val="center"/>
              <w:rPr>
                <w:rFonts w:ascii="標楷體" w:eastAsia="標楷體" w:hAnsi="標楷體"/>
                <w:w w:val="90"/>
                <w:sz w:val="32"/>
                <w:szCs w:val="32"/>
              </w:rPr>
            </w:pPr>
            <w:r w:rsidRPr="00AC74D1">
              <w:rPr>
                <w:rFonts w:ascii="標楷體" w:eastAsia="標楷體" w:hAnsi="標楷體" w:hint="eastAsia"/>
                <w:w w:val="90"/>
                <w:sz w:val="32"/>
                <w:szCs w:val="32"/>
              </w:rPr>
              <w:t>關鍵績效指標</w:t>
            </w:r>
            <w:r w:rsidRPr="00732931">
              <w:rPr>
                <w:rFonts w:ascii="標楷體" w:eastAsia="標楷體" w:hAnsi="標楷體" w:hint="eastAsia"/>
                <w:w w:val="66"/>
                <w:sz w:val="32"/>
                <w:szCs w:val="32"/>
              </w:rPr>
              <w:t>(</w:t>
            </w:r>
            <w:proofErr w:type="gramStart"/>
            <w:r w:rsidRPr="00732931">
              <w:rPr>
                <w:rFonts w:ascii="標楷體" w:eastAsia="標楷體" w:hAnsi="標楷體" w:hint="eastAsia"/>
                <w:w w:val="66"/>
                <w:sz w:val="32"/>
                <w:szCs w:val="32"/>
              </w:rPr>
              <w:t>含期程</w:t>
            </w:r>
            <w:proofErr w:type="gramEnd"/>
            <w:r w:rsidRPr="00732931">
              <w:rPr>
                <w:rFonts w:ascii="標楷體" w:eastAsia="標楷體" w:hAnsi="標楷體" w:hint="eastAsia"/>
                <w:w w:val="66"/>
                <w:sz w:val="32"/>
                <w:szCs w:val="32"/>
              </w:rPr>
              <w:t>及目標值)</w:t>
            </w:r>
          </w:p>
        </w:tc>
        <w:tc>
          <w:tcPr>
            <w:tcW w:w="1928" w:type="dxa"/>
            <w:vAlign w:val="center"/>
          </w:tcPr>
          <w:p w:rsidR="00976BF7" w:rsidRPr="00AC74D1" w:rsidRDefault="00976BF7" w:rsidP="00F529BF">
            <w:pPr>
              <w:widowControl/>
              <w:spacing w:line="400" w:lineRule="exact"/>
              <w:contextualSpacing/>
              <w:jc w:val="center"/>
              <w:rPr>
                <w:rFonts w:ascii="標楷體" w:eastAsia="標楷體" w:hAnsi="標楷體"/>
                <w:w w:val="90"/>
                <w:sz w:val="32"/>
                <w:szCs w:val="32"/>
              </w:rPr>
            </w:pPr>
            <w:r w:rsidRPr="00AC74D1">
              <w:rPr>
                <w:rFonts w:ascii="標楷體" w:eastAsia="標楷體" w:hAnsi="標楷體" w:hint="eastAsia"/>
                <w:w w:val="90"/>
                <w:sz w:val="32"/>
                <w:szCs w:val="32"/>
              </w:rPr>
              <w:t>策略</w:t>
            </w:r>
          </w:p>
        </w:tc>
        <w:tc>
          <w:tcPr>
            <w:tcW w:w="1928" w:type="dxa"/>
            <w:vAlign w:val="center"/>
          </w:tcPr>
          <w:p w:rsidR="00976BF7" w:rsidRPr="00AC74D1" w:rsidRDefault="00976BF7" w:rsidP="00F529BF">
            <w:pPr>
              <w:widowControl/>
              <w:spacing w:line="400" w:lineRule="exact"/>
              <w:ind w:rightChars="-45" w:right="-108"/>
              <w:contextualSpacing/>
              <w:jc w:val="center"/>
              <w:rPr>
                <w:rFonts w:ascii="標楷體" w:eastAsia="標楷體" w:hAnsi="標楷體"/>
                <w:w w:val="90"/>
                <w:sz w:val="32"/>
                <w:szCs w:val="32"/>
              </w:rPr>
            </w:pPr>
            <w:r w:rsidRPr="00AC74D1">
              <w:rPr>
                <w:rFonts w:ascii="標楷體" w:eastAsia="標楷體" w:hAnsi="標楷體" w:hint="eastAsia"/>
                <w:w w:val="90"/>
                <w:sz w:val="32"/>
                <w:szCs w:val="32"/>
              </w:rPr>
              <w:t>具體做法</w:t>
            </w:r>
          </w:p>
        </w:tc>
        <w:tc>
          <w:tcPr>
            <w:tcW w:w="1928" w:type="dxa"/>
            <w:vAlign w:val="center"/>
          </w:tcPr>
          <w:p w:rsidR="00976BF7" w:rsidRDefault="00976BF7" w:rsidP="00F529BF">
            <w:pPr>
              <w:widowControl/>
              <w:spacing w:line="400" w:lineRule="exact"/>
              <w:ind w:leftChars="-39" w:left="-94" w:rightChars="-42" w:right="-101" w:firstLineChars="9" w:firstLine="26"/>
              <w:contextualSpacing/>
              <w:jc w:val="center"/>
              <w:rPr>
                <w:rFonts w:ascii="標楷體" w:eastAsia="標楷體" w:hAnsi="標楷體"/>
                <w:w w:val="90"/>
                <w:sz w:val="32"/>
                <w:szCs w:val="32"/>
              </w:rPr>
            </w:pPr>
            <w:r w:rsidRPr="00AC74D1">
              <w:rPr>
                <w:rFonts w:ascii="標楷體" w:eastAsia="標楷體" w:hAnsi="標楷體" w:hint="eastAsia"/>
                <w:w w:val="90"/>
                <w:sz w:val="32"/>
                <w:szCs w:val="32"/>
              </w:rPr>
              <w:t>績效指標</w:t>
            </w:r>
          </w:p>
          <w:p w:rsidR="00976BF7" w:rsidRPr="00AC74D1" w:rsidRDefault="00976BF7" w:rsidP="00F529BF">
            <w:pPr>
              <w:widowControl/>
              <w:spacing w:line="400" w:lineRule="exact"/>
              <w:ind w:leftChars="-39" w:left="-94" w:rightChars="-42" w:right="-101" w:firstLineChars="9" w:firstLine="19"/>
              <w:contextualSpacing/>
              <w:jc w:val="center"/>
              <w:rPr>
                <w:rFonts w:ascii="標楷體" w:eastAsia="標楷體" w:hAnsi="標楷體"/>
                <w:w w:val="90"/>
                <w:sz w:val="32"/>
                <w:szCs w:val="32"/>
              </w:rPr>
            </w:pPr>
            <w:r w:rsidRPr="00732931">
              <w:rPr>
                <w:rFonts w:ascii="標楷體" w:eastAsia="標楷體" w:hAnsi="標楷體" w:hint="eastAsia"/>
                <w:w w:val="66"/>
                <w:sz w:val="32"/>
                <w:szCs w:val="32"/>
              </w:rPr>
              <w:t>(</w:t>
            </w:r>
            <w:proofErr w:type="gramStart"/>
            <w:r w:rsidRPr="00732931">
              <w:rPr>
                <w:rFonts w:ascii="標楷體" w:eastAsia="標楷體" w:hAnsi="標楷體" w:hint="eastAsia"/>
                <w:w w:val="66"/>
                <w:sz w:val="32"/>
                <w:szCs w:val="32"/>
              </w:rPr>
              <w:t>含期程</w:t>
            </w:r>
            <w:proofErr w:type="gramEnd"/>
            <w:r w:rsidRPr="00732931">
              <w:rPr>
                <w:rFonts w:ascii="標楷體" w:eastAsia="標楷體" w:hAnsi="標楷體" w:hint="eastAsia"/>
                <w:w w:val="66"/>
                <w:sz w:val="32"/>
                <w:szCs w:val="32"/>
              </w:rPr>
              <w:t>及目標值)</w:t>
            </w:r>
          </w:p>
        </w:tc>
      </w:tr>
      <w:tr w:rsidR="005C71F6" w:rsidRPr="00AC74D1" w:rsidTr="00BC14D2">
        <w:tc>
          <w:tcPr>
            <w:tcW w:w="1927" w:type="dxa"/>
          </w:tcPr>
          <w:p w:rsidR="005C71F6" w:rsidRPr="00D175FD" w:rsidRDefault="005C71F6" w:rsidP="00D1708A">
            <w:pPr>
              <w:pStyle w:val="Web"/>
              <w:snapToGrid w:val="0"/>
              <w:spacing w:before="0" w:beforeAutospacing="0" w:after="0" w:line="400" w:lineRule="exact"/>
              <w:jc w:val="both"/>
              <w:rPr>
                <w:rFonts w:ascii="標楷體" w:eastAsia="標楷體" w:hAnsi="標楷體"/>
                <w:color w:val="auto"/>
                <w:sz w:val="26"/>
                <w:szCs w:val="26"/>
              </w:rPr>
            </w:pPr>
            <w:r w:rsidRPr="00D175FD">
              <w:rPr>
                <w:rFonts w:ascii="標楷體" w:eastAsia="標楷體" w:hAnsi="標楷體" w:hint="eastAsia"/>
                <w:color w:val="auto"/>
                <w:sz w:val="26"/>
                <w:szCs w:val="26"/>
              </w:rPr>
              <w:lastRenderedPageBreak/>
              <w:t>本會委員會委員性別比例達成任</w:t>
            </w:r>
            <w:proofErr w:type="gramStart"/>
            <w:r w:rsidRPr="00D175FD">
              <w:rPr>
                <w:rFonts w:ascii="標楷體" w:eastAsia="標楷體" w:hAnsi="標楷體" w:hint="eastAsia"/>
                <w:color w:val="auto"/>
                <w:sz w:val="26"/>
                <w:szCs w:val="26"/>
              </w:rPr>
              <w:t>一</w:t>
            </w:r>
            <w:proofErr w:type="gramEnd"/>
            <w:r w:rsidRPr="00D175FD">
              <w:rPr>
                <w:rFonts w:ascii="標楷體" w:eastAsia="標楷體" w:hAnsi="標楷體" w:hint="eastAsia"/>
                <w:color w:val="auto"/>
                <w:sz w:val="26"/>
                <w:szCs w:val="26"/>
              </w:rPr>
              <w:t>性別不少於三分之一。</w:t>
            </w:r>
          </w:p>
        </w:tc>
        <w:tc>
          <w:tcPr>
            <w:tcW w:w="1928" w:type="dxa"/>
          </w:tcPr>
          <w:p w:rsidR="005C71F6" w:rsidRPr="00D175FD" w:rsidRDefault="005C71F6" w:rsidP="00D1708A">
            <w:pPr>
              <w:pStyle w:val="Web"/>
              <w:snapToGrid w:val="0"/>
              <w:spacing w:before="0" w:beforeAutospacing="0" w:after="0" w:line="400" w:lineRule="exact"/>
              <w:jc w:val="both"/>
              <w:rPr>
                <w:rFonts w:ascii="標楷體" w:eastAsia="標楷體" w:hAnsi="標楷體"/>
                <w:color w:val="auto"/>
                <w:sz w:val="26"/>
                <w:szCs w:val="26"/>
              </w:rPr>
            </w:pPr>
            <w:r w:rsidRPr="00D175FD">
              <w:rPr>
                <w:rFonts w:ascii="標楷體" w:eastAsia="標楷體" w:hAnsi="標楷體" w:hint="eastAsia"/>
                <w:color w:val="auto"/>
                <w:sz w:val="26"/>
                <w:szCs w:val="26"/>
              </w:rPr>
              <w:t>提升本會委員會其委員任一性別不少於三分之一之達成比率。</w:t>
            </w:r>
          </w:p>
        </w:tc>
        <w:tc>
          <w:tcPr>
            <w:tcW w:w="1928" w:type="dxa"/>
          </w:tcPr>
          <w:p w:rsidR="005C71F6" w:rsidRPr="00D175FD" w:rsidRDefault="005C71F6" w:rsidP="00D1708A">
            <w:pPr>
              <w:pStyle w:val="Web"/>
              <w:snapToGrid w:val="0"/>
              <w:spacing w:before="0" w:beforeAutospacing="0" w:after="0" w:line="400" w:lineRule="exact"/>
              <w:jc w:val="both"/>
              <w:rPr>
                <w:rFonts w:ascii="標楷體" w:eastAsia="標楷體" w:hAnsi="標楷體"/>
                <w:color w:val="auto"/>
                <w:sz w:val="26"/>
                <w:szCs w:val="26"/>
              </w:rPr>
            </w:pPr>
            <w:r w:rsidRPr="003E5082">
              <w:rPr>
                <w:rFonts w:ascii="標楷體" w:eastAsia="標楷體" w:hAnsi="標楷體" w:hint="eastAsia"/>
                <w:sz w:val="26"/>
                <w:szCs w:val="26"/>
              </w:rPr>
              <w:t>為提升女性參與公部門決策，</w:t>
            </w:r>
            <w:r w:rsidRPr="00EA1DBC">
              <w:rPr>
                <w:rFonts w:ascii="標楷體" w:eastAsia="標楷體" w:hAnsi="標楷體" w:hint="eastAsia"/>
                <w:sz w:val="26"/>
                <w:szCs w:val="26"/>
              </w:rPr>
              <w:t>本會將蒐集日本提升女性參與決策的做法，同時</w:t>
            </w:r>
            <w:r w:rsidRPr="003E5082">
              <w:rPr>
                <w:rFonts w:ascii="標楷體" w:eastAsia="標楷體" w:hAnsi="標楷體" w:hint="eastAsia"/>
                <w:sz w:val="26"/>
                <w:szCs w:val="26"/>
              </w:rPr>
              <w:t>對於委員組成將隨時留意女性比例。</w:t>
            </w:r>
          </w:p>
        </w:tc>
        <w:tc>
          <w:tcPr>
            <w:tcW w:w="1928" w:type="dxa"/>
          </w:tcPr>
          <w:p w:rsidR="005C71F6" w:rsidRPr="00D175FD" w:rsidRDefault="005C71F6" w:rsidP="00D1708A">
            <w:pPr>
              <w:pStyle w:val="Web"/>
              <w:snapToGrid w:val="0"/>
              <w:spacing w:before="0" w:beforeAutospacing="0" w:after="0" w:line="400" w:lineRule="exact"/>
              <w:jc w:val="both"/>
              <w:rPr>
                <w:rFonts w:ascii="標楷體" w:eastAsia="標楷體" w:hAnsi="標楷體"/>
                <w:color w:val="auto"/>
                <w:sz w:val="26"/>
                <w:szCs w:val="26"/>
              </w:rPr>
            </w:pPr>
            <w:r w:rsidRPr="00D175FD">
              <w:rPr>
                <w:rFonts w:ascii="標楷體" w:eastAsia="標楷體" w:hAnsi="標楷體" w:hint="eastAsia"/>
                <w:color w:val="auto"/>
                <w:sz w:val="26"/>
                <w:szCs w:val="26"/>
              </w:rPr>
              <w:t>本會委員會：本會組織法第3條規定，本會置委員17人至27人，由行政院院長指定行政院政務委員、秘書長、財政部部長、經濟及能源部部長…等相關部會首長兼任之。茲因本會委員組成為法律所明定，多屬法定當然委員，惟為提升女性參與公部門決策，未來本會對於委員組成將隨時留意女性比例。</w:t>
            </w:r>
          </w:p>
        </w:tc>
        <w:tc>
          <w:tcPr>
            <w:tcW w:w="1928" w:type="dxa"/>
          </w:tcPr>
          <w:p w:rsidR="005C71F6" w:rsidRDefault="005C71F6" w:rsidP="00D1708A">
            <w:pPr>
              <w:pStyle w:val="Web"/>
              <w:snapToGrid w:val="0"/>
              <w:spacing w:before="0" w:beforeAutospacing="0" w:after="0" w:line="400" w:lineRule="exact"/>
              <w:ind w:left="281" w:hangingChars="108" w:hanging="281"/>
              <w:jc w:val="both"/>
              <w:rPr>
                <w:rFonts w:ascii="標楷體" w:eastAsia="標楷體" w:hAnsi="標楷體"/>
                <w:color w:val="auto"/>
                <w:sz w:val="26"/>
                <w:szCs w:val="26"/>
              </w:rPr>
            </w:pPr>
            <w:r w:rsidRPr="00EA1DBC">
              <w:rPr>
                <w:rFonts w:ascii="標楷體" w:eastAsia="標楷體" w:hAnsi="標楷體" w:hint="eastAsia"/>
                <w:color w:val="auto"/>
                <w:sz w:val="26"/>
                <w:szCs w:val="26"/>
              </w:rPr>
              <w:t>1.</w:t>
            </w:r>
            <w:r w:rsidRPr="00D175FD">
              <w:rPr>
                <w:rFonts w:ascii="標楷體" w:eastAsia="標楷體" w:hAnsi="標楷體" w:hint="eastAsia"/>
                <w:color w:val="auto"/>
                <w:sz w:val="26"/>
                <w:szCs w:val="26"/>
              </w:rPr>
              <w:t>為提升女性參與公部門決策，以2020年達成20%女性委員為目標，逐步實現三分之一性別比例原則。</w:t>
            </w:r>
          </w:p>
          <w:p w:rsidR="005C71F6" w:rsidRPr="00271F21" w:rsidRDefault="005C71F6" w:rsidP="00D1708A">
            <w:pPr>
              <w:pStyle w:val="Web"/>
              <w:snapToGrid w:val="0"/>
              <w:spacing w:before="0" w:beforeAutospacing="0" w:after="0" w:line="400" w:lineRule="exact"/>
              <w:ind w:left="281" w:hangingChars="108" w:hanging="281"/>
              <w:jc w:val="both"/>
              <w:rPr>
                <w:rFonts w:ascii="標楷體" w:eastAsia="標楷體" w:hAnsi="標楷體"/>
                <w:color w:val="auto"/>
                <w:sz w:val="26"/>
                <w:szCs w:val="26"/>
                <w:u w:val="single"/>
              </w:rPr>
            </w:pPr>
            <w:r w:rsidRPr="00EA1DBC">
              <w:rPr>
                <w:rFonts w:ascii="標楷體" w:eastAsia="標楷體" w:hAnsi="標楷體" w:hint="eastAsia"/>
                <w:color w:val="auto"/>
                <w:sz w:val="26"/>
                <w:szCs w:val="26"/>
              </w:rPr>
              <w:t>2.蒐集日本提升女性參與決策比例相關之作法，於</w:t>
            </w:r>
            <w:proofErr w:type="gramStart"/>
            <w:r w:rsidRPr="00EA1DBC">
              <w:rPr>
                <w:rFonts w:ascii="標楷體" w:eastAsia="標楷體" w:hAnsi="標楷體" w:hint="eastAsia"/>
                <w:color w:val="auto"/>
                <w:sz w:val="26"/>
                <w:szCs w:val="26"/>
              </w:rPr>
              <w:t>本會性平</w:t>
            </w:r>
            <w:proofErr w:type="gramEnd"/>
            <w:r w:rsidRPr="00EA1DBC">
              <w:rPr>
                <w:rFonts w:ascii="標楷體" w:eastAsia="標楷體" w:hAnsi="標楷體" w:hint="eastAsia"/>
                <w:color w:val="auto"/>
                <w:sz w:val="26"/>
                <w:szCs w:val="26"/>
              </w:rPr>
              <w:t>專案小組會議報告，並提供</w:t>
            </w:r>
            <w:proofErr w:type="gramStart"/>
            <w:r w:rsidRPr="00EA1DBC">
              <w:rPr>
                <w:rFonts w:ascii="標楷體" w:eastAsia="標楷體" w:hAnsi="標楷體" w:hint="eastAsia"/>
                <w:color w:val="auto"/>
                <w:sz w:val="26"/>
                <w:szCs w:val="26"/>
              </w:rPr>
              <w:t>院性平處</w:t>
            </w:r>
            <w:proofErr w:type="gramEnd"/>
            <w:r w:rsidRPr="00EA1DBC">
              <w:rPr>
                <w:rFonts w:ascii="標楷體" w:eastAsia="標楷體" w:hAnsi="標楷體" w:hint="eastAsia"/>
                <w:color w:val="auto"/>
                <w:sz w:val="26"/>
                <w:szCs w:val="26"/>
              </w:rPr>
              <w:t>參考。</w:t>
            </w:r>
          </w:p>
        </w:tc>
      </w:tr>
    </w:tbl>
    <w:p w:rsidR="00976BF7" w:rsidRPr="00091E23" w:rsidRDefault="00976BF7" w:rsidP="00F529BF">
      <w:pPr>
        <w:pStyle w:val="a3"/>
        <w:widowControl/>
        <w:numPr>
          <w:ilvl w:val="0"/>
          <w:numId w:val="38"/>
        </w:numPr>
        <w:spacing w:after="120"/>
        <w:ind w:leftChars="0" w:left="1276" w:hanging="709"/>
        <w:contextualSpacing/>
        <w:jc w:val="both"/>
        <w:rPr>
          <w:rFonts w:ascii="標楷體" w:eastAsia="標楷體" w:hAnsi="標楷體"/>
          <w:sz w:val="28"/>
          <w:szCs w:val="28"/>
        </w:rPr>
      </w:pPr>
      <w:r w:rsidRPr="00091E23">
        <w:rPr>
          <w:rFonts w:ascii="標楷體" w:eastAsia="標楷體" w:hAnsi="標楷體" w:hint="eastAsia"/>
          <w:sz w:val="28"/>
          <w:szCs w:val="28"/>
        </w:rPr>
        <w:t>年度成果</w:t>
      </w:r>
    </w:p>
    <w:p w:rsidR="00860B9F" w:rsidRPr="00A237E2" w:rsidRDefault="00860B9F" w:rsidP="00091E23">
      <w:pPr>
        <w:widowControl/>
        <w:spacing w:line="400" w:lineRule="exact"/>
        <w:ind w:left="1134" w:hanging="425"/>
        <w:contextualSpacing/>
        <w:jc w:val="both"/>
        <w:rPr>
          <w:rFonts w:ascii="標楷體" w:eastAsia="標楷體" w:hAnsi="標楷體"/>
          <w:sz w:val="28"/>
          <w:szCs w:val="28"/>
        </w:rPr>
      </w:pPr>
      <w:r w:rsidRPr="00A237E2">
        <w:rPr>
          <w:rFonts w:ascii="標楷體" w:eastAsia="標楷體" w:hAnsi="標楷體" w:hint="eastAsia"/>
          <w:sz w:val="28"/>
          <w:szCs w:val="28"/>
        </w:rPr>
        <w:t>(1)</w:t>
      </w:r>
      <w:r w:rsidR="009E4538" w:rsidRPr="00A237E2">
        <w:rPr>
          <w:rFonts w:ascii="標楷體" w:eastAsia="標楷體" w:hAnsi="標楷體" w:hint="eastAsia"/>
          <w:sz w:val="28"/>
          <w:szCs w:val="28"/>
        </w:rPr>
        <w:t>108年底，本會委員會女性委員比例10.5</w:t>
      </w:r>
      <w:r w:rsidR="00E1637B" w:rsidRPr="00A237E2">
        <w:rPr>
          <w:rFonts w:ascii="標楷體" w:eastAsia="標楷體" w:hAnsi="標楷體" w:hint="eastAsia"/>
          <w:sz w:val="28"/>
          <w:szCs w:val="28"/>
        </w:rPr>
        <w:t>3</w:t>
      </w:r>
      <w:r w:rsidR="009E4538" w:rsidRPr="00A237E2">
        <w:rPr>
          <w:rFonts w:ascii="標楷體" w:eastAsia="標楷體" w:hAnsi="標楷體" w:hint="eastAsia"/>
          <w:sz w:val="28"/>
          <w:szCs w:val="28"/>
        </w:rPr>
        <w:t>%</w:t>
      </w:r>
      <w:r w:rsidR="00E1637B" w:rsidRPr="00A237E2">
        <w:rPr>
          <w:rFonts w:ascii="標楷體" w:eastAsia="標楷體" w:hAnsi="標楷體" w:hint="eastAsia"/>
          <w:sz w:val="28"/>
          <w:szCs w:val="28"/>
        </w:rPr>
        <w:t>，其中</w:t>
      </w:r>
      <w:r w:rsidR="009E4538" w:rsidRPr="00A237E2">
        <w:rPr>
          <w:rFonts w:ascii="標楷體" w:eastAsia="標楷體" w:hAnsi="標楷體" w:hint="eastAsia"/>
          <w:sz w:val="28"/>
          <w:szCs w:val="28"/>
        </w:rPr>
        <w:t>男性17位、女性2位</w:t>
      </w:r>
      <w:r w:rsidR="00E1637B" w:rsidRPr="00A237E2">
        <w:rPr>
          <w:rFonts w:ascii="標楷體" w:eastAsia="標楷體" w:hAnsi="標楷體" w:hint="eastAsia"/>
          <w:sz w:val="28"/>
          <w:szCs w:val="28"/>
        </w:rPr>
        <w:t>，</w:t>
      </w:r>
      <w:r w:rsidR="005455F1" w:rsidRPr="00A237E2">
        <w:rPr>
          <w:rFonts w:ascii="標楷體" w:eastAsia="標楷體" w:hAnsi="標楷體" w:hint="eastAsia"/>
          <w:sz w:val="28"/>
          <w:szCs w:val="28"/>
        </w:rPr>
        <w:t>考量本會</w:t>
      </w:r>
      <w:proofErr w:type="gramStart"/>
      <w:r w:rsidR="005455F1" w:rsidRPr="00A237E2">
        <w:rPr>
          <w:rFonts w:ascii="標楷體" w:eastAsia="標楷體" w:hAnsi="標楷體" w:hint="eastAsia"/>
          <w:sz w:val="28"/>
          <w:szCs w:val="28"/>
        </w:rPr>
        <w:t>委員均係內閣</w:t>
      </w:r>
      <w:proofErr w:type="gramEnd"/>
      <w:r w:rsidR="005455F1" w:rsidRPr="00A237E2">
        <w:rPr>
          <w:rFonts w:ascii="標楷體" w:eastAsia="標楷體" w:hAnsi="標楷體" w:hint="eastAsia"/>
          <w:sz w:val="28"/>
          <w:szCs w:val="28"/>
        </w:rPr>
        <w:t>成員，訂定達成年度量化指標實有窒礙難行之處，故</w:t>
      </w:r>
      <w:r w:rsidR="00E1637B" w:rsidRPr="00A237E2">
        <w:rPr>
          <w:rFonts w:ascii="標楷體" w:eastAsia="標楷體" w:hAnsi="標楷體" w:hint="eastAsia"/>
          <w:sz w:val="28"/>
          <w:szCs w:val="28"/>
        </w:rPr>
        <w:t>本會</w:t>
      </w:r>
      <w:r w:rsidR="005455F1" w:rsidRPr="00A237E2">
        <w:rPr>
          <w:rFonts w:ascii="標楷體" w:eastAsia="標楷體" w:hAnsi="標楷體" w:hint="eastAsia"/>
          <w:sz w:val="28"/>
          <w:szCs w:val="28"/>
        </w:rPr>
        <w:t>以增加女性參與比例之方式，</w:t>
      </w:r>
      <w:r w:rsidR="00E1637B" w:rsidRPr="00A237E2">
        <w:rPr>
          <w:rFonts w:ascii="標楷體" w:eastAsia="標楷體" w:hAnsi="標楷體" w:hint="eastAsia"/>
          <w:sz w:val="28"/>
          <w:szCs w:val="28"/>
        </w:rPr>
        <w:t>提高任</w:t>
      </w:r>
      <w:proofErr w:type="gramStart"/>
      <w:r w:rsidR="00E1637B" w:rsidRPr="00A237E2">
        <w:rPr>
          <w:rFonts w:ascii="標楷體" w:eastAsia="標楷體" w:hAnsi="標楷體" w:hint="eastAsia"/>
          <w:sz w:val="28"/>
          <w:szCs w:val="28"/>
        </w:rPr>
        <w:t>一</w:t>
      </w:r>
      <w:proofErr w:type="gramEnd"/>
      <w:r w:rsidR="00E1637B" w:rsidRPr="00A237E2">
        <w:rPr>
          <w:rFonts w:ascii="標楷體" w:eastAsia="標楷體" w:hAnsi="標楷體" w:hint="eastAsia"/>
          <w:sz w:val="28"/>
          <w:szCs w:val="28"/>
        </w:rPr>
        <w:t>性別實際出席不少於三分之一之比例。</w:t>
      </w:r>
    </w:p>
    <w:p w:rsidR="00860B9F" w:rsidRPr="00A237E2" w:rsidRDefault="00860B9F" w:rsidP="00E1637B">
      <w:pPr>
        <w:widowControl/>
        <w:spacing w:line="400" w:lineRule="exact"/>
        <w:ind w:leftChars="472" w:left="1416" w:hangingChars="101" w:hanging="283"/>
        <w:contextualSpacing/>
        <w:jc w:val="both"/>
        <w:rPr>
          <w:rFonts w:ascii="標楷體" w:eastAsia="標楷體" w:hAnsi="標楷體"/>
          <w:sz w:val="28"/>
          <w:szCs w:val="28"/>
        </w:rPr>
      </w:pPr>
      <w:r w:rsidRPr="00A237E2">
        <w:rPr>
          <w:rFonts w:ascii="標楷體" w:eastAsia="標楷體" w:hAnsi="標楷體" w:hint="eastAsia"/>
          <w:sz w:val="28"/>
          <w:szCs w:val="28"/>
        </w:rPr>
        <w:t>a.</w:t>
      </w:r>
      <w:r w:rsidR="00DF47A6" w:rsidRPr="00A237E2">
        <w:rPr>
          <w:rFonts w:ascii="標楷體" w:eastAsia="標楷體" w:hAnsi="標楷體" w:hint="eastAsia"/>
          <w:sz w:val="28"/>
          <w:szCs w:val="28"/>
        </w:rPr>
        <w:t>部會首長之性別比例未提高前，於召開委員會議如委員有請假而指定代理人員出席會議時，請其優先考量指派女性代表出席，以增加女性參與比例。</w:t>
      </w:r>
    </w:p>
    <w:p w:rsidR="00E1637B" w:rsidRPr="00A237E2" w:rsidRDefault="00860B9F" w:rsidP="00E1637B">
      <w:pPr>
        <w:widowControl/>
        <w:spacing w:line="400" w:lineRule="exact"/>
        <w:ind w:leftChars="472" w:left="1416" w:hangingChars="101" w:hanging="283"/>
        <w:contextualSpacing/>
        <w:jc w:val="both"/>
        <w:rPr>
          <w:rFonts w:ascii="標楷體" w:eastAsia="標楷體" w:hAnsi="標楷體"/>
          <w:sz w:val="28"/>
          <w:szCs w:val="28"/>
        </w:rPr>
      </w:pPr>
      <w:r w:rsidRPr="00A237E2">
        <w:rPr>
          <w:rFonts w:ascii="標楷體" w:eastAsia="標楷體" w:hAnsi="標楷體" w:hint="eastAsia"/>
          <w:sz w:val="28"/>
          <w:szCs w:val="28"/>
        </w:rPr>
        <w:t>b.</w:t>
      </w:r>
      <w:r w:rsidR="00005EFD" w:rsidRPr="00A237E2">
        <w:rPr>
          <w:rFonts w:ascii="標楷體" w:eastAsia="標楷體" w:hAnsi="標楷體" w:hint="eastAsia"/>
          <w:sz w:val="28"/>
          <w:szCs w:val="28"/>
        </w:rPr>
        <w:t>於非當然委員異動簽請改派時，提供目前委員性別比例供首長參考，以逐步達到任一性別不少於三分之一之比率。</w:t>
      </w:r>
    </w:p>
    <w:p w:rsidR="00EF196B" w:rsidRPr="00A237E2" w:rsidRDefault="00EF196B" w:rsidP="00EF196B">
      <w:pPr>
        <w:widowControl/>
        <w:spacing w:line="400" w:lineRule="exact"/>
        <w:ind w:left="1134" w:hanging="425"/>
        <w:contextualSpacing/>
        <w:jc w:val="both"/>
        <w:rPr>
          <w:rFonts w:ascii="標楷體" w:eastAsia="標楷體" w:hAnsi="標楷體"/>
          <w:sz w:val="28"/>
          <w:szCs w:val="28"/>
        </w:rPr>
      </w:pPr>
      <w:r w:rsidRPr="00A237E2">
        <w:rPr>
          <w:rFonts w:ascii="標楷體" w:eastAsia="標楷體" w:hAnsi="標楷體" w:hint="eastAsia"/>
          <w:sz w:val="28"/>
          <w:szCs w:val="28"/>
        </w:rPr>
        <w:t>(2)本會委員會108年計召開10次會議，委員(含代理人)實際出席之女性比率</w:t>
      </w:r>
      <w:r w:rsidR="009A56AC" w:rsidRPr="00A237E2">
        <w:rPr>
          <w:rFonts w:ascii="標楷體" w:eastAsia="標楷體" w:hAnsi="標楷體" w:hint="eastAsia"/>
          <w:sz w:val="28"/>
          <w:szCs w:val="28"/>
        </w:rPr>
        <w:t>為</w:t>
      </w:r>
      <w:r w:rsidRPr="00A237E2">
        <w:rPr>
          <w:rFonts w:ascii="標楷體" w:eastAsia="標楷體" w:hAnsi="標楷體" w:hint="eastAsia"/>
          <w:sz w:val="28"/>
          <w:szCs w:val="28"/>
        </w:rPr>
        <w:t>16%。</w:t>
      </w:r>
    </w:p>
    <w:p w:rsidR="00860B9F" w:rsidRPr="00A237E2" w:rsidRDefault="00860B9F" w:rsidP="00605B11">
      <w:pPr>
        <w:widowControl/>
        <w:spacing w:line="400" w:lineRule="exact"/>
        <w:ind w:left="1134" w:hanging="425"/>
        <w:contextualSpacing/>
        <w:jc w:val="both"/>
        <w:rPr>
          <w:rFonts w:ascii="標楷體" w:eastAsia="標楷體" w:hAnsi="標楷體"/>
          <w:sz w:val="28"/>
          <w:szCs w:val="28"/>
        </w:rPr>
      </w:pPr>
      <w:r w:rsidRPr="00A237E2">
        <w:rPr>
          <w:rFonts w:ascii="標楷體" w:eastAsia="標楷體" w:hAnsi="標楷體" w:hint="eastAsia"/>
          <w:sz w:val="28"/>
          <w:szCs w:val="28"/>
        </w:rPr>
        <w:lastRenderedPageBreak/>
        <w:t>(</w:t>
      </w:r>
      <w:r w:rsidR="008540F0" w:rsidRPr="00A237E2">
        <w:rPr>
          <w:rFonts w:ascii="標楷體" w:eastAsia="標楷體" w:hAnsi="標楷體" w:hint="eastAsia"/>
          <w:sz w:val="28"/>
          <w:szCs w:val="28"/>
        </w:rPr>
        <w:t>3</w:t>
      </w:r>
      <w:r w:rsidRPr="00A237E2">
        <w:rPr>
          <w:rFonts w:ascii="標楷體" w:eastAsia="標楷體" w:hAnsi="標楷體" w:hint="eastAsia"/>
          <w:sz w:val="28"/>
          <w:szCs w:val="28"/>
        </w:rPr>
        <w:t>)</w:t>
      </w:r>
      <w:r w:rsidR="00005EFD" w:rsidRPr="00A237E2">
        <w:rPr>
          <w:rFonts w:ascii="標楷體" w:eastAsia="標楷體" w:hAnsi="標楷體" w:hint="eastAsia"/>
          <w:sz w:val="28"/>
          <w:szCs w:val="28"/>
        </w:rPr>
        <w:t>另為提升女性參與公部門決策，</w:t>
      </w:r>
      <w:r w:rsidR="008540F0" w:rsidRPr="00A237E2">
        <w:rPr>
          <w:rFonts w:ascii="標楷體" w:eastAsia="標楷體" w:hAnsi="標楷體" w:hint="eastAsia"/>
          <w:sz w:val="28"/>
          <w:szCs w:val="28"/>
        </w:rPr>
        <w:t>業依</w:t>
      </w:r>
      <w:r w:rsidR="00005EFD" w:rsidRPr="00A237E2">
        <w:rPr>
          <w:rFonts w:ascii="標楷體" w:eastAsia="標楷體" w:hAnsi="標楷體" w:hint="eastAsia"/>
          <w:sz w:val="28"/>
          <w:szCs w:val="28"/>
        </w:rPr>
        <w:t>本會</w:t>
      </w:r>
      <w:proofErr w:type="gramStart"/>
      <w:r w:rsidR="00005EFD" w:rsidRPr="00A237E2">
        <w:rPr>
          <w:rFonts w:ascii="標楷體" w:eastAsia="標楷體" w:hAnsi="標楷體" w:hint="eastAsia"/>
          <w:sz w:val="28"/>
          <w:szCs w:val="28"/>
        </w:rPr>
        <w:t>107</w:t>
      </w:r>
      <w:proofErr w:type="gramEnd"/>
      <w:r w:rsidR="00005EFD" w:rsidRPr="00A237E2">
        <w:rPr>
          <w:rFonts w:ascii="標楷體" w:eastAsia="標楷體" w:hAnsi="標楷體" w:hint="eastAsia"/>
          <w:sz w:val="28"/>
          <w:szCs w:val="28"/>
        </w:rPr>
        <w:t>年度性別平等專案小組第3次會議委員建議，蒐集日本提升女性</w:t>
      </w:r>
      <w:r w:rsidR="008540F0" w:rsidRPr="00A237E2">
        <w:rPr>
          <w:rFonts w:ascii="標楷體" w:eastAsia="標楷體" w:hAnsi="標楷體" w:hint="eastAsia"/>
          <w:sz w:val="28"/>
          <w:szCs w:val="28"/>
        </w:rPr>
        <w:t>勞動力與政治</w:t>
      </w:r>
      <w:r w:rsidR="00005EFD" w:rsidRPr="00A237E2">
        <w:rPr>
          <w:rFonts w:ascii="標楷體" w:eastAsia="標楷體" w:hAnsi="標楷體" w:hint="eastAsia"/>
          <w:sz w:val="28"/>
          <w:szCs w:val="28"/>
        </w:rPr>
        <w:t>參與決策之作法，</w:t>
      </w:r>
      <w:r w:rsidR="008540F0" w:rsidRPr="00A237E2">
        <w:rPr>
          <w:rFonts w:ascii="標楷體" w:eastAsia="標楷體" w:hAnsi="標楷體" w:hint="eastAsia"/>
          <w:sz w:val="28"/>
          <w:szCs w:val="28"/>
        </w:rPr>
        <w:t>撰寫「安</w:t>
      </w:r>
      <w:proofErr w:type="gramStart"/>
      <w:r w:rsidR="008540F0" w:rsidRPr="00A237E2">
        <w:rPr>
          <w:rFonts w:ascii="標楷體" w:eastAsia="標楷體" w:hAnsi="標楷體" w:hint="eastAsia"/>
          <w:sz w:val="28"/>
          <w:szCs w:val="28"/>
        </w:rPr>
        <w:t>倍</w:t>
      </w:r>
      <w:proofErr w:type="gramEnd"/>
      <w:r w:rsidR="008540F0" w:rsidRPr="00A237E2">
        <w:rPr>
          <w:rFonts w:ascii="標楷體" w:eastAsia="標楷體" w:hAnsi="標楷體" w:hint="eastAsia"/>
          <w:sz w:val="28"/>
          <w:szCs w:val="28"/>
        </w:rPr>
        <w:t>女力經濟之探討」一文，提報</w:t>
      </w:r>
      <w:proofErr w:type="gramStart"/>
      <w:r w:rsidR="008540F0" w:rsidRPr="00A237E2">
        <w:rPr>
          <w:rFonts w:ascii="標楷體" w:eastAsia="標楷體" w:hAnsi="標楷體" w:hint="eastAsia"/>
          <w:sz w:val="28"/>
          <w:szCs w:val="28"/>
        </w:rPr>
        <w:t>108</w:t>
      </w:r>
      <w:proofErr w:type="gramEnd"/>
      <w:r w:rsidR="008540F0" w:rsidRPr="00A237E2">
        <w:rPr>
          <w:rFonts w:ascii="標楷體" w:eastAsia="標楷體" w:hAnsi="標楷體" w:hint="eastAsia"/>
          <w:sz w:val="28"/>
          <w:szCs w:val="28"/>
        </w:rPr>
        <w:t>年度性平專案小組第1次會議報告</w:t>
      </w:r>
      <w:r w:rsidR="00005EFD" w:rsidRPr="00A237E2">
        <w:rPr>
          <w:rFonts w:ascii="標楷體" w:eastAsia="標楷體" w:hAnsi="標楷體" w:hint="eastAsia"/>
          <w:sz w:val="28"/>
          <w:szCs w:val="28"/>
        </w:rPr>
        <w:t>，並提供</w:t>
      </w:r>
      <w:proofErr w:type="gramStart"/>
      <w:r w:rsidR="00005EFD" w:rsidRPr="00A237E2">
        <w:rPr>
          <w:rFonts w:ascii="標楷體" w:eastAsia="標楷體" w:hAnsi="標楷體" w:hint="eastAsia"/>
          <w:sz w:val="28"/>
          <w:szCs w:val="28"/>
        </w:rPr>
        <w:t>院性平處</w:t>
      </w:r>
      <w:proofErr w:type="gramEnd"/>
      <w:r w:rsidR="00005EFD" w:rsidRPr="00A237E2">
        <w:rPr>
          <w:rFonts w:ascii="標楷體" w:eastAsia="標楷體" w:hAnsi="標楷體" w:hint="eastAsia"/>
          <w:sz w:val="28"/>
          <w:szCs w:val="28"/>
        </w:rPr>
        <w:t>參考。</w:t>
      </w:r>
    </w:p>
    <w:p w:rsidR="00976BF7" w:rsidRPr="00A237E2" w:rsidRDefault="001E3F97" w:rsidP="00DA7B97">
      <w:pPr>
        <w:widowControl/>
        <w:spacing w:line="400" w:lineRule="exact"/>
        <w:ind w:leftChars="236" w:left="812" w:hangingChars="88" w:hanging="246"/>
        <w:contextualSpacing/>
        <w:jc w:val="both"/>
        <w:rPr>
          <w:rFonts w:ascii="標楷體" w:eastAsia="標楷體" w:hAnsi="標楷體"/>
          <w:sz w:val="28"/>
          <w:szCs w:val="28"/>
        </w:rPr>
      </w:pPr>
      <w:r w:rsidRPr="00A237E2">
        <w:rPr>
          <w:rFonts w:ascii="標楷體" w:eastAsia="標楷體" w:hAnsi="標楷體" w:hint="eastAsia"/>
          <w:sz w:val="28"/>
          <w:szCs w:val="28"/>
        </w:rPr>
        <w:t>2.</w:t>
      </w:r>
      <w:r w:rsidR="00976BF7" w:rsidRPr="00A237E2">
        <w:rPr>
          <w:rFonts w:ascii="標楷體" w:eastAsia="標楷體" w:hAnsi="標楷體" w:hint="eastAsia"/>
          <w:sz w:val="28"/>
          <w:szCs w:val="28"/>
        </w:rPr>
        <w:t>檢討策進</w:t>
      </w:r>
      <w:r w:rsidRPr="00A237E2">
        <w:rPr>
          <w:rFonts w:ascii="標楷體" w:eastAsia="標楷體" w:hAnsi="標楷體" w:hint="eastAsia"/>
          <w:sz w:val="28"/>
          <w:szCs w:val="28"/>
        </w:rPr>
        <w:t>：未達任一性別三分之一，若以現有總人數為限，尚需5名女性，若以法定規定總人數為限，尚需7名女性。茲因本會委員組成為法律所明定，多屬法定當然委員，惟為提升女性參與公部門決策，未來本會對於委員組成將隨時留意女性比例</w:t>
      </w:r>
      <w:r w:rsidR="00605B11" w:rsidRPr="00A237E2">
        <w:rPr>
          <w:rFonts w:ascii="標楷體" w:eastAsia="標楷體" w:hAnsi="標楷體" w:hint="eastAsia"/>
          <w:sz w:val="28"/>
          <w:szCs w:val="28"/>
        </w:rPr>
        <w:t>，另委員請假而指定代理人時，請其優先考量指派女性代表出席</w:t>
      </w:r>
      <w:r w:rsidRPr="00A237E2">
        <w:rPr>
          <w:rFonts w:ascii="標楷體" w:eastAsia="標楷體" w:hAnsi="標楷體" w:hint="eastAsia"/>
          <w:sz w:val="28"/>
          <w:szCs w:val="28"/>
        </w:rPr>
        <w:t>。</w:t>
      </w:r>
    </w:p>
    <w:p w:rsidR="00133760" w:rsidRPr="00D3430E" w:rsidRDefault="00D3430E" w:rsidP="00D3430E">
      <w:pPr>
        <w:widowControl/>
        <w:spacing w:after="120"/>
        <w:contextualSpacing/>
        <w:jc w:val="both"/>
        <w:rPr>
          <w:rFonts w:ascii="標楷體" w:eastAsia="標楷體" w:hAnsi="標楷體"/>
          <w:b/>
          <w:sz w:val="32"/>
          <w:szCs w:val="32"/>
        </w:rPr>
      </w:pPr>
      <w:r>
        <w:rPr>
          <w:rFonts w:ascii="標楷體" w:eastAsia="標楷體" w:hAnsi="標楷體" w:hint="eastAsia"/>
          <w:b/>
          <w:sz w:val="32"/>
          <w:szCs w:val="32"/>
        </w:rPr>
        <w:t>二、</w:t>
      </w:r>
      <w:r w:rsidR="009E7353" w:rsidRPr="00D3430E">
        <w:rPr>
          <w:rFonts w:ascii="標楷體" w:eastAsia="標楷體" w:hAnsi="標楷體" w:hint="eastAsia"/>
          <w:b/>
          <w:sz w:val="32"/>
          <w:szCs w:val="32"/>
        </w:rPr>
        <w:t>部會層級議題</w:t>
      </w:r>
    </w:p>
    <w:p w:rsidR="007C0A27" w:rsidRPr="00D3430E" w:rsidRDefault="00D3430E" w:rsidP="00D3430E">
      <w:pPr>
        <w:widowControl/>
        <w:spacing w:after="120"/>
        <w:ind w:leftChars="176" w:left="991" w:hangingChars="203" w:hanging="569"/>
        <w:contextualSpacing/>
        <w:jc w:val="both"/>
        <w:rPr>
          <w:rFonts w:ascii="標楷體" w:eastAsia="標楷體" w:hAnsi="標楷體" w:cs="標楷體"/>
          <w:b/>
          <w:sz w:val="28"/>
          <w:szCs w:val="28"/>
        </w:rPr>
      </w:pPr>
      <w:r>
        <w:rPr>
          <w:rFonts w:ascii="標楷體" w:eastAsia="標楷體" w:hAnsi="標楷體" w:cs="標楷體" w:hint="eastAsia"/>
          <w:b/>
          <w:sz w:val="28"/>
          <w:szCs w:val="28"/>
        </w:rPr>
        <w:t>(</w:t>
      </w:r>
      <w:proofErr w:type="gramStart"/>
      <w:r>
        <w:rPr>
          <w:rFonts w:ascii="標楷體" w:eastAsia="標楷體" w:hAnsi="標楷體" w:cs="標楷體" w:hint="eastAsia"/>
          <w:b/>
          <w:sz w:val="28"/>
          <w:szCs w:val="28"/>
        </w:rPr>
        <w:t>一</w:t>
      </w:r>
      <w:proofErr w:type="gramEnd"/>
      <w:r>
        <w:rPr>
          <w:rFonts w:ascii="標楷體" w:eastAsia="標楷體" w:hAnsi="標楷體" w:cs="標楷體" w:hint="eastAsia"/>
          <w:b/>
          <w:sz w:val="28"/>
          <w:szCs w:val="28"/>
        </w:rPr>
        <w:t>)</w:t>
      </w:r>
      <w:r w:rsidRPr="00D3430E">
        <w:rPr>
          <w:rFonts w:ascii="標楷體" w:eastAsia="標楷體" w:hAnsi="標楷體" w:cs="標楷體" w:hint="eastAsia"/>
          <w:b/>
          <w:sz w:val="28"/>
          <w:szCs w:val="28"/>
        </w:rPr>
        <w:t>落實性別平等參與政策規劃</w:t>
      </w:r>
    </w:p>
    <w:tbl>
      <w:tblPr>
        <w:tblStyle w:val="a7"/>
        <w:tblW w:w="9497" w:type="dxa"/>
        <w:tblInd w:w="137" w:type="dxa"/>
        <w:tblLook w:val="04A0" w:firstRow="1" w:lastRow="0" w:firstColumn="1" w:lastColumn="0" w:noHBand="0" w:noVBand="1"/>
      </w:tblPr>
      <w:tblGrid>
        <w:gridCol w:w="2268"/>
        <w:gridCol w:w="1985"/>
        <w:gridCol w:w="2551"/>
        <w:gridCol w:w="2693"/>
      </w:tblGrid>
      <w:tr w:rsidR="009E7353" w:rsidRPr="00AC74D1" w:rsidTr="00F96465">
        <w:tc>
          <w:tcPr>
            <w:tcW w:w="2268" w:type="dxa"/>
            <w:vAlign w:val="center"/>
          </w:tcPr>
          <w:p w:rsidR="009E7353" w:rsidRPr="00994294" w:rsidRDefault="009E7353" w:rsidP="00F529BF">
            <w:pPr>
              <w:widowControl/>
              <w:spacing w:line="400" w:lineRule="exact"/>
              <w:ind w:rightChars="-55" w:right="-132"/>
              <w:contextualSpacing/>
              <w:jc w:val="center"/>
              <w:rPr>
                <w:rFonts w:ascii="標楷體" w:eastAsia="標楷體" w:hAnsi="標楷體"/>
                <w:w w:val="80"/>
                <w:sz w:val="32"/>
                <w:szCs w:val="32"/>
              </w:rPr>
            </w:pPr>
            <w:r w:rsidRPr="00994294">
              <w:rPr>
                <w:rFonts w:ascii="標楷體" w:eastAsia="標楷體" w:hAnsi="標楷體" w:hint="eastAsia"/>
                <w:w w:val="80"/>
                <w:sz w:val="32"/>
                <w:szCs w:val="32"/>
              </w:rPr>
              <w:t>性別目標</w:t>
            </w:r>
          </w:p>
        </w:tc>
        <w:tc>
          <w:tcPr>
            <w:tcW w:w="1985" w:type="dxa"/>
            <w:vAlign w:val="center"/>
          </w:tcPr>
          <w:p w:rsidR="009E7353" w:rsidRPr="00AC74D1" w:rsidRDefault="009E7353" w:rsidP="00F529BF">
            <w:pPr>
              <w:widowControl/>
              <w:spacing w:line="400" w:lineRule="exact"/>
              <w:ind w:leftChars="-50" w:left="-109" w:rightChars="-57" w:right="-137" w:hangingChars="4" w:hanging="11"/>
              <w:contextualSpacing/>
              <w:jc w:val="center"/>
              <w:rPr>
                <w:rFonts w:ascii="標楷體" w:eastAsia="標楷體" w:hAnsi="標楷體"/>
                <w:w w:val="90"/>
                <w:sz w:val="32"/>
                <w:szCs w:val="32"/>
              </w:rPr>
            </w:pPr>
            <w:r w:rsidRPr="00AC74D1">
              <w:rPr>
                <w:rFonts w:ascii="標楷體" w:eastAsia="標楷體" w:hAnsi="標楷體" w:hint="eastAsia"/>
                <w:w w:val="90"/>
                <w:sz w:val="32"/>
                <w:szCs w:val="32"/>
              </w:rPr>
              <w:t>關鍵績效指標</w:t>
            </w:r>
            <w:r w:rsidRPr="00732931">
              <w:rPr>
                <w:rFonts w:ascii="標楷體" w:eastAsia="標楷體" w:hAnsi="標楷體" w:hint="eastAsia"/>
                <w:w w:val="66"/>
                <w:sz w:val="32"/>
                <w:szCs w:val="32"/>
              </w:rPr>
              <w:t>(</w:t>
            </w:r>
            <w:proofErr w:type="gramStart"/>
            <w:r w:rsidRPr="00732931">
              <w:rPr>
                <w:rFonts w:ascii="標楷體" w:eastAsia="標楷體" w:hAnsi="標楷體" w:hint="eastAsia"/>
                <w:w w:val="66"/>
                <w:sz w:val="32"/>
                <w:szCs w:val="32"/>
              </w:rPr>
              <w:t>含期程</w:t>
            </w:r>
            <w:proofErr w:type="gramEnd"/>
            <w:r w:rsidRPr="00732931">
              <w:rPr>
                <w:rFonts w:ascii="標楷體" w:eastAsia="標楷體" w:hAnsi="標楷體" w:hint="eastAsia"/>
                <w:w w:val="66"/>
                <w:sz w:val="32"/>
                <w:szCs w:val="32"/>
              </w:rPr>
              <w:t>及目標值)</w:t>
            </w:r>
          </w:p>
        </w:tc>
        <w:tc>
          <w:tcPr>
            <w:tcW w:w="2551" w:type="dxa"/>
            <w:vAlign w:val="center"/>
          </w:tcPr>
          <w:p w:rsidR="009E7353" w:rsidRPr="00AC74D1" w:rsidRDefault="009E7353" w:rsidP="00F529BF">
            <w:pPr>
              <w:widowControl/>
              <w:spacing w:line="400" w:lineRule="exact"/>
              <w:contextualSpacing/>
              <w:jc w:val="center"/>
              <w:rPr>
                <w:rFonts w:ascii="標楷體" w:eastAsia="標楷體" w:hAnsi="標楷體"/>
                <w:w w:val="90"/>
                <w:sz w:val="32"/>
                <w:szCs w:val="32"/>
              </w:rPr>
            </w:pPr>
            <w:r w:rsidRPr="00AC74D1">
              <w:rPr>
                <w:rFonts w:ascii="標楷體" w:eastAsia="標楷體" w:hAnsi="標楷體" w:hint="eastAsia"/>
                <w:w w:val="90"/>
                <w:sz w:val="32"/>
                <w:szCs w:val="32"/>
              </w:rPr>
              <w:t>策略</w:t>
            </w:r>
          </w:p>
        </w:tc>
        <w:tc>
          <w:tcPr>
            <w:tcW w:w="2693" w:type="dxa"/>
            <w:vAlign w:val="center"/>
          </w:tcPr>
          <w:p w:rsidR="009E7353" w:rsidRPr="00AC74D1" w:rsidRDefault="009E7353" w:rsidP="00F529BF">
            <w:pPr>
              <w:widowControl/>
              <w:spacing w:line="400" w:lineRule="exact"/>
              <w:ind w:rightChars="-45" w:right="-108"/>
              <w:contextualSpacing/>
              <w:jc w:val="center"/>
              <w:rPr>
                <w:rFonts w:ascii="標楷體" w:eastAsia="標楷體" w:hAnsi="標楷體"/>
                <w:w w:val="90"/>
                <w:sz w:val="32"/>
                <w:szCs w:val="32"/>
              </w:rPr>
            </w:pPr>
            <w:r w:rsidRPr="00AC74D1">
              <w:rPr>
                <w:rFonts w:ascii="標楷體" w:eastAsia="標楷體" w:hAnsi="標楷體" w:hint="eastAsia"/>
                <w:w w:val="90"/>
                <w:sz w:val="32"/>
                <w:szCs w:val="32"/>
              </w:rPr>
              <w:t>具體做法</w:t>
            </w:r>
          </w:p>
        </w:tc>
      </w:tr>
      <w:tr w:rsidR="00D3430E" w:rsidRPr="00AC74D1" w:rsidTr="00F96465">
        <w:tc>
          <w:tcPr>
            <w:tcW w:w="2268" w:type="dxa"/>
          </w:tcPr>
          <w:p w:rsidR="00D3430E" w:rsidRPr="00D175FD" w:rsidRDefault="00D3430E" w:rsidP="00D1708A">
            <w:pPr>
              <w:pStyle w:val="Web"/>
              <w:snapToGrid w:val="0"/>
              <w:spacing w:before="0" w:beforeAutospacing="0" w:after="0" w:line="400" w:lineRule="exact"/>
              <w:jc w:val="both"/>
              <w:rPr>
                <w:rFonts w:ascii="標楷體" w:eastAsia="標楷體" w:hAnsi="標楷體"/>
                <w:color w:val="auto"/>
                <w:sz w:val="26"/>
                <w:szCs w:val="26"/>
              </w:rPr>
            </w:pPr>
            <w:r w:rsidRPr="00D175FD">
              <w:rPr>
                <w:rFonts w:ascii="標楷體" w:eastAsia="標楷體" w:hAnsi="標楷體" w:hint="eastAsia"/>
                <w:color w:val="auto"/>
                <w:sz w:val="26"/>
                <w:szCs w:val="26"/>
              </w:rPr>
              <w:t>於政策規劃或計劃審議時，考量參與人員之性別比率，落實性別平等參與政策規劃</w:t>
            </w:r>
          </w:p>
        </w:tc>
        <w:tc>
          <w:tcPr>
            <w:tcW w:w="1985" w:type="dxa"/>
          </w:tcPr>
          <w:p w:rsidR="00D3430E" w:rsidRPr="005C5E49" w:rsidRDefault="00D3430E" w:rsidP="00D1708A">
            <w:pPr>
              <w:pStyle w:val="Web"/>
              <w:snapToGrid w:val="0"/>
              <w:spacing w:before="0" w:beforeAutospacing="0" w:after="0" w:line="400" w:lineRule="exact"/>
              <w:jc w:val="both"/>
              <w:rPr>
                <w:rFonts w:ascii="標楷體" w:eastAsia="標楷體" w:hAnsi="標楷體" w:cs="標楷體"/>
                <w:color w:val="auto"/>
                <w:sz w:val="26"/>
                <w:szCs w:val="26"/>
              </w:rPr>
            </w:pPr>
            <w:r w:rsidRPr="005C5E49">
              <w:rPr>
                <w:rFonts w:ascii="標楷體" w:eastAsia="標楷體" w:hAnsi="標楷體" w:cs="標楷體" w:hint="eastAsia"/>
                <w:color w:val="auto"/>
                <w:sz w:val="26"/>
                <w:szCs w:val="26"/>
              </w:rPr>
              <w:t>107年現況值為26.4%，規劃108年至111年逐年提升外部專家學者女性比例，預期於</w:t>
            </w:r>
            <w:r w:rsidRPr="005C5E49">
              <w:rPr>
                <w:rFonts w:ascii="標楷體" w:eastAsia="標楷體" w:hAnsi="標楷體" w:cs="標楷體"/>
                <w:color w:val="auto"/>
                <w:sz w:val="26"/>
                <w:szCs w:val="26"/>
              </w:rPr>
              <w:t>111</w:t>
            </w:r>
            <w:r w:rsidRPr="005C5E49">
              <w:rPr>
                <w:rFonts w:ascii="標楷體" w:eastAsia="標楷體" w:hAnsi="標楷體" w:cs="標楷體" w:hint="eastAsia"/>
                <w:color w:val="auto"/>
                <w:sz w:val="26"/>
                <w:szCs w:val="26"/>
              </w:rPr>
              <w:t>年達成任一性別不少於三分之一比例原則。</w:t>
            </w:r>
          </w:p>
          <w:p w:rsidR="00D3430E" w:rsidRPr="00D175FD" w:rsidRDefault="00D3430E" w:rsidP="00D1708A">
            <w:pPr>
              <w:pStyle w:val="Web"/>
              <w:snapToGrid w:val="0"/>
              <w:spacing w:before="0" w:beforeAutospacing="0" w:after="0" w:line="400" w:lineRule="exact"/>
              <w:jc w:val="both"/>
              <w:rPr>
                <w:rFonts w:ascii="標楷體" w:eastAsia="標楷體" w:hAnsi="標楷體"/>
                <w:color w:val="auto"/>
                <w:sz w:val="26"/>
                <w:szCs w:val="26"/>
              </w:rPr>
            </w:pPr>
          </w:p>
        </w:tc>
        <w:tc>
          <w:tcPr>
            <w:tcW w:w="2551" w:type="dxa"/>
          </w:tcPr>
          <w:p w:rsidR="00D3430E" w:rsidRPr="00D175FD" w:rsidRDefault="00D3430E" w:rsidP="00D1708A">
            <w:pPr>
              <w:pStyle w:val="Web"/>
              <w:snapToGrid w:val="0"/>
              <w:spacing w:before="0" w:beforeAutospacing="0" w:after="0" w:line="400" w:lineRule="exact"/>
              <w:jc w:val="both"/>
              <w:rPr>
                <w:rFonts w:ascii="標楷體" w:eastAsia="標楷體" w:hAnsi="標楷體"/>
                <w:color w:val="auto"/>
                <w:sz w:val="26"/>
                <w:szCs w:val="26"/>
              </w:rPr>
            </w:pPr>
            <w:r w:rsidRPr="00D175FD">
              <w:rPr>
                <w:rFonts w:ascii="標楷體" w:eastAsia="標楷體" w:hAnsi="標楷體" w:hint="eastAsia"/>
                <w:color w:val="auto"/>
                <w:sz w:val="26"/>
                <w:szCs w:val="26"/>
              </w:rPr>
              <w:t>於政策規劃及計畫審查時，</w:t>
            </w:r>
            <w:r w:rsidRPr="00D175FD">
              <w:rPr>
                <w:rFonts w:ascii="標楷體" w:eastAsia="標楷體" w:hAnsi="標楷體" w:cs="標楷體" w:hint="eastAsia"/>
                <w:color w:val="auto"/>
                <w:sz w:val="26"/>
                <w:szCs w:val="26"/>
              </w:rPr>
              <w:t>注意出席審查或諮詢會議之專家學者性別比率</w:t>
            </w:r>
          </w:p>
        </w:tc>
        <w:tc>
          <w:tcPr>
            <w:tcW w:w="2693" w:type="dxa"/>
          </w:tcPr>
          <w:p w:rsidR="00D3430E" w:rsidRPr="005C5E49" w:rsidRDefault="00D3430E" w:rsidP="00D1708A">
            <w:pPr>
              <w:pStyle w:val="Web"/>
              <w:snapToGrid w:val="0"/>
              <w:spacing w:before="0" w:beforeAutospacing="0" w:after="0" w:line="400" w:lineRule="exact"/>
              <w:ind w:left="317" w:hangingChars="122" w:hanging="317"/>
              <w:jc w:val="both"/>
              <w:rPr>
                <w:rFonts w:ascii="標楷體" w:eastAsia="標楷體" w:hAnsi="標楷體"/>
                <w:color w:val="auto"/>
                <w:sz w:val="26"/>
                <w:szCs w:val="26"/>
              </w:rPr>
            </w:pPr>
            <w:r w:rsidRPr="005C5E49">
              <w:rPr>
                <w:rFonts w:ascii="標楷體" w:eastAsia="標楷體" w:hAnsi="標楷體" w:hint="eastAsia"/>
                <w:color w:val="auto"/>
                <w:sz w:val="26"/>
                <w:szCs w:val="26"/>
              </w:rPr>
              <w:t>1.本計畫實施前，依政策規劃及常規性業務調查，各單位召開政策規劃或計畫審議會議邀集外部專家學者之性別比例並訂定108-111年目標值。</w:t>
            </w:r>
          </w:p>
          <w:p w:rsidR="00D3430E" w:rsidRPr="005C5E49" w:rsidRDefault="00D3430E" w:rsidP="00D1708A">
            <w:pPr>
              <w:pStyle w:val="Web"/>
              <w:snapToGrid w:val="0"/>
              <w:spacing w:before="0" w:beforeAutospacing="0" w:after="0" w:line="400" w:lineRule="exact"/>
              <w:ind w:left="317" w:hangingChars="122" w:hanging="317"/>
              <w:jc w:val="both"/>
              <w:rPr>
                <w:rFonts w:ascii="標楷體" w:eastAsia="標楷體" w:hAnsi="標楷體"/>
                <w:color w:val="auto"/>
                <w:sz w:val="26"/>
                <w:szCs w:val="26"/>
              </w:rPr>
            </w:pPr>
            <w:r w:rsidRPr="005C5E49">
              <w:rPr>
                <w:rFonts w:ascii="標楷體" w:eastAsia="標楷體" w:hAnsi="標楷體" w:hint="eastAsia"/>
                <w:color w:val="auto"/>
                <w:sz w:val="26"/>
                <w:szCs w:val="26"/>
              </w:rPr>
              <w:t>2.</w:t>
            </w:r>
            <w:r w:rsidRPr="00D175FD">
              <w:rPr>
                <w:rFonts w:ascii="標楷體" w:eastAsia="標楷體" w:hAnsi="標楷體" w:hint="eastAsia"/>
                <w:color w:val="auto"/>
                <w:sz w:val="26"/>
                <w:szCs w:val="26"/>
              </w:rPr>
              <w:t>本計畫實施時，請各業務單位每年提供前述會議專家學者</w:t>
            </w:r>
            <w:r w:rsidRPr="005C5E49">
              <w:rPr>
                <w:rFonts w:ascii="標楷體" w:eastAsia="標楷體" w:hAnsi="標楷體" w:hint="eastAsia"/>
                <w:color w:val="auto"/>
                <w:sz w:val="26"/>
                <w:szCs w:val="26"/>
              </w:rPr>
              <w:t>之性別比例</w:t>
            </w:r>
            <w:r w:rsidRPr="00D175FD">
              <w:rPr>
                <w:rFonts w:ascii="標楷體" w:eastAsia="標楷體" w:hAnsi="標楷體" w:hint="eastAsia"/>
                <w:color w:val="auto"/>
                <w:sz w:val="26"/>
                <w:szCs w:val="26"/>
              </w:rPr>
              <w:t>，以確認是否達成關鍵績效指標。</w:t>
            </w:r>
          </w:p>
          <w:p w:rsidR="00D3430E" w:rsidRPr="004F607F" w:rsidRDefault="00D3430E" w:rsidP="00D1708A">
            <w:pPr>
              <w:pStyle w:val="Web"/>
              <w:snapToGrid w:val="0"/>
              <w:spacing w:before="0" w:beforeAutospacing="0" w:after="0" w:line="400" w:lineRule="exact"/>
              <w:ind w:left="317" w:hangingChars="122" w:hanging="317"/>
              <w:jc w:val="both"/>
              <w:rPr>
                <w:rFonts w:ascii="標楷體" w:eastAsia="標楷體" w:hAnsi="標楷體"/>
                <w:color w:val="auto"/>
                <w:sz w:val="26"/>
                <w:szCs w:val="26"/>
              </w:rPr>
            </w:pPr>
            <w:r w:rsidRPr="005C5E49">
              <w:rPr>
                <w:rFonts w:ascii="標楷體" w:eastAsia="標楷體" w:hAnsi="標楷體" w:hint="eastAsia"/>
                <w:color w:val="auto"/>
                <w:sz w:val="26"/>
                <w:szCs w:val="26"/>
              </w:rPr>
              <w:t>3.針對未達標的單位，</w:t>
            </w:r>
            <w:r w:rsidRPr="00D175FD">
              <w:rPr>
                <w:rFonts w:ascii="標楷體" w:eastAsia="標楷體" w:hAnsi="標楷體" w:hint="eastAsia"/>
                <w:color w:val="auto"/>
                <w:sz w:val="26"/>
                <w:szCs w:val="26"/>
              </w:rPr>
              <w:t>請各單位承辦計畫審查及專家諮詢會議之同仁</w:t>
            </w:r>
            <w:r w:rsidRPr="005C5E49">
              <w:rPr>
                <w:rFonts w:ascii="標楷體" w:eastAsia="標楷體" w:hAnsi="標楷體" w:hint="eastAsia"/>
                <w:color w:val="auto"/>
                <w:sz w:val="26"/>
                <w:szCs w:val="26"/>
              </w:rPr>
              <w:t>，</w:t>
            </w:r>
            <w:r w:rsidRPr="00D175FD">
              <w:rPr>
                <w:rFonts w:ascii="標楷體" w:eastAsia="標楷體" w:hAnsi="標楷體" w:hint="eastAsia"/>
                <w:color w:val="auto"/>
                <w:sz w:val="26"/>
                <w:szCs w:val="26"/>
              </w:rPr>
              <w:t>於邀請行政作業中</w:t>
            </w:r>
            <w:r w:rsidRPr="005C5E49">
              <w:rPr>
                <w:rFonts w:ascii="標楷體" w:eastAsia="標楷體" w:hAnsi="標楷體" w:hint="eastAsia"/>
                <w:color w:val="auto"/>
                <w:sz w:val="26"/>
                <w:szCs w:val="26"/>
              </w:rPr>
              <w:t>，</w:t>
            </w:r>
            <w:r w:rsidRPr="00D175FD">
              <w:rPr>
                <w:rFonts w:ascii="標楷體" w:eastAsia="標楷體" w:hAnsi="標楷體" w:hint="eastAsia"/>
                <w:color w:val="auto"/>
                <w:sz w:val="26"/>
                <w:szCs w:val="26"/>
              </w:rPr>
              <w:t>注意參與專家學者之性別比例。</w:t>
            </w:r>
            <w:r w:rsidRPr="004F607F">
              <w:rPr>
                <w:rFonts w:ascii="標楷體" w:eastAsia="標楷體" w:hAnsi="標楷體"/>
                <w:color w:val="auto"/>
                <w:sz w:val="26"/>
                <w:szCs w:val="26"/>
              </w:rPr>
              <w:t xml:space="preserve"> </w:t>
            </w:r>
          </w:p>
        </w:tc>
      </w:tr>
    </w:tbl>
    <w:p w:rsidR="0022624B" w:rsidRPr="00A237E2" w:rsidRDefault="0022624B" w:rsidP="0022624B">
      <w:pPr>
        <w:widowControl/>
        <w:spacing w:after="120"/>
        <w:ind w:left="567"/>
        <w:contextualSpacing/>
        <w:jc w:val="both"/>
        <w:rPr>
          <w:rFonts w:ascii="標楷體" w:eastAsia="標楷體" w:hAnsi="標楷體"/>
          <w:sz w:val="28"/>
          <w:szCs w:val="28"/>
        </w:rPr>
      </w:pPr>
      <w:r w:rsidRPr="00A237E2">
        <w:rPr>
          <w:rFonts w:ascii="標楷體" w:eastAsia="標楷體" w:hAnsi="標楷體" w:hint="eastAsia"/>
          <w:sz w:val="28"/>
          <w:szCs w:val="28"/>
        </w:rPr>
        <w:lastRenderedPageBreak/>
        <w:t>1.年度成果</w:t>
      </w:r>
    </w:p>
    <w:p w:rsidR="0022624B" w:rsidRPr="00A237E2" w:rsidRDefault="00BF0F70" w:rsidP="00646DD2">
      <w:pPr>
        <w:widowControl/>
        <w:spacing w:line="400" w:lineRule="exact"/>
        <w:ind w:left="851" w:firstLine="567"/>
        <w:contextualSpacing/>
        <w:jc w:val="both"/>
        <w:rPr>
          <w:rFonts w:ascii="標楷體" w:eastAsia="標楷體" w:hAnsi="標楷體"/>
          <w:sz w:val="28"/>
          <w:szCs w:val="28"/>
        </w:rPr>
      </w:pPr>
      <w:r w:rsidRPr="00A237E2">
        <w:rPr>
          <w:rFonts w:ascii="標楷體" w:eastAsia="標楷體" w:hAnsi="標楷體" w:hint="eastAsia"/>
          <w:sz w:val="28"/>
          <w:szCs w:val="28"/>
        </w:rPr>
        <w:t>本會外部專家學者女性比例108年實績為</w:t>
      </w:r>
      <w:r w:rsidR="008C5F07" w:rsidRPr="00A237E2">
        <w:rPr>
          <w:rFonts w:ascii="標楷體" w:eastAsia="標楷體" w:hAnsi="標楷體" w:hint="eastAsia"/>
          <w:sz w:val="28"/>
          <w:szCs w:val="28"/>
        </w:rPr>
        <w:t>27</w:t>
      </w:r>
      <w:r w:rsidRPr="00A237E2">
        <w:rPr>
          <w:rFonts w:ascii="標楷體" w:eastAsia="標楷體" w:hAnsi="標楷體" w:hint="eastAsia"/>
          <w:sz w:val="28"/>
          <w:szCs w:val="28"/>
        </w:rPr>
        <w:t>.</w:t>
      </w:r>
      <w:r w:rsidR="008C5F07" w:rsidRPr="00A237E2">
        <w:rPr>
          <w:rFonts w:ascii="標楷體" w:eastAsia="標楷體" w:hAnsi="標楷體" w:hint="eastAsia"/>
          <w:sz w:val="28"/>
          <w:szCs w:val="28"/>
        </w:rPr>
        <w:t>5</w:t>
      </w:r>
      <w:r w:rsidRPr="00A237E2">
        <w:rPr>
          <w:rFonts w:ascii="標楷體" w:eastAsia="標楷體" w:hAnsi="標楷體" w:hint="eastAsia"/>
          <w:sz w:val="28"/>
          <w:szCs w:val="28"/>
        </w:rPr>
        <w:t>%，</w:t>
      </w:r>
      <w:r w:rsidR="008C5F07" w:rsidRPr="00A237E2">
        <w:rPr>
          <w:rFonts w:ascii="標楷體" w:eastAsia="標楷體" w:hAnsi="標楷體" w:hint="eastAsia"/>
          <w:sz w:val="28"/>
          <w:szCs w:val="28"/>
        </w:rPr>
        <w:t>高</w:t>
      </w:r>
      <w:r w:rsidRPr="00A237E2">
        <w:rPr>
          <w:rFonts w:ascii="標楷體" w:eastAsia="標楷體" w:hAnsi="標楷體" w:hint="eastAsia"/>
          <w:sz w:val="28"/>
          <w:szCs w:val="28"/>
        </w:rPr>
        <w:t>於</w:t>
      </w:r>
      <w:r w:rsidR="00C70F27" w:rsidRPr="00A237E2">
        <w:rPr>
          <w:rFonts w:ascii="標楷體" w:eastAsia="標楷體" w:hAnsi="標楷體" w:hint="eastAsia"/>
          <w:sz w:val="28"/>
          <w:szCs w:val="28"/>
        </w:rPr>
        <w:t>107</w:t>
      </w:r>
      <w:r w:rsidRPr="00A237E2">
        <w:rPr>
          <w:rFonts w:ascii="標楷體" w:eastAsia="標楷體" w:hAnsi="標楷體" w:hint="eastAsia"/>
          <w:sz w:val="28"/>
          <w:szCs w:val="28"/>
        </w:rPr>
        <w:t>年</w:t>
      </w:r>
      <w:r w:rsidR="008C5F07" w:rsidRPr="00A237E2">
        <w:rPr>
          <w:rFonts w:ascii="標楷體" w:eastAsia="標楷體" w:hAnsi="標楷體" w:hint="eastAsia"/>
          <w:sz w:val="28"/>
          <w:szCs w:val="28"/>
        </w:rPr>
        <w:t>之26.4%</w:t>
      </w:r>
      <w:r w:rsidR="00EF1544" w:rsidRPr="00A237E2">
        <w:rPr>
          <w:rFonts w:ascii="標楷體" w:eastAsia="標楷體" w:hAnsi="標楷體" w:hint="eastAsia"/>
          <w:sz w:val="28"/>
          <w:szCs w:val="28"/>
        </w:rPr>
        <w:t>。</w:t>
      </w:r>
      <w:r w:rsidR="008C5F07" w:rsidRPr="00A237E2">
        <w:rPr>
          <w:rFonts w:ascii="標楷體" w:eastAsia="標楷體" w:hAnsi="標楷體" w:hint="eastAsia"/>
          <w:sz w:val="28"/>
          <w:szCs w:val="28"/>
        </w:rPr>
        <w:t>達成逐年提升外部專家學者女性比例目標。</w:t>
      </w:r>
    </w:p>
    <w:p w:rsidR="0022624B" w:rsidRPr="00A237E2" w:rsidRDefault="0022624B" w:rsidP="00646DD2">
      <w:pPr>
        <w:widowControl/>
        <w:spacing w:line="400" w:lineRule="exact"/>
        <w:ind w:leftChars="236" w:left="812" w:hangingChars="88" w:hanging="246"/>
        <w:contextualSpacing/>
        <w:jc w:val="both"/>
        <w:rPr>
          <w:rFonts w:ascii="標楷體" w:eastAsia="標楷體" w:hAnsi="標楷體"/>
          <w:sz w:val="28"/>
          <w:szCs w:val="28"/>
        </w:rPr>
      </w:pPr>
      <w:r w:rsidRPr="00A237E2">
        <w:rPr>
          <w:rFonts w:ascii="標楷體" w:eastAsia="標楷體" w:hAnsi="標楷體" w:hint="eastAsia"/>
          <w:sz w:val="28"/>
          <w:szCs w:val="28"/>
        </w:rPr>
        <w:t>2.檢討策進</w:t>
      </w:r>
      <w:r w:rsidR="00646DD2" w:rsidRPr="00A237E2">
        <w:rPr>
          <w:rFonts w:ascii="標楷體" w:eastAsia="標楷體" w:hAnsi="標楷體" w:hint="eastAsia"/>
          <w:sz w:val="28"/>
          <w:szCs w:val="28"/>
        </w:rPr>
        <w:t>：本項本會將持續宣導，</w:t>
      </w:r>
      <w:r w:rsidR="00C83332" w:rsidRPr="00A237E2">
        <w:rPr>
          <w:rFonts w:ascii="標楷體" w:eastAsia="標楷體" w:hAnsi="標楷體" w:hint="eastAsia"/>
          <w:sz w:val="28"/>
          <w:szCs w:val="28"/>
        </w:rPr>
        <w:t>請各單位</w:t>
      </w:r>
      <w:r w:rsidR="00646DD2" w:rsidRPr="00A237E2">
        <w:rPr>
          <w:rFonts w:ascii="標楷體" w:eastAsia="標楷體" w:hAnsi="標楷體" w:hint="eastAsia"/>
          <w:sz w:val="28"/>
          <w:szCs w:val="28"/>
        </w:rPr>
        <w:t>於政策規劃及計畫審查時，提升出席審查或諮詢會議之專家學者女性比率。</w:t>
      </w:r>
    </w:p>
    <w:p w:rsidR="0022624B" w:rsidRPr="0039750E" w:rsidRDefault="0022624B" w:rsidP="0022624B">
      <w:pPr>
        <w:widowControl/>
        <w:spacing w:after="120"/>
        <w:ind w:left="567"/>
        <w:contextualSpacing/>
        <w:jc w:val="both"/>
        <w:rPr>
          <w:rFonts w:ascii="標楷體" w:eastAsia="標楷體" w:hAnsi="標楷體"/>
          <w:sz w:val="28"/>
          <w:szCs w:val="28"/>
        </w:rPr>
      </w:pPr>
    </w:p>
    <w:p w:rsidR="0022624B" w:rsidRPr="00D3430E" w:rsidRDefault="0022624B" w:rsidP="0022624B">
      <w:pPr>
        <w:widowControl/>
        <w:spacing w:after="120"/>
        <w:ind w:leftChars="176" w:left="991" w:hangingChars="203" w:hanging="569"/>
        <w:contextualSpacing/>
        <w:jc w:val="both"/>
        <w:rPr>
          <w:rFonts w:ascii="標楷體" w:eastAsia="標楷體" w:hAnsi="標楷體" w:cs="標楷體"/>
          <w:b/>
          <w:sz w:val="28"/>
          <w:szCs w:val="28"/>
        </w:rPr>
      </w:pPr>
      <w:r>
        <w:rPr>
          <w:rFonts w:ascii="標楷體" w:eastAsia="標楷體" w:hAnsi="標楷體" w:cs="標楷體" w:hint="eastAsia"/>
          <w:b/>
          <w:sz w:val="28"/>
          <w:szCs w:val="28"/>
        </w:rPr>
        <w:t>(二)</w:t>
      </w:r>
      <w:r w:rsidRPr="0022624B">
        <w:rPr>
          <w:rFonts w:ascii="標楷體" w:eastAsia="標楷體" w:hAnsi="標楷體" w:cs="標楷體" w:hint="eastAsia"/>
          <w:b/>
          <w:sz w:val="28"/>
          <w:szCs w:val="28"/>
        </w:rPr>
        <w:t>完善新創環境，促進女性參與創業</w:t>
      </w:r>
    </w:p>
    <w:tbl>
      <w:tblPr>
        <w:tblStyle w:val="a7"/>
        <w:tblW w:w="9497" w:type="dxa"/>
        <w:tblInd w:w="137" w:type="dxa"/>
        <w:tblLook w:val="04A0" w:firstRow="1" w:lastRow="0" w:firstColumn="1" w:lastColumn="0" w:noHBand="0" w:noVBand="1"/>
      </w:tblPr>
      <w:tblGrid>
        <w:gridCol w:w="2268"/>
        <w:gridCol w:w="1985"/>
        <w:gridCol w:w="2551"/>
        <w:gridCol w:w="2693"/>
      </w:tblGrid>
      <w:tr w:rsidR="0022624B" w:rsidRPr="00AC74D1" w:rsidTr="00D1708A">
        <w:tc>
          <w:tcPr>
            <w:tcW w:w="2268" w:type="dxa"/>
            <w:vAlign w:val="center"/>
          </w:tcPr>
          <w:p w:rsidR="0022624B" w:rsidRPr="00994294" w:rsidRDefault="0022624B" w:rsidP="00D1708A">
            <w:pPr>
              <w:widowControl/>
              <w:spacing w:line="400" w:lineRule="exact"/>
              <w:ind w:rightChars="-55" w:right="-132"/>
              <w:contextualSpacing/>
              <w:jc w:val="center"/>
              <w:rPr>
                <w:rFonts w:ascii="標楷體" w:eastAsia="標楷體" w:hAnsi="標楷體"/>
                <w:w w:val="80"/>
                <w:sz w:val="32"/>
                <w:szCs w:val="32"/>
              </w:rPr>
            </w:pPr>
            <w:r w:rsidRPr="00994294">
              <w:rPr>
                <w:rFonts w:ascii="標楷體" w:eastAsia="標楷體" w:hAnsi="標楷體" w:hint="eastAsia"/>
                <w:w w:val="80"/>
                <w:sz w:val="32"/>
                <w:szCs w:val="32"/>
              </w:rPr>
              <w:t>性別目標</w:t>
            </w:r>
          </w:p>
        </w:tc>
        <w:tc>
          <w:tcPr>
            <w:tcW w:w="1985" w:type="dxa"/>
            <w:vAlign w:val="center"/>
          </w:tcPr>
          <w:p w:rsidR="0022624B" w:rsidRPr="00AC74D1" w:rsidRDefault="0022624B" w:rsidP="00D1708A">
            <w:pPr>
              <w:widowControl/>
              <w:spacing w:line="400" w:lineRule="exact"/>
              <w:ind w:leftChars="-50" w:left="-109" w:rightChars="-57" w:right="-137" w:hangingChars="4" w:hanging="11"/>
              <w:contextualSpacing/>
              <w:jc w:val="center"/>
              <w:rPr>
                <w:rFonts w:ascii="標楷體" w:eastAsia="標楷體" w:hAnsi="標楷體"/>
                <w:w w:val="90"/>
                <w:sz w:val="32"/>
                <w:szCs w:val="32"/>
              </w:rPr>
            </w:pPr>
            <w:r w:rsidRPr="00AC74D1">
              <w:rPr>
                <w:rFonts w:ascii="標楷體" w:eastAsia="標楷體" w:hAnsi="標楷體" w:hint="eastAsia"/>
                <w:w w:val="90"/>
                <w:sz w:val="32"/>
                <w:szCs w:val="32"/>
              </w:rPr>
              <w:t>關鍵績效指標</w:t>
            </w:r>
            <w:r w:rsidRPr="00732931">
              <w:rPr>
                <w:rFonts w:ascii="標楷體" w:eastAsia="標楷體" w:hAnsi="標楷體" w:hint="eastAsia"/>
                <w:w w:val="66"/>
                <w:sz w:val="32"/>
                <w:szCs w:val="32"/>
              </w:rPr>
              <w:t>(</w:t>
            </w:r>
            <w:proofErr w:type="gramStart"/>
            <w:r w:rsidRPr="00732931">
              <w:rPr>
                <w:rFonts w:ascii="標楷體" w:eastAsia="標楷體" w:hAnsi="標楷體" w:hint="eastAsia"/>
                <w:w w:val="66"/>
                <w:sz w:val="32"/>
                <w:szCs w:val="32"/>
              </w:rPr>
              <w:t>含期程</w:t>
            </w:r>
            <w:proofErr w:type="gramEnd"/>
            <w:r w:rsidRPr="00732931">
              <w:rPr>
                <w:rFonts w:ascii="標楷體" w:eastAsia="標楷體" w:hAnsi="標楷體" w:hint="eastAsia"/>
                <w:w w:val="66"/>
                <w:sz w:val="32"/>
                <w:szCs w:val="32"/>
              </w:rPr>
              <w:t>及目標值)</w:t>
            </w:r>
          </w:p>
        </w:tc>
        <w:tc>
          <w:tcPr>
            <w:tcW w:w="2551" w:type="dxa"/>
            <w:vAlign w:val="center"/>
          </w:tcPr>
          <w:p w:rsidR="0022624B" w:rsidRPr="00AC74D1" w:rsidRDefault="0022624B" w:rsidP="00D1708A">
            <w:pPr>
              <w:widowControl/>
              <w:spacing w:line="400" w:lineRule="exact"/>
              <w:contextualSpacing/>
              <w:jc w:val="center"/>
              <w:rPr>
                <w:rFonts w:ascii="標楷體" w:eastAsia="標楷體" w:hAnsi="標楷體"/>
                <w:w w:val="90"/>
                <w:sz w:val="32"/>
                <w:szCs w:val="32"/>
              </w:rPr>
            </w:pPr>
            <w:r w:rsidRPr="00AC74D1">
              <w:rPr>
                <w:rFonts w:ascii="標楷體" w:eastAsia="標楷體" w:hAnsi="標楷體" w:hint="eastAsia"/>
                <w:w w:val="90"/>
                <w:sz w:val="32"/>
                <w:szCs w:val="32"/>
              </w:rPr>
              <w:t>策略</w:t>
            </w:r>
          </w:p>
        </w:tc>
        <w:tc>
          <w:tcPr>
            <w:tcW w:w="2693" w:type="dxa"/>
            <w:vAlign w:val="center"/>
          </w:tcPr>
          <w:p w:rsidR="0022624B" w:rsidRPr="00AC74D1" w:rsidRDefault="0022624B" w:rsidP="00D1708A">
            <w:pPr>
              <w:widowControl/>
              <w:spacing w:line="400" w:lineRule="exact"/>
              <w:ind w:rightChars="-45" w:right="-108"/>
              <w:contextualSpacing/>
              <w:jc w:val="center"/>
              <w:rPr>
                <w:rFonts w:ascii="標楷體" w:eastAsia="標楷體" w:hAnsi="標楷體"/>
                <w:w w:val="90"/>
                <w:sz w:val="32"/>
                <w:szCs w:val="32"/>
              </w:rPr>
            </w:pPr>
            <w:r w:rsidRPr="00AC74D1">
              <w:rPr>
                <w:rFonts w:ascii="標楷體" w:eastAsia="標楷體" w:hAnsi="標楷體" w:hint="eastAsia"/>
                <w:w w:val="90"/>
                <w:sz w:val="32"/>
                <w:szCs w:val="32"/>
              </w:rPr>
              <w:t>具體做法</w:t>
            </w:r>
          </w:p>
        </w:tc>
      </w:tr>
      <w:tr w:rsidR="00C057AC" w:rsidRPr="00AC74D1" w:rsidTr="00D1708A">
        <w:tc>
          <w:tcPr>
            <w:tcW w:w="2268" w:type="dxa"/>
          </w:tcPr>
          <w:p w:rsidR="00C057AC" w:rsidRPr="00D175FD" w:rsidRDefault="00C057AC" w:rsidP="00D1708A">
            <w:pPr>
              <w:pStyle w:val="Web"/>
              <w:snapToGrid w:val="0"/>
              <w:spacing w:before="0" w:beforeAutospacing="0" w:after="0" w:line="400" w:lineRule="exact"/>
              <w:jc w:val="both"/>
              <w:rPr>
                <w:rFonts w:ascii="標楷體" w:eastAsia="標楷體" w:hAnsi="標楷體"/>
                <w:color w:val="auto"/>
                <w:sz w:val="26"/>
                <w:szCs w:val="26"/>
              </w:rPr>
            </w:pPr>
            <w:r w:rsidRPr="00D175FD">
              <w:rPr>
                <w:rFonts w:ascii="標楷體" w:eastAsia="標楷體" w:hAnsi="標楷體" w:hint="eastAsia"/>
                <w:color w:val="auto"/>
                <w:sz w:val="26"/>
                <w:szCs w:val="26"/>
              </w:rPr>
              <w:t>新創活動女性參與人數。</w:t>
            </w:r>
          </w:p>
        </w:tc>
        <w:tc>
          <w:tcPr>
            <w:tcW w:w="1985" w:type="dxa"/>
          </w:tcPr>
          <w:p w:rsidR="00C057AC" w:rsidRPr="00D175FD" w:rsidRDefault="00C057AC" w:rsidP="00D1708A">
            <w:pPr>
              <w:pStyle w:val="Web"/>
              <w:snapToGrid w:val="0"/>
              <w:spacing w:before="0" w:beforeAutospacing="0" w:after="0" w:line="400" w:lineRule="exact"/>
              <w:jc w:val="both"/>
              <w:rPr>
                <w:rFonts w:ascii="標楷體" w:eastAsia="標楷體" w:hAnsi="標楷體"/>
                <w:color w:val="auto"/>
                <w:sz w:val="26"/>
                <w:szCs w:val="26"/>
              </w:rPr>
            </w:pPr>
            <w:r w:rsidRPr="00D175FD">
              <w:rPr>
                <w:rFonts w:ascii="標楷體" w:eastAsia="標楷體" w:hAnsi="標楷體" w:hint="eastAsia"/>
                <w:color w:val="auto"/>
                <w:sz w:val="26"/>
                <w:szCs w:val="26"/>
              </w:rPr>
              <w:t>舉辦或參與各式新創活動，邀請女性專家分享經驗(預計108年至111年每年至少10場次，或至少15位女性專家分享經驗)。</w:t>
            </w:r>
          </w:p>
        </w:tc>
        <w:tc>
          <w:tcPr>
            <w:tcW w:w="2551" w:type="dxa"/>
          </w:tcPr>
          <w:p w:rsidR="00C057AC" w:rsidRPr="00D175FD" w:rsidRDefault="00C057AC" w:rsidP="00D1708A">
            <w:pPr>
              <w:pStyle w:val="Web"/>
              <w:snapToGrid w:val="0"/>
              <w:spacing w:before="0" w:beforeAutospacing="0" w:after="0" w:line="400" w:lineRule="exact"/>
              <w:jc w:val="both"/>
              <w:rPr>
                <w:rFonts w:ascii="標楷體" w:eastAsia="標楷體" w:hAnsi="標楷體"/>
                <w:color w:val="auto"/>
                <w:sz w:val="26"/>
                <w:szCs w:val="26"/>
              </w:rPr>
            </w:pPr>
            <w:r w:rsidRPr="00D175FD">
              <w:rPr>
                <w:rFonts w:ascii="標楷體" w:eastAsia="標楷體" w:hAnsi="標楷體" w:hint="eastAsia"/>
                <w:color w:val="auto"/>
                <w:sz w:val="26"/>
                <w:szCs w:val="26"/>
              </w:rPr>
              <w:t>與國內新創社群合作，針對數位經濟領域，舉辦或參與各式新創活動，邀請女性專家分享經驗，吸引潛在女性創業者參與，提升其對創新創業的了解。</w:t>
            </w:r>
          </w:p>
        </w:tc>
        <w:tc>
          <w:tcPr>
            <w:tcW w:w="2693" w:type="dxa"/>
          </w:tcPr>
          <w:p w:rsidR="00C057AC" w:rsidRDefault="00C057AC" w:rsidP="00D1708A">
            <w:pPr>
              <w:pStyle w:val="Web"/>
              <w:snapToGrid w:val="0"/>
              <w:spacing w:before="0" w:beforeAutospacing="0" w:after="0" w:line="400" w:lineRule="exact"/>
              <w:ind w:left="317" w:hangingChars="122" w:hanging="317"/>
              <w:jc w:val="both"/>
              <w:rPr>
                <w:rFonts w:ascii="標楷體" w:eastAsia="標楷體" w:hAnsi="標楷體"/>
                <w:b/>
                <w:color w:val="800080"/>
                <w:sz w:val="26"/>
                <w:szCs w:val="26"/>
                <w:u w:val="single"/>
              </w:rPr>
            </w:pPr>
            <w:r w:rsidRPr="00A62A8F">
              <w:rPr>
                <w:rFonts w:ascii="標楷體" w:eastAsia="標楷體" w:hAnsi="標楷體" w:hint="eastAsia"/>
                <w:color w:val="auto"/>
                <w:sz w:val="26"/>
                <w:szCs w:val="26"/>
              </w:rPr>
              <w:t>1.於本會委辦或補助之新創相關計畫中，具體敘明或要求其工作項目應包含邀請業界女性專家參與，並蒐集了解女性對於新創之需求。</w:t>
            </w:r>
          </w:p>
          <w:p w:rsidR="00C057AC" w:rsidRPr="00A62A8F" w:rsidRDefault="00C057AC" w:rsidP="00D1708A">
            <w:pPr>
              <w:pStyle w:val="Web"/>
              <w:snapToGrid w:val="0"/>
              <w:spacing w:before="0" w:beforeAutospacing="0" w:after="0" w:line="400" w:lineRule="exact"/>
              <w:ind w:left="317" w:hangingChars="122" w:hanging="317"/>
              <w:jc w:val="both"/>
              <w:rPr>
                <w:rFonts w:ascii="標楷體" w:eastAsia="標楷體" w:hAnsi="標楷體"/>
                <w:color w:val="auto"/>
                <w:sz w:val="26"/>
                <w:szCs w:val="26"/>
              </w:rPr>
            </w:pPr>
            <w:r w:rsidRPr="00A62A8F">
              <w:rPr>
                <w:rFonts w:ascii="標楷體" w:eastAsia="標楷體" w:hAnsi="標楷體" w:hint="eastAsia"/>
                <w:color w:val="auto"/>
                <w:sz w:val="26"/>
                <w:szCs w:val="26"/>
              </w:rPr>
              <w:t>2.請國內新創社群(如</w:t>
            </w:r>
            <w:proofErr w:type="spellStart"/>
            <w:r w:rsidRPr="00A62A8F">
              <w:rPr>
                <w:rFonts w:ascii="標楷體" w:eastAsia="標楷體" w:hAnsi="標楷體" w:hint="eastAsia"/>
                <w:color w:val="auto"/>
                <w:sz w:val="26"/>
                <w:szCs w:val="26"/>
              </w:rPr>
              <w:t>AppWorks</w:t>
            </w:r>
            <w:proofErr w:type="spellEnd"/>
            <w:r w:rsidRPr="00A62A8F">
              <w:rPr>
                <w:rFonts w:ascii="標楷體" w:eastAsia="標楷體" w:hAnsi="標楷體" w:hint="eastAsia"/>
                <w:color w:val="auto"/>
                <w:sz w:val="26"/>
                <w:szCs w:val="26"/>
              </w:rPr>
              <w:t>、數位時代、</w:t>
            </w:r>
            <w:proofErr w:type="spellStart"/>
            <w:r w:rsidRPr="00A62A8F">
              <w:rPr>
                <w:rFonts w:ascii="標楷體" w:eastAsia="標楷體" w:hAnsi="標楷體" w:hint="eastAsia"/>
                <w:color w:val="auto"/>
                <w:sz w:val="26"/>
                <w:szCs w:val="26"/>
              </w:rPr>
              <w:t>TechOrange</w:t>
            </w:r>
            <w:proofErr w:type="spellEnd"/>
            <w:r w:rsidRPr="00A62A8F">
              <w:rPr>
                <w:rFonts w:ascii="標楷體" w:eastAsia="標楷體" w:hAnsi="標楷體" w:hint="eastAsia"/>
                <w:color w:val="auto"/>
                <w:sz w:val="26"/>
                <w:szCs w:val="26"/>
              </w:rPr>
              <w:t>等)將AI、</w:t>
            </w:r>
            <w:proofErr w:type="spellStart"/>
            <w:r w:rsidRPr="00A62A8F">
              <w:rPr>
                <w:rFonts w:ascii="標楷體" w:eastAsia="標楷體" w:hAnsi="標楷體" w:hint="eastAsia"/>
                <w:color w:val="auto"/>
                <w:sz w:val="26"/>
                <w:szCs w:val="26"/>
              </w:rPr>
              <w:t>Blockchain</w:t>
            </w:r>
            <w:proofErr w:type="spellEnd"/>
            <w:r w:rsidRPr="00A62A8F">
              <w:rPr>
                <w:rFonts w:ascii="標楷體" w:eastAsia="標楷體" w:hAnsi="標楷體" w:hint="eastAsia"/>
                <w:color w:val="auto"/>
                <w:sz w:val="26"/>
                <w:szCs w:val="26"/>
              </w:rPr>
              <w:t>等數位經濟領域之成功女性創業家、投資人或業師列為女性新創專家人才資料庫。</w:t>
            </w:r>
          </w:p>
          <w:p w:rsidR="00C057AC" w:rsidRPr="00D175FD" w:rsidRDefault="00C057AC" w:rsidP="00D1708A">
            <w:pPr>
              <w:pStyle w:val="Web"/>
              <w:snapToGrid w:val="0"/>
              <w:spacing w:before="0" w:beforeAutospacing="0" w:after="0" w:line="400" w:lineRule="exact"/>
              <w:ind w:left="317" w:hangingChars="122" w:hanging="317"/>
              <w:jc w:val="both"/>
              <w:rPr>
                <w:rFonts w:ascii="標楷體" w:eastAsia="標楷體" w:hAnsi="標楷體"/>
                <w:color w:val="auto"/>
                <w:sz w:val="26"/>
                <w:szCs w:val="26"/>
              </w:rPr>
            </w:pPr>
            <w:r w:rsidRPr="00A62A8F">
              <w:rPr>
                <w:rFonts w:ascii="標楷體" w:eastAsia="標楷體" w:hAnsi="標楷體" w:hint="eastAsia"/>
                <w:color w:val="auto"/>
                <w:sz w:val="26"/>
                <w:szCs w:val="26"/>
              </w:rPr>
              <w:t>3.本會參與指導的活動，或與國內新創社群合作時，將主動提醒主辦單位應邀請數位經濟領域之成功女性創業家、投資人或業師</w:t>
            </w:r>
            <w:r w:rsidRPr="00A62A8F">
              <w:rPr>
                <w:rFonts w:ascii="標楷體" w:eastAsia="標楷體" w:hAnsi="標楷體" w:hint="eastAsia"/>
                <w:color w:val="auto"/>
                <w:sz w:val="26"/>
                <w:szCs w:val="26"/>
              </w:rPr>
              <w:lastRenderedPageBreak/>
              <w:t>進行經驗分享，以吸引潛在女性創業者參與，提升其對創新創業的了解，並促成其參與創業或主導創業。</w:t>
            </w:r>
          </w:p>
        </w:tc>
      </w:tr>
    </w:tbl>
    <w:p w:rsidR="0022624B" w:rsidRPr="002B7552" w:rsidRDefault="0022624B" w:rsidP="0022624B">
      <w:pPr>
        <w:widowControl/>
        <w:spacing w:after="120"/>
        <w:ind w:left="567"/>
        <w:contextualSpacing/>
        <w:jc w:val="both"/>
        <w:rPr>
          <w:rFonts w:ascii="標楷體" w:eastAsia="標楷體" w:hAnsi="標楷體"/>
          <w:sz w:val="28"/>
          <w:szCs w:val="28"/>
        </w:rPr>
      </w:pPr>
      <w:r w:rsidRPr="002B7552">
        <w:rPr>
          <w:rFonts w:ascii="標楷體" w:eastAsia="標楷體" w:hAnsi="標楷體" w:hint="eastAsia"/>
          <w:sz w:val="28"/>
          <w:szCs w:val="28"/>
        </w:rPr>
        <w:lastRenderedPageBreak/>
        <w:t>1.年度成果</w:t>
      </w:r>
    </w:p>
    <w:p w:rsidR="000F1796" w:rsidRPr="009D3B0C" w:rsidRDefault="00BA40E6" w:rsidP="00BA40E6">
      <w:pPr>
        <w:widowControl/>
        <w:spacing w:line="400" w:lineRule="exact"/>
        <w:ind w:left="1276" w:hanging="283"/>
        <w:contextualSpacing/>
        <w:jc w:val="both"/>
        <w:rPr>
          <w:rFonts w:ascii="標楷體" w:eastAsia="標楷體" w:hAnsi="標楷體"/>
          <w:sz w:val="28"/>
          <w:szCs w:val="28"/>
        </w:rPr>
      </w:pPr>
      <w:r>
        <w:rPr>
          <w:rFonts w:ascii="標楷體" w:eastAsia="標楷體" w:hAnsi="標楷體" w:hint="eastAsia"/>
          <w:sz w:val="28"/>
          <w:szCs w:val="28"/>
        </w:rPr>
        <w:t>(1)</w:t>
      </w:r>
      <w:r w:rsidR="009D3B0C" w:rsidRPr="009D3B0C">
        <w:rPr>
          <w:rFonts w:ascii="標楷體" w:eastAsia="標楷體" w:hAnsi="標楷體" w:hint="eastAsia"/>
          <w:sz w:val="28"/>
          <w:szCs w:val="28"/>
        </w:rPr>
        <w:t>本會已透過委辦或補助計畫共計邀請17位女性專家分享經驗(已達成年度目標)，包括</w:t>
      </w:r>
      <w:r w:rsidR="000F1796" w:rsidRPr="009D3B0C">
        <w:rPr>
          <w:rFonts w:ascii="標楷體" w:eastAsia="標楷體" w:hAnsi="標楷體" w:hint="eastAsia"/>
          <w:sz w:val="28"/>
          <w:szCs w:val="28"/>
        </w:rPr>
        <w:t>：</w:t>
      </w:r>
    </w:p>
    <w:p w:rsidR="000F1796" w:rsidRPr="009D3B0C" w:rsidRDefault="00BA40E6" w:rsidP="00E404F0">
      <w:pPr>
        <w:widowControl/>
        <w:spacing w:line="400" w:lineRule="exact"/>
        <w:ind w:leftChars="591" w:left="1701" w:hangingChars="101" w:hanging="283"/>
        <w:contextualSpacing/>
        <w:jc w:val="both"/>
        <w:rPr>
          <w:rFonts w:ascii="標楷體" w:eastAsia="標楷體" w:hAnsi="標楷體"/>
          <w:sz w:val="28"/>
          <w:szCs w:val="28"/>
        </w:rPr>
      </w:pPr>
      <w:r>
        <w:rPr>
          <w:rFonts w:ascii="標楷體" w:eastAsia="標楷體" w:hAnsi="標楷體" w:hint="eastAsia"/>
          <w:sz w:val="28"/>
          <w:szCs w:val="28"/>
        </w:rPr>
        <w:t>A.</w:t>
      </w:r>
      <w:r w:rsidR="009D3B0C" w:rsidRPr="009D3B0C">
        <w:rPr>
          <w:rFonts w:ascii="標楷體" w:eastAsia="標楷體" w:hAnsi="標楷體" w:hint="eastAsia"/>
          <w:sz w:val="28"/>
          <w:szCs w:val="28"/>
        </w:rPr>
        <w:t>台灣新創競技場(TSS)辦理投資條件、拓展市場相關專業訓練及AI相關領域新創活動，共邀請13位女性專家擔任講者分享經驗，如安侯建業(KPMG)合夥人黃海寧女士、心元資本資深協理劉婕伶女士、FOX-TECH共同創辦人</w:t>
      </w:r>
      <w:proofErr w:type="spellStart"/>
      <w:r w:rsidR="009D3B0C" w:rsidRPr="009D3B0C">
        <w:rPr>
          <w:rFonts w:ascii="標楷體" w:eastAsia="標楷體" w:hAnsi="標楷體" w:hint="eastAsia"/>
          <w:sz w:val="28"/>
          <w:szCs w:val="28"/>
        </w:rPr>
        <w:t>Yadia</w:t>
      </w:r>
      <w:proofErr w:type="spellEnd"/>
      <w:r w:rsidR="009D3B0C" w:rsidRPr="009D3B0C">
        <w:rPr>
          <w:rFonts w:ascii="標楷體" w:eastAsia="標楷體" w:hAnsi="標楷體" w:hint="eastAsia"/>
          <w:sz w:val="28"/>
          <w:szCs w:val="28"/>
        </w:rPr>
        <w:t xml:space="preserve"> </w:t>
      </w:r>
      <w:proofErr w:type="spellStart"/>
      <w:r w:rsidR="009D3B0C" w:rsidRPr="009D3B0C">
        <w:rPr>
          <w:rFonts w:ascii="標楷體" w:eastAsia="標楷體" w:hAnsi="標楷體" w:hint="eastAsia"/>
          <w:sz w:val="28"/>
          <w:szCs w:val="28"/>
        </w:rPr>
        <w:t>Colindres</w:t>
      </w:r>
      <w:proofErr w:type="spellEnd"/>
      <w:r w:rsidR="009D3B0C" w:rsidRPr="009D3B0C">
        <w:rPr>
          <w:rFonts w:ascii="標楷體" w:eastAsia="標楷體" w:hAnsi="標楷體" w:hint="eastAsia"/>
          <w:sz w:val="28"/>
          <w:szCs w:val="28"/>
        </w:rPr>
        <w:t>女士、遠傳電信資深協理陳佳玲女士等</w:t>
      </w:r>
      <w:r w:rsidR="000F1796" w:rsidRPr="009D3B0C">
        <w:rPr>
          <w:rFonts w:ascii="標楷體" w:eastAsia="標楷體" w:hAnsi="標楷體" w:hint="eastAsia"/>
          <w:sz w:val="28"/>
          <w:szCs w:val="28"/>
        </w:rPr>
        <w:t>。</w:t>
      </w:r>
    </w:p>
    <w:p w:rsidR="000F1796" w:rsidRPr="009D3B0C" w:rsidRDefault="00BA40E6" w:rsidP="00BA40E6">
      <w:pPr>
        <w:widowControl/>
        <w:spacing w:line="400" w:lineRule="exact"/>
        <w:ind w:leftChars="591" w:left="1701" w:hangingChars="101" w:hanging="283"/>
        <w:contextualSpacing/>
        <w:jc w:val="both"/>
        <w:rPr>
          <w:rFonts w:ascii="標楷體" w:eastAsia="標楷體" w:hAnsi="標楷體"/>
          <w:sz w:val="28"/>
          <w:szCs w:val="28"/>
        </w:rPr>
      </w:pPr>
      <w:r>
        <w:rPr>
          <w:rFonts w:ascii="標楷體" w:eastAsia="標楷體" w:hAnsi="標楷體" w:hint="eastAsia"/>
          <w:sz w:val="28"/>
          <w:szCs w:val="28"/>
        </w:rPr>
        <w:t>B.</w:t>
      </w:r>
      <w:r w:rsidR="009D3B0C" w:rsidRPr="009D3B0C">
        <w:rPr>
          <w:rFonts w:ascii="標楷體" w:eastAsia="標楷體" w:hAnsi="標楷體" w:hint="eastAsia"/>
          <w:sz w:val="28"/>
          <w:szCs w:val="28"/>
        </w:rPr>
        <w:t>補助</w:t>
      </w:r>
      <w:proofErr w:type="gramStart"/>
      <w:r w:rsidR="009D3B0C" w:rsidRPr="009D3B0C">
        <w:rPr>
          <w:rFonts w:ascii="標楷體" w:eastAsia="標楷體" w:hAnsi="標楷體" w:hint="eastAsia"/>
          <w:sz w:val="28"/>
          <w:szCs w:val="28"/>
        </w:rPr>
        <w:t>永齡健康</w:t>
      </w:r>
      <w:proofErr w:type="gramEnd"/>
      <w:r w:rsidR="009D3B0C" w:rsidRPr="009D3B0C">
        <w:rPr>
          <w:rFonts w:ascii="標楷體" w:eastAsia="標楷體" w:hAnsi="標楷體" w:hint="eastAsia"/>
          <w:sz w:val="28"/>
          <w:szCs w:val="28"/>
        </w:rPr>
        <w:t xml:space="preserve">基金會辦理TRANS </w:t>
      </w:r>
      <w:proofErr w:type="spellStart"/>
      <w:r w:rsidR="009D3B0C" w:rsidRPr="009D3B0C">
        <w:rPr>
          <w:rFonts w:ascii="標楷體" w:eastAsia="標楷體" w:hAnsi="標楷體" w:hint="eastAsia"/>
          <w:sz w:val="28"/>
          <w:szCs w:val="28"/>
        </w:rPr>
        <w:t>Coference</w:t>
      </w:r>
      <w:proofErr w:type="spellEnd"/>
      <w:r w:rsidR="009D3B0C" w:rsidRPr="009D3B0C">
        <w:rPr>
          <w:rFonts w:ascii="標楷體" w:eastAsia="標楷體" w:hAnsi="標楷體" w:hint="eastAsia"/>
          <w:sz w:val="28"/>
          <w:szCs w:val="28"/>
        </w:rPr>
        <w:t xml:space="preserve"> 2019 國際生</w:t>
      </w:r>
      <w:proofErr w:type="gramStart"/>
      <w:r w:rsidR="009D3B0C" w:rsidRPr="009D3B0C">
        <w:rPr>
          <w:rFonts w:ascii="標楷體" w:eastAsia="標楷體" w:hAnsi="標楷體" w:hint="eastAsia"/>
          <w:sz w:val="28"/>
          <w:szCs w:val="28"/>
        </w:rPr>
        <w:t>醫</w:t>
      </w:r>
      <w:proofErr w:type="gramEnd"/>
      <w:r w:rsidR="009D3B0C" w:rsidRPr="009D3B0C">
        <w:rPr>
          <w:rFonts w:ascii="標楷體" w:eastAsia="標楷體" w:hAnsi="標楷體" w:hint="eastAsia"/>
          <w:sz w:val="28"/>
          <w:szCs w:val="28"/>
        </w:rPr>
        <w:t>新創論壇，邀請羅氏藥廠台灣區總經理許藹齡女士、花旗商業金融負責人</w:t>
      </w:r>
      <w:proofErr w:type="gramStart"/>
      <w:r w:rsidR="009D3B0C" w:rsidRPr="009D3B0C">
        <w:rPr>
          <w:rFonts w:ascii="標楷體" w:eastAsia="標楷體" w:hAnsi="標楷體" w:hint="eastAsia"/>
          <w:sz w:val="28"/>
          <w:szCs w:val="28"/>
        </w:rPr>
        <w:t>余</w:t>
      </w:r>
      <w:proofErr w:type="gramEnd"/>
      <w:r w:rsidR="009D3B0C" w:rsidRPr="009D3B0C">
        <w:rPr>
          <w:rFonts w:ascii="標楷體" w:eastAsia="標楷體" w:hAnsi="標楷體" w:hint="eastAsia"/>
          <w:sz w:val="28"/>
          <w:szCs w:val="28"/>
        </w:rPr>
        <w:t>苑菱女士分享經驗。</w:t>
      </w:r>
    </w:p>
    <w:p w:rsidR="0022624B" w:rsidRDefault="00BA40E6" w:rsidP="00BA40E6">
      <w:pPr>
        <w:widowControl/>
        <w:spacing w:line="400" w:lineRule="exact"/>
        <w:ind w:leftChars="591" w:left="1701" w:hangingChars="101" w:hanging="283"/>
        <w:contextualSpacing/>
        <w:jc w:val="both"/>
        <w:rPr>
          <w:rFonts w:ascii="標楷體" w:eastAsia="標楷體" w:hAnsi="標楷體"/>
          <w:sz w:val="28"/>
          <w:szCs w:val="28"/>
        </w:rPr>
      </w:pPr>
      <w:r>
        <w:rPr>
          <w:rFonts w:ascii="標楷體" w:eastAsia="標楷體" w:hAnsi="標楷體" w:hint="eastAsia"/>
          <w:sz w:val="28"/>
          <w:szCs w:val="28"/>
        </w:rPr>
        <w:t>C.</w:t>
      </w:r>
      <w:r w:rsidRPr="00BA40E6">
        <w:rPr>
          <w:rFonts w:ascii="標楷體" w:eastAsia="標楷體" w:hAnsi="標楷體" w:hint="eastAsia"/>
          <w:sz w:val="28"/>
          <w:szCs w:val="28"/>
        </w:rPr>
        <w:t>辦理亞洲．矽谷創業英雄營夏季班成果分享會，邀請畢業學員</w:t>
      </w:r>
      <w:proofErr w:type="spellStart"/>
      <w:r w:rsidRPr="00BA40E6">
        <w:rPr>
          <w:rFonts w:ascii="標楷體" w:eastAsia="標楷體" w:hAnsi="標楷體" w:hint="eastAsia"/>
          <w:sz w:val="28"/>
          <w:szCs w:val="28"/>
        </w:rPr>
        <w:t>OrbitEco</w:t>
      </w:r>
      <w:proofErr w:type="spellEnd"/>
      <w:r w:rsidRPr="00BA40E6">
        <w:rPr>
          <w:rFonts w:ascii="標楷體" w:eastAsia="標楷體" w:hAnsi="標楷體" w:hint="eastAsia"/>
          <w:sz w:val="28"/>
          <w:szCs w:val="28"/>
        </w:rPr>
        <w:t>創辦人林虹君女士等2位女性專家分享經驗。</w:t>
      </w:r>
    </w:p>
    <w:p w:rsidR="00BA40E6" w:rsidRPr="00140CE8" w:rsidRDefault="004A1626" w:rsidP="00BA40E6">
      <w:pPr>
        <w:widowControl/>
        <w:spacing w:line="400" w:lineRule="exact"/>
        <w:ind w:left="1276" w:hanging="283"/>
        <w:contextualSpacing/>
        <w:jc w:val="both"/>
        <w:rPr>
          <w:rFonts w:ascii="標楷體" w:eastAsia="標楷體" w:hAnsi="標楷體"/>
          <w:sz w:val="28"/>
          <w:szCs w:val="28"/>
        </w:rPr>
      </w:pPr>
      <w:r w:rsidRPr="00140CE8">
        <w:rPr>
          <w:rFonts w:ascii="標楷體" w:eastAsia="標楷體" w:hAnsi="標楷體" w:hint="eastAsia"/>
          <w:sz w:val="28"/>
          <w:szCs w:val="28"/>
        </w:rPr>
        <w:t>(2)本會已請國內新創社群將數位經濟領域之成功女性創業家、投資人或業師列為女性新創專家人才名單，如：TSS新創業師資料庫共有108位國內外創業家、產業專家擔任業師，其中18位為女性；AAMA台北搖籃計劃已推動8期輔導計畫，共有71位企業導師，其中14位為女性。</w:t>
      </w:r>
    </w:p>
    <w:p w:rsidR="0022624B" w:rsidRPr="000D0A89" w:rsidRDefault="0022624B" w:rsidP="0014735F">
      <w:pPr>
        <w:widowControl/>
        <w:spacing w:line="400" w:lineRule="exact"/>
        <w:ind w:leftChars="236" w:left="812" w:hangingChars="88" w:hanging="246"/>
        <w:contextualSpacing/>
        <w:jc w:val="both"/>
        <w:rPr>
          <w:rFonts w:ascii="標楷體" w:eastAsia="標楷體" w:hAnsi="標楷體"/>
          <w:sz w:val="28"/>
          <w:szCs w:val="28"/>
        </w:rPr>
      </w:pPr>
      <w:r w:rsidRPr="002B7552">
        <w:rPr>
          <w:rFonts w:ascii="標楷體" w:eastAsia="標楷體" w:hAnsi="標楷體" w:hint="eastAsia"/>
          <w:sz w:val="28"/>
          <w:szCs w:val="28"/>
        </w:rPr>
        <w:t>2.檢討策進</w:t>
      </w:r>
      <w:r w:rsidR="0014735F">
        <w:rPr>
          <w:rFonts w:ascii="標楷體" w:eastAsia="標楷體" w:hAnsi="標楷體" w:hint="eastAsia"/>
          <w:sz w:val="28"/>
          <w:szCs w:val="28"/>
        </w:rPr>
        <w:t>：</w:t>
      </w:r>
      <w:r w:rsidR="0014735F" w:rsidRPr="00140CE8">
        <w:rPr>
          <w:rFonts w:ascii="標楷體" w:eastAsia="標楷體" w:hAnsi="標楷體" w:hint="eastAsia"/>
          <w:sz w:val="28"/>
          <w:szCs w:val="28"/>
        </w:rPr>
        <w:t>本會將持續透過委辦或補助計畫，並加強全台各地新創社群合作，舉辦主題工作坊、專業訓練或新創活動等，邀請成功女性創業家、投資人或業師分享知識，以傳承寶貴經驗，加速潛在女性人才成功創業。</w:t>
      </w:r>
    </w:p>
    <w:p w:rsidR="00977E6A" w:rsidRPr="0014735F" w:rsidRDefault="00977E6A" w:rsidP="0014735F">
      <w:pPr>
        <w:widowControl/>
        <w:spacing w:line="400" w:lineRule="exact"/>
        <w:ind w:leftChars="236" w:left="812" w:hangingChars="88" w:hanging="246"/>
        <w:contextualSpacing/>
        <w:jc w:val="both"/>
        <w:rPr>
          <w:rFonts w:ascii="標楷體" w:eastAsia="標楷體" w:hAnsi="標楷體"/>
          <w:sz w:val="28"/>
          <w:szCs w:val="28"/>
        </w:rPr>
      </w:pPr>
    </w:p>
    <w:p w:rsidR="0022624B" w:rsidRPr="00D3430E" w:rsidRDefault="0022624B" w:rsidP="0022624B">
      <w:pPr>
        <w:widowControl/>
        <w:spacing w:after="120"/>
        <w:ind w:leftChars="176" w:left="991" w:hangingChars="203" w:hanging="569"/>
        <w:contextualSpacing/>
        <w:jc w:val="both"/>
        <w:rPr>
          <w:rFonts w:ascii="標楷體" w:eastAsia="標楷體" w:hAnsi="標楷體" w:cs="標楷體"/>
          <w:b/>
          <w:sz w:val="28"/>
          <w:szCs w:val="28"/>
        </w:rPr>
      </w:pPr>
      <w:r>
        <w:rPr>
          <w:rFonts w:ascii="標楷體" w:eastAsia="標楷體" w:hAnsi="標楷體" w:cs="標楷體" w:hint="eastAsia"/>
          <w:b/>
          <w:sz w:val="28"/>
          <w:szCs w:val="28"/>
        </w:rPr>
        <w:t>(三)</w:t>
      </w:r>
      <w:r w:rsidRPr="0022624B">
        <w:rPr>
          <w:rFonts w:ascii="標楷體" w:eastAsia="標楷體" w:hAnsi="標楷體" w:cs="標楷體" w:hint="eastAsia"/>
          <w:b/>
          <w:sz w:val="28"/>
          <w:szCs w:val="28"/>
        </w:rPr>
        <w:t>深化性別統計相關資訊(數位機會調查)，增加政府政策資訊之可及性</w:t>
      </w:r>
    </w:p>
    <w:tbl>
      <w:tblPr>
        <w:tblStyle w:val="a7"/>
        <w:tblW w:w="9497" w:type="dxa"/>
        <w:tblInd w:w="137" w:type="dxa"/>
        <w:tblLook w:val="04A0" w:firstRow="1" w:lastRow="0" w:firstColumn="1" w:lastColumn="0" w:noHBand="0" w:noVBand="1"/>
      </w:tblPr>
      <w:tblGrid>
        <w:gridCol w:w="2268"/>
        <w:gridCol w:w="1985"/>
        <w:gridCol w:w="2551"/>
        <w:gridCol w:w="2693"/>
      </w:tblGrid>
      <w:tr w:rsidR="0022624B" w:rsidRPr="00AC74D1" w:rsidTr="00D1708A">
        <w:tc>
          <w:tcPr>
            <w:tcW w:w="2268" w:type="dxa"/>
            <w:vAlign w:val="center"/>
          </w:tcPr>
          <w:p w:rsidR="0022624B" w:rsidRPr="00994294" w:rsidRDefault="0022624B" w:rsidP="00D1708A">
            <w:pPr>
              <w:widowControl/>
              <w:spacing w:line="400" w:lineRule="exact"/>
              <w:ind w:rightChars="-55" w:right="-132"/>
              <w:contextualSpacing/>
              <w:jc w:val="center"/>
              <w:rPr>
                <w:rFonts w:ascii="標楷體" w:eastAsia="標楷體" w:hAnsi="標楷體"/>
                <w:w w:val="80"/>
                <w:sz w:val="32"/>
                <w:szCs w:val="32"/>
              </w:rPr>
            </w:pPr>
            <w:r w:rsidRPr="00994294">
              <w:rPr>
                <w:rFonts w:ascii="標楷體" w:eastAsia="標楷體" w:hAnsi="標楷體" w:hint="eastAsia"/>
                <w:w w:val="80"/>
                <w:sz w:val="32"/>
                <w:szCs w:val="32"/>
              </w:rPr>
              <w:t>性別目標</w:t>
            </w:r>
          </w:p>
        </w:tc>
        <w:tc>
          <w:tcPr>
            <w:tcW w:w="1985" w:type="dxa"/>
            <w:vAlign w:val="center"/>
          </w:tcPr>
          <w:p w:rsidR="0022624B" w:rsidRPr="00AC74D1" w:rsidRDefault="0022624B" w:rsidP="00D1708A">
            <w:pPr>
              <w:widowControl/>
              <w:spacing w:line="400" w:lineRule="exact"/>
              <w:ind w:leftChars="-50" w:left="-109" w:rightChars="-57" w:right="-137" w:hangingChars="4" w:hanging="11"/>
              <w:contextualSpacing/>
              <w:jc w:val="center"/>
              <w:rPr>
                <w:rFonts w:ascii="標楷體" w:eastAsia="標楷體" w:hAnsi="標楷體"/>
                <w:w w:val="90"/>
                <w:sz w:val="32"/>
                <w:szCs w:val="32"/>
              </w:rPr>
            </w:pPr>
            <w:r w:rsidRPr="00AC74D1">
              <w:rPr>
                <w:rFonts w:ascii="標楷體" w:eastAsia="標楷體" w:hAnsi="標楷體" w:hint="eastAsia"/>
                <w:w w:val="90"/>
                <w:sz w:val="32"/>
                <w:szCs w:val="32"/>
              </w:rPr>
              <w:t>關鍵績效指標</w:t>
            </w:r>
            <w:r w:rsidRPr="00732931">
              <w:rPr>
                <w:rFonts w:ascii="標楷體" w:eastAsia="標楷體" w:hAnsi="標楷體" w:hint="eastAsia"/>
                <w:w w:val="66"/>
                <w:sz w:val="32"/>
                <w:szCs w:val="32"/>
              </w:rPr>
              <w:t>(</w:t>
            </w:r>
            <w:proofErr w:type="gramStart"/>
            <w:r w:rsidRPr="00732931">
              <w:rPr>
                <w:rFonts w:ascii="標楷體" w:eastAsia="標楷體" w:hAnsi="標楷體" w:hint="eastAsia"/>
                <w:w w:val="66"/>
                <w:sz w:val="32"/>
                <w:szCs w:val="32"/>
              </w:rPr>
              <w:t>含期程</w:t>
            </w:r>
            <w:proofErr w:type="gramEnd"/>
            <w:r w:rsidRPr="00732931">
              <w:rPr>
                <w:rFonts w:ascii="標楷體" w:eastAsia="標楷體" w:hAnsi="標楷體" w:hint="eastAsia"/>
                <w:w w:val="66"/>
                <w:sz w:val="32"/>
                <w:szCs w:val="32"/>
              </w:rPr>
              <w:t>及目標值)</w:t>
            </w:r>
          </w:p>
        </w:tc>
        <w:tc>
          <w:tcPr>
            <w:tcW w:w="2551" w:type="dxa"/>
            <w:vAlign w:val="center"/>
          </w:tcPr>
          <w:p w:rsidR="0022624B" w:rsidRPr="00AC74D1" w:rsidRDefault="0022624B" w:rsidP="00D1708A">
            <w:pPr>
              <w:widowControl/>
              <w:spacing w:line="400" w:lineRule="exact"/>
              <w:contextualSpacing/>
              <w:jc w:val="center"/>
              <w:rPr>
                <w:rFonts w:ascii="標楷體" w:eastAsia="標楷體" w:hAnsi="標楷體"/>
                <w:w w:val="90"/>
                <w:sz w:val="32"/>
                <w:szCs w:val="32"/>
              </w:rPr>
            </w:pPr>
            <w:r w:rsidRPr="00AC74D1">
              <w:rPr>
                <w:rFonts w:ascii="標楷體" w:eastAsia="標楷體" w:hAnsi="標楷體" w:hint="eastAsia"/>
                <w:w w:val="90"/>
                <w:sz w:val="32"/>
                <w:szCs w:val="32"/>
              </w:rPr>
              <w:t>策略</w:t>
            </w:r>
          </w:p>
        </w:tc>
        <w:tc>
          <w:tcPr>
            <w:tcW w:w="2693" w:type="dxa"/>
            <w:vAlign w:val="center"/>
          </w:tcPr>
          <w:p w:rsidR="0022624B" w:rsidRPr="00AC74D1" w:rsidRDefault="0022624B" w:rsidP="00D1708A">
            <w:pPr>
              <w:widowControl/>
              <w:spacing w:line="400" w:lineRule="exact"/>
              <w:ind w:rightChars="-45" w:right="-108"/>
              <w:contextualSpacing/>
              <w:jc w:val="center"/>
              <w:rPr>
                <w:rFonts w:ascii="標楷體" w:eastAsia="標楷體" w:hAnsi="標楷體"/>
                <w:w w:val="90"/>
                <w:sz w:val="32"/>
                <w:szCs w:val="32"/>
              </w:rPr>
            </w:pPr>
            <w:r w:rsidRPr="00AC74D1">
              <w:rPr>
                <w:rFonts w:ascii="標楷體" w:eastAsia="標楷體" w:hAnsi="標楷體" w:hint="eastAsia"/>
                <w:w w:val="90"/>
                <w:sz w:val="32"/>
                <w:szCs w:val="32"/>
              </w:rPr>
              <w:t>具體做法</w:t>
            </w:r>
          </w:p>
        </w:tc>
      </w:tr>
      <w:tr w:rsidR="00C057AC" w:rsidRPr="00AC74D1" w:rsidTr="00D1708A">
        <w:tc>
          <w:tcPr>
            <w:tcW w:w="2268" w:type="dxa"/>
          </w:tcPr>
          <w:p w:rsidR="00C057AC" w:rsidRPr="00D175FD" w:rsidRDefault="00C057AC" w:rsidP="00D1708A">
            <w:pPr>
              <w:pStyle w:val="Web"/>
              <w:snapToGrid w:val="0"/>
              <w:spacing w:before="0" w:beforeAutospacing="0" w:after="0" w:line="400" w:lineRule="exact"/>
              <w:jc w:val="both"/>
              <w:rPr>
                <w:rFonts w:ascii="標楷體" w:eastAsia="標楷體" w:hAnsi="標楷體"/>
                <w:color w:val="auto"/>
                <w:sz w:val="26"/>
                <w:szCs w:val="26"/>
              </w:rPr>
            </w:pPr>
            <w:r w:rsidRPr="00D175FD">
              <w:rPr>
                <w:rFonts w:ascii="標楷體" w:eastAsia="標楷體" w:hAnsi="標楷體" w:hint="eastAsia"/>
                <w:color w:val="auto"/>
                <w:sz w:val="26"/>
                <w:szCs w:val="26"/>
              </w:rPr>
              <w:t>以兩性角度調查數位落差(機會)變化情形，提出消</w:t>
            </w:r>
            <w:r w:rsidRPr="00D175FD">
              <w:rPr>
                <w:rFonts w:ascii="標楷體" w:eastAsia="標楷體" w:hAnsi="標楷體" w:hint="eastAsia"/>
                <w:color w:val="auto"/>
                <w:sz w:val="26"/>
                <w:szCs w:val="26"/>
              </w:rPr>
              <w:lastRenderedPageBreak/>
              <w:t>弭性別數位落差與性別隔離具體指標。</w:t>
            </w:r>
          </w:p>
        </w:tc>
        <w:tc>
          <w:tcPr>
            <w:tcW w:w="1985" w:type="dxa"/>
          </w:tcPr>
          <w:p w:rsidR="00C057AC" w:rsidRPr="00D175FD" w:rsidRDefault="00C057AC" w:rsidP="00D1708A">
            <w:pPr>
              <w:pStyle w:val="Web"/>
              <w:snapToGrid w:val="0"/>
              <w:spacing w:before="0" w:beforeAutospacing="0" w:after="0" w:line="400" w:lineRule="exact"/>
              <w:jc w:val="both"/>
              <w:rPr>
                <w:rFonts w:ascii="標楷體" w:eastAsia="標楷體" w:hAnsi="標楷體"/>
                <w:color w:val="auto"/>
                <w:sz w:val="26"/>
                <w:szCs w:val="26"/>
              </w:rPr>
            </w:pPr>
            <w:r w:rsidRPr="00D175FD">
              <w:rPr>
                <w:rFonts w:ascii="標楷體" w:eastAsia="標楷體" w:hAnsi="標楷體" w:hint="eastAsia"/>
                <w:color w:val="auto"/>
                <w:sz w:val="26"/>
                <w:szCs w:val="26"/>
              </w:rPr>
              <w:lastRenderedPageBreak/>
              <w:t>每年辦理數位機會調查，相關研究成果於每</w:t>
            </w:r>
            <w:r w:rsidRPr="00D175FD">
              <w:rPr>
                <w:rFonts w:ascii="標楷體" w:eastAsia="標楷體" w:hAnsi="標楷體" w:hint="eastAsia"/>
                <w:color w:val="auto"/>
                <w:sz w:val="26"/>
                <w:szCs w:val="26"/>
              </w:rPr>
              <w:lastRenderedPageBreak/>
              <w:t>年12月底公布。</w:t>
            </w:r>
          </w:p>
          <w:p w:rsidR="00C057AC" w:rsidRPr="00D175FD" w:rsidRDefault="00C057AC" w:rsidP="00D1708A">
            <w:pPr>
              <w:pStyle w:val="Web"/>
              <w:snapToGrid w:val="0"/>
              <w:spacing w:before="0" w:beforeAutospacing="0" w:after="0" w:line="400" w:lineRule="exact"/>
              <w:jc w:val="both"/>
              <w:rPr>
                <w:rFonts w:ascii="標楷體" w:eastAsia="標楷體" w:hAnsi="標楷體"/>
                <w:color w:val="auto"/>
                <w:sz w:val="26"/>
                <w:szCs w:val="26"/>
              </w:rPr>
            </w:pPr>
          </w:p>
        </w:tc>
        <w:tc>
          <w:tcPr>
            <w:tcW w:w="2551" w:type="dxa"/>
          </w:tcPr>
          <w:p w:rsidR="00C057AC" w:rsidRPr="00D175FD" w:rsidRDefault="00C057AC" w:rsidP="00D1708A">
            <w:pPr>
              <w:pStyle w:val="Web"/>
              <w:snapToGrid w:val="0"/>
              <w:spacing w:before="0" w:beforeAutospacing="0" w:after="0" w:line="400" w:lineRule="exact"/>
              <w:jc w:val="both"/>
              <w:rPr>
                <w:rFonts w:ascii="標楷體" w:eastAsia="標楷體" w:hAnsi="標楷體"/>
                <w:color w:val="auto"/>
                <w:sz w:val="26"/>
                <w:szCs w:val="26"/>
              </w:rPr>
            </w:pPr>
            <w:r w:rsidRPr="00D175FD">
              <w:rPr>
                <w:rFonts w:ascii="標楷體" w:eastAsia="標楷體" w:hAnsi="標楷體" w:hint="eastAsia"/>
                <w:color w:val="auto"/>
                <w:sz w:val="26"/>
                <w:szCs w:val="26"/>
              </w:rPr>
              <w:lastRenderedPageBreak/>
              <w:t>透過數位機會調查發展數位機會指標「</w:t>
            </w:r>
            <w:proofErr w:type="gramStart"/>
            <w:r w:rsidRPr="00D175FD">
              <w:rPr>
                <w:rFonts w:ascii="標楷體" w:eastAsia="標楷體" w:hAnsi="標楷體" w:hint="eastAsia"/>
                <w:color w:val="auto"/>
                <w:sz w:val="26"/>
                <w:szCs w:val="26"/>
              </w:rPr>
              <w:t>賦能</w:t>
            </w:r>
            <w:proofErr w:type="gramEnd"/>
            <w:r w:rsidRPr="00D175FD">
              <w:rPr>
                <w:rFonts w:ascii="標楷體" w:eastAsia="標楷體" w:hAnsi="標楷體" w:hint="eastAsia"/>
                <w:color w:val="auto"/>
                <w:sz w:val="26"/>
                <w:szCs w:val="26"/>
              </w:rPr>
              <w:t>」、「融入」</w:t>
            </w:r>
            <w:r w:rsidRPr="00D175FD">
              <w:rPr>
                <w:rFonts w:ascii="標楷體" w:eastAsia="標楷體" w:hAnsi="標楷體" w:hint="eastAsia"/>
                <w:color w:val="auto"/>
                <w:sz w:val="26"/>
                <w:szCs w:val="26"/>
              </w:rPr>
              <w:lastRenderedPageBreak/>
              <w:t>及「摒除」等構面，探討分析我國數位機會現況，藉以瞭解在不同社經地位、族群、家庭背景及性別等不同面向是否存在資訊近用機會、資訊素養及能力上之差異。</w:t>
            </w:r>
          </w:p>
        </w:tc>
        <w:tc>
          <w:tcPr>
            <w:tcW w:w="2693" w:type="dxa"/>
          </w:tcPr>
          <w:p w:rsidR="00C057AC" w:rsidRPr="00D175FD" w:rsidRDefault="00C057AC" w:rsidP="00D1708A">
            <w:pPr>
              <w:pStyle w:val="Web"/>
              <w:snapToGrid w:val="0"/>
              <w:spacing w:before="0" w:beforeAutospacing="0" w:after="0" w:line="400" w:lineRule="exact"/>
              <w:ind w:left="174" w:hangingChars="67" w:hanging="174"/>
              <w:jc w:val="both"/>
              <w:rPr>
                <w:rFonts w:ascii="標楷體" w:eastAsia="標楷體" w:hAnsi="標楷體"/>
                <w:color w:val="auto"/>
                <w:sz w:val="26"/>
                <w:szCs w:val="26"/>
              </w:rPr>
            </w:pPr>
            <w:r w:rsidRPr="00D175FD">
              <w:rPr>
                <w:rFonts w:ascii="標楷體" w:eastAsia="標楷體" w:hAnsi="標楷體" w:hint="eastAsia"/>
                <w:color w:val="auto"/>
                <w:sz w:val="26"/>
                <w:szCs w:val="26"/>
              </w:rPr>
              <w:lastRenderedPageBreak/>
              <w:t>1.調查報告以專章分析性別間數位應用能力及數位機會之</w:t>
            </w:r>
            <w:r w:rsidRPr="00D175FD">
              <w:rPr>
                <w:rFonts w:ascii="標楷體" w:eastAsia="標楷體" w:hAnsi="標楷體" w:hint="eastAsia"/>
                <w:color w:val="auto"/>
                <w:sz w:val="26"/>
                <w:szCs w:val="26"/>
              </w:rPr>
              <w:lastRenderedPageBreak/>
              <w:t>落差現象。</w:t>
            </w:r>
          </w:p>
          <w:p w:rsidR="00C057AC" w:rsidRPr="00D175FD" w:rsidRDefault="00C057AC" w:rsidP="00D1708A">
            <w:pPr>
              <w:pStyle w:val="Web"/>
              <w:snapToGrid w:val="0"/>
              <w:spacing w:before="0" w:beforeAutospacing="0" w:after="0" w:line="400" w:lineRule="exact"/>
              <w:ind w:left="174" w:hangingChars="67" w:hanging="174"/>
              <w:jc w:val="both"/>
              <w:rPr>
                <w:rFonts w:ascii="標楷體" w:eastAsia="標楷體" w:hAnsi="標楷體"/>
                <w:color w:val="auto"/>
                <w:sz w:val="26"/>
                <w:szCs w:val="26"/>
              </w:rPr>
            </w:pPr>
            <w:r w:rsidRPr="00D175FD">
              <w:rPr>
                <w:rFonts w:ascii="標楷體" w:eastAsia="標楷體" w:hAnsi="標楷體" w:hint="eastAsia"/>
                <w:color w:val="auto"/>
                <w:sz w:val="26"/>
                <w:szCs w:val="26"/>
              </w:rPr>
              <w:t>2.針對性別及目標族群之數位落差(機會)情形，提出具體指標，如資訊近用、學習活動參與、社會生活參與、經濟活動參與、公民參與、健康促進等兩性比率，提供相關部會作為施政參考。</w:t>
            </w:r>
          </w:p>
        </w:tc>
      </w:tr>
    </w:tbl>
    <w:p w:rsidR="0022624B" w:rsidRPr="00DE5A60" w:rsidRDefault="0022624B" w:rsidP="0022624B">
      <w:pPr>
        <w:widowControl/>
        <w:spacing w:after="120"/>
        <w:ind w:left="567"/>
        <w:contextualSpacing/>
        <w:jc w:val="both"/>
        <w:rPr>
          <w:rFonts w:ascii="標楷體" w:eastAsia="標楷體" w:hAnsi="標楷體"/>
          <w:sz w:val="28"/>
          <w:szCs w:val="28"/>
        </w:rPr>
      </w:pPr>
      <w:r w:rsidRPr="00DE5A60">
        <w:rPr>
          <w:rFonts w:ascii="標楷體" w:eastAsia="標楷體" w:hAnsi="標楷體" w:hint="eastAsia"/>
          <w:sz w:val="28"/>
          <w:szCs w:val="28"/>
        </w:rPr>
        <w:lastRenderedPageBreak/>
        <w:t>1.年度成果</w:t>
      </w:r>
    </w:p>
    <w:p w:rsidR="0022624B" w:rsidRPr="00170015" w:rsidRDefault="00E404F0" w:rsidP="00E404F0">
      <w:pPr>
        <w:widowControl/>
        <w:spacing w:line="400" w:lineRule="exact"/>
        <w:ind w:left="851" w:firstLine="567"/>
        <w:contextualSpacing/>
        <w:jc w:val="both"/>
        <w:rPr>
          <w:rFonts w:ascii="標楷體" w:eastAsia="標楷體" w:hAnsi="標楷體"/>
          <w:sz w:val="28"/>
          <w:szCs w:val="28"/>
        </w:rPr>
      </w:pPr>
      <w:r w:rsidRPr="00170015">
        <w:rPr>
          <w:rFonts w:ascii="標楷體" w:eastAsia="標楷體" w:hAnsi="標楷體" w:hint="eastAsia"/>
          <w:sz w:val="28"/>
          <w:szCs w:val="28"/>
        </w:rPr>
        <w:t>本會108年個人/家戶數位機會調查，於108年7月至8月進行，</w:t>
      </w:r>
      <w:proofErr w:type="gramStart"/>
      <w:r w:rsidRPr="00170015">
        <w:rPr>
          <w:rFonts w:ascii="標楷體" w:eastAsia="標楷體" w:hAnsi="標楷體" w:hint="eastAsia"/>
          <w:sz w:val="28"/>
          <w:szCs w:val="28"/>
        </w:rPr>
        <w:t>從賦能</w:t>
      </w:r>
      <w:proofErr w:type="gramEnd"/>
      <w:r w:rsidRPr="00170015">
        <w:rPr>
          <w:rFonts w:ascii="標楷體" w:eastAsia="標楷體" w:hAnsi="標楷體" w:hint="eastAsia"/>
          <w:sz w:val="28"/>
          <w:szCs w:val="28"/>
        </w:rPr>
        <w:t>、融入、摒除（風險）三大構面分析我國民眾在資訊素養、參與各類數位活動，以及資訊社會衍生的負面影響。採用電腦輔助電話調查訪問全國13,015位12歲以上民眾，調查報告結果</w:t>
      </w:r>
      <w:r w:rsidR="001676C9" w:rsidRPr="00170015">
        <w:rPr>
          <w:rFonts w:ascii="標楷體" w:eastAsia="標楷體" w:hAnsi="標楷體" w:hint="eastAsia"/>
          <w:sz w:val="28"/>
          <w:szCs w:val="28"/>
        </w:rPr>
        <w:t>摘要如下，將提供相關部會作為未來政策</w:t>
      </w:r>
      <w:proofErr w:type="gramStart"/>
      <w:r w:rsidR="001676C9" w:rsidRPr="00170015">
        <w:rPr>
          <w:rFonts w:ascii="標楷體" w:eastAsia="標楷體" w:hAnsi="標楷體" w:hint="eastAsia"/>
          <w:sz w:val="28"/>
          <w:szCs w:val="28"/>
        </w:rPr>
        <w:t>研</w:t>
      </w:r>
      <w:proofErr w:type="gramEnd"/>
      <w:r w:rsidR="001676C9" w:rsidRPr="00170015">
        <w:rPr>
          <w:rFonts w:ascii="標楷體" w:eastAsia="標楷體" w:hAnsi="標楷體" w:hint="eastAsia"/>
          <w:sz w:val="28"/>
          <w:szCs w:val="28"/>
        </w:rPr>
        <w:t>訂及推動參考。</w:t>
      </w:r>
    </w:p>
    <w:p w:rsidR="00183D1B" w:rsidRPr="00170015" w:rsidRDefault="00183D1B" w:rsidP="00183D1B">
      <w:pPr>
        <w:widowControl/>
        <w:spacing w:line="400" w:lineRule="exact"/>
        <w:ind w:left="1276" w:hanging="283"/>
        <w:contextualSpacing/>
        <w:jc w:val="both"/>
        <w:rPr>
          <w:rFonts w:ascii="標楷體" w:eastAsia="標楷體" w:hAnsi="標楷體"/>
          <w:sz w:val="28"/>
          <w:szCs w:val="28"/>
        </w:rPr>
      </w:pPr>
      <w:r w:rsidRPr="00170015">
        <w:rPr>
          <w:rFonts w:ascii="標楷體" w:eastAsia="標楷體" w:hAnsi="標楷體" w:hint="eastAsia"/>
          <w:sz w:val="28"/>
          <w:szCs w:val="28"/>
        </w:rPr>
        <w:t>(1)12歲以上男性有88.6%曾使用網路，女性有83.8%曾使用網路，男性較女性多了4.8個百分點。</w:t>
      </w:r>
    </w:p>
    <w:p w:rsidR="001676C9" w:rsidRPr="00170015" w:rsidRDefault="00183D1B" w:rsidP="00183D1B">
      <w:pPr>
        <w:widowControl/>
        <w:spacing w:line="400" w:lineRule="exact"/>
        <w:ind w:left="1276" w:hanging="283"/>
        <w:contextualSpacing/>
        <w:jc w:val="both"/>
        <w:rPr>
          <w:rFonts w:ascii="標楷體" w:eastAsia="標楷體" w:hAnsi="標楷體"/>
          <w:sz w:val="28"/>
          <w:szCs w:val="28"/>
        </w:rPr>
      </w:pPr>
      <w:r w:rsidRPr="00170015">
        <w:rPr>
          <w:rFonts w:ascii="標楷體" w:eastAsia="標楷體" w:hAnsi="標楷體"/>
          <w:sz w:val="28"/>
          <w:szCs w:val="28"/>
        </w:rPr>
        <w:t>(</w:t>
      </w:r>
      <w:r w:rsidRPr="00170015">
        <w:rPr>
          <w:rFonts w:ascii="標楷體" w:eastAsia="標楷體" w:hAnsi="標楷體" w:hint="eastAsia"/>
          <w:sz w:val="28"/>
          <w:szCs w:val="28"/>
        </w:rPr>
        <w:t>2</w:t>
      </w:r>
      <w:r w:rsidRPr="00170015">
        <w:rPr>
          <w:rFonts w:ascii="標楷體" w:eastAsia="標楷體" w:hAnsi="標楷體"/>
          <w:sz w:val="28"/>
          <w:szCs w:val="28"/>
        </w:rPr>
        <w:t>)</w:t>
      </w:r>
      <w:r w:rsidRPr="00170015">
        <w:rPr>
          <w:rFonts w:ascii="標楷體" w:eastAsia="標楷體" w:hAnsi="標楷體" w:hint="eastAsia"/>
          <w:sz w:val="28"/>
          <w:szCs w:val="28"/>
        </w:rPr>
        <w:t>進一步分析不同年齡層的兩性網路使用情形，</w:t>
      </w:r>
      <w:r w:rsidRPr="00170015">
        <w:rPr>
          <w:rFonts w:ascii="標楷體" w:eastAsia="標楷體" w:hAnsi="標楷體"/>
          <w:sz w:val="28"/>
          <w:szCs w:val="28"/>
        </w:rPr>
        <w:t>12-14</w:t>
      </w:r>
      <w:r w:rsidRPr="00170015">
        <w:rPr>
          <w:rFonts w:ascii="標楷體" w:eastAsia="標楷體" w:hAnsi="標楷體" w:hint="eastAsia"/>
          <w:sz w:val="28"/>
          <w:szCs w:val="28"/>
        </w:rPr>
        <w:t>歲網路使用率分別為，男性</w:t>
      </w:r>
      <w:r w:rsidRPr="00170015">
        <w:rPr>
          <w:rFonts w:ascii="標楷體" w:eastAsia="標楷體" w:hAnsi="標楷體"/>
          <w:sz w:val="28"/>
          <w:szCs w:val="28"/>
        </w:rPr>
        <w:t>100%</w:t>
      </w:r>
      <w:r w:rsidRPr="00170015">
        <w:rPr>
          <w:rFonts w:ascii="標楷體" w:eastAsia="標楷體" w:hAnsi="標楷體" w:hint="eastAsia"/>
          <w:sz w:val="28"/>
          <w:szCs w:val="28"/>
        </w:rPr>
        <w:t>，女性</w:t>
      </w:r>
      <w:r w:rsidRPr="00170015">
        <w:rPr>
          <w:rFonts w:ascii="標楷體" w:eastAsia="標楷體" w:hAnsi="標楷體"/>
          <w:sz w:val="28"/>
          <w:szCs w:val="28"/>
        </w:rPr>
        <w:t>100%</w:t>
      </w:r>
      <w:r w:rsidR="001676C9" w:rsidRPr="00170015">
        <w:rPr>
          <w:rFonts w:ascii="標楷體" w:eastAsia="標楷體" w:hAnsi="標楷體" w:hint="eastAsia"/>
          <w:sz w:val="28"/>
          <w:szCs w:val="28"/>
        </w:rPr>
        <w:t>；</w:t>
      </w:r>
      <w:r w:rsidRPr="00170015">
        <w:rPr>
          <w:rFonts w:ascii="標楷體" w:eastAsia="標楷體" w:hAnsi="標楷體"/>
          <w:sz w:val="28"/>
          <w:szCs w:val="28"/>
        </w:rPr>
        <w:t>15-19</w:t>
      </w:r>
      <w:r w:rsidRPr="00170015">
        <w:rPr>
          <w:rFonts w:ascii="標楷體" w:eastAsia="標楷體" w:hAnsi="標楷體" w:hint="eastAsia"/>
          <w:sz w:val="28"/>
          <w:szCs w:val="28"/>
        </w:rPr>
        <w:t>歲男性</w:t>
      </w:r>
      <w:r w:rsidRPr="00170015">
        <w:rPr>
          <w:rFonts w:ascii="標楷體" w:eastAsia="標楷體" w:hAnsi="標楷體"/>
          <w:sz w:val="28"/>
          <w:szCs w:val="28"/>
        </w:rPr>
        <w:t>98.8%</w:t>
      </w:r>
      <w:r w:rsidRPr="00170015">
        <w:rPr>
          <w:rFonts w:ascii="標楷體" w:eastAsia="標楷體" w:hAnsi="標楷體" w:hint="eastAsia"/>
          <w:sz w:val="28"/>
          <w:szCs w:val="28"/>
        </w:rPr>
        <w:t>，女性</w:t>
      </w:r>
      <w:r w:rsidRPr="00170015">
        <w:rPr>
          <w:rFonts w:ascii="標楷體" w:eastAsia="標楷體" w:hAnsi="標楷體"/>
          <w:sz w:val="28"/>
          <w:szCs w:val="28"/>
        </w:rPr>
        <w:t>99.9%</w:t>
      </w:r>
      <w:r w:rsidR="001676C9" w:rsidRPr="00170015">
        <w:rPr>
          <w:rFonts w:ascii="標楷體" w:eastAsia="標楷體" w:hAnsi="標楷體" w:hint="eastAsia"/>
          <w:sz w:val="28"/>
          <w:szCs w:val="28"/>
        </w:rPr>
        <w:t>；</w:t>
      </w:r>
      <w:r w:rsidRPr="00170015">
        <w:rPr>
          <w:rFonts w:ascii="標楷體" w:eastAsia="標楷體" w:hAnsi="標楷體"/>
          <w:sz w:val="28"/>
          <w:szCs w:val="28"/>
        </w:rPr>
        <w:t>20-29</w:t>
      </w:r>
      <w:r w:rsidRPr="00170015">
        <w:rPr>
          <w:rFonts w:ascii="標楷體" w:eastAsia="標楷體" w:hAnsi="標楷體" w:hint="eastAsia"/>
          <w:sz w:val="28"/>
          <w:szCs w:val="28"/>
        </w:rPr>
        <w:t>歲男性</w:t>
      </w:r>
      <w:r w:rsidRPr="00170015">
        <w:rPr>
          <w:rFonts w:ascii="標楷體" w:eastAsia="標楷體" w:hAnsi="標楷體"/>
          <w:sz w:val="28"/>
          <w:szCs w:val="28"/>
        </w:rPr>
        <w:t>99.5%</w:t>
      </w:r>
      <w:r w:rsidRPr="00170015">
        <w:rPr>
          <w:rFonts w:ascii="標楷體" w:eastAsia="標楷體" w:hAnsi="標楷體" w:hint="eastAsia"/>
          <w:sz w:val="28"/>
          <w:szCs w:val="28"/>
        </w:rPr>
        <w:t>，女性</w:t>
      </w:r>
      <w:r w:rsidRPr="00170015">
        <w:rPr>
          <w:rFonts w:ascii="標楷體" w:eastAsia="標楷體" w:hAnsi="標楷體"/>
          <w:sz w:val="28"/>
          <w:szCs w:val="28"/>
        </w:rPr>
        <w:t>100%</w:t>
      </w:r>
      <w:r w:rsidR="001676C9" w:rsidRPr="00170015">
        <w:rPr>
          <w:rFonts w:ascii="標楷體" w:eastAsia="標楷體" w:hAnsi="標楷體" w:hint="eastAsia"/>
          <w:sz w:val="28"/>
          <w:szCs w:val="28"/>
        </w:rPr>
        <w:t>；</w:t>
      </w:r>
      <w:r w:rsidRPr="00170015">
        <w:rPr>
          <w:rFonts w:ascii="標楷體" w:eastAsia="標楷體" w:hAnsi="標楷體"/>
          <w:sz w:val="28"/>
          <w:szCs w:val="28"/>
        </w:rPr>
        <w:t>30-39</w:t>
      </w:r>
      <w:r w:rsidRPr="00170015">
        <w:rPr>
          <w:rFonts w:ascii="標楷體" w:eastAsia="標楷體" w:hAnsi="標楷體" w:hint="eastAsia"/>
          <w:sz w:val="28"/>
          <w:szCs w:val="28"/>
        </w:rPr>
        <w:t>歲男性</w:t>
      </w:r>
      <w:r w:rsidRPr="00170015">
        <w:rPr>
          <w:rFonts w:ascii="標楷體" w:eastAsia="標楷體" w:hAnsi="標楷體"/>
          <w:sz w:val="28"/>
          <w:szCs w:val="28"/>
        </w:rPr>
        <w:t>98.6%</w:t>
      </w:r>
      <w:r w:rsidRPr="00170015">
        <w:rPr>
          <w:rFonts w:ascii="標楷體" w:eastAsia="標楷體" w:hAnsi="標楷體" w:hint="eastAsia"/>
          <w:sz w:val="28"/>
          <w:szCs w:val="28"/>
        </w:rPr>
        <w:t>，女性</w:t>
      </w:r>
      <w:r w:rsidRPr="00170015">
        <w:rPr>
          <w:rFonts w:ascii="標楷體" w:eastAsia="標楷體" w:hAnsi="標楷體"/>
          <w:sz w:val="28"/>
          <w:szCs w:val="28"/>
        </w:rPr>
        <w:t>99.5%</w:t>
      </w:r>
      <w:r w:rsidR="001676C9" w:rsidRPr="00170015">
        <w:rPr>
          <w:rFonts w:ascii="標楷體" w:eastAsia="標楷體" w:hAnsi="標楷體" w:hint="eastAsia"/>
          <w:sz w:val="28"/>
          <w:szCs w:val="28"/>
        </w:rPr>
        <w:t>；</w:t>
      </w:r>
      <w:r w:rsidRPr="00170015">
        <w:rPr>
          <w:rFonts w:ascii="標楷體" w:eastAsia="標楷體" w:hAnsi="標楷體"/>
          <w:sz w:val="28"/>
          <w:szCs w:val="28"/>
        </w:rPr>
        <w:t>40-49</w:t>
      </w:r>
      <w:r w:rsidRPr="00170015">
        <w:rPr>
          <w:rFonts w:ascii="標楷體" w:eastAsia="標楷體" w:hAnsi="標楷體" w:hint="eastAsia"/>
          <w:sz w:val="28"/>
          <w:szCs w:val="28"/>
        </w:rPr>
        <w:t>歲男性</w:t>
      </w:r>
      <w:r w:rsidRPr="00170015">
        <w:rPr>
          <w:rFonts w:ascii="標楷體" w:eastAsia="標楷體" w:hAnsi="標楷體"/>
          <w:sz w:val="28"/>
          <w:szCs w:val="28"/>
        </w:rPr>
        <w:t>96.9%</w:t>
      </w:r>
      <w:r w:rsidRPr="00170015">
        <w:rPr>
          <w:rFonts w:ascii="標楷體" w:eastAsia="標楷體" w:hAnsi="標楷體" w:hint="eastAsia"/>
          <w:sz w:val="28"/>
          <w:szCs w:val="28"/>
        </w:rPr>
        <w:t>，女性</w:t>
      </w:r>
      <w:r w:rsidRPr="00170015">
        <w:rPr>
          <w:rFonts w:ascii="標楷體" w:eastAsia="標楷體" w:hAnsi="標楷體"/>
          <w:sz w:val="28"/>
          <w:szCs w:val="28"/>
        </w:rPr>
        <w:t>98.4%</w:t>
      </w:r>
      <w:r w:rsidR="001676C9" w:rsidRPr="00170015">
        <w:rPr>
          <w:rFonts w:ascii="標楷體" w:eastAsia="標楷體" w:hAnsi="標楷體" w:hint="eastAsia"/>
          <w:sz w:val="28"/>
          <w:szCs w:val="28"/>
        </w:rPr>
        <w:t>；</w:t>
      </w:r>
      <w:r w:rsidRPr="00170015">
        <w:rPr>
          <w:rFonts w:ascii="標楷體" w:eastAsia="標楷體" w:hAnsi="標楷體"/>
          <w:sz w:val="28"/>
          <w:szCs w:val="28"/>
        </w:rPr>
        <w:t>50-59</w:t>
      </w:r>
      <w:r w:rsidRPr="00170015">
        <w:rPr>
          <w:rFonts w:ascii="標楷體" w:eastAsia="標楷體" w:hAnsi="標楷體" w:hint="eastAsia"/>
          <w:sz w:val="28"/>
          <w:szCs w:val="28"/>
        </w:rPr>
        <w:t>歲男性</w:t>
      </w:r>
      <w:r w:rsidRPr="00170015">
        <w:rPr>
          <w:rFonts w:ascii="標楷體" w:eastAsia="標楷體" w:hAnsi="標楷體"/>
          <w:sz w:val="28"/>
          <w:szCs w:val="28"/>
        </w:rPr>
        <w:t>89.6%</w:t>
      </w:r>
      <w:r w:rsidRPr="00170015">
        <w:rPr>
          <w:rFonts w:ascii="標楷體" w:eastAsia="標楷體" w:hAnsi="標楷體" w:hint="eastAsia"/>
          <w:sz w:val="28"/>
          <w:szCs w:val="28"/>
        </w:rPr>
        <w:t>，女性</w:t>
      </w:r>
      <w:r w:rsidRPr="00170015">
        <w:rPr>
          <w:rFonts w:ascii="標楷體" w:eastAsia="標楷體" w:hAnsi="標楷體"/>
          <w:sz w:val="28"/>
          <w:szCs w:val="28"/>
        </w:rPr>
        <w:t>89.1%</w:t>
      </w:r>
      <w:r w:rsidR="001676C9" w:rsidRPr="00170015">
        <w:rPr>
          <w:rFonts w:ascii="標楷體" w:eastAsia="標楷體" w:hAnsi="標楷體" w:hint="eastAsia"/>
          <w:sz w:val="28"/>
          <w:szCs w:val="28"/>
        </w:rPr>
        <w:t>；</w:t>
      </w:r>
      <w:r w:rsidRPr="00170015">
        <w:rPr>
          <w:rFonts w:ascii="標楷體" w:eastAsia="標楷體" w:hAnsi="標楷體"/>
          <w:sz w:val="28"/>
          <w:szCs w:val="28"/>
        </w:rPr>
        <w:t>60</w:t>
      </w:r>
      <w:r w:rsidRPr="00170015">
        <w:rPr>
          <w:rFonts w:ascii="標楷體" w:eastAsia="標楷體" w:hAnsi="標楷體" w:hint="eastAsia"/>
          <w:sz w:val="28"/>
          <w:szCs w:val="28"/>
        </w:rPr>
        <w:t>歲以上男性</w:t>
      </w:r>
      <w:r w:rsidRPr="00170015">
        <w:rPr>
          <w:rFonts w:ascii="標楷體" w:eastAsia="標楷體" w:hAnsi="標楷體"/>
          <w:sz w:val="28"/>
          <w:szCs w:val="28"/>
        </w:rPr>
        <w:t>61.8%</w:t>
      </w:r>
      <w:r w:rsidRPr="00170015">
        <w:rPr>
          <w:rFonts w:ascii="標楷體" w:eastAsia="標楷體" w:hAnsi="標楷體" w:hint="eastAsia"/>
          <w:sz w:val="28"/>
          <w:szCs w:val="28"/>
        </w:rPr>
        <w:t>，女性</w:t>
      </w:r>
      <w:r w:rsidRPr="00170015">
        <w:rPr>
          <w:rFonts w:ascii="標楷體" w:eastAsia="標楷體" w:hAnsi="標楷體"/>
          <w:sz w:val="28"/>
          <w:szCs w:val="28"/>
        </w:rPr>
        <w:t>46.2%</w:t>
      </w:r>
      <w:r w:rsidR="001676C9" w:rsidRPr="00170015">
        <w:rPr>
          <w:rFonts w:ascii="標楷體" w:eastAsia="標楷體" w:hAnsi="標楷體" w:hint="eastAsia"/>
          <w:sz w:val="28"/>
          <w:szCs w:val="28"/>
        </w:rPr>
        <w:t>。</w:t>
      </w:r>
    </w:p>
    <w:p w:rsidR="00183D1B" w:rsidRPr="00170015" w:rsidRDefault="001676C9" w:rsidP="00183D1B">
      <w:pPr>
        <w:widowControl/>
        <w:spacing w:line="400" w:lineRule="exact"/>
        <w:ind w:left="1276" w:hanging="283"/>
        <w:contextualSpacing/>
        <w:jc w:val="both"/>
        <w:rPr>
          <w:rFonts w:ascii="標楷體" w:eastAsia="標楷體" w:hAnsi="標楷體"/>
          <w:sz w:val="28"/>
          <w:szCs w:val="28"/>
        </w:rPr>
      </w:pPr>
      <w:r w:rsidRPr="00170015">
        <w:rPr>
          <w:rFonts w:ascii="標楷體" w:eastAsia="標楷體" w:hAnsi="標楷體" w:hint="eastAsia"/>
          <w:sz w:val="28"/>
          <w:szCs w:val="28"/>
        </w:rPr>
        <w:t>(3)</w:t>
      </w:r>
      <w:r w:rsidR="00183D1B" w:rsidRPr="00170015">
        <w:rPr>
          <w:rFonts w:ascii="標楷體" w:eastAsia="標楷體" w:hAnsi="標楷體" w:hint="eastAsia"/>
          <w:sz w:val="28"/>
          <w:szCs w:val="28"/>
        </w:rPr>
        <w:t>結合性別及世代分析發現，女性上網率略低於男性，是為</w:t>
      </w:r>
      <w:r w:rsidR="00183D1B" w:rsidRPr="00170015">
        <w:rPr>
          <w:rFonts w:ascii="標楷體" w:eastAsia="標楷體" w:hAnsi="標楷體"/>
          <w:sz w:val="28"/>
          <w:szCs w:val="28"/>
        </w:rPr>
        <w:t>60</w:t>
      </w:r>
      <w:r w:rsidR="00183D1B" w:rsidRPr="00170015">
        <w:rPr>
          <w:rFonts w:ascii="標楷體" w:eastAsia="標楷體" w:hAnsi="標楷體" w:hint="eastAsia"/>
          <w:sz w:val="28"/>
          <w:szCs w:val="28"/>
        </w:rPr>
        <w:t>歲以上高齡婦女網路使用率較低所造成；至於</w:t>
      </w:r>
      <w:r w:rsidR="00183D1B" w:rsidRPr="00170015">
        <w:rPr>
          <w:rFonts w:ascii="標楷體" w:eastAsia="標楷體" w:hAnsi="標楷體"/>
          <w:sz w:val="28"/>
          <w:szCs w:val="28"/>
        </w:rPr>
        <w:t>60</w:t>
      </w:r>
      <w:r w:rsidR="00183D1B" w:rsidRPr="00170015">
        <w:rPr>
          <w:rFonts w:ascii="標楷體" w:eastAsia="標楷體" w:hAnsi="標楷體" w:hint="eastAsia"/>
          <w:sz w:val="28"/>
          <w:szCs w:val="28"/>
        </w:rPr>
        <w:t>歲以下年齡層中，</w:t>
      </w:r>
      <w:r w:rsidR="00183D1B" w:rsidRPr="00170015">
        <w:rPr>
          <w:rFonts w:ascii="標楷體" w:eastAsia="標楷體" w:hAnsi="標楷體"/>
          <w:sz w:val="28"/>
          <w:szCs w:val="28"/>
        </w:rPr>
        <w:t>15-49</w:t>
      </w:r>
      <w:r w:rsidR="00183D1B" w:rsidRPr="00170015">
        <w:rPr>
          <w:rFonts w:ascii="標楷體" w:eastAsia="標楷體" w:hAnsi="標楷體" w:hint="eastAsia"/>
          <w:sz w:val="28"/>
          <w:szCs w:val="28"/>
        </w:rPr>
        <w:t>歲世代尚呈現女性網路使用率高於男性的現象。</w:t>
      </w:r>
    </w:p>
    <w:p w:rsidR="0022624B" w:rsidRPr="00170015" w:rsidRDefault="0022624B" w:rsidP="00C9546F">
      <w:pPr>
        <w:widowControl/>
        <w:spacing w:line="400" w:lineRule="exact"/>
        <w:ind w:leftChars="236" w:left="812" w:hangingChars="88" w:hanging="246"/>
        <w:contextualSpacing/>
        <w:jc w:val="both"/>
        <w:rPr>
          <w:rFonts w:ascii="標楷體" w:eastAsia="標楷體" w:hAnsi="標楷體"/>
          <w:sz w:val="28"/>
          <w:szCs w:val="28"/>
        </w:rPr>
      </w:pPr>
      <w:r w:rsidRPr="00170015">
        <w:rPr>
          <w:rFonts w:ascii="標楷體" w:eastAsia="標楷體" w:hAnsi="標楷體" w:hint="eastAsia"/>
          <w:sz w:val="28"/>
          <w:szCs w:val="28"/>
        </w:rPr>
        <w:t>2.檢討策進</w:t>
      </w:r>
      <w:r w:rsidR="00C9546F" w:rsidRPr="00170015">
        <w:rPr>
          <w:rFonts w:ascii="標楷體" w:eastAsia="標楷體" w:hAnsi="標楷體" w:hint="eastAsia"/>
          <w:sz w:val="28"/>
          <w:szCs w:val="28"/>
        </w:rPr>
        <w:t>：為配合國際發展趨勢，規劃多元調查方式及重新檢討構面指標，以數位機會與風險角度</w:t>
      </w:r>
      <w:proofErr w:type="gramStart"/>
      <w:r w:rsidR="00C9546F" w:rsidRPr="00170015">
        <w:rPr>
          <w:rFonts w:ascii="標楷體" w:eastAsia="標楷體" w:hAnsi="標楷體" w:hint="eastAsia"/>
          <w:sz w:val="28"/>
          <w:szCs w:val="28"/>
        </w:rPr>
        <w:t>研</w:t>
      </w:r>
      <w:proofErr w:type="gramEnd"/>
      <w:r w:rsidR="00C9546F" w:rsidRPr="00170015">
        <w:rPr>
          <w:rFonts w:ascii="標楷體" w:eastAsia="標楷體" w:hAnsi="標楷體" w:hint="eastAsia"/>
          <w:sz w:val="28"/>
          <w:szCs w:val="28"/>
        </w:rPr>
        <w:t>析國內兩性於資訊近用、教育與技能、所得及財富、就業與收入、工作與生活平衡、健康狀況、社會聯繫、政府治理與公民參與、數位安全、主觀幸福感及居住條件等構面之差異，以利後續相關政策</w:t>
      </w:r>
      <w:proofErr w:type="gramStart"/>
      <w:r w:rsidR="00C9546F" w:rsidRPr="00170015">
        <w:rPr>
          <w:rFonts w:ascii="標楷體" w:eastAsia="標楷體" w:hAnsi="標楷體" w:hint="eastAsia"/>
          <w:sz w:val="28"/>
          <w:szCs w:val="28"/>
        </w:rPr>
        <w:t>研</w:t>
      </w:r>
      <w:proofErr w:type="gramEnd"/>
      <w:r w:rsidR="00C9546F" w:rsidRPr="00170015">
        <w:rPr>
          <w:rFonts w:ascii="標楷體" w:eastAsia="標楷體" w:hAnsi="標楷體" w:hint="eastAsia"/>
          <w:sz w:val="28"/>
          <w:szCs w:val="28"/>
        </w:rPr>
        <w:t>訂及參考。</w:t>
      </w:r>
    </w:p>
    <w:p w:rsidR="0022624B" w:rsidRPr="00D3430E" w:rsidRDefault="00C9546F" w:rsidP="0022624B">
      <w:pPr>
        <w:widowControl/>
        <w:spacing w:after="120"/>
        <w:ind w:leftChars="176" w:left="991" w:hangingChars="203" w:hanging="569"/>
        <w:contextualSpacing/>
        <w:jc w:val="both"/>
        <w:rPr>
          <w:rFonts w:ascii="標楷體" w:eastAsia="標楷體" w:hAnsi="標楷體" w:cs="標楷體"/>
          <w:b/>
          <w:sz w:val="28"/>
          <w:szCs w:val="28"/>
        </w:rPr>
      </w:pPr>
      <w:r>
        <w:rPr>
          <w:rFonts w:ascii="標楷體" w:eastAsia="標楷體" w:hAnsi="標楷體" w:cs="標楷體" w:hint="eastAsia"/>
          <w:b/>
          <w:sz w:val="28"/>
          <w:szCs w:val="28"/>
        </w:rPr>
        <w:t xml:space="preserve"> </w:t>
      </w:r>
      <w:r w:rsidR="0022624B">
        <w:rPr>
          <w:rFonts w:ascii="標楷體" w:eastAsia="標楷體" w:hAnsi="標楷體" w:cs="標楷體" w:hint="eastAsia"/>
          <w:b/>
          <w:sz w:val="28"/>
          <w:szCs w:val="28"/>
        </w:rPr>
        <w:t>(四)</w:t>
      </w:r>
      <w:r w:rsidR="00466AD8" w:rsidRPr="00466AD8">
        <w:rPr>
          <w:rFonts w:ascii="標楷體" w:eastAsia="標楷體" w:hAnsi="標楷體" w:cs="標楷體" w:hint="eastAsia"/>
          <w:b/>
          <w:sz w:val="28"/>
          <w:szCs w:val="28"/>
        </w:rPr>
        <w:t>落實性別平等應用國家檔案</w:t>
      </w:r>
    </w:p>
    <w:tbl>
      <w:tblPr>
        <w:tblStyle w:val="a7"/>
        <w:tblW w:w="9497" w:type="dxa"/>
        <w:tblInd w:w="137" w:type="dxa"/>
        <w:tblLook w:val="04A0" w:firstRow="1" w:lastRow="0" w:firstColumn="1" w:lastColumn="0" w:noHBand="0" w:noVBand="1"/>
      </w:tblPr>
      <w:tblGrid>
        <w:gridCol w:w="2268"/>
        <w:gridCol w:w="1985"/>
        <w:gridCol w:w="2551"/>
        <w:gridCol w:w="2693"/>
      </w:tblGrid>
      <w:tr w:rsidR="0022624B" w:rsidRPr="00AC74D1" w:rsidTr="00D1708A">
        <w:tc>
          <w:tcPr>
            <w:tcW w:w="2268" w:type="dxa"/>
            <w:vAlign w:val="center"/>
          </w:tcPr>
          <w:p w:rsidR="0022624B" w:rsidRPr="00994294" w:rsidRDefault="0022624B" w:rsidP="00D1708A">
            <w:pPr>
              <w:widowControl/>
              <w:spacing w:line="400" w:lineRule="exact"/>
              <w:ind w:rightChars="-55" w:right="-132"/>
              <w:contextualSpacing/>
              <w:jc w:val="center"/>
              <w:rPr>
                <w:rFonts w:ascii="標楷體" w:eastAsia="標楷體" w:hAnsi="標楷體"/>
                <w:w w:val="80"/>
                <w:sz w:val="32"/>
                <w:szCs w:val="32"/>
              </w:rPr>
            </w:pPr>
            <w:r w:rsidRPr="00994294">
              <w:rPr>
                <w:rFonts w:ascii="標楷體" w:eastAsia="標楷體" w:hAnsi="標楷體" w:hint="eastAsia"/>
                <w:w w:val="80"/>
                <w:sz w:val="32"/>
                <w:szCs w:val="32"/>
              </w:rPr>
              <w:t>性別目標</w:t>
            </w:r>
          </w:p>
        </w:tc>
        <w:tc>
          <w:tcPr>
            <w:tcW w:w="1985" w:type="dxa"/>
            <w:vAlign w:val="center"/>
          </w:tcPr>
          <w:p w:rsidR="0022624B" w:rsidRPr="00AC74D1" w:rsidRDefault="0022624B" w:rsidP="00D1708A">
            <w:pPr>
              <w:widowControl/>
              <w:spacing w:line="400" w:lineRule="exact"/>
              <w:ind w:leftChars="-50" w:left="-109" w:rightChars="-57" w:right="-137" w:hangingChars="4" w:hanging="11"/>
              <w:contextualSpacing/>
              <w:jc w:val="center"/>
              <w:rPr>
                <w:rFonts w:ascii="標楷體" w:eastAsia="標楷體" w:hAnsi="標楷體"/>
                <w:w w:val="90"/>
                <w:sz w:val="32"/>
                <w:szCs w:val="32"/>
              </w:rPr>
            </w:pPr>
            <w:r w:rsidRPr="00AC74D1">
              <w:rPr>
                <w:rFonts w:ascii="標楷體" w:eastAsia="標楷體" w:hAnsi="標楷體" w:hint="eastAsia"/>
                <w:w w:val="90"/>
                <w:sz w:val="32"/>
                <w:szCs w:val="32"/>
              </w:rPr>
              <w:t>關鍵績效指標</w:t>
            </w:r>
            <w:r w:rsidRPr="00732931">
              <w:rPr>
                <w:rFonts w:ascii="標楷體" w:eastAsia="標楷體" w:hAnsi="標楷體" w:hint="eastAsia"/>
                <w:w w:val="66"/>
                <w:sz w:val="32"/>
                <w:szCs w:val="32"/>
              </w:rPr>
              <w:lastRenderedPageBreak/>
              <w:t>(</w:t>
            </w:r>
            <w:proofErr w:type="gramStart"/>
            <w:r w:rsidRPr="00732931">
              <w:rPr>
                <w:rFonts w:ascii="標楷體" w:eastAsia="標楷體" w:hAnsi="標楷體" w:hint="eastAsia"/>
                <w:w w:val="66"/>
                <w:sz w:val="32"/>
                <w:szCs w:val="32"/>
              </w:rPr>
              <w:t>含期程</w:t>
            </w:r>
            <w:proofErr w:type="gramEnd"/>
            <w:r w:rsidRPr="00732931">
              <w:rPr>
                <w:rFonts w:ascii="標楷體" w:eastAsia="標楷體" w:hAnsi="標楷體" w:hint="eastAsia"/>
                <w:w w:val="66"/>
                <w:sz w:val="32"/>
                <w:szCs w:val="32"/>
              </w:rPr>
              <w:t>及目標值)</w:t>
            </w:r>
          </w:p>
        </w:tc>
        <w:tc>
          <w:tcPr>
            <w:tcW w:w="2551" w:type="dxa"/>
            <w:vAlign w:val="center"/>
          </w:tcPr>
          <w:p w:rsidR="0022624B" w:rsidRPr="00AC74D1" w:rsidRDefault="0022624B" w:rsidP="00D1708A">
            <w:pPr>
              <w:widowControl/>
              <w:spacing w:line="400" w:lineRule="exact"/>
              <w:contextualSpacing/>
              <w:jc w:val="center"/>
              <w:rPr>
                <w:rFonts w:ascii="標楷體" w:eastAsia="標楷體" w:hAnsi="標楷體"/>
                <w:w w:val="90"/>
                <w:sz w:val="32"/>
                <w:szCs w:val="32"/>
              </w:rPr>
            </w:pPr>
            <w:r w:rsidRPr="00AC74D1">
              <w:rPr>
                <w:rFonts w:ascii="標楷體" w:eastAsia="標楷體" w:hAnsi="標楷體" w:hint="eastAsia"/>
                <w:w w:val="90"/>
                <w:sz w:val="32"/>
                <w:szCs w:val="32"/>
              </w:rPr>
              <w:lastRenderedPageBreak/>
              <w:t>策略</w:t>
            </w:r>
          </w:p>
        </w:tc>
        <w:tc>
          <w:tcPr>
            <w:tcW w:w="2693" w:type="dxa"/>
            <w:vAlign w:val="center"/>
          </w:tcPr>
          <w:p w:rsidR="0022624B" w:rsidRPr="00AC74D1" w:rsidRDefault="0022624B" w:rsidP="00D1708A">
            <w:pPr>
              <w:widowControl/>
              <w:spacing w:line="400" w:lineRule="exact"/>
              <w:ind w:rightChars="-45" w:right="-108"/>
              <w:contextualSpacing/>
              <w:jc w:val="center"/>
              <w:rPr>
                <w:rFonts w:ascii="標楷體" w:eastAsia="標楷體" w:hAnsi="標楷體"/>
                <w:w w:val="90"/>
                <w:sz w:val="32"/>
                <w:szCs w:val="32"/>
              </w:rPr>
            </w:pPr>
            <w:r w:rsidRPr="00AC74D1">
              <w:rPr>
                <w:rFonts w:ascii="標楷體" w:eastAsia="標楷體" w:hAnsi="標楷體" w:hint="eastAsia"/>
                <w:w w:val="90"/>
                <w:sz w:val="32"/>
                <w:szCs w:val="32"/>
              </w:rPr>
              <w:t>具體做法</w:t>
            </w:r>
          </w:p>
        </w:tc>
      </w:tr>
      <w:tr w:rsidR="00C057AC" w:rsidRPr="00AC74D1" w:rsidTr="00D1708A">
        <w:tc>
          <w:tcPr>
            <w:tcW w:w="2268" w:type="dxa"/>
          </w:tcPr>
          <w:p w:rsidR="00C057AC" w:rsidRPr="00D175FD" w:rsidRDefault="00C057AC" w:rsidP="00D1708A">
            <w:pPr>
              <w:pStyle w:val="Web"/>
              <w:snapToGrid w:val="0"/>
              <w:spacing w:before="0" w:beforeAutospacing="0" w:after="0" w:line="360" w:lineRule="exact"/>
              <w:jc w:val="both"/>
              <w:rPr>
                <w:rFonts w:ascii="標楷體" w:eastAsia="標楷體" w:hAnsi="標楷體"/>
                <w:color w:val="auto"/>
                <w:sz w:val="26"/>
                <w:szCs w:val="26"/>
              </w:rPr>
            </w:pPr>
            <w:r w:rsidRPr="00D175FD">
              <w:rPr>
                <w:rFonts w:ascii="標楷體" w:eastAsia="標楷體" w:hAnsi="標楷體" w:hint="eastAsia"/>
                <w:color w:val="auto"/>
                <w:sz w:val="26"/>
                <w:szCs w:val="26"/>
              </w:rPr>
              <w:lastRenderedPageBreak/>
              <w:t>以性別角度調查國家檔案使用者之各項性別統計分析，評估調整檔案應用服務策略，期能消弭數位落差及性別隔離之現象。</w:t>
            </w:r>
          </w:p>
        </w:tc>
        <w:tc>
          <w:tcPr>
            <w:tcW w:w="1985" w:type="dxa"/>
          </w:tcPr>
          <w:p w:rsidR="00C057AC" w:rsidRPr="00D175FD" w:rsidRDefault="00C057AC" w:rsidP="00D1708A">
            <w:pPr>
              <w:pStyle w:val="Web"/>
              <w:snapToGrid w:val="0"/>
              <w:spacing w:before="0" w:beforeAutospacing="0" w:after="0" w:line="360" w:lineRule="exact"/>
              <w:jc w:val="both"/>
              <w:rPr>
                <w:rFonts w:ascii="標楷體" w:eastAsia="標楷體" w:hAnsi="標楷體"/>
                <w:color w:val="auto"/>
                <w:sz w:val="26"/>
                <w:szCs w:val="26"/>
              </w:rPr>
            </w:pPr>
            <w:r w:rsidRPr="00D175FD">
              <w:rPr>
                <w:rFonts w:ascii="標楷體" w:eastAsia="標楷體" w:hAnsi="標楷體" w:hint="eastAsia"/>
                <w:color w:val="auto"/>
                <w:sz w:val="26"/>
                <w:szCs w:val="26"/>
              </w:rPr>
              <w:t>每年辦理民眾申請應用國家檔案之性別統計，相關統計資料於每年12月底公布。</w:t>
            </w:r>
          </w:p>
        </w:tc>
        <w:tc>
          <w:tcPr>
            <w:tcW w:w="2551" w:type="dxa"/>
          </w:tcPr>
          <w:p w:rsidR="00C057AC" w:rsidRPr="00D175FD" w:rsidRDefault="00C057AC" w:rsidP="00D1708A">
            <w:pPr>
              <w:pStyle w:val="Web"/>
              <w:snapToGrid w:val="0"/>
              <w:spacing w:before="0" w:beforeAutospacing="0" w:after="0" w:line="360" w:lineRule="exact"/>
              <w:jc w:val="both"/>
              <w:rPr>
                <w:rFonts w:ascii="標楷體" w:eastAsia="標楷體" w:hAnsi="標楷體"/>
                <w:color w:val="auto"/>
                <w:sz w:val="26"/>
                <w:szCs w:val="26"/>
              </w:rPr>
            </w:pPr>
            <w:r w:rsidRPr="00D175FD">
              <w:rPr>
                <w:rFonts w:ascii="標楷體" w:eastAsia="標楷體" w:hAnsi="標楷體" w:hint="eastAsia"/>
                <w:color w:val="auto"/>
                <w:sz w:val="26"/>
                <w:szCs w:val="26"/>
              </w:rPr>
              <w:t>透過辦理民眾申請應用國家檔案之性別統計，藉以了解不同性別之國家檔案使用者在資訊素養及使用習慣之差異。</w:t>
            </w:r>
          </w:p>
        </w:tc>
        <w:tc>
          <w:tcPr>
            <w:tcW w:w="2693" w:type="dxa"/>
          </w:tcPr>
          <w:p w:rsidR="00C057AC" w:rsidRPr="00D175FD" w:rsidRDefault="00C057AC" w:rsidP="00D1708A">
            <w:pPr>
              <w:pStyle w:val="Web"/>
              <w:snapToGrid w:val="0"/>
              <w:spacing w:before="0" w:beforeAutospacing="0" w:after="0" w:line="360" w:lineRule="exact"/>
              <w:jc w:val="both"/>
              <w:rPr>
                <w:rFonts w:ascii="標楷體" w:eastAsia="標楷體" w:hAnsi="標楷體"/>
                <w:color w:val="auto"/>
                <w:sz w:val="26"/>
                <w:szCs w:val="26"/>
              </w:rPr>
            </w:pPr>
            <w:r w:rsidRPr="00D175FD">
              <w:rPr>
                <w:rFonts w:ascii="標楷體" w:eastAsia="標楷體" w:hAnsi="標楷體" w:hint="eastAsia"/>
                <w:color w:val="auto"/>
                <w:sz w:val="26"/>
                <w:szCs w:val="26"/>
              </w:rPr>
              <w:t>辦理民眾申請應用國家檔案之性別統計，據以分析不同性別在年齡、居住地區、職業別、使用目的、檔案申請及應用方式等不同面向有無性別差異分析，據以調整檔案應用服務策略。</w:t>
            </w:r>
          </w:p>
        </w:tc>
      </w:tr>
    </w:tbl>
    <w:p w:rsidR="0022624B" w:rsidRPr="00DE5A60" w:rsidRDefault="0022624B" w:rsidP="0022624B">
      <w:pPr>
        <w:widowControl/>
        <w:spacing w:after="120"/>
        <w:ind w:left="567"/>
        <w:contextualSpacing/>
        <w:jc w:val="both"/>
        <w:rPr>
          <w:rFonts w:ascii="標楷體" w:eastAsia="標楷體" w:hAnsi="標楷體"/>
          <w:sz w:val="28"/>
          <w:szCs w:val="28"/>
        </w:rPr>
      </w:pPr>
      <w:r w:rsidRPr="00DE5A60">
        <w:rPr>
          <w:rFonts w:ascii="標楷體" w:eastAsia="標楷體" w:hAnsi="標楷體" w:hint="eastAsia"/>
          <w:sz w:val="28"/>
          <w:szCs w:val="28"/>
        </w:rPr>
        <w:t>1.年度成果</w:t>
      </w:r>
    </w:p>
    <w:p w:rsidR="00195D85" w:rsidRPr="00170015" w:rsidRDefault="00F05606" w:rsidP="00195D85">
      <w:pPr>
        <w:widowControl/>
        <w:spacing w:line="400" w:lineRule="exact"/>
        <w:ind w:left="1276" w:hanging="283"/>
        <w:contextualSpacing/>
        <w:jc w:val="both"/>
        <w:rPr>
          <w:rFonts w:ascii="標楷體" w:eastAsia="標楷體" w:hAnsi="標楷體"/>
          <w:sz w:val="28"/>
          <w:szCs w:val="28"/>
        </w:rPr>
      </w:pPr>
      <w:r w:rsidRPr="00170015">
        <w:rPr>
          <w:rFonts w:ascii="標楷體" w:eastAsia="標楷體" w:hAnsi="標楷體" w:hint="eastAsia"/>
          <w:sz w:val="28"/>
          <w:szCs w:val="28"/>
        </w:rPr>
        <w:t>(</w:t>
      </w:r>
      <w:r w:rsidR="00195D85" w:rsidRPr="00170015">
        <w:rPr>
          <w:rFonts w:ascii="標楷體" w:eastAsia="標楷體" w:hAnsi="標楷體" w:hint="eastAsia"/>
          <w:sz w:val="28"/>
          <w:szCs w:val="28"/>
        </w:rPr>
        <w:t>1</w:t>
      </w:r>
      <w:r w:rsidRPr="00170015">
        <w:rPr>
          <w:rFonts w:ascii="標楷體" w:eastAsia="標楷體" w:hAnsi="標楷體" w:hint="eastAsia"/>
          <w:sz w:val="28"/>
          <w:szCs w:val="28"/>
        </w:rPr>
        <w:t>)</w:t>
      </w:r>
      <w:r w:rsidR="008842C6" w:rsidRPr="00170015">
        <w:rPr>
          <w:rFonts w:ascii="標楷體" w:eastAsia="標楷體" w:hAnsi="標楷體" w:hint="eastAsia"/>
          <w:sz w:val="28"/>
          <w:szCs w:val="28"/>
        </w:rPr>
        <w:t>108年申請國家檔案之性別統計，男性申請人為65.2%，女性為34.8%</w:t>
      </w:r>
      <w:r w:rsidR="00195D85" w:rsidRPr="00170015">
        <w:rPr>
          <w:rFonts w:ascii="標楷體" w:eastAsia="標楷體" w:hAnsi="標楷體" w:hint="eastAsia"/>
          <w:sz w:val="28"/>
          <w:szCs w:val="28"/>
        </w:rPr>
        <w:t>。</w:t>
      </w:r>
    </w:p>
    <w:p w:rsidR="00195D85" w:rsidRPr="00170015" w:rsidRDefault="00F05606" w:rsidP="00195D85">
      <w:pPr>
        <w:widowControl/>
        <w:spacing w:line="400" w:lineRule="exact"/>
        <w:ind w:left="1276" w:hanging="283"/>
        <w:contextualSpacing/>
        <w:jc w:val="both"/>
        <w:rPr>
          <w:rFonts w:ascii="標楷體" w:eastAsia="標楷體" w:hAnsi="標楷體"/>
          <w:sz w:val="28"/>
          <w:szCs w:val="28"/>
        </w:rPr>
      </w:pPr>
      <w:r w:rsidRPr="00170015">
        <w:rPr>
          <w:rFonts w:ascii="標楷體" w:eastAsia="標楷體" w:hAnsi="標楷體" w:hint="eastAsia"/>
          <w:sz w:val="28"/>
          <w:szCs w:val="28"/>
        </w:rPr>
        <w:t>(</w:t>
      </w:r>
      <w:r w:rsidR="00195D85" w:rsidRPr="00170015">
        <w:rPr>
          <w:rFonts w:ascii="標楷體" w:eastAsia="標楷體" w:hAnsi="標楷體" w:hint="eastAsia"/>
          <w:sz w:val="28"/>
          <w:szCs w:val="28"/>
        </w:rPr>
        <w:t>2</w:t>
      </w:r>
      <w:r w:rsidRPr="00170015">
        <w:rPr>
          <w:rFonts w:ascii="標楷體" w:eastAsia="標楷體" w:hAnsi="標楷體" w:hint="eastAsia"/>
          <w:sz w:val="28"/>
          <w:szCs w:val="28"/>
        </w:rPr>
        <w:t>)</w:t>
      </w:r>
      <w:r w:rsidR="008842C6" w:rsidRPr="00170015">
        <w:rPr>
          <w:rFonts w:ascii="標楷體" w:eastAsia="標楷體" w:hAnsi="標楷體" w:hint="eastAsia"/>
          <w:sz w:val="28"/>
          <w:szCs w:val="28"/>
        </w:rPr>
        <w:t>國家檔案申請應用除於國家檔案資訊網以自然人憑證提出申請外，還有臨櫃、郵寄、傳真及電子郵件等方式，使用前開方式之男性、女性比例各占35%及33%，並無明顯性別差異</w:t>
      </w:r>
      <w:r w:rsidR="00195D85" w:rsidRPr="00170015">
        <w:rPr>
          <w:rFonts w:ascii="標楷體" w:eastAsia="標楷體" w:hAnsi="標楷體" w:hint="eastAsia"/>
          <w:sz w:val="28"/>
          <w:szCs w:val="28"/>
        </w:rPr>
        <w:t>。</w:t>
      </w:r>
    </w:p>
    <w:p w:rsidR="0022624B" w:rsidRPr="00170015" w:rsidRDefault="00F05606" w:rsidP="00195D85">
      <w:pPr>
        <w:widowControl/>
        <w:spacing w:line="400" w:lineRule="exact"/>
        <w:ind w:left="1276" w:hanging="283"/>
        <w:contextualSpacing/>
        <w:jc w:val="both"/>
        <w:rPr>
          <w:rFonts w:ascii="標楷體" w:eastAsia="標楷體" w:hAnsi="標楷體"/>
          <w:sz w:val="28"/>
          <w:szCs w:val="28"/>
        </w:rPr>
      </w:pPr>
      <w:r w:rsidRPr="00170015">
        <w:rPr>
          <w:rFonts w:ascii="標楷體" w:eastAsia="標楷體" w:hAnsi="標楷體" w:hint="eastAsia"/>
          <w:sz w:val="28"/>
          <w:szCs w:val="28"/>
        </w:rPr>
        <w:t>(</w:t>
      </w:r>
      <w:r w:rsidR="00195D85" w:rsidRPr="00170015">
        <w:rPr>
          <w:rFonts w:ascii="標楷體" w:eastAsia="標楷體" w:hAnsi="標楷體" w:hint="eastAsia"/>
          <w:sz w:val="28"/>
          <w:szCs w:val="28"/>
        </w:rPr>
        <w:t>3</w:t>
      </w:r>
      <w:r w:rsidRPr="00170015">
        <w:rPr>
          <w:rFonts w:ascii="標楷體" w:eastAsia="標楷體" w:hAnsi="標楷體" w:hint="eastAsia"/>
          <w:sz w:val="28"/>
          <w:szCs w:val="28"/>
        </w:rPr>
        <w:t>)</w:t>
      </w:r>
      <w:r w:rsidR="008842C6" w:rsidRPr="00170015">
        <w:rPr>
          <w:rFonts w:ascii="標楷體" w:eastAsia="標楷體" w:hAnsi="標楷體" w:hint="eastAsia"/>
          <w:sz w:val="28"/>
          <w:szCs w:val="28"/>
        </w:rPr>
        <w:t>至於年齡除60歲以上者，男性申請人為20.5%，略高於女性申請人10.1%外，餘居住地區、職業別、使用目的及應用方式等無明顯性別差異</w:t>
      </w:r>
      <w:r w:rsidR="00195D85" w:rsidRPr="00170015">
        <w:rPr>
          <w:rFonts w:ascii="標楷體" w:eastAsia="標楷體" w:hAnsi="標楷體" w:hint="eastAsia"/>
          <w:sz w:val="28"/>
          <w:szCs w:val="28"/>
        </w:rPr>
        <w:t>。</w:t>
      </w:r>
    </w:p>
    <w:p w:rsidR="0022624B" w:rsidRPr="00170015" w:rsidRDefault="0022624B" w:rsidP="006E73CC">
      <w:pPr>
        <w:widowControl/>
        <w:spacing w:line="400" w:lineRule="exact"/>
        <w:ind w:left="567"/>
        <w:contextualSpacing/>
        <w:jc w:val="both"/>
        <w:rPr>
          <w:rFonts w:ascii="標楷體" w:eastAsia="標楷體" w:hAnsi="標楷體"/>
          <w:sz w:val="28"/>
          <w:szCs w:val="28"/>
        </w:rPr>
      </w:pPr>
      <w:r w:rsidRPr="00170015">
        <w:rPr>
          <w:rFonts w:ascii="標楷體" w:eastAsia="標楷體" w:hAnsi="標楷體" w:hint="eastAsia"/>
          <w:sz w:val="28"/>
          <w:szCs w:val="28"/>
        </w:rPr>
        <w:t>2.檢討策進</w:t>
      </w:r>
    </w:p>
    <w:p w:rsidR="00B21CC9" w:rsidRPr="00170015" w:rsidRDefault="00B21CC9" w:rsidP="00B21CC9">
      <w:pPr>
        <w:widowControl/>
        <w:spacing w:line="400" w:lineRule="exact"/>
        <w:ind w:left="1276" w:hanging="283"/>
        <w:contextualSpacing/>
        <w:jc w:val="both"/>
        <w:rPr>
          <w:rFonts w:ascii="標楷體" w:eastAsia="標楷體" w:hAnsi="標楷體"/>
          <w:sz w:val="28"/>
          <w:szCs w:val="28"/>
        </w:rPr>
      </w:pPr>
      <w:r w:rsidRPr="00170015">
        <w:rPr>
          <w:rFonts w:ascii="標楷體" w:eastAsia="標楷體" w:hAnsi="標楷體" w:hint="eastAsia"/>
          <w:sz w:val="28"/>
          <w:szCs w:val="28"/>
        </w:rPr>
        <w:t>(1)持續維運機關檔案管理資訊網、機關檔案目錄查詢網、國家檔案資訊網、檔案資源整合查詢平台及各主題網站，以提供民眾相關之查詢檢索應用檔案途徑。</w:t>
      </w:r>
    </w:p>
    <w:p w:rsidR="00B21CC9" w:rsidRPr="00170015" w:rsidRDefault="00B21CC9" w:rsidP="00B21CC9">
      <w:pPr>
        <w:widowControl/>
        <w:spacing w:line="400" w:lineRule="exact"/>
        <w:ind w:left="1276" w:hanging="283"/>
        <w:contextualSpacing/>
        <w:jc w:val="both"/>
        <w:rPr>
          <w:rFonts w:ascii="標楷體" w:eastAsia="標楷體" w:hAnsi="標楷體"/>
          <w:sz w:val="28"/>
          <w:szCs w:val="28"/>
        </w:rPr>
      </w:pPr>
      <w:r w:rsidRPr="00170015">
        <w:rPr>
          <w:rFonts w:ascii="標楷體" w:eastAsia="標楷體" w:hAnsi="標楷體" w:hint="eastAsia"/>
          <w:sz w:val="28"/>
          <w:szCs w:val="28"/>
        </w:rPr>
        <w:t>(2)每年持續擴增國家檔案全文影像上網數量，不受性別、居住地區、年齡及職業之限制，隨時可至國家檔案</w:t>
      </w:r>
      <w:proofErr w:type="gramStart"/>
      <w:r w:rsidRPr="00170015">
        <w:rPr>
          <w:rFonts w:ascii="標楷體" w:eastAsia="標楷體" w:hAnsi="標楷體" w:hint="eastAsia"/>
          <w:sz w:val="28"/>
          <w:szCs w:val="28"/>
        </w:rPr>
        <w:t>資訊網線上應用</w:t>
      </w:r>
      <w:proofErr w:type="gramEnd"/>
      <w:r w:rsidRPr="00170015">
        <w:rPr>
          <w:rFonts w:ascii="標楷體" w:eastAsia="標楷體" w:hAnsi="標楷體" w:hint="eastAsia"/>
          <w:sz w:val="28"/>
          <w:szCs w:val="28"/>
        </w:rPr>
        <w:t>國家檔案。</w:t>
      </w:r>
    </w:p>
    <w:p w:rsidR="0022624B" w:rsidRPr="00D3430E" w:rsidRDefault="00B21CC9" w:rsidP="00B21CC9">
      <w:pPr>
        <w:widowControl/>
        <w:spacing w:after="120"/>
        <w:ind w:leftChars="176" w:left="991" w:hangingChars="203" w:hanging="569"/>
        <w:contextualSpacing/>
        <w:jc w:val="both"/>
        <w:rPr>
          <w:rFonts w:ascii="標楷體" w:eastAsia="標楷體" w:hAnsi="標楷體" w:cs="標楷體"/>
          <w:b/>
          <w:sz w:val="28"/>
          <w:szCs w:val="28"/>
        </w:rPr>
      </w:pPr>
      <w:r>
        <w:rPr>
          <w:rFonts w:ascii="標楷體" w:eastAsia="標楷體" w:hAnsi="標楷體" w:cs="標楷體" w:hint="eastAsia"/>
          <w:b/>
          <w:sz w:val="28"/>
          <w:szCs w:val="28"/>
        </w:rPr>
        <w:t xml:space="preserve"> </w:t>
      </w:r>
      <w:r w:rsidR="0022624B">
        <w:rPr>
          <w:rFonts w:ascii="標楷體" w:eastAsia="標楷體" w:hAnsi="標楷體" w:cs="標楷體" w:hint="eastAsia"/>
          <w:b/>
          <w:sz w:val="28"/>
          <w:szCs w:val="28"/>
        </w:rPr>
        <w:t>(五)</w:t>
      </w:r>
      <w:r w:rsidR="00466AD8" w:rsidRPr="00466AD8">
        <w:rPr>
          <w:rFonts w:ascii="標楷體" w:eastAsia="標楷體" w:hAnsi="標楷體" w:cs="標楷體" w:hint="eastAsia"/>
          <w:b/>
          <w:sz w:val="28"/>
          <w:szCs w:val="28"/>
        </w:rPr>
        <w:t>提升企業內性別平等意識</w:t>
      </w:r>
    </w:p>
    <w:tbl>
      <w:tblPr>
        <w:tblStyle w:val="a7"/>
        <w:tblW w:w="9497" w:type="dxa"/>
        <w:tblInd w:w="137" w:type="dxa"/>
        <w:tblLook w:val="04A0" w:firstRow="1" w:lastRow="0" w:firstColumn="1" w:lastColumn="0" w:noHBand="0" w:noVBand="1"/>
      </w:tblPr>
      <w:tblGrid>
        <w:gridCol w:w="2268"/>
        <w:gridCol w:w="1985"/>
        <w:gridCol w:w="2551"/>
        <w:gridCol w:w="2693"/>
      </w:tblGrid>
      <w:tr w:rsidR="0022624B" w:rsidRPr="00AC74D1" w:rsidTr="00D1708A">
        <w:tc>
          <w:tcPr>
            <w:tcW w:w="2268" w:type="dxa"/>
            <w:vAlign w:val="center"/>
          </w:tcPr>
          <w:p w:rsidR="0022624B" w:rsidRPr="00994294" w:rsidRDefault="0022624B" w:rsidP="00D1708A">
            <w:pPr>
              <w:widowControl/>
              <w:spacing w:line="400" w:lineRule="exact"/>
              <w:ind w:rightChars="-55" w:right="-132"/>
              <w:contextualSpacing/>
              <w:jc w:val="center"/>
              <w:rPr>
                <w:rFonts w:ascii="標楷體" w:eastAsia="標楷體" w:hAnsi="標楷體"/>
                <w:w w:val="80"/>
                <w:sz w:val="32"/>
                <w:szCs w:val="32"/>
              </w:rPr>
            </w:pPr>
            <w:r w:rsidRPr="00994294">
              <w:rPr>
                <w:rFonts w:ascii="標楷體" w:eastAsia="標楷體" w:hAnsi="標楷體" w:hint="eastAsia"/>
                <w:w w:val="80"/>
                <w:sz w:val="32"/>
                <w:szCs w:val="32"/>
              </w:rPr>
              <w:t>性別目標</w:t>
            </w:r>
          </w:p>
        </w:tc>
        <w:tc>
          <w:tcPr>
            <w:tcW w:w="1985" w:type="dxa"/>
            <w:vAlign w:val="center"/>
          </w:tcPr>
          <w:p w:rsidR="0022624B" w:rsidRPr="00AC74D1" w:rsidRDefault="0022624B" w:rsidP="00D1708A">
            <w:pPr>
              <w:widowControl/>
              <w:spacing w:line="400" w:lineRule="exact"/>
              <w:ind w:leftChars="-50" w:left="-109" w:rightChars="-57" w:right="-137" w:hangingChars="4" w:hanging="11"/>
              <w:contextualSpacing/>
              <w:jc w:val="center"/>
              <w:rPr>
                <w:rFonts w:ascii="標楷體" w:eastAsia="標楷體" w:hAnsi="標楷體"/>
                <w:w w:val="90"/>
                <w:sz w:val="32"/>
                <w:szCs w:val="32"/>
              </w:rPr>
            </w:pPr>
            <w:r w:rsidRPr="00AC74D1">
              <w:rPr>
                <w:rFonts w:ascii="標楷體" w:eastAsia="標楷體" w:hAnsi="標楷體" w:hint="eastAsia"/>
                <w:w w:val="90"/>
                <w:sz w:val="32"/>
                <w:szCs w:val="32"/>
              </w:rPr>
              <w:t>關鍵績效指標</w:t>
            </w:r>
            <w:r w:rsidRPr="00732931">
              <w:rPr>
                <w:rFonts w:ascii="標楷體" w:eastAsia="標楷體" w:hAnsi="標楷體" w:hint="eastAsia"/>
                <w:w w:val="66"/>
                <w:sz w:val="32"/>
                <w:szCs w:val="32"/>
              </w:rPr>
              <w:t>(</w:t>
            </w:r>
            <w:proofErr w:type="gramStart"/>
            <w:r w:rsidRPr="00732931">
              <w:rPr>
                <w:rFonts w:ascii="標楷體" w:eastAsia="標楷體" w:hAnsi="標楷體" w:hint="eastAsia"/>
                <w:w w:val="66"/>
                <w:sz w:val="32"/>
                <w:szCs w:val="32"/>
              </w:rPr>
              <w:t>含期程</w:t>
            </w:r>
            <w:proofErr w:type="gramEnd"/>
            <w:r w:rsidRPr="00732931">
              <w:rPr>
                <w:rFonts w:ascii="標楷體" w:eastAsia="標楷體" w:hAnsi="標楷體" w:hint="eastAsia"/>
                <w:w w:val="66"/>
                <w:sz w:val="32"/>
                <w:szCs w:val="32"/>
              </w:rPr>
              <w:t>及目標值)</w:t>
            </w:r>
          </w:p>
        </w:tc>
        <w:tc>
          <w:tcPr>
            <w:tcW w:w="2551" w:type="dxa"/>
            <w:vAlign w:val="center"/>
          </w:tcPr>
          <w:p w:rsidR="0022624B" w:rsidRPr="00AC74D1" w:rsidRDefault="0022624B" w:rsidP="00D1708A">
            <w:pPr>
              <w:widowControl/>
              <w:spacing w:line="400" w:lineRule="exact"/>
              <w:contextualSpacing/>
              <w:jc w:val="center"/>
              <w:rPr>
                <w:rFonts w:ascii="標楷體" w:eastAsia="標楷體" w:hAnsi="標楷體"/>
                <w:w w:val="90"/>
                <w:sz w:val="32"/>
                <w:szCs w:val="32"/>
              </w:rPr>
            </w:pPr>
            <w:r w:rsidRPr="00AC74D1">
              <w:rPr>
                <w:rFonts w:ascii="標楷體" w:eastAsia="標楷體" w:hAnsi="標楷體" w:hint="eastAsia"/>
                <w:w w:val="90"/>
                <w:sz w:val="32"/>
                <w:szCs w:val="32"/>
              </w:rPr>
              <w:t>策略</w:t>
            </w:r>
          </w:p>
        </w:tc>
        <w:tc>
          <w:tcPr>
            <w:tcW w:w="2693" w:type="dxa"/>
            <w:vAlign w:val="center"/>
          </w:tcPr>
          <w:p w:rsidR="0022624B" w:rsidRPr="00AC74D1" w:rsidRDefault="0022624B" w:rsidP="00D1708A">
            <w:pPr>
              <w:widowControl/>
              <w:spacing w:line="400" w:lineRule="exact"/>
              <w:ind w:rightChars="-45" w:right="-108"/>
              <w:contextualSpacing/>
              <w:jc w:val="center"/>
              <w:rPr>
                <w:rFonts w:ascii="標楷體" w:eastAsia="標楷體" w:hAnsi="標楷體"/>
                <w:w w:val="90"/>
                <w:sz w:val="32"/>
                <w:szCs w:val="32"/>
              </w:rPr>
            </w:pPr>
            <w:r w:rsidRPr="00AC74D1">
              <w:rPr>
                <w:rFonts w:ascii="標楷體" w:eastAsia="標楷體" w:hAnsi="標楷體" w:hint="eastAsia"/>
                <w:w w:val="90"/>
                <w:sz w:val="32"/>
                <w:szCs w:val="32"/>
              </w:rPr>
              <w:t>具體做法</w:t>
            </w:r>
          </w:p>
        </w:tc>
      </w:tr>
      <w:tr w:rsidR="007C61A5" w:rsidRPr="00AC74D1" w:rsidTr="00D1708A">
        <w:tc>
          <w:tcPr>
            <w:tcW w:w="2268" w:type="dxa"/>
          </w:tcPr>
          <w:p w:rsidR="007C61A5" w:rsidRPr="00D175FD" w:rsidRDefault="007C61A5" w:rsidP="00D1708A">
            <w:pPr>
              <w:pStyle w:val="Web"/>
              <w:snapToGrid w:val="0"/>
              <w:spacing w:before="0" w:beforeAutospacing="0" w:after="0" w:line="400" w:lineRule="exact"/>
              <w:jc w:val="both"/>
              <w:rPr>
                <w:rFonts w:ascii="標楷體" w:eastAsia="標楷體" w:hAnsi="標楷體"/>
                <w:color w:val="auto"/>
                <w:sz w:val="26"/>
                <w:szCs w:val="26"/>
              </w:rPr>
            </w:pPr>
            <w:r w:rsidRPr="00D175FD">
              <w:rPr>
                <w:rFonts w:ascii="標楷體" w:eastAsia="標楷體" w:hAnsi="標楷體" w:hint="eastAsia"/>
                <w:color w:val="auto"/>
                <w:sz w:val="26"/>
                <w:szCs w:val="26"/>
              </w:rPr>
              <w:t>提倡企業性別平等意識。</w:t>
            </w:r>
          </w:p>
        </w:tc>
        <w:tc>
          <w:tcPr>
            <w:tcW w:w="1985" w:type="dxa"/>
          </w:tcPr>
          <w:p w:rsidR="007C61A5" w:rsidRPr="00D175FD" w:rsidRDefault="007C61A5" w:rsidP="00D1708A">
            <w:pPr>
              <w:pStyle w:val="Web"/>
              <w:snapToGrid w:val="0"/>
              <w:spacing w:line="400" w:lineRule="exact"/>
              <w:jc w:val="both"/>
              <w:rPr>
                <w:rFonts w:ascii="標楷體" w:eastAsia="標楷體" w:hAnsi="標楷體"/>
                <w:color w:val="auto"/>
                <w:sz w:val="26"/>
                <w:szCs w:val="26"/>
              </w:rPr>
            </w:pPr>
            <w:r w:rsidRPr="00D175FD">
              <w:rPr>
                <w:rFonts w:ascii="標楷體" w:eastAsia="標楷體" w:hAnsi="標楷體" w:hint="eastAsia"/>
                <w:color w:val="auto"/>
                <w:sz w:val="26"/>
                <w:szCs w:val="26"/>
              </w:rPr>
              <w:t>鼓勵企業進行管理模式之創新，並</w:t>
            </w:r>
            <w:r>
              <w:rPr>
                <w:rFonts w:ascii="標楷體" w:eastAsia="標楷體" w:hAnsi="標楷體" w:hint="eastAsia"/>
                <w:color w:val="auto"/>
                <w:sz w:val="26"/>
                <w:szCs w:val="26"/>
              </w:rPr>
              <w:t>向投資事業提倡性別平等業務之推動。為提升女性參與董事會比</w:t>
            </w:r>
            <w:r>
              <w:rPr>
                <w:rFonts w:ascii="標楷體" w:eastAsia="標楷體" w:hAnsi="標楷體" w:hint="eastAsia"/>
                <w:color w:val="auto"/>
                <w:sz w:val="26"/>
                <w:szCs w:val="26"/>
              </w:rPr>
              <w:lastRenderedPageBreak/>
              <w:t>例與決策，</w:t>
            </w:r>
            <w:r w:rsidRPr="00B958B8">
              <w:rPr>
                <w:rFonts w:ascii="標楷體" w:eastAsia="標楷體" w:hAnsi="標楷體" w:hint="eastAsia"/>
                <w:color w:val="auto"/>
                <w:sz w:val="26"/>
                <w:szCs w:val="26"/>
              </w:rPr>
              <w:t>規劃108年至111年逐年提升女性董事比例，預期於</w:t>
            </w:r>
            <w:r w:rsidRPr="00B958B8">
              <w:rPr>
                <w:rFonts w:ascii="標楷體" w:eastAsia="標楷體" w:hAnsi="標楷體"/>
                <w:color w:val="auto"/>
                <w:sz w:val="26"/>
                <w:szCs w:val="26"/>
              </w:rPr>
              <w:t>111</w:t>
            </w:r>
            <w:r w:rsidRPr="00B958B8">
              <w:rPr>
                <w:rFonts w:ascii="標楷體" w:eastAsia="標楷體" w:hAnsi="標楷體" w:hint="eastAsia"/>
                <w:color w:val="auto"/>
                <w:sz w:val="26"/>
                <w:szCs w:val="26"/>
              </w:rPr>
              <w:t>年達成任一性別不少於三分之一比例原則。</w:t>
            </w:r>
          </w:p>
        </w:tc>
        <w:tc>
          <w:tcPr>
            <w:tcW w:w="2551" w:type="dxa"/>
          </w:tcPr>
          <w:p w:rsidR="007C61A5" w:rsidRPr="00D175FD" w:rsidRDefault="007C61A5" w:rsidP="00D1708A">
            <w:pPr>
              <w:pStyle w:val="Web"/>
              <w:snapToGrid w:val="0"/>
              <w:spacing w:before="0" w:beforeAutospacing="0" w:after="0" w:line="400" w:lineRule="exact"/>
              <w:jc w:val="both"/>
              <w:rPr>
                <w:rFonts w:ascii="標楷體" w:eastAsia="標楷體" w:hAnsi="標楷體"/>
                <w:color w:val="auto"/>
                <w:sz w:val="26"/>
                <w:szCs w:val="26"/>
              </w:rPr>
            </w:pPr>
            <w:r w:rsidRPr="00B958B8">
              <w:rPr>
                <w:rFonts w:ascii="標楷體" w:eastAsia="標楷體" w:hAnsi="標楷體" w:hint="eastAsia"/>
                <w:color w:val="auto"/>
                <w:sz w:val="26"/>
                <w:szCs w:val="26"/>
              </w:rPr>
              <w:lastRenderedPageBreak/>
              <w:t>隨時留意現持股</w:t>
            </w:r>
            <w:r w:rsidRPr="00D175FD">
              <w:rPr>
                <w:rFonts w:ascii="標楷體" w:eastAsia="標楷體" w:hAnsi="標楷體" w:hint="eastAsia"/>
                <w:color w:val="auto"/>
                <w:sz w:val="26"/>
                <w:szCs w:val="26"/>
              </w:rPr>
              <w:t>屬上市上櫃者按持股當選並派任法人董事代表之單一性別比例，</w:t>
            </w:r>
            <w:r w:rsidRPr="00B958B8">
              <w:rPr>
                <w:rFonts w:ascii="標楷體" w:eastAsia="標楷體" w:hAnsi="標楷體" w:hint="eastAsia"/>
                <w:color w:val="auto"/>
                <w:sz w:val="26"/>
                <w:szCs w:val="26"/>
              </w:rPr>
              <w:t>以利於董監事出缺時作為人選性別推薦考量，</w:t>
            </w:r>
            <w:r w:rsidRPr="00D175FD">
              <w:rPr>
                <w:rFonts w:ascii="標楷體" w:eastAsia="標楷體" w:hAnsi="標楷體" w:hint="eastAsia"/>
                <w:color w:val="auto"/>
                <w:sz w:val="26"/>
                <w:szCs w:val="26"/>
              </w:rPr>
              <w:t>逐步落</w:t>
            </w:r>
            <w:r w:rsidRPr="00D175FD">
              <w:rPr>
                <w:rFonts w:ascii="標楷體" w:eastAsia="標楷體" w:hAnsi="標楷體" w:hint="eastAsia"/>
                <w:color w:val="auto"/>
                <w:sz w:val="26"/>
                <w:szCs w:val="26"/>
              </w:rPr>
              <w:lastRenderedPageBreak/>
              <w:t>實任一性別不少於三分之一之性別比例政策目標。</w:t>
            </w:r>
          </w:p>
        </w:tc>
        <w:tc>
          <w:tcPr>
            <w:tcW w:w="2693" w:type="dxa"/>
          </w:tcPr>
          <w:p w:rsidR="007C61A5" w:rsidRPr="00D175FD" w:rsidRDefault="007C61A5" w:rsidP="00D1708A">
            <w:pPr>
              <w:pStyle w:val="Web"/>
              <w:snapToGrid w:val="0"/>
              <w:spacing w:before="0" w:beforeAutospacing="0" w:after="0" w:line="400" w:lineRule="exact"/>
              <w:ind w:left="174" w:hangingChars="67" w:hanging="174"/>
              <w:jc w:val="both"/>
              <w:rPr>
                <w:rFonts w:ascii="標楷體" w:eastAsia="標楷體" w:hAnsi="標楷體"/>
                <w:color w:val="auto"/>
                <w:sz w:val="26"/>
                <w:szCs w:val="26"/>
              </w:rPr>
            </w:pPr>
            <w:r w:rsidRPr="00D175FD">
              <w:rPr>
                <w:rFonts w:ascii="標楷體" w:eastAsia="標楷體" w:hAnsi="標楷體" w:hint="eastAsia"/>
                <w:color w:val="auto"/>
                <w:sz w:val="26"/>
                <w:szCs w:val="26"/>
              </w:rPr>
              <w:lastRenderedPageBreak/>
              <w:t>1.辦理相關訓練課程，將性別平等思維融入國發基金業務，並宣導婚姻平權、強化性別意識。</w:t>
            </w:r>
          </w:p>
          <w:p w:rsidR="007C61A5" w:rsidRPr="00D175FD" w:rsidRDefault="007C61A5" w:rsidP="00D1708A">
            <w:pPr>
              <w:pStyle w:val="Web"/>
              <w:snapToGrid w:val="0"/>
              <w:spacing w:before="0" w:beforeAutospacing="0" w:after="0" w:line="400" w:lineRule="exact"/>
              <w:ind w:left="174" w:hangingChars="67" w:hanging="174"/>
              <w:jc w:val="both"/>
              <w:rPr>
                <w:rFonts w:ascii="標楷體" w:eastAsia="標楷體" w:hAnsi="標楷體"/>
                <w:color w:val="auto"/>
                <w:sz w:val="26"/>
                <w:szCs w:val="26"/>
              </w:rPr>
            </w:pPr>
            <w:r w:rsidRPr="00D175FD">
              <w:rPr>
                <w:rFonts w:ascii="標楷體" w:eastAsia="標楷體" w:hAnsi="標楷體" w:hint="eastAsia"/>
                <w:color w:val="auto"/>
                <w:sz w:val="26"/>
                <w:szCs w:val="26"/>
              </w:rPr>
              <w:t>2.日後推派股權代表於簽陳建議名單</w:t>
            </w:r>
            <w:r w:rsidRPr="00D175FD">
              <w:rPr>
                <w:rFonts w:ascii="標楷體" w:eastAsia="標楷體" w:hAnsi="標楷體" w:hint="eastAsia"/>
                <w:color w:val="auto"/>
                <w:sz w:val="26"/>
                <w:szCs w:val="26"/>
              </w:rPr>
              <w:lastRenderedPageBreak/>
              <w:t>時，將注意單一性別</w:t>
            </w:r>
            <w:proofErr w:type="gramStart"/>
            <w:r w:rsidRPr="00D175FD">
              <w:rPr>
                <w:rFonts w:ascii="標楷體" w:eastAsia="標楷體" w:hAnsi="標楷體" w:hint="eastAsia"/>
                <w:color w:val="auto"/>
                <w:sz w:val="26"/>
                <w:szCs w:val="26"/>
              </w:rPr>
              <w:t>所占本基金</w:t>
            </w:r>
            <w:proofErr w:type="gramEnd"/>
            <w:r w:rsidRPr="00D175FD">
              <w:rPr>
                <w:rFonts w:ascii="標楷體" w:eastAsia="標楷體" w:hAnsi="標楷體" w:hint="eastAsia"/>
                <w:color w:val="auto"/>
                <w:sz w:val="26"/>
                <w:szCs w:val="26"/>
              </w:rPr>
              <w:t>股權代表比例，作為核派參考依據，並對於本基金派任之法人董事代表將隨時留意女性比例。</w:t>
            </w:r>
          </w:p>
        </w:tc>
      </w:tr>
    </w:tbl>
    <w:p w:rsidR="0022624B" w:rsidRPr="00DE5A60" w:rsidRDefault="0022624B" w:rsidP="0022624B">
      <w:pPr>
        <w:widowControl/>
        <w:spacing w:after="120"/>
        <w:ind w:left="567"/>
        <w:contextualSpacing/>
        <w:jc w:val="both"/>
        <w:rPr>
          <w:rFonts w:ascii="標楷體" w:eastAsia="標楷體" w:hAnsi="標楷體"/>
          <w:sz w:val="28"/>
          <w:szCs w:val="28"/>
        </w:rPr>
      </w:pPr>
      <w:r w:rsidRPr="00DE5A60">
        <w:rPr>
          <w:rFonts w:ascii="標楷體" w:eastAsia="標楷體" w:hAnsi="標楷體" w:hint="eastAsia"/>
          <w:sz w:val="28"/>
          <w:szCs w:val="28"/>
        </w:rPr>
        <w:lastRenderedPageBreak/>
        <w:t>1.年度成果</w:t>
      </w:r>
    </w:p>
    <w:p w:rsidR="00A8143E" w:rsidRPr="00170015" w:rsidRDefault="00F05606" w:rsidP="00A8143E">
      <w:pPr>
        <w:widowControl/>
        <w:spacing w:line="400" w:lineRule="exact"/>
        <w:ind w:left="1276" w:hanging="283"/>
        <w:contextualSpacing/>
        <w:jc w:val="both"/>
        <w:rPr>
          <w:rFonts w:ascii="標楷體" w:eastAsia="標楷體" w:hAnsi="標楷體"/>
          <w:sz w:val="28"/>
          <w:szCs w:val="28"/>
        </w:rPr>
      </w:pPr>
      <w:r w:rsidRPr="00170015">
        <w:rPr>
          <w:rFonts w:ascii="標楷體" w:eastAsia="標楷體" w:hAnsi="標楷體" w:hint="eastAsia"/>
          <w:sz w:val="28"/>
          <w:szCs w:val="28"/>
        </w:rPr>
        <w:t>(</w:t>
      </w:r>
      <w:r w:rsidR="00A8143E" w:rsidRPr="00170015">
        <w:rPr>
          <w:rFonts w:ascii="標楷體" w:eastAsia="標楷體" w:hAnsi="標楷體" w:hint="eastAsia"/>
          <w:sz w:val="28"/>
          <w:szCs w:val="28"/>
        </w:rPr>
        <w:t>1</w:t>
      </w:r>
      <w:r w:rsidRPr="00170015">
        <w:rPr>
          <w:rFonts w:ascii="標楷體" w:eastAsia="標楷體" w:hAnsi="標楷體" w:hint="eastAsia"/>
          <w:sz w:val="28"/>
          <w:szCs w:val="28"/>
        </w:rPr>
        <w:t>)</w:t>
      </w:r>
      <w:r w:rsidR="00B0118E" w:rsidRPr="00170015">
        <w:rPr>
          <w:rFonts w:ascii="標楷體" w:eastAsia="標楷體" w:hAnsi="標楷體" w:hint="eastAsia"/>
          <w:sz w:val="28"/>
          <w:szCs w:val="28"/>
        </w:rPr>
        <w:t>國發</w:t>
      </w:r>
      <w:r w:rsidR="006E73CC" w:rsidRPr="00170015">
        <w:rPr>
          <w:rFonts w:ascii="標楷體" w:eastAsia="標楷體" w:hAnsi="標楷體" w:hint="eastAsia"/>
          <w:sz w:val="28"/>
          <w:szCs w:val="28"/>
        </w:rPr>
        <w:t>基金108年辦理3場有關企業文化及落實聯合國永續發展目標之性別平等相關議題之課程</w:t>
      </w:r>
      <w:r w:rsidR="00A8143E" w:rsidRPr="00170015">
        <w:rPr>
          <w:rFonts w:ascii="標楷體" w:eastAsia="標楷體" w:hAnsi="標楷體" w:hint="eastAsia"/>
          <w:sz w:val="28"/>
          <w:szCs w:val="28"/>
        </w:rPr>
        <w:t>。</w:t>
      </w:r>
    </w:p>
    <w:p w:rsidR="0061447A" w:rsidRPr="00451033" w:rsidRDefault="0061447A" w:rsidP="0061447A">
      <w:pPr>
        <w:widowControl/>
        <w:spacing w:line="400" w:lineRule="exact"/>
        <w:ind w:left="1276" w:hanging="283"/>
        <w:contextualSpacing/>
        <w:jc w:val="both"/>
        <w:rPr>
          <w:rFonts w:ascii="標楷體" w:eastAsia="標楷體" w:hAnsi="標楷體"/>
          <w:sz w:val="28"/>
          <w:szCs w:val="28"/>
        </w:rPr>
      </w:pPr>
      <w:r w:rsidRPr="00451033">
        <w:rPr>
          <w:rFonts w:ascii="標楷體" w:eastAsia="標楷體" w:hAnsi="標楷體" w:hint="eastAsia"/>
          <w:sz w:val="28"/>
          <w:szCs w:val="28"/>
        </w:rPr>
        <w:t>(2)至108年12月底，國發基金現持股屬上市上櫃者按持股當選並派任法人董事代表之席次為15席，其中女性法人董事代表為5席，</w:t>
      </w:r>
      <w:proofErr w:type="gramStart"/>
      <w:r w:rsidRPr="00451033">
        <w:rPr>
          <w:rFonts w:ascii="標楷體" w:eastAsia="標楷體" w:hAnsi="標楷體" w:hint="eastAsia"/>
          <w:sz w:val="28"/>
          <w:szCs w:val="28"/>
        </w:rPr>
        <w:t>佔</w:t>
      </w:r>
      <w:proofErr w:type="gramEnd"/>
      <w:r w:rsidRPr="00451033">
        <w:rPr>
          <w:rFonts w:ascii="標楷體" w:eastAsia="標楷體" w:hAnsi="標楷體" w:hint="eastAsia"/>
          <w:sz w:val="28"/>
          <w:szCs w:val="28"/>
        </w:rPr>
        <w:t>三分之一比例，國發基金將持續留意派任之法人董事代表之女性比例。</w:t>
      </w:r>
    </w:p>
    <w:p w:rsidR="0022624B" w:rsidRPr="00170015" w:rsidRDefault="0022624B" w:rsidP="006E73CC">
      <w:pPr>
        <w:widowControl/>
        <w:spacing w:line="400" w:lineRule="exact"/>
        <w:ind w:leftChars="236" w:left="812" w:hangingChars="88" w:hanging="246"/>
        <w:contextualSpacing/>
        <w:jc w:val="both"/>
        <w:rPr>
          <w:rFonts w:ascii="標楷體" w:eastAsia="標楷體" w:hAnsi="標楷體"/>
          <w:sz w:val="28"/>
          <w:szCs w:val="28"/>
        </w:rPr>
      </w:pPr>
      <w:r w:rsidRPr="00170015">
        <w:rPr>
          <w:rFonts w:ascii="標楷體" w:eastAsia="標楷體" w:hAnsi="標楷體" w:hint="eastAsia"/>
          <w:sz w:val="28"/>
          <w:szCs w:val="28"/>
        </w:rPr>
        <w:t>2.檢討策進</w:t>
      </w:r>
      <w:r w:rsidR="006E73CC" w:rsidRPr="00170015">
        <w:rPr>
          <w:rFonts w:ascii="標楷體" w:eastAsia="標楷體" w:hAnsi="標楷體" w:hint="eastAsia"/>
          <w:sz w:val="28"/>
          <w:szCs w:val="28"/>
        </w:rPr>
        <w:t>：為監督管理轉投資事業，</w:t>
      </w:r>
      <w:r w:rsidR="00B0118E" w:rsidRPr="00170015">
        <w:rPr>
          <w:rFonts w:ascii="標楷體" w:eastAsia="標楷體" w:hAnsi="標楷體" w:hint="eastAsia"/>
          <w:sz w:val="28"/>
          <w:szCs w:val="28"/>
        </w:rPr>
        <w:t>國發基金</w:t>
      </w:r>
      <w:r w:rsidR="006E73CC" w:rsidRPr="00170015">
        <w:rPr>
          <w:rFonts w:ascii="標楷體" w:eastAsia="標楷體" w:hAnsi="標楷體" w:hint="eastAsia"/>
          <w:sz w:val="28"/>
          <w:szCs w:val="28"/>
        </w:rPr>
        <w:t>遴選對各該投資事業產業性質相關之專家學者，或派任熟悉公司治理、財經法律及議事規則之相關人員擔任公股代表，並注意所派任代表之性別比例。</w:t>
      </w:r>
      <w:proofErr w:type="gramStart"/>
      <w:r w:rsidR="006E73CC" w:rsidRPr="00170015">
        <w:rPr>
          <w:rFonts w:ascii="標楷體" w:eastAsia="標楷體" w:hAnsi="標楷體" w:hint="eastAsia"/>
          <w:sz w:val="28"/>
          <w:szCs w:val="28"/>
        </w:rPr>
        <w:t>108</w:t>
      </w:r>
      <w:proofErr w:type="gramEnd"/>
      <w:r w:rsidR="006E73CC" w:rsidRPr="00170015">
        <w:rPr>
          <w:rFonts w:ascii="標楷體" w:eastAsia="標楷體" w:hAnsi="標楷體" w:hint="eastAsia"/>
          <w:sz w:val="28"/>
          <w:szCs w:val="28"/>
        </w:rPr>
        <w:t>年度董監事改選或新派任之股權代表，仍遵守此一原則辦理，未來仍將持續注意單一性別所占</w:t>
      </w:r>
      <w:r w:rsidR="00B0118E" w:rsidRPr="00170015">
        <w:rPr>
          <w:rFonts w:ascii="標楷體" w:eastAsia="標楷體" w:hAnsi="標楷體" w:hint="eastAsia"/>
          <w:sz w:val="28"/>
          <w:szCs w:val="28"/>
        </w:rPr>
        <w:t>國發基金</w:t>
      </w:r>
      <w:r w:rsidR="006E73CC" w:rsidRPr="00170015">
        <w:rPr>
          <w:rFonts w:ascii="標楷體" w:eastAsia="標楷體" w:hAnsi="標楷體" w:hint="eastAsia"/>
          <w:sz w:val="28"/>
          <w:szCs w:val="28"/>
        </w:rPr>
        <w:t>股權代表比例，以作為建議名單參考。</w:t>
      </w:r>
    </w:p>
    <w:p w:rsidR="00133760" w:rsidRPr="00537E5C" w:rsidRDefault="00133760" w:rsidP="00F529BF">
      <w:pPr>
        <w:pStyle w:val="a3"/>
        <w:widowControl/>
        <w:numPr>
          <w:ilvl w:val="0"/>
          <w:numId w:val="4"/>
        </w:numPr>
        <w:spacing w:after="120"/>
        <w:ind w:leftChars="0" w:left="658" w:hanging="658"/>
        <w:contextualSpacing/>
        <w:jc w:val="both"/>
        <w:rPr>
          <w:rFonts w:ascii="標楷體" w:eastAsia="標楷體" w:hAnsi="標楷體"/>
          <w:b/>
          <w:sz w:val="32"/>
          <w:szCs w:val="32"/>
        </w:rPr>
      </w:pPr>
      <w:r w:rsidRPr="00537E5C">
        <w:rPr>
          <w:rFonts w:ascii="標楷體" w:eastAsia="標楷體" w:hAnsi="標楷體" w:hint="eastAsia"/>
          <w:b/>
          <w:sz w:val="32"/>
          <w:szCs w:val="32"/>
        </w:rPr>
        <w:t>其他重要成果</w:t>
      </w:r>
    </w:p>
    <w:p w:rsidR="00EF16AD" w:rsidRPr="00AF26BF" w:rsidRDefault="00AF26BF" w:rsidP="00AF26BF">
      <w:pPr>
        <w:ind w:left="-11"/>
        <w:contextualSpacing/>
        <w:jc w:val="both"/>
        <w:rPr>
          <w:rFonts w:ascii="標楷體" w:eastAsia="標楷體" w:hAnsi="標楷體"/>
          <w:b/>
          <w:sz w:val="32"/>
          <w:szCs w:val="32"/>
        </w:rPr>
      </w:pPr>
      <w:r>
        <w:rPr>
          <w:rFonts w:ascii="標楷體" w:eastAsia="標楷體" w:hAnsi="標楷體" w:hint="eastAsia"/>
          <w:sz w:val="32"/>
          <w:szCs w:val="32"/>
        </w:rPr>
        <w:t>一、</w:t>
      </w:r>
      <w:r w:rsidR="00EF16AD" w:rsidRPr="00AF26BF">
        <w:rPr>
          <w:rFonts w:ascii="標楷體" w:eastAsia="標楷體" w:hAnsi="標楷體" w:hint="eastAsia"/>
          <w:sz w:val="32"/>
          <w:szCs w:val="32"/>
        </w:rPr>
        <w:t>108年</w:t>
      </w:r>
      <w:r w:rsidR="00551F2B" w:rsidRPr="00AF26BF">
        <w:rPr>
          <w:rFonts w:ascii="標楷體" w:eastAsia="標楷體" w:hAnsi="標楷體" w:hint="eastAsia"/>
          <w:sz w:val="32"/>
          <w:szCs w:val="32"/>
        </w:rPr>
        <w:t>推動</w:t>
      </w:r>
      <w:r w:rsidR="00EF16AD" w:rsidRPr="00AF26BF">
        <w:rPr>
          <w:rFonts w:ascii="標楷體" w:eastAsia="標楷體" w:hAnsi="標楷體" w:hint="eastAsia"/>
          <w:sz w:val="32"/>
          <w:szCs w:val="32"/>
        </w:rPr>
        <w:t>性別平等政策綱領</w:t>
      </w:r>
      <w:r w:rsidR="00551F2B" w:rsidRPr="00AF26BF">
        <w:rPr>
          <w:rFonts w:ascii="標楷體" w:eastAsia="標楷體" w:hAnsi="標楷體" w:hint="eastAsia"/>
          <w:sz w:val="32"/>
          <w:szCs w:val="32"/>
        </w:rPr>
        <w:t>成果</w:t>
      </w:r>
    </w:p>
    <w:p w:rsidR="00BB0AF9" w:rsidRPr="00170015" w:rsidRDefault="00AF26BF" w:rsidP="00BB0AF9">
      <w:pPr>
        <w:snapToGrid w:val="0"/>
        <w:spacing w:line="400" w:lineRule="exact"/>
        <w:ind w:leftChars="177" w:left="425" w:firstLineChars="252" w:firstLine="706"/>
        <w:jc w:val="both"/>
        <w:rPr>
          <w:rFonts w:ascii="Times New Roman" w:eastAsia="標楷體" w:hAnsi="Times New Roman"/>
          <w:kern w:val="0"/>
          <w:sz w:val="28"/>
          <w:szCs w:val="28"/>
        </w:rPr>
      </w:pPr>
      <w:r w:rsidRPr="00170015">
        <w:rPr>
          <w:rFonts w:ascii="Times New Roman" w:eastAsia="標楷體" w:hAnsi="Times New Roman" w:hint="eastAsia"/>
          <w:kern w:val="0"/>
          <w:sz w:val="28"/>
          <w:szCs w:val="28"/>
        </w:rPr>
        <w:t>本會推動性別平等政策綱領內容涵</w:t>
      </w:r>
      <w:proofErr w:type="gramStart"/>
      <w:r w:rsidRPr="00170015">
        <w:rPr>
          <w:rFonts w:ascii="Times New Roman" w:eastAsia="標楷體" w:hAnsi="Times New Roman" w:hint="eastAsia"/>
          <w:kern w:val="0"/>
          <w:sz w:val="28"/>
          <w:szCs w:val="28"/>
        </w:rPr>
        <w:t>括</w:t>
      </w:r>
      <w:proofErr w:type="gramEnd"/>
      <w:r w:rsidRPr="00170015">
        <w:rPr>
          <w:rFonts w:ascii="Times New Roman" w:eastAsia="標楷體" w:hAnsi="Times New Roman" w:hint="eastAsia"/>
          <w:kern w:val="0"/>
          <w:sz w:val="28"/>
          <w:szCs w:val="28"/>
        </w:rPr>
        <w:t>政策綱領</w:t>
      </w:r>
      <w:r w:rsidRPr="00170015">
        <w:rPr>
          <w:rFonts w:ascii="Times New Roman" w:eastAsia="標楷體" w:hAnsi="Times New Roman" w:hint="eastAsia"/>
          <w:kern w:val="0"/>
          <w:sz w:val="28"/>
          <w:szCs w:val="28"/>
        </w:rPr>
        <w:t>3</w:t>
      </w:r>
      <w:r w:rsidRPr="00170015">
        <w:rPr>
          <w:rFonts w:ascii="Times New Roman" w:eastAsia="標楷體" w:hAnsi="Times New Roman" w:hint="eastAsia"/>
          <w:kern w:val="0"/>
          <w:sz w:val="28"/>
          <w:szCs w:val="28"/>
        </w:rPr>
        <w:t>篇、</w:t>
      </w:r>
      <w:r w:rsidRPr="00170015">
        <w:rPr>
          <w:rFonts w:ascii="Times New Roman" w:eastAsia="標楷體" w:hAnsi="Times New Roman" w:hint="eastAsia"/>
          <w:kern w:val="0"/>
          <w:sz w:val="28"/>
          <w:szCs w:val="28"/>
        </w:rPr>
        <w:t>6</w:t>
      </w:r>
      <w:r w:rsidRPr="00170015">
        <w:rPr>
          <w:rFonts w:ascii="Times New Roman" w:eastAsia="標楷體" w:hAnsi="Times New Roman" w:hint="eastAsia"/>
          <w:kern w:val="0"/>
          <w:sz w:val="28"/>
          <w:szCs w:val="28"/>
        </w:rPr>
        <w:t>目標、</w:t>
      </w:r>
      <w:r w:rsidRPr="00170015">
        <w:rPr>
          <w:rFonts w:ascii="Times New Roman" w:eastAsia="標楷體" w:hAnsi="Times New Roman" w:hint="eastAsia"/>
          <w:kern w:val="0"/>
          <w:sz w:val="28"/>
          <w:szCs w:val="28"/>
        </w:rPr>
        <w:t>10</w:t>
      </w:r>
      <w:r w:rsidRPr="00170015">
        <w:rPr>
          <w:rFonts w:ascii="Times New Roman" w:eastAsia="標楷體" w:hAnsi="Times New Roman" w:hint="eastAsia"/>
          <w:kern w:val="0"/>
          <w:sz w:val="28"/>
          <w:szCs w:val="28"/>
        </w:rPr>
        <w:t>項具體行動措施，本會</w:t>
      </w:r>
      <w:r w:rsidR="009A56AC" w:rsidRPr="00170015">
        <w:rPr>
          <w:rFonts w:ascii="Times New Roman" w:eastAsia="標楷體" w:hAnsi="Times New Roman" w:hint="eastAsia"/>
          <w:kern w:val="0"/>
          <w:sz w:val="28"/>
          <w:szCs w:val="28"/>
        </w:rPr>
        <w:t>108</w:t>
      </w:r>
      <w:r w:rsidR="009A56AC" w:rsidRPr="00170015">
        <w:rPr>
          <w:rFonts w:ascii="Times New Roman" w:eastAsia="標楷體" w:hAnsi="Times New Roman" w:hint="eastAsia"/>
          <w:kern w:val="0"/>
          <w:sz w:val="28"/>
          <w:szCs w:val="28"/>
        </w:rPr>
        <w:t>年辦理成果</w:t>
      </w:r>
      <w:r w:rsidR="00BB0AF9" w:rsidRPr="00170015">
        <w:rPr>
          <w:rFonts w:ascii="Times New Roman" w:eastAsia="標楷體" w:hAnsi="Times New Roman" w:hint="eastAsia"/>
          <w:kern w:val="0"/>
          <w:sz w:val="28"/>
          <w:szCs w:val="28"/>
        </w:rPr>
        <w:t>說明如下：</w:t>
      </w:r>
    </w:p>
    <w:p w:rsidR="000B5452" w:rsidRPr="00170015" w:rsidRDefault="000B5452" w:rsidP="000B5452">
      <w:pPr>
        <w:snapToGrid w:val="0"/>
        <w:spacing w:line="400" w:lineRule="exact"/>
        <w:ind w:left="316" w:hangingChars="113" w:hanging="316"/>
        <w:jc w:val="both"/>
        <w:rPr>
          <w:rFonts w:ascii="Times New Roman" w:eastAsia="標楷體" w:hAnsi="Times New Roman"/>
          <w:kern w:val="0"/>
          <w:sz w:val="28"/>
          <w:szCs w:val="28"/>
        </w:rPr>
      </w:pPr>
      <w:r w:rsidRPr="00170015">
        <w:rPr>
          <w:rFonts w:ascii="Times New Roman" w:eastAsia="標楷體" w:hAnsi="Times New Roman" w:hint="eastAsia"/>
          <w:kern w:val="0"/>
          <w:sz w:val="28"/>
          <w:szCs w:val="28"/>
        </w:rPr>
        <w:t>(</w:t>
      </w:r>
      <w:proofErr w:type="gramStart"/>
      <w:r w:rsidRPr="00170015">
        <w:rPr>
          <w:rFonts w:ascii="Times New Roman" w:eastAsia="標楷體" w:hAnsi="Times New Roman" w:hint="eastAsia"/>
          <w:kern w:val="0"/>
          <w:sz w:val="28"/>
          <w:szCs w:val="28"/>
        </w:rPr>
        <w:t>一</w:t>
      </w:r>
      <w:proofErr w:type="gramEnd"/>
      <w:r w:rsidRPr="00170015">
        <w:rPr>
          <w:rFonts w:ascii="Times New Roman" w:eastAsia="標楷體" w:hAnsi="Times New Roman" w:hint="eastAsia"/>
          <w:kern w:val="0"/>
          <w:sz w:val="28"/>
          <w:szCs w:val="28"/>
        </w:rPr>
        <w:t>)</w:t>
      </w:r>
      <w:r w:rsidR="00702DDD" w:rsidRPr="00170015">
        <w:rPr>
          <w:rFonts w:ascii="Times New Roman" w:eastAsia="標楷體" w:hAnsi="Times New Roman" w:hint="eastAsia"/>
          <w:kern w:val="0"/>
          <w:sz w:val="28"/>
          <w:szCs w:val="28"/>
        </w:rPr>
        <w:t>提升女性就業</w:t>
      </w:r>
      <w:r w:rsidR="00702DDD" w:rsidRPr="00170015">
        <w:rPr>
          <w:rFonts w:ascii="標楷體" w:eastAsia="標楷體" w:hAnsi="標楷體" w:hint="eastAsia"/>
          <w:kern w:val="0"/>
          <w:sz w:val="28"/>
          <w:szCs w:val="28"/>
        </w:rPr>
        <w:t>，</w:t>
      </w:r>
      <w:r w:rsidR="00702DDD" w:rsidRPr="00170015">
        <w:rPr>
          <w:rFonts w:ascii="Times New Roman" w:eastAsia="標楷體" w:hAnsi="Times New Roman" w:hint="eastAsia"/>
          <w:sz w:val="28"/>
          <w:szCs w:val="28"/>
        </w:rPr>
        <w:t>建構友善的創業環境</w:t>
      </w:r>
    </w:p>
    <w:p w:rsidR="000B5452" w:rsidRPr="00170015" w:rsidRDefault="000B5452" w:rsidP="00E47AF4">
      <w:pPr>
        <w:widowControl/>
        <w:spacing w:line="400" w:lineRule="exact"/>
        <w:ind w:leftChars="236" w:left="812" w:hangingChars="88" w:hanging="246"/>
        <w:contextualSpacing/>
        <w:jc w:val="both"/>
        <w:rPr>
          <w:rFonts w:ascii="標楷體" w:eastAsia="標楷體" w:hAnsi="標楷體"/>
          <w:sz w:val="28"/>
          <w:szCs w:val="28"/>
        </w:rPr>
      </w:pPr>
      <w:r w:rsidRPr="00170015">
        <w:rPr>
          <w:rFonts w:ascii="標楷體" w:eastAsia="標楷體" w:hAnsi="標楷體" w:hint="eastAsia"/>
          <w:sz w:val="28"/>
          <w:szCs w:val="28"/>
        </w:rPr>
        <w:t>1</w:t>
      </w:r>
      <w:r w:rsidR="00E47AF4" w:rsidRPr="00170015">
        <w:rPr>
          <w:rFonts w:ascii="標楷體" w:eastAsia="標楷體" w:hAnsi="標楷體" w:hint="eastAsia"/>
          <w:sz w:val="28"/>
          <w:szCs w:val="28"/>
        </w:rPr>
        <w:t>.</w:t>
      </w:r>
      <w:r w:rsidRPr="00170015">
        <w:rPr>
          <w:rFonts w:ascii="標楷體" w:eastAsia="標楷體" w:hAnsi="標楷體" w:hint="eastAsia"/>
          <w:sz w:val="28"/>
          <w:szCs w:val="28"/>
        </w:rPr>
        <w:t>隨著產業結構改變及教育</w:t>
      </w:r>
      <w:proofErr w:type="gramStart"/>
      <w:r w:rsidRPr="00170015">
        <w:rPr>
          <w:rFonts w:ascii="標楷體" w:eastAsia="標楷體" w:hAnsi="標楷體" w:hint="eastAsia"/>
          <w:sz w:val="28"/>
          <w:szCs w:val="28"/>
        </w:rPr>
        <w:t>普及，</w:t>
      </w:r>
      <w:proofErr w:type="gramEnd"/>
      <w:r w:rsidRPr="00170015">
        <w:rPr>
          <w:rFonts w:ascii="標楷體" w:eastAsia="標楷體" w:hAnsi="標楷體" w:hint="eastAsia"/>
          <w:sz w:val="28"/>
          <w:szCs w:val="28"/>
        </w:rPr>
        <w:t>我國女性積極投入職場，近10年女性的勞動力參與率呈現上升趨勢，自98年49.62%上升至108 年51.39%，增加1.77個百分點。</w:t>
      </w:r>
    </w:p>
    <w:p w:rsidR="000B5452" w:rsidRPr="00170015" w:rsidRDefault="000B5452" w:rsidP="00E47AF4">
      <w:pPr>
        <w:widowControl/>
        <w:spacing w:line="400" w:lineRule="exact"/>
        <w:ind w:leftChars="236" w:left="812" w:hangingChars="88" w:hanging="246"/>
        <w:contextualSpacing/>
        <w:jc w:val="both"/>
        <w:rPr>
          <w:rFonts w:ascii="標楷體" w:eastAsia="標楷體" w:hAnsi="標楷體"/>
          <w:sz w:val="28"/>
          <w:szCs w:val="28"/>
        </w:rPr>
      </w:pPr>
      <w:r w:rsidRPr="00170015">
        <w:rPr>
          <w:rFonts w:ascii="標楷體" w:eastAsia="標楷體" w:hAnsi="標楷體" w:hint="eastAsia"/>
          <w:sz w:val="28"/>
          <w:szCs w:val="28"/>
        </w:rPr>
        <w:t>2</w:t>
      </w:r>
      <w:r w:rsidR="00E47AF4" w:rsidRPr="00170015">
        <w:rPr>
          <w:rFonts w:ascii="標楷體" w:eastAsia="標楷體" w:hAnsi="標楷體" w:hint="eastAsia"/>
          <w:sz w:val="28"/>
          <w:szCs w:val="28"/>
        </w:rPr>
        <w:t>.</w:t>
      </w:r>
      <w:r w:rsidR="00E47AF4" w:rsidRPr="00170015">
        <w:rPr>
          <w:rFonts w:ascii="Times New Roman" w:eastAsia="標楷體" w:hAnsi="Times New Roman" w:hint="eastAsia"/>
          <w:kern w:val="0"/>
          <w:sz w:val="28"/>
          <w:szCs w:val="28"/>
        </w:rPr>
        <w:t>優化新創事業投資</w:t>
      </w:r>
      <w:r w:rsidR="00E47AF4" w:rsidRPr="00170015">
        <w:rPr>
          <w:rFonts w:ascii="標楷體" w:eastAsia="標楷體" w:hAnsi="標楷體" w:hint="eastAsia"/>
          <w:kern w:val="0"/>
          <w:sz w:val="28"/>
          <w:szCs w:val="28"/>
        </w:rPr>
        <w:t>，</w:t>
      </w:r>
      <w:r w:rsidR="00E47AF4" w:rsidRPr="00170015">
        <w:rPr>
          <w:rFonts w:ascii="Times New Roman" w:eastAsia="標楷體" w:hAnsi="Times New Roman" w:hint="eastAsia"/>
          <w:kern w:val="0"/>
          <w:sz w:val="28"/>
          <w:szCs w:val="28"/>
        </w:rPr>
        <w:t>促進女性創業</w:t>
      </w:r>
      <w:r w:rsidR="00E47AF4" w:rsidRPr="00170015">
        <w:rPr>
          <w:rFonts w:ascii="標楷體" w:eastAsia="標楷體" w:hAnsi="標楷體" w:hint="eastAsia"/>
          <w:kern w:val="0"/>
          <w:sz w:val="28"/>
          <w:szCs w:val="28"/>
        </w:rPr>
        <w:t>、</w:t>
      </w:r>
      <w:r w:rsidR="00E47AF4" w:rsidRPr="00170015">
        <w:rPr>
          <w:rFonts w:ascii="Times New Roman" w:eastAsia="標楷體" w:hAnsi="Times New Roman" w:hint="eastAsia"/>
          <w:kern w:val="0"/>
          <w:sz w:val="28"/>
          <w:szCs w:val="28"/>
        </w:rPr>
        <w:t>就業</w:t>
      </w:r>
    </w:p>
    <w:p w:rsidR="000B5452" w:rsidRPr="00170015" w:rsidRDefault="00702DDD" w:rsidP="00702DDD">
      <w:pPr>
        <w:snapToGrid w:val="0"/>
        <w:spacing w:line="400" w:lineRule="exact"/>
        <w:ind w:leftChars="293" w:left="1131" w:hangingChars="153" w:hanging="428"/>
        <w:jc w:val="both"/>
        <w:rPr>
          <w:rFonts w:ascii="Times New Roman" w:eastAsia="標楷體" w:hAnsi="Times New Roman"/>
          <w:sz w:val="28"/>
          <w:szCs w:val="28"/>
        </w:rPr>
      </w:pPr>
      <w:r w:rsidRPr="00170015">
        <w:rPr>
          <w:rFonts w:ascii="Times New Roman" w:eastAsia="標楷體" w:hAnsi="Times New Roman" w:hint="eastAsia"/>
          <w:sz w:val="28"/>
          <w:szCs w:val="28"/>
        </w:rPr>
        <w:t>(1)</w:t>
      </w:r>
      <w:r w:rsidR="000B5452" w:rsidRPr="00170015">
        <w:rPr>
          <w:rFonts w:ascii="Times New Roman" w:eastAsia="標楷體" w:hAnsi="Times New Roman" w:hint="eastAsia"/>
          <w:sz w:val="28"/>
          <w:szCs w:val="28"/>
        </w:rPr>
        <w:t>鑒於創投事業投資社會企業之誘因不高，</w:t>
      </w:r>
      <w:r w:rsidRPr="00170015">
        <w:rPr>
          <w:rFonts w:ascii="Times New Roman" w:eastAsia="標楷體" w:hAnsi="Times New Roman" w:hint="eastAsia"/>
          <w:sz w:val="28"/>
          <w:szCs w:val="28"/>
        </w:rPr>
        <w:t>國發基金</w:t>
      </w:r>
      <w:r w:rsidR="000B5452" w:rsidRPr="00170015">
        <w:rPr>
          <w:rFonts w:ascii="Times New Roman" w:eastAsia="標楷體" w:hAnsi="Times New Roman" w:hint="eastAsia"/>
          <w:sz w:val="28"/>
          <w:szCs w:val="28"/>
        </w:rPr>
        <w:t>於</w:t>
      </w:r>
      <w:r w:rsidR="000B5452" w:rsidRPr="00170015">
        <w:rPr>
          <w:rFonts w:ascii="Times New Roman" w:eastAsia="標楷體" w:hAnsi="Times New Roman" w:hint="eastAsia"/>
          <w:sz w:val="28"/>
          <w:szCs w:val="28"/>
        </w:rPr>
        <w:t>108</w:t>
      </w:r>
      <w:r w:rsidR="000B5452" w:rsidRPr="00170015">
        <w:rPr>
          <w:rFonts w:ascii="Times New Roman" w:eastAsia="標楷體" w:hAnsi="Times New Roman" w:hint="eastAsia"/>
          <w:sz w:val="28"/>
          <w:szCs w:val="28"/>
        </w:rPr>
        <w:t>年</w:t>
      </w:r>
      <w:r w:rsidR="000B5452" w:rsidRPr="00170015">
        <w:rPr>
          <w:rFonts w:ascii="Times New Roman" w:eastAsia="標楷體" w:hAnsi="Times New Roman" w:hint="eastAsia"/>
          <w:sz w:val="28"/>
          <w:szCs w:val="28"/>
        </w:rPr>
        <w:t>1</w:t>
      </w:r>
      <w:r w:rsidR="000B5452" w:rsidRPr="00170015">
        <w:rPr>
          <w:rFonts w:ascii="Times New Roman" w:eastAsia="標楷體" w:hAnsi="Times New Roman" w:hint="eastAsia"/>
          <w:sz w:val="28"/>
          <w:szCs w:val="28"/>
        </w:rPr>
        <w:t>月配合推動行政院「地方創生國家戰略計畫」及「社會創新行動方案」，訂定「加強投資策略性製造業實施方案」、「加強投資策略性服務業實施方案」等多項協助地方創生及社會企業發展資金措施</w:t>
      </w:r>
      <w:r w:rsidRPr="00170015">
        <w:rPr>
          <w:rFonts w:ascii="標楷體" w:eastAsia="標楷體" w:hAnsi="標楷體" w:hint="eastAsia"/>
          <w:sz w:val="28"/>
          <w:szCs w:val="28"/>
        </w:rPr>
        <w:t>，</w:t>
      </w:r>
      <w:r w:rsidRPr="00170015">
        <w:rPr>
          <w:rFonts w:ascii="Times New Roman" w:eastAsia="標楷體" w:hAnsi="Times New Roman" w:hint="eastAsia"/>
          <w:sz w:val="28"/>
          <w:szCs w:val="28"/>
        </w:rPr>
        <w:t>促進女性就業</w:t>
      </w:r>
      <w:r w:rsidR="000B5452" w:rsidRPr="00170015">
        <w:rPr>
          <w:rFonts w:ascii="Times New Roman" w:eastAsia="標楷體" w:hAnsi="Times New Roman" w:hint="eastAsia"/>
          <w:sz w:val="28"/>
          <w:szCs w:val="28"/>
        </w:rPr>
        <w:t>。</w:t>
      </w:r>
    </w:p>
    <w:p w:rsidR="00702DDD" w:rsidRPr="00170015" w:rsidRDefault="00702DDD" w:rsidP="00702DDD">
      <w:pPr>
        <w:snapToGrid w:val="0"/>
        <w:spacing w:line="400" w:lineRule="exact"/>
        <w:ind w:leftChars="293" w:left="1131" w:hangingChars="153" w:hanging="428"/>
        <w:jc w:val="both"/>
        <w:rPr>
          <w:rFonts w:ascii="Times New Roman" w:eastAsia="標楷體" w:hAnsi="Times New Roman"/>
          <w:sz w:val="28"/>
          <w:szCs w:val="28"/>
        </w:rPr>
      </w:pPr>
      <w:r w:rsidRPr="00170015">
        <w:rPr>
          <w:rFonts w:ascii="Times New Roman" w:eastAsia="標楷體" w:hAnsi="Times New Roman" w:hint="eastAsia"/>
          <w:sz w:val="28"/>
          <w:szCs w:val="28"/>
        </w:rPr>
        <w:lastRenderedPageBreak/>
        <w:t>(2)</w:t>
      </w:r>
      <w:r w:rsidRPr="00170015">
        <w:rPr>
          <w:rFonts w:ascii="Times New Roman" w:eastAsia="標楷體" w:hAnsi="Times New Roman" w:hint="eastAsia"/>
          <w:sz w:val="28"/>
          <w:szCs w:val="28"/>
        </w:rPr>
        <w:t>為鼓勵創設地方創生或社會企業及其他相關新創事業，創業天使投資方案對個案投資金額上限最高可達新臺幣</w:t>
      </w:r>
      <w:r w:rsidRPr="00170015">
        <w:rPr>
          <w:rFonts w:ascii="Times New Roman" w:eastAsia="標楷體" w:hAnsi="Times New Roman" w:hint="eastAsia"/>
          <w:sz w:val="28"/>
          <w:szCs w:val="28"/>
        </w:rPr>
        <w:t>2,000</w:t>
      </w:r>
      <w:r w:rsidRPr="00170015">
        <w:rPr>
          <w:rFonts w:ascii="Times New Roman" w:eastAsia="標楷體" w:hAnsi="Times New Roman" w:hint="eastAsia"/>
          <w:sz w:val="28"/>
          <w:szCs w:val="28"/>
        </w:rPr>
        <w:t>萬元。</w:t>
      </w:r>
    </w:p>
    <w:p w:rsidR="00702DDD" w:rsidRPr="00170015" w:rsidRDefault="00702DDD" w:rsidP="00702DDD">
      <w:pPr>
        <w:snapToGrid w:val="0"/>
        <w:spacing w:line="400" w:lineRule="exact"/>
        <w:ind w:leftChars="293" w:left="1131" w:hangingChars="153" w:hanging="428"/>
        <w:jc w:val="both"/>
        <w:rPr>
          <w:rFonts w:ascii="Times New Roman" w:eastAsia="標楷體" w:hAnsi="Times New Roman"/>
          <w:sz w:val="28"/>
          <w:szCs w:val="28"/>
        </w:rPr>
      </w:pPr>
      <w:r w:rsidRPr="00170015">
        <w:rPr>
          <w:rFonts w:ascii="Times New Roman" w:eastAsia="標楷體" w:hAnsi="Times New Roman" w:hint="eastAsia"/>
          <w:sz w:val="28"/>
          <w:szCs w:val="28"/>
        </w:rPr>
        <w:t>(3)</w:t>
      </w:r>
      <w:r w:rsidRPr="00170015">
        <w:rPr>
          <w:rFonts w:ascii="Times New Roman" w:eastAsia="標楷體" w:hAnsi="Times New Roman" w:hint="eastAsia"/>
          <w:sz w:val="28"/>
          <w:szCs w:val="28"/>
        </w:rPr>
        <w:t>為利地方創生或社會企業相關事業取得融資資金，將該等事業納入</w:t>
      </w:r>
      <w:r w:rsidR="00B0118E" w:rsidRPr="00170015">
        <w:rPr>
          <w:rFonts w:ascii="標楷體" w:eastAsia="標楷體" w:hAnsi="標楷體" w:hint="eastAsia"/>
          <w:sz w:val="28"/>
          <w:szCs w:val="28"/>
        </w:rPr>
        <w:t>國發基金</w:t>
      </w:r>
      <w:r w:rsidRPr="00170015">
        <w:rPr>
          <w:rFonts w:ascii="Times New Roman" w:eastAsia="標楷體" w:hAnsi="Times New Roman" w:hint="eastAsia"/>
          <w:sz w:val="28"/>
          <w:szCs w:val="28"/>
        </w:rPr>
        <w:t>前</w:t>
      </w:r>
      <w:proofErr w:type="gramStart"/>
      <w:r w:rsidRPr="00170015">
        <w:rPr>
          <w:rFonts w:ascii="Times New Roman" w:eastAsia="標楷體" w:hAnsi="Times New Roman" w:hint="eastAsia"/>
          <w:sz w:val="28"/>
          <w:szCs w:val="28"/>
        </w:rPr>
        <w:t>提撥</w:t>
      </w:r>
      <w:proofErr w:type="gramEnd"/>
      <w:r w:rsidRPr="00170015">
        <w:rPr>
          <w:rFonts w:ascii="Times New Roman" w:eastAsia="標楷體" w:hAnsi="Times New Roman" w:hint="eastAsia"/>
          <w:sz w:val="28"/>
          <w:szCs w:val="28"/>
        </w:rPr>
        <w:t>予中小企業信用保證基金之信用保證專款新臺幣</w:t>
      </w:r>
      <w:r w:rsidRPr="00170015">
        <w:rPr>
          <w:rFonts w:ascii="Times New Roman" w:eastAsia="標楷體" w:hAnsi="Times New Roman" w:hint="eastAsia"/>
          <w:sz w:val="28"/>
          <w:szCs w:val="28"/>
        </w:rPr>
        <w:t>20</w:t>
      </w:r>
      <w:r w:rsidRPr="00170015">
        <w:rPr>
          <w:rFonts w:ascii="Times New Roman" w:eastAsia="標楷體" w:hAnsi="Times New Roman" w:hint="eastAsia"/>
          <w:sz w:val="28"/>
          <w:szCs w:val="28"/>
        </w:rPr>
        <w:t>億元之保證對象，保證成數上限最高可達九成，以利其取得融資資金。</w:t>
      </w:r>
    </w:p>
    <w:p w:rsidR="00702DDD" w:rsidRPr="00170015" w:rsidRDefault="00702DDD" w:rsidP="00702DDD">
      <w:pPr>
        <w:snapToGrid w:val="0"/>
        <w:spacing w:line="400" w:lineRule="exact"/>
        <w:ind w:leftChars="293" w:left="1131" w:hangingChars="153" w:hanging="428"/>
        <w:jc w:val="both"/>
        <w:rPr>
          <w:rFonts w:ascii="Times New Roman" w:eastAsia="標楷體" w:hAnsi="Times New Roman"/>
          <w:sz w:val="28"/>
          <w:szCs w:val="28"/>
        </w:rPr>
      </w:pPr>
      <w:r w:rsidRPr="00170015">
        <w:rPr>
          <w:rFonts w:ascii="Times New Roman" w:eastAsia="標楷體" w:hAnsi="Times New Roman" w:hint="eastAsia"/>
          <w:sz w:val="28"/>
          <w:szCs w:val="28"/>
        </w:rPr>
        <w:t>(4)</w:t>
      </w:r>
      <w:r w:rsidRPr="00170015">
        <w:rPr>
          <w:rFonts w:ascii="Times New Roman" w:eastAsia="標楷體" w:hAnsi="Times New Roman" w:hint="eastAsia"/>
          <w:sz w:val="28"/>
          <w:szCs w:val="28"/>
        </w:rPr>
        <w:t>藉「創業天使投資方案」改善台灣天使投資環境。至</w:t>
      </w:r>
      <w:r w:rsidRPr="00170015">
        <w:rPr>
          <w:rFonts w:ascii="Times New Roman" w:eastAsia="標楷體" w:hAnsi="Times New Roman" w:hint="eastAsia"/>
          <w:sz w:val="28"/>
          <w:szCs w:val="28"/>
        </w:rPr>
        <w:t>108</w:t>
      </w:r>
      <w:r w:rsidRPr="00170015">
        <w:rPr>
          <w:rFonts w:ascii="Times New Roman" w:eastAsia="標楷體" w:hAnsi="Times New Roman" w:hint="eastAsia"/>
          <w:sz w:val="28"/>
          <w:szCs w:val="28"/>
        </w:rPr>
        <w:t>年底，計通過參與投資公司</w:t>
      </w:r>
      <w:r w:rsidRPr="00170015">
        <w:rPr>
          <w:rFonts w:ascii="Times New Roman" w:eastAsia="標楷體" w:hAnsi="Times New Roman" w:hint="eastAsia"/>
          <w:sz w:val="28"/>
          <w:szCs w:val="28"/>
        </w:rPr>
        <w:t>75</w:t>
      </w:r>
      <w:r w:rsidRPr="00170015">
        <w:rPr>
          <w:rFonts w:ascii="Times New Roman" w:eastAsia="標楷體" w:hAnsi="Times New Roman" w:hint="eastAsia"/>
          <w:sz w:val="28"/>
          <w:szCs w:val="28"/>
        </w:rPr>
        <w:t>家，其中由女性擔任創辦人或執行長等職務之公司</w:t>
      </w:r>
      <w:r w:rsidRPr="00170015">
        <w:rPr>
          <w:rFonts w:ascii="Times New Roman" w:eastAsia="標楷體" w:hAnsi="Times New Roman" w:hint="eastAsia"/>
          <w:sz w:val="28"/>
          <w:szCs w:val="28"/>
        </w:rPr>
        <w:t>23</w:t>
      </w:r>
      <w:r w:rsidRPr="00170015">
        <w:rPr>
          <w:rFonts w:ascii="Times New Roman" w:eastAsia="標楷體" w:hAnsi="Times New Roman" w:hint="eastAsia"/>
          <w:sz w:val="28"/>
          <w:szCs w:val="28"/>
        </w:rPr>
        <w:t>家</w:t>
      </w:r>
      <w:r w:rsidR="00BE0DD6" w:rsidRPr="00170015">
        <w:rPr>
          <w:rFonts w:ascii="標楷體" w:eastAsia="標楷體" w:hAnsi="標楷體" w:hint="eastAsia"/>
          <w:sz w:val="28"/>
          <w:szCs w:val="28"/>
        </w:rPr>
        <w:t>；</w:t>
      </w:r>
      <w:r w:rsidR="00BE0DD6" w:rsidRPr="00170015">
        <w:rPr>
          <w:rFonts w:ascii="Times New Roman" w:eastAsia="標楷體" w:hAnsi="Times New Roman" w:hint="eastAsia"/>
          <w:sz w:val="28"/>
          <w:szCs w:val="28"/>
        </w:rPr>
        <w:t>108</w:t>
      </w:r>
      <w:r w:rsidR="00BE0DD6" w:rsidRPr="00170015">
        <w:rPr>
          <w:rFonts w:ascii="Times New Roman" w:eastAsia="標楷體" w:hAnsi="Times New Roman" w:hint="eastAsia"/>
          <w:sz w:val="28"/>
          <w:szCs w:val="28"/>
        </w:rPr>
        <w:t>年創業天使投資方案額度由</w:t>
      </w:r>
      <w:r w:rsidR="00BE0DD6" w:rsidRPr="00170015">
        <w:rPr>
          <w:rFonts w:ascii="Times New Roman" w:eastAsia="標楷體" w:hAnsi="Times New Roman" w:hint="eastAsia"/>
          <w:sz w:val="28"/>
          <w:szCs w:val="28"/>
        </w:rPr>
        <w:t>10</w:t>
      </w:r>
      <w:r w:rsidR="00BE0DD6" w:rsidRPr="00170015">
        <w:rPr>
          <w:rFonts w:ascii="Times New Roman" w:eastAsia="標楷體" w:hAnsi="Times New Roman" w:hint="eastAsia"/>
          <w:sz w:val="28"/>
          <w:szCs w:val="28"/>
        </w:rPr>
        <w:t>億元增加至</w:t>
      </w:r>
      <w:r w:rsidR="00BE0DD6" w:rsidRPr="00170015">
        <w:rPr>
          <w:rFonts w:ascii="Times New Roman" w:eastAsia="標楷體" w:hAnsi="Times New Roman" w:hint="eastAsia"/>
          <w:sz w:val="28"/>
          <w:szCs w:val="28"/>
        </w:rPr>
        <w:t>20</w:t>
      </w:r>
      <w:r w:rsidR="00BE0DD6" w:rsidRPr="00170015">
        <w:rPr>
          <w:rFonts w:ascii="Times New Roman" w:eastAsia="標楷體" w:hAnsi="Times New Roman" w:hint="eastAsia"/>
          <w:sz w:val="28"/>
          <w:szCs w:val="28"/>
        </w:rPr>
        <w:t>億元</w:t>
      </w:r>
      <w:r w:rsidRPr="00170015">
        <w:rPr>
          <w:rFonts w:ascii="Times New Roman" w:eastAsia="標楷體" w:hAnsi="Times New Roman" w:hint="eastAsia"/>
          <w:sz w:val="28"/>
          <w:szCs w:val="28"/>
        </w:rPr>
        <w:t>。</w:t>
      </w:r>
    </w:p>
    <w:p w:rsidR="00702DDD" w:rsidRPr="00170015" w:rsidRDefault="00702DDD" w:rsidP="00702DDD">
      <w:pPr>
        <w:snapToGrid w:val="0"/>
        <w:spacing w:line="400" w:lineRule="exact"/>
        <w:ind w:leftChars="293" w:left="1131" w:hangingChars="153" w:hanging="428"/>
        <w:jc w:val="both"/>
        <w:rPr>
          <w:rFonts w:ascii="標楷體" w:eastAsia="標楷體" w:hAnsi="標楷體"/>
          <w:sz w:val="28"/>
          <w:szCs w:val="28"/>
        </w:rPr>
      </w:pPr>
      <w:r w:rsidRPr="00170015">
        <w:rPr>
          <w:rFonts w:ascii="Times New Roman" w:eastAsia="標楷體" w:hAnsi="Times New Roman" w:hint="eastAsia"/>
          <w:sz w:val="28"/>
          <w:szCs w:val="28"/>
        </w:rPr>
        <w:t>(5)</w:t>
      </w:r>
      <w:r w:rsidRPr="00170015">
        <w:rPr>
          <w:rFonts w:ascii="Times New Roman" w:eastAsia="標楷體" w:hAnsi="Times New Roman" w:hint="eastAsia"/>
          <w:sz w:val="28"/>
          <w:szCs w:val="28"/>
        </w:rPr>
        <w:t>本會</w:t>
      </w:r>
      <w:r w:rsidR="00DB08EF" w:rsidRPr="00170015">
        <w:rPr>
          <w:rFonts w:ascii="Times New Roman" w:eastAsia="標楷體" w:hAnsi="Times New Roman"/>
          <w:sz w:val="28"/>
          <w:szCs w:val="28"/>
        </w:rPr>
        <w:t>已透過「加速新創掌握全球商機」委辦、「強化創新創業國際鏈結」補助等計畫，共計邀請</w:t>
      </w:r>
      <w:r w:rsidR="00DB08EF" w:rsidRPr="00170015">
        <w:rPr>
          <w:rFonts w:ascii="Times New Roman" w:eastAsia="標楷體" w:hAnsi="Times New Roman"/>
          <w:sz w:val="28"/>
          <w:szCs w:val="28"/>
        </w:rPr>
        <w:t>17</w:t>
      </w:r>
      <w:r w:rsidR="00DB08EF" w:rsidRPr="00170015">
        <w:rPr>
          <w:rFonts w:ascii="Times New Roman" w:eastAsia="標楷體" w:hAnsi="Times New Roman"/>
          <w:sz w:val="28"/>
          <w:szCs w:val="28"/>
        </w:rPr>
        <w:t>位女</w:t>
      </w:r>
      <w:r w:rsidRPr="00170015">
        <w:rPr>
          <w:rFonts w:ascii="Times New Roman" w:eastAsia="標楷體" w:hAnsi="Times New Roman" w:hint="eastAsia"/>
          <w:sz w:val="28"/>
          <w:szCs w:val="28"/>
        </w:rPr>
        <w:t>性專家分享經驗：另</w:t>
      </w:r>
      <w:r w:rsidRPr="00170015">
        <w:rPr>
          <w:rFonts w:ascii="Times New Roman" w:eastAsia="標楷體" w:hAnsi="Times New Roman" w:hint="eastAsia"/>
          <w:sz w:val="28"/>
          <w:szCs w:val="28"/>
        </w:rPr>
        <w:t>TSS</w:t>
      </w:r>
      <w:r w:rsidRPr="00170015">
        <w:rPr>
          <w:rFonts w:ascii="Times New Roman" w:eastAsia="標楷體" w:hAnsi="Times New Roman" w:hint="eastAsia"/>
          <w:sz w:val="28"/>
          <w:szCs w:val="28"/>
        </w:rPr>
        <w:t>國內外創業家、產業專家之新創業師</w:t>
      </w:r>
      <w:r w:rsidRPr="00170015">
        <w:rPr>
          <w:rFonts w:ascii="Times New Roman" w:eastAsia="標楷體" w:hAnsi="Times New Roman" w:hint="eastAsia"/>
          <w:sz w:val="28"/>
          <w:szCs w:val="28"/>
        </w:rPr>
        <w:t>108</w:t>
      </w:r>
      <w:r w:rsidRPr="00170015">
        <w:rPr>
          <w:rFonts w:ascii="Times New Roman" w:eastAsia="標楷體" w:hAnsi="Times New Roman" w:hint="eastAsia"/>
          <w:sz w:val="28"/>
          <w:szCs w:val="28"/>
        </w:rPr>
        <w:t>位，其中女性</w:t>
      </w:r>
      <w:r w:rsidRPr="00170015">
        <w:rPr>
          <w:rFonts w:ascii="Times New Roman" w:eastAsia="標楷體" w:hAnsi="Times New Roman" w:hint="eastAsia"/>
          <w:sz w:val="28"/>
          <w:szCs w:val="28"/>
        </w:rPr>
        <w:t>18</w:t>
      </w:r>
      <w:r w:rsidRPr="00170015">
        <w:rPr>
          <w:rFonts w:ascii="Times New Roman" w:eastAsia="標楷體" w:hAnsi="Times New Roman" w:hint="eastAsia"/>
          <w:sz w:val="28"/>
          <w:szCs w:val="28"/>
        </w:rPr>
        <w:t>位；</w:t>
      </w:r>
      <w:r w:rsidRPr="00170015">
        <w:rPr>
          <w:rFonts w:ascii="Times New Roman" w:eastAsia="標楷體" w:hAnsi="Times New Roman" w:hint="eastAsia"/>
          <w:sz w:val="28"/>
          <w:szCs w:val="28"/>
        </w:rPr>
        <w:t>AAMA</w:t>
      </w:r>
      <w:r w:rsidRPr="00170015">
        <w:rPr>
          <w:rFonts w:ascii="標楷體" w:eastAsia="標楷體" w:hAnsi="標楷體" w:hint="eastAsia"/>
          <w:sz w:val="28"/>
          <w:szCs w:val="28"/>
        </w:rPr>
        <w:t>台北搖籃計劃71位企業導師中14位為女性。</w:t>
      </w:r>
    </w:p>
    <w:p w:rsidR="00702DDD" w:rsidRPr="00170015" w:rsidRDefault="00702DDD" w:rsidP="00702DDD">
      <w:pPr>
        <w:snapToGrid w:val="0"/>
        <w:spacing w:line="400" w:lineRule="exact"/>
        <w:ind w:leftChars="293" w:left="1131" w:hangingChars="153" w:hanging="428"/>
        <w:jc w:val="both"/>
        <w:rPr>
          <w:rFonts w:ascii="Times New Roman" w:eastAsia="標楷體" w:hAnsi="Times New Roman"/>
          <w:sz w:val="28"/>
          <w:szCs w:val="28"/>
        </w:rPr>
      </w:pPr>
      <w:r w:rsidRPr="00170015">
        <w:rPr>
          <w:rFonts w:ascii="Times New Roman" w:eastAsia="標楷體" w:hAnsi="Times New Roman" w:hint="eastAsia"/>
          <w:sz w:val="28"/>
          <w:szCs w:val="28"/>
        </w:rPr>
        <w:t>(6)</w:t>
      </w:r>
      <w:r w:rsidRPr="00170015">
        <w:rPr>
          <w:rFonts w:hint="eastAsia"/>
        </w:rPr>
        <w:t xml:space="preserve"> </w:t>
      </w:r>
      <w:r w:rsidRPr="00170015">
        <w:rPr>
          <w:rFonts w:ascii="Times New Roman" w:eastAsia="標楷體" w:hAnsi="Times New Roman" w:hint="eastAsia"/>
          <w:sz w:val="28"/>
          <w:szCs w:val="28"/>
        </w:rPr>
        <w:t>未來持續透過委辦或補助計畫，加強全台各地新創社群合作，舉辦主題工作坊、專業訓練或新創活動等，邀請成功女性創業家、投資人或</w:t>
      </w:r>
      <w:proofErr w:type="gramStart"/>
      <w:r w:rsidR="0040240B" w:rsidRPr="00170015">
        <w:rPr>
          <w:rFonts w:ascii="Times New Roman" w:eastAsia="標楷體" w:hAnsi="Times New Roman" w:hint="eastAsia"/>
          <w:sz w:val="28"/>
          <w:szCs w:val="28"/>
        </w:rPr>
        <w:t>或</w:t>
      </w:r>
      <w:proofErr w:type="gramEnd"/>
      <w:r w:rsidR="0040240B" w:rsidRPr="00170015">
        <w:rPr>
          <w:rFonts w:ascii="Times New Roman" w:eastAsia="標楷體" w:hAnsi="Times New Roman" w:hint="eastAsia"/>
          <w:sz w:val="28"/>
          <w:szCs w:val="28"/>
        </w:rPr>
        <w:t>業師分享知識，以傳承寶貴經驗，加速潛在女性人才成功創業。</w:t>
      </w:r>
    </w:p>
    <w:p w:rsidR="00AF26BF" w:rsidRPr="00170015" w:rsidRDefault="00BB0AF9" w:rsidP="00BB0AF9">
      <w:pPr>
        <w:snapToGrid w:val="0"/>
        <w:spacing w:line="400" w:lineRule="exact"/>
        <w:ind w:left="316" w:hangingChars="113" w:hanging="316"/>
        <w:jc w:val="both"/>
        <w:rPr>
          <w:rFonts w:ascii="Times New Roman" w:eastAsia="標楷體" w:hAnsi="Times New Roman"/>
          <w:kern w:val="0"/>
          <w:sz w:val="28"/>
          <w:szCs w:val="28"/>
        </w:rPr>
      </w:pPr>
      <w:r w:rsidRPr="00170015">
        <w:rPr>
          <w:rFonts w:ascii="Times New Roman" w:eastAsia="標楷體" w:hAnsi="Times New Roman" w:hint="eastAsia"/>
          <w:kern w:val="0"/>
          <w:sz w:val="28"/>
          <w:szCs w:val="28"/>
        </w:rPr>
        <w:t>(</w:t>
      </w:r>
      <w:r w:rsidR="000B5452" w:rsidRPr="00170015">
        <w:rPr>
          <w:rFonts w:ascii="Times New Roman" w:eastAsia="標楷體" w:hAnsi="Times New Roman" w:hint="eastAsia"/>
          <w:kern w:val="0"/>
          <w:sz w:val="28"/>
          <w:szCs w:val="28"/>
        </w:rPr>
        <w:t>二</w:t>
      </w:r>
      <w:r w:rsidRPr="00170015">
        <w:rPr>
          <w:rFonts w:ascii="Times New Roman" w:eastAsia="標楷體" w:hAnsi="Times New Roman" w:hint="eastAsia"/>
          <w:kern w:val="0"/>
          <w:sz w:val="28"/>
          <w:szCs w:val="28"/>
        </w:rPr>
        <w:t>)</w:t>
      </w:r>
      <w:r w:rsidR="00AF26BF" w:rsidRPr="00170015">
        <w:rPr>
          <w:rFonts w:ascii="Times New Roman" w:eastAsia="標楷體" w:hAnsi="Times New Roman" w:hint="eastAsia"/>
          <w:kern w:val="0"/>
          <w:sz w:val="28"/>
          <w:szCs w:val="28"/>
        </w:rPr>
        <w:t>深化</w:t>
      </w:r>
      <w:r w:rsidR="00506132" w:rsidRPr="00170015">
        <w:rPr>
          <w:rFonts w:ascii="Times New Roman" w:eastAsia="標楷體" w:hAnsi="Times New Roman" w:hint="eastAsia"/>
          <w:kern w:val="0"/>
          <w:sz w:val="28"/>
          <w:szCs w:val="28"/>
        </w:rPr>
        <w:t>數位機會調查，維運國家檔案</w:t>
      </w:r>
      <w:r w:rsidR="00AF26BF" w:rsidRPr="00170015">
        <w:rPr>
          <w:rFonts w:ascii="Times New Roman" w:eastAsia="標楷體" w:hAnsi="Times New Roman" w:hint="eastAsia"/>
          <w:kern w:val="0"/>
          <w:sz w:val="28"/>
          <w:szCs w:val="28"/>
        </w:rPr>
        <w:t>，增加政府政策資訊之可及性</w:t>
      </w:r>
    </w:p>
    <w:p w:rsidR="00BB0AF9" w:rsidRPr="00170015" w:rsidRDefault="00506132" w:rsidP="00BB0AF9">
      <w:pPr>
        <w:snapToGrid w:val="0"/>
        <w:spacing w:line="400" w:lineRule="exact"/>
        <w:ind w:leftChars="132" w:left="600" w:hangingChars="101" w:hanging="283"/>
        <w:jc w:val="both"/>
        <w:rPr>
          <w:rFonts w:ascii="Times New Roman" w:eastAsia="標楷體" w:hAnsi="Times New Roman"/>
          <w:sz w:val="28"/>
          <w:szCs w:val="28"/>
        </w:rPr>
      </w:pPr>
      <w:r w:rsidRPr="00170015">
        <w:rPr>
          <w:rFonts w:ascii="Times New Roman" w:eastAsia="標楷體" w:hAnsi="Times New Roman" w:hint="eastAsia"/>
          <w:sz w:val="28"/>
          <w:szCs w:val="28"/>
        </w:rPr>
        <w:t>1</w:t>
      </w:r>
      <w:r w:rsidR="00BB0AF9" w:rsidRPr="00170015">
        <w:rPr>
          <w:rFonts w:ascii="Times New Roman" w:eastAsia="標楷體" w:hAnsi="Times New Roman" w:hint="eastAsia"/>
          <w:sz w:val="28"/>
          <w:szCs w:val="28"/>
        </w:rPr>
        <w:t>.</w:t>
      </w:r>
      <w:r w:rsidRPr="00170015">
        <w:rPr>
          <w:rFonts w:ascii="Times New Roman" w:eastAsia="標楷體" w:hAnsi="Times New Roman" w:hint="eastAsia"/>
          <w:sz w:val="28"/>
          <w:szCs w:val="28"/>
        </w:rPr>
        <w:t xml:space="preserve"> 108</w:t>
      </w:r>
      <w:r w:rsidRPr="00170015">
        <w:rPr>
          <w:rFonts w:ascii="Times New Roman" w:eastAsia="標楷體" w:hAnsi="Times New Roman" w:hint="eastAsia"/>
          <w:sz w:val="28"/>
          <w:szCs w:val="28"/>
        </w:rPr>
        <w:t>年完成個人</w:t>
      </w:r>
      <w:r w:rsidRPr="00170015">
        <w:rPr>
          <w:rFonts w:ascii="Times New Roman" w:eastAsia="標楷體" w:hAnsi="Times New Roman" w:hint="eastAsia"/>
          <w:sz w:val="28"/>
          <w:szCs w:val="28"/>
        </w:rPr>
        <w:t>/</w:t>
      </w:r>
      <w:r w:rsidRPr="00170015">
        <w:rPr>
          <w:rFonts w:ascii="Times New Roman" w:eastAsia="標楷體" w:hAnsi="Times New Roman" w:hint="eastAsia"/>
          <w:sz w:val="28"/>
          <w:szCs w:val="28"/>
        </w:rPr>
        <w:t>家戶數位機會調查報告</w:t>
      </w:r>
    </w:p>
    <w:p w:rsidR="00AF26BF" w:rsidRPr="00170015" w:rsidRDefault="00BB26F6" w:rsidP="00BB0AF9">
      <w:pPr>
        <w:snapToGrid w:val="0"/>
        <w:spacing w:line="400" w:lineRule="exact"/>
        <w:ind w:leftChars="293" w:left="1131" w:hangingChars="153" w:hanging="428"/>
        <w:jc w:val="both"/>
        <w:rPr>
          <w:rFonts w:ascii="Times New Roman" w:eastAsia="標楷體" w:hAnsi="Times New Roman"/>
          <w:sz w:val="28"/>
          <w:szCs w:val="28"/>
        </w:rPr>
      </w:pPr>
      <w:r w:rsidRPr="00170015">
        <w:rPr>
          <w:rFonts w:ascii="Times New Roman" w:eastAsia="標楷體" w:hAnsi="Times New Roman" w:hint="eastAsia"/>
          <w:sz w:val="28"/>
          <w:szCs w:val="28"/>
        </w:rPr>
        <w:t>(1)</w:t>
      </w:r>
      <w:r w:rsidR="00506132" w:rsidRPr="00170015">
        <w:rPr>
          <w:rFonts w:ascii="Times New Roman" w:eastAsia="標楷體" w:hAnsi="Times New Roman" w:hint="eastAsia"/>
          <w:sz w:val="28"/>
          <w:szCs w:val="28"/>
        </w:rPr>
        <w:t>調查結果公告於本會網站供相關機關參考，性別統計專章探討，請各部會參考報告結果，</w:t>
      </w:r>
      <w:proofErr w:type="gramStart"/>
      <w:r w:rsidR="00506132" w:rsidRPr="00170015">
        <w:rPr>
          <w:rFonts w:ascii="Times New Roman" w:eastAsia="標楷體" w:hAnsi="Times New Roman" w:hint="eastAsia"/>
          <w:sz w:val="28"/>
          <w:szCs w:val="28"/>
        </w:rPr>
        <w:t>研</w:t>
      </w:r>
      <w:proofErr w:type="gramEnd"/>
      <w:r w:rsidR="00506132" w:rsidRPr="00170015">
        <w:rPr>
          <w:rFonts w:ascii="Times New Roman" w:eastAsia="標楷體" w:hAnsi="Times New Roman" w:hint="eastAsia"/>
          <w:sz w:val="28"/>
          <w:szCs w:val="28"/>
        </w:rPr>
        <w:t>訂提升數位機會相關施政措施，原始檔案送中央研究院調查研究專題中心，提供各界運用。</w:t>
      </w:r>
    </w:p>
    <w:p w:rsidR="00BB26F6" w:rsidRPr="00170015" w:rsidRDefault="00BB26F6" w:rsidP="00BB0AF9">
      <w:pPr>
        <w:snapToGrid w:val="0"/>
        <w:spacing w:line="400" w:lineRule="exact"/>
        <w:ind w:leftChars="293" w:left="1131" w:hangingChars="153" w:hanging="428"/>
        <w:jc w:val="both"/>
        <w:rPr>
          <w:rFonts w:ascii="Times New Roman" w:eastAsia="標楷體" w:hAnsi="Times New Roman"/>
          <w:sz w:val="28"/>
          <w:szCs w:val="28"/>
        </w:rPr>
      </w:pPr>
      <w:r w:rsidRPr="00170015">
        <w:rPr>
          <w:rFonts w:ascii="Times New Roman" w:eastAsia="標楷體" w:hAnsi="Times New Roman" w:hint="eastAsia"/>
          <w:sz w:val="28"/>
          <w:szCs w:val="28"/>
        </w:rPr>
        <w:t>(2)</w:t>
      </w:r>
      <w:r w:rsidRPr="00170015">
        <w:rPr>
          <w:rFonts w:ascii="Times New Roman" w:eastAsia="標楷體" w:hAnsi="Times New Roman" w:hint="eastAsia"/>
          <w:sz w:val="28"/>
          <w:szCs w:val="28"/>
        </w:rPr>
        <w:t>未來配合國際發展趨勢，規劃多元調查方式及重新檢討構面指標，以數位機會與風險角度</w:t>
      </w:r>
      <w:proofErr w:type="gramStart"/>
      <w:r w:rsidRPr="00170015">
        <w:rPr>
          <w:rFonts w:ascii="Times New Roman" w:eastAsia="標楷體" w:hAnsi="Times New Roman" w:hint="eastAsia"/>
          <w:sz w:val="28"/>
          <w:szCs w:val="28"/>
        </w:rPr>
        <w:t>研</w:t>
      </w:r>
      <w:proofErr w:type="gramEnd"/>
      <w:r w:rsidRPr="00170015">
        <w:rPr>
          <w:rFonts w:ascii="Times New Roman" w:eastAsia="標楷體" w:hAnsi="Times New Roman" w:hint="eastAsia"/>
          <w:sz w:val="28"/>
          <w:szCs w:val="28"/>
        </w:rPr>
        <w:t>析國內兩性於資訊近用、教育與技能、所得及財富、就業與收入、工作與生活平衡、健康狀況、社會聯繫、政府治理與公民參與、數位安全、主觀幸福感及居住條件等構面之差異，以利後續相關政策</w:t>
      </w:r>
      <w:proofErr w:type="gramStart"/>
      <w:r w:rsidRPr="00170015">
        <w:rPr>
          <w:rFonts w:ascii="Times New Roman" w:eastAsia="標楷體" w:hAnsi="Times New Roman" w:hint="eastAsia"/>
          <w:sz w:val="28"/>
          <w:szCs w:val="28"/>
        </w:rPr>
        <w:t>研</w:t>
      </w:r>
      <w:proofErr w:type="gramEnd"/>
      <w:r w:rsidRPr="00170015">
        <w:rPr>
          <w:rFonts w:ascii="Times New Roman" w:eastAsia="標楷體" w:hAnsi="Times New Roman" w:hint="eastAsia"/>
          <w:sz w:val="28"/>
          <w:szCs w:val="28"/>
        </w:rPr>
        <w:t>訂及參考</w:t>
      </w:r>
      <w:r w:rsidRPr="00170015">
        <w:rPr>
          <w:rFonts w:ascii="標楷體" w:eastAsia="標楷體" w:hAnsi="標楷體" w:hint="eastAsia"/>
          <w:sz w:val="28"/>
          <w:szCs w:val="28"/>
        </w:rPr>
        <w:t>。</w:t>
      </w:r>
    </w:p>
    <w:p w:rsidR="00BB26F6" w:rsidRPr="00170015" w:rsidRDefault="00BB26F6" w:rsidP="00BB26F6">
      <w:pPr>
        <w:snapToGrid w:val="0"/>
        <w:spacing w:line="400" w:lineRule="exact"/>
        <w:ind w:leftChars="132" w:left="600" w:hangingChars="101" w:hanging="283"/>
        <w:jc w:val="both"/>
        <w:rPr>
          <w:rFonts w:ascii="Times New Roman" w:eastAsia="標楷體" w:hAnsi="Times New Roman"/>
          <w:sz w:val="28"/>
          <w:szCs w:val="28"/>
        </w:rPr>
      </w:pPr>
      <w:r w:rsidRPr="00170015">
        <w:rPr>
          <w:rFonts w:ascii="Times New Roman" w:eastAsia="標楷體" w:hAnsi="Times New Roman" w:hint="eastAsia"/>
          <w:sz w:val="28"/>
          <w:szCs w:val="28"/>
        </w:rPr>
        <w:t>2.</w:t>
      </w:r>
      <w:r w:rsidRPr="00170015">
        <w:rPr>
          <w:rFonts w:ascii="Times New Roman" w:eastAsia="標楷體" w:hAnsi="Times New Roman" w:hint="eastAsia"/>
          <w:sz w:val="28"/>
          <w:szCs w:val="28"/>
        </w:rPr>
        <w:t>國家檔案應用</w:t>
      </w:r>
    </w:p>
    <w:p w:rsidR="00BB26F6" w:rsidRPr="00170015" w:rsidRDefault="00BB26F6" w:rsidP="00BB26F6">
      <w:pPr>
        <w:snapToGrid w:val="0"/>
        <w:spacing w:line="400" w:lineRule="exact"/>
        <w:ind w:leftChars="293" w:left="1131" w:hangingChars="153" w:hanging="428"/>
        <w:jc w:val="both"/>
        <w:rPr>
          <w:rFonts w:ascii="Times New Roman" w:eastAsia="標楷體" w:hAnsi="Times New Roman"/>
          <w:sz w:val="28"/>
          <w:szCs w:val="28"/>
        </w:rPr>
      </w:pPr>
      <w:r w:rsidRPr="00170015">
        <w:rPr>
          <w:rFonts w:ascii="Times New Roman" w:eastAsia="標楷體" w:hAnsi="Times New Roman" w:hint="eastAsia"/>
          <w:sz w:val="28"/>
          <w:szCs w:val="28"/>
        </w:rPr>
        <w:t>(1)</w:t>
      </w:r>
      <w:r w:rsidRPr="00170015">
        <w:rPr>
          <w:rFonts w:ascii="Times New Roman" w:eastAsia="標楷體" w:hAnsi="Times New Roman" w:hint="eastAsia"/>
          <w:sz w:val="28"/>
          <w:szCs w:val="28"/>
        </w:rPr>
        <w:t>強化國家檔案應用者之性別分析，提供如至</w:t>
      </w:r>
      <w:r w:rsidRPr="00170015">
        <w:rPr>
          <w:rFonts w:ascii="Times New Roman" w:eastAsia="標楷體" w:hAnsi="Times New Roman" w:hint="eastAsia"/>
          <w:sz w:val="28"/>
          <w:szCs w:val="28"/>
        </w:rPr>
        <w:t>108</w:t>
      </w:r>
      <w:r w:rsidRPr="00170015">
        <w:rPr>
          <w:rFonts w:ascii="Times New Roman" w:eastAsia="標楷體" w:hAnsi="Times New Roman" w:hint="eastAsia"/>
          <w:sz w:val="28"/>
          <w:szCs w:val="28"/>
        </w:rPr>
        <w:t>年底，申請國家檔案之性別統計，男性申請人為</w:t>
      </w:r>
      <w:r w:rsidRPr="00170015">
        <w:rPr>
          <w:rFonts w:ascii="Times New Roman" w:eastAsia="標楷體" w:hAnsi="Times New Roman" w:hint="eastAsia"/>
          <w:sz w:val="28"/>
          <w:szCs w:val="28"/>
        </w:rPr>
        <w:t>65.2%</w:t>
      </w:r>
      <w:r w:rsidRPr="00170015">
        <w:rPr>
          <w:rFonts w:ascii="Times New Roman" w:eastAsia="標楷體" w:hAnsi="Times New Roman" w:hint="eastAsia"/>
          <w:sz w:val="28"/>
          <w:szCs w:val="28"/>
        </w:rPr>
        <w:t>，女性為</w:t>
      </w:r>
      <w:r w:rsidRPr="00170015">
        <w:rPr>
          <w:rFonts w:ascii="Times New Roman" w:eastAsia="標楷體" w:hAnsi="Times New Roman" w:hint="eastAsia"/>
          <w:sz w:val="28"/>
          <w:szCs w:val="28"/>
        </w:rPr>
        <w:t>34.8%</w:t>
      </w:r>
      <w:r w:rsidRPr="00170015">
        <w:rPr>
          <w:rFonts w:ascii="Times New Roman" w:eastAsia="標楷體" w:hAnsi="Times New Roman" w:hint="eastAsia"/>
          <w:sz w:val="28"/>
          <w:szCs w:val="28"/>
        </w:rPr>
        <w:t>等資訊</w:t>
      </w:r>
      <w:r w:rsidRPr="00170015">
        <w:rPr>
          <w:rFonts w:ascii="標楷體" w:eastAsia="標楷體" w:hAnsi="標楷體" w:hint="eastAsia"/>
          <w:sz w:val="28"/>
          <w:szCs w:val="28"/>
        </w:rPr>
        <w:t>。</w:t>
      </w:r>
    </w:p>
    <w:p w:rsidR="00AF26BF" w:rsidRPr="00170015" w:rsidRDefault="00BB26F6" w:rsidP="00BB26F6">
      <w:pPr>
        <w:snapToGrid w:val="0"/>
        <w:spacing w:line="400" w:lineRule="exact"/>
        <w:ind w:leftChars="293" w:left="1131" w:hangingChars="153" w:hanging="428"/>
        <w:jc w:val="both"/>
        <w:rPr>
          <w:rFonts w:ascii="Times New Roman" w:eastAsia="標楷體" w:hAnsi="Times New Roman"/>
          <w:sz w:val="28"/>
          <w:szCs w:val="28"/>
        </w:rPr>
      </w:pPr>
      <w:r w:rsidRPr="00170015">
        <w:rPr>
          <w:rFonts w:ascii="Times New Roman" w:eastAsia="標楷體" w:hAnsi="Times New Roman" w:hint="eastAsia"/>
          <w:sz w:val="28"/>
          <w:szCs w:val="28"/>
        </w:rPr>
        <w:t>(2)</w:t>
      </w:r>
      <w:r w:rsidRPr="00170015">
        <w:rPr>
          <w:rFonts w:ascii="Times New Roman" w:eastAsia="標楷體" w:hAnsi="Times New Roman" w:hint="eastAsia"/>
          <w:sz w:val="28"/>
          <w:szCs w:val="28"/>
        </w:rPr>
        <w:t>未來持續維運機關檔案管理資訊網、機關檔案目錄查詢網、國家檔案資訊網、檔案資源整合查詢平台及各主題網站，以提供民眾相關之查詢檢索應用</w:t>
      </w:r>
      <w:r w:rsidRPr="00170015">
        <w:rPr>
          <w:rFonts w:ascii="標楷體" w:eastAsia="標楷體" w:hAnsi="標楷體" w:hint="eastAsia"/>
          <w:sz w:val="28"/>
          <w:szCs w:val="28"/>
        </w:rPr>
        <w:t>，</w:t>
      </w:r>
      <w:r w:rsidRPr="00170015">
        <w:rPr>
          <w:rFonts w:ascii="Times New Roman" w:eastAsia="標楷體" w:hAnsi="Times New Roman" w:hint="eastAsia"/>
          <w:sz w:val="28"/>
          <w:szCs w:val="28"/>
        </w:rPr>
        <w:t>並持續擴增國家檔案全文影像上網數量</w:t>
      </w:r>
      <w:r w:rsidR="00AF26BF" w:rsidRPr="00170015">
        <w:rPr>
          <w:rFonts w:ascii="Times New Roman" w:eastAsia="標楷體" w:hAnsi="Times New Roman" w:hint="eastAsia"/>
          <w:sz w:val="28"/>
          <w:szCs w:val="28"/>
        </w:rPr>
        <w:t>。</w:t>
      </w:r>
    </w:p>
    <w:p w:rsidR="000B2AD8" w:rsidRPr="000D0A89" w:rsidRDefault="00AF26BF" w:rsidP="00AF26BF">
      <w:pPr>
        <w:widowControl/>
        <w:spacing w:after="120"/>
        <w:contextualSpacing/>
        <w:jc w:val="both"/>
        <w:rPr>
          <w:rFonts w:ascii="標楷體" w:eastAsia="標楷體" w:hAnsi="標楷體"/>
          <w:sz w:val="32"/>
          <w:szCs w:val="32"/>
        </w:rPr>
      </w:pPr>
      <w:r w:rsidRPr="000D0A89">
        <w:rPr>
          <w:rFonts w:ascii="標楷體" w:eastAsia="標楷體" w:hAnsi="標楷體" w:hint="eastAsia"/>
          <w:sz w:val="32"/>
          <w:szCs w:val="32"/>
        </w:rPr>
        <w:t>二、</w:t>
      </w:r>
      <w:r w:rsidR="006245C0" w:rsidRPr="000D0A89">
        <w:rPr>
          <w:rFonts w:ascii="標楷體" w:eastAsia="標楷體" w:hAnsi="標楷體" w:hint="eastAsia"/>
          <w:sz w:val="32"/>
          <w:szCs w:val="32"/>
        </w:rPr>
        <w:t>其他辦理事項</w:t>
      </w:r>
      <w:r w:rsidR="00CF4FC6" w:rsidRPr="000D0A89">
        <w:rPr>
          <w:rFonts w:ascii="標楷體" w:eastAsia="標楷體" w:hAnsi="標楷體" w:hint="eastAsia"/>
          <w:sz w:val="32"/>
          <w:szCs w:val="32"/>
        </w:rPr>
        <w:t>：</w:t>
      </w:r>
    </w:p>
    <w:p w:rsidR="00744824" w:rsidRPr="00170015" w:rsidRDefault="00744824" w:rsidP="00744824">
      <w:pPr>
        <w:snapToGrid w:val="0"/>
        <w:spacing w:line="400" w:lineRule="exact"/>
        <w:ind w:left="316" w:hangingChars="113" w:hanging="316"/>
        <w:jc w:val="both"/>
        <w:rPr>
          <w:rFonts w:ascii="Times New Roman" w:eastAsia="標楷體" w:hAnsi="Times New Roman"/>
          <w:kern w:val="0"/>
          <w:sz w:val="28"/>
          <w:szCs w:val="28"/>
        </w:rPr>
      </w:pPr>
      <w:r w:rsidRPr="00170015">
        <w:rPr>
          <w:rFonts w:ascii="Times New Roman" w:eastAsia="標楷體" w:hAnsi="Times New Roman" w:hint="eastAsia"/>
          <w:kern w:val="0"/>
          <w:sz w:val="28"/>
          <w:szCs w:val="28"/>
        </w:rPr>
        <w:t>(</w:t>
      </w:r>
      <w:proofErr w:type="gramStart"/>
      <w:r w:rsidRPr="00170015">
        <w:rPr>
          <w:rFonts w:ascii="Times New Roman" w:eastAsia="標楷體" w:hAnsi="Times New Roman" w:hint="eastAsia"/>
          <w:kern w:val="0"/>
          <w:sz w:val="28"/>
          <w:szCs w:val="28"/>
        </w:rPr>
        <w:t>一</w:t>
      </w:r>
      <w:proofErr w:type="gramEnd"/>
      <w:r w:rsidRPr="00170015">
        <w:rPr>
          <w:rFonts w:ascii="Times New Roman" w:eastAsia="標楷體" w:hAnsi="Times New Roman" w:hint="eastAsia"/>
          <w:kern w:val="0"/>
          <w:sz w:val="28"/>
          <w:szCs w:val="28"/>
        </w:rPr>
        <w:t>)</w:t>
      </w:r>
      <w:r w:rsidRPr="00170015">
        <w:rPr>
          <w:rFonts w:ascii="Times New Roman" w:eastAsia="標楷體" w:hAnsi="Times New Roman"/>
          <w:kern w:val="0"/>
          <w:sz w:val="28"/>
          <w:szCs w:val="28"/>
        </w:rPr>
        <w:t>出席國際相關會議分享</w:t>
      </w:r>
      <w:r w:rsidR="00BE0DD6" w:rsidRPr="00170015">
        <w:rPr>
          <w:rFonts w:ascii="Times New Roman" w:eastAsia="標楷體" w:hAnsi="Times New Roman" w:hint="eastAsia"/>
          <w:kern w:val="0"/>
          <w:sz w:val="28"/>
          <w:szCs w:val="28"/>
        </w:rPr>
        <w:t>台灣</w:t>
      </w:r>
      <w:r w:rsidRPr="00170015">
        <w:rPr>
          <w:rFonts w:ascii="Times New Roman" w:eastAsia="標楷體" w:hAnsi="Times New Roman"/>
          <w:kern w:val="0"/>
          <w:sz w:val="28"/>
          <w:szCs w:val="28"/>
        </w:rPr>
        <w:t>女力經濟</w:t>
      </w:r>
      <w:r w:rsidR="00BE0DD6" w:rsidRPr="00170015">
        <w:rPr>
          <w:rFonts w:ascii="Times New Roman" w:eastAsia="標楷體" w:hAnsi="Times New Roman" w:hint="eastAsia"/>
          <w:kern w:val="0"/>
          <w:sz w:val="28"/>
          <w:szCs w:val="28"/>
        </w:rPr>
        <w:t>推動成果</w:t>
      </w:r>
    </w:p>
    <w:p w:rsidR="00744824" w:rsidRPr="00170015" w:rsidRDefault="00744824" w:rsidP="00744824">
      <w:pPr>
        <w:widowControl/>
        <w:spacing w:line="400" w:lineRule="exact"/>
        <w:ind w:leftChars="236" w:left="812" w:hangingChars="88" w:hanging="246"/>
        <w:contextualSpacing/>
        <w:jc w:val="both"/>
        <w:rPr>
          <w:rFonts w:ascii="標楷體" w:eastAsia="標楷體" w:hAnsi="標楷體"/>
          <w:sz w:val="28"/>
          <w:szCs w:val="28"/>
        </w:rPr>
      </w:pPr>
      <w:r w:rsidRPr="00170015">
        <w:rPr>
          <w:rFonts w:ascii="標楷體" w:eastAsia="標楷體" w:hAnsi="標楷體"/>
          <w:sz w:val="28"/>
          <w:szCs w:val="28"/>
        </w:rPr>
        <w:t>1.本會主委出席</w:t>
      </w:r>
      <w:r w:rsidR="00BE0DD6" w:rsidRPr="00170015">
        <w:rPr>
          <w:rFonts w:ascii="標楷體" w:eastAsia="標楷體" w:hAnsi="標楷體" w:hint="eastAsia"/>
          <w:sz w:val="28"/>
          <w:szCs w:val="28"/>
        </w:rPr>
        <w:t>108</w:t>
      </w:r>
      <w:r w:rsidRPr="00170015">
        <w:rPr>
          <w:rFonts w:ascii="標楷體" w:eastAsia="標楷體" w:hAnsi="標楷體"/>
          <w:sz w:val="28"/>
          <w:szCs w:val="28"/>
        </w:rPr>
        <w:t>年11月21日</w:t>
      </w:r>
      <w:r w:rsidR="00BE0DD6" w:rsidRPr="00170015">
        <w:rPr>
          <w:rFonts w:ascii="標楷體" w:eastAsia="標楷體" w:hAnsi="標楷體"/>
          <w:sz w:val="28"/>
          <w:szCs w:val="28"/>
        </w:rPr>
        <w:t>美國在台協會(AIT)</w:t>
      </w:r>
      <w:r w:rsidRPr="00170015">
        <w:rPr>
          <w:rFonts w:ascii="標楷體" w:eastAsia="標楷體" w:hAnsi="標楷體"/>
          <w:sz w:val="28"/>
          <w:szCs w:val="28"/>
        </w:rPr>
        <w:t>舉辦之「女性創新國際人才交流與展覽會」並致詞。</w:t>
      </w:r>
    </w:p>
    <w:p w:rsidR="00744824" w:rsidRPr="00170015" w:rsidRDefault="00744824" w:rsidP="00744824">
      <w:pPr>
        <w:widowControl/>
        <w:spacing w:line="400" w:lineRule="exact"/>
        <w:ind w:leftChars="236" w:left="812" w:hangingChars="88" w:hanging="246"/>
        <w:contextualSpacing/>
        <w:jc w:val="both"/>
        <w:rPr>
          <w:rFonts w:ascii="標楷體" w:eastAsia="標楷體" w:hAnsi="標楷體"/>
          <w:sz w:val="28"/>
          <w:szCs w:val="28"/>
        </w:rPr>
      </w:pPr>
      <w:r w:rsidRPr="00170015">
        <w:rPr>
          <w:rFonts w:ascii="標楷體" w:eastAsia="標楷體" w:hAnsi="標楷體"/>
          <w:sz w:val="28"/>
          <w:szCs w:val="28"/>
        </w:rPr>
        <w:lastRenderedPageBreak/>
        <w:t>2.108年4月本會張惠娟處長應AIT之邀，在</w:t>
      </w:r>
      <w:r w:rsidR="00BE0DD6" w:rsidRPr="00170015">
        <w:rPr>
          <w:rFonts w:ascii="標楷體" w:eastAsia="標楷體" w:hAnsi="標楷體" w:hint="eastAsia"/>
          <w:sz w:val="28"/>
          <w:szCs w:val="28"/>
        </w:rPr>
        <w:t>全球</w:t>
      </w:r>
      <w:r w:rsidRPr="00170015">
        <w:rPr>
          <w:rFonts w:ascii="標楷體" w:eastAsia="標楷體" w:hAnsi="標楷體"/>
          <w:sz w:val="28"/>
          <w:szCs w:val="28"/>
        </w:rPr>
        <w:t>GCTF女力經濟賦權高峰會中，分享我國於APEC推廣女力經驗</w:t>
      </w:r>
      <w:r w:rsidR="00BE0DD6" w:rsidRPr="00170015">
        <w:rPr>
          <w:rFonts w:ascii="標楷體" w:eastAsia="標楷體" w:hAnsi="標楷體" w:hint="eastAsia"/>
          <w:sz w:val="28"/>
          <w:szCs w:val="28"/>
        </w:rPr>
        <w:t>，</w:t>
      </w:r>
      <w:r w:rsidRPr="00170015">
        <w:rPr>
          <w:rFonts w:ascii="標楷體" w:eastAsia="標楷體" w:hAnsi="標楷體"/>
          <w:sz w:val="28"/>
          <w:szCs w:val="28"/>
        </w:rPr>
        <w:t>以及女</w:t>
      </w:r>
      <w:r w:rsidR="00BE0DD6" w:rsidRPr="00170015">
        <w:rPr>
          <w:rFonts w:ascii="標楷體" w:eastAsia="標楷體" w:hAnsi="標楷體" w:hint="eastAsia"/>
          <w:sz w:val="28"/>
          <w:szCs w:val="28"/>
        </w:rPr>
        <w:t>性在GDP貢獻</w:t>
      </w:r>
      <w:r w:rsidRPr="00170015">
        <w:rPr>
          <w:rFonts w:ascii="標楷體" w:eastAsia="標楷體" w:hAnsi="標楷體"/>
          <w:sz w:val="28"/>
          <w:szCs w:val="28"/>
        </w:rPr>
        <w:t>。</w:t>
      </w:r>
    </w:p>
    <w:p w:rsidR="00744824" w:rsidRPr="00170015" w:rsidRDefault="00744824" w:rsidP="00744824">
      <w:pPr>
        <w:widowControl/>
        <w:spacing w:line="400" w:lineRule="exact"/>
        <w:ind w:leftChars="236" w:left="812" w:hangingChars="88" w:hanging="246"/>
        <w:contextualSpacing/>
        <w:jc w:val="both"/>
        <w:rPr>
          <w:rFonts w:ascii="標楷體" w:eastAsia="標楷體" w:hAnsi="標楷體"/>
          <w:sz w:val="28"/>
          <w:szCs w:val="28"/>
        </w:rPr>
      </w:pPr>
      <w:r w:rsidRPr="00170015">
        <w:rPr>
          <w:rFonts w:ascii="標楷體" w:eastAsia="標楷體" w:hAnsi="標楷體"/>
          <w:sz w:val="28"/>
          <w:szCs w:val="28"/>
        </w:rPr>
        <w:t>3.108年8月EC 2期間本</w:t>
      </w:r>
      <w:proofErr w:type="gramStart"/>
      <w:r w:rsidRPr="00170015">
        <w:rPr>
          <w:rFonts w:ascii="標楷體" w:eastAsia="標楷體" w:hAnsi="標楷體"/>
          <w:sz w:val="28"/>
          <w:szCs w:val="28"/>
        </w:rPr>
        <w:t>會再應美國</w:t>
      </w:r>
      <w:proofErr w:type="gramEnd"/>
      <w:r w:rsidRPr="00170015">
        <w:rPr>
          <w:rFonts w:ascii="標楷體" w:eastAsia="標楷體" w:hAnsi="標楷體"/>
          <w:sz w:val="28"/>
          <w:szCs w:val="28"/>
        </w:rPr>
        <w:t>之邀，於「APEC性別及結構改革：職場婦女」研討會中分享我國推動女性融入職場的成功經驗。</w:t>
      </w:r>
    </w:p>
    <w:p w:rsidR="00133760" w:rsidRPr="00170015" w:rsidRDefault="00744824" w:rsidP="00744824">
      <w:pPr>
        <w:snapToGrid w:val="0"/>
        <w:spacing w:line="400" w:lineRule="exact"/>
        <w:ind w:left="316" w:hangingChars="113" w:hanging="316"/>
        <w:jc w:val="both"/>
        <w:rPr>
          <w:rFonts w:ascii="Times New Roman" w:eastAsia="標楷體" w:hAnsi="Times New Roman"/>
          <w:kern w:val="0"/>
          <w:sz w:val="28"/>
          <w:szCs w:val="28"/>
        </w:rPr>
      </w:pPr>
      <w:r w:rsidRPr="00170015">
        <w:rPr>
          <w:rFonts w:ascii="Times New Roman" w:eastAsia="標楷體" w:hAnsi="Times New Roman" w:hint="eastAsia"/>
          <w:kern w:val="0"/>
          <w:sz w:val="28"/>
          <w:szCs w:val="28"/>
        </w:rPr>
        <w:t>(</w:t>
      </w:r>
      <w:r w:rsidRPr="00170015">
        <w:rPr>
          <w:rFonts w:ascii="Times New Roman" w:eastAsia="標楷體" w:hAnsi="Times New Roman" w:hint="eastAsia"/>
          <w:kern w:val="0"/>
          <w:sz w:val="28"/>
          <w:szCs w:val="28"/>
        </w:rPr>
        <w:t>二</w:t>
      </w:r>
      <w:r w:rsidRPr="00170015">
        <w:rPr>
          <w:rFonts w:ascii="Times New Roman" w:eastAsia="標楷體" w:hAnsi="Times New Roman" w:hint="eastAsia"/>
          <w:kern w:val="0"/>
          <w:sz w:val="28"/>
          <w:szCs w:val="28"/>
        </w:rPr>
        <w:t>)</w:t>
      </w:r>
      <w:r w:rsidR="000B2AD8" w:rsidRPr="00170015">
        <w:rPr>
          <w:rFonts w:ascii="Times New Roman" w:eastAsia="標楷體" w:hAnsi="Times New Roman" w:hint="eastAsia"/>
          <w:kern w:val="0"/>
          <w:sz w:val="28"/>
          <w:szCs w:val="28"/>
        </w:rPr>
        <w:t>為利</w:t>
      </w:r>
      <w:r w:rsidR="002F5C2F" w:rsidRPr="00170015">
        <w:rPr>
          <w:rFonts w:ascii="Times New Roman" w:eastAsia="標楷體" w:hAnsi="Times New Roman" w:hint="eastAsia"/>
          <w:kern w:val="0"/>
          <w:sz w:val="28"/>
          <w:szCs w:val="28"/>
        </w:rPr>
        <w:t>老年經濟、</w:t>
      </w:r>
      <w:r w:rsidR="00667874" w:rsidRPr="00170015">
        <w:rPr>
          <w:rFonts w:ascii="Times New Roman" w:eastAsia="標楷體" w:hAnsi="Times New Roman" w:hint="eastAsia"/>
          <w:kern w:val="0"/>
          <w:sz w:val="28"/>
          <w:szCs w:val="28"/>
        </w:rPr>
        <w:t>女性經濟等</w:t>
      </w:r>
      <w:r w:rsidR="000B2AD8" w:rsidRPr="00170015">
        <w:rPr>
          <w:rFonts w:ascii="Times New Roman" w:eastAsia="標楷體" w:hAnsi="Times New Roman" w:hint="eastAsia"/>
          <w:kern w:val="0"/>
          <w:sz w:val="28"/>
          <w:szCs w:val="28"/>
        </w:rPr>
        <w:t>政策</w:t>
      </w:r>
      <w:proofErr w:type="gramStart"/>
      <w:r w:rsidR="000B2AD8" w:rsidRPr="00170015">
        <w:rPr>
          <w:rFonts w:ascii="Times New Roman" w:eastAsia="標楷體" w:hAnsi="Times New Roman" w:hint="eastAsia"/>
          <w:kern w:val="0"/>
          <w:sz w:val="28"/>
          <w:szCs w:val="28"/>
        </w:rPr>
        <w:t>研</w:t>
      </w:r>
      <w:proofErr w:type="gramEnd"/>
      <w:r w:rsidR="000B2AD8" w:rsidRPr="00170015">
        <w:rPr>
          <w:rFonts w:ascii="Times New Roman" w:eastAsia="標楷體" w:hAnsi="Times New Roman" w:hint="eastAsia"/>
          <w:kern w:val="0"/>
          <w:sz w:val="28"/>
          <w:szCs w:val="28"/>
        </w:rPr>
        <w:t>析，</w:t>
      </w:r>
      <w:r w:rsidR="002F5C2F" w:rsidRPr="00170015">
        <w:rPr>
          <w:rFonts w:ascii="Times New Roman" w:eastAsia="標楷體" w:hAnsi="Times New Roman" w:hint="eastAsia"/>
          <w:kern w:val="0"/>
          <w:sz w:val="28"/>
          <w:szCs w:val="28"/>
        </w:rPr>
        <w:t>本會已</w:t>
      </w:r>
      <w:r w:rsidR="00667874" w:rsidRPr="00170015">
        <w:rPr>
          <w:rFonts w:ascii="Times New Roman" w:eastAsia="標楷體" w:hAnsi="Times New Roman" w:hint="eastAsia"/>
          <w:kern w:val="0"/>
          <w:sz w:val="28"/>
          <w:szCs w:val="28"/>
        </w:rPr>
        <w:t>進行</w:t>
      </w:r>
      <w:r w:rsidR="002F5C2F" w:rsidRPr="00170015">
        <w:rPr>
          <w:rFonts w:ascii="Times New Roman" w:eastAsia="標楷體" w:hAnsi="Times New Roman" w:hint="eastAsia"/>
          <w:kern w:val="0"/>
          <w:sz w:val="28"/>
          <w:szCs w:val="28"/>
        </w:rPr>
        <w:t>「我國老年經濟安全性別不均情形之研究」、「美國、歐盟、英國</w:t>
      </w:r>
      <w:r w:rsidR="002F5C2F" w:rsidRPr="00170015">
        <w:rPr>
          <w:rFonts w:ascii="Times New Roman" w:eastAsia="標楷體" w:hAnsi="Times New Roman" w:hint="eastAsia"/>
          <w:kern w:val="0"/>
          <w:sz w:val="28"/>
          <w:szCs w:val="28"/>
        </w:rPr>
        <w:t>STEM</w:t>
      </w:r>
      <w:r w:rsidR="002F5C2F" w:rsidRPr="00170015">
        <w:rPr>
          <w:rFonts w:ascii="Times New Roman" w:eastAsia="標楷體" w:hAnsi="Times New Roman" w:hint="eastAsia"/>
          <w:kern w:val="0"/>
          <w:sz w:val="28"/>
          <w:szCs w:val="28"/>
        </w:rPr>
        <w:t>教育策略對我國之啟發」</w:t>
      </w:r>
      <w:r w:rsidR="00104BEA" w:rsidRPr="00170015">
        <w:rPr>
          <w:rFonts w:ascii="標楷體" w:eastAsia="標楷體" w:hAnsi="標楷體" w:hint="eastAsia"/>
          <w:kern w:val="0"/>
          <w:sz w:val="28"/>
          <w:szCs w:val="28"/>
        </w:rPr>
        <w:t>、</w:t>
      </w:r>
      <w:r w:rsidR="00104BEA" w:rsidRPr="00170015">
        <w:rPr>
          <w:rFonts w:ascii="標楷體" w:eastAsia="標楷體" w:hAnsi="標楷體" w:hint="eastAsia"/>
          <w:sz w:val="28"/>
          <w:szCs w:val="28"/>
        </w:rPr>
        <w:t>「安</w:t>
      </w:r>
      <w:proofErr w:type="gramStart"/>
      <w:r w:rsidR="00104BEA" w:rsidRPr="00170015">
        <w:rPr>
          <w:rFonts w:ascii="標楷體" w:eastAsia="標楷體" w:hAnsi="標楷體" w:hint="eastAsia"/>
          <w:sz w:val="28"/>
          <w:szCs w:val="28"/>
        </w:rPr>
        <w:t>倍</w:t>
      </w:r>
      <w:proofErr w:type="gramEnd"/>
      <w:r w:rsidR="00104BEA" w:rsidRPr="00170015">
        <w:rPr>
          <w:rFonts w:ascii="標楷體" w:eastAsia="標楷體" w:hAnsi="標楷體" w:hint="eastAsia"/>
          <w:sz w:val="28"/>
          <w:szCs w:val="28"/>
        </w:rPr>
        <w:t>女力經濟之探討」</w:t>
      </w:r>
      <w:r w:rsidR="002F5C2F" w:rsidRPr="00170015">
        <w:rPr>
          <w:rFonts w:ascii="Times New Roman" w:eastAsia="標楷體" w:hAnsi="Times New Roman" w:hint="eastAsia"/>
          <w:kern w:val="0"/>
          <w:sz w:val="28"/>
          <w:szCs w:val="28"/>
        </w:rPr>
        <w:t>等</w:t>
      </w:r>
      <w:r w:rsidR="00667874" w:rsidRPr="00170015">
        <w:rPr>
          <w:rFonts w:ascii="Times New Roman" w:eastAsia="標楷體" w:hAnsi="Times New Roman" w:hint="eastAsia"/>
          <w:kern w:val="0"/>
          <w:sz w:val="28"/>
          <w:szCs w:val="28"/>
        </w:rPr>
        <w:t>自行研究</w:t>
      </w:r>
      <w:r w:rsidR="00CF4FC6" w:rsidRPr="00170015">
        <w:rPr>
          <w:rFonts w:ascii="Times New Roman" w:eastAsia="標楷體" w:hAnsi="Times New Roman" w:hint="eastAsia"/>
          <w:kern w:val="0"/>
          <w:sz w:val="28"/>
          <w:szCs w:val="28"/>
        </w:rPr>
        <w:t>。</w:t>
      </w:r>
    </w:p>
    <w:p w:rsidR="0053040E" w:rsidRPr="00170015" w:rsidRDefault="0053040E" w:rsidP="0053040E">
      <w:pPr>
        <w:widowControl/>
        <w:spacing w:after="120"/>
        <w:contextualSpacing/>
        <w:jc w:val="both"/>
        <w:rPr>
          <w:rFonts w:ascii="標楷體" w:eastAsia="標楷體" w:hAnsi="標楷體"/>
          <w:sz w:val="32"/>
          <w:szCs w:val="32"/>
        </w:rPr>
      </w:pPr>
    </w:p>
    <w:p w:rsidR="000D2EF0" w:rsidRPr="000D0A89" w:rsidRDefault="000D2EF0" w:rsidP="000D2EF0">
      <w:pPr>
        <w:pStyle w:val="a3"/>
        <w:widowControl/>
        <w:spacing w:after="120"/>
        <w:ind w:leftChars="0" w:left="709"/>
        <w:contextualSpacing/>
        <w:jc w:val="both"/>
        <w:rPr>
          <w:rFonts w:ascii="標楷體" w:eastAsia="標楷體" w:hAnsi="標楷體"/>
          <w:sz w:val="32"/>
          <w:szCs w:val="32"/>
        </w:rPr>
      </w:pPr>
    </w:p>
    <w:p w:rsidR="000D2EF0" w:rsidRPr="006245C0" w:rsidRDefault="000D2EF0" w:rsidP="000D2EF0">
      <w:pPr>
        <w:pStyle w:val="a3"/>
        <w:widowControl/>
        <w:spacing w:after="120"/>
        <w:ind w:leftChars="0" w:left="709"/>
        <w:contextualSpacing/>
        <w:jc w:val="both"/>
        <w:rPr>
          <w:rFonts w:ascii="標楷體" w:eastAsia="標楷體" w:hAnsi="標楷體"/>
          <w:sz w:val="32"/>
          <w:szCs w:val="32"/>
        </w:rPr>
      </w:pPr>
    </w:p>
    <w:sectPr w:rsidR="000D2EF0" w:rsidRPr="006245C0" w:rsidSect="001E5397">
      <w:footerReference w:type="default" r:id="rId9"/>
      <w:pgSz w:w="11906" w:h="16838"/>
      <w:pgMar w:top="1304" w:right="1134" w:bottom="1134" w:left="1134" w:header="851" w:footer="64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645" w:rsidRDefault="00BA6645">
      <w:r>
        <w:separator/>
      </w:r>
    </w:p>
  </w:endnote>
  <w:endnote w:type="continuationSeparator" w:id="0">
    <w:p w:rsidR="00BA6645" w:rsidRDefault="00BA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003755"/>
      <w:docPartObj>
        <w:docPartGallery w:val="Page Numbers (Bottom of Page)"/>
        <w:docPartUnique/>
      </w:docPartObj>
    </w:sdtPr>
    <w:sdtEndPr/>
    <w:sdtContent>
      <w:p w:rsidR="009C7CBE" w:rsidRDefault="009C7CBE">
        <w:pPr>
          <w:pStyle w:val="a5"/>
          <w:jc w:val="center"/>
        </w:pPr>
        <w:r>
          <w:fldChar w:fldCharType="begin"/>
        </w:r>
        <w:r>
          <w:instrText>PAGE   \* MERGEFORMAT</w:instrText>
        </w:r>
        <w:r>
          <w:fldChar w:fldCharType="separate"/>
        </w:r>
        <w:r w:rsidR="00DC21B9" w:rsidRPr="00DC21B9">
          <w:rPr>
            <w:noProof/>
            <w:lang w:val="zh-TW"/>
          </w:rPr>
          <w:t>12</w:t>
        </w:r>
        <w:r>
          <w:fldChar w:fldCharType="end"/>
        </w:r>
      </w:p>
    </w:sdtContent>
  </w:sdt>
  <w:p w:rsidR="009C7CBE" w:rsidRDefault="009C7C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645" w:rsidRDefault="00BA6645">
      <w:r>
        <w:separator/>
      </w:r>
    </w:p>
  </w:footnote>
  <w:footnote w:type="continuationSeparator" w:id="0">
    <w:p w:rsidR="00BA6645" w:rsidRDefault="00BA66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EC5"/>
    <w:multiLevelType w:val="hybridMultilevel"/>
    <w:tmpl w:val="3AECC4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7E6F27"/>
    <w:multiLevelType w:val="hybridMultilevel"/>
    <w:tmpl w:val="088090B0"/>
    <w:lvl w:ilvl="0" w:tplc="6C7A2132">
      <w:start w:val="1"/>
      <w:numFmt w:val="ideographLegalTraditional"/>
      <w:lvlText w:val="%1、"/>
      <w:lvlJc w:val="left"/>
      <w:pPr>
        <w:ind w:left="3980" w:hanging="720"/>
      </w:pPr>
      <w:rPr>
        <w:rFonts w:hint="default"/>
        <w:b/>
      </w:rPr>
    </w:lvl>
    <w:lvl w:ilvl="1" w:tplc="04090019" w:tentative="1">
      <w:start w:val="1"/>
      <w:numFmt w:val="ideographTraditional"/>
      <w:lvlText w:val="%2、"/>
      <w:lvlJc w:val="left"/>
      <w:pPr>
        <w:ind w:left="5070" w:hanging="480"/>
      </w:pPr>
    </w:lvl>
    <w:lvl w:ilvl="2" w:tplc="0409001B" w:tentative="1">
      <w:start w:val="1"/>
      <w:numFmt w:val="lowerRoman"/>
      <w:lvlText w:val="%3."/>
      <w:lvlJc w:val="right"/>
      <w:pPr>
        <w:ind w:left="5550" w:hanging="480"/>
      </w:pPr>
    </w:lvl>
    <w:lvl w:ilvl="3" w:tplc="0409000F" w:tentative="1">
      <w:start w:val="1"/>
      <w:numFmt w:val="decimal"/>
      <w:lvlText w:val="%4."/>
      <w:lvlJc w:val="left"/>
      <w:pPr>
        <w:ind w:left="6030" w:hanging="480"/>
      </w:pPr>
    </w:lvl>
    <w:lvl w:ilvl="4" w:tplc="04090019" w:tentative="1">
      <w:start w:val="1"/>
      <w:numFmt w:val="ideographTraditional"/>
      <w:lvlText w:val="%5、"/>
      <w:lvlJc w:val="left"/>
      <w:pPr>
        <w:ind w:left="6510" w:hanging="480"/>
      </w:pPr>
    </w:lvl>
    <w:lvl w:ilvl="5" w:tplc="0409001B" w:tentative="1">
      <w:start w:val="1"/>
      <w:numFmt w:val="lowerRoman"/>
      <w:lvlText w:val="%6."/>
      <w:lvlJc w:val="right"/>
      <w:pPr>
        <w:ind w:left="6990" w:hanging="480"/>
      </w:pPr>
    </w:lvl>
    <w:lvl w:ilvl="6" w:tplc="0409000F" w:tentative="1">
      <w:start w:val="1"/>
      <w:numFmt w:val="decimal"/>
      <w:lvlText w:val="%7."/>
      <w:lvlJc w:val="left"/>
      <w:pPr>
        <w:ind w:left="7470" w:hanging="480"/>
      </w:pPr>
    </w:lvl>
    <w:lvl w:ilvl="7" w:tplc="04090019" w:tentative="1">
      <w:start w:val="1"/>
      <w:numFmt w:val="ideographTraditional"/>
      <w:lvlText w:val="%8、"/>
      <w:lvlJc w:val="left"/>
      <w:pPr>
        <w:ind w:left="7950" w:hanging="480"/>
      </w:pPr>
    </w:lvl>
    <w:lvl w:ilvl="8" w:tplc="0409001B" w:tentative="1">
      <w:start w:val="1"/>
      <w:numFmt w:val="lowerRoman"/>
      <w:lvlText w:val="%9."/>
      <w:lvlJc w:val="right"/>
      <w:pPr>
        <w:ind w:left="8430" w:hanging="480"/>
      </w:pPr>
    </w:lvl>
  </w:abstractNum>
  <w:abstractNum w:abstractNumId="2">
    <w:nsid w:val="02436035"/>
    <w:multiLevelType w:val="hybridMultilevel"/>
    <w:tmpl w:val="2B8AD10A"/>
    <w:lvl w:ilvl="0" w:tplc="1D7EF364">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64416E"/>
    <w:multiLevelType w:val="hybridMultilevel"/>
    <w:tmpl w:val="D0EEEE86"/>
    <w:lvl w:ilvl="0" w:tplc="60865686">
      <w:start w:val="1"/>
      <w:numFmt w:val="taiwaneseCountingThousand"/>
      <w:suff w:val="nothing"/>
      <w:lvlText w:val="（%1）"/>
      <w:lvlJc w:val="center"/>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4EE5BE3"/>
    <w:multiLevelType w:val="hybridMultilevel"/>
    <w:tmpl w:val="A1384CC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5DD26F1"/>
    <w:multiLevelType w:val="hybridMultilevel"/>
    <w:tmpl w:val="535688F2"/>
    <w:lvl w:ilvl="0" w:tplc="60865686">
      <w:start w:val="1"/>
      <w:numFmt w:val="taiwaneseCountingThousand"/>
      <w:lvlText w:val="（%1）"/>
      <w:lvlJc w:val="center"/>
      <w:pPr>
        <w:ind w:left="1378" w:hanging="720"/>
      </w:pPr>
      <w:rPr>
        <w:rFonts w:hint="default"/>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6">
    <w:nsid w:val="05EF5A95"/>
    <w:multiLevelType w:val="hybridMultilevel"/>
    <w:tmpl w:val="95AEAFB2"/>
    <w:lvl w:ilvl="0" w:tplc="FE0CA4E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9AA6DBC"/>
    <w:multiLevelType w:val="hybridMultilevel"/>
    <w:tmpl w:val="F126D076"/>
    <w:lvl w:ilvl="0" w:tplc="8EC4586E">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8">
    <w:nsid w:val="0C2C1EBB"/>
    <w:multiLevelType w:val="hybridMultilevel"/>
    <w:tmpl w:val="5AC6E754"/>
    <w:lvl w:ilvl="0" w:tplc="60865686">
      <w:start w:val="1"/>
      <w:numFmt w:val="taiwaneseCountingThousand"/>
      <w:lvlText w:val="（%1）"/>
      <w:lvlJc w:val="center"/>
      <w:pPr>
        <w:ind w:left="1378" w:hanging="720"/>
      </w:pPr>
      <w:rPr>
        <w:rFonts w:hint="default"/>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9">
    <w:nsid w:val="0F321FD3"/>
    <w:multiLevelType w:val="hybridMultilevel"/>
    <w:tmpl w:val="2D4C0A2E"/>
    <w:lvl w:ilvl="0" w:tplc="6D8C25CA">
      <w:start w:val="1"/>
      <w:numFmt w:val="decimal"/>
      <w:suff w:val="nothing"/>
      <w:lvlText w:val="%1."/>
      <w:lvlJc w:val="left"/>
      <w:pPr>
        <w:ind w:left="1200" w:hanging="720"/>
      </w:pPr>
      <w:rPr>
        <w:rFonts w:hint="default"/>
      </w:rPr>
    </w:lvl>
    <w:lvl w:ilvl="1" w:tplc="04090019" w:tentative="1">
      <w:start w:val="1"/>
      <w:numFmt w:val="ideographTraditional"/>
      <w:lvlText w:val="%2、"/>
      <w:lvlJc w:val="left"/>
      <w:pPr>
        <w:ind w:left="513" w:hanging="480"/>
      </w:pPr>
    </w:lvl>
    <w:lvl w:ilvl="2" w:tplc="0409001B" w:tentative="1">
      <w:start w:val="1"/>
      <w:numFmt w:val="lowerRoman"/>
      <w:lvlText w:val="%3."/>
      <w:lvlJc w:val="right"/>
      <w:pPr>
        <w:ind w:left="993" w:hanging="480"/>
      </w:pPr>
    </w:lvl>
    <w:lvl w:ilvl="3" w:tplc="0409000F" w:tentative="1">
      <w:start w:val="1"/>
      <w:numFmt w:val="decimal"/>
      <w:lvlText w:val="%4."/>
      <w:lvlJc w:val="left"/>
      <w:pPr>
        <w:ind w:left="1473" w:hanging="480"/>
      </w:pPr>
    </w:lvl>
    <w:lvl w:ilvl="4" w:tplc="04090019" w:tentative="1">
      <w:start w:val="1"/>
      <w:numFmt w:val="ideographTraditional"/>
      <w:lvlText w:val="%5、"/>
      <w:lvlJc w:val="left"/>
      <w:pPr>
        <w:ind w:left="1953" w:hanging="480"/>
      </w:pPr>
    </w:lvl>
    <w:lvl w:ilvl="5" w:tplc="0409001B" w:tentative="1">
      <w:start w:val="1"/>
      <w:numFmt w:val="lowerRoman"/>
      <w:lvlText w:val="%6."/>
      <w:lvlJc w:val="right"/>
      <w:pPr>
        <w:ind w:left="2433" w:hanging="480"/>
      </w:pPr>
    </w:lvl>
    <w:lvl w:ilvl="6" w:tplc="0409000F" w:tentative="1">
      <w:start w:val="1"/>
      <w:numFmt w:val="decimal"/>
      <w:lvlText w:val="%7."/>
      <w:lvlJc w:val="left"/>
      <w:pPr>
        <w:ind w:left="2913" w:hanging="480"/>
      </w:pPr>
    </w:lvl>
    <w:lvl w:ilvl="7" w:tplc="04090019" w:tentative="1">
      <w:start w:val="1"/>
      <w:numFmt w:val="ideographTraditional"/>
      <w:lvlText w:val="%8、"/>
      <w:lvlJc w:val="left"/>
      <w:pPr>
        <w:ind w:left="3393" w:hanging="480"/>
      </w:pPr>
    </w:lvl>
    <w:lvl w:ilvl="8" w:tplc="0409001B" w:tentative="1">
      <w:start w:val="1"/>
      <w:numFmt w:val="lowerRoman"/>
      <w:lvlText w:val="%9."/>
      <w:lvlJc w:val="right"/>
      <w:pPr>
        <w:ind w:left="3873" w:hanging="480"/>
      </w:pPr>
    </w:lvl>
  </w:abstractNum>
  <w:abstractNum w:abstractNumId="10">
    <w:nsid w:val="11B74AC1"/>
    <w:multiLevelType w:val="hybridMultilevel"/>
    <w:tmpl w:val="8F2615A4"/>
    <w:lvl w:ilvl="0" w:tplc="7304FEC6">
      <w:start w:val="1"/>
      <w:numFmt w:val="decimal"/>
      <w:suff w:val="nothing"/>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9F74D86"/>
    <w:multiLevelType w:val="hybridMultilevel"/>
    <w:tmpl w:val="AD10CAAE"/>
    <w:lvl w:ilvl="0" w:tplc="04090015">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1A5C02EC"/>
    <w:multiLevelType w:val="hybridMultilevel"/>
    <w:tmpl w:val="8F2615A4"/>
    <w:lvl w:ilvl="0" w:tplc="7304FEC6">
      <w:start w:val="1"/>
      <w:numFmt w:val="decimal"/>
      <w:suff w:val="nothing"/>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2B1245A"/>
    <w:multiLevelType w:val="hybridMultilevel"/>
    <w:tmpl w:val="7FCE7DAE"/>
    <w:lvl w:ilvl="0" w:tplc="04090015">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23C91765"/>
    <w:multiLevelType w:val="hybridMultilevel"/>
    <w:tmpl w:val="71066810"/>
    <w:lvl w:ilvl="0" w:tplc="8EC4586E">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5">
    <w:nsid w:val="25752D85"/>
    <w:multiLevelType w:val="hybridMultilevel"/>
    <w:tmpl w:val="F03E1434"/>
    <w:lvl w:ilvl="0" w:tplc="72B05E2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7FF0D0F"/>
    <w:multiLevelType w:val="hybridMultilevel"/>
    <w:tmpl w:val="2D4C0A2E"/>
    <w:lvl w:ilvl="0" w:tplc="6D8C25CA">
      <w:start w:val="1"/>
      <w:numFmt w:val="decimal"/>
      <w:suff w:val="nothing"/>
      <w:lvlText w:val="%1."/>
      <w:lvlJc w:val="left"/>
      <w:pPr>
        <w:ind w:left="1200" w:hanging="720"/>
      </w:pPr>
      <w:rPr>
        <w:rFonts w:hint="default"/>
      </w:rPr>
    </w:lvl>
    <w:lvl w:ilvl="1" w:tplc="04090019" w:tentative="1">
      <w:start w:val="1"/>
      <w:numFmt w:val="ideographTraditional"/>
      <w:lvlText w:val="%2、"/>
      <w:lvlJc w:val="left"/>
      <w:pPr>
        <w:ind w:left="513" w:hanging="480"/>
      </w:pPr>
    </w:lvl>
    <w:lvl w:ilvl="2" w:tplc="0409001B" w:tentative="1">
      <w:start w:val="1"/>
      <w:numFmt w:val="lowerRoman"/>
      <w:lvlText w:val="%3."/>
      <w:lvlJc w:val="right"/>
      <w:pPr>
        <w:ind w:left="993" w:hanging="480"/>
      </w:pPr>
    </w:lvl>
    <w:lvl w:ilvl="3" w:tplc="0409000F" w:tentative="1">
      <w:start w:val="1"/>
      <w:numFmt w:val="decimal"/>
      <w:lvlText w:val="%4."/>
      <w:lvlJc w:val="left"/>
      <w:pPr>
        <w:ind w:left="1473" w:hanging="480"/>
      </w:pPr>
    </w:lvl>
    <w:lvl w:ilvl="4" w:tplc="04090019" w:tentative="1">
      <w:start w:val="1"/>
      <w:numFmt w:val="ideographTraditional"/>
      <w:lvlText w:val="%5、"/>
      <w:lvlJc w:val="left"/>
      <w:pPr>
        <w:ind w:left="1953" w:hanging="480"/>
      </w:pPr>
    </w:lvl>
    <w:lvl w:ilvl="5" w:tplc="0409001B" w:tentative="1">
      <w:start w:val="1"/>
      <w:numFmt w:val="lowerRoman"/>
      <w:lvlText w:val="%6."/>
      <w:lvlJc w:val="right"/>
      <w:pPr>
        <w:ind w:left="2433" w:hanging="480"/>
      </w:pPr>
    </w:lvl>
    <w:lvl w:ilvl="6" w:tplc="0409000F" w:tentative="1">
      <w:start w:val="1"/>
      <w:numFmt w:val="decimal"/>
      <w:lvlText w:val="%7."/>
      <w:lvlJc w:val="left"/>
      <w:pPr>
        <w:ind w:left="2913" w:hanging="480"/>
      </w:pPr>
    </w:lvl>
    <w:lvl w:ilvl="7" w:tplc="04090019" w:tentative="1">
      <w:start w:val="1"/>
      <w:numFmt w:val="ideographTraditional"/>
      <w:lvlText w:val="%8、"/>
      <w:lvlJc w:val="left"/>
      <w:pPr>
        <w:ind w:left="3393" w:hanging="480"/>
      </w:pPr>
    </w:lvl>
    <w:lvl w:ilvl="8" w:tplc="0409001B" w:tentative="1">
      <w:start w:val="1"/>
      <w:numFmt w:val="lowerRoman"/>
      <w:lvlText w:val="%9."/>
      <w:lvlJc w:val="right"/>
      <w:pPr>
        <w:ind w:left="3873" w:hanging="480"/>
      </w:pPr>
    </w:lvl>
  </w:abstractNum>
  <w:abstractNum w:abstractNumId="17">
    <w:nsid w:val="2AE12EE0"/>
    <w:multiLevelType w:val="hybridMultilevel"/>
    <w:tmpl w:val="F502E3C0"/>
    <w:lvl w:ilvl="0" w:tplc="0409000F">
      <w:start w:val="1"/>
      <w:numFmt w:val="decimal"/>
      <w:lvlText w:val="%1."/>
      <w:lvlJc w:val="left"/>
      <w:pPr>
        <w:ind w:left="1898" w:hanging="480"/>
      </w:pPr>
    </w:lvl>
    <w:lvl w:ilvl="1" w:tplc="3348D3E0">
      <w:start w:val="1"/>
      <w:numFmt w:val="decimal"/>
      <w:suff w:val="nothing"/>
      <w:lvlText w:val="%2."/>
      <w:lvlJc w:val="left"/>
      <w:pPr>
        <w:ind w:left="480" w:hanging="480"/>
      </w:pPr>
      <w:rPr>
        <w:rFonts w:hint="eastAsia"/>
      </w:r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8">
    <w:nsid w:val="2E4F4790"/>
    <w:multiLevelType w:val="hybridMultilevel"/>
    <w:tmpl w:val="6AD292D8"/>
    <w:lvl w:ilvl="0" w:tplc="FE0CA4EA">
      <w:start w:val="1"/>
      <w:numFmt w:val="taiwaneseCountingThousand"/>
      <w:lvlText w:val="%1、"/>
      <w:lvlJc w:val="left"/>
      <w:pPr>
        <w:ind w:left="720" w:hanging="720"/>
      </w:pPr>
      <w:rPr>
        <w:rFonts w:hint="default"/>
      </w:rPr>
    </w:lvl>
    <w:lvl w:ilvl="1" w:tplc="04090015">
      <w:start w:val="1"/>
      <w:numFmt w:val="taiwaneseCountingThousand"/>
      <w:lvlText w:val="%2、"/>
      <w:lvlJc w:val="left"/>
      <w:pPr>
        <w:ind w:left="960" w:hanging="480"/>
      </w:pPr>
      <w:rPr>
        <w:rFonts w:hint="default"/>
      </w:rPr>
    </w:lvl>
    <w:lvl w:ilvl="2" w:tplc="B91E5B16">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1FA0F9C"/>
    <w:multiLevelType w:val="hybridMultilevel"/>
    <w:tmpl w:val="FE883788"/>
    <w:lvl w:ilvl="0" w:tplc="922E55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226236A"/>
    <w:multiLevelType w:val="hybridMultilevel"/>
    <w:tmpl w:val="A26EE3E4"/>
    <w:lvl w:ilvl="0" w:tplc="5A70FB54">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55E20B9"/>
    <w:multiLevelType w:val="hybridMultilevel"/>
    <w:tmpl w:val="05B8B4EC"/>
    <w:lvl w:ilvl="0" w:tplc="0409000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7F74825"/>
    <w:multiLevelType w:val="hybridMultilevel"/>
    <w:tmpl w:val="011041BA"/>
    <w:lvl w:ilvl="0" w:tplc="0409000F">
      <w:start w:val="1"/>
      <w:numFmt w:val="decimal"/>
      <w:lvlText w:val="%1."/>
      <w:lvlJc w:val="left"/>
      <w:pPr>
        <w:ind w:left="2120" w:hanging="720"/>
      </w:pPr>
      <w:rPr>
        <w:rFonts w:hint="default"/>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23">
    <w:nsid w:val="383C20F1"/>
    <w:multiLevelType w:val="hybridMultilevel"/>
    <w:tmpl w:val="1DE09A3A"/>
    <w:lvl w:ilvl="0" w:tplc="D612F3EC">
      <w:start w:val="1"/>
      <w:numFmt w:val="decimal"/>
      <w:lvlText w:val="(%1)"/>
      <w:lvlJc w:val="left"/>
      <w:pPr>
        <w:ind w:left="720" w:hanging="72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B5F63DA"/>
    <w:multiLevelType w:val="hybridMultilevel"/>
    <w:tmpl w:val="F76A49BA"/>
    <w:lvl w:ilvl="0" w:tplc="22B62BA4">
      <w:start w:val="1"/>
      <w:numFmt w:val="taiwaneseCountingThousand"/>
      <w:suff w:val="nothing"/>
      <w:lvlText w:val="（%1）"/>
      <w:lvlJc w:val="center"/>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0373E0B"/>
    <w:multiLevelType w:val="hybridMultilevel"/>
    <w:tmpl w:val="BC103FFE"/>
    <w:lvl w:ilvl="0" w:tplc="8EC4586E">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6">
    <w:nsid w:val="42684E78"/>
    <w:multiLevelType w:val="hybridMultilevel"/>
    <w:tmpl w:val="3DC058AC"/>
    <w:lvl w:ilvl="0" w:tplc="8EC4586E">
      <w:start w:val="1"/>
      <w:numFmt w:val="taiwaneseCountingThousand"/>
      <w:lvlText w:val="（%1）"/>
      <w:lvlJc w:val="left"/>
      <w:pPr>
        <w:ind w:left="1680" w:hanging="480"/>
      </w:pPr>
      <w:rPr>
        <w:rFonts w:hint="default"/>
      </w:rPr>
    </w:lvl>
    <w:lvl w:ilvl="1" w:tplc="26A047E4">
      <w:start w:val="1"/>
      <w:numFmt w:val="decimal"/>
      <w:lvlText w:val="%2."/>
      <w:lvlJc w:val="left"/>
      <w:pPr>
        <w:ind w:left="2040" w:hanging="360"/>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7">
    <w:nsid w:val="43F01C28"/>
    <w:multiLevelType w:val="hybridMultilevel"/>
    <w:tmpl w:val="F72C18F8"/>
    <w:lvl w:ilvl="0" w:tplc="3F32F3BA">
      <w:start w:val="1"/>
      <w:numFmt w:val="taiwaneseCountingThousand"/>
      <w:suff w:val="nothing"/>
      <w:lvlText w:val="（%1）"/>
      <w:lvlJc w:val="center"/>
      <w:pPr>
        <w:ind w:left="84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6CE0A47"/>
    <w:multiLevelType w:val="hybridMultilevel"/>
    <w:tmpl w:val="CCB004B6"/>
    <w:lvl w:ilvl="0" w:tplc="0409000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6F03043"/>
    <w:multiLevelType w:val="hybridMultilevel"/>
    <w:tmpl w:val="5F6AD864"/>
    <w:lvl w:ilvl="0" w:tplc="0409000F">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0">
    <w:nsid w:val="4B552D82"/>
    <w:multiLevelType w:val="hybridMultilevel"/>
    <w:tmpl w:val="6E38D61C"/>
    <w:lvl w:ilvl="0" w:tplc="645EC7EE">
      <w:start w:val="1"/>
      <w:numFmt w:val="taiwaneseCountingThousand"/>
      <w:suff w:val="nothing"/>
      <w:lvlText w:val="（%1）"/>
      <w:lvlJc w:val="left"/>
      <w:pPr>
        <w:ind w:left="1200" w:hanging="480"/>
      </w:pPr>
      <w:rPr>
        <w:rFonts w:hint="eastAsia"/>
        <w:lang w:val="en-US"/>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31">
    <w:nsid w:val="4B647AB3"/>
    <w:multiLevelType w:val="hybridMultilevel"/>
    <w:tmpl w:val="ED6A8FA0"/>
    <w:lvl w:ilvl="0" w:tplc="2AA44A88">
      <w:start w:val="1"/>
      <w:numFmt w:val="ideographLegalTraditional"/>
      <w:lvlText w:val="%1、"/>
      <w:lvlJc w:val="left"/>
      <w:pPr>
        <w:ind w:left="720" w:hanging="72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0AB051B"/>
    <w:multiLevelType w:val="hybridMultilevel"/>
    <w:tmpl w:val="2FE84C7A"/>
    <w:lvl w:ilvl="0" w:tplc="4D8EBDC8">
      <w:start w:val="1"/>
      <w:numFmt w:val="taiwaneseCountingThousand"/>
      <w:lvlText w:val="%1、"/>
      <w:lvlJc w:val="left"/>
      <w:pPr>
        <w:ind w:left="1378" w:hanging="720"/>
      </w:pPr>
      <w:rPr>
        <w:rFonts w:hint="default"/>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33">
    <w:nsid w:val="58587047"/>
    <w:multiLevelType w:val="hybridMultilevel"/>
    <w:tmpl w:val="016A8D20"/>
    <w:lvl w:ilvl="0" w:tplc="F94EE4C4">
      <w:start w:val="1"/>
      <w:numFmt w:val="decimal"/>
      <w:lvlText w:val="%1、"/>
      <w:lvlJc w:val="left"/>
      <w:pPr>
        <w:ind w:left="2160" w:hanging="48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4">
    <w:nsid w:val="5B593E57"/>
    <w:multiLevelType w:val="hybridMultilevel"/>
    <w:tmpl w:val="4E3A9DD8"/>
    <w:lvl w:ilvl="0" w:tplc="3462FB9C">
      <w:start w:val="1"/>
      <w:numFmt w:val="decimal"/>
      <w:suff w:val="nothing"/>
      <w:lvlText w:val="（%1）"/>
      <w:lvlJc w:val="left"/>
      <w:pPr>
        <w:ind w:left="2280" w:hanging="10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5">
    <w:nsid w:val="60892D73"/>
    <w:multiLevelType w:val="hybridMultilevel"/>
    <w:tmpl w:val="2D4C0A2E"/>
    <w:lvl w:ilvl="0" w:tplc="6D8C25CA">
      <w:start w:val="1"/>
      <w:numFmt w:val="decimal"/>
      <w:suff w:val="nothing"/>
      <w:lvlText w:val="%1."/>
      <w:lvlJc w:val="left"/>
      <w:pPr>
        <w:ind w:left="1200" w:hanging="720"/>
      </w:pPr>
      <w:rPr>
        <w:rFonts w:hint="default"/>
      </w:rPr>
    </w:lvl>
    <w:lvl w:ilvl="1" w:tplc="04090019" w:tentative="1">
      <w:start w:val="1"/>
      <w:numFmt w:val="ideographTraditional"/>
      <w:lvlText w:val="%2、"/>
      <w:lvlJc w:val="left"/>
      <w:pPr>
        <w:ind w:left="513" w:hanging="480"/>
      </w:pPr>
    </w:lvl>
    <w:lvl w:ilvl="2" w:tplc="0409001B" w:tentative="1">
      <w:start w:val="1"/>
      <w:numFmt w:val="lowerRoman"/>
      <w:lvlText w:val="%3."/>
      <w:lvlJc w:val="right"/>
      <w:pPr>
        <w:ind w:left="993" w:hanging="480"/>
      </w:pPr>
    </w:lvl>
    <w:lvl w:ilvl="3" w:tplc="0409000F" w:tentative="1">
      <w:start w:val="1"/>
      <w:numFmt w:val="decimal"/>
      <w:lvlText w:val="%4."/>
      <w:lvlJc w:val="left"/>
      <w:pPr>
        <w:ind w:left="1473" w:hanging="480"/>
      </w:pPr>
    </w:lvl>
    <w:lvl w:ilvl="4" w:tplc="04090019" w:tentative="1">
      <w:start w:val="1"/>
      <w:numFmt w:val="ideographTraditional"/>
      <w:lvlText w:val="%5、"/>
      <w:lvlJc w:val="left"/>
      <w:pPr>
        <w:ind w:left="1953" w:hanging="480"/>
      </w:pPr>
    </w:lvl>
    <w:lvl w:ilvl="5" w:tplc="0409001B" w:tentative="1">
      <w:start w:val="1"/>
      <w:numFmt w:val="lowerRoman"/>
      <w:lvlText w:val="%6."/>
      <w:lvlJc w:val="right"/>
      <w:pPr>
        <w:ind w:left="2433" w:hanging="480"/>
      </w:pPr>
    </w:lvl>
    <w:lvl w:ilvl="6" w:tplc="0409000F" w:tentative="1">
      <w:start w:val="1"/>
      <w:numFmt w:val="decimal"/>
      <w:lvlText w:val="%7."/>
      <w:lvlJc w:val="left"/>
      <w:pPr>
        <w:ind w:left="2913" w:hanging="480"/>
      </w:pPr>
    </w:lvl>
    <w:lvl w:ilvl="7" w:tplc="04090019" w:tentative="1">
      <w:start w:val="1"/>
      <w:numFmt w:val="ideographTraditional"/>
      <w:lvlText w:val="%8、"/>
      <w:lvlJc w:val="left"/>
      <w:pPr>
        <w:ind w:left="3393" w:hanging="480"/>
      </w:pPr>
    </w:lvl>
    <w:lvl w:ilvl="8" w:tplc="0409001B" w:tentative="1">
      <w:start w:val="1"/>
      <w:numFmt w:val="lowerRoman"/>
      <w:lvlText w:val="%9."/>
      <w:lvlJc w:val="right"/>
      <w:pPr>
        <w:ind w:left="3873" w:hanging="480"/>
      </w:pPr>
    </w:lvl>
  </w:abstractNum>
  <w:abstractNum w:abstractNumId="36">
    <w:nsid w:val="62A04E23"/>
    <w:multiLevelType w:val="hybridMultilevel"/>
    <w:tmpl w:val="A6DA90B0"/>
    <w:lvl w:ilvl="0" w:tplc="18107862">
      <w:start w:val="2"/>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3853D84"/>
    <w:multiLevelType w:val="hybridMultilevel"/>
    <w:tmpl w:val="2CCE4FC2"/>
    <w:lvl w:ilvl="0" w:tplc="04090015">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8E3159D"/>
    <w:multiLevelType w:val="hybridMultilevel"/>
    <w:tmpl w:val="CCB004B6"/>
    <w:lvl w:ilvl="0" w:tplc="0409000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96C21B8"/>
    <w:multiLevelType w:val="hybridMultilevel"/>
    <w:tmpl w:val="FD16DBC6"/>
    <w:lvl w:ilvl="0" w:tplc="7E029072">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0">
    <w:nsid w:val="69E430F8"/>
    <w:multiLevelType w:val="hybridMultilevel"/>
    <w:tmpl w:val="3AECC4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FD17F8B"/>
    <w:multiLevelType w:val="hybridMultilevel"/>
    <w:tmpl w:val="3DC058AC"/>
    <w:lvl w:ilvl="0" w:tplc="8EC4586E">
      <w:start w:val="1"/>
      <w:numFmt w:val="taiwaneseCountingThousand"/>
      <w:lvlText w:val="（%1）"/>
      <w:lvlJc w:val="left"/>
      <w:pPr>
        <w:ind w:left="1680" w:hanging="480"/>
      </w:pPr>
      <w:rPr>
        <w:rFonts w:hint="default"/>
      </w:rPr>
    </w:lvl>
    <w:lvl w:ilvl="1" w:tplc="26A047E4">
      <w:start w:val="1"/>
      <w:numFmt w:val="decimal"/>
      <w:lvlText w:val="%2."/>
      <w:lvlJc w:val="left"/>
      <w:pPr>
        <w:ind w:left="2040" w:hanging="360"/>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2">
    <w:nsid w:val="7BA8244C"/>
    <w:multiLevelType w:val="hybridMultilevel"/>
    <w:tmpl w:val="A12EDB8A"/>
    <w:lvl w:ilvl="0" w:tplc="478AE9CA">
      <w:start w:val="1"/>
      <w:numFmt w:val="decimal"/>
      <w:suff w:val="nothing"/>
      <w:lvlText w:val="（%1）"/>
      <w:lvlJc w:val="left"/>
      <w:pPr>
        <w:ind w:left="1920" w:hanging="72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43">
    <w:nsid w:val="7F204A33"/>
    <w:multiLevelType w:val="hybridMultilevel"/>
    <w:tmpl w:val="05B8B4EC"/>
    <w:lvl w:ilvl="0" w:tplc="0409000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FF80F25"/>
    <w:multiLevelType w:val="hybridMultilevel"/>
    <w:tmpl w:val="9A10C42E"/>
    <w:lvl w:ilvl="0" w:tplc="53346CEA">
      <w:start w:val="1"/>
      <w:numFmt w:val="ideographLegalTraditional"/>
      <w:lvlText w:val="%1、"/>
      <w:lvlJc w:val="left"/>
      <w:pPr>
        <w:ind w:left="720" w:hanging="72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4"/>
  </w:num>
  <w:num w:numId="2">
    <w:abstractNumId w:val="39"/>
  </w:num>
  <w:num w:numId="3">
    <w:abstractNumId w:val="31"/>
  </w:num>
  <w:num w:numId="4">
    <w:abstractNumId w:val="1"/>
  </w:num>
  <w:num w:numId="5">
    <w:abstractNumId w:val="13"/>
  </w:num>
  <w:num w:numId="6">
    <w:abstractNumId w:val="19"/>
  </w:num>
  <w:num w:numId="7">
    <w:abstractNumId w:val="27"/>
  </w:num>
  <w:num w:numId="8">
    <w:abstractNumId w:val="32"/>
  </w:num>
  <w:num w:numId="9">
    <w:abstractNumId w:val="9"/>
  </w:num>
  <w:num w:numId="10">
    <w:abstractNumId w:val="2"/>
  </w:num>
  <w:num w:numId="11">
    <w:abstractNumId w:val="18"/>
  </w:num>
  <w:num w:numId="12">
    <w:abstractNumId w:val="6"/>
  </w:num>
  <w:num w:numId="13">
    <w:abstractNumId w:val="3"/>
  </w:num>
  <w:num w:numId="14">
    <w:abstractNumId w:val="37"/>
  </w:num>
  <w:num w:numId="15">
    <w:abstractNumId w:val="7"/>
  </w:num>
  <w:num w:numId="16">
    <w:abstractNumId w:val="22"/>
  </w:num>
  <w:num w:numId="17">
    <w:abstractNumId w:val="11"/>
  </w:num>
  <w:num w:numId="18">
    <w:abstractNumId w:val="25"/>
  </w:num>
  <w:num w:numId="19">
    <w:abstractNumId w:val="33"/>
  </w:num>
  <w:num w:numId="20">
    <w:abstractNumId w:val="14"/>
  </w:num>
  <w:num w:numId="21">
    <w:abstractNumId w:val="0"/>
  </w:num>
  <w:num w:numId="22">
    <w:abstractNumId w:val="15"/>
  </w:num>
  <w:num w:numId="23">
    <w:abstractNumId w:val="20"/>
  </w:num>
  <w:num w:numId="24">
    <w:abstractNumId w:val="24"/>
  </w:num>
  <w:num w:numId="25">
    <w:abstractNumId w:val="26"/>
  </w:num>
  <w:num w:numId="26">
    <w:abstractNumId w:val="17"/>
  </w:num>
  <w:num w:numId="27">
    <w:abstractNumId w:val="34"/>
  </w:num>
  <w:num w:numId="28">
    <w:abstractNumId w:val="40"/>
  </w:num>
  <w:num w:numId="29">
    <w:abstractNumId w:val="30"/>
  </w:num>
  <w:num w:numId="30">
    <w:abstractNumId w:val="29"/>
  </w:num>
  <w:num w:numId="31">
    <w:abstractNumId w:val="42"/>
  </w:num>
  <w:num w:numId="32">
    <w:abstractNumId w:val="41"/>
  </w:num>
  <w:num w:numId="33">
    <w:abstractNumId w:val="21"/>
  </w:num>
  <w:num w:numId="34">
    <w:abstractNumId w:val="43"/>
  </w:num>
  <w:num w:numId="35">
    <w:abstractNumId w:val="28"/>
  </w:num>
  <w:num w:numId="36">
    <w:abstractNumId w:val="38"/>
  </w:num>
  <w:num w:numId="37">
    <w:abstractNumId w:val="8"/>
  </w:num>
  <w:num w:numId="38">
    <w:abstractNumId w:val="16"/>
  </w:num>
  <w:num w:numId="39">
    <w:abstractNumId w:val="10"/>
  </w:num>
  <w:num w:numId="40">
    <w:abstractNumId w:val="5"/>
  </w:num>
  <w:num w:numId="41">
    <w:abstractNumId w:val="12"/>
  </w:num>
  <w:num w:numId="42">
    <w:abstractNumId w:val="4"/>
  </w:num>
  <w:num w:numId="43">
    <w:abstractNumId w:val="36"/>
  </w:num>
  <w:num w:numId="44">
    <w:abstractNumId w:val="35"/>
  </w:num>
  <w:num w:numId="45">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273"/>
    <w:rsid w:val="00004068"/>
    <w:rsid w:val="00005EFD"/>
    <w:rsid w:val="000129CA"/>
    <w:rsid w:val="00013A92"/>
    <w:rsid w:val="00014931"/>
    <w:rsid w:val="00015612"/>
    <w:rsid w:val="00016DB6"/>
    <w:rsid w:val="0001714C"/>
    <w:rsid w:val="000202BB"/>
    <w:rsid w:val="00020CC3"/>
    <w:rsid w:val="000323CB"/>
    <w:rsid w:val="0003244D"/>
    <w:rsid w:val="00035A9D"/>
    <w:rsid w:val="00035C35"/>
    <w:rsid w:val="00037DF2"/>
    <w:rsid w:val="000400E6"/>
    <w:rsid w:val="00055597"/>
    <w:rsid w:val="000605DA"/>
    <w:rsid w:val="00060D9A"/>
    <w:rsid w:val="00061712"/>
    <w:rsid w:val="00070A56"/>
    <w:rsid w:val="000738C9"/>
    <w:rsid w:val="00073C18"/>
    <w:rsid w:val="00074C0F"/>
    <w:rsid w:val="00074EFA"/>
    <w:rsid w:val="00075370"/>
    <w:rsid w:val="000765E5"/>
    <w:rsid w:val="0008214C"/>
    <w:rsid w:val="00083746"/>
    <w:rsid w:val="00084C86"/>
    <w:rsid w:val="00085051"/>
    <w:rsid w:val="00087E1E"/>
    <w:rsid w:val="00091E23"/>
    <w:rsid w:val="00092765"/>
    <w:rsid w:val="00093778"/>
    <w:rsid w:val="00093B98"/>
    <w:rsid w:val="00093D59"/>
    <w:rsid w:val="00095A10"/>
    <w:rsid w:val="000A4D83"/>
    <w:rsid w:val="000A522E"/>
    <w:rsid w:val="000A529B"/>
    <w:rsid w:val="000B081F"/>
    <w:rsid w:val="000B2AD8"/>
    <w:rsid w:val="000B3E62"/>
    <w:rsid w:val="000B5452"/>
    <w:rsid w:val="000B6598"/>
    <w:rsid w:val="000C1A2F"/>
    <w:rsid w:val="000C4472"/>
    <w:rsid w:val="000C46B8"/>
    <w:rsid w:val="000D0A89"/>
    <w:rsid w:val="000D2222"/>
    <w:rsid w:val="000D2EF0"/>
    <w:rsid w:val="000D43F4"/>
    <w:rsid w:val="000D64ED"/>
    <w:rsid w:val="000E104C"/>
    <w:rsid w:val="000E562F"/>
    <w:rsid w:val="000F1796"/>
    <w:rsid w:val="000F2B3C"/>
    <w:rsid w:val="000F5079"/>
    <w:rsid w:val="000F7F1F"/>
    <w:rsid w:val="00100EB1"/>
    <w:rsid w:val="0010165E"/>
    <w:rsid w:val="00102026"/>
    <w:rsid w:val="00103B6F"/>
    <w:rsid w:val="00104BEA"/>
    <w:rsid w:val="00110EF0"/>
    <w:rsid w:val="00115E37"/>
    <w:rsid w:val="0011603C"/>
    <w:rsid w:val="00117C77"/>
    <w:rsid w:val="00117D6C"/>
    <w:rsid w:val="001213E0"/>
    <w:rsid w:val="0012527A"/>
    <w:rsid w:val="00126FC0"/>
    <w:rsid w:val="001278A1"/>
    <w:rsid w:val="00131ECE"/>
    <w:rsid w:val="00133760"/>
    <w:rsid w:val="001360BD"/>
    <w:rsid w:val="00136373"/>
    <w:rsid w:val="00137406"/>
    <w:rsid w:val="0013763A"/>
    <w:rsid w:val="00140CE8"/>
    <w:rsid w:val="0014253E"/>
    <w:rsid w:val="00145376"/>
    <w:rsid w:val="001462AE"/>
    <w:rsid w:val="00147037"/>
    <w:rsid w:val="0014735F"/>
    <w:rsid w:val="00150863"/>
    <w:rsid w:val="0015758D"/>
    <w:rsid w:val="001601CF"/>
    <w:rsid w:val="00161369"/>
    <w:rsid w:val="00161BA4"/>
    <w:rsid w:val="00164897"/>
    <w:rsid w:val="00166F32"/>
    <w:rsid w:val="001676C9"/>
    <w:rsid w:val="00170015"/>
    <w:rsid w:val="0017369B"/>
    <w:rsid w:val="001749AE"/>
    <w:rsid w:val="00183D1B"/>
    <w:rsid w:val="001844FC"/>
    <w:rsid w:val="00195D85"/>
    <w:rsid w:val="001A2206"/>
    <w:rsid w:val="001A3000"/>
    <w:rsid w:val="001A3A2C"/>
    <w:rsid w:val="001A3D12"/>
    <w:rsid w:val="001A6EAF"/>
    <w:rsid w:val="001B316D"/>
    <w:rsid w:val="001C13DC"/>
    <w:rsid w:val="001C4E2B"/>
    <w:rsid w:val="001C5613"/>
    <w:rsid w:val="001D3376"/>
    <w:rsid w:val="001D569D"/>
    <w:rsid w:val="001D7D72"/>
    <w:rsid w:val="001E3F97"/>
    <w:rsid w:val="001E4F0B"/>
    <w:rsid w:val="001E5397"/>
    <w:rsid w:val="001E55B0"/>
    <w:rsid w:val="001E7500"/>
    <w:rsid w:val="001F467B"/>
    <w:rsid w:val="001F55F4"/>
    <w:rsid w:val="00202ACF"/>
    <w:rsid w:val="00202C0E"/>
    <w:rsid w:val="00204885"/>
    <w:rsid w:val="00212FD0"/>
    <w:rsid w:val="00214C5F"/>
    <w:rsid w:val="00215BF0"/>
    <w:rsid w:val="00220706"/>
    <w:rsid w:val="00223458"/>
    <w:rsid w:val="002250F3"/>
    <w:rsid w:val="002252C9"/>
    <w:rsid w:val="00225EB3"/>
    <w:rsid w:val="0022624B"/>
    <w:rsid w:val="00234A4A"/>
    <w:rsid w:val="00237819"/>
    <w:rsid w:val="00242D07"/>
    <w:rsid w:val="00243844"/>
    <w:rsid w:val="002444E9"/>
    <w:rsid w:val="002456F9"/>
    <w:rsid w:val="00246286"/>
    <w:rsid w:val="0025365D"/>
    <w:rsid w:val="00253DF3"/>
    <w:rsid w:val="00255990"/>
    <w:rsid w:val="00260A00"/>
    <w:rsid w:val="00262150"/>
    <w:rsid w:val="0026436C"/>
    <w:rsid w:val="002647C3"/>
    <w:rsid w:val="00270826"/>
    <w:rsid w:val="00277835"/>
    <w:rsid w:val="0028696F"/>
    <w:rsid w:val="002912BD"/>
    <w:rsid w:val="00294EFA"/>
    <w:rsid w:val="002950E9"/>
    <w:rsid w:val="00296474"/>
    <w:rsid w:val="002A1C31"/>
    <w:rsid w:val="002A320C"/>
    <w:rsid w:val="002A342C"/>
    <w:rsid w:val="002A432C"/>
    <w:rsid w:val="002A44AD"/>
    <w:rsid w:val="002B10DB"/>
    <w:rsid w:val="002B435C"/>
    <w:rsid w:val="002B4AB1"/>
    <w:rsid w:val="002B7552"/>
    <w:rsid w:val="002C50EC"/>
    <w:rsid w:val="002D00C4"/>
    <w:rsid w:val="002D05BE"/>
    <w:rsid w:val="002D1CB5"/>
    <w:rsid w:val="002D2A83"/>
    <w:rsid w:val="002D3ECE"/>
    <w:rsid w:val="002E0B9A"/>
    <w:rsid w:val="002E6644"/>
    <w:rsid w:val="002E6AFC"/>
    <w:rsid w:val="002F0A89"/>
    <w:rsid w:val="002F27D7"/>
    <w:rsid w:val="002F3402"/>
    <w:rsid w:val="002F5C2F"/>
    <w:rsid w:val="002F5F95"/>
    <w:rsid w:val="002F6D1F"/>
    <w:rsid w:val="002F6DB9"/>
    <w:rsid w:val="002F77AC"/>
    <w:rsid w:val="00301BD4"/>
    <w:rsid w:val="0031222F"/>
    <w:rsid w:val="00313584"/>
    <w:rsid w:val="00317F98"/>
    <w:rsid w:val="00321ACA"/>
    <w:rsid w:val="003234C3"/>
    <w:rsid w:val="00323E99"/>
    <w:rsid w:val="0032439C"/>
    <w:rsid w:val="00324519"/>
    <w:rsid w:val="00330693"/>
    <w:rsid w:val="00331413"/>
    <w:rsid w:val="00331E75"/>
    <w:rsid w:val="003336A2"/>
    <w:rsid w:val="00335402"/>
    <w:rsid w:val="00335812"/>
    <w:rsid w:val="003367AA"/>
    <w:rsid w:val="003403E4"/>
    <w:rsid w:val="003414ED"/>
    <w:rsid w:val="00341597"/>
    <w:rsid w:val="00341DA8"/>
    <w:rsid w:val="003421F6"/>
    <w:rsid w:val="0034380D"/>
    <w:rsid w:val="00344C52"/>
    <w:rsid w:val="00345F61"/>
    <w:rsid w:val="00346AA4"/>
    <w:rsid w:val="003479A6"/>
    <w:rsid w:val="00347BE2"/>
    <w:rsid w:val="00351DEB"/>
    <w:rsid w:val="00351FD4"/>
    <w:rsid w:val="00356054"/>
    <w:rsid w:val="00356659"/>
    <w:rsid w:val="003570EF"/>
    <w:rsid w:val="0036122F"/>
    <w:rsid w:val="00361C1B"/>
    <w:rsid w:val="00362746"/>
    <w:rsid w:val="0036379B"/>
    <w:rsid w:val="00363D00"/>
    <w:rsid w:val="00364EEE"/>
    <w:rsid w:val="00374552"/>
    <w:rsid w:val="00376BF0"/>
    <w:rsid w:val="0038126F"/>
    <w:rsid w:val="00384D35"/>
    <w:rsid w:val="00392B8A"/>
    <w:rsid w:val="00396F89"/>
    <w:rsid w:val="0039750E"/>
    <w:rsid w:val="003B240D"/>
    <w:rsid w:val="003B52B4"/>
    <w:rsid w:val="003B7AA3"/>
    <w:rsid w:val="003C1A9E"/>
    <w:rsid w:val="003C4CB4"/>
    <w:rsid w:val="003C6BB2"/>
    <w:rsid w:val="003D5092"/>
    <w:rsid w:val="003D68FF"/>
    <w:rsid w:val="003E16FD"/>
    <w:rsid w:val="003E3571"/>
    <w:rsid w:val="003E57F8"/>
    <w:rsid w:val="003E5AF4"/>
    <w:rsid w:val="004006F1"/>
    <w:rsid w:val="0040240B"/>
    <w:rsid w:val="00402D2F"/>
    <w:rsid w:val="00410624"/>
    <w:rsid w:val="00410E80"/>
    <w:rsid w:val="00411064"/>
    <w:rsid w:val="004124ED"/>
    <w:rsid w:val="004128EA"/>
    <w:rsid w:val="00413ECF"/>
    <w:rsid w:val="00414201"/>
    <w:rsid w:val="0041490B"/>
    <w:rsid w:val="00415467"/>
    <w:rsid w:val="00423133"/>
    <w:rsid w:val="00430678"/>
    <w:rsid w:val="0043173E"/>
    <w:rsid w:val="004362F5"/>
    <w:rsid w:val="004375E5"/>
    <w:rsid w:val="004376B2"/>
    <w:rsid w:val="00441798"/>
    <w:rsid w:val="00446273"/>
    <w:rsid w:val="00451033"/>
    <w:rsid w:val="00454B08"/>
    <w:rsid w:val="00455053"/>
    <w:rsid w:val="004564B1"/>
    <w:rsid w:val="00463A67"/>
    <w:rsid w:val="004643A9"/>
    <w:rsid w:val="00466AD8"/>
    <w:rsid w:val="0046778D"/>
    <w:rsid w:val="004755CF"/>
    <w:rsid w:val="00485FAE"/>
    <w:rsid w:val="004903D3"/>
    <w:rsid w:val="00490C33"/>
    <w:rsid w:val="00492863"/>
    <w:rsid w:val="00495116"/>
    <w:rsid w:val="004A13C4"/>
    <w:rsid w:val="004A1626"/>
    <w:rsid w:val="004A5BB1"/>
    <w:rsid w:val="004A7008"/>
    <w:rsid w:val="004B4EEE"/>
    <w:rsid w:val="004B6C14"/>
    <w:rsid w:val="004C221B"/>
    <w:rsid w:val="004C7CCB"/>
    <w:rsid w:val="004D63AA"/>
    <w:rsid w:val="004E02B2"/>
    <w:rsid w:val="004F203D"/>
    <w:rsid w:val="00500C69"/>
    <w:rsid w:val="005015F7"/>
    <w:rsid w:val="00501A5B"/>
    <w:rsid w:val="005021E0"/>
    <w:rsid w:val="00504787"/>
    <w:rsid w:val="00506132"/>
    <w:rsid w:val="00512EE5"/>
    <w:rsid w:val="005152DF"/>
    <w:rsid w:val="0052477B"/>
    <w:rsid w:val="005259DC"/>
    <w:rsid w:val="0053040E"/>
    <w:rsid w:val="00531BB8"/>
    <w:rsid w:val="00537E5C"/>
    <w:rsid w:val="00541C85"/>
    <w:rsid w:val="005443DC"/>
    <w:rsid w:val="005455F1"/>
    <w:rsid w:val="00545A3C"/>
    <w:rsid w:val="00551F2B"/>
    <w:rsid w:val="0055462F"/>
    <w:rsid w:val="00554C38"/>
    <w:rsid w:val="00561621"/>
    <w:rsid w:val="00561BFA"/>
    <w:rsid w:val="005636E2"/>
    <w:rsid w:val="00563999"/>
    <w:rsid w:val="00563F0F"/>
    <w:rsid w:val="005655A7"/>
    <w:rsid w:val="00567C9A"/>
    <w:rsid w:val="005703DB"/>
    <w:rsid w:val="00570933"/>
    <w:rsid w:val="0057749C"/>
    <w:rsid w:val="00591B2C"/>
    <w:rsid w:val="0059268B"/>
    <w:rsid w:val="00595864"/>
    <w:rsid w:val="00596297"/>
    <w:rsid w:val="005A30DB"/>
    <w:rsid w:val="005A585D"/>
    <w:rsid w:val="005A66C2"/>
    <w:rsid w:val="005B79D0"/>
    <w:rsid w:val="005C0A9D"/>
    <w:rsid w:val="005C249F"/>
    <w:rsid w:val="005C2F40"/>
    <w:rsid w:val="005C4C20"/>
    <w:rsid w:val="005C5458"/>
    <w:rsid w:val="005C71F6"/>
    <w:rsid w:val="005E0220"/>
    <w:rsid w:val="005E1BA3"/>
    <w:rsid w:val="005E27C6"/>
    <w:rsid w:val="005E4571"/>
    <w:rsid w:val="005F2FD8"/>
    <w:rsid w:val="005F7AE2"/>
    <w:rsid w:val="00600451"/>
    <w:rsid w:val="00605B11"/>
    <w:rsid w:val="006062E9"/>
    <w:rsid w:val="0061447A"/>
    <w:rsid w:val="0062046D"/>
    <w:rsid w:val="006215C0"/>
    <w:rsid w:val="006245C0"/>
    <w:rsid w:val="00625273"/>
    <w:rsid w:val="00630392"/>
    <w:rsid w:val="0063284E"/>
    <w:rsid w:val="00636831"/>
    <w:rsid w:val="00636836"/>
    <w:rsid w:val="00643DEE"/>
    <w:rsid w:val="00644F62"/>
    <w:rsid w:val="00646DD2"/>
    <w:rsid w:val="006559B2"/>
    <w:rsid w:val="00655F58"/>
    <w:rsid w:val="00661F62"/>
    <w:rsid w:val="00663219"/>
    <w:rsid w:val="00667874"/>
    <w:rsid w:val="00670C1E"/>
    <w:rsid w:val="00676852"/>
    <w:rsid w:val="006805DF"/>
    <w:rsid w:val="00682E73"/>
    <w:rsid w:val="006853CE"/>
    <w:rsid w:val="006853F7"/>
    <w:rsid w:val="0069115C"/>
    <w:rsid w:val="006915EE"/>
    <w:rsid w:val="0069302B"/>
    <w:rsid w:val="00693740"/>
    <w:rsid w:val="0069488A"/>
    <w:rsid w:val="00696369"/>
    <w:rsid w:val="00696B36"/>
    <w:rsid w:val="006A2BD9"/>
    <w:rsid w:val="006A2E15"/>
    <w:rsid w:val="006A3C9D"/>
    <w:rsid w:val="006B0BC0"/>
    <w:rsid w:val="006B1C39"/>
    <w:rsid w:val="006B60B9"/>
    <w:rsid w:val="006B6C2D"/>
    <w:rsid w:val="006B7614"/>
    <w:rsid w:val="006B762B"/>
    <w:rsid w:val="006C2F1E"/>
    <w:rsid w:val="006C43DA"/>
    <w:rsid w:val="006C66CB"/>
    <w:rsid w:val="006C7B1F"/>
    <w:rsid w:val="006D5FA1"/>
    <w:rsid w:val="006E1BBD"/>
    <w:rsid w:val="006E3CE5"/>
    <w:rsid w:val="006E73CC"/>
    <w:rsid w:val="006F29BF"/>
    <w:rsid w:val="00702DDD"/>
    <w:rsid w:val="00704350"/>
    <w:rsid w:val="0070610A"/>
    <w:rsid w:val="0070780A"/>
    <w:rsid w:val="007078DB"/>
    <w:rsid w:val="007137E2"/>
    <w:rsid w:val="0071745B"/>
    <w:rsid w:val="00726D0F"/>
    <w:rsid w:val="00731AFD"/>
    <w:rsid w:val="00732931"/>
    <w:rsid w:val="007435D8"/>
    <w:rsid w:val="00743FF8"/>
    <w:rsid w:val="00744824"/>
    <w:rsid w:val="0074503E"/>
    <w:rsid w:val="007464BE"/>
    <w:rsid w:val="00747B4B"/>
    <w:rsid w:val="007507D0"/>
    <w:rsid w:val="007642BA"/>
    <w:rsid w:val="00764721"/>
    <w:rsid w:val="00767179"/>
    <w:rsid w:val="007707B5"/>
    <w:rsid w:val="00771F7A"/>
    <w:rsid w:val="007733A3"/>
    <w:rsid w:val="0077767D"/>
    <w:rsid w:val="00783FC2"/>
    <w:rsid w:val="007864C6"/>
    <w:rsid w:val="00786D84"/>
    <w:rsid w:val="007921F2"/>
    <w:rsid w:val="0079399B"/>
    <w:rsid w:val="00793BC6"/>
    <w:rsid w:val="0079796D"/>
    <w:rsid w:val="007A4C87"/>
    <w:rsid w:val="007B5731"/>
    <w:rsid w:val="007B704F"/>
    <w:rsid w:val="007C0A27"/>
    <w:rsid w:val="007C3CA4"/>
    <w:rsid w:val="007C4063"/>
    <w:rsid w:val="007C61A5"/>
    <w:rsid w:val="007C6383"/>
    <w:rsid w:val="007C7BF2"/>
    <w:rsid w:val="007D026E"/>
    <w:rsid w:val="007D1F4F"/>
    <w:rsid w:val="007E11D2"/>
    <w:rsid w:val="007E6AEE"/>
    <w:rsid w:val="007F032C"/>
    <w:rsid w:val="007F26AE"/>
    <w:rsid w:val="0080313B"/>
    <w:rsid w:val="0080467A"/>
    <w:rsid w:val="0080581C"/>
    <w:rsid w:val="0080597E"/>
    <w:rsid w:val="00805D84"/>
    <w:rsid w:val="008108B8"/>
    <w:rsid w:val="00814E81"/>
    <w:rsid w:val="00815A41"/>
    <w:rsid w:val="00815E18"/>
    <w:rsid w:val="0081784C"/>
    <w:rsid w:val="00821DF6"/>
    <w:rsid w:val="00830B41"/>
    <w:rsid w:val="00841ADD"/>
    <w:rsid w:val="00844BA5"/>
    <w:rsid w:val="00845427"/>
    <w:rsid w:val="0084779C"/>
    <w:rsid w:val="00850192"/>
    <w:rsid w:val="00851241"/>
    <w:rsid w:val="008540F0"/>
    <w:rsid w:val="00854A51"/>
    <w:rsid w:val="00856BAF"/>
    <w:rsid w:val="00857467"/>
    <w:rsid w:val="00860B9F"/>
    <w:rsid w:val="00862771"/>
    <w:rsid w:val="008804BB"/>
    <w:rsid w:val="008842C6"/>
    <w:rsid w:val="00884DE5"/>
    <w:rsid w:val="00887F4C"/>
    <w:rsid w:val="008912B8"/>
    <w:rsid w:val="008915C2"/>
    <w:rsid w:val="0089302C"/>
    <w:rsid w:val="00894123"/>
    <w:rsid w:val="00895169"/>
    <w:rsid w:val="00895633"/>
    <w:rsid w:val="0089621D"/>
    <w:rsid w:val="008A414A"/>
    <w:rsid w:val="008B0ED9"/>
    <w:rsid w:val="008B340F"/>
    <w:rsid w:val="008B4F90"/>
    <w:rsid w:val="008C0E8D"/>
    <w:rsid w:val="008C11C5"/>
    <w:rsid w:val="008C5F07"/>
    <w:rsid w:val="008C6DE0"/>
    <w:rsid w:val="008D004C"/>
    <w:rsid w:val="008D0AF4"/>
    <w:rsid w:val="008D1224"/>
    <w:rsid w:val="008D1EE1"/>
    <w:rsid w:val="008D2651"/>
    <w:rsid w:val="008D2891"/>
    <w:rsid w:val="008D504A"/>
    <w:rsid w:val="008D609E"/>
    <w:rsid w:val="008D63A5"/>
    <w:rsid w:val="008D7AAA"/>
    <w:rsid w:val="008E27AB"/>
    <w:rsid w:val="008E466D"/>
    <w:rsid w:val="008E6234"/>
    <w:rsid w:val="008E71C4"/>
    <w:rsid w:val="008F5F3B"/>
    <w:rsid w:val="00901638"/>
    <w:rsid w:val="00911101"/>
    <w:rsid w:val="00912CA5"/>
    <w:rsid w:val="00920B9E"/>
    <w:rsid w:val="00920CBA"/>
    <w:rsid w:val="009221A7"/>
    <w:rsid w:val="0092255E"/>
    <w:rsid w:val="00922B25"/>
    <w:rsid w:val="009260BD"/>
    <w:rsid w:val="00926B15"/>
    <w:rsid w:val="00930C06"/>
    <w:rsid w:val="00936487"/>
    <w:rsid w:val="009367CE"/>
    <w:rsid w:val="00941054"/>
    <w:rsid w:val="00942094"/>
    <w:rsid w:val="00944186"/>
    <w:rsid w:val="00945253"/>
    <w:rsid w:val="0094564D"/>
    <w:rsid w:val="00946305"/>
    <w:rsid w:val="00950368"/>
    <w:rsid w:val="00952378"/>
    <w:rsid w:val="009523BA"/>
    <w:rsid w:val="009605F0"/>
    <w:rsid w:val="0096148C"/>
    <w:rsid w:val="009623C0"/>
    <w:rsid w:val="00963969"/>
    <w:rsid w:val="00964273"/>
    <w:rsid w:val="009659A2"/>
    <w:rsid w:val="00965E5A"/>
    <w:rsid w:val="0096647A"/>
    <w:rsid w:val="00973F02"/>
    <w:rsid w:val="00973F5E"/>
    <w:rsid w:val="00976BF7"/>
    <w:rsid w:val="00977439"/>
    <w:rsid w:val="00977E6A"/>
    <w:rsid w:val="00983A95"/>
    <w:rsid w:val="009902CE"/>
    <w:rsid w:val="0099099A"/>
    <w:rsid w:val="009918C4"/>
    <w:rsid w:val="00994294"/>
    <w:rsid w:val="0099751B"/>
    <w:rsid w:val="009A4CA8"/>
    <w:rsid w:val="009A56AC"/>
    <w:rsid w:val="009A6FC6"/>
    <w:rsid w:val="009B1883"/>
    <w:rsid w:val="009B4633"/>
    <w:rsid w:val="009B77B7"/>
    <w:rsid w:val="009C0A86"/>
    <w:rsid w:val="009C1BDA"/>
    <w:rsid w:val="009C1C25"/>
    <w:rsid w:val="009C1FDB"/>
    <w:rsid w:val="009C4545"/>
    <w:rsid w:val="009C7672"/>
    <w:rsid w:val="009C7CBE"/>
    <w:rsid w:val="009D0188"/>
    <w:rsid w:val="009D3873"/>
    <w:rsid w:val="009D3B0C"/>
    <w:rsid w:val="009D4BF3"/>
    <w:rsid w:val="009E1120"/>
    <w:rsid w:val="009E4538"/>
    <w:rsid w:val="009E4E17"/>
    <w:rsid w:val="009E7353"/>
    <w:rsid w:val="009E7381"/>
    <w:rsid w:val="009F4504"/>
    <w:rsid w:val="009F4E5A"/>
    <w:rsid w:val="009F6CC6"/>
    <w:rsid w:val="00A00783"/>
    <w:rsid w:val="00A044BB"/>
    <w:rsid w:val="00A059CC"/>
    <w:rsid w:val="00A0657B"/>
    <w:rsid w:val="00A0666E"/>
    <w:rsid w:val="00A07F25"/>
    <w:rsid w:val="00A140FB"/>
    <w:rsid w:val="00A228DE"/>
    <w:rsid w:val="00A23692"/>
    <w:rsid w:val="00A237E2"/>
    <w:rsid w:val="00A31899"/>
    <w:rsid w:val="00A34D13"/>
    <w:rsid w:val="00A35F14"/>
    <w:rsid w:val="00A4030F"/>
    <w:rsid w:val="00A406FB"/>
    <w:rsid w:val="00A44541"/>
    <w:rsid w:val="00A44E19"/>
    <w:rsid w:val="00A4575E"/>
    <w:rsid w:val="00A46CE7"/>
    <w:rsid w:val="00A47249"/>
    <w:rsid w:val="00A4753C"/>
    <w:rsid w:val="00A56623"/>
    <w:rsid w:val="00A57507"/>
    <w:rsid w:val="00A623A2"/>
    <w:rsid w:val="00A64734"/>
    <w:rsid w:val="00A66540"/>
    <w:rsid w:val="00A67212"/>
    <w:rsid w:val="00A67EBA"/>
    <w:rsid w:val="00A70189"/>
    <w:rsid w:val="00A72431"/>
    <w:rsid w:val="00A7672D"/>
    <w:rsid w:val="00A8143E"/>
    <w:rsid w:val="00A818D8"/>
    <w:rsid w:val="00A83A7B"/>
    <w:rsid w:val="00A8746D"/>
    <w:rsid w:val="00A93A94"/>
    <w:rsid w:val="00A94AC5"/>
    <w:rsid w:val="00AA5A93"/>
    <w:rsid w:val="00AB3118"/>
    <w:rsid w:val="00AB3193"/>
    <w:rsid w:val="00AB3C34"/>
    <w:rsid w:val="00AC5B3C"/>
    <w:rsid w:val="00AC74D1"/>
    <w:rsid w:val="00AC7849"/>
    <w:rsid w:val="00AD079E"/>
    <w:rsid w:val="00AD1128"/>
    <w:rsid w:val="00AD148A"/>
    <w:rsid w:val="00AD748C"/>
    <w:rsid w:val="00AE02F9"/>
    <w:rsid w:val="00AF0F64"/>
    <w:rsid w:val="00AF14D0"/>
    <w:rsid w:val="00AF26BF"/>
    <w:rsid w:val="00AF2CF3"/>
    <w:rsid w:val="00AF5345"/>
    <w:rsid w:val="00AF54B3"/>
    <w:rsid w:val="00AF6479"/>
    <w:rsid w:val="00AF69DB"/>
    <w:rsid w:val="00B0109A"/>
    <w:rsid w:val="00B0118E"/>
    <w:rsid w:val="00B03557"/>
    <w:rsid w:val="00B03E43"/>
    <w:rsid w:val="00B03F4F"/>
    <w:rsid w:val="00B04A07"/>
    <w:rsid w:val="00B05C0B"/>
    <w:rsid w:val="00B070B2"/>
    <w:rsid w:val="00B10F77"/>
    <w:rsid w:val="00B119CB"/>
    <w:rsid w:val="00B14A88"/>
    <w:rsid w:val="00B1620C"/>
    <w:rsid w:val="00B20CC0"/>
    <w:rsid w:val="00B21440"/>
    <w:rsid w:val="00B21CC9"/>
    <w:rsid w:val="00B222BE"/>
    <w:rsid w:val="00B35AAA"/>
    <w:rsid w:val="00B35CAE"/>
    <w:rsid w:val="00B44EEA"/>
    <w:rsid w:val="00B46746"/>
    <w:rsid w:val="00B50508"/>
    <w:rsid w:val="00B50D9C"/>
    <w:rsid w:val="00B510E6"/>
    <w:rsid w:val="00B545C1"/>
    <w:rsid w:val="00B6135D"/>
    <w:rsid w:val="00B62291"/>
    <w:rsid w:val="00B62D3D"/>
    <w:rsid w:val="00B6571B"/>
    <w:rsid w:val="00B662FF"/>
    <w:rsid w:val="00B66F1A"/>
    <w:rsid w:val="00B720E2"/>
    <w:rsid w:val="00B76C26"/>
    <w:rsid w:val="00B76DC1"/>
    <w:rsid w:val="00B77172"/>
    <w:rsid w:val="00B8008A"/>
    <w:rsid w:val="00B82025"/>
    <w:rsid w:val="00B82077"/>
    <w:rsid w:val="00B82407"/>
    <w:rsid w:val="00B8289E"/>
    <w:rsid w:val="00B82C43"/>
    <w:rsid w:val="00B900ED"/>
    <w:rsid w:val="00B941D4"/>
    <w:rsid w:val="00B94CFE"/>
    <w:rsid w:val="00B95235"/>
    <w:rsid w:val="00BA0472"/>
    <w:rsid w:val="00BA0A26"/>
    <w:rsid w:val="00BA40E6"/>
    <w:rsid w:val="00BA4357"/>
    <w:rsid w:val="00BA6645"/>
    <w:rsid w:val="00BA6944"/>
    <w:rsid w:val="00BA6E55"/>
    <w:rsid w:val="00BA7A43"/>
    <w:rsid w:val="00BB0AF9"/>
    <w:rsid w:val="00BB26F6"/>
    <w:rsid w:val="00BB454D"/>
    <w:rsid w:val="00BB5AB1"/>
    <w:rsid w:val="00BB6E32"/>
    <w:rsid w:val="00BC7741"/>
    <w:rsid w:val="00BC7FE3"/>
    <w:rsid w:val="00BD1392"/>
    <w:rsid w:val="00BD2076"/>
    <w:rsid w:val="00BD36E4"/>
    <w:rsid w:val="00BD5E07"/>
    <w:rsid w:val="00BD71A5"/>
    <w:rsid w:val="00BE0DD6"/>
    <w:rsid w:val="00BE0EE6"/>
    <w:rsid w:val="00BE5F81"/>
    <w:rsid w:val="00BE74F4"/>
    <w:rsid w:val="00BF0F70"/>
    <w:rsid w:val="00BF61D4"/>
    <w:rsid w:val="00C00615"/>
    <w:rsid w:val="00C0091F"/>
    <w:rsid w:val="00C03D25"/>
    <w:rsid w:val="00C057AC"/>
    <w:rsid w:val="00C05D76"/>
    <w:rsid w:val="00C06D0A"/>
    <w:rsid w:val="00C14491"/>
    <w:rsid w:val="00C14835"/>
    <w:rsid w:val="00C224FC"/>
    <w:rsid w:val="00C234E9"/>
    <w:rsid w:val="00C24677"/>
    <w:rsid w:val="00C25ACD"/>
    <w:rsid w:val="00C34075"/>
    <w:rsid w:val="00C34CDF"/>
    <w:rsid w:val="00C407C2"/>
    <w:rsid w:val="00C42529"/>
    <w:rsid w:val="00C476F9"/>
    <w:rsid w:val="00C51790"/>
    <w:rsid w:val="00C51A94"/>
    <w:rsid w:val="00C530A3"/>
    <w:rsid w:val="00C5438F"/>
    <w:rsid w:val="00C548B9"/>
    <w:rsid w:val="00C55C82"/>
    <w:rsid w:val="00C61C04"/>
    <w:rsid w:val="00C62274"/>
    <w:rsid w:val="00C63D7C"/>
    <w:rsid w:val="00C63E31"/>
    <w:rsid w:val="00C657BA"/>
    <w:rsid w:val="00C70F27"/>
    <w:rsid w:val="00C72B80"/>
    <w:rsid w:val="00C73301"/>
    <w:rsid w:val="00C74691"/>
    <w:rsid w:val="00C81122"/>
    <w:rsid w:val="00C83332"/>
    <w:rsid w:val="00C8335D"/>
    <w:rsid w:val="00C836F7"/>
    <w:rsid w:val="00C83B4B"/>
    <w:rsid w:val="00C8781E"/>
    <w:rsid w:val="00C949BC"/>
    <w:rsid w:val="00C94FDA"/>
    <w:rsid w:val="00C9546F"/>
    <w:rsid w:val="00C95C77"/>
    <w:rsid w:val="00CA0946"/>
    <w:rsid w:val="00CA69A7"/>
    <w:rsid w:val="00CB669E"/>
    <w:rsid w:val="00CB6E67"/>
    <w:rsid w:val="00CC0709"/>
    <w:rsid w:val="00CC195A"/>
    <w:rsid w:val="00CC19AB"/>
    <w:rsid w:val="00CC57A4"/>
    <w:rsid w:val="00CC5B18"/>
    <w:rsid w:val="00CD2DDA"/>
    <w:rsid w:val="00CD7077"/>
    <w:rsid w:val="00CD7CAF"/>
    <w:rsid w:val="00CE1C4D"/>
    <w:rsid w:val="00CE63BF"/>
    <w:rsid w:val="00CE6B30"/>
    <w:rsid w:val="00CF1ED3"/>
    <w:rsid w:val="00CF217B"/>
    <w:rsid w:val="00CF4A8F"/>
    <w:rsid w:val="00CF4FC6"/>
    <w:rsid w:val="00CF69F4"/>
    <w:rsid w:val="00D00C86"/>
    <w:rsid w:val="00D038EE"/>
    <w:rsid w:val="00D047B8"/>
    <w:rsid w:val="00D04866"/>
    <w:rsid w:val="00D0625E"/>
    <w:rsid w:val="00D071FD"/>
    <w:rsid w:val="00D134E0"/>
    <w:rsid w:val="00D16D19"/>
    <w:rsid w:val="00D17299"/>
    <w:rsid w:val="00D20FF7"/>
    <w:rsid w:val="00D23D7D"/>
    <w:rsid w:val="00D257C7"/>
    <w:rsid w:val="00D25C2F"/>
    <w:rsid w:val="00D26F79"/>
    <w:rsid w:val="00D30512"/>
    <w:rsid w:val="00D3430E"/>
    <w:rsid w:val="00D37A53"/>
    <w:rsid w:val="00D41F98"/>
    <w:rsid w:val="00D445B9"/>
    <w:rsid w:val="00D4466F"/>
    <w:rsid w:val="00D473E5"/>
    <w:rsid w:val="00D47498"/>
    <w:rsid w:val="00D53136"/>
    <w:rsid w:val="00D5357C"/>
    <w:rsid w:val="00D548A1"/>
    <w:rsid w:val="00D54F35"/>
    <w:rsid w:val="00D5587F"/>
    <w:rsid w:val="00D604AE"/>
    <w:rsid w:val="00D62CBA"/>
    <w:rsid w:val="00D62D23"/>
    <w:rsid w:val="00D65974"/>
    <w:rsid w:val="00D65D83"/>
    <w:rsid w:val="00D83898"/>
    <w:rsid w:val="00D8481E"/>
    <w:rsid w:val="00D84C22"/>
    <w:rsid w:val="00D85D85"/>
    <w:rsid w:val="00D91128"/>
    <w:rsid w:val="00D94A08"/>
    <w:rsid w:val="00DA22A5"/>
    <w:rsid w:val="00DA3ADC"/>
    <w:rsid w:val="00DA442A"/>
    <w:rsid w:val="00DA4847"/>
    <w:rsid w:val="00DA4ED3"/>
    <w:rsid w:val="00DA665D"/>
    <w:rsid w:val="00DA7994"/>
    <w:rsid w:val="00DA7B97"/>
    <w:rsid w:val="00DB08EF"/>
    <w:rsid w:val="00DB3B3D"/>
    <w:rsid w:val="00DB4584"/>
    <w:rsid w:val="00DB5F24"/>
    <w:rsid w:val="00DB6FBA"/>
    <w:rsid w:val="00DC10A5"/>
    <w:rsid w:val="00DC21B9"/>
    <w:rsid w:val="00DC50C6"/>
    <w:rsid w:val="00DC6DAD"/>
    <w:rsid w:val="00DC7916"/>
    <w:rsid w:val="00DD0DF1"/>
    <w:rsid w:val="00DE1C98"/>
    <w:rsid w:val="00DE5487"/>
    <w:rsid w:val="00DE5A60"/>
    <w:rsid w:val="00DF4282"/>
    <w:rsid w:val="00DF42D3"/>
    <w:rsid w:val="00DF47A6"/>
    <w:rsid w:val="00E031D5"/>
    <w:rsid w:val="00E06715"/>
    <w:rsid w:val="00E0749D"/>
    <w:rsid w:val="00E11F87"/>
    <w:rsid w:val="00E13273"/>
    <w:rsid w:val="00E1637B"/>
    <w:rsid w:val="00E275D4"/>
    <w:rsid w:val="00E3124D"/>
    <w:rsid w:val="00E34CF1"/>
    <w:rsid w:val="00E367DD"/>
    <w:rsid w:val="00E404F0"/>
    <w:rsid w:val="00E42B9B"/>
    <w:rsid w:val="00E47AF4"/>
    <w:rsid w:val="00E51D51"/>
    <w:rsid w:val="00E52898"/>
    <w:rsid w:val="00E532C5"/>
    <w:rsid w:val="00E56406"/>
    <w:rsid w:val="00E576D3"/>
    <w:rsid w:val="00E57BA1"/>
    <w:rsid w:val="00E627FD"/>
    <w:rsid w:val="00E637F8"/>
    <w:rsid w:val="00E652D0"/>
    <w:rsid w:val="00E706D1"/>
    <w:rsid w:val="00E70896"/>
    <w:rsid w:val="00E74550"/>
    <w:rsid w:val="00E75E86"/>
    <w:rsid w:val="00E76673"/>
    <w:rsid w:val="00E778B9"/>
    <w:rsid w:val="00E82AAC"/>
    <w:rsid w:val="00E8727C"/>
    <w:rsid w:val="00E9763E"/>
    <w:rsid w:val="00E97CCE"/>
    <w:rsid w:val="00EA31E8"/>
    <w:rsid w:val="00EA3D1C"/>
    <w:rsid w:val="00EA69AD"/>
    <w:rsid w:val="00EB0B54"/>
    <w:rsid w:val="00EB2920"/>
    <w:rsid w:val="00EB3F8D"/>
    <w:rsid w:val="00EC455E"/>
    <w:rsid w:val="00EC4EF3"/>
    <w:rsid w:val="00ED0688"/>
    <w:rsid w:val="00ED0A18"/>
    <w:rsid w:val="00ED200B"/>
    <w:rsid w:val="00ED2E5B"/>
    <w:rsid w:val="00ED60A3"/>
    <w:rsid w:val="00ED7E4B"/>
    <w:rsid w:val="00EE0906"/>
    <w:rsid w:val="00EE33FB"/>
    <w:rsid w:val="00EE3E6D"/>
    <w:rsid w:val="00EE56DE"/>
    <w:rsid w:val="00EE6C24"/>
    <w:rsid w:val="00EF0F88"/>
    <w:rsid w:val="00EF1544"/>
    <w:rsid w:val="00EF16AD"/>
    <w:rsid w:val="00EF196B"/>
    <w:rsid w:val="00F05606"/>
    <w:rsid w:val="00F06C70"/>
    <w:rsid w:val="00F15B63"/>
    <w:rsid w:val="00F20F72"/>
    <w:rsid w:val="00F235CE"/>
    <w:rsid w:val="00F24B85"/>
    <w:rsid w:val="00F25517"/>
    <w:rsid w:val="00F27E32"/>
    <w:rsid w:val="00F34F4E"/>
    <w:rsid w:val="00F46BE3"/>
    <w:rsid w:val="00F47235"/>
    <w:rsid w:val="00F50B23"/>
    <w:rsid w:val="00F513ED"/>
    <w:rsid w:val="00F529BF"/>
    <w:rsid w:val="00F643C7"/>
    <w:rsid w:val="00F65976"/>
    <w:rsid w:val="00F71E9B"/>
    <w:rsid w:val="00F779E7"/>
    <w:rsid w:val="00F8724E"/>
    <w:rsid w:val="00F9065B"/>
    <w:rsid w:val="00F92CC8"/>
    <w:rsid w:val="00F9732E"/>
    <w:rsid w:val="00FA1919"/>
    <w:rsid w:val="00FA2C89"/>
    <w:rsid w:val="00FA63FA"/>
    <w:rsid w:val="00FB0102"/>
    <w:rsid w:val="00FB3241"/>
    <w:rsid w:val="00FB3789"/>
    <w:rsid w:val="00FB5B98"/>
    <w:rsid w:val="00FC41A3"/>
    <w:rsid w:val="00FC4F14"/>
    <w:rsid w:val="00FC600A"/>
    <w:rsid w:val="00FC6B8F"/>
    <w:rsid w:val="00FD3481"/>
    <w:rsid w:val="00FD53C5"/>
    <w:rsid w:val="00FE175B"/>
    <w:rsid w:val="00FE6170"/>
    <w:rsid w:val="00FE69E9"/>
    <w:rsid w:val="00FF2530"/>
    <w:rsid w:val="00FF264D"/>
    <w:rsid w:val="00FF68A0"/>
    <w:rsid w:val="00FF7D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3A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Recommendation,List Paragraph"/>
    <w:basedOn w:val="a"/>
    <w:link w:val="a4"/>
    <w:uiPriority w:val="99"/>
    <w:qFormat/>
    <w:rsid w:val="00E13273"/>
    <w:pPr>
      <w:ind w:leftChars="200" w:left="480"/>
    </w:pPr>
  </w:style>
  <w:style w:type="paragraph" w:styleId="a5">
    <w:name w:val="footer"/>
    <w:basedOn w:val="a"/>
    <w:link w:val="a6"/>
    <w:uiPriority w:val="99"/>
    <w:unhideWhenUsed/>
    <w:rsid w:val="00133760"/>
    <w:pPr>
      <w:tabs>
        <w:tab w:val="center" w:pos="4153"/>
        <w:tab w:val="right" w:pos="8306"/>
      </w:tabs>
      <w:snapToGrid w:val="0"/>
    </w:pPr>
    <w:rPr>
      <w:sz w:val="20"/>
      <w:szCs w:val="20"/>
    </w:rPr>
  </w:style>
  <w:style w:type="character" w:customStyle="1" w:styleId="a6">
    <w:name w:val="頁尾 字元"/>
    <w:basedOn w:val="a0"/>
    <w:link w:val="a5"/>
    <w:uiPriority w:val="99"/>
    <w:rsid w:val="00133760"/>
    <w:rPr>
      <w:sz w:val="20"/>
      <w:szCs w:val="20"/>
    </w:rPr>
  </w:style>
  <w:style w:type="table" w:styleId="a7">
    <w:name w:val="Table Grid"/>
    <w:basedOn w:val="a1"/>
    <w:uiPriority w:val="99"/>
    <w:rsid w:val="001337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清單段落 字元"/>
    <w:aliases w:val="List Paragraph1 字元,Recommendation 字元,List Paragraph 字元"/>
    <w:link w:val="a3"/>
    <w:uiPriority w:val="34"/>
    <w:locked/>
    <w:rsid w:val="00133760"/>
  </w:style>
  <w:style w:type="paragraph" w:styleId="a8">
    <w:name w:val="header"/>
    <w:basedOn w:val="a"/>
    <w:link w:val="a9"/>
    <w:uiPriority w:val="99"/>
    <w:unhideWhenUsed/>
    <w:rsid w:val="00EB3F8D"/>
    <w:pPr>
      <w:tabs>
        <w:tab w:val="center" w:pos="4153"/>
        <w:tab w:val="right" w:pos="8306"/>
      </w:tabs>
      <w:snapToGrid w:val="0"/>
    </w:pPr>
    <w:rPr>
      <w:sz w:val="20"/>
      <w:szCs w:val="20"/>
    </w:rPr>
  </w:style>
  <w:style w:type="character" w:customStyle="1" w:styleId="a9">
    <w:name w:val="頁首 字元"/>
    <w:basedOn w:val="a0"/>
    <w:link w:val="a8"/>
    <w:uiPriority w:val="99"/>
    <w:rsid w:val="00EB3F8D"/>
    <w:rPr>
      <w:sz w:val="20"/>
      <w:szCs w:val="20"/>
    </w:rPr>
  </w:style>
  <w:style w:type="paragraph" w:styleId="aa">
    <w:name w:val="Note Heading"/>
    <w:basedOn w:val="a"/>
    <w:next w:val="a"/>
    <w:link w:val="ab"/>
    <w:uiPriority w:val="99"/>
    <w:unhideWhenUsed/>
    <w:rsid w:val="00B82C43"/>
    <w:pPr>
      <w:jc w:val="center"/>
    </w:pPr>
    <w:rPr>
      <w:rFonts w:ascii="標楷體" w:eastAsia="標楷體" w:hAnsi="標楷體"/>
      <w:sz w:val="30"/>
      <w:szCs w:val="30"/>
      <w:bdr w:val="single" w:sz="4" w:space="0" w:color="auto"/>
    </w:rPr>
  </w:style>
  <w:style w:type="character" w:customStyle="1" w:styleId="ab">
    <w:name w:val="註釋標題 字元"/>
    <w:basedOn w:val="a0"/>
    <w:link w:val="aa"/>
    <w:uiPriority w:val="99"/>
    <w:rsid w:val="00B82C43"/>
    <w:rPr>
      <w:rFonts w:ascii="標楷體" w:eastAsia="標楷體" w:hAnsi="標楷體"/>
      <w:sz w:val="30"/>
      <w:szCs w:val="30"/>
      <w:bdr w:val="single" w:sz="4" w:space="0" w:color="auto"/>
    </w:rPr>
  </w:style>
  <w:style w:type="paragraph" w:styleId="ac">
    <w:name w:val="Closing"/>
    <w:basedOn w:val="a"/>
    <w:link w:val="ad"/>
    <w:uiPriority w:val="99"/>
    <w:unhideWhenUsed/>
    <w:rsid w:val="00B82C43"/>
    <w:pPr>
      <w:ind w:leftChars="1800" w:left="100"/>
    </w:pPr>
    <w:rPr>
      <w:rFonts w:ascii="標楷體" w:eastAsia="標楷體" w:hAnsi="標楷體"/>
      <w:sz w:val="30"/>
      <w:szCs w:val="30"/>
      <w:bdr w:val="single" w:sz="4" w:space="0" w:color="auto"/>
    </w:rPr>
  </w:style>
  <w:style w:type="character" w:customStyle="1" w:styleId="ad">
    <w:name w:val="結語 字元"/>
    <w:basedOn w:val="a0"/>
    <w:link w:val="ac"/>
    <w:uiPriority w:val="99"/>
    <w:rsid w:val="00B82C43"/>
    <w:rPr>
      <w:rFonts w:ascii="標楷體" w:eastAsia="標楷體" w:hAnsi="標楷體"/>
      <w:sz w:val="30"/>
      <w:szCs w:val="30"/>
      <w:bdr w:val="single" w:sz="4" w:space="0" w:color="auto"/>
    </w:rPr>
  </w:style>
  <w:style w:type="paragraph" w:styleId="ae">
    <w:name w:val="Balloon Text"/>
    <w:basedOn w:val="a"/>
    <w:link w:val="af"/>
    <w:uiPriority w:val="99"/>
    <w:semiHidden/>
    <w:unhideWhenUsed/>
    <w:rsid w:val="00FC600A"/>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FC600A"/>
    <w:rPr>
      <w:rFonts w:asciiTheme="majorHAnsi" w:eastAsiaTheme="majorEastAsia" w:hAnsiTheme="majorHAnsi" w:cstheme="majorBidi"/>
      <w:sz w:val="18"/>
      <w:szCs w:val="18"/>
    </w:rPr>
  </w:style>
  <w:style w:type="paragraph" w:styleId="af0">
    <w:name w:val="footnote text"/>
    <w:basedOn w:val="a"/>
    <w:link w:val="af1"/>
    <w:rsid w:val="00F779E7"/>
    <w:pPr>
      <w:snapToGrid w:val="0"/>
    </w:pPr>
    <w:rPr>
      <w:rFonts w:ascii="Times New Roman" w:eastAsia="新細明體" w:hAnsi="Times New Roman" w:cs="Times New Roman"/>
      <w:sz w:val="20"/>
      <w:szCs w:val="20"/>
    </w:rPr>
  </w:style>
  <w:style w:type="character" w:customStyle="1" w:styleId="af1">
    <w:name w:val="註腳文字 字元"/>
    <w:basedOn w:val="a0"/>
    <w:link w:val="af0"/>
    <w:rsid w:val="00F779E7"/>
    <w:rPr>
      <w:rFonts w:ascii="Times New Roman" w:eastAsia="新細明體" w:hAnsi="Times New Roman" w:cs="Times New Roman"/>
      <w:sz w:val="20"/>
      <w:szCs w:val="20"/>
    </w:rPr>
  </w:style>
  <w:style w:type="character" w:styleId="af2">
    <w:name w:val="footnote reference"/>
    <w:rsid w:val="00F779E7"/>
    <w:rPr>
      <w:vertAlign w:val="superscript"/>
    </w:rPr>
  </w:style>
  <w:style w:type="paragraph" w:styleId="Web">
    <w:name w:val="Normal (Web)"/>
    <w:basedOn w:val="a"/>
    <w:uiPriority w:val="99"/>
    <w:unhideWhenUsed/>
    <w:rsid w:val="00164897"/>
    <w:pPr>
      <w:widowControl/>
      <w:spacing w:before="100" w:beforeAutospacing="1" w:after="142" w:line="288" w:lineRule="auto"/>
    </w:pPr>
    <w:rPr>
      <w:rFonts w:ascii="新細明體" w:eastAsia="新細明體" w:hAnsi="新細明體" w:cs="新細明體"/>
      <w:color w:val="000000"/>
      <w:kern w:val="0"/>
      <w:szCs w:val="24"/>
    </w:rPr>
  </w:style>
  <w:style w:type="paragraph" w:customStyle="1" w:styleId="cjk">
    <w:name w:val="cjk"/>
    <w:basedOn w:val="a"/>
    <w:rsid w:val="00164897"/>
    <w:pPr>
      <w:widowControl/>
      <w:spacing w:before="100" w:beforeAutospacing="1" w:after="142" w:line="288" w:lineRule="auto"/>
    </w:pPr>
    <w:rPr>
      <w:rFonts w:ascii="新細明體" w:eastAsia="新細明體" w:hAnsi="新細明體" w:cs="新細明體"/>
      <w:color w:val="000000"/>
      <w:kern w:val="0"/>
      <w:szCs w:val="24"/>
    </w:rPr>
  </w:style>
  <w:style w:type="character" w:customStyle="1" w:styleId="WW8Num2z8">
    <w:name w:val="WW8Num2z8"/>
    <w:rsid w:val="001648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3A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Recommendation,List Paragraph"/>
    <w:basedOn w:val="a"/>
    <w:link w:val="a4"/>
    <w:uiPriority w:val="99"/>
    <w:qFormat/>
    <w:rsid w:val="00E13273"/>
    <w:pPr>
      <w:ind w:leftChars="200" w:left="480"/>
    </w:pPr>
  </w:style>
  <w:style w:type="paragraph" w:styleId="a5">
    <w:name w:val="footer"/>
    <w:basedOn w:val="a"/>
    <w:link w:val="a6"/>
    <w:uiPriority w:val="99"/>
    <w:unhideWhenUsed/>
    <w:rsid w:val="00133760"/>
    <w:pPr>
      <w:tabs>
        <w:tab w:val="center" w:pos="4153"/>
        <w:tab w:val="right" w:pos="8306"/>
      </w:tabs>
      <w:snapToGrid w:val="0"/>
    </w:pPr>
    <w:rPr>
      <w:sz w:val="20"/>
      <w:szCs w:val="20"/>
    </w:rPr>
  </w:style>
  <w:style w:type="character" w:customStyle="1" w:styleId="a6">
    <w:name w:val="頁尾 字元"/>
    <w:basedOn w:val="a0"/>
    <w:link w:val="a5"/>
    <w:uiPriority w:val="99"/>
    <w:rsid w:val="00133760"/>
    <w:rPr>
      <w:sz w:val="20"/>
      <w:szCs w:val="20"/>
    </w:rPr>
  </w:style>
  <w:style w:type="table" w:styleId="a7">
    <w:name w:val="Table Grid"/>
    <w:basedOn w:val="a1"/>
    <w:uiPriority w:val="99"/>
    <w:rsid w:val="001337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清單段落 字元"/>
    <w:aliases w:val="List Paragraph1 字元,Recommendation 字元,List Paragraph 字元"/>
    <w:link w:val="a3"/>
    <w:uiPriority w:val="34"/>
    <w:locked/>
    <w:rsid w:val="00133760"/>
  </w:style>
  <w:style w:type="paragraph" w:styleId="a8">
    <w:name w:val="header"/>
    <w:basedOn w:val="a"/>
    <w:link w:val="a9"/>
    <w:uiPriority w:val="99"/>
    <w:unhideWhenUsed/>
    <w:rsid w:val="00EB3F8D"/>
    <w:pPr>
      <w:tabs>
        <w:tab w:val="center" w:pos="4153"/>
        <w:tab w:val="right" w:pos="8306"/>
      </w:tabs>
      <w:snapToGrid w:val="0"/>
    </w:pPr>
    <w:rPr>
      <w:sz w:val="20"/>
      <w:szCs w:val="20"/>
    </w:rPr>
  </w:style>
  <w:style w:type="character" w:customStyle="1" w:styleId="a9">
    <w:name w:val="頁首 字元"/>
    <w:basedOn w:val="a0"/>
    <w:link w:val="a8"/>
    <w:uiPriority w:val="99"/>
    <w:rsid w:val="00EB3F8D"/>
    <w:rPr>
      <w:sz w:val="20"/>
      <w:szCs w:val="20"/>
    </w:rPr>
  </w:style>
  <w:style w:type="paragraph" w:styleId="aa">
    <w:name w:val="Note Heading"/>
    <w:basedOn w:val="a"/>
    <w:next w:val="a"/>
    <w:link w:val="ab"/>
    <w:uiPriority w:val="99"/>
    <w:unhideWhenUsed/>
    <w:rsid w:val="00B82C43"/>
    <w:pPr>
      <w:jc w:val="center"/>
    </w:pPr>
    <w:rPr>
      <w:rFonts w:ascii="標楷體" w:eastAsia="標楷體" w:hAnsi="標楷體"/>
      <w:sz w:val="30"/>
      <w:szCs w:val="30"/>
      <w:bdr w:val="single" w:sz="4" w:space="0" w:color="auto"/>
    </w:rPr>
  </w:style>
  <w:style w:type="character" w:customStyle="1" w:styleId="ab">
    <w:name w:val="註釋標題 字元"/>
    <w:basedOn w:val="a0"/>
    <w:link w:val="aa"/>
    <w:uiPriority w:val="99"/>
    <w:rsid w:val="00B82C43"/>
    <w:rPr>
      <w:rFonts w:ascii="標楷體" w:eastAsia="標楷體" w:hAnsi="標楷體"/>
      <w:sz w:val="30"/>
      <w:szCs w:val="30"/>
      <w:bdr w:val="single" w:sz="4" w:space="0" w:color="auto"/>
    </w:rPr>
  </w:style>
  <w:style w:type="paragraph" w:styleId="ac">
    <w:name w:val="Closing"/>
    <w:basedOn w:val="a"/>
    <w:link w:val="ad"/>
    <w:uiPriority w:val="99"/>
    <w:unhideWhenUsed/>
    <w:rsid w:val="00B82C43"/>
    <w:pPr>
      <w:ind w:leftChars="1800" w:left="100"/>
    </w:pPr>
    <w:rPr>
      <w:rFonts w:ascii="標楷體" w:eastAsia="標楷體" w:hAnsi="標楷體"/>
      <w:sz w:val="30"/>
      <w:szCs w:val="30"/>
      <w:bdr w:val="single" w:sz="4" w:space="0" w:color="auto"/>
    </w:rPr>
  </w:style>
  <w:style w:type="character" w:customStyle="1" w:styleId="ad">
    <w:name w:val="結語 字元"/>
    <w:basedOn w:val="a0"/>
    <w:link w:val="ac"/>
    <w:uiPriority w:val="99"/>
    <w:rsid w:val="00B82C43"/>
    <w:rPr>
      <w:rFonts w:ascii="標楷體" w:eastAsia="標楷體" w:hAnsi="標楷體"/>
      <w:sz w:val="30"/>
      <w:szCs w:val="30"/>
      <w:bdr w:val="single" w:sz="4" w:space="0" w:color="auto"/>
    </w:rPr>
  </w:style>
  <w:style w:type="paragraph" w:styleId="ae">
    <w:name w:val="Balloon Text"/>
    <w:basedOn w:val="a"/>
    <w:link w:val="af"/>
    <w:uiPriority w:val="99"/>
    <w:semiHidden/>
    <w:unhideWhenUsed/>
    <w:rsid w:val="00FC600A"/>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FC600A"/>
    <w:rPr>
      <w:rFonts w:asciiTheme="majorHAnsi" w:eastAsiaTheme="majorEastAsia" w:hAnsiTheme="majorHAnsi" w:cstheme="majorBidi"/>
      <w:sz w:val="18"/>
      <w:szCs w:val="18"/>
    </w:rPr>
  </w:style>
  <w:style w:type="paragraph" w:styleId="af0">
    <w:name w:val="footnote text"/>
    <w:basedOn w:val="a"/>
    <w:link w:val="af1"/>
    <w:rsid w:val="00F779E7"/>
    <w:pPr>
      <w:snapToGrid w:val="0"/>
    </w:pPr>
    <w:rPr>
      <w:rFonts w:ascii="Times New Roman" w:eastAsia="新細明體" w:hAnsi="Times New Roman" w:cs="Times New Roman"/>
      <w:sz w:val="20"/>
      <w:szCs w:val="20"/>
    </w:rPr>
  </w:style>
  <w:style w:type="character" w:customStyle="1" w:styleId="af1">
    <w:name w:val="註腳文字 字元"/>
    <w:basedOn w:val="a0"/>
    <w:link w:val="af0"/>
    <w:rsid w:val="00F779E7"/>
    <w:rPr>
      <w:rFonts w:ascii="Times New Roman" w:eastAsia="新細明體" w:hAnsi="Times New Roman" w:cs="Times New Roman"/>
      <w:sz w:val="20"/>
      <w:szCs w:val="20"/>
    </w:rPr>
  </w:style>
  <w:style w:type="character" w:styleId="af2">
    <w:name w:val="footnote reference"/>
    <w:rsid w:val="00F779E7"/>
    <w:rPr>
      <w:vertAlign w:val="superscript"/>
    </w:rPr>
  </w:style>
  <w:style w:type="paragraph" w:styleId="Web">
    <w:name w:val="Normal (Web)"/>
    <w:basedOn w:val="a"/>
    <w:uiPriority w:val="99"/>
    <w:unhideWhenUsed/>
    <w:rsid w:val="00164897"/>
    <w:pPr>
      <w:widowControl/>
      <w:spacing w:before="100" w:beforeAutospacing="1" w:after="142" w:line="288" w:lineRule="auto"/>
    </w:pPr>
    <w:rPr>
      <w:rFonts w:ascii="新細明體" w:eastAsia="新細明體" w:hAnsi="新細明體" w:cs="新細明體"/>
      <w:color w:val="000000"/>
      <w:kern w:val="0"/>
      <w:szCs w:val="24"/>
    </w:rPr>
  </w:style>
  <w:style w:type="paragraph" w:customStyle="1" w:styleId="cjk">
    <w:name w:val="cjk"/>
    <w:basedOn w:val="a"/>
    <w:rsid w:val="00164897"/>
    <w:pPr>
      <w:widowControl/>
      <w:spacing w:before="100" w:beforeAutospacing="1" w:after="142" w:line="288" w:lineRule="auto"/>
    </w:pPr>
    <w:rPr>
      <w:rFonts w:ascii="新細明體" w:eastAsia="新細明體" w:hAnsi="新細明體" w:cs="新細明體"/>
      <w:color w:val="000000"/>
      <w:kern w:val="0"/>
      <w:szCs w:val="24"/>
    </w:rPr>
  </w:style>
  <w:style w:type="character" w:customStyle="1" w:styleId="WW8Num2z8">
    <w:name w:val="WW8Num2z8"/>
    <w:rsid w:val="00164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274">
      <w:bodyDiv w:val="1"/>
      <w:marLeft w:val="0"/>
      <w:marRight w:val="0"/>
      <w:marTop w:val="0"/>
      <w:marBottom w:val="0"/>
      <w:divBdr>
        <w:top w:val="none" w:sz="0" w:space="0" w:color="auto"/>
        <w:left w:val="none" w:sz="0" w:space="0" w:color="auto"/>
        <w:bottom w:val="none" w:sz="0" w:space="0" w:color="auto"/>
        <w:right w:val="none" w:sz="0" w:space="0" w:color="auto"/>
      </w:divBdr>
    </w:div>
    <w:div w:id="56905618">
      <w:bodyDiv w:val="1"/>
      <w:marLeft w:val="0"/>
      <w:marRight w:val="0"/>
      <w:marTop w:val="0"/>
      <w:marBottom w:val="0"/>
      <w:divBdr>
        <w:top w:val="none" w:sz="0" w:space="0" w:color="auto"/>
        <w:left w:val="none" w:sz="0" w:space="0" w:color="auto"/>
        <w:bottom w:val="none" w:sz="0" w:space="0" w:color="auto"/>
        <w:right w:val="none" w:sz="0" w:space="0" w:color="auto"/>
      </w:divBdr>
    </w:div>
    <w:div w:id="76484306">
      <w:bodyDiv w:val="1"/>
      <w:marLeft w:val="0"/>
      <w:marRight w:val="0"/>
      <w:marTop w:val="0"/>
      <w:marBottom w:val="0"/>
      <w:divBdr>
        <w:top w:val="none" w:sz="0" w:space="0" w:color="auto"/>
        <w:left w:val="none" w:sz="0" w:space="0" w:color="auto"/>
        <w:bottom w:val="none" w:sz="0" w:space="0" w:color="auto"/>
        <w:right w:val="none" w:sz="0" w:space="0" w:color="auto"/>
      </w:divBdr>
    </w:div>
    <w:div w:id="103964659">
      <w:bodyDiv w:val="1"/>
      <w:marLeft w:val="0"/>
      <w:marRight w:val="0"/>
      <w:marTop w:val="0"/>
      <w:marBottom w:val="0"/>
      <w:divBdr>
        <w:top w:val="none" w:sz="0" w:space="0" w:color="auto"/>
        <w:left w:val="none" w:sz="0" w:space="0" w:color="auto"/>
        <w:bottom w:val="none" w:sz="0" w:space="0" w:color="auto"/>
        <w:right w:val="none" w:sz="0" w:space="0" w:color="auto"/>
      </w:divBdr>
    </w:div>
    <w:div w:id="174658370">
      <w:bodyDiv w:val="1"/>
      <w:marLeft w:val="0"/>
      <w:marRight w:val="0"/>
      <w:marTop w:val="0"/>
      <w:marBottom w:val="0"/>
      <w:divBdr>
        <w:top w:val="none" w:sz="0" w:space="0" w:color="auto"/>
        <w:left w:val="none" w:sz="0" w:space="0" w:color="auto"/>
        <w:bottom w:val="none" w:sz="0" w:space="0" w:color="auto"/>
        <w:right w:val="none" w:sz="0" w:space="0" w:color="auto"/>
      </w:divBdr>
    </w:div>
    <w:div w:id="246689775">
      <w:bodyDiv w:val="1"/>
      <w:marLeft w:val="0"/>
      <w:marRight w:val="0"/>
      <w:marTop w:val="0"/>
      <w:marBottom w:val="0"/>
      <w:divBdr>
        <w:top w:val="none" w:sz="0" w:space="0" w:color="auto"/>
        <w:left w:val="none" w:sz="0" w:space="0" w:color="auto"/>
        <w:bottom w:val="none" w:sz="0" w:space="0" w:color="auto"/>
        <w:right w:val="none" w:sz="0" w:space="0" w:color="auto"/>
      </w:divBdr>
    </w:div>
    <w:div w:id="283004271">
      <w:bodyDiv w:val="1"/>
      <w:marLeft w:val="0"/>
      <w:marRight w:val="0"/>
      <w:marTop w:val="0"/>
      <w:marBottom w:val="0"/>
      <w:divBdr>
        <w:top w:val="none" w:sz="0" w:space="0" w:color="auto"/>
        <w:left w:val="none" w:sz="0" w:space="0" w:color="auto"/>
        <w:bottom w:val="none" w:sz="0" w:space="0" w:color="auto"/>
        <w:right w:val="none" w:sz="0" w:space="0" w:color="auto"/>
      </w:divBdr>
    </w:div>
    <w:div w:id="287319136">
      <w:bodyDiv w:val="1"/>
      <w:marLeft w:val="0"/>
      <w:marRight w:val="0"/>
      <w:marTop w:val="0"/>
      <w:marBottom w:val="0"/>
      <w:divBdr>
        <w:top w:val="none" w:sz="0" w:space="0" w:color="auto"/>
        <w:left w:val="none" w:sz="0" w:space="0" w:color="auto"/>
        <w:bottom w:val="none" w:sz="0" w:space="0" w:color="auto"/>
        <w:right w:val="none" w:sz="0" w:space="0" w:color="auto"/>
      </w:divBdr>
    </w:div>
    <w:div w:id="302851429">
      <w:bodyDiv w:val="1"/>
      <w:marLeft w:val="0"/>
      <w:marRight w:val="0"/>
      <w:marTop w:val="0"/>
      <w:marBottom w:val="0"/>
      <w:divBdr>
        <w:top w:val="none" w:sz="0" w:space="0" w:color="auto"/>
        <w:left w:val="none" w:sz="0" w:space="0" w:color="auto"/>
        <w:bottom w:val="none" w:sz="0" w:space="0" w:color="auto"/>
        <w:right w:val="none" w:sz="0" w:space="0" w:color="auto"/>
      </w:divBdr>
    </w:div>
    <w:div w:id="314067014">
      <w:bodyDiv w:val="1"/>
      <w:marLeft w:val="0"/>
      <w:marRight w:val="0"/>
      <w:marTop w:val="0"/>
      <w:marBottom w:val="0"/>
      <w:divBdr>
        <w:top w:val="none" w:sz="0" w:space="0" w:color="auto"/>
        <w:left w:val="none" w:sz="0" w:space="0" w:color="auto"/>
        <w:bottom w:val="none" w:sz="0" w:space="0" w:color="auto"/>
        <w:right w:val="none" w:sz="0" w:space="0" w:color="auto"/>
      </w:divBdr>
    </w:div>
    <w:div w:id="317423300">
      <w:bodyDiv w:val="1"/>
      <w:marLeft w:val="0"/>
      <w:marRight w:val="0"/>
      <w:marTop w:val="0"/>
      <w:marBottom w:val="0"/>
      <w:divBdr>
        <w:top w:val="none" w:sz="0" w:space="0" w:color="auto"/>
        <w:left w:val="none" w:sz="0" w:space="0" w:color="auto"/>
        <w:bottom w:val="none" w:sz="0" w:space="0" w:color="auto"/>
        <w:right w:val="none" w:sz="0" w:space="0" w:color="auto"/>
      </w:divBdr>
    </w:div>
    <w:div w:id="382799053">
      <w:bodyDiv w:val="1"/>
      <w:marLeft w:val="0"/>
      <w:marRight w:val="0"/>
      <w:marTop w:val="0"/>
      <w:marBottom w:val="0"/>
      <w:divBdr>
        <w:top w:val="none" w:sz="0" w:space="0" w:color="auto"/>
        <w:left w:val="none" w:sz="0" w:space="0" w:color="auto"/>
        <w:bottom w:val="none" w:sz="0" w:space="0" w:color="auto"/>
        <w:right w:val="none" w:sz="0" w:space="0" w:color="auto"/>
      </w:divBdr>
    </w:div>
    <w:div w:id="388041058">
      <w:bodyDiv w:val="1"/>
      <w:marLeft w:val="0"/>
      <w:marRight w:val="0"/>
      <w:marTop w:val="0"/>
      <w:marBottom w:val="0"/>
      <w:divBdr>
        <w:top w:val="none" w:sz="0" w:space="0" w:color="auto"/>
        <w:left w:val="none" w:sz="0" w:space="0" w:color="auto"/>
        <w:bottom w:val="none" w:sz="0" w:space="0" w:color="auto"/>
        <w:right w:val="none" w:sz="0" w:space="0" w:color="auto"/>
      </w:divBdr>
    </w:div>
    <w:div w:id="395471780">
      <w:bodyDiv w:val="1"/>
      <w:marLeft w:val="0"/>
      <w:marRight w:val="0"/>
      <w:marTop w:val="0"/>
      <w:marBottom w:val="0"/>
      <w:divBdr>
        <w:top w:val="none" w:sz="0" w:space="0" w:color="auto"/>
        <w:left w:val="none" w:sz="0" w:space="0" w:color="auto"/>
        <w:bottom w:val="none" w:sz="0" w:space="0" w:color="auto"/>
        <w:right w:val="none" w:sz="0" w:space="0" w:color="auto"/>
      </w:divBdr>
    </w:div>
    <w:div w:id="400324701">
      <w:bodyDiv w:val="1"/>
      <w:marLeft w:val="0"/>
      <w:marRight w:val="0"/>
      <w:marTop w:val="0"/>
      <w:marBottom w:val="0"/>
      <w:divBdr>
        <w:top w:val="none" w:sz="0" w:space="0" w:color="auto"/>
        <w:left w:val="none" w:sz="0" w:space="0" w:color="auto"/>
        <w:bottom w:val="none" w:sz="0" w:space="0" w:color="auto"/>
        <w:right w:val="none" w:sz="0" w:space="0" w:color="auto"/>
      </w:divBdr>
    </w:div>
    <w:div w:id="400443548">
      <w:bodyDiv w:val="1"/>
      <w:marLeft w:val="0"/>
      <w:marRight w:val="0"/>
      <w:marTop w:val="0"/>
      <w:marBottom w:val="0"/>
      <w:divBdr>
        <w:top w:val="none" w:sz="0" w:space="0" w:color="auto"/>
        <w:left w:val="none" w:sz="0" w:space="0" w:color="auto"/>
        <w:bottom w:val="none" w:sz="0" w:space="0" w:color="auto"/>
        <w:right w:val="none" w:sz="0" w:space="0" w:color="auto"/>
      </w:divBdr>
    </w:div>
    <w:div w:id="437141420">
      <w:bodyDiv w:val="1"/>
      <w:marLeft w:val="0"/>
      <w:marRight w:val="0"/>
      <w:marTop w:val="0"/>
      <w:marBottom w:val="0"/>
      <w:divBdr>
        <w:top w:val="none" w:sz="0" w:space="0" w:color="auto"/>
        <w:left w:val="none" w:sz="0" w:space="0" w:color="auto"/>
        <w:bottom w:val="none" w:sz="0" w:space="0" w:color="auto"/>
        <w:right w:val="none" w:sz="0" w:space="0" w:color="auto"/>
      </w:divBdr>
    </w:div>
    <w:div w:id="463545993">
      <w:bodyDiv w:val="1"/>
      <w:marLeft w:val="0"/>
      <w:marRight w:val="0"/>
      <w:marTop w:val="0"/>
      <w:marBottom w:val="0"/>
      <w:divBdr>
        <w:top w:val="none" w:sz="0" w:space="0" w:color="auto"/>
        <w:left w:val="none" w:sz="0" w:space="0" w:color="auto"/>
        <w:bottom w:val="none" w:sz="0" w:space="0" w:color="auto"/>
        <w:right w:val="none" w:sz="0" w:space="0" w:color="auto"/>
      </w:divBdr>
    </w:div>
    <w:div w:id="499588129">
      <w:bodyDiv w:val="1"/>
      <w:marLeft w:val="0"/>
      <w:marRight w:val="0"/>
      <w:marTop w:val="0"/>
      <w:marBottom w:val="0"/>
      <w:divBdr>
        <w:top w:val="none" w:sz="0" w:space="0" w:color="auto"/>
        <w:left w:val="none" w:sz="0" w:space="0" w:color="auto"/>
        <w:bottom w:val="none" w:sz="0" w:space="0" w:color="auto"/>
        <w:right w:val="none" w:sz="0" w:space="0" w:color="auto"/>
      </w:divBdr>
    </w:div>
    <w:div w:id="556746927">
      <w:bodyDiv w:val="1"/>
      <w:marLeft w:val="0"/>
      <w:marRight w:val="0"/>
      <w:marTop w:val="0"/>
      <w:marBottom w:val="0"/>
      <w:divBdr>
        <w:top w:val="none" w:sz="0" w:space="0" w:color="auto"/>
        <w:left w:val="none" w:sz="0" w:space="0" w:color="auto"/>
        <w:bottom w:val="none" w:sz="0" w:space="0" w:color="auto"/>
        <w:right w:val="none" w:sz="0" w:space="0" w:color="auto"/>
      </w:divBdr>
    </w:div>
    <w:div w:id="564611024">
      <w:bodyDiv w:val="1"/>
      <w:marLeft w:val="0"/>
      <w:marRight w:val="0"/>
      <w:marTop w:val="0"/>
      <w:marBottom w:val="0"/>
      <w:divBdr>
        <w:top w:val="none" w:sz="0" w:space="0" w:color="auto"/>
        <w:left w:val="none" w:sz="0" w:space="0" w:color="auto"/>
        <w:bottom w:val="none" w:sz="0" w:space="0" w:color="auto"/>
        <w:right w:val="none" w:sz="0" w:space="0" w:color="auto"/>
      </w:divBdr>
    </w:div>
    <w:div w:id="578054566">
      <w:bodyDiv w:val="1"/>
      <w:marLeft w:val="0"/>
      <w:marRight w:val="0"/>
      <w:marTop w:val="0"/>
      <w:marBottom w:val="0"/>
      <w:divBdr>
        <w:top w:val="none" w:sz="0" w:space="0" w:color="auto"/>
        <w:left w:val="none" w:sz="0" w:space="0" w:color="auto"/>
        <w:bottom w:val="none" w:sz="0" w:space="0" w:color="auto"/>
        <w:right w:val="none" w:sz="0" w:space="0" w:color="auto"/>
      </w:divBdr>
    </w:div>
    <w:div w:id="615020810">
      <w:bodyDiv w:val="1"/>
      <w:marLeft w:val="0"/>
      <w:marRight w:val="0"/>
      <w:marTop w:val="0"/>
      <w:marBottom w:val="0"/>
      <w:divBdr>
        <w:top w:val="none" w:sz="0" w:space="0" w:color="auto"/>
        <w:left w:val="none" w:sz="0" w:space="0" w:color="auto"/>
        <w:bottom w:val="none" w:sz="0" w:space="0" w:color="auto"/>
        <w:right w:val="none" w:sz="0" w:space="0" w:color="auto"/>
      </w:divBdr>
    </w:div>
    <w:div w:id="691152509">
      <w:bodyDiv w:val="1"/>
      <w:marLeft w:val="0"/>
      <w:marRight w:val="0"/>
      <w:marTop w:val="0"/>
      <w:marBottom w:val="0"/>
      <w:divBdr>
        <w:top w:val="none" w:sz="0" w:space="0" w:color="auto"/>
        <w:left w:val="none" w:sz="0" w:space="0" w:color="auto"/>
        <w:bottom w:val="none" w:sz="0" w:space="0" w:color="auto"/>
        <w:right w:val="none" w:sz="0" w:space="0" w:color="auto"/>
      </w:divBdr>
    </w:div>
    <w:div w:id="707418825">
      <w:bodyDiv w:val="1"/>
      <w:marLeft w:val="0"/>
      <w:marRight w:val="0"/>
      <w:marTop w:val="0"/>
      <w:marBottom w:val="0"/>
      <w:divBdr>
        <w:top w:val="none" w:sz="0" w:space="0" w:color="auto"/>
        <w:left w:val="none" w:sz="0" w:space="0" w:color="auto"/>
        <w:bottom w:val="none" w:sz="0" w:space="0" w:color="auto"/>
        <w:right w:val="none" w:sz="0" w:space="0" w:color="auto"/>
      </w:divBdr>
    </w:div>
    <w:div w:id="729306690">
      <w:bodyDiv w:val="1"/>
      <w:marLeft w:val="0"/>
      <w:marRight w:val="0"/>
      <w:marTop w:val="0"/>
      <w:marBottom w:val="0"/>
      <w:divBdr>
        <w:top w:val="none" w:sz="0" w:space="0" w:color="auto"/>
        <w:left w:val="none" w:sz="0" w:space="0" w:color="auto"/>
        <w:bottom w:val="none" w:sz="0" w:space="0" w:color="auto"/>
        <w:right w:val="none" w:sz="0" w:space="0" w:color="auto"/>
      </w:divBdr>
    </w:div>
    <w:div w:id="760293011">
      <w:bodyDiv w:val="1"/>
      <w:marLeft w:val="0"/>
      <w:marRight w:val="0"/>
      <w:marTop w:val="0"/>
      <w:marBottom w:val="0"/>
      <w:divBdr>
        <w:top w:val="none" w:sz="0" w:space="0" w:color="auto"/>
        <w:left w:val="none" w:sz="0" w:space="0" w:color="auto"/>
        <w:bottom w:val="none" w:sz="0" w:space="0" w:color="auto"/>
        <w:right w:val="none" w:sz="0" w:space="0" w:color="auto"/>
      </w:divBdr>
    </w:div>
    <w:div w:id="777263856">
      <w:bodyDiv w:val="1"/>
      <w:marLeft w:val="0"/>
      <w:marRight w:val="0"/>
      <w:marTop w:val="0"/>
      <w:marBottom w:val="0"/>
      <w:divBdr>
        <w:top w:val="none" w:sz="0" w:space="0" w:color="auto"/>
        <w:left w:val="none" w:sz="0" w:space="0" w:color="auto"/>
        <w:bottom w:val="none" w:sz="0" w:space="0" w:color="auto"/>
        <w:right w:val="none" w:sz="0" w:space="0" w:color="auto"/>
      </w:divBdr>
    </w:div>
    <w:div w:id="778914006">
      <w:bodyDiv w:val="1"/>
      <w:marLeft w:val="0"/>
      <w:marRight w:val="0"/>
      <w:marTop w:val="0"/>
      <w:marBottom w:val="0"/>
      <w:divBdr>
        <w:top w:val="none" w:sz="0" w:space="0" w:color="auto"/>
        <w:left w:val="none" w:sz="0" w:space="0" w:color="auto"/>
        <w:bottom w:val="none" w:sz="0" w:space="0" w:color="auto"/>
        <w:right w:val="none" w:sz="0" w:space="0" w:color="auto"/>
      </w:divBdr>
    </w:div>
    <w:div w:id="854416045">
      <w:bodyDiv w:val="1"/>
      <w:marLeft w:val="0"/>
      <w:marRight w:val="0"/>
      <w:marTop w:val="0"/>
      <w:marBottom w:val="0"/>
      <w:divBdr>
        <w:top w:val="none" w:sz="0" w:space="0" w:color="auto"/>
        <w:left w:val="none" w:sz="0" w:space="0" w:color="auto"/>
        <w:bottom w:val="none" w:sz="0" w:space="0" w:color="auto"/>
        <w:right w:val="none" w:sz="0" w:space="0" w:color="auto"/>
      </w:divBdr>
    </w:div>
    <w:div w:id="871696567">
      <w:bodyDiv w:val="1"/>
      <w:marLeft w:val="0"/>
      <w:marRight w:val="0"/>
      <w:marTop w:val="0"/>
      <w:marBottom w:val="0"/>
      <w:divBdr>
        <w:top w:val="none" w:sz="0" w:space="0" w:color="auto"/>
        <w:left w:val="none" w:sz="0" w:space="0" w:color="auto"/>
        <w:bottom w:val="none" w:sz="0" w:space="0" w:color="auto"/>
        <w:right w:val="none" w:sz="0" w:space="0" w:color="auto"/>
      </w:divBdr>
    </w:div>
    <w:div w:id="883446908">
      <w:bodyDiv w:val="1"/>
      <w:marLeft w:val="0"/>
      <w:marRight w:val="0"/>
      <w:marTop w:val="0"/>
      <w:marBottom w:val="0"/>
      <w:divBdr>
        <w:top w:val="none" w:sz="0" w:space="0" w:color="auto"/>
        <w:left w:val="none" w:sz="0" w:space="0" w:color="auto"/>
        <w:bottom w:val="none" w:sz="0" w:space="0" w:color="auto"/>
        <w:right w:val="none" w:sz="0" w:space="0" w:color="auto"/>
      </w:divBdr>
    </w:div>
    <w:div w:id="897396357">
      <w:bodyDiv w:val="1"/>
      <w:marLeft w:val="0"/>
      <w:marRight w:val="0"/>
      <w:marTop w:val="0"/>
      <w:marBottom w:val="0"/>
      <w:divBdr>
        <w:top w:val="none" w:sz="0" w:space="0" w:color="auto"/>
        <w:left w:val="none" w:sz="0" w:space="0" w:color="auto"/>
        <w:bottom w:val="none" w:sz="0" w:space="0" w:color="auto"/>
        <w:right w:val="none" w:sz="0" w:space="0" w:color="auto"/>
      </w:divBdr>
    </w:div>
    <w:div w:id="955210510">
      <w:bodyDiv w:val="1"/>
      <w:marLeft w:val="0"/>
      <w:marRight w:val="0"/>
      <w:marTop w:val="0"/>
      <w:marBottom w:val="0"/>
      <w:divBdr>
        <w:top w:val="none" w:sz="0" w:space="0" w:color="auto"/>
        <w:left w:val="none" w:sz="0" w:space="0" w:color="auto"/>
        <w:bottom w:val="none" w:sz="0" w:space="0" w:color="auto"/>
        <w:right w:val="none" w:sz="0" w:space="0" w:color="auto"/>
      </w:divBdr>
    </w:div>
    <w:div w:id="962270847">
      <w:bodyDiv w:val="1"/>
      <w:marLeft w:val="0"/>
      <w:marRight w:val="0"/>
      <w:marTop w:val="0"/>
      <w:marBottom w:val="0"/>
      <w:divBdr>
        <w:top w:val="none" w:sz="0" w:space="0" w:color="auto"/>
        <w:left w:val="none" w:sz="0" w:space="0" w:color="auto"/>
        <w:bottom w:val="none" w:sz="0" w:space="0" w:color="auto"/>
        <w:right w:val="none" w:sz="0" w:space="0" w:color="auto"/>
      </w:divBdr>
    </w:div>
    <w:div w:id="969631388">
      <w:bodyDiv w:val="1"/>
      <w:marLeft w:val="0"/>
      <w:marRight w:val="0"/>
      <w:marTop w:val="0"/>
      <w:marBottom w:val="0"/>
      <w:divBdr>
        <w:top w:val="none" w:sz="0" w:space="0" w:color="auto"/>
        <w:left w:val="none" w:sz="0" w:space="0" w:color="auto"/>
        <w:bottom w:val="none" w:sz="0" w:space="0" w:color="auto"/>
        <w:right w:val="none" w:sz="0" w:space="0" w:color="auto"/>
      </w:divBdr>
    </w:div>
    <w:div w:id="1050038930">
      <w:bodyDiv w:val="1"/>
      <w:marLeft w:val="0"/>
      <w:marRight w:val="0"/>
      <w:marTop w:val="0"/>
      <w:marBottom w:val="0"/>
      <w:divBdr>
        <w:top w:val="none" w:sz="0" w:space="0" w:color="auto"/>
        <w:left w:val="none" w:sz="0" w:space="0" w:color="auto"/>
        <w:bottom w:val="none" w:sz="0" w:space="0" w:color="auto"/>
        <w:right w:val="none" w:sz="0" w:space="0" w:color="auto"/>
      </w:divBdr>
    </w:div>
    <w:div w:id="1076824943">
      <w:bodyDiv w:val="1"/>
      <w:marLeft w:val="0"/>
      <w:marRight w:val="0"/>
      <w:marTop w:val="0"/>
      <w:marBottom w:val="0"/>
      <w:divBdr>
        <w:top w:val="none" w:sz="0" w:space="0" w:color="auto"/>
        <w:left w:val="none" w:sz="0" w:space="0" w:color="auto"/>
        <w:bottom w:val="none" w:sz="0" w:space="0" w:color="auto"/>
        <w:right w:val="none" w:sz="0" w:space="0" w:color="auto"/>
      </w:divBdr>
    </w:div>
    <w:div w:id="1107118748">
      <w:bodyDiv w:val="1"/>
      <w:marLeft w:val="0"/>
      <w:marRight w:val="0"/>
      <w:marTop w:val="0"/>
      <w:marBottom w:val="0"/>
      <w:divBdr>
        <w:top w:val="none" w:sz="0" w:space="0" w:color="auto"/>
        <w:left w:val="none" w:sz="0" w:space="0" w:color="auto"/>
        <w:bottom w:val="none" w:sz="0" w:space="0" w:color="auto"/>
        <w:right w:val="none" w:sz="0" w:space="0" w:color="auto"/>
      </w:divBdr>
    </w:div>
    <w:div w:id="1132092503">
      <w:bodyDiv w:val="1"/>
      <w:marLeft w:val="0"/>
      <w:marRight w:val="0"/>
      <w:marTop w:val="0"/>
      <w:marBottom w:val="0"/>
      <w:divBdr>
        <w:top w:val="none" w:sz="0" w:space="0" w:color="auto"/>
        <w:left w:val="none" w:sz="0" w:space="0" w:color="auto"/>
        <w:bottom w:val="none" w:sz="0" w:space="0" w:color="auto"/>
        <w:right w:val="none" w:sz="0" w:space="0" w:color="auto"/>
      </w:divBdr>
    </w:div>
    <w:div w:id="1132599395">
      <w:bodyDiv w:val="1"/>
      <w:marLeft w:val="0"/>
      <w:marRight w:val="0"/>
      <w:marTop w:val="0"/>
      <w:marBottom w:val="0"/>
      <w:divBdr>
        <w:top w:val="none" w:sz="0" w:space="0" w:color="auto"/>
        <w:left w:val="none" w:sz="0" w:space="0" w:color="auto"/>
        <w:bottom w:val="none" w:sz="0" w:space="0" w:color="auto"/>
        <w:right w:val="none" w:sz="0" w:space="0" w:color="auto"/>
      </w:divBdr>
    </w:div>
    <w:div w:id="1177378124">
      <w:bodyDiv w:val="1"/>
      <w:marLeft w:val="0"/>
      <w:marRight w:val="0"/>
      <w:marTop w:val="0"/>
      <w:marBottom w:val="0"/>
      <w:divBdr>
        <w:top w:val="none" w:sz="0" w:space="0" w:color="auto"/>
        <w:left w:val="none" w:sz="0" w:space="0" w:color="auto"/>
        <w:bottom w:val="none" w:sz="0" w:space="0" w:color="auto"/>
        <w:right w:val="none" w:sz="0" w:space="0" w:color="auto"/>
      </w:divBdr>
    </w:div>
    <w:div w:id="1198927868">
      <w:bodyDiv w:val="1"/>
      <w:marLeft w:val="0"/>
      <w:marRight w:val="0"/>
      <w:marTop w:val="0"/>
      <w:marBottom w:val="0"/>
      <w:divBdr>
        <w:top w:val="none" w:sz="0" w:space="0" w:color="auto"/>
        <w:left w:val="none" w:sz="0" w:space="0" w:color="auto"/>
        <w:bottom w:val="none" w:sz="0" w:space="0" w:color="auto"/>
        <w:right w:val="none" w:sz="0" w:space="0" w:color="auto"/>
      </w:divBdr>
    </w:div>
    <w:div w:id="1199974645">
      <w:bodyDiv w:val="1"/>
      <w:marLeft w:val="0"/>
      <w:marRight w:val="0"/>
      <w:marTop w:val="0"/>
      <w:marBottom w:val="0"/>
      <w:divBdr>
        <w:top w:val="none" w:sz="0" w:space="0" w:color="auto"/>
        <w:left w:val="none" w:sz="0" w:space="0" w:color="auto"/>
        <w:bottom w:val="none" w:sz="0" w:space="0" w:color="auto"/>
        <w:right w:val="none" w:sz="0" w:space="0" w:color="auto"/>
      </w:divBdr>
    </w:div>
    <w:div w:id="1242181100">
      <w:bodyDiv w:val="1"/>
      <w:marLeft w:val="0"/>
      <w:marRight w:val="0"/>
      <w:marTop w:val="0"/>
      <w:marBottom w:val="0"/>
      <w:divBdr>
        <w:top w:val="none" w:sz="0" w:space="0" w:color="auto"/>
        <w:left w:val="none" w:sz="0" w:space="0" w:color="auto"/>
        <w:bottom w:val="none" w:sz="0" w:space="0" w:color="auto"/>
        <w:right w:val="none" w:sz="0" w:space="0" w:color="auto"/>
      </w:divBdr>
    </w:div>
    <w:div w:id="1253198157">
      <w:bodyDiv w:val="1"/>
      <w:marLeft w:val="0"/>
      <w:marRight w:val="0"/>
      <w:marTop w:val="0"/>
      <w:marBottom w:val="0"/>
      <w:divBdr>
        <w:top w:val="none" w:sz="0" w:space="0" w:color="auto"/>
        <w:left w:val="none" w:sz="0" w:space="0" w:color="auto"/>
        <w:bottom w:val="none" w:sz="0" w:space="0" w:color="auto"/>
        <w:right w:val="none" w:sz="0" w:space="0" w:color="auto"/>
      </w:divBdr>
    </w:div>
    <w:div w:id="1280455595">
      <w:bodyDiv w:val="1"/>
      <w:marLeft w:val="0"/>
      <w:marRight w:val="0"/>
      <w:marTop w:val="0"/>
      <w:marBottom w:val="0"/>
      <w:divBdr>
        <w:top w:val="none" w:sz="0" w:space="0" w:color="auto"/>
        <w:left w:val="none" w:sz="0" w:space="0" w:color="auto"/>
        <w:bottom w:val="none" w:sz="0" w:space="0" w:color="auto"/>
        <w:right w:val="none" w:sz="0" w:space="0" w:color="auto"/>
      </w:divBdr>
    </w:div>
    <w:div w:id="1391080070">
      <w:bodyDiv w:val="1"/>
      <w:marLeft w:val="0"/>
      <w:marRight w:val="0"/>
      <w:marTop w:val="0"/>
      <w:marBottom w:val="0"/>
      <w:divBdr>
        <w:top w:val="none" w:sz="0" w:space="0" w:color="auto"/>
        <w:left w:val="none" w:sz="0" w:space="0" w:color="auto"/>
        <w:bottom w:val="none" w:sz="0" w:space="0" w:color="auto"/>
        <w:right w:val="none" w:sz="0" w:space="0" w:color="auto"/>
      </w:divBdr>
    </w:div>
    <w:div w:id="1398044179">
      <w:bodyDiv w:val="1"/>
      <w:marLeft w:val="0"/>
      <w:marRight w:val="0"/>
      <w:marTop w:val="0"/>
      <w:marBottom w:val="0"/>
      <w:divBdr>
        <w:top w:val="none" w:sz="0" w:space="0" w:color="auto"/>
        <w:left w:val="none" w:sz="0" w:space="0" w:color="auto"/>
        <w:bottom w:val="none" w:sz="0" w:space="0" w:color="auto"/>
        <w:right w:val="none" w:sz="0" w:space="0" w:color="auto"/>
      </w:divBdr>
    </w:div>
    <w:div w:id="1465998223">
      <w:bodyDiv w:val="1"/>
      <w:marLeft w:val="0"/>
      <w:marRight w:val="0"/>
      <w:marTop w:val="0"/>
      <w:marBottom w:val="0"/>
      <w:divBdr>
        <w:top w:val="none" w:sz="0" w:space="0" w:color="auto"/>
        <w:left w:val="none" w:sz="0" w:space="0" w:color="auto"/>
        <w:bottom w:val="none" w:sz="0" w:space="0" w:color="auto"/>
        <w:right w:val="none" w:sz="0" w:space="0" w:color="auto"/>
      </w:divBdr>
    </w:div>
    <w:div w:id="1467889477">
      <w:bodyDiv w:val="1"/>
      <w:marLeft w:val="0"/>
      <w:marRight w:val="0"/>
      <w:marTop w:val="0"/>
      <w:marBottom w:val="0"/>
      <w:divBdr>
        <w:top w:val="none" w:sz="0" w:space="0" w:color="auto"/>
        <w:left w:val="none" w:sz="0" w:space="0" w:color="auto"/>
        <w:bottom w:val="none" w:sz="0" w:space="0" w:color="auto"/>
        <w:right w:val="none" w:sz="0" w:space="0" w:color="auto"/>
      </w:divBdr>
    </w:div>
    <w:div w:id="1499691810">
      <w:bodyDiv w:val="1"/>
      <w:marLeft w:val="0"/>
      <w:marRight w:val="0"/>
      <w:marTop w:val="0"/>
      <w:marBottom w:val="0"/>
      <w:divBdr>
        <w:top w:val="none" w:sz="0" w:space="0" w:color="auto"/>
        <w:left w:val="none" w:sz="0" w:space="0" w:color="auto"/>
        <w:bottom w:val="none" w:sz="0" w:space="0" w:color="auto"/>
        <w:right w:val="none" w:sz="0" w:space="0" w:color="auto"/>
      </w:divBdr>
    </w:div>
    <w:div w:id="1511607637">
      <w:bodyDiv w:val="1"/>
      <w:marLeft w:val="0"/>
      <w:marRight w:val="0"/>
      <w:marTop w:val="0"/>
      <w:marBottom w:val="0"/>
      <w:divBdr>
        <w:top w:val="none" w:sz="0" w:space="0" w:color="auto"/>
        <w:left w:val="none" w:sz="0" w:space="0" w:color="auto"/>
        <w:bottom w:val="none" w:sz="0" w:space="0" w:color="auto"/>
        <w:right w:val="none" w:sz="0" w:space="0" w:color="auto"/>
      </w:divBdr>
    </w:div>
    <w:div w:id="1534659962">
      <w:bodyDiv w:val="1"/>
      <w:marLeft w:val="0"/>
      <w:marRight w:val="0"/>
      <w:marTop w:val="0"/>
      <w:marBottom w:val="0"/>
      <w:divBdr>
        <w:top w:val="none" w:sz="0" w:space="0" w:color="auto"/>
        <w:left w:val="none" w:sz="0" w:space="0" w:color="auto"/>
        <w:bottom w:val="none" w:sz="0" w:space="0" w:color="auto"/>
        <w:right w:val="none" w:sz="0" w:space="0" w:color="auto"/>
      </w:divBdr>
    </w:div>
    <w:div w:id="1562446362">
      <w:bodyDiv w:val="1"/>
      <w:marLeft w:val="0"/>
      <w:marRight w:val="0"/>
      <w:marTop w:val="0"/>
      <w:marBottom w:val="0"/>
      <w:divBdr>
        <w:top w:val="none" w:sz="0" w:space="0" w:color="auto"/>
        <w:left w:val="none" w:sz="0" w:space="0" w:color="auto"/>
        <w:bottom w:val="none" w:sz="0" w:space="0" w:color="auto"/>
        <w:right w:val="none" w:sz="0" w:space="0" w:color="auto"/>
      </w:divBdr>
    </w:div>
    <w:div w:id="1573388602">
      <w:bodyDiv w:val="1"/>
      <w:marLeft w:val="0"/>
      <w:marRight w:val="0"/>
      <w:marTop w:val="0"/>
      <w:marBottom w:val="0"/>
      <w:divBdr>
        <w:top w:val="none" w:sz="0" w:space="0" w:color="auto"/>
        <w:left w:val="none" w:sz="0" w:space="0" w:color="auto"/>
        <w:bottom w:val="none" w:sz="0" w:space="0" w:color="auto"/>
        <w:right w:val="none" w:sz="0" w:space="0" w:color="auto"/>
      </w:divBdr>
    </w:div>
    <w:div w:id="1635326677">
      <w:bodyDiv w:val="1"/>
      <w:marLeft w:val="0"/>
      <w:marRight w:val="0"/>
      <w:marTop w:val="0"/>
      <w:marBottom w:val="0"/>
      <w:divBdr>
        <w:top w:val="none" w:sz="0" w:space="0" w:color="auto"/>
        <w:left w:val="none" w:sz="0" w:space="0" w:color="auto"/>
        <w:bottom w:val="none" w:sz="0" w:space="0" w:color="auto"/>
        <w:right w:val="none" w:sz="0" w:space="0" w:color="auto"/>
      </w:divBdr>
      <w:divsChild>
        <w:div w:id="1703245131">
          <w:marLeft w:val="0"/>
          <w:marRight w:val="0"/>
          <w:marTop w:val="0"/>
          <w:marBottom w:val="0"/>
          <w:divBdr>
            <w:top w:val="none" w:sz="0" w:space="0" w:color="auto"/>
            <w:left w:val="none" w:sz="0" w:space="0" w:color="auto"/>
            <w:bottom w:val="none" w:sz="0" w:space="0" w:color="auto"/>
            <w:right w:val="none" w:sz="0" w:space="0" w:color="auto"/>
          </w:divBdr>
          <w:divsChild>
            <w:div w:id="666639708">
              <w:marLeft w:val="0"/>
              <w:marRight w:val="0"/>
              <w:marTop w:val="0"/>
              <w:marBottom w:val="0"/>
              <w:divBdr>
                <w:top w:val="none" w:sz="0" w:space="0" w:color="auto"/>
                <w:left w:val="none" w:sz="0" w:space="0" w:color="auto"/>
                <w:bottom w:val="none" w:sz="0" w:space="0" w:color="auto"/>
                <w:right w:val="none" w:sz="0" w:space="0" w:color="auto"/>
              </w:divBdr>
              <w:divsChild>
                <w:div w:id="1753576160">
                  <w:marLeft w:val="0"/>
                  <w:marRight w:val="0"/>
                  <w:marTop w:val="0"/>
                  <w:marBottom w:val="0"/>
                  <w:divBdr>
                    <w:top w:val="none" w:sz="0" w:space="0" w:color="auto"/>
                    <w:left w:val="none" w:sz="0" w:space="0" w:color="auto"/>
                    <w:bottom w:val="none" w:sz="0" w:space="0" w:color="auto"/>
                    <w:right w:val="none" w:sz="0" w:space="0" w:color="auto"/>
                  </w:divBdr>
                  <w:divsChild>
                    <w:div w:id="1305743854">
                      <w:marLeft w:val="0"/>
                      <w:marRight w:val="0"/>
                      <w:marTop w:val="0"/>
                      <w:marBottom w:val="0"/>
                      <w:divBdr>
                        <w:top w:val="none" w:sz="0" w:space="0" w:color="auto"/>
                        <w:left w:val="none" w:sz="0" w:space="0" w:color="auto"/>
                        <w:bottom w:val="none" w:sz="0" w:space="0" w:color="auto"/>
                        <w:right w:val="none" w:sz="0" w:space="0" w:color="auto"/>
                      </w:divBdr>
                      <w:divsChild>
                        <w:div w:id="450630042">
                          <w:marLeft w:val="0"/>
                          <w:marRight w:val="0"/>
                          <w:marTop w:val="0"/>
                          <w:marBottom w:val="0"/>
                          <w:divBdr>
                            <w:top w:val="none" w:sz="0" w:space="0" w:color="auto"/>
                            <w:left w:val="none" w:sz="0" w:space="0" w:color="auto"/>
                            <w:bottom w:val="none" w:sz="0" w:space="0" w:color="auto"/>
                            <w:right w:val="none" w:sz="0" w:space="0" w:color="auto"/>
                          </w:divBdr>
                          <w:divsChild>
                            <w:div w:id="659429468">
                              <w:marLeft w:val="0"/>
                              <w:marRight w:val="0"/>
                              <w:marTop w:val="0"/>
                              <w:marBottom w:val="0"/>
                              <w:divBdr>
                                <w:top w:val="none" w:sz="0" w:space="0" w:color="auto"/>
                                <w:left w:val="none" w:sz="0" w:space="0" w:color="auto"/>
                                <w:bottom w:val="none" w:sz="0" w:space="0" w:color="auto"/>
                                <w:right w:val="none" w:sz="0" w:space="0" w:color="auto"/>
                              </w:divBdr>
                              <w:divsChild>
                                <w:div w:id="1130125689">
                                  <w:marLeft w:val="0"/>
                                  <w:marRight w:val="0"/>
                                  <w:marTop w:val="0"/>
                                  <w:marBottom w:val="0"/>
                                  <w:divBdr>
                                    <w:top w:val="none" w:sz="0" w:space="0" w:color="auto"/>
                                    <w:left w:val="none" w:sz="0" w:space="0" w:color="auto"/>
                                    <w:bottom w:val="none" w:sz="0" w:space="0" w:color="auto"/>
                                    <w:right w:val="none" w:sz="0" w:space="0" w:color="auto"/>
                                  </w:divBdr>
                                  <w:divsChild>
                                    <w:div w:id="2067144421">
                                      <w:marLeft w:val="0"/>
                                      <w:marRight w:val="0"/>
                                      <w:marTop w:val="0"/>
                                      <w:marBottom w:val="0"/>
                                      <w:divBdr>
                                        <w:top w:val="none" w:sz="0" w:space="0" w:color="auto"/>
                                        <w:left w:val="none" w:sz="0" w:space="0" w:color="auto"/>
                                        <w:bottom w:val="none" w:sz="0" w:space="0" w:color="auto"/>
                                        <w:right w:val="none" w:sz="0" w:space="0" w:color="auto"/>
                                      </w:divBdr>
                                      <w:divsChild>
                                        <w:div w:id="1035810142">
                                          <w:marLeft w:val="0"/>
                                          <w:marRight w:val="0"/>
                                          <w:marTop w:val="0"/>
                                          <w:marBottom w:val="0"/>
                                          <w:divBdr>
                                            <w:top w:val="none" w:sz="0" w:space="0" w:color="auto"/>
                                            <w:left w:val="none" w:sz="0" w:space="0" w:color="auto"/>
                                            <w:bottom w:val="none" w:sz="0" w:space="0" w:color="auto"/>
                                            <w:right w:val="none" w:sz="0" w:space="0" w:color="auto"/>
                                          </w:divBdr>
                                          <w:divsChild>
                                            <w:div w:id="202644123">
                                              <w:marLeft w:val="0"/>
                                              <w:marRight w:val="0"/>
                                              <w:marTop w:val="0"/>
                                              <w:marBottom w:val="0"/>
                                              <w:divBdr>
                                                <w:top w:val="none" w:sz="0" w:space="0" w:color="auto"/>
                                                <w:left w:val="none" w:sz="0" w:space="0" w:color="auto"/>
                                                <w:bottom w:val="none" w:sz="0" w:space="0" w:color="auto"/>
                                                <w:right w:val="none" w:sz="0" w:space="0" w:color="auto"/>
                                              </w:divBdr>
                                              <w:divsChild>
                                                <w:div w:id="1244338488">
                                                  <w:marLeft w:val="0"/>
                                                  <w:marRight w:val="0"/>
                                                  <w:marTop w:val="0"/>
                                                  <w:marBottom w:val="0"/>
                                                  <w:divBdr>
                                                    <w:top w:val="none" w:sz="0" w:space="0" w:color="auto"/>
                                                    <w:left w:val="none" w:sz="0" w:space="0" w:color="auto"/>
                                                    <w:bottom w:val="none" w:sz="0" w:space="0" w:color="auto"/>
                                                    <w:right w:val="none" w:sz="0" w:space="0" w:color="auto"/>
                                                  </w:divBdr>
                                                  <w:divsChild>
                                                    <w:div w:id="1106997067">
                                                      <w:marLeft w:val="0"/>
                                                      <w:marRight w:val="0"/>
                                                      <w:marTop w:val="0"/>
                                                      <w:marBottom w:val="0"/>
                                                      <w:divBdr>
                                                        <w:top w:val="none" w:sz="0" w:space="0" w:color="auto"/>
                                                        <w:left w:val="none" w:sz="0" w:space="0" w:color="auto"/>
                                                        <w:bottom w:val="none" w:sz="0" w:space="0" w:color="auto"/>
                                                        <w:right w:val="none" w:sz="0" w:space="0" w:color="auto"/>
                                                      </w:divBdr>
                                                      <w:divsChild>
                                                        <w:div w:id="186721404">
                                                          <w:marLeft w:val="0"/>
                                                          <w:marRight w:val="0"/>
                                                          <w:marTop w:val="0"/>
                                                          <w:marBottom w:val="0"/>
                                                          <w:divBdr>
                                                            <w:top w:val="none" w:sz="0" w:space="0" w:color="auto"/>
                                                            <w:left w:val="none" w:sz="0" w:space="0" w:color="auto"/>
                                                            <w:bottom w:val="none" w:sz="0" w:space="0" w:color="auto"/>
                                                            <w:right w:val="none" w:sz="0" w:space="0" w:color="auto"/>
                                                          </w:divBdr>
                                                          <w:divsChild>
                                                            <w:div w:id="1206913929">
                                                              <w:marLeft w:val="0"/>
                                                              <w:marRight w:val="0"/>
                                                              <w:marTop w:val="0"/>
                                                              <w:marBottom w:val="0"/>
                                                              <w:divBdr>
                                                                <w:top w:val="none" w:sz="0" w:space="0" w:color="auto"/>
                                                                <w:left w:val="none" w:sz="0" w:space="0" w:color="auto"/>
                                                                <w:bottom w:val="none" w:sz="0" w:space="0" w:color="auto"/>
                                                                <w:right w:val="none" w:sz="0" w:space="0" w:color="auto"/>
                                                              </w:divBdr>
                                                              <w:divsChild>
                                                                <w:div w:id="1532264382">
                                                                  <w:marLeft w:val="0"/>
                                                                  <w:marRight w:val="0"/>
                                                                  <w:marTop w:val="0"/>
                                                                  <w:marBottom w:val="0"/>
                                                                  <w:divBdr>
                                                                    <w:top w:val="none" w:sz="0" w:space="0" w:color="auto"/>
                                                                    <w:left w:val="none" w:sz="0" w:space="0" w:color="auto"/>
                                                                    <w:bottom w:val="none" w:sz="0" w:space="0" w:color="auto"/>
                                                                    <w:right w:val="none" w:sz="0" w:space="0" w:color="auto"/>
                                                                  </w:divBdr>
                                                                  <w:divsChild>
                                                                    <w:div w:id="1441798098">
                                                                      <w:marLeft w:val="0"/>
                                                                      <w:marRight w:val="0"/>
                                                                      <w:marTop w:val="0"/>
                                                                      <w:marBottom w:val="0"/>
                                                                      <w:divBdr>
                                                                        <w:top w:val="none" w:sz="0" w:space="0" w:color="auto"/>
                                                                        <w:left w:val="none" w:sz="0" w:space="0" w:color="auto"/>
                                                                        <w:bottom w:val="none" w:sz="0" w:space="0" w:color="auto"/>
                                                                        <w:right w:val="none" w:sz="0" w:space="0" w:color="auto"/>
                                                                      </w:divBdr>
                                                                      <w:divsChild>
                                                                        <w:div w:id="1788697622">
                                                                          <w:marLeft w:val="0"/>
                                                                          <w:marRight w:val="0"/>
                                                                          <w:marTop w:val="0"/>
                                                                          <w:marBottom w:val="0"/>
                                                                          <w:divBdr>
                                                                            <w:top w:val="none" w:sz="0" w:space="0" w:color="auto"/>
                                                                            <w:left w:val="none" w:sz="0" w:space="0" w:color="auto"/>
                                                                            <w:bottom w:val="none" w:sz="0" w:space="0" w:color="auto"/>
                                                                            <w:right w:val="none" w:sz="0" w:space="0" w:color="auto"/>
                                                                          </w:divBdr>
                                                                          <w:divsChild>
                                                                            <w:div w:id="723256096">
                                                                              <w:marLeft w:val="0"/>
                                                                              <w:marRight w:val="0"/>
                                                                              <w:marTop w:val="0"/>
                                                                              <w:marBottom w:val="0"/>
                                                                              <w:divBdr>
                                                                                <w:top w:val="none" w:sz="0" w:space="0" w:color="auto"/>
                                                                                <w:left w:val="none" w:sz="0" w:space="0" w:color="auto"/>
                                                                                <w:bottom w:val="none" w:sz="0" w:space="0" w:color="auto"/>
                                                                                <w:right w:val="none" w:sz="0" w:space="0" w:color="auto"/>
                                                                              </w:divBdr>
                                                                              <w:divsChild>
                                                                                <w:div w:id="1783529452">
                                                                                  <w:marLeft w:val="0"/>
                                                                                  <w:marRight w:val="0"/>
                                                                                  <w:marTop w:val="0"/>
                                                                                  <w:marBottom w:val="0"/>
                                                                                  <w:divBdr>
                                                                                    <w:top w:val="none" w:sz="0" w:space="0" w:color="auto"/>
                                                                                    <w:left w:val="none" w:sz="0" w:space="0" w:color="auto"/>
                                                                                    <w:bottom w:val="none" w:sz="0" w:space="0" w:color="auto"/>
                                                                                    <w:right w:val="none" w:sz="0" w:space="0" w:color="auto"/>
                                                                                  </w:divBdr>
                                                                                  <w:divsChild>
                                                                                    <w:div w:id="1531187167">
                                                                                      <w:marLeft w:val="0"/>
                                                                                      <w:marRight w:val="0"/>
                                                                                      <w:marTop w:val="0"/>
                                                                                      <w:marBottom w:val="0"/>
                                                                                      <w:divBdr>
                                                                                        <w:top w:val="none" w:sz="0" w:space="0" w:color="auto"/>
                                                                                        <w:left w:val="none" w:sz="0" w:space="0" w:color="auto"/>
                                                                                        <w:bottom w:val="none" w:sz="0" w:space="0" w:color="auto"/>
                                                                                        <w:right w:val="none" w:sz="0" w:space="0" w:color="auto"/>
                                                                                      </w:divBdr>
                                                                                      <w:divsChild>
                                                                                        <w:div w:id="1538541445">
                                                                                          <w:marLeft w:val="0"/>
                                                                                          <w:marRight w:val="0"/>
                                                                                          <w:marTop w:val="0"/>
                                                                                          <w:marBottom w:val="0"/>
                                                                                          <w:divBdr>
                                                                                            <w:top w:val="none" w:sz="0" w:space="0" w:color="auto"/>
                                                                                            <w:left w:val="none" w:sz="0" w:space="0" w:color="auto"/>
                                                                                            <w:bottom w:val="none" w:sz="0" w:space="0" w:color="auto"/>
                                                                                            <w:right w:val="none" w:sz="0" w:space="0" w:color="auto"/>
                                                                                          </w:divBdr>
                                                                                          <w:divsChild>
                                                                                            <w:div w:id="1317492961">
                                                                                              <w:marLeft w:val="0"/>
                                                                                              <w:marRight w:val="0"/>
                                                                                              <w:marTop w:val="0"/>
                                                                                              <w:marBottom w:val="0"/>
                                                                                              <w:divBdr>
                                                                                                <w:top w:val="none" w:sz="0" w:space="0" w:color="auto"/>
                                                                                                <w:left w:val="none" w:sz="0" w:space="0" w:color="auto"/>
                                                                                                <w:bottom w:val="none" w:sz="0" w:space="0" w:color="auto"/>
                                                                                                <w:right w:val="none" w:sz="0" w:space="0" w:color="auto"/>
                                                                                              </w:divBdr>
                                                                                              <w:divsChild>
                                                                                                <w:div w:id="1103578075">
                                                                                                  <w:marLeft w:val="0"/>
                                                                                                  <w:marRight w:val="0"/>
                                                                                                  <w:marTop w:val="0"/>
                                                                                                  <w:marBottom w:val="0"/>
                                                                                                  <w:divBdr>
                                                                                                    <w:top w:val="none" w:sz="0" w:space="0" w:color="auto"/>
                                                                                                    <w:left w:val="none" w:sz="0" w:space="0" w:color="auto"/>
                                                                                                    <w:bottom w:val="none" w:sz="0" w:space="0" w:color="auto"/>
                                                                                                    <w:right w:val="none" w:sz="0" w:space="0" w:color="auto"/>
                                                                                                  </w:divBdr>
                                                                                                  <w:divsChild>
                                                                                                    <w:div w:id="987981276">
                                                                                                      <w:marLeft w:val="0"/>
                                                                                                      <w:marRight w:val="0"/>
                                                                                                      <w:marTop w:val="0"/>
                                                                                                      <w:marBottom w:val="0"/>
                                                                                                      <w:divBdr>
                                                                                                        <w:top w:val="none" w:sz="0" w:space="0" w:color="auto"/>
                                                                                                        <w:left w:val="none" w:sz="0" w:space="0" w:color="auto"/>
                                                                                                        <w:bottom w:val="none" w:sz="0" w:space="0" w:color="auto"/>
                                                                                                        <w:right w:val="none" w:sz="0" w:space="0" w:color="auto"/>
                                                                                                      </w:divBdr>
                                                                                                      <w:divsChild>
                                                                                                        <w:div w:id="19894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9646583">
      <w:bodyDiv w:val="1"/>
      <w:marLeft w:val="0"/>
      <w:marRight w:val="0"/>
      <w:marTop w:val="0"/>
      <w:marBottom w:val="0"/>
      <w:divBdr>
        <w:top w:val="none" w:sz="0" w:space="0" w:color="auto"/>
        <w:left w:val="none" w:sz="0" w:space="0" w:color="auto"/>
        <w:bottom w:val="none" w:sz="0" w:space="0" w:color="auto"/>
        <w:right w:val="none" w:sz="0" w:space="0" w:color="auto"/>
      </w:divBdr>
    </w:div>
    <w:div w:id="1657957262">
      <w:bodyDiv w:val="1"/>
      <w:marLeft w:val="0"/>
      <w:marRight w:val="0"/>
      <w:marTop w:val="0"/>
      <w:marBottom w:val="0"/>
      <w:divBdr>
        <w:top w:val="none" w:sz="0" w:space="0" w:color="auto"/>
        <w:left w:val="none" w:sz="0" w:space="0" w:color="auto"/>
        <w:bottom w:val="none" w:sz="0" w:space="0" w:color="auto"/>
        <w:right w:val="none" w:sz="0" w:space="0" w:color="auto"/>
      </w:divBdr>
    </w:div>
    <w:div w:id="1701084912">
      <w:bodyDiv w:val="1"/>
      <w:marLeft w:val="0"/>
      <w:marRight w:val="0"/>
      <w:marTop w:val="0"/>
      <w:marBottom w:val="0"/>
      <w:divBdr>
        <w:top w:val="none" w:sz="0" w:space="0" w:color="auto"/>
        <w:left w:val="none" w:sz="0" w:space="0" w:color="auto"/>
        <w:bottom w:val="none" w:sz="0" w:space="0" w:color="auto"/>
        <w:right w:val="none" w:sz="0" w:space="0" w:color="auto"/>
      </w:divBdr>
    </w:div>
    <w:div w:id="1701206110">
      <w:bodyDiv w:val="1"/>
      <w:marLeft w:val="0"/>
      <w:marRight w:val="0"/>
      <w:marTop w:val="0"/>
      <w:marBottom w:val="0"/>
      <w:divBdr>
        <w:top w:val="none" w:sz="0" w:space="0" w:color="auto"/>
        <w:left w:val="none" w:sz="0" w:space="0" w:color="auto"/>
        <w:bottom w:val="none" w:sz="0" w:space="0" w:color="auto"/>
        <w:right w:val="none" w:sz="0" w:space="0" w:color="auto"/>
      </w:divBdr>
    </w:div>
    <w:div w:id="1760368115">
      <w:bodyDiv w:val="1"/>
      <w:marLeft w:val="0"/>
      <w:marRight w:val="0"/>
      <w:marTop w:val="0"/>
      <w:marBottom w:val="0"/>
      <w:divBdr>
        <w:top w:val="none" w:sz="0" w:space="0" w:color="auto"/>
        <w:left w:val="none" w:sz="0" w:space="0" w:color="auto"/>
        <w:bottom w:val="none" w:sz="0" w:space="0" w:color="auto"/>
        <w:right w:val="none" w:sz="0" w:space="0" w:color="auto"/>
      </w:divBdr>
    </w:div>
    <w:div w:id="1769420197">
      <w:bodyDiv w:val="1"/>
      <w:marLeft w:val="0"/>
      <w:marRight w:val="0"/>
      <w:marTop w:val="0"/>
      <w:marBottom w:val="0"/>
      <w:divBdr>
        <w:top w:val="none" w:sz="0" w:space="0" w:color="auto"/>
        <w:left w:val="none" w:sz="0" w:space="0" w:color="auto"/>
        <w:bottom w:val="none" w:sz="0" w:space="0" w:color="auto"/>
        <w:right w:val="none" w:sz="0" w:space="0" w:color="auto"/>
      </w:divBdr>
    </w:div>
    <w:div w:id="1778481106">
      <w:bodyDiv w:val="1"/>
      <w:marLeft w:val="0"/>
      <w:marRight w:val="0"/>
      <w:marTop w:val="0"/>
      <w:marBottom w:val="0"/>
      <w:divBdr>
        <w:top w:val="none" w:sz="0" w:space="0" w:color="auto"/>
        <w:left w:val="none" w:sz="0" w:space="0" w:color="auto"/>
        <w:bottom w:val="none" w:sz="0" w:space="0" w:color="auto"/>
        <w:right w:val="none" w:sz="0" w:space="0" w:color="auto"/>
      </w:divBdr>
    </w:div>
    <w:div w:id="1792434302">
      <w:bodyDiv w:val="1"/>
      <w:marLeft w:val="0"/>
      <w:marRight w:val="0"/>
      <w:marTop w:val="0"/>
      <w:marBottom w:val="0"/>
      <w:divBdr>
        <w:top w:val="none" w:sz="0" w:space="0" w:color="auto"/>
        <w:left w:val="none" w:sz="0" w:space="0" w:color="auto"/>
        <w:bottom w:val="none" w:sz="0" w:space="0" w:color="auto"/>
        <w:right w:val="none" w:sz="0" w:space="0" w:color="auto"/>
      </w:divBdr>
    </w:div>
    <w:div w:id="1906835802">
      <w:bodyDiv w:val="1"/>
      <w:marLeft w:val="0"/>
      <w:marRight w:val="0"/>
      <w:marTop w:val="0"/>
      <w:marBottom w:val="0"/>
      <w:divBdr>
        <w:top w:val="none" w:sz="0" w:space="0" w:color="auto"/>
        <w:left w:val="none" w:sz="0" w:space="0" w:color="auto"/>
        <w:bottom w:val="none" w:sz="0" w:space="0" w:color="auto"/>
        <w:right w:val="none" w:sz="0" w:space="0" w:color="auto"/>
      </w:divBdr>
    </w:div>
    <w:div w:id="1943369038">
      <w:bodyDiv w:val="1"/>
      <w:marLeft w:val="0"/>
      <w:marRight w:val="0"/>
      <w:marTop w:val="0"/>
      <w:marBottom w:val="0"/>
      <w:divBdr>
        <w:top w:val="none" w:sz="0" w:space="0" w:color="auto"/>
        <w:left w:val="none" w:sz="0" w:space="0" w:color="auto"/>
        <w:bottom w:val="none" w:sz="0" w:space="0" w:color="auto"/>
        <w:right w:val="none" w:sz="0" w:space="0" w:color="auto"/>
      </w:divBdr>
    </w:div>
    <w:div w:id="2015259386">
      <w:bodyDiv w:val="1"/>
      <w:marLeft w:val="0"/>
      <w:marRight w:val="0"/>
      <w:marTop w:val="0"/>
      <w:marBottom w:val="0"/>
      <w:divBdr>
        <w:top w:val="none" w:sz="0" w:space="0" w:color="auto"/>
        <w:left w:val="none" w:sz="0" w:space="0" w:color="auto"/>
        <w:bottom w:val="none" w:sz="0" w:space="0" w:color="auto"/>
        <w:right w:val="none" w:sz="0" w:space="0" w:color="auto"/>
      </w:divBdr>
    </w:div>
    <w:div w:id="2039039371">
      <w:bodyDiv w:val="1"/>
      <w:marLeft w:val="0"/>
      <w:marRight w:val="0"/>
      <w:marTop w:val="0"/>
      <w:marBottom w:val="0"/>
      <w:divBdr>
        <w:top w:val="none" w:sz="0" w:space="0" w:color="auto"/>
        <w:left w:val="none" w:sz="0" w:space="0" w:color="auto"/>
        <w:bottom w:val="none" w:sz="0" w:space="0" w:color="auto"/>
        <w:right w:val="none" w:sz="0" w:space="0" w:color="auto"/>
      </w:divBdr>
    </w:div>
    <w:div w:id="2071540733">
      <w:bodyDiv w:val="1"/>
      <w:marLeft w:val="0"/>
      <w:marRight w:val="0"/>
      <w:marTop w:val="0"/>
      <w:marBottom w:val="0"/>
      <w:divBdr>
        <w:top w:val="none" w:sz="0" w:space="0" w:color="auto"/>
        <w:left w:val="none" w:sz="0" w:space="0" w:color="auto"/>
        <w:bottom w:val="none" w:sz="0" w:space="0" w:color="auto"/>
        <w:right w:val="none" w:sz="0" w:space="0" w:color="auto"/>
      </w:divBdr>
    </w:div>
    <w:div w:id="214114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3BC5C-E04F-4994-81F7-E4CBA6896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1282</Words>
  <Characters>7309</Characters>
  <Application>Microsoft Office Word</Application>
  <DocSecurity>0</DocSecurity>
  <Lines>60</Lines>
  <Paragraphs>17</Paragraphs>
  <ScaleCrop>false</ScaleCrop>
  <Company/>
  <LinksUpToDate>false</LinksUpToDate>
  <CharactersWithSpaces>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郭志煌</dc:creator>
  <cp:lastModifiedBy>鄭信德</cp:lastModifiedBy>
  <cp:revision>3</cp:revision>
  <cp:lastPrinted>2020-02-21T00:13:00Z</cp:lastPrinted>
  <dcterms:created xsi:type="dcterms:W3CDTF">2020-03-23T00:55:00Z</dcterms:created>
  <dcterms:modified xsi:type="dcterms:W3CDTF">2020-03-23T00:56:00Z</dcterms:modified>
</cp:coreProperties>
</file>