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F8" w:rsidRDefault="005F2514" w:rsidP="00A40D61">
      <w:pPr>
        <w:pStyle w:val="Web"/>
        <w:spacing w:beforeLines="1" w:before="2" w:beforeAutospacing="0" w:after="0" w:afterAutospacing="0" w:line="400" w:lineRule="exact"/>
        <w:divId w:val="218322182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財政部</w:t>
      </w:r>
      <w:proofErr w:type="gramStart"/>
      <w:r>
        <w:rPr>
          <w:rFonts w:hint="eastAsia"/>
          <w:b/>
          <w:bCs/>
          <w:sz w:val="28"/>
          <w:szCs w:val="28"/>
        </w:rPr>
        <w:t>108</w:t>
      </w:r>
      <w:proofErr w:type="gramEnd"/>
      <w:r>
        <w:rPr>
          <w:rFonts w:hint="eastAsia"/>
          <w:b/>
          <w:bCs/>
          <w:sz w:val="28"/>
          <w:szCs w:val="28"/>
        </w:rPr>
        <w:t>年度施政計畫</w:t>
      </w:r>
    </w:p>
    <w:p w:rsidR="00302DFA" w:rsidRDefault="00302DFA">
      <w:pPr>
        <w:pStyle w:val="Web"/>
        <w:spacing w:before="0" w:beforeAutospacing="0" w:after="0" w:afterAutospacing="0"/>
        <w:ind w:firstLine="480"/>
        <w:divId w:val="218322182"/>
      </w:pPr>
    </w:p>
    <w:p w:rsidR="00C069F8" w:rsidRDefault="005F2514" w:rsidP="00302DFA">
      <w:pPr>
        <w:pStyle w:val="Web"/>
        <w:overflowPunct w:val="0"/>
        <w:topLinePunct/>
        <w:spacing w:before="0" w:beforeAutospacing="0" w:after="0" w:afterAutospacing="0"/>
        <w:ind w:firstLine="480"/>
        <w:divId w:val="218322182"/>
      </w:pPr>
      <w:r>
        <w:t>財政為</w:t>
      </w:r>
      <w:proofErr w:type="gramStart"/>
      <w:r>
        <w:t>庶</w:t>
      </w:r>
      <w:proofErr w:type="gramEnd"/>
      <w:r>
        <w:t>政之母，本部職掌全國財政事務，業務涵蓋國庫、賦稅、關務、國有財產及促進民間參與公共建設等範疇。為健全國家財政，統籌國家資源，嚴守財政紀律；持續檢討稅制、稅政，建立具國際競爭力賦稅制度；強化邊境查緝，提升通關效能；加強共同開發，增進資產活化效益；完備促參法制與作業機制，強化促參推動環境，期能支應國家各階段發展需要，達經濟與財政永續目標。</w:t>
      </w:r>
    </w:p>
    <w:p w:rsidR="00C069F8" w:rsidRDefault="005F2514" w:rsidP="00302DFA">
      <w:pPr>
        <w:pStyle w:val="Web"/>
        <w:overflowPunct w:val="0"/>
        <w:topLinePunct/>
        <w:spacing w:before="0" w:beforeAutospacing="0" w:after="0" w:afterAutospacing="0"/>
        <w:ind w:firstLine="480"/>
        <w:divId w:val="218322182"/>
      </w:pPr>
      <w:r>
        <w:t>本部遵循總統國家大政藍圖與行政院「安居樂業」、「生生不息」及「均衡臺灣」施政主軸，在既有基礎上，妥善運用財政工具，完善整體財政規劃，營造投資臺灣優先及有利留</w:t>
      </w:r>
      <w:proofErr w:type="gramStart"/>
      <w:r>
        <w:t>才攬才</w:t>
      </w:r>
      <w:proofErr w:type="gramEnd"/>
      <w:r>
        <w:t>環境，促進經濟成長與提升競爭力，鞏固國家永續發展基石。</w:t>
      </w:r>
    </w:p>
    <w:p w:rsidR="00C069F8" w:rsidRDefault="005F2514" w:rsidP="00302DFA">
      <w:pPr>
        <w:pStyle w:val="Web"/>
        <w:overflowPunct w:val="0"/>
        <w:topLinePunct/>
        <w:spacing w:before="0" w:beforeAutospacing="0" w:after="0" w:afterAutospacing="0" w:line="320" w:lineRule="exact"/>
        <w:divId w:val="218322182"/>
      </w:pPr>
      <w:r>
        <w:rPr>
          <w:rFonts w:hint="eastAsia"/>
        </w:rPr>
        <w:t xml:space="preserve">　　本部依據行政院</w:t>
      </w:r>
      <w:proofErr w:type="gramStart"/>
      <w:r>
        <w:rPr>
          <w:rFonts w:hint="eastAsia"/>
        </w:rPr>
        <w:t>108</w:t>
      </w:r>
      <w:proofErr w:type="gramEnd"/>
      <w:r>
        <w:rPr>
          <w:rFonts w:hint="eastAsia"/>
        </w:rPr>
        <w:t>年度施政方針，配合中程施政計畫及核定預算額度，並針對經社情勢變化及本部未來發展需要，編定</w:t>
      </w:r>
      <w:proofErr w:type="gramStart"/>
      <w:r>
        <w:rPr>
          <w:rFonts w:hint="eastAsia"/>
        </w:rPr>
        <w:t>108</w:t>
      </w:r>
      <w:proofErr w:type="gramEnd"/>
      <w:r>
        <w:rPr>
          <w:rFonts w:hint="eastAsia"/>
        </w:rPr>
        <w:t>年度施政計畫。</w:t>
      </w:r>
    </w:p>
    <w:p w:rsidR="00C069F8" w:rsidRDefault="00C069F8" w:rsidP="00302DFA">
      <w:pPr>
        <w:overflowPunct w:val="0"/>
        <w:topLinePunct/>
        <w:divId w:val="218322182"/>
      </w:pPr>
    </w:p>
    <w:p w:rsidR="00C069F8" w:rsidRDefault="005F2514" w:rsidP="00302DFA">
      <w:pPr>
        <w:pStyle w:val="Web"/>
        <w:overflowPunct w:val="0"/>
        <w:topLinePunct/>
        <w:spacing w:beforeLines="1" w:before="2" w:beforeAutospacing="0" w:after="0" w:afterAutospacing="0" w:line="400" w:lineRule="exact"/>
        <w:divId w:val="21832218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壹、年度施政目標及策略</w:t>
      </w:r>
    </w:p>
    <w:p w:rsidR="00C069F8" w:rsidRDefault="005F2514" w:rsidP="00302DFA">
      <w:pPr>
        <w:overflowPunct w:val="0"/>
        <w:topLinePunct/>
        <w:divId w:val="218322182"/>
      </w:pPr>
      <w:r>
        <w:t>一、強化財務管理，提升財政效能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（一）</w:t>
      </w:r>
      <w:proofErr w:type="gramStart"/>
      <w:r>
        <w:t>加強庫政管理</w:t>
      </w:r>
      <w:proofErr w:type="gramEnd"/>
      <w:r>
        <w:t>，優化國庫服務，提升財務管控。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（二）積極籌措預算財源，支應國家政務推展。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（三）增進支付效能，強化支付服務，確保支付安全。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（四）精進債務監管，嚴守財政紀律。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（五）</w:t>
      </w:r>
      <w:proofErr w:type="gramStart"/>
      <w:r>
        <w:t>調濟</w:t>
      </w:r>
      <w:proofErr w:type="gramEnd"/>
      <w:r>
        <w:t>地方財政盈虛，精進地方財政輔導及考核機制，促進地方財政穩健。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（六）強化公股股權管理，確保公股權益，發揮經營綜效。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（七）提升國庫收入管理效能，健全規費徵收制度。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（八）穩健公益彩券發行，增裕社會福利財源。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（九）健全菸酒管理，維護產銷秩序。</w:t>
      </w:r>
    </w:p>
    <w:p w:rsidR="00C069F8" w:rsidRDefault="005F2514" w:rsidP="00302DFA">
      <w:pPr>
        <w:overflowPunct w:val="0"/>
        <w:topLinePunct/>
        <w:divId w:val="218322182"/>
      </w:pPr>
      <w:r>
        <w:t>二、健全國家資產管理，創造資產活化效益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（一）辦理國有不動產接管登記，增加可收益國有財產；勘查國有不動產使用現況，提高各項業務執行效能。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（二）健全產籍資料，強化財產管理及運用效能。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（三）配合各機關公務或公共建設所需（含興辦社會住宅等），辦理國有不動產撥用。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（四）清理已</w:t>
      </w:r>
      <w:proofErr w:type="gramStart"/>
      <w:r>
        <w:t>闢</w:t>
      </w:r>
      <w:proofErr w:type="gramEnd"/>
      <w:r>
        <w:t>建公共設施土地移交地方政府接管，以符管用合一。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（五）提升國有公用財產管理效能，增進資產運用效益。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（六）執行「被占用國有非公用不動產加強清理計畫」，活化運用收回土地，提高使用價值。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（七）以出租（含標租）、招標設定地上權、改良利用等多元方式活化運用國有不動產，促進地利，增裕國庫收入。</w:t>
      </w:r>
    </w:p>
    <w:p w:rsidR="00C069F8" w:rsidRDefault="005F2514" w:rsidP="00302DFA">
      <w:pPr>
        <w:overflowPunct w:val="0"/>
        <w:topLinePunct/>
        <w:divId w:val="218322182"/>
      </w:pPr>
      <w:r>
        <w:t>三、</w:t>
      </w:r>
      <w:proofErr w:type="gramStart"/>
      <w:r>
        <w:t>優化促</w:t>
      </w:r>
      <w:proofErr w:type="gramEnd"/>
      <w:r>
        <w:t>參推動環境，提升經濟發展量能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（一）</w:t>
      </w:r>
      <w:proofErr w:type="gramStart"/>
      <w:r>
        <w:t>精進促參</w:t>
      </w:r>
      <w:proofErr w:type="gramEnd"/>
      <w:r>
        <w:t>法規與推動機制，擴大民間參與公共建設能量。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（二）運用民間參與公共建設投資平</w:t>
      </w:r>
      <w:proofErr w:type="gramStart"/>
      <w:r>
        <w:t>臺</w:t>
      </w:r>
      <w:proofErr w:type="gramEnd"/>
      <w:r>
        <w:t>，協助排除投資障礙。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（三）積極媒合商機，提升招商成功率，活絡投資動能。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（四）</w:t>
      </w:r>
      <w:proofErr w:type="gramStart"/>
      <w:r>
        <w:t>精進促參</w:t>
      </w:r>
      <w:proofErr w:type="gramEnd"/>
      <w:r>
        <w:t>輔導及激勵機制，</w:t>
      </w:r>
      <w:proofErr w:type="gramStart"/>
      <w:r>
        <w:t>提振促參</w:t>
      </w:r>
      <w:proofErr w:type="gramEnd"/>
      <w:r>
        <w:t>推動能量。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（五）辦理促參教育訓練及研習，強化</w:t>
      </w:r>
      <w:proofErr w:type="gramStart"/>
      <w:r>
        <w:t>促參案執行</w:t>
      </w:r>
      <w:proofErr w:type="gramEnd"/>
      <w:r>
        <w:t>力與社會各界推動共識。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（六）積極參與國際公私部門夥伴關係（PPP）事務，交流推動促參經驗，提升國際能見度。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（七）強化促參資訊系統功能，提升資訊服務效能。</w:t>
      </w:r>
    </w:p>
    <w:p w:rsidR="00C069F8" w:rsidRDefault="005F2514" w:rsidP="00302DFA">
      <w:pPr>
        <w:overflowPunct w:val="0"/>
        <w:topLinePunct/>
        <w:divId w:val="218322182"/>
      </w:pPr>
      <w:r>
        <w:t>四、建構優質賦稅環境，維護租稅公平合理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（一）</w:t>
      </w:r>
      <w:proofErr w:type="gramStart"/>
      <w:r>
        <w:t>研</w:t>
      </w:r>
      <w:proofErr w:type="gramEnd"/>
      <w:r>
        <w:t>提相關稅法修正案，落實稅制改革，建立具國際競爭力賦稅制度。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（二）配合經社環境發展，適時檢討修正賦稅法規，保障賦稅人權。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（三）精進查核技術，遏止逃漏稅，維護租稅公平。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lastRenderedPageBreak/>
        <w:t>（四）精</w:t>
      </w:r>
      <w:proofErr w:type="gramStart"/>
      <w:r>
        <w:t>進疏減訟</w:t>
      </w:r>
      <w:proofErr w:type="gramEnd"/>
      <w:r>
        <w:t>源方案，提升查核品質，有效化解徵納爭議。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（五）</w:t>
      </w:r>
      <w:proofErr w:type="gramStart"/>
      <w:r>
        <w:t>賡</w:t>
      </w:r>
      <w:proofErr w:type="gramEnd"/>
      <w:r>
        <w:t>續推動稅政簡化，改善洽公環境，提升優質便民納稅服務。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（六）配合國際趨勢，建立</w:t>
      </w:r>
      <w:proofErr w:type="gramStart"/>
      <w:r>
        <w:t>我國反避稅制</w:t>
      </w:r>
      <w:proofErr w:type="gramEnd"/>
      <w:r>
        <w:t>度，防杜跨國租稅規避。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（七）完善租稅協定網絡，增進跨境稅務合作及租稅透明，維護租稅公平。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（八）強化國際合作交流，推動實質合作，營造洽簽協定有利環境。</w:t>
      </w:r>
    </w:p>
    <w:p w:rsidR="00C069F8" w:rsidRDefault="005F2514" w:rsidP="00302DFA">
      <w:pPr>
        <w:overflowPunct w:val="0"/>
        <w:topLinePunct/>
        <w:divId w:val="218322182"/>
      </w:pPr>
      <w:r>
        <w:t>五、引進新興資通訊技術，創造財政資料加值效益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（一）強化商品流程溯源追蹤，</w:t>
      </w:r>
      <w:proofErr w:type="gramStart"/>
      <w:r>
        <w:t>推動跨域資料</w:t>
      </w:r>
      <w:proofErr w:type="gramEnd"/>
      <w:r>
        <w:t>整合應用。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（二）優化整合服務應用環境，提升整體服務價值及擴大加值運用。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（三）建構電子稅務環境，提升稅務服務應用範圍。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（四）建置財政部資料中心，強化共享平</w:t>
      </w:r>
      <w:proofErr w:type="gramStart"/>
      <w:r>
        <w:t>臺</w:t>
      </w:r>
      <w:proofErr w:type="gramEnd"/>
      <w:r>
        <w:t>及集中資訊資源。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（五）強化</w:t>
      </w:r>
      <w:proofErr w:type="gramStart"/>
      <w:r>
        <w:t>基層資安防護</w:t>
      </w:r>
      <w:proofErr w:type="gramEnd"/>
      <w:r>
        <w:t>，提升國家安全資訊作業環境。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（六）精進</w:t>
      </w:r>
      <w:proofErr w:type="gramStart"/>
      <w:r>
        <w:t>稅務線上服務</w:t>
      </w:r>
      <w:proofErr w:type="gramEnd"/>
      <w:r>
        <w:t>，提升行政效能及促進稅務資訊透明，維護租稅公平。</w:t>
      </w:r>
    </w:p>
    <w:p w:rsidR="00C069F8" w:rsidRDefault="005F2514" w:rsidP="00302DFA">
      <w:pPr>
        <w:overflowPunct w:val="0"/>
        <w:topLinePunct/>
        <w:divId w:val="218322182"/>
      </w:pPr>
      <w:r>
        <w:t>六、創新關務管理，提升通關效能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（一）推動電商通關平</w:t>
      </w:r>
      <w:proofErr w:type="gramStart"/>
      <w:r>
        <w:t>臺</w:t>
      </w:r>
      <w:proofErr w:type="gramEnd"/>
      <w:r>
        <w:t>，落實納稅公平正義。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（二）應用科技創新智能，增強邊境查緝效能。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（三）</w:t>
      </w:r>
      <w:proofErr w:type="gramStart"/>
      <w:r>
        <w:t>建構保稅</w:t>
      </w:r>
      <w:proofErr w:type="gramEnd"/>
      <w:r>
        <w:t>智慧平</w:t>
      </w:r>
      <w:proofErr w:type="gramStart"/>
      <w:r>
        <w:t>臺</w:t>
      </w:r>
      <w:proofErr w:type="gramEnd"/>
      <w:r>
        <w:t>，推動</w:t>
      </w:r>
      <w:proofErr w:type="gramStart"/>
      <w:r w:rsidR="00302DFA">
        <w:t>ｅ</w:t>
      </w:r>
      <w:proofErr w:type="gramEnd"/>
      <w:r>
        <w:t>化作業管理。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（四）完備海關價格資料，精進關稅估價品質。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（五）整合稅則服務平</w:t>
      </w:r>
      <w:proofErr w:type="gramStart"/>
      <w:r>
        <w:t>臺</w:t>
      </w:r>
      <w:proofErr w:type="gramEnd"/>
      <w:r>
        <w:t>，提升稅則分類一致性。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（六）落實執行貿易救濟，確保產業合理經營。</w:t>
      </w:r>
    </w:p>
    <w:p w:rsidR="00C069F8" w:rsidRDefault="005F2514" w:rsidP="00302DFA">
      <w:pPr>
        <w:pStyle w:val="Web"/>
        <w:overflowPunct w:val="0"/>
        <w:spacing w:before="0" w:beforeAutospacing="0" w:after="0" w:afterAutospacing="0"/>
        <w:ind w:left="720" w:hanging="720"/>
        <w:divId w:val="218322182"/>
      </w:pPr>
      <w:r>
        <w:t>（七）推動關務協定，強化國際關務合作，營造優質通關環境。</w:t>
      </w:r>
    </w:p>
    <w:p w:rsidR="00C069F8" w:rsidRDefault="005F2514">
      <w:pPr>
        <w:divId w:val="218322182"/>
      </w:pPr>
      <w:r>
        <w:br w:type="page"/>
      </w:r>
    </w:p>
    <w:p w:rsidR="00C069F8" w:rsidRDefault="005F2514" w:rsidP="00A40D61">
      <w:pPr>
        <w:pStyle w:val="Web"/>
        <w:spacing w:beforeLines="1" w:before="2" w:beforeAutospacing="0" w:after="0" w:afterAutospacing="0" w:line="400" w:lineRule="exact"/>
        <w:divId w:val="21832218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貳、年度重要計畫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6235"/>
      </w:tblGrid>
      <w:tr w:rsidR="00C069F8">
        <w:trPr>
          <w:divId w:val="218322182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</w:tr>
      <w:tr w:rsidR="00C069F8">
        <w:trPr>
          <w:divId w:val="21832218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國庫業務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多元籌措歲入財源支應政務推動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一、配合中央政府預算籌編日程，多元籌措預算財源，妥適規劃融資額度，支應國家建設及政務推動。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彙整稅課及非稅課</w:t>
            </w:r>
            <w:proofErr w:type="gramEnd"/>
            <w:r>
              <w:rPr>
                <w:rFonts w:hint="eastAsia"/>
              </w:rPr>
              <w:t>收入情形，掌握年度歲入預算執行狀況。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三、因應中央財政現況與政策方向即時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提意見，確保財政穩健。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強化庫政管理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一、實地訪查國庫經辦行代辦國庫業務，依重要實務作業擇定訪查項目及對象，引導代庫提升作業效能。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二、實地訪查中央政府機關出納業務，強化各機關專戶管理，落實內控機制，健全財務安全管控。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三、推動中央政府非營業特種基金納入集中支付，提升政府整體財務效能。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精進集中支付作業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一、建置各機關指定受款人帳戶申辦及查詢</w:t>
            </w:r>
            <w:proofErr w:type="gramStart"/>
            <w:r w:rsidR="00302DFA">
              <w:rPr>
                <w:rFonts w:hint="eastAsia"/>
              </w:rPr>
              <w:t>ｅ</w:t>
            </w:r>
            <w:proofErr w:type="gramEnd"/>
            <w:r>
              <w:rPr>
                <w:rFonts w:hint="eastAsia"/>
              </w:rPr>
              <w:t>化處理機制。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二、推動健保卡納入電子化對帳服務處理機制。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定期適量發行債券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一、定期適量發行公債及國庫券，依照年度公債及國庫券發行計畫，籌集國庫所需資金，因應債務基金財務運作需求。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二、運作中央政府債務基金，調整債務結構，</w:t>
            </w:r>
            <w:proofErr w:type="gramStart"/>
            <w:r>
              <w:rPr>
                <w:rFonts w:hint="eastAsia"/>
              </w:rPr>
              <w:t>平衡代際負擔</w:t>
            </w:r>
            <w:proofErr w:type="gramEnd"/>
            <w:r>
              <w:rPr>
                <w:rFonts w:hint="eastAsia"/>
              </w:rPr>
              <w:t>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三、控制中央政府債務占前三年度名目GDP平均數比率不超過40.6</w:t>
            </w:r>
            <w:r w:rsidR="000B4D5B"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落實債務監督管理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一、按債務</w:t>
            </w:r>
            <w:proofErr w:type="gramStart"/>
            <w:r>
              <w:rPr>
                <w:rFonts w:hint="eastAsia"/>
              </w:rPr>
              <w:t>未償</w:t>
            </w:r>
            <w:proofErr w:type="gramEnd"/>
            <w:r>
              <w:rPr>
                <w:rFonts w:hint="eastAsia"/>
              </w:rPr>
              <w:t>餘額比率高低建立分級管理機制，</w:t>
            </w:r>
            <w:proofErr w:type="gramStart"/>
            <w:r>
              <w:rPr>
                <w:rFonts w:hint="eastAsia"/>
              </w:rPr>
              <w:t>分從預</w:t>
            </w:r>
            <w:proofErr w:type="gramEnd"/>
            <w:r>
              <w:rPr>
                <w:rFonts w:hint="eastAsia"/>
              </w:rPr>
              <w:t>（決）算、資金調度及開源節流等面向積極管控地方政府債務，按月監管各級政府債務流量及存量情形，強化公共債務監督與管理。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二、定期公布各級政府每月及年度公共債務資訊，強化債務資訊揭露，提升財政透明度。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落實地方財政輔導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一、規劃修正中央統籌分配稅款分配辦法。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二、推廣宣導開源節流措施。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三、辦理地方財政業務考核。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四、開辦地方財政研習班。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五、協助年關資金調度。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強化彩券管理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一、督導發行機構年度盈餘目標達成率達甄選公告規定最低值。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二、辦理公益彩券業務查核，強化彩券業務監督管理。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三、召開公益彩券監理會及會同衛生</w:t>
            </w:r>
            <w:proofErr w:type="gramStart"/>
            <w:r>
              <w:rPr>
                <w:rFonts w:hint="eastAsia"/>
              </w:rPr>
              <w:t>福利部對盈餘</w:t>
            </w:r>
            <w:proofErr w:type="gramEnd"/>
            <w:r>
              <w:rPr>
                <w:rFonts w:hint="eastAsia"/>
              </w:rPr>
              <w:t>獲配機關考核，強化盈餘運用監督。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加強公股管理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一、持續辦理公股管理事務，提升事業經營績效，增進政府效能。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二、強化公股事業公司治理，定期召開金融與非金融業務研討會。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lastRenderedPageBreak/>
              <w:t>三、完成金融與非金融事業公股董監改選（派）。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強化各機關規費、罰賠款及其他收入財務管理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一、本年度訪查12個機關歲入執行情形。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二、按季核算中央政府各機關歲入執行情形。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三、完成中央政府各機關新增與調整規費項目120項。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健全菸酒管理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一、加強推廣財政部優質認證酒類制度，提升國內製酒技術及品質，扶植製酒產業向上發展。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賡</w:t>
            </w:r>
            <w:proofErr w:type="gramEnd"/>
            <w:r>
              <w:rPr>
                <w:rFonts w:hint="eastAsia"/>
              </w:rPr>
              <w:t>續實施進口酒類衛生查驗制度，維護國人飲酒安全。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三、加強查緝私劣菸酒，維護消費者安全，保障合法業者權益。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新南向政策－強化中國輸出入銀行融資功能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擴增中國輸出入銀行融資、保證及輸出保險</w:t>
            </w:r>
            <w:proofErr w:type="gramStart"/>
            <w:r>
              <w:rPr>
                <w:rFonts w:hint="eastAsia"/>
              </w:rPr>
              <w:t>承作</w:t>
            </w:r>
            <w:proofErr w:type="gramEnd"/>
            <w:r>
              <w:rPr>
                <w:rFonts w:hint="eastAsia"/>
              </w:rPr>
              <w:t>量，並就建置「系統、整廠及工程產業輸出聯貸平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」提供廠商所需融資服務。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賦稅業務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健全稅制落實租稅公平合理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一、落實稅制、稅政改革，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擬修正（訂定）賦稅法規、行政規則、發布解釋函令。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二、執行風紀考核及督導法紀教育暨風紀宣導。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執行維護租稅公平重點工作計畫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一、規劃年度「維護租稅公平重點工作」計畫，選定具有指標作用及逃漏情形較為嚴重項目，擬訂查核計畫，集中人力及經費專案查核，</w:t>
            </w:r>
            <w:proofErr w:type="gramStart"/>
            <w:r>
              <w:rPr>
                <w:rFonts w:hint="eastAsia"/>
              </w:rPr>
              <w:t>俾</w:t>
            </w:r>
            <w:proofErr w:type="gramEnd"/>
            <w:r>
              <w:rPr>
                <w:rFonts w:hint="eastAsia"/>
              </w:rPr>
              <w:t>資遵循及執行。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二、督導各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徵機關加強辦理各項查核作業，維護租稅公平與社會正義，持續掌握新型態租稅規避及逃漏稅案件類型，促使納稅義務人自動補報繳稅，進而養成人人誠實納稅良好習慣，建立公平優質租稅環境。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執行稅捐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徵作業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一、規劃年度</w:t>
            </w:r>
            <w:proofErr w:type="gramStart"/>
            <w:r>
              <w:rPr>
                <w:rFonts w:hint="eastAsia"/>
              </w:rPr>
              <w:t>各稅加強稽</w:t>
            </w:r>
            <w:proofErr w:type="gramEnd"/>
            <w:r>
              <w:rPr>
                <w:rFonts w:hint="eastAsia"/>
              </w:rPr>
              <w:t>徵作業計畫，強化稅捐徵收，</w:t>
            </w:r>
            <w:proofErr w:type="gramStart"/>
            <w:r>
              <w:rPr>
                <w:rFonts w:hint="eastAsia"/>
              </w:rPr>
              <w:t>挹</w:t>
            </w:r>
            <w:proofErr w:type="gramEnd"/>
            <w:r>
              <w:rPr>
                <w:rFonts w:hint="eastAsia"/>
              </w:rPr>
              <w:t>注國家建設財源。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二、督導各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徵機關落實</w:t>
            </w:r>
            <w:proofErr w:type="gramStart"/>
            <w:r>
              <w:rPr>
                <w:rFonts w:hint="eastAsia"/>
              </w:rPr>
              <w:t>稽徵</w:t>
            </w:r>
            <w:proofErr w:type="gramEnd"/>
            <w:r>
              <w:rPr>
                <w:rFonts w:hint="eastAsia"/>
              </w:rPr>
              <w:t>，強化為民服務工作，期能順利達成全年稅收預算目標，支應政府施政所需。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推動綜合所得稅結算申報稅額試算服務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對申報內容單純案件，</w:t>
            </w:r>
            <w:proofErr w:type="gramStart"/>
            <w:r>
              <w:rPr>
                <w:rFonts w:hint="eastAsia"/>
              </w:rPr>
              <w:t>賡</w:t>
            </w:r>
            <w:proofErr w:type="gramEnd"/>
            <w:r>
              <w:rPr>
                <w:rFonts w:hint="eastAsia"/>
              </w:rPr>
              <w:t>續提供綜合所得稅結算申報稅額試算服務，協助納稅義務人輕鬆完成申報作業。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推動便利繳稅機制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proofErr w:type="gramStart"/>
            <w:r>
              <w:rPr>
                <w:rFonts w:hint="eastAsia"/>
              </w:rPr>
              <w:t>賡</w:t>
            </w:r>
            <w:proofErr w:type="gramEnd"/>
            <w:r>
              <w:rPr>
                <w:rFonts w:hint="eastAsia"/>
              </w:rPr>
              <w:t>續推廣各種便利性繳稅管道，加強宣導電子支付工具及行動裝置繳稅服務，提升電子支付使用率及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徵機關行政效能，提供優質便民服務。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推動疏減</w:t>
            </w:r>
            <w:proofErr w:type="gramStart"/>
            <w:r>
              <w:rPr>
                <w:rFonts w:hint="eastAsia"/>
              </w:rPr>
              <w:t>訟</w:t>
            </w:r>
            <w:proofErr w:type="gramEnd"/>
            <w:r>
              <w:rPr>
                <w:rFonts w:hint="eastAsia"/>
              </w:rPr>
              <w:t>源方案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proofErr w:type="gramStart"/>
            <w:r>
              <w:rPr>
                <w:rFonts w:hint="eastAsia"/>
              </w:rPr>
              <w:t>暢通徵</w:t>
            </w:r>
            <w:proofErr w:type="gramEnd"/>
            <w:r>
              <w:rPr>
                <w:rFonts w:hint="eastAsia"/>
              </w:rPr>
              <w:t>納雙方溝通管道、提升案件查核品質，營造租稅公平</w:t>
            </w:r>
            <w:proofErr w:type="gramStart"/>
            <w:r>
              <w:rPr>
                <w:rFonts w:hint="eastAsia"/>
              </w:rPr>
              <w:t>合理及徵納</w:t>
            </w:r>
            <w:proofErr w:type="gramEnd"/>
            <w:r>
              <w:rPr>
                <w:rFonts w:hint="eastAsia"/>
              </w:rPr>
              <w:t>和諧，有效疏減</w:t>
            </w:r>
            <w:proofErr w:type="gramStart"/>
            <w:r>
              <w:rPr>
                <w:rFonts w:hint="eastAsia"/>
              </w:rPr>
              <w:t>訟</w:t>
            </w:r>
            <w:proofErr w:type="gramEnd"/>
            <w:r>
              <w:rPr>
                <w:rFonts w:hint="eastAsia"/>
              </w:rPr>
              <w:t>源。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統一發票給獎及推行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一、編列、控管統一發票給獎、檢舉獎金及推行等相關經費預算。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二、控管統一發票發售及消費稽查等所需相關經費。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三、規劃及調整中獎組數。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四、統一發票推行及稅制稅政教育宣導。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財政部建構統</w:t>
            </w:r>
            <w:r>
              <w:rPr>
                <w:rFonts w:hint="eastAsia"/>
              </w:rPr>
              <w:lastRenderedPageBreak/>
              <w:t>一發票兌獎多元服務管道計畫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lastRenderedPageBreak/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計畫期程自</w:t>
            </w:r>
            <w:proofErr w:type="gramStart"/>
            <w:r>
              <w:rPr>
                <w:rFonts w:hint="eastAsia"/>
              </w:rPr>
              <w:t>106</w:t>
            </w:r>
            <w:proofErr w:type="gramEnd"/>
            <w:r>
              <w:rPr>
                <w:rFonts w:hint="eastAsia"/>
              </w:rPr>
              <w:t>年度至</w:t>
            </w:r>
            <w:proofErr w:type="gramStart"/>
            <w:r>
              <w:rPr>
                <w:rFonts w:hint="eastAsia"/>
              </w:rPr>
              <w:t>110</w:t>
            </w:r>
            <w:proofErr w:type="gramEnd"/>
            <w:r>
              <w:rPr>
                <w:rFonts w:hint="eastAsia"/>
              </w:rPr>
              <w:t>年度，經費合計1,180,000</w:t>
            </w:r>
            <w:r>
              <w:rPr>
                <w:rFonts w:hint="eastAsia"/>
              </w:rPr>
              <w:lastRenderedPageBreak/>
              <w:t>千元，該計畫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年度預定辦理工作項目：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一、「統一發票兌獎多元服務管道」上線實施。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二、維運中獎清冊資料庫及應用系統。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三、維運統一發票兌獎平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及APP兌獎系統。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反避稅制</w:t>
            </w:r>
            <w:proofErr w:type="gramEnd"/>
            <w:r>
              <w:rPr>
                <w:rFonts w:hint="eastAsia"/>
              </w:rPr>
              <w:t>度推動作業及宣導計畫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一、訂定相關</w:t>
            </w:r>
            <w:proofErr w:type="gramStart"/>
            <w:r>
              <w:rPr>
                <w:rFonts w:hint="eastAsia"/>
              </w:rPr>
              <w:t>反避稅子</w:t>
            </w:r>
            <w:proofErr w:type="gramEnd"/>
            <w:r>
              <w:rPr>
                <w:rFonts w:hint="eastAsia"/>
              </w:rPr>
              <w:t>法規，</w:t>
            </w:r>
            <w:proofErr w:type="gramStart"/>
            <w:r>
              <w:rPr>
                <w:rFonts w:hint="eastAsia"/>
              </w:rPr>
              <w:t>俾</w:t>
            </w:r>
            <w:proofErr w:type="gramEnd"/>
            <w:r>
              <w:rPr>
                <w:rFonts w:hint="eastAsia"/>
              </w:rPr>
              <w:t>利遵循及宣導。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二、訂定</w:t>
            </w:r>
            <w:proofErr w:type="gramStart"/>
            <w:r>
              <w:rPr>
                <w:rFonts w:hint="eastAsia"/>
              </w:rPr>
              <w:t>相關反避稅制</w:t>
            </w:r>
            <w:proofErr w:type="gramEnd"/>
            <w:r>
              <w:rPr>
                <w:rFonts w:hint="eastAsia"/>
              </w:rPr>
              <w:t>度申報及核定書表。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三、訂定宣導作業計畫及建置</w:t>
            </w:r>
            <w:proofErr w:type="gramStart"/>
            <w:r>
              <w:rPr>
                <w:rFonts w:hint="eastAsia"/>
              </w:rPr>
              <w:t>相關反避稅</w:t>
            </w:r>
            <w:proofErr w:type="gramEnd"/>
            <w:r>
              <w:rPr>
                <w:rFonts w:hint="eastAsia"/>
              </w:rPr>
              <w:t>專區，落實宣導。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四、開發</w:t>
            </w:r>
            <w:proofErr w:type="gramStart"/>
            <w:r>
              <w:rPr>
                <w:rFonts w:hint="eastAsia"/>
              </w:rPr>
              <w:t>相關反避稅制</w:t>
            </w:r>
            <w:proofErr w:type="gramEnd"/>
            <w:r>
              <w:rPr>
                <w:rFonts w:hint="eastAsia"/>
              </w:rPr>
              <w:t>度</w:t>
            </w:r>
            <w:proofErr w:type="gramStart"/>
            <w:r>
              <w:rPr>
                <w:rFonts w:hint="eastAsia"/>
              </w:rPr>
              <w:t>資訊電作系統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俾</w:t>
            </w:r>
            <w:proofErr w:type="gramEnd"/>
            <w:r>
              <w:rPr>
                <w:rFonts w:hint="eastAsia"/>
              </w:rPr>
              <w:t>利資訊應用及提升資訊透明。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北國稅局信義分局辦公廳舍取得計畫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計畫期程自</w:t>
            </w:r>
            <w:proofErr w:type="gramStart"/>
            <w:r>
              <w:rPr>
                <w:rFonts w:hint="eastAsia"/>
              </w:rPr>
              <w:t>105</w:t>
            </w:r>
            <w:proofErr w:type="gramEnd"/>
            <w:r>
              <w:rPr>
                <w:rFonts w:hint="eastAsia"/>
              </w:rPr>
              <w:t>年度至</w:t>
            </w:r>
            <w:proofErr w:type="gramStart"/>
            <w:r>
              <w:rPr>
                <w:rFonts w:hint="eastAsia"/>
              </w:rPr>
              <w:t>110</w:t>
            </w:r>
            <w:proofErr w:type="gramEnd"/>
            <w:r>
              <w:rPr>
                <w:rFonts w:hint="eastAsia"/>
              </w:rPr>
              <w:t>年度，經費合計163,558千元，該計畫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年度預定辦理工作項目：分攤工程款（配合臺北市政府建築工程施工及監造進度辦理）。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財政部北區國稅局辦理羅東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徵所辦公廳舍取得計畫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計畫期程自</w:t>
            </w:r>
            <w:proofErr w:type="gramStart"/>
            <w:r>
              <w:rPr>
                <w:rFonts w:hint="eastAsia"/>
              </w:rPr>
              <w:t>105</w:t>
            </w:r>
            <w:proofErr w:type="gramEnd"/>
            <w:r>
              <w:rPr>
                <w:rFonts w:hint="eastAsia"/>
              </w:rPr>
              <w:t>年度至</w:t>
            </w:r>
            <w:proofErr w:type="gramStart"/>
            <w:r>
              <w:rPr>
                <w:rFonts w:hint="eastAsia"/>
              </w:rPr>
              <w:t>110</w:t>
            </w:r>
            <w:proofErr w:type="gramEnd"/>
            <w:r>
              <w:rPr>
                <w:rFonts w:hint="eastAsia"/>
              </w:rPr>
              <w:t>年度，經費合計262,033千元，該計畫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年度預定辦理工作項目：分攤工程款（配合建築工程施工及監造進度辦理）。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財政部中區國稅局南投分局興建辦公廳舍計畫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計畫期程自</w:t>
            </w:r>
            <w:proofErr w:type="gramStart"/>
            <w:r>
              <w:rPr>
                <w:rFonts w:hint="eastAsia"/>
              </w:rPr>
              <w:t>104</w:t>
            </w:r>
            <w:proofErr w:type="gramEnd"/>
            <w:r>
              <w:rPr>
                <w:rFonts w:hint="eastAsia"/>
              </w:rPr>
              <w:t>年度至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年度，經費合計231,814千元，該計畫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年度預定辦理工作項目：營建施工、履約管理、界面圖整合、瑕疵處理、矯正、預防、</w:t>
            </w:r>
            <w:proofErr w:type="gramStart"/>
            <w:r>
              <w:rPr>
                <w:rFonts w:hint="eastAsia"/>
              </w:rPr>
              <w:t>進度與估驗</w:t>
            </w:r>
            <w:proofErr w:type="gramEnd"/>
            <w:r>
              <w:rPr>
                <w:rFonts w:hint="eastAsia"/>
              </w:rPr>
              <w:t>計價、竣工圖繪製、結算、工程驗收、工程及設備點交、工程圖說、工安紀錄、竣工圖、設計變更等資料移轉、專案紀錄之建檔等。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財政部高雄國稅局及勞動部職業</w:t>
            </w:r>
            <w:proofErr w:type="gramStart"/>
            <w:r>
              <w:rPr>
                <w:rFonts w:hint="eastAsia"/>
              </w:rPr>
              <w:t>安全衛生署</w:t>
            </w:r>
            <w:proofErr w:type="gramEnd"/>
            <w:r>
              <w:rPr>
                <w:rFonts w:hint="eastAsia"/>
              </w:rPr>
              <w:t>合署興建所屬單位辦公廳舍計畫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Pr="006A1FFD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  <w:rPr>
                <w:spacing w:val="-10"/>
              </w:rPr>
            </w:pPr>
            <w:r w:rsidRPr="006A1FFD">
              <w:rPr>
                <w:rFonts w:hint="eastAsia"/>
                <w:spacing w:val="-10"/>
              </w:rPr>
              <w:t>計畫期程自</w:t>
            </w:r>
            <w:proofErr w:type="gramStart"/>
            <w:r w:rsidRPr="006A1FFD">
              <w:rPr>
                <w:rFonts w:hint="eastAsia"/>
                <w:spacing w:val="-10"/>
              </w:rPr>
              <w:t>107</w:t>
            </w:r>
            <w:proofErr w:type="gramEnd"/>
            <w:r w:rsidRPr="006A1FFD">
              <w:rPr>
                <w:rFonts w:hint="eastAsia"/>
                <w:spacing w:val="-10"/>
              </w:rPr>
              <w:t>年度至</w:t>
            </w:r>
            <w:proofErr w:type="gramStart"/>
            <w:r w:rsidRPr="006A1FFD">
              <w:rPr>
                <w:rFonts w:hint="eastAsia"/>
                <w:spacing w:val="-10"/>
              </w:rPr>
              <w:t>110</w:t>
            </w:r>
            <w:proofErr w:type="gramEnd"/>
            <w:r w:rsidRPr="006A1FFD">
              <w:rPr>
                <w:rFonts w:hint="eastAsia"/>
                <w:spacing w:val="-10"/>
              </w:rPr>
              <w:t>年度，應分攤經費合計306,061千元，</w:t>
            </w:r>
            <w:proofErr w:type="gramStart"/>
            <w:r w:rsidRPr="006A1FFD">
              <w:rPr>
                <w:rFonts w:hint="eastAsia"/>
              </w:rPr>
              <w:t>108</w:t>
            </w:r>
            <w:proofErr w:type="gramEnd"/>
            <w:r w:rsidRPr="006A1FFD">
              <w:rPr>
                <w:rFonts w:hint="eastAsia"/>
              </w:rPr>
              <w:t>年度預定營建施工、履約管理、界面圖整合、瑕疵處理、矯正、預防、</w:t>
            </w:r>
            <w:proofErr w:type="gramStart"/>
            <w:r w:rsidRPr="006A1FFD">
              <w:rPr>
                <w:rFonts w:hint="eastAsia"/>
              </w:rPr>
              <w:t>進度與估驗</w:t>
            </w:r>
            <w:proofErr w:type="gramEnd"/>
            <w:r w:rsidRPr="006A1FFD">
              <w:rPr>
                <w:rFonts w:hint="eastAsia"/>
              </w:rPr>
              <w:t>計價等。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關稅業務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推動電子商務通關服務平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一、宣傳並輔導</w:t>
            </w:r>
            <w:proofErr w:type="gramStart"/>
            <w:r>
              <w:rPr>
                <w:rFonts w:hint="eastAsia"/>
              </w:rPr>
              <w:t>跨境電商業</w:t>
            </w:r>
            <w:proofErr w:type="gramEnd"/>
            <w:r>
              <w:rPr>
                <w:rFonts w:hint="eastAsia"/>
              </w:rPr>
              <w:t>者使用電子商務通關服務平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普及電</w:t>
            </w:r>
            <w:proofErr w:type="gramEnd"/>
            <w:r>
              <w:rPr>
                <w:rFonts w:hint="eastAsia"/>
              </w:rPr>
              <w:t>商通關平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利用率，增加規模效益。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財政部關務署海關</w:t>
            </w:r>
            <w:proofErr w:type="gramStart"/>
            <w:r>
              <w:rPr>
                <w:rFonts w:hint="eastAsia"/>
              </w:rPr>
              <w:t>巡緝艇汰舊換新</w:t>
            </w:r>
            <w:proofErr w:type="gramEnd"/>
            <w:r>
              <w:rPr>
                <w:rFonts w:hint="eastAsia"/>
              </w:rPr>
              <w:t>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proofErr w:type="gramStart"/>
            <w:r w:rsidRPr="006A1FFD">
              <w:rPr>
                <w:rFonts w:hint="eastAsia"/>
                <w:spacing w:val="6"/>
              </w:rPr>
              <w:t>汰</w:t>
            </w:r>
            <w:proofErr w:type="gramEnd"/>
            <w:r w:rsidRPr="006A1FFD">
              <w:rPr>
                <w:rFonts w:hint="eastAsia"/>
                <w:spacing w:val="6"/>
              </w:rPr>
              <w:t>換5艘100噸級</w:t>
            </w:r>
            <w:proofErr w:type="gramStart"/>
            <w:r w:rsidRPr="006A1FFD">
              <w:rPr>
                <w:rFonts w:hint="eastAsia"/>
                <w:spacing w:val="6"/>
              </w:rPr>
              <w:t>巡緝艇</w:t>
            </w:r>
            <w:proofErr w:type="gramEnd"/>
            <w:r w:rsidRPr="006A1FFD">
              <w:rPr>
                <w:rFonts w:hint="eastAsia"/>
                <w:spacing w:val="6"/>
              </w:rPr>
              <w:t>，分5年辦理，執行期程自</w:t>
            </w:r>
            <w:proofErr w:type="gramStart"/>
            <w:r w:rsidRPr="006A1FFD">
              <w:rPr>
                <w:rFonts w:hint="eastAsia"/>
                <w:spacing w:val="6"/>
              </w:rPr>
              <w:t>106</w:t>
            </w:r>
            <w:proofErr w:type="gramEnd"/>
            <w:r w:rsidRPr="006A1FFD">
              <w:rPr>
                <w:rFonts w:hint="eastAsia"/>
                <w:spacing w:val="6"/>
              </w:rPr>
              <w:t>年度至</w:t>
            </w:r>
            <w:proofErr w:type="gramStart"/>
            <w:r w:rsidRPr="006A1FFD">
              <w:rPr>
                <w:rFonts w:hint="eastAsia"/>
                <w:spacing w:val="6"/>
              </w:rPr>
              <w:t>110</w:t>
            </w:r>
            <w:proofErr w:type="gramEnd"/>
            <w:r w:rsidRPr="006A1FFD">
              <w:rPr>
                <w:rFonts w:hint="eastAsia"/>
                <w:spacing w:val="6"/>
              </w:rPr>
              <w:t>年度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年度辦理3艘</w:t>
            </w:r>
            <w:proofErr w:type="gramStart"/>
            <w:r>
              <w:rPr>
                <w:rFonts w:hint="eastAsia"/>
              </w:rPr>
              <w:t>巡緝艇建造</w:t>
            </w:r>
            <w:proofErr w:type="gramEnd"/>
            <w:r>
              <w:rPr>
                <w:rFonts w:hint="eastAsia"/>
              </w:rPr>
              <w:t>（含配置消防設備、固定式攝影系統及機動式無人機等</w:t>
            </w:r>
            <w:proofErr w:type="gramStart"/>
            <w:r>
              <w:rPr>
                <w:rFonts w:hint="eastAsia"/>
              </w:rPr>
              <w:t>偵蒐</w:t>
            </w:r>
            <w:proofErr w:type="gramEnd"/>
            <w:r>
              <w:rPr>
                <w:rFonts w:hint="eastAsia"/>
              </w:rPr>
              <w:t>設備）。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鳳</w:t>
            </w:r>
            <w:proofErr w:type="gramStart"/>
            <w:r>
              <w:rPr>
                <w:rFonts w:hint="eastAsia"/>
              </w:rPr>
              <w:t>岫緝毒犬管理</w:t>
            </w:r>
            <w:proofErr w:type="gramEnd"/>
            <w:r>
              <w:rPr>
                <w:rFonts w:hint="eastAsia"/>
              </w:rPr>
              <w:t>中心整建計畫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 w:rsidRPr="006A1FFD">
              <w:rPr>
                <w:rFonts w:hint="eastAsia"/>
                <w:spacing w:val="6"/>
              </w:rPr>
              <w:t>整建鳳</w:t>
            </w:r>
            <w:proofErr w:type="gramStart"/>
            <w:r w:rsidRPr="006A1FFD">
              <w:rPr>
                <w:rFonts w:hint="eastAsia"/>
                <w:spacing w:val="6"/>
              </w:rPr>
              <w:t>岫緝毒犬管理</w:t>
            </w:r>
            <w:proofErr w:type="gramEnd"/>
            <w:r w:rsidRPr="006A1FFD">
              <w:rPr>
                <w:rFonts w:hint="eastAsia"/>
                <w:spacing w:val="6"/>
              </w:rPr>
              <w:t>中心，分2年辦理，執行期程自</w:t>
            </w:r>
            <w:proofErr w:type="gramStart"/>
            <w:r w:rsidRPr="006A1FFD">
              <w:rPr>
                <w:rFonts w:hint="eastAsia"/>
                <w:spacing w:val="6"/>
              </w:rPr>
              <w:t>107</w:t>
            </w:r>
            <w:proofErr w:type="gramEnd"/>
            <w:r w:rsidRPr="006A1FFD">
              <w:rPr>
                <w:rFonts w:hint="eastAsia"/>
                <w:spacing w:val="6"/>
              </w:rPr>
              <w:t>年度至</w:t>
            </w:r>
            <w:proofErr w:type="gramStart"/>
            <w:r w:rsidRPr="006A1FFD">
              <w:rPr>
                <w:rFonts w:hint="eastAsia"/>
                <w:spacing w:val="6"/>
              </w:rPr>
              <w:t>108</w:t>
            </w:r>
            <w:proofErr w:type="gramEnd"/>
            <w:r w:rsidRPr="006A1FFD">
              <w:rPr>
                <w:rFonts w:hint="eastAsia"/>
                <w:spacing w:val="6"/>
              </w:rPr>
              <w:t>年度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年度取得建築執照，建造並驗收犬舍及辦公廳舍，完成搬遷作業。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第六貨櫃中心儀檢站建置計畫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建置高雄關第六貨櫃中心儀檢站，分2年執行，計畫期程自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年度至</w:t>
            </w:r>
            <w:proofErr w:type="gramStart"/>
            <w:r>
              <w:rPr>
                <w:rFonts w:hint="eastAsia"/>
              </w:rPr>
              <w:t>109</w:t>
            </w:r>
            <w:proofErr w:type="gramEnd"/>
            <w:r>
              <w:rPr>
                <w:rFonts w:hint="eastAsia"/>
              </w:rPr>
              <w:t>年度，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</w:t>
            </w:r>
            <w:proofErr w:type="gramStart"/>
            <w:r>
              <w:rPr>
                <w:rFonts w:hint="eastAsia"/>
              </w:rPr>
              <w:t>完成儀檢站</w:t>
            </w:r>
            <w:proofErr w:type="gramEnd"/>
            <w:r>
              <w:rPr>
                <w:rFonts w:hint="eastAsia"/>
              </w:rPr>
              <w:t>委外設計、監造採購案。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X光行李檢查儀</w:t>
            </w: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購計畫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購基隆、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北、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中及高雄4關小型X光檢查儀68部，分4年辦理，執行期程自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年度至</w:t>
            </w:r>
            <w:proofErr w:type="gramStart"/>
            <w:r>
              <w:rPr>
                <w:rFonts w:hint="eastAsia"/>
              </w:rPr>
              <w:t>111</w:t>
            </w:r>
            <w:proofErr w:type="gramEnd"/>
            <w:r>
              <w:rPr>
                <w:rFonts w:hint="eastAsia"/>
              </w:rPr>
              <w:t>年度，</w:t>
            </w:r>
            <w:proofErr w:type="gramStart"/>
            <w:r>
              <w:rPr>
                <w:rFonts w:hint="eastAsia"/>
              </w:rPr>
              <w:t>108</w:t>
            </w:r>
            <w:proofErr w:type="gramEnd"/>
            <w:r>
              <w:rPr>
                <w:rFonts w:hint="eastAsia"/>
              </w:rPr>
              <w:t>年度</w:t>
            </w: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換基隆、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中及高雄3關小型X光檢查儀26部。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關務服務資源整合計畫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一、完成保稅智慧平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申辦系統建置。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二、推動業者使用保稅智慧平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完備價格資料，精進估價品質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proofErr w:type="gramStart"/>
            <w:r>
              <w:rPr>
                <w:rFonts w:hint="eastAsia"/>
              </w:rPr>
              <w:t>賡</w:t>
            </w:r>
            <w:proofErr w:type="gramEnd"/>
            <w:r>
              <w:rPr>
                <w:rFonts w:hint="eastAsia"/>
              </w:rPr>
              <w:t>續完備價格資料庫，提升價格資料質與量，精進關稅估價品質。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整合稅則服務平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一、整合稅則查詢專區，提升稅則分類品質。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二、整</w:t>
            </w:r>
            <w:proofErr w:type="gramStart"/>
            <w:r>
              <w:rPr>
                <w:rFonts w:hint="eastAsia"/>
              </w:rPr>
              <w:t>併</w:t>
            </w:r>
            <w:proofErr w:type="gramEnd"/>
            <w:r>
              <w:rPr>
                <w:rFonts w:hint="eastAsia"/>
              </w:rPr>
              <w:t>國內外稅則案例，便捷稅則資料庫查詢。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推動三角貿易</w:t>
            </w:r>
            <w:proofErr w:type="gramStart"/>
            <w:r>
              <w:rPr>
                <w:rFonts w:hint="eastAsia"/>
              </w:rPr>
              <w:t>一段式通關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一、擴大應用進出口合一報單系統。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二、配合修正三角貿易通關作業規定。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三、宣傳輔導業者利用。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強化國際關務合作，積極培育國際人才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一、積極參與國際組織舉辦之關務相關會議。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二、舉辦國際性活動，促進與各國海關良好互動。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三、持續辦理國際關務人才培育。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國有財產業務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接管不動產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接管各機關移交或依法歸屬國有不動產。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（清）查土地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辦理民眾申租、申購、新接管及政府機關申請撥用土地等實地調查。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配合各級政府機關公務或公共建設提供需用國有不動產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辦理國有不動產撥用予各級政府機關，以應公共建設所需，促進國家建設發展。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被占用國有非公用不動產加強清理計畫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依行政院核定「被占用國有非公用不動產加強清理計畫」，辦理清查確認現況，</w:t>
            </w:r>
            <w:proofErr w:type="gramStart"/>
            <w:r>
              <w:rPr>
                <w:rFonts w:hint="eastAsia"/>
              </w:rPr>
              <w:t>確屬占用</w:t>
            </w:r>
            <w:proofErr w:type="gramEnd"/>
            <w:r>
              <w:rPr>
                <w:rFonts w:hint="eastAsia"/>
              </w:rPr>
              <w:t>者，以訴訟、結合公權力機關強制排除等方式，優先處理大面積、高價值及涉國土保安之占用。遏止占用歪風、實現公平正義，收回土地可多元運用，提高效益。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以出租、招標設定地上權、改良利用等方式活化利用國有土地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國有土地除保留公用，配合都市發展，靈活運用出租、招標設定地上權、改良利用等方式活化利用，藉以引進民間技術、資金、人力及企業經營理念，參與國有土地經營，加速國有土地開發、減輕政府管理負擔，增裕國庫收入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財政資訊業務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強化商品流程溯源追蹤</w:t>
            </w:r>
            <w:proofErr w:type="gramStart"/>
            <w:r>
              <w:rPr>
                <w:rFonts w:hint="eastAsia"/>
              </w:rPr>
              <w:t>與跨域稽查</w:t>
            </w:r>
            <w:proofErr w:type="gramEnd"/>
            <w:r>
              <w:rPr>
                <w:rFonts w:hint="eastAsia"/>
              </w:rPr>
              <w:t>整合計畫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維運並提升</w:t>
            </w:r>
            <w:proofErr w:type="gramEnd"/>
            <w:r>
              <w:rPr>
                <w:rFonts w:hint="eastAsia"/>
              </w:rPr>
              <w:t>食品安全支援效率。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二、推動跨領域整合應用。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三、配合相關法規輔導業者開立電子發票，提升B2B電子發票普及率。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電子發票服務躍升計畫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一、優化整合服務應用環境，提升整體服務價值。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二、結合新興科技應用，提供創新服務。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</w:t>
            </w:r>
            <w:proofErr w:type="gramStart"/>
            <w:r>
              <w:rPr>
                <w:rFonts w:hint="eastAsia"/>
              </w:rPr>
              <w:t>發展跨域資料</w:t>
            </w:r>
            <w:proofErr w:type="gramEnd"/>
            <w:r>
              <w:rPr>
                <w:rFonts w:hint="eastAsia"/>
              </w:rPr>
              <w:t>應用，擴大電子發票加值運用。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賦稅</w:t>
            </w:r>
            <w:proofErr w:type="gramStart"/>
            <w:r>
              <w:rPr>
                <w:rFonts w:hint="eastAsia"/>
              </w:rPr>
              <w:t>服務續階計畫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一、建構帳簿成本表單網路上傳平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服務、強化電子帳簿資料連結申報資料增進</w:t>
            </w:r>
            <w:proofErr w:type="gramStart"/>
            <w:r>
              <w:rPr>
                <w:rFonts w:hint="eastAsia"/>
              </w:rPr>
              <w:t>勾</w:t>
            </w:r>
            <w:proofErr w:type="gramEnd"/>
            <w:r>
              <w:rPr>
                <w:rFonts w:hint="eastAsia"/>
              </w:rPr>
              <w:t>稽查核功能。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</w:t>
            </w:r>
            <w:proofErr w:type="gramStart"/>
            <w:r>
              <w:rPr>
                <w:rFonts w:hint="eastAsia"/>
              </w:rPr>
              <w:t>賡</w:t>
            </w:r>
            <w:proofErr w:type="gramEnd"/>
            <w:r>
              <w:rPr>
                <w:rFonts w:hint="eastAsia"/>
              </w:rPr>
              <w:t>續推廣及開發電子稅務文件及電子稅務文件個人化</w:t>
            </w:r>
            <w:r>
              <w:rPr>
                <w:rFonts w:hint="eastAsia"/>
              </w:rPr>
              <w:lastRenderedPageBreak/>
              <w:t>整合服務上線。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三、建置不動產</w:t>
            </w:r>
            <w:proofErr w:type="gramStart"/>
            <w:r>
              <w:rPr>
                <w:rFonts w:hint="eastAsia"/>
              </w:rPr>
              <w:t>移轉網實整合</w:t>
            </w:r>
            <w:proofErr w:type="gramEnd"/>
            <w:r>
              <w:rPr>
                <w:rFonts w:hint="eastAsia"/>
              </w:rPr>
              <w:t>服務，</w:t>
            </w:r>
            <w:proofErr w:type="gramStart"/>
            <w:r>
              <w:rPr>
                <w:rFonts w:hint="eastAsia"/>
              </w:rPr>
              <w:t>完善線上</w:t>
            </w:r>
            <w:proofErr w:type="gramEnd"/>
            <w:r>
              <w:rPr>
                <w:rFonts w:hint="eastAsia"/>
              </w:rPr>
              <w:t>繳稅流程。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財政部資料中心設置整體計畫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一、擴充共構機房空間。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二、改善異地備援機房基礎設施。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三、規劃改善共構機房基礎設施。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四、規劃擴增異地備援機房空間。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五、持續</w:t>
            </w:r>
            <w:proofErr w:type="gramStart"/>
            <w:r>
              <w:rPr>
                <w:rFonts w:hint="eastAsia"/>
              </w:rPr>
              <w:t>維運共構</w:t>
            </w:r>
            <w:proofErr w:type="gramEnd"/>
            <w:r>
              <w:rPr>
                <w:rFonts w:hint="eastAsia"/>
              </w:rPr>
              <w:t>機房及異地備援機房。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六、規劃共享平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異地備援機制。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七、擴充共享平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、執行與建置監控及備份機制。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八、建置及維護資料中心資通訊網路服務</w:t>
            </w:r>
            <w:proofErr w:type="gramStart"/>
            <w:r>
              <w:rPr>
                <w:rFonts w:hint="eastAsia"/>
              </w:rPr>
              <w:t>及資安防護</w:t>
            </w:r>
            <w:proofErr w:type="gramEnd"/>
            <w:r>
              <w:rPr>
                <w:rFonts w:hint="eastAsia"/>
              </w:rPr>
              <w:t>設備架構。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九、建置資料中心與通訊機房網路連線。</w:t>
            </w:r>
          </w:p>
          <w:p w:rsidR="00C069F8" w:rsidRDefault="005F2514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十、規劃及建置網路監控系統。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768" w:hangingChars="320" w:hanging="768"/>
            </w:pPr>
            <w:r>
              <w:rPr>
                <w:rFonts w:hint="eastAsia"/>
              </w:rPr>
              <w:t>十一、規劃、建置</w:t>
            </w:r>
            <w:proofErr w:type="gramStart"/>
            <w:r>
              <w:rPr>
                <w:rFonts w:hint="eastAsia"/>
              </w:rPr>
              <w:t>及維運國</w:t>
            </w:r>
            <w:proofErr w:type="gramEnd"/>
            <w:r>
              <w:rPr>
                <w:rFonts w:hint="eastAsia"/>
              </w:rPr>
              <w:t>稅及地方稅平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768" w:hangingChars="320" w:hanging="768"/>
            </w:pPr>
            <w:r>
              <w:rPr>
                <w:rFonts w:hint="eastAsia"/>
              </w:rPr>
              <w:t>十二、維運電子發票整合服務平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768" w:hangingChars="320" w:hanging="768"/>
            </w:pPr>
            <w:r>
              <w:rPr>
                <w:rFonts w:hint="eastAsia"/>
              </w:rPr>
              <w:t>十三、規劃及建置史料陳列室虛擬網站、法令彙編釋示函令檢索系統、人事處資訊網轉移至資料中心。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768" w:hangingChars="320" w:hanging="768"/>
            </w:pPr>
            <w:r>
              <w:rPr>
                <w:rFonts w:hint="eastAsia"/>
              </w:rPr>
              <w:t>十四、規劃及建置賦稅署全球資訊網轉移至資料中心。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768" w:hangingChars="320" w:hanging="768"/>
            </w:pPr>
            <w:r>
              <w:rPr>
                <w:rFonts w:hint="eastAsia"/>
              </w:rPr>
              <w:t>十五、規劃及建置國有財產署資訊系統轉移至資料中心。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強化政府基層</w:t>
            </w:r>
            <w:proofErr w:type="gramStart"/>
            <w:r>
              <w:rPr>
                <w:rFonts w:hint="eastAsia"/>
              </w:rPr>
              <w:t>機關資安防護</w:t>
            </w:r>
            <w:proofErr w:type="gramEnd"/>
            <w:r>
              <w:rPr>
                <w:rFonts w:hint="eastAsia"/>
              </w:rPr>
              <w:t>及區域聯防計畫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科技發展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一、全面強化基層</w:t>
            </w:r>
            <w:proofErr w:type="gramStart"/>
            <w:r>
              <w:rPr>
                <w:rFonts w:hint="eastAsia"/>
              </w:rPr>
              <w:t>機關資安防護</w:t>
            </w:r>
            <w:proofErr w:type="gramEnd"/>
            <w:r>
              <w:rPr>
                <w:rFonts w:hint="eastAsia"/>
              </w:rPr>
              <w:t>，完備</w:t>
            </w:r>
            <w:proofErr w:type="gramStart"/>
            <w:r>
              <w:rPr>
                <w:rFonts w:hint="eastAsia"/>
              </w:rPr>
              <w:t>國家資安基礎</w:t>
            </w:r>
            <w:proofErr w:type="gramEnd"/>
            <w:r>
              <w:rPr>
                <w:rFonts w:hint="eastAsia"/>
              </w:rPr>
              <w:t>建設。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二、強化財政資訊共用系統防護，提供安全資訊作業環境。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三、提升</w:t>
            </w:r>
            <w:proofErr w:type="gramStart"/>
            <w:r>
              <w:rPr>
                <w:rFonts w:hint="eastAsia"/>
              </w:rPr>
              <w:t>國內資</w:t>
            </w:r>
            <w:proofErr w:type="gramEnd"/>
            <w:r>
              <w:rPr>
                <w:rFonts w:hint="eastAsia"/>
              </w:rPr>
              <w:t>通訊自主產品使用。</w:t>
            </w:r>
          </w:p>
        </w:tc>
      </w:tr>
      <w:tr w:rsidR="00C069F8">
        <w:trPr>
          <w:divId w:val="218322182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069F8" w:rsidRDefault="00C069F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稅務線上服務</w:t>
            </w:r>
            <w:proofErr w:type="gramEnd"/>
            <w:r>
              <w:rPr>
                <w:rFonts w:hint="eastAsia"/>
              </w:rPr>
              <w:t>躍升計畫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社會發展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一、廣納多方意見，規劃建置友善報稅介面。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二、善用超商Kiosk，延伸服務觸角。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三、建置智能客服系統及客服知識庫。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四、規劃及建置無實體認證服務。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五、規劃稅費單據電子化系統。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六、規劃</w:t>
            </w:r>
            <w:proofErr w:type="gramStart"/>
            <w:r>
              <w:rPr>
                <w:rFonts w:hint="eastAsia"/>
              </w:rPr>
              <w:t>全方位反避稅</w:t>
            </w:r>
            <w:proofErr w:type="gramEnd"/>
            <w:r>
              <w:rPr>
                <w:rFonts w:hint="eastAsia"/>
              </w:rPr>
              <w:t>資訊服務網絡。</w:t>
            </w:r>
          </w:p>
        </w:tc>
      </w:tr>
      <w:tr w:rsidR="00C069F8">
        <w:trPr>
          <w:divId w:val="21832218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促參業務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Pr="006A1FFD" w:rsidRDefault="005F2514" w:rsidP="006A1FFD">
            <w:pPr>
              <w:wordWrap w:val="0"/>
              <w:spacing w:line="320" w:lineRule="exact"/>
              <w:jc w:val="both"/>
              <w:rPr>
                <w:spacing w:val="10"/>
              </w:rPr>
            </w:pPr>
            <w:r w:rsidRPr="006A1FFD">
              <w:rPr>
                <w:rFonts w:hint="eastAsia"/>
                <w:spacing w:val="10"/>
              </w:rPr>
              <w:t>協助各機關推動民間參與公共建設計畫</w:t>
            </w:r>
            <w:r w:rsidR="00302DFA" w:rsidRPr="006A1FFD">
              <w:rPr>
                <w:rFonts w:hint="eastAsia"/>
                <w:spacing w:val="10"/>
              </w:rPr>
              <w:t>（</w:t>
            </w:r>
            <w:r w:rsidRPr="006A1FFD">
              <w:rPr>
                <w:rFonts w:hint="eastAsia"/>
                <w:spacing w:val="10"/>
              </w:rPr>
              <w:t>1</w:t>
            </w:r>
            <w:r w:rsidRPr="006A1FFD">
              <w:rPr>
                <w:rFonts w:hint="eastAsia"/>
              </w:rPr>
              <w:t>06年-109年</w:t>
            </w:r>
            <w:r w:rsidR="006A1FFD" w:rsidRPr="006A1FFD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公共建設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一、優化民間投資環境，創造招商有利條件。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二、精進輔導、督導考核及激勵機制，</w:t>
            </w:r>
            <w:proofErr w:type="gramStart"/>
            <w:r>
              <w:rPr>
                <w:rFonts w:hint="eastAsia"/>
              </w:rPr>
              <w:t>提振促參</w:t>
            </w:r>
            <w:proofErr w:type="gramEnd"/>
            <w:r>
              <w:rPr>
                <w:rFonts w:hint="eastAsia"/>
              </w:rPr>
              <w:t>推動能量。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三、培育促參專業人才，持續加強經驗傳承。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四、加強國際PPP經驗交流，提升國際能見度。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t>五、強化促參資訊系統，便利民間共享政府資源。</w:t>
            </w:r>
          </w:p>
        </w:tc>
      </w:tr>
      <w:tr w:rsidR="00C069F8">
        <w:trPr>
          <w:divId w:val="21832218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一般行政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推動洽簽及執行財稅關務協定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04" w:hangingChars="210" w:hanging="504"/>
            </w:pPr>
            <w:r>
              <w:rPr>
                <w:rFonts w:hint="eastAsia"/>
              </w:rPr>
              <w:t>一、積極推動與新南向政策國家、歐盟及與我經貿投資往來密切國家（地區）洽商租稅協定，增進跨境稅務合作及租稅透明，建構公平合理租稅環境，強化我國國際競爭力。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04" w:hangingChars="210" w:hanging="504"/>
            </w:pPr>
            <w:r>
              <w:rPr>
                <w:rFonts w:hint="eastAsia"/>
              </w:rPr>
              <w:t>二、推動洽簽關務互助協定及貨物暫准通關證協定，增進雙邊關務實質合作與交流，擴展國際活動空間，促進跨境貿易便捷與安全。</w:t>
            </w:r>
          </w:p>
          <w:p w:rsidR="00C069F8" w:rsidRDefault="005F2514" w:rsidP="006A1FFD">
            <w:pPr>
              <w:pStyle w:val="Web"/>
              <w:wordWrap w:val="0"/>
              <w:spacing w:before="0" w:beforeAutospacing="0" w:after="0" w:afterAutospacing="0" w:line="320" w:lineRule="exact"/>
              <w:ind w:left="528" w:hangingChars="220" w:hanging="528"/>
            </w:pPr>
            <w:r>
              <w:rPr>
                <w:rFonts w:hint="eastAsia"/>
              </w:rPr>
              <w:lastRenderedPageBreak/>
              <w:t>三、配合國家經貿策略，參與國際交流活動，加強國際財政合作，建立實質多邊及雙邊關係。</w:t>
            </w:r>
          </w:p>
        </w:tc>
      </w:tr>
    </w:tbl>
    <w:p w:rsidR="005F2514" w:rsidRDefault="005F2514">
      <w:pPr>
        <w:divId w:val="218322182"/>
      </w:pPr>
    </w:p>
    <w:sectPr w:rsidR="005F2514">
      <w:footerReference w:type="default" r:id="rId7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14" w:rsidRDefault="005F2514">
      <w:r>
        <w:separator/>
      </w:r>
    </w:p>
  </w:endnote>
  <w:endnote w:type="continuationSeparator" w:id="0">
    <w:p w:rsidR="005F2514" w:rsidRDefault="005F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29371174"/>
      <w:docPartObj>
        <w:docPartGallery w:val="Page Numbers (Bottom of Page)"/>
        <w:docPartUnique/>
      </w:docPartObj>
    </w:sdtPr>
    <w:sdtEndPr/>
    <w:sdtContent>
      <w:p w:rsidR="004F514C" w:rsidRDefault="00302DFA">
        <w:pPr>
          <w:pStyle w:val="a3"/>
          <w:rPr>
            <w:rFonts w:hint="eastAsia"/>
            <w:sz w:val="20"/>
          </w:rPr>
        </w:pPr>
        <w:r w:rsidRPr="00302DFA">
          <w:rPr>
            <w:rFonts w:hint="eastAsia"/>
            <w:sz w:val="20"/>
          </w:rPr>
          <w:t>5-</w:t>
        </w:r>
        <w:r w:rsidRPr="00302DFA">
          <w:rPr>
            <w:sz w:val="20"/>
          </w:rPr>
          <w:fldChar w:fldCharType="begin"/>
        </w:r>
        <w:r w:rsidRPr="00302DFA">
          <w:rPr>
            <w:sz w:val="20"/>
          </w:rPr>
          <w:instrText>PAGE   \* MERGEFORMAT</w:instrText>
        </w:r>
        <w:r w:rsidRPr="00302DFA">
          <w:rPr>
            <w:sz w:val="20"/>
          </w:rPr>
          <w:fldChar w:fldCharType="separate"/>
        </w:r>
        <w:r w:rsidR="004F514C" w:rsidRPr="004F514C">
          <w:rPr>
            <w:noProof/>
            <w:sz w:val="20"/>
            <w:lang w:val="zh-TW"/>
          </w:rPr>
          <w:t>2</w:t>
        </w:r>
        <w:r w:rsidRPr="00302DFA">
          <w:rPr>
            <w:sz w:val="20"/>
          </w:rPr>
          <w:fldChar w:fldCharType="end"/>
        </w:r>
      </w:p>
      <w:p w:rsidR="00302DFA" w:rsidRPr="00302DFA" w:rsidRDefault="004F514C">
        <w:pPr>
          <w:pStyle w:val="a3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14" w:rsidRDefault="005F2514">
      <w:r>
        <w:separator/>
      </w:r>
    </w:p>
  </w:footnote>
  <w:footnote w:type="continuationSeparator" w:id="0">
    <w:p w:rsidR="005F2514" w:rsidRDefault="005F2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A40D61"/>
    <w:rsid w:val="000B4D5B"/>
    <w:rsid w:val="00302DFA"/>
    <w:rsid w:val="004C7AD4"/>
    <w:rsid w:val="004F514C"/>
    <w:rsid w:val="005F2514"/>
    <w:rsid w:val="006A1FFD"/>
    <w:rsid w:val="00A40D61"/>
    <w:rsid w:val="00C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30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2DFA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302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30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2DFA"/>
    <w:rPr>
      <w:rFonts w:ascii="新細明體" w:eastAsia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302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6259</Words>
  <Characters>497</Characters>
  <Application>Microsoft Office Word</Application>
  <DocSecurity>0</DocSecurity>
  <Lines>4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王純琇</cp:lastModifiedBy>
  <cp:revision>7</cp:revision>
  <cp:lastPrinted>2018-07-03T07:47:00Z</cp:lastPrinted>
  <dcterms:created xsi:type="dcterms:W3CDTF">2018-07-03T07:34:00Z</dcterms:created>
  <dcterms:modified xsi:type="dcterms:W3CDTF">2018-07-24T03:15:00Z</dcterms:modified>
</cp:coreProperties>
</file>