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49" w:rsidRDefault="006F56C8" w:rsidP="005959E9">
      <w:pPr>
        <w:pStyle w:val="Web"/>
        <w:overflowPunct w:val="0"/>
        <w:spacing w:beforeLines="1" w:before="2" w:beforeAutospacing="0" w:after="0" w:afterAutospacing="0" w:line="400" w:lineRule="exact"/>
        <w:divId w:val="1998222934"/>
        <w:rPr>
          <w:b/>
          <w:bCs/>
          <w:sz w:val="28"/>
          <w:szCs w:val="28"/>
        </w:rPr>
      </w:pPr>
      <w:r>
        <w:rPr>
          <w:rFonts w:hint="eastAsia"/>
          <w:b/>
          <w:bCs/>
          <w:sz w:val="28"/>
          <w:szCs w:val="28"/>
        </w:rPr>
        <w:t>行政院人事行政總處</w:t>
      </w:r>
      <w:proofErr w:type="gramStart"/>
      <w:r>
        <w:rPr>
          <w:rFonts w:hint="eastAsia"/>
          <w:b/>
          <w:bCs/>
          <w:sz w:val="28"/>
          <w:szCs w:val="28"/>
        </w:rPr>
        <w:t>108</w:t>
      </w:r>
      <w:proofErr w:type="gramEnd"/>
      <w:r>
        <w:rPr>
          <w:rFonts w:hint="eastAsia"/>
          <w:b/>
          <w:bCs/>
          <w:sz w:val="28"/>
          <w:szCs w:val="28"/>
        </w:rPr>
        <w:t>年度施政計畫</w:t>
      </w:r>
    </w:p>
    <w:p w:rsidR="005959E9" w:rsidRDefault="005959E9" w:rsidP="00593CDF">
      <w:pPr>
        <w:pStyle w:val="Web"/>
        <w:overflowPunct w:val="0"/>
        <w:spacing w:before="0" w:beforeAutospacing="0" w:after="0" w:afterAutospacing="0"/>
        <w:divId w:val="1998222934"/>
        <w:rPr>
          <w:sz w:val="28"/>
          <w:szCs w:val="28"/>
        </w:rPr>
      </w:pPr>
    </w:p>
    <w:p w:rsidR="005A7582" w:rsidRDefault="006F56C8" w:rsidP="005A7582">
      <w:pPr>
        <w:pStyle w:val="Web"/>
        <w:overflowPunct w:val="0"/>
        <w:spacing w:before="0" w:beforeAutospacing="0" w:after="0" w:afterAutospacing="0"/>
        <w:ind w:firstLine="480"/>
        <w:divId w:val="1998222934"/>
      </w:pPr>
      <w:r>
        <w:t>行政院人事行政總處（以下簡稱本總處）是行政院的人力資源管理幕僚機關，並設公務人力發展學院，主要負責員額管理、組織設置、人力培育、給與政策和人事人員管理等業務，並指揮領導各機關人事工作同仁，在合理化組織設置及員額配置、培育高階領導與管理人力、落實民主治理價值的訓練、完備公務人力給與措施、營造友善與健康公務職場及強化人事體系的專業夥伴角色等面向，持續精進業務與做法，成為各機關最堅實的策略性人力資源管理後盾，進而提升政府整體施政績效。</w:t>
      </w:r>
    </w:p>
    <w:p w:rsidR="00D41F49" w:rsidRDefault="006F56C8" w:rsidP="005A7582">
      <w:pPr>
        <w:pStyle w:val="Web"/>
        <w:overflowPunct w:val="0"/>
        <w:spacing w:before="0" w:beforeAutospacing="0" w:after="0" w:afterAutospacing="0"/>
        <w:ind w:firstLine="480"/>
        <w:divId w:val="1998222934"/>
      </w:pPr>
      <w:r>
        <w:rPr>
          <w:rFonts w:hint="eastAsia"/>
        </w:rPr>
        <w:t>本總處依據行政院108年度施政方針，配合中程施政計畫及核定預算額度，並針對經社情勢變化及本總處未來發展需要，編定108年度施政計畫。</w:t>
      </w:r>
    </w:p>
    <w:p w:rsidR="00D41F49" w:rsidRDefault="00D41F49" w:rsidP="00593CDF">
      <w:pPr>
        <w:overflowPunct w:val="0"/>
        <w:divId w:val="1998222934"/>
      </w:pPr>
    </w:p>
    <w:p w:rsidR="00D41F49" w:rsidRDefault="006F56C8" w:rsidP="005959E9">
      <w:pPr>
        <w:pStyle w:val="Web"/>
        <w:overflowPunct w:val="0"/>
        <w:spacing w:beforeLines="1" w:before="2" w:beforeAutospacing="0" w:after="0" w:afterAutospacing="0" w:line="400" w:lineRule="exact"/>
        <w:divId w:val="1998222934"/>
        <w:rPr>
          <w:sz w:val="28"/>
          <w:szCs w:val="28"/>
        </w:rPr>
      </w:pPr>
      <w:r>
        <w:rPr>
          <w:rFonts w:hint="eastAsia"/>
          <w:b/>
          <w:bCs/>
          <w:sz w:val="28"/>
          <w:szCs w:val="28"/>
        </w:rPr>
        <w:t>壹、年度施政目標及策略</w:t>
      </w:r>
    </w:p>
    <w:p w:rsidR="00D41F49" w:rsidRDefault="006F56C8" w:rsidP="005959E9">
      <w:pPr>
        <w:overflowPunct w:val="0"/>
        <w:divId w:val="1998222934"/>
      </w:pPr>
      <w:r>
        <w:t>一、有效管理中央政府總員額</w:t>
      </w:r>
    </w:p>
    <w:p w:rsidR="00D41F49" w:rsidRDefault="006F56C8" w:rsidP="005959E9">
      <w:pPr>
        <w:pStyle w:val="Web"/>
        <w:overflowPunct w:val="0"/>
        <w:spacing w:before="0" w:beforeAutospacing="0" w:after="0" w:afterAutospacing="0"/>
        <w:ind w:left="720" w:hanging="720"/>
        <w:divId w:val="1998222934"/>
      </w:pPr>
      <w:r>
        <w:t>（一）總員額年度成長率：管控中央政府總員額零成長。</w:t>
      </w:r>
    </w:p>
    <w:p w:rsidR="00D41F49" w:rsidRDefault="006F56C8" w:rsidP="005959E9">
      <w:pPr>
        <w:pStyle w:val="Web"/>
        <w:overflowPunct w:val="0"/>
        <w:spacing w:before="0" w:beforeAutospacing="0" w:after="0" w:afterAutospacing="0"/>
        <w:ind w:left="720" w:hanging="720"/>
        <w:divId w:val="1998222934"/>
      </w:pPr>
      <w:r>
        <w:t>（二）普通基金總人力年度成長率：管控普通基金總人力零成長。</w:t>
      </w:r>
    </w:p>
    <w:p w:rsidR="00D41F49" w:rsidRDefault="006F56C8" w:rsidP="005959E9">
      <w:pPr>
        <w:pStyle w:val="Web"/>
        <w:overflowPunct w:val="0"/>
        <w:spacing w:before="0" w:beforeAutospacing="0" w:after="0" w:afterAutospacing="0"/>
        <w:ind w:left="720" w:hanging="720"/>
        <w:divId w:val="1998222934"/>
      </w:pPr>
      <w:r>
        <w:t>（三）員額評鑑結果實際使用比率：協助各機關落實員額評鑑結論，促使機關員額配置契合業務所需。</w:t>
      </w:r>
    </w:p>
    <w:p w:rsidR="00D41F49" w:rsidRDefault="006F56C8" w:rsidP="005959E9">
      <w:pPr>
        <w:overflowPunct w:val="0"/>
        <w:divId w:val="1998222934"/>
      </w:pPr>
      <w:r>
        <w:t>二、增進公務人力培育訓練成效</w:t>
      </w:r>
    </w:p>
    <w:p w:rsidR="00D41F49" w:rsidRDefault="006F56C8" w:rsidP="005959E9">
      <w:pPr>
        <w:pStyle w:val="Web"/>
        <w:overflowPunct w:val="0"/>
        <w:spacing w:before="0" w:beforeAutospacing="0" w:after="0" w:afterAutospacing="0"/>
        <w:ind w:left="720" w:hanging="720"/>
        <w:divId w:val="1998222934"/>
      </w:pPr>
      <w:r>
        <w:t>（一）高階主管培訓成效力：精進推動簡任第11職等人員之培育，逐步提升培訓活動滿意度、考評成績及訓後</w:t>
      </w:r>
      <w:proofErr w:type="gramStart"/>
      <w:r>
        <w:t>陞遷率</w:t>
      </w:r>
      <w:proofErr w:type="gramEnd"/>
      <w:r>
        <w:t>。</w:t>
      </w:r>
    </w:p>
    <w:p w:rsidR="00D41F49" w:rsidRDefault="006F56C8" w:rsidP="005959E9">
      <w:pPr>
        <w:pStyle w:val="Web"/>
        <w:overflowPunct w:val="0"/>
        <w:spacing w:before="0" w:beforeAutospacing="0" w:after="0" w:afterAutospacing="0"/>
        <w:ind w:left="720" w:hanging="720"/>
        <w:divId w:val="1998222934"/>
      </w:pPr>
      <w:r>
        <w:t>（二）管理核心能力訓練成效力：藉由深化與普及管理核心能力訓練課程，提升公務人員領導管理能力。</w:t>
      </w:r>
    </w:p>
    <w:p w:rsidR="00D41F49" w:rsidRDefault="006F56C8" w:rsidP="005959E9">
      <w:pPr>
        <w:pStyle w:val="Web"/>
        <w:overflowPunct w:val="0"/>
        <w:spacing w:before="0" w:beforeAutospacing="0" w:after="0" w:afterAutospacing="0"/>
        <w:ind w:left="720" w:hanging="720"/>
        <w:divId w:val="1998222934"/>
      </w:pPr>
      <w:r>
        <w:t>（三）強化民主治理價值課程訓練，聚焦於與業務相關培訓課程，增進公務人員瞭解政府當前重要政策及提升工作知能。</w:t>
      </w:r>
    </w:p>
    <w:p w:rsidR="00D41F49" w:rsidRDefault="006F56C8" w:rsidP="005959E9">
      <w:pPr>
        <w:pStyle w:val="Web"/>
        <w:overflowPunct w:val="0"/>
        <w:spacing w:before="0" w:beforeAutospacing="0" w:after="0" w:afterAutospacing="0"/>
        <w:ind w:left="720" w:hanging="720"/>
        <w:divId w:val="1998222934"/>
      </w:pPr>
      <w:r>
        <w:t>（四）自建數位課程使用成效力：持續提供及開發優質數位學習資源，透過公部門數位學習資源整合平</w:t>
      </w:r>
      <w:proofErr w:type="gramStart"/>
      <w:r>
        <w:t>臺</w:t>
      </w:r>
      <w:proofErr w:type="gramEnd"/>
      <w:r>
        <w:t>之運用，整合學習資源並擴散數位課程使用之效益。</w:t>
      </w:r>
    </w:p>
    <w:p w:rsidR="00D41F49" w:rsidRDefault="006F56C8" w:rsidP="005959E9">
      <w:pPr>
        <w:overflowPunct w:val="0"/>
        <w:divId w:val="1998222934"/>
      </w:pPr>
      <w:r>
        <w:t>三、提升整體待遇管理及福利之運用價值</w:t>
      </w:r>
    </w:p>
    <w:p w:rsidR="00D41F49" w:rsidRDefault="006F56C8" w:rsidP="005959E9">
      <w:pPr>
        <w:pStyle w:val="Web"/>
        <w:overflowPunct w:val="0"/>
        <w:spacing w:before="0" w:beforeAutospacing="0" w:after="0" w:afterAutospacing="0"/>
        <w:ind w:left="720" w:hanging="720"/>
        <w:divId w:val="1998222934"/>
      </w:pPr>
      <w:r>
        <w:t>（一）機關用人費用報告成效力：依據「機關用人費用報告編製注意事項」，推動行政院所屬中央三級以上機關編製年度用人費用分析報告。</w:t>
      </w:r>
    </w:p>
    <w:p w:rsidR="00D41F49" w:rsidRDefault="006F56C8" w:rsidP="005959E9">
      <w:pPr>
        <w:pStyle w:val="Web"/>
        <w:overflowPunct w:val="0"/>
        <w:spacing w:before="0" w:beforeAutospacing="0" w:after="0" w:afterAutospacing="0"/>
        <w:ind w:left="720" w:hanging="720"/>
        <w:divId w:val="1998222934"/>
      </w:pPr>
      <w:r>
        <w:t>（二）個別性獎金績效化增加數：</w:t>
      </w:r>
      <w:proofErr w:type="gramStart"/>
      <w:r>
        <w:t>由本總處</w:t>
      </w:r>
      <w:proofErr w:type="gramEnd"/>
      <w:r>
        <w:t>或個別性獎金主辦機關就目前尚未績效化或績效化程度有檢討必要者，進行評估，擇定績效化之獎金項目並報請行政院核定，以落實績效待遇之精神。</w:t>
      </w:r>
    </w:p>
    <w:p w:rsidR="00D41F49" w:rsidRDefault="006F56C8" w:rsidP="005959E9">
      <w:pPr>
        <w:pStyle w:val="Web"/>
        <w:overflowPunct w:val="0"/>
        <w:spacing w:before="0" w:beforeAutospacing="0" w:after="0" w:afterAutospacing="0"/>
        <w:ind w:left="720" w:hanging="720"/>
        <w:divId w:val="1998222934"/>
      </w:pPr>
      <w:r>
        <w:t>（三）員工協助方案推動成效力：透過進行員工協助方案滿意度調查，並引進外部專家學者意見，以持續增強員工協助方案推動成效及品質。</w:t>
      </w:r>
    </w:p>
    <w:p w:rsidR="00D41F49" w:rsidRDefault="006F56C8" w:rsidP="005959E9">
      <w:pPr>
        <w:overflowPunct w:val="0"/>
        <w:divId w:val="1998222934"/>
      </w:pPr>
      <w:r>
        <w:t>四、增進人力資源管理功績化</w:t>
      </w:r>
    </w:p>
    <w:p w:rsidR="00D41F49" w:rsidRDefault="006F56C8" w:rsidP="005959E9">
      <w:pPr>
        <w:pStyle w:val="Web"/>
        <w:overflowPunct w:val="0"/>
        <w:spacing w:before="0" w:beforeAutospacing="0" w:after="0" w:afterAutospacing="0"/>
        <w:ind w:left="720" w:hanging="720"/>
        <w:divId w:val="1998222934"/>
      </w:pPr>
      <w:r>
        <w:t>（一）公務職場性別友善度之比率：透過機關落實法定性別友善事項比例及女性參與決策程度等面向，提升機關公務職場性別友善度。</w:t>
      </w:r>
    </w:p>
    <w:p w:rsidR="00D41F49" w:rsidRDefault="006F56C8" w:rsidP="005959E9">
      <w:pPr>
        <w:pStyle w:val="Web"/>
        <w:overflowPunct w:val="0"/>
        <w:spacing w:before="0" w:beforeAutospacing="0" w:after="0" w:afterAutospacing="0"/>
        <w:ind w:left="720" w:hanging="720"/>
        <w:divId w:val="1998222934"/>
      </w:pPr>
      <w:r>
        <w:t>（二）管理措施功績化滿意度：</w:t>
      </w:r>
      <w:proofErr w:type="gramStart"/>
      <w:r>
        <w:t>賡</w:t>
      </w:r>
      <w:proofErr w:type="gramEnd"/>
      <w:r>
        <w:t>續辦理職場評價調查，並</w:t>
      </w:r>
      <w:bookmarkStart w:id="0" w:name="_GoBack"/>
      <w:bookmarkEnd w:id="0"/>
      <w:r>
        <w:t>依據</w:t>
      </w:r>
      <w:r w:rsidR="003C38D7" w:rsidRPr="003C38D7">
        <w:t>107</w:t>
      </w:r>
      <w:r>
        <w:t>年調查結果滾動修正題項，以瞭解公務人員對重要人事管理措施及職場環境之評價。</w:t>
      </w:r>
    </w:p>
    <w:p w:rsidR="00D41F49" w:rsidRDefault="006F56C8" w:rsidP="005959E9">
      <w:pPr>
        <w:pStyle w:val="Web"/>
        <w:overflowPunct w:val="0"/>
        <w:spacing w:before="0" w:beforeAutospacing="0" w:after="0" w:afterAutospacing="0"/>
        <w:ind w:left="720" w:hanging="720"/>
        <w:divId w:val="1998222934"/>
      </w:pPr>
      <w:r>
        <w:t>（三）公務機關未符合法定進用原住民及身心障礙人員比率：有效掌握各機關原住民及身心障礙人員進用情形，以落實政府照護原住民及身心障礙者之政策。</w:t>
      </w:r>
    </w:p>
    <w:p w:rsidR="00D41F49" w:rsidRDefault="006F56C8" w:rsidP="005959E9">
      <w:pPr>
        <w:overflowPunct w:val="0"/>
        <w:divId w:val="1998222934"/>
      </w:pPr>
      <w:r>
        <w:t>五、提升人事人員服務效能</w:t>
      </w:r>
    </w:p>
    <w:p w:rsidR="00D41F49" w:rsidRDefault="006F56C8" w:rsidP="00077B08">
      <w:pPr>
        <w:pStyle w:val="Web"/>
        <w:overflowPunct w:val="0"/>
        <w:spacing w:before="0" w:beforeAutospacing="0" w:after="0" w:afterAutospacing="0"/>
        <w:ind w:leftChars="200" w:left="480"/>
        <w:divId w:val="1998222934"/>
      </w:pPr>
      <w:r>
        <w:t>年度人資報告成效力：各人事機構運用統計資料撰擬機關年度人力資源報告，提供機關首長作為人力資源措施運用之參考。</w:t>
      </w:r>
    </w:p>
    <w:p w:rsidR="00D41F49" w:rsidRDefault="006F56C8" w:rsidP="005959E9">
      <w:pPr>
        <w:overflowPunct w:val="0"/>
        <w:divId w:val="1998222934"/>
      </w:pPr>
      <w:r>
        <w:br w:type="page"/>
      </w:r>
    </w:p>
    <w:p w:rsidR="00D41F49" w:rsidRDefault="006F56C8" w:rsidP="005959E9">
      <w:pPr>
        <w:pStyle w:val="Web"/>
        <w:overflowPunct w:val="0"/>
        <w:spacing w:beforeLines="1" w:before="2" w:beforeAutospacing="0" w:after="0" w:afterAutospacing="0" w:line="400" w:lineRule="exact"/>
        <w:divId w:val="1998222934"/>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D41F49">
        <w:trPr>
          <w:divId w:val="1998222934"/>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D41F49" w:rsidRDefault="006F56C8" w:rsidP="005959E9">
            <w:pPr>
              <w:overflowPunct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D41F49" w:rsidRDefault="006F56C8" w:rsidP="005959E9">
            <w:pPr>
              <w:overflowPunct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D41F49" w:rsidRDefault="006F56C8" w:rsidP="005959E9">
            <w:pPr>
              <w:overflowPunct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41F49" w:rsidRDefault="006F56C8" w:rsidP="005959E9">
            <w:pPr>
              <w:overflowPunct w:val="0"/>
              <w:spacing w:line="320" w:lineRule="exact"/>
              <w:jc w:val="center"/>
            </w:pPr>
            <w:r>
              <w:rPr>
                <w:rFonts w:hint="eastAsia"/>
              </w:rPr>
              <w:t>實施內容</w:t>
            </w:r>
          </w:p>
        </w:tc>
      </w:tr>
      <w:tr w:rsidR="00D41F49">
        <w:trPr>
          <w:divId w:val="199822293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加強人事機構組織與功能</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pStyle w:val="Web"/>
              <w:overflowPunct w:val="0"/>
              <w:spacing w:before="0" w:beforeAutospacing="0" w:after="0" w:afterAutospacing="0" w:line="320" w:lineRule="exact"/>
              <w:ind w:left="480" w:hanging="480"/>
            </w:pPr>
            <w:r>
              <w:rPr>
                <w:rFonts w:hint="eastAsia"/>
              </w:rPr>
              <w:t>一、辦理員工協助方案滿意度調查，協助各機關精進員工協助方案之推動。</w:t>
            </w:r>
          </w:p>
          <w:p w:rsidR="00D41F49" w:rsidRDefault="006F56C8" w:rsidP="005959E9">
            <w:pPr>
              <w:pStyle w:val="Web"/>
              <w:overflowPunct w:val="0"/>
              <w:spacing w:before="0" w:beforeAutospacing="0" w:after="0" w:afterAutospacing="0" w:line="320" w:lineRule="exact"/>
              <w:ind w:left="480" w:hanging="480"/>
            </w:pPr>
            <w:r>
              <w:rPr>
                <w:rFonts w:hint="eastAsia"/>
              </w:rPr>
              <w:t>二、辦理人事業務績效考核。</w:t>
            </w:r>
          </w:p>
          <w:p w:rsidR="00D41F49" w:rsidRDefault="006F56C8" w:rsidP="005959E9">
            <w:pPr>
              <w:pStyle w:val="Web"/>
              <w:overflowPunct w:val="0"/>
              <w:spacing w:before="0" w:beforeAutospacing="0" w:after="0" w:afterAutospacing="0" w:line="320" w:lineRule="exact"/>
              <w:ind w:left="480" w:hanging="480"/>
            </w:pPr>
            <w:r>
              <w:rPr>
                <w:rFonts w:hint="eastAsia"/>
              </w:rPr>
              <w:t xml:space="preserve">三、表揚績優人事人員。 </w:t>
            </w:r>
          </w:p>
          <w:p w:rsidR="00D41F49" w:rsidRDefault="006F56C8" w:rsidP="005959E9">
            <w:pPr>
              <w:pStyle w:val="Web"/>
              <w:overflowPunct w:val="0"/>
              <w:spacing w:before="0" w:beforeAutospacing="0" w:after="0" w:afterAutospacing="0" w:line="320" w:lineRule="exact"/>
              <w:ind w:left="480" w:hanging="480"/>
            </w:pPr>
            <w:r>
              <w:rPr>
                <w:rFonts w:hint="eastAsia"/>
              </w:rPr>
              <w:t>四、辦理人事專業獎章。</w:t>
            </w:r>
          </w:p>
          <w:p w:rsidR="00D41F49" w:rsidRDefault="006F56C8" w:rsidP="005959E9">
            <w:pPr>
              <w:pStyle w:val="Web"/>
              <w:overflowPunct w:val="0"/>
              <w:spacing w:before="0" w:beforeAutospacing="0" w:after="0" w:afterAutospacing="0" w:line="320" w:lineRule="exact"/>
              <w:ind w:left="480" w:hanging="480"/>
            </w:pPr>
            <w:r>
              <w:rPr>
                <w:rFonts w:hint="eastAsia"/>
              </w:rPr>
              <w:t>五、提升人事服務效能。</w:t>
            </w:r>
          </w:p>
        </w:tc>
      </w:tr>
      <w:tr w:rsidR="00D41F49">
        <w:trPr>
          <w:divId w:val="199822293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1F49" w:rsidRDefault="00D41F49" w:rsidP="005959E9">
            <w:pPr>
              <w:overflowPunct w:val="0"/>
            </w:pP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推動人力資源管理功績化措施</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pStyle w:val="Web"/>
              <w:overflowPunct w:val="0"/>
              <w:spacing w:before="0" w:beforeAutospacing="0" w:after="0" w:afterAutospacing="0" w:line="320" w:lineRule="exact"/>
              <w:ind w:left="480" w:hanging="480"/>
            </w:pPr>
            <w:r>
              <w:rPr>
                <w:rFonts w:hint="eastAsia"/>
              </w:rPr>
              <w:t>一、規劃辦理公務人員職場評價調查。</w:t>
            </w:r>
          </w:p>
          <w:p w:rsidR="00D41F49" w:rsidRDefault="006F56C8" w:rsidP="005959E9">
            <w:pPr>
              <w:pStyle w:val="Web"/>
              <w:overflowPunct w:val="0"/>
              <w:spacing w:before="0" w:beforeAutospacing="0" w:after="0" w:afterAutospacing="0" w:line="320" w:lineRule="exact"/>
              <w:ind w:left="480" w:hanging="480"/>
            </w:pPr>
            <w:r>
              <w:rPr>
                <w:rFonts w:hint="eastAsia"/>
              </w:rPr>
              <w:t>二、積極提升職場性別友善度。</w:t>
            </w:r>
          </w:p>
        </w:tc>
      </w:tr>
      <w:tr w:rsidR="00D41F49">
        <w:trPr>
          <w:divId w:val="1998222934"/>
        </w:trPr>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合理配置組設人力</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pStyle w:val="Web"/>
              <w:overflowPunct w:val="0"/>
              <w:spacing w:before="0" w:beforeAutospacing="0" w:after="0" w:afterAutospacing="0" w:line="320" w:lineRule="exact"/>
              <w:ind w:left="480" w:hanging="480"/>
            </w:pPr>
            <w:r>
              <w:rPr>
                <w:rFonts w:hint="eastAsia"/>
              </w:rPr>
              <w:t>一、管控中央政府總員額零成長。</w:t>
            </w:r>
          </w:p>
          <w:p w:rsidR="00D41F49" w:rsidRDefault="006F56C8" w:rsidP="005959E9">
            <w:pPr>
              <w:pStyle w:val="Web"/>
              <w:overflowPunct w:val="0"/>
              <w:spacing w:before="0" w:beforeAutospacing="0" w:after="0" w:afterAutospacing="0" w:line="320" w:lineRule="exact"/>
              <w:ind w:left="480" w:hanging="480"/>
            </w:pPr>
            <w:r>
              <w:rPr>
                <w:rFonts w:hint="eastAsia"/>
              </w:rPr>
              <w:t>二、管控普通基金總人力零成長。</w:t>
            </w:r>
          </w:p>
          <w:p w:rsidR="00D41F49" w:rsidRDefault="006F56C8" w:rsidP="005959E9">
            <w:pPr>
              <w:pStyle w:val="Web"/>
              <w:overflowPunct w:val="0"/>
              <w:spacing w:before="0" w:beforeAutospacing="0" w:after="0" w:afterAutospacing="0" w:line="320" w:lineRule="exact"/>
              <w:ind w:left="480" w:hanging="480"/>
            </w:pPr>
            <w:r>
              <w:rPr>
                <w:rFonts w:hint="eastAsia"/>
              </w:rPr>
              <w:t>三、依員額評鑑辦理結果，促使各機關據以調整員額配置，</w:t>
            </w:r>
            <w:proofErr w:type="gramStart"/>
            <w:r>
              <w:rPr>
                <w:rFonts w:hint="eastAsia"/>
              </w:rPr>
              <w:t>俾</w:t>
            </w:r>
            <w:proofErr w:type="gramEnd"/>
            <w:r>
              <w:rPr>
                <w:rFonts w:hint="eastAsia"/>
              </w:rPr>
              <w:t>機關人力配置更契合業務需要。</w:t>
            </w:r>
          </w:p>
        </w:tc>
      </w:tr>
      <w:tr w:rsidR="00D41F49">
        <w:trPr>
          <w:divId w:val="1998222934"/>
        </w:trPr>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規劃訓練進修</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pStyle w:val="Web"/>
              <w:overflowPunct w:val="0"/>
              <w:spacing w:before="0" w:beforeAutospacing="0" w:after="0" w:afterAutospacing="0" w:line="320" w:lineRule="exact"/>
              <w:ind w:left="480" w:hanging="480"/>
            </w:pPr>
            <w:r>
              <w:rPr>
                <w:rFonts w:hint="eastAsia"/>
              </w:rPr>
              <w:t>一、辦理中高階公務人員訓練研習進修。</w:t>
            </w:r>
          </w:p>
          <w:p w:rsidR="00D41F49" w:rsidRDefault="006F56C8" w:rsidP="005959E9">
            <w:pPr>
              <w:pStyle w:val="Web"/>
              <w:overflowPunct w:val="0"/>
              <w:spacing w:before="0" w:beforeAutospacing="0" w:after="0" w:afterAutospacing="0" w:line="320" w:lineRule="exact"/>
              <w:ind w:left="480" w:hanging="480"/>
            </w:pPr>
            <w:r>
              <w:rPr>
                <w:rFonts w:hint="eastAsia"/>
              </w:rPr>
              <w:t>二、規劃辦理與業務相關培訓課程。</w:t>
            </w:r>
          </w:p>
        </w:tc>
      </w:tr>
      <w:tr w:rsidR="00D41F49">
        <w:trPr>
          <w:divId w:val="199822293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機關編製用人費用報告比率</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pStyle w:val="Web"/>
              <w:overflowPunct w:val="0"/>
              <w:spacing w:before="0" w:beforeAutospacing="0" w:after="0" w:afterAutospacing="0" w:line="320" w:lineRule="exact"/>
              <w:ind w:firstLine="480"/>
            </w:pPr>
            <w:r>
              <w:rPr>
                <w:rFonts w:hint="eastAsia"/>
              </w:rPr>
              <w:t>推動行政院所屬中央三級以上機關依「機關用人費用報告編製注意事項」撰寫年度用人費用分析報告。</w:t>
            </w:r>
          </w:p>
        </w:tc>
      </w:tr>
      <w:tr w:rsidR="00D41F49">
        <w:trPr>
          <w:divId w:val="199822293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41F49" w:rsidRDefault="00D41F49" w:rsidP="005959E9">
            <w:pPr>
              <w:overflowPunct w:val="0"/>
            </w:pP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個別性獎金績效化增加數</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pStyle w:val="Web"/>
              <w:overflowPunct w:val="0"/>
              <w:spacing w:before="0" w:beforeAutospacing="0" w:after="0" w:afterAutospacing="0" w:line="320" w:lineRule="exact"/>
              <w:ind w:left="480" w:hanging="480"/>
            </w:pPr>
            <w:r>
              <w:rPr>
                <w:rFonts w:hint="eastAsia"/>
              </w:rPr>
              <w:t>一、就目前尚未績效化或績效化程度有檢討必要者進行評估。</w:t>
            </w:r>
          </w:p>
          <w:p w:rsidR="00D41F49" w:rsidRDefault="006F56C8" w:rsidP="005959E9">
            <w:pPr>
              <w:pStyle w:val="Web"/>
              <w:overflowPunct w:val="0"/>
              <w:spacing w:before="0" w:beforeAutospacing="0" w:after="0" w:afterAutospacing="0" w:line="320" w:lineRule="exact"/>
              <w:ind w:left="480" w:hanging="480"/>
            </w:pPr>
            <w:r>
              <w:rPr>
                <w:rFonts w:hint="eastAsia"/>
              </w:rPr>
              <w:t>二、</w:t>
            </w:r>
            <w:proofErr w:type="gramStart"/>
            <w:r>
              <w:rPr>
                <w:rFonts w:hint="eastAsia"/>
              </w:rPr>
              <w:t>由本總處</w:t>
            </w:r>
            <w:proofErr w:type="gramEnd"/>
            <w:r>
              <w:rPr>
                <w:rFonts w:hint="eastAsia"/>
              </w:rPr>
              <w:t>或個別性獎金主辦機關規劃獎金績效化作業及法規訂（修）正，報行政院核定。</w:t>
            </w:r>
          </w:p>
        </w:tc>
      </w:tr>
      <w:tr w:rsidR="00D41F49">
        <w:trPr>
          <w:divId w:val="1998222934"/>
        </w:trPr>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人事行政之政策規劃執行及發展</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both"/>
            </w:pPr>
            <w:r>
              <w:rPr>
                <w:rFonts w:hint="eastAsia"/>
              </w:rPr>
              <w:t>策略性</w:t>
            </w:r>
            <w:proofErr w:type="gramStart"/>
            <w:r>
              <w:rPr>
                <w:rFonts w:hint="eastAsia"/>
              </w:rPr>
              <w:t>人力資源跨域整合</w:t>
            </w:r>
            <w:proofErr w:type="gramEnd"/>
            <w:r>
              <w:rPr>
                <w:rFonts w:hint="eastAsia"/>
              </w:rPr>
              <w:t>計畫</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overflowPunct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D41F49" w:rsidRDefault="006F56C8" w:rsidP="005959E9">
            <w:pPr>
              <w:pStyle w:val="Web"/>
              <w:overflowPunct w:val="0"/>
              <w:spacing w:before="0" w:beforeAutospacing="0" w:after="0" w:afterAutospacing="0" w:line="320" w:lineRule="exact"/>
              <w:ind w:left="480" w:hanging="480"/>
            </w:pPr>
            <w:r>
              <w:rPr>
                <w:rFonts w:hint="eastAsia"/>
              </w:rPr>
              <w:t>一、</w:t>
            </w:r>
            <w:proofErr w:type="gramStart"/>
            <w:r>
              <w:rPr>
                <w:rFonts w:hint="eastAsia"/>
              </w:rPr>
              <w:t>賡</w:t>
            </w:r>
            <w:proofErr w:type="gramEnd"/>
            <w:r>
              <w:rPr>
                <w:rFonts w:hint="eastAsia"/>
              </w:rPr>
              <w:t>續推動資訊輔助</w:t>
            </w:r>
            <w:proofErr w:type="gramStart"/>
            <w:r>
              <w:rPr>
                <w:rFonts w:hint="eastAsia"/>
              </w:rPr>
              <w:t>循證化</w:t>
            </w:r>
            <w:proofErr w:type="gramEnd"/>
            <w:r>
              <w:rPr>
                <w:rFonts w:hint="eastAsia"/>
              </w:rPr>
              <w:t>人事決策，掌握未來發展趨勢。</w:t>
            </w:r>
          </w:p>
          <w:p w:rsidR="00D41F49" w:rsidRDefault="006F56C8" w:rsidP="005959E9">
            <w:pPr>
              <w:pStyle w:val="Web"/>
              <w:overflowPunct w:val="0"/>
              <w:spacing w:before="0" w:beforeAutospacing="0" w:after="0" w:afterAutospacing="0" w:line="320" w:lineRule="exact"/>
              <w:ind w:left="480" w:hanging="480"/>
            </w:pPr>
            <w:r>
              <w:rPr>
                <w:rFonts w:hint="eastAsia"/>
              </w:rPr>
              <w:t>二、優化全國人事資料倉儲智慧分析平</w:t>
            </w:r>
            <w:proofErr w:type="gramStart"/>
            <w:r>
              <w:rPr>
                <w:rFonts w:hint="eastAsia"/>
              </w:rPr>
              <w:t>臺</w:t>
            </w:r>
            <w:proofErr w:type="gramEnd"/>
            <w:r>
              <w:rPr>
                <w:rFonts w:hint="eastAsia"/>
              </w:rPr>
              <w:t>，提升人事機構統計分析能力。</w:t>
            </w:r>
          </w:p>
          <w:p w:rsidR="00D41F49" w:rsidRDefault="006F56C8" w:rsidP="005959E9">
            <w:pPr>
              <w:pStyle w:val="Web"/>
              <w:overflowPunct w:val="0"/>
              <w:spacing w:before="0" w:beforeAutospacing="0" w:after="0" w:afterAutospacing="0" w:line="320" w:lineRule="exact"/>
              <w:ind w:left="480" w:hanging="480"/>
            </w:pPr>
            <w:r>
              <w:rPr>
                <w:rFonts w:hint="eastAsia"/>
              </w:rPr>
              <w:t>三、跨機關、跨系統整合，達到人事資料共享並完整呈現政府人力資源狀況。</w:t>
            </w:r>
          </w:p>
          <w:p w:rsidR="00D41F49" w:rsidRDefault="006F56C8" w:rsidP="005959E9">
            <w:pPr>
              <w:pStyle w:val="Web"/>
              <w:overflowPunct w:val="0"/>
              <w:spacing w:before="0" w:beforeAutospacing="0" w:after="0" w:afterAutospacing="0" w:line="320" w:lineRule="exact"/>
              <w:ind w:left="480" w:hanging="480"/>
            </w:pPr>
            <w:r>
              <w:rPr>
                <w:rFonts w:hint="eastAsia"/>
              </w:rPr>
              <w:t>四、整合全國教育人員退休撫</w:t>
            </w:r>
            <w:proofErr w:type="gramStart"/>
            <w:r>
              <w:rPr>
                <w:rFonts w:hint="eastAsia"/>
              </w:rPr>
              <w:t>卹</w:t>
            </w:r>
            <w:proofErr w:type="gramEnd"/>
            <w:r>
              <w:rPr>
                <w:rFonts w:hint="eastAsia"/>
              </w:rPr>
              <w:t>之申辦、核定、發放、查驗等資訊作業，提供一站式服務。</w:t>
            </w:r>
          </w:p>
        </w:tc>
      </w:tr>
    </w:tbl>
    <w:p w:rsidR="006F56C8" w:rsidRDefault="006F56C8" w:rsidP="005959E9">
      <w:pPr>
        <w:overflowPunct w:val="0"/>
        <w:divId w:val="1998222934"/>
      </w:pPr>
    </w:p>
    <w:sectPr w:rsidR="006F56C8">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C8" w:rsidRDefault="006F56C8">
      <w:r>
        <w:separator/>
      </w:r>
    </w:p>
  </w:endnote>
  <w:endnote w:type="continuationSeparator" w:id="0">
    <w:p w:rsidR="006F56C8" w:rsidRDefault="006F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26158"/>
      <w:docPartObj>
        <w:docPartGallery w:val="Page Numbers (Bottom of Page)"/>
        <w:docPartUnique/>
      </w:docPartObj>
    </w:sdtPr>
    <w:sdtEndPr>
      <w:rPr>
        <w:sz w:val="20"/>
        <w:szCs w:val="20"/>
      </w:rPr>
    </w:sdtEndPr>
    <w:sdtContent>
      <w:p w:rsidR="005959E9" w:rsidRPr="005959E9" w:rsidRDefault="005959E9">
        <w:pPr>
          <w:pStyle w:val="a3"/>
          <w:rPr>
            <w:sz w:val="20"/>
            <w:szCs w:val="20"/>
          </w:rPr>
        </w:pPr>
        <w:r w:rsidRPr="005959E9">
          <w:rPr>
            <w:rFonts w:hint="eastAsia"/>
            <w:sz w:val="20"/>
            <w:szCs w:val="20"/>
          </w:rPr>
          <w:t>17-</w:t>
        </w:r>
        <w:r w:rsidRPr="005959E9">
          <w:rPr>
            <w:sz w:val="20"/>
            <w:szCs w:val="20"/>
          </w:rPr>
          <w:fldChar w:fldCharType="begin"/>
        </w:r>
        <w:r w:rsidRPr="005959E9">
          <w:rPr>
            <w:sz w:val="20"/>
            <w:szCs w:val="20"/>
          </w:rPr>
          <w:instrText>PAGE   \* MERGEFORMAT</w:instrText>
        </w:r>
        <w:r w:rsidRPr="005959E9">
          <w:rPr>
            <w:sz w:val="20"/>
            <w:szCs w:val="20"/>
          </w:rPr>
          <w:fldChar w:fldCharType="separate"/>
        </w:r>
        <w:r w:rsidR="003C38D7" w:rsidRPr="003C38D7">
          <w:rPr>
            <w:noProof/>
            <w:sz w:val="20"/>
            <w:szCs w:val="20"/>
            <w:lang w:val="zh-TW"/>
          </w:rPr>
          <w:t>1</w:t>
        </w:r>
        <w:r w:rsidRPr="005959E9">
          <w:rPr>
            <w:sz w:val="20"/>
            <w:szCs w:val="20"/>
          </w:rPr>
          <w:fldChar w:fldCharType="end"/>
        </w:r>
      </w:p>
    </w:sdtContent>
  </w:sdt>
  <w:p w:rsidR="005959E9" w:rsidRDefault="005959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C8" w:rsidRDefault="006F56C8">
      <w:r>
        <w:separator/>
      </w:r>
    </w:p>
  </w:footnote>
  <w:footnote w:type="continuationSeparator" w:id="0">
    <w:p w:rsidR="006F56C8" w:rsidRDefault="006F5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66276A"/>
    <w:rsid w:val="00077B08"/>
    <w:rsid w:val="002B6CED"/>
    <w:rsid w:val="003C38D7"/>
    <w:rsid w:val="00593CDF"/>
    <w:rsid w:val="005959E9"/>
    <w:rsid w:val="005A7582"/>
    <w:rsid w:val="0066276A"/>
    <w:rsid w:val="006F56C8"/>
    <w:rsid w:val="00D41F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5959E9"/>
    <w:pPr>
      <w:tabs>
        <w:tab w:val="center" w:pos="4153"/>
        <w:tab w:val="right" w:pos="8306"/>
      </w:tabs>
      <w:snapToGrid w:val="0"/>
    </w:pPr>
    <w:rPr>
      <w:sz w:val="20"/>
      <w:szCs w:val="20"/>
    </w:rPr>
  </w:style>
  <w:style w:type="character" w:customStyle="1" w:styleId="a7">
    <w:name w:val="頁首 字元"/>
    <w:basedOn w:val="a0"/>
    <w:link w:val="a6"/>
    <w:uiPriority w:val="99"/>
    <w:rsid w:val="005959E9"/>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5959E9"/>
    <w:pPr>
      <w:tabs>
        <w:tab w:val="center" w:pos="4153"/>
        <w:tab w:val="right" w:pos="8306"/>
      </w:tabs>
      <w:snapToGrid w:val="0"/>
    </w:pPr>
    <w:rPr>
      <w:sz w:val="20"/>
      <w:szCs w:val="20"/>
    </w:rPr>
  </w:style>
  <w:style w:type="character" w:customStyle="1" w:styleId="a7">
    <w:name w:val="頁首 字元"/>
    <w:basedOn w:val="a0"/>
    <w:link w:val="a6"/>
    <w:uiPriority w:val="99"/>
    <w:rsid w:val="005959E9"/>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22293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1800</Words>
  <Characters>91</Characters>
  <Application>Microsoft Office Word</Application>
  <DocSecurity>0</DocSecurity>
  <Lines>1</Lines>
  <Paragraphs>3</Paragraphs>
  <ScaleCrop>false</ScaleCrop>
  <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6</cp:revision>
  <cp:lastPrinted>2018-07-02T02:09:00Z</cp:lastPrinted>
  <dcterms:created xsi:type="dcterms:W3CDTF">2018-07-02T02:09:00Z</dcterms:created>
  <dcterms:modified xsi:type="dcterms:W3CDTF">2018-08-17T01:55:00Z</dcterms:modified>
</cp:coreProperties>
</file>