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16" w:rsidRDefault="003D4616" w:rsidP="003D4616">
      <w:pPr>
        <w:rPr>
          <w:rFonts w:hint="eastAsia"/>
        </w:rPr>
      </w:pPr>
      <w:r>
        <w:rPr>
          <w:rFonts w:hint="eastAsia"/>
        </w:rPr>
        <w:t>法規名稱：</w:t>
      </w:r>
      <w:r>
        <w:rPr>
          <w:rFonts w:hint="eastAsia"/>
        </w:rPr>
        <w:tab/>
      </w:r>
      <w:bookmarkStart w:id="0" w:name="_GoBack"/>
      <w:r>
        <w:rPr>
          <w:rFonts w:hint="eastAsia"/>
        </w:rPr>
        <w:t>行政院及所屬各機關資料中心設置作業要點</w:t>
      </w:r>
      <w:bookmarkEnd w:id="0"/>
    </w:p>
    <w:p w:rsidR="003D4616" w:rsidRDefault="003D4616" w:rsidP="003D4616">
      <w:pPr>
        <w:rPr>
          <w:rFonts w:hint="eastAsia"/>
        </w:rPr>
      </w:pPr>
      <w:r>
        <w:rPr>
          <w:rFonts w:hint="eastAsia"/>
        </w:rPr>
        <w:t>訂定時間：</w:t>
      </w:r>
      <w:r>
        <w:rPr>
          <w:rFonts w:hint="eastAsia"/>
        </w:rPr>
        <w:tab/>
      </w:r>
      <w:r>
        <w:rPr>
          <w:rFonts w:hint="eastAsia"/>
        </w:rPr>
        <w:t>中華民國</w:t>
      </w:r>
      <w:r>
        <w:rPr>
          <w:rFonts w:hint="eastAsia"/>
        </w:rPr>
        <w:t>106</w:t>
      </w:r>
      <w:r>
        <w:rPr>
          <w:rFonts w:hint="eastAsia"/>
        </w:rPr>
        <w:t>年</w:t>
      </w:r>
      <w:r>
        <w:rPr>
          <w:rFonts w:hint="eastAsia"/>
        </w:rPr>
        <w:t>1</w:t>
      </w:r>
      <w:r>
        <w:rPr>
          <w:rFonts w:hint="eastAsia"/>
        </w:rPr>
        <w:t>月</w:t>
      </w:r>
      <w:r>
        <w:rPr>
          <w:rFonts w:hint="eastAsia"/>
        </w:rPr>
        <w:t>9</w:t>
      </w:r>
      <w:r>
        <w:rPr>
          <w:rFonts w:hint="eastAsia"/>
        </w:rPr>
        <w:t>日</w:t>
      </w:r>
    </w:p>
    <w:p w:rsidR="003D4616" w:rsidRDefault="003D4616" w:rsidP="003D4616"/>
    <w:p w:rsidR="003D4616" w:rsidRDefault="003D4616" w:rsidP="003D4616">
      <w:pPr>
        <w:pStyle w:val="a3"/>
        <w:numPr>
          <w:ilvl w:val="0"/>
          <w:numId w:val="2"/>
        </w:numPr>
        <w:ind w:leftChars="0" w:left="567" w:hanging="567"/>
        <w:rPr>
          <w:rFonts w:hint="eastAsia"/>
        </w:rPr>
      </w:pPr>
      <w:r>
        <w:rPr>
          <w:rFonts w:hint="eastAsia"/>
        </w:rPr>
        <w:t>為提升行政院（以下簡稱本院）所屬各機關（構）資料中心運作效率及管理效能，打造穩健、彈性、</w:t>
      </w:r>
      <w:proofErr w:type="gramStart"/>
      <w:r>
        <w:rPr>
          <w:rFonts w:hint="eastAsia"/>
        </w:rPr>
        <w:t>綠能之</w:t>
      </w:r>
      <w:proofErr w:type="gramEnd"/>
      <w:r>
        <w:rPr>
          <w:rFonts w:hint="eastAsia"/>
        </w:rPr>
        <w:t>資訊基礎建設，藉以提升電子化政府服務品質，特訂定本要點。</w:t>
      </w:r>
    </w:p>
    <w:p w:rsidR="003D4616" w:rsidRPr="003D4616" w:rsidRDefault="003D4616" w:rsidP="003D4616">
      <w:pPr>
        <w:rPr>
          <w:rFonts w:hint="eastAsia"/>
          <w:color w:val="7030A0"/>
        </w:rPr>
      </w:pPr>
      <w:r w:rsidRPr="003D4616">
        <w:rPr>
          <w:rFonts w:hint="eastAsia"/>
          <w:color w:val="7030A0"/>
        </w:rPr>
        <w:t>〔立法理由〕</w:t>
      </w:r>
    </w:p>
    <w:p w:rsidR="003D4616" w:rsidRPr="003D4616" w:rsidRDefault="003D4616" w:rsidP="003D4616">
      <w:pPr>
        <w:rPr>
          <w:rFonts w:hint="eastAsia"/>
          <w:color w:val="7030A0"/>
        </w:rPr>
      </w:pPr>
      <w:r w:rsidRPr="003D4616">
        <w:rPr>
          <w:rFonts w:hint="eastAsia"/>
          <w:color w:val="7030A0"/>
        </w:rPr>
        <w:t>本要點之訂定目的。</w:t>
      </w:r>
    </w:p>
    <w:p w:rsidR="003D4616" w:rsidRDefault="003D4616" w:rsidP="003D4616"/>
    <w:p w:rsidR="003D4616" w:rsidRDefault="003D4616" w:rsidP="00D034A7">
      <w:pPr>
        <w:pStyle w:val="a3"/>
        <w:numPr>
          <w:ilvl w:val="0"/>
          <w:numId w:val="2"/>
        </w:numPr>
        <w:ind w:leftChars="0" w:left="567" w:hanging="567"/>
        <w:rPr>
          <w:rFonts w:hint="eastAsia"/>
        </w:rPr>
      </w:pPr>
      <w:r>
        <w:rPr>
          <w:rFonts w:hint="eastAsia"/>
        </w:rPr>
        <w:t>本要點適用對象為本院所屬各機關（構）及公立學校（以下簡稱各機關）。但不包含國防部及其所屬機關（構）、醫療機構、國營事業、行政法人或預算來源為基金之機關（構）。</w:t>
      </w:r>
    </w:p>
    <w:p w:rsidR="003D4616" w:rsidRPr="003D4616" w:rsidRDefault="003D4616" w:rsidP="003D4616">
      <w:pPr>
        <w:rPr>
          <w:rFonts w:hint="eastAsia"/>
          <w:color w:val="7030A0"/>
        </w:rPr>
      </w:pPr>
      <w:r w:rsidRPr="003D4616">
        <w:rPr>
          <w:rFonts w:hint="eastAsia"/>
          <w:color w:val="7030A0"/>
        </w:rPr>
        <w:t>〔立法理由〕</w:t>
      </w:r>
    </w:p>
    <w:p w:rsidR="003D4616" w:rsidRPr="003D4616" w:rsidRDefault="003D4616" w:rsidP="003D4616">
      <w:pPr>
        <w:rPr>
          <w:rFonts w:hint="eastAsia"/>
          <w:color w:val="7030A0"/>
        </w:rPr>
      </w:pPr>
      <w:r w:rsidRPr="003D4616">
        <w:rPr>
          <w:rFonts w:hint="eastAsia"/>
          <w:color w:val="7030A0"/>
        </w:rPr>
        <w:t>本要點之適用對象。</w:t>
      </w:r>
    </w:p>
    <w:p w:rsidR="003D4616" w:rsidRDefault="003D4616" w:rsidP="003D4616"/>
    <w:p w:rsidR="003D4616" w:rsidRDefault="003D4616" w:rsidP="003D4616">
      <w:pPr>
        <w:pStyle w:val="a3"/>
        <w:numPr>
          <w:ilvl w:val="0"/>
          <w:numId w:val="2"/>
        </w:numPr>
        <w:ind w:leftChars="0" w:left="567" w:hanging="567"/>
        <w:rPr>
          <w:rFonts w:hint="eastAsia"/>
        </w:rPr>
      </w:pPr>
      <w:r>
        <w:rPr>
          <w:rFonts w:hint="eastAsia"/>
        </w:rPr>
        <w:t>本要點用詞，定義如下：</w:t>
      </w:r>
    </w:p>
    <w:p w:rsidR="003D4616" w:rsidRDefault="003D4616" w:rsidP="003D4616">
      <w:pPr>
        <w:pStyle w:val="a3"/>
        <w:numPr>
          <w:ilvl w:val="0"/>
          <w:numId w:val="3"/>
        </w:numPr>
        <w:ind w:leftChars="0"/>
        <w:rPr>
          <w:rFonts w:hint="eastAsia"/>
        </w:rPr>
      </w:pPr>
      <w:r>
        <w:rPr>
          <w:rFonts w:hint="eastAsia"/>
        </w:rPr>
        <w:t>資料中心：指各機關</w:t>
      </w:r>
      <w:proofErr w:type="gramStart"/>
      <w:r>
        <w:rPr>
          <w:rFonts w:hint="eastAsia"/>
        </w:rPr>
        <w:t>為供資通訊</w:t>
      </w:r>
      <w:proofErr w:type="gramEnd"/>
      <w:r>
        <w:rPr>
          <w:rFonts w:hint="eastAsia"/>
        </w:rPr>
        <w:t>系統正常運行所設置之基礎及備援設施，其主要設施包含運算伺服主機、儲存設備、網通設備、</w:t>
      </w:r>
      <w:proofErr w:type="gramStart"/>
      <w:r>
        <w:rPr>
          <w:rFonts w:hint="eastAsia"/>
        </w:rPr>
        <w:t>資安設備</w:t>
      </w:r>
      <w:proofErr w:type="gramEnd"/>
      <w:r>
        <w:rPr>
          <w:rFonts w:hint="eastAsia"/>
        </w:rPr>
        <w:t>、環境控制設施及存放前述設施之實體空間。</w:t>
      </w:r>
    </w:p>
    <w:p w:rsidR="003D4616" w:rsidRDefault="003D4616" w:rsidP="003D4616">
      <w:pPr>
        <w:pStyle w:val="a3"/>
        <w:numPr>
          <w:ilvl w:val="0"/>
          <w:numId w:val="3"/>
        </w:numPr>
        <w:ind w:leftChars="0"/>
        <w:rPr>
          <w:rFonts w:hint="eastAsia"/>
        </w:rPr>
      </w:pPr>
      <w:r>
        <w:rPr>
          <w:rFonts w:hint="eastAsia"/>
        </w:rPr>
        <w:t>雲端資料中心：指提供</w:t>
      </w:r>
      <w:proofErr w:type="gramStart"/>
      <w:r>
        <w:rPr>
          <w:rFonts w:hint="eastAsia"/>
        </w:rPr>
        <w:t>使用者隨需自助</w:t>
      </w:r>
      <w:proofErr w:type="gramEnd"/>
      <w:r>
        <w:rPr>
          <w:rFonts w:hint="eastAsia"/>
        </w:rPr>
        <w:t>服務（</w:t>
      </w:r>
      <w:r>
        <w:rPr>
          <w:rFonts w:hint="eastAsia"/>
        </w:rPr>
        <w:t>On-demand self-service</w:t>
      </w:r>
      <w:r>
        <w:rPr>
          <w:rFonts w:hint="eastAsia"/>
        </w:rPr>
        <w:t>）、多元網絡存取（</w:t>
      </w:r>
      <w:r>
        <w:rPr>
          <w:rFonts w:hint="eastAsia"/>
        </w:rPr>
        <w:t>Broad network access</w:t>
      </w:r>
      <w:r>
        <w:rPr>
          <w:rFonts w:hint="eastAsia"/>
        </w:rPr>
        <w:t>）、多人共享資源池（</w:t>
      </w:r>
      <w:r>
        <w:rPr>
          <w:rFonts w:hint="eastAsia"/>
        </w:rPr>
        <w:t>Resource pooling</w:t>
      </w:r>
      <w:r>
        <w:rPr>
          <w:rFonts w:hint="eastAsia"/>
        </w:rPr>
        <w:t>）、快速且彈性佈署（</w:t>
      </w:r>
      <w:r>
        <w:rPr>
          <w:rFonts w:hint="eastAsia"/>
        </w:rPr>
        <w:t>Rapid elasticity</w:t>
      </w:r>
      <w:r>
        <w:rPr>
          <w:rFonts w:hint="eastAsia"/>
        </w:rPr>
        <w:t>）及服務可量測（</w:t>
      </w:r>
      <w:r>
        <w:rPr>
          <w:rFonts w:hint="eastAsia"/>
        </w:rPr>
        <w:t>Measured service</w:t>
      </w:r>
      <w:r>
        <w:rPr>
          <w:rFonts w:hint="eastAsia"/>
        </w:rPr>
        <w:t>）五項特性之資料中心。</w:t>
      </w:r>
    </w:p>
    <w:p w:rsidR="003D4616" w:rsidRDefault="003D4616" w:rsidP="003D4616">
      <w:pPr>
        <w:pStyle w:val="a3"/>
        <w:numPr>
          <w:ilvl w:val="0"/>
          <w:numId w:val="3"/>
        </w:numPr>
        <w:ind w:leftChars="0"/>
        <w:rPr>
          <w:rFonts w:hint="eastAsia"/>
        </w:rPr>
      </w:pPr>
      <w:r>
        <w:rPr>
          <w:rFonts w:hint="eastAsia"/>
        </w:rPr>
        <w:t>通訊機房：指各機關為提供員工連結網際網路、內部使用之資訊服務及維持與資料中心網路通訊，所設置之小型資料中心，其設施僅限必要之網通設備、</w:t>
      </w:r>
      <w:proofErr w:type="gramStart"/>
      <w:r>
        <w:rPr>
          <w:rFonts w:hint="eastAsia"/>
        </w:rPr>
        <w:t>資安設備</w:t>
      </w:r>
      <w:proofErr w:type="gramEnd"/>
      <w:r>
        <w:rPr>
          <w:rFonts w:hint="eastAsia"/>
        </w:rPr>
        <w:t>及供機關在地專用資通訊服務運行所需之運算伺服主機。</w:t>
      </w:r>
    </w:p>
    <w:p w:rsidR="003D4616" w:rsidRPr="003D4616" w:rsidRDefault="003D4616" w:rsidP="003D4616">
      <w:pPr>
        <w:rPr>
          <w:rFonts w:hint="eastAsia"/>
          <w:color w:val="7030A0"/>
        </w:rPr>
      </w:pPr>
      <w:r w:rsidRPr="003D4616">
        <w:rPr>
          <w:rFonts w:hint="eastAsia"/>
          <w:color w:val="7030A0"/>
        </w:rPr>
        <w:t>〔立法理由〕</w:t>
      </w:r>
    </w:p>
    <w:p w:rsidR="003D4616" w:rsidRPr="003D4616" w:rsidRDefault="003D4616" w:rsidP="003D4616">
      <w:pPr>
        <w:rPr>
          <w:rFonts w:hint="eastAsia"/>
          <w:color w:val="7030A0"/>
        </w:rPr>
      </w:pPr>
      <w:r w:rsidRPr="003D4616">
        <w:rPr>
          <w:rFonts w:hint="eastAsia"/>
          <w:color w:val="7030A0"/>
        </w:rPr>
        <w:t>資料中心、雲端資料中心及通訊機房之用詞定義。</w:t>
      </w:r>
    </w:p>
    <w:p w:rsidR="003D4616" w:rsidRDefault="003D4616" w:rsidP="003D4616"/>
    <w:p w:rsidR="003D4616" w:rsidRDefault="003D4616" w:rsidP="003D4616">
      <w:pPr>
        <w:pStyle w:val="a3"/>
        <w:numPr>
          <w:ilvl w:val="0"/>
          <w:numId w:val="2"/>
        </w:numPr>
        <w:ind w:leftChars="0" w:left="567" w:hanging="567"/>
        <w:rPr>
          <w:rFonts w:hint="eastAsia"/>
        </w:rPr>
      </w:pPr>
      <w:r>
        <w:rPr>
          <w:rFonts w:hint="eastAsia"/>
        </w:rPr>
        <w:t>各機關設置資料中心，應依下列規定辦理：</w:t>
      </w:r>
    </w:p>
    <w:p w:rsidR="003D4616" w:rsidRDefault="003D4616" w:rsidP="003D4616">
      <w:pPr>
        <w:pStyle w:val="a3"/>
        <w:numPr>
          <w:ilvl w:val="0"/>
          <w:numId w:val="5"/>
        </w:numPr>
        <w:ind w:leftChars="0"/>
        <w:rPr>
          <w:rFonts w:hint="eastAsia"/>
        </w:rPr>
      </w:pPr>
      <w:r>
        <w:rPr>
          <w:rFonts w:hint="eastAsia"/>
        </w:rPr>
        <w:t>本院</w:t>
      </w:r>
      <w:proofErr w:type="gramStart"/>
      <w:r>
        <w:rPr>
          <w:rFonts w:hint="eastAsia"/>
        </w:rPr>
        <w:t>各部及其</w:t>
      </w:r>
      <w:proofErr w:type="gramEnd"/>
      <w:r>
        <w:rPr>
          <w:rFonts w:hint="eastAsia"/>
        </w:rPr>
        <w:t>所屬機關（構）需用之資料中心，應由本院</w:t>
      </w:r>
      <w:proofErr w:type="gramStart"/>
      <w:r>
        <w:rPr>
          <w:rFonts w:hint="eastAsia"/>
        </w:rPr>
        <w:t>各部或其</w:t>
      </w:r>
      <w:proofErr w:type="gramEnd"/>
      <w:r>
        <w:rPr>
          <w:rFonts w:hint="eastAsia"/>
        </w:rPr>
        <w:t>指定所屬機關統一設置共用資料中心；其所屬各級機關（構）除符合第四款規定外，僅得設置通訊機房。</w:t>
      </w:r>
    </w:p>
    <w:p w:rsidR="003D4616" w:rsidRDefault="003D4616" w:rsidP="003D4616">
      <w:pPr>
        <w:pStyle w:val="a3"/>
        <w:numPr>
          <w:ilvl w:val="0"/>
          <w:numId w:val="5"/>
        </w:numPr>
        <w:ind w:leftChars="0"/>
        <w:rPr>
          <w:rFonts w:hint="eastAsia"/>
        </w:rPr>
      </w:pPr>
      <w:r>
        <w:rPr>
          <w:rFonts w:hint="eastAsia"/>
        </w:rPr>
        <w:t>本院所屬各委員會、各總處及其所屬機關（構）需用之資料中心，除依法律規定或經國家發展委員會（以下簡稱國發會）同意得自行設置外，應共同設置共用資料中心；其所屬各級機關（構）除符合第四款規定外，僅得設置通訊機房。</w:t>
      </w:r>
    </w:p>
    <w:p w:rsidR="003D4616" w:rsidRDefault="003D4616" w:rsidP="003D4616">
      <w:pPr>
        <w:pStyle w:val="a3"/>
        <w:numPr>
          <w:ilvl w:val="0"/>
          <w:numId w:val="5"/>
        </w:numPr>
        <w:ind w:leftChars="0"/>
        <w:rPr>
          <w:rFonts w:hint="eastAsia"/>
        </w:rPr>
      </w:pPr>
      <w:r>
        <w:rPr>
          <w:rFonts w:hint="eastAsia"/>
        </w:rPr>
        <w:t>本院中央二級獨立機關、中央銀行、國立故宮博物院得自行設置資料中心，或考量經濟規模及營運效益，使用前款之共用資料中心；其所屬機關（構）僅得設置通訊機房。</w:t>
      </w:r>
    </w:p>
    <w:p w:rsidR="003D4616" w:rsidRDefault="003D4616" w:rsidP="003D4616">
      <w:pPr>
        <w:pStyle w:val="a3"/>
        <w:numPr>
          <w:ilvl w:val="0"/>
          <w:numId w:val="5"/>
        </w:numPr>
        <w:ind w:leftChars="0"/>
        <w:rPr>
          <w:rFonts w:hint="eastAsia"/>
        </w:rPr>
      </w:pPr>
      <w:r>
        <w:rPr>
          <w:rFonts w:hint="eastAsia"/>
        </w:rPr>
        <w:t>本院所屬三級機關設有資訊單位，且掌理全國性或特殊業務者，應報請上級機關核轉國發會同意後，始得設置資料中心。</w:t>
      </w:r>
    </w:p>
    <w:p w:rsidR="003D4616" w:rsidRDefault="003D4616" w:rsidP="003D4616">
      <w:pPr>
        <w:pStyle w:val="a3"/>
        <w:numPr>
          <w:ilvl w:val="0"/>
          <w:numId w:val="5"/>
        </w:numPr>
        <w:ind w:leftChars="0"/>
        <w:rPr>
          <w:rFonts w:hint="eastAsia"/>
        </w:rPr>
      </w:pPr>
      <w:r>
        <w:rPr>
          <w:rFonts w:hint="eastAsia"/>
        </w:rPr>
        <w:t>各機關置於通訊機房之資通訊服務，以五個為限。</w:t>
      </w:r>
    </w:p>
    <w:p w:rsidR="003D4616" w:rsidRPr="003D4616" w:rsidRDefault="003D4616" w:rsidP="003D4616">
      <w:pPr>
        <w:rPr>
          <w:rFonts w:hint="eastAsia"/>
          <w:color w:val="7030A0"/>
        </w:rPr>
      </w:pPr>
      <w:r w:rsidRPr="003D4616">
        <w:rPr>
          <w:rFonts w:hint="eastAsia"/>
          <w:color w:val="7030A0"/>
        </w:rPr>
        <w:t>〔立法理由〕</w:t>
      </w:r>
    </w:p>
    <w:p w:rsidR="003D4616" w:rsidRPr="003D4616" w:rsidRDefault="003D4616" w:rsidP="003D4616">
      <w:pPr>
        <w:rPr>
          <w:rFonts w:hint="eastAsia"/>
          <w:color w:val="7030A0"/>
        </w:rPr>
      </w:pPr>
      <w:r w:rsidRPr="003D4616">
        <w:rPr>
          <w:rFonts w:hint="eastAsia"/>
          <w:color w:val="7030A0"/>
        </w:rPr>
        <w:t>一、配合資訊改造資訊資源向上集中策略，推動以部會為集中之資料中心。</w:t>
      </w:r>
    </w:p>
    <w:p w:rsidR="003D4616" w:rsidRPr="003D4616" w:rsidRDefault="003D4616" w:rsidP="003D4616">
      <w:pPr>
        <w:rPr>
          <w:rFonts w:hint="eastAsia"/>
          <w:color w:val="7030A0"/>
        </w:rPr>
      </w:pPr>
      <w:r w:rsidRPr="003D4616">
        <w:rPr>
          <w:rFonts w:hint="eastAsia"/>
          <w:color w:val="7030A0"/>
        </w:rPr>
        <w:t>二、本要點明訂行政院所屬二級機關資料中心之設置原則及三級機關得設置資料中心之例外情形。</w:t>
      </w:r>
    </w:p>
    <w:p w:rsidR="003D4616" w:rsidRDefault="003D4616" w:rsidP="003D4616"/>
    <w:p w:rsidR="003D4616" w:rsidRDefault="003D4616" w:rsidP="003D4616">
      <w:pPr>
        <w:pStyle w:val="a3"/>
        <w:numPr>
          <w:ilvl w:val="0"/>
          <w:numId w:val="2"/>
        </w:numPr>
        <w:ind w:leftChars="0" w:left="567" w:hanging="567"/>
        <w:rPr>
          <w:rFonts w:hint="eastAsia"/>
        </w:rPr>
      </w:pPr>
      <w:r>
        <w:rPr>
          <w:rFonts w:hint="eastAsia"/>
        </w:rPr>
        <w:t>資料中心設置機關應綜合考量投資效益、服務水準要求、資訊安全管理、法規遵循等因素，以自行建置、租賃或兩者</w:t>
      </w:r>
      <w:proofErr w:type="gramStart"/>
      <w:r>
        <w:rPr>
          <w:rFonts w:hint="eastAsia"/>
        </w:rPr>
        <w:t>併</w:t>
      </w:r>
      <w:proofErr w:type="gramEnd"/>
      <w:r>
        <w:rPr>
          <w:rFonts w:hint="eastAsia"/>
        </w:rPr>
        <w:t>用之方式，規劃資料中心</w:t>
      </w:r>
      <w:proofErr w:type="gramStart"/>
      <w:r>
        <w:rPr>
          <w:rFonts w:hint="eastAsia"/>
        </w:rPr>
        <w:t>最</w:t>
      </w:r>
      <w:proofErr w:type="gramEnd"/>
      <w:r>
        <w:rPr>
          <w:rFonts w:hint="eastAsia"/>
        </w:rPr>
        <w:t>適營運模式。</w:t>
      </w:r>
    </w:p>
    <w:p w:rsidR="003D4616" w:rsidRPr="003D4616" w:rsidRDefault="003D4616" w:rsidP="003D4616">
      <w:pPr>
        <w:rPr>
          <w:rFonts w:hint="eastAsia"/>
          <w:color w:val="7030A0"/>
        </w:rPr>
      </w:pPr>
      <w:r w:rsidRPr="003D4616">
        <w:rPr>
          <w:rFonts w:hint="eastAsia"/>
          <w:color w:val="7030A0"/>
        </w:rPr>
        <w:lastRenderedPageBreak/>
        <w:t>〔立法理由〕</w:t>
      </w:r>
    </w:p>
    <w:p w:rsidR="003D4616" w:rsidRPr="003D4616" w:rsidRDefault="003D4616" w:rsidP="003D4616">
      <w:pPr>
        <w:rPr>
          <w:rFonts w:hint="eastAsia"/>
          <w:color w:val="7030A0"/>
        </w:rPr>
      </w:pPr>
      <w:r w:rsidRPr="003D4616">
        <w:rPr>
          <w:rFonts w:hint="eastAsia"/>
          <w:color w:val="7030A0"/>
        </w:rPr>
        <w:t>資料中心設置之營運</w:t>
      </w:r>
      <w:proofErr w:type="gramStart"/>
      <w:r w:rsidRPr="003D4616">
        <w:rPr>
          <w:rFonts w:hint="eastAsia"/>
          <w:color w:val="7030A0"/>
        </w:rPr>
        <w:t>模式應衡酌</w:t>
      </w:r>
      <w:proofErr w:type="gramEnd"/>
      <w:r w:rsidRPr="003D4616">
        <w:rPr>
          <w:rFonts w:hint="eastAsia"/>
          <w:color w:val="7030A0"/>
        </w:rPr>
        <w:t>之事項。</w:t>
      </w:r>
    </w:p>
    <w:p w:rsidR="003D4616" w:rsidRDefault="003D4616" w:rsidP="003D4616"/>
    <w:p w:rsidR="003D4616" w:rsidRDefault="003D4616" w:rsidP="003D4616">
      <w:pPr>
        <w:pStyle w:val="a3"/>
        <w:numPr>
          <w:ilvl w:val="0"/>
          <w:numId w:val="2"/>
        </w:numPr>
        <w:ind w:leftChars="0" w:left="567" w:hanging="567"/>
        <w:rPr>
          <w:rFonts w:hint="eastAsia"/>
        </w:rPr>
      </w:pPr>
      <w:r>
        <w:rPr>
          <w:rFonts w:hint="eastAsia"/>
        </w:rPr>
        <w:t>資料中心設置機關應依據個人資料保護相關法規及本院訂定之政府資通安全管理規定，辦理資料中心安全管理作業，維持資料中心之安全及穩定運作。</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資料中心設置機關應依相關規定辦理資料中心安全管理作業。</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資料中心設置機關應視使用機關發展雲端運算服務需要及市場雲端運算技術發展成熟度，逐步發展雲端資料中心。</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資料中心設置機關應視服務需要及技術演進趨勢，逐步發展為雲端資料中心。</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資料中心所在地應位於我國境內。但因特殊情事須設置於境外者，應報請國發會同意。資料中心所在地設置於境外者，設置機關應確保資料中心所在國與我國簽訂司法互助條約或協定。</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資料中心所在地應位於我國境內，及設置於</w:t>
      </w:r>
      <w:proofErr w:type="gramStart"/>
      <w:r w:rsidRPr="00C61FBD">
        <w:rPr>
          <w:rFonts w:hint="eastAsia"/>
          <w:color w:val="7030A0"/>
        </w:rPr>
        <w:t>境外應衡酌</w:t>
      </w:r>
      <w:proofErr w:type="gramEnd"/>
      <w:r w:rsidRPr="00C61FBD">
        <w:rPr>
          <w:rFonts w:hint="eastAsia"/>
          <w:color w:val="7030A0"/>
        </w:rPr>
        <w:t>事項。</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本要點生效日起新建置之資料中心，其能源使用效率應低於一點六；生效日前已設置之資料中心，其能源使用效率不符前揭規定者，應逐步改善能源使用效率。前項資料中心之能源使用效率量測基準，由本院另定之。</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本要點係參考先進國家綠色資通訊科技</w:t>
      </w:r>
      <w:r w:rsidRPr="00C61FBD">
        <w:rPr>
          <w:rFonts w:hint="eastAsia"/>
          <w:color w:val="7030A0"/>
        </w:rPr>
        <w:t xml:space="preserve"> </w:t>
      </w:r>
      <w:r w:rsidRPr="00C61FBD">
        <w:rPr>
          <w:rFonts w:hint="eastAsia"/>
          <w:color w:val="7030A0"/>
        </w:rPr>
        <w:t>（</w:t>
      </w:r>
      <w:r w:rsidRPr="00C61FBD">
        <w:rPr>
          <w:rFonts w:hint="eastAsia"/>
          <w:color w:val="7030A0"/>
        </w:rPr>
        <w:t>Green ICT</w:t>
      </w:r>
      <w:r w:rsidRPr="00C61FBD">
        <w:rPr>
          <w:rFonts w:hint="eastAsia"/>
          <w:color w:val="7030A0"/>
        </w:rPr>
        <w:t>）趨勢，明訂新建資料中心之能源使用效率目標，既有政府資料中心應</w:t>
      </w:r>
      <w:proofErr w:type="gramStart"/>
      <w:r w:rsidRPr="00C61FBD">
        <w:rPr>
          <w:rFonts w:hint="eastAsia"/>
          <w:color w:val="7030A0"/>
        </w:rPr>
        <w:t>導入綠能設計</w:t>
      </w:r>
      <w:proofErr w:type="gramEnd"/>
      <w:r w:rsidRPr="00C61FBD">
        <w:rPr>
          <w:rFonts w:hint="eastAsia"/>
          <w:color w:val="7030A0"/>
        </w:rPr>
        <w:t>，逐步改善能源使用效率。</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國發會應組成跨機關資料中心設置專案小組，就各機關資料中心設置情形進行檢討；其設置要點，由國發會另定之。資料中心設置機關得組成跨所屬機關資料中心設置推動小組（簡稱推動小組），由該機關資訊長或指定副首長擔任召集人，並由其資訊單位負責幕僚作業。前項推動小組之任務，包含資料中心設置相關之策略規劃、人力及經費運用、進度管考、績效管理等事宜；推動小組之組成、分工、會議召開頻率等事項，由資料中心設置機關自行訂定。</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一、由國發會組成跨機關資料中心設置專案小組，檢討各機關資料中心設置情形。</w:t>
      </w:r>
    </w:p>
    <w:p w:rsidR="003D4616" w:rsidRPr="00C61FBD" w:rsidRDefault="003D4616" w:rsidP="003D4616">
      <w:pPr>
        <w:rPr>
          <w:rFonts w:hint="eastAsia"/>
          <w:color w:val="7030A0"/>
        </w:rPr>
      </w:pPr>
      <w:r w:rsidRPr="00C61FBD">
        <w:rPr>
          <w:rFonts w:hint="eastAsia"/>
          <w:color w:val="7030A0"/>
        </w:rPr>
        <w:t>二、資料中心設置機關得組成跨所屬機關資料中心設置推動小組及其任務。</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資料中心設置機關應依第四點規定，統籌規劃本機關及所屬機關資料中心及通訊機房之集中、移轉及管理工作，並擬訂整體</w:t>
      </w:r>
      <w:proofErr w:type="gramStart"/>
      <w:r>
        <w:rPr>
          <w:rFonts w:hint="eastAsia"/>
        </w:rPr>
        <w:t>計畫送國發</w:t>
      </w:r>
      <w:proofErr w:type="gramEnd"/>
      <w:r>
        <w:rPr>
          <w:rFonts w:hint="eastAsia"/>
        </w:rPr>
        <w:t>會核定後實施。資料中心設置機關應定期檢討工作進度，並於每年十二月三十一日前將資料中心設置</w:t>
      </w:r>
      <w:proofErr w:type="gramStart"/>
      <w:r>
        <w:rPr>
          <w:rFonts w:hint="eastAsia"/>
        </w:rPr>
        <w:t>進度送國發</w:t>
      </w:r>
      <w:proofErr w:type="gramEnd"/>
      <w:r>
        <w:rPr>
          <w:rFonts w:hint="eastAsia"/>
        </w:rPr>
        <w:t>會備查；對於執行落後事項應提出改善措施。</w:t>
      </w:r>
    </w:p>
    <w:p w:rsidR="003D4616" w:rsidRDefault="003D4616" w:rsidP="003D4616">
      <w:pPr>
        <w:rPr>
          <w:rFonts w:hint="eastAsia"/>
        </w:rPr>
      </w:pPr>
      <w:r>
        <w:rPr>
          <w:rFonts w:hint="eastAsia"/>
        </w:rPr>
        <w:t xml:space="preserve">      </w:t>
      </w:r>
      <w:r>
        <w:rPr>
          <w:rFonts w:hint="eastAsia"/>
        </w:rPr>
        <w:t>國發會得就各機關資料中心設置情形辦理實地查核。</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一、資料中心設置機關應統籌規劃資料中心及通訊機房之集中、移轉及管理工作管理機制。</w:t>
      </w:r>
    </w:p>
    <w:p w:rsidR="003D4616" w:rsidRPr="00C61FBD" w:rsidRDefault="003D4616" w:rsidP="003D4616">
      <w:pPr>
        <w:rPr>
          <w:rFonts w:hint="eastAsia"/>
          <w:color w:val="7030A0"/>
        </w:rPr>
      </w:pPr>
      <w:r w:rsidRPr="00C61FBD">
        <w:rPr>
          <w:rFonts w:hint="eastAsia"/>
          <w:color w:val="7030A0"/>
        </w:rPr>
        <w:t>二、資料中心設置機關應定期進行績效管理，並授權國發會得辦理實地查核。</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資料中心之維持經費，由資料中心設置機關於本院核定之主管</w:t>
      </w:r>
      <w:proofErr w:type="gramStart"/>
      <w:r>
        <w:rPr>
          <w:rFonts w:hint="eastAsia"/>
        </w:rPr>
        <w:t>中程歲</w:t>
      </w:r>
      <w:proofErr w:type="gramEnd"/>
      <w:r>
        <w:rPr>
          <w:rFonts w:hint="eastAsia"/>
        </w:rPr>
        <w:t>出概算額度範圍內，每年統籌編列預算以為支應。資料中心之建置或擴充經費，得由資料中心設置機關申請計畫以為支應，共用資料中心之機關，原則不再編列</w:t>
      </w:r>
      <w:proofErr w:type="gramStart"/>
      <w:r>
        <w:rPr>
          <w:rFonts w:hint="eastAsia"/>
        </w:rPr>
        <w:t>新購資通訊</w:t>
      </w:r>
      <w:proofErr w:type="gramEnd"/>
      <w:r>
        <w:rPr>
          <w:rFonts w:hint="eastAsia"/>
        </w:rPr>
        <w:t>設備之經費，原編列用於</w:t>
      </w:r>
      <w:proofErr w:type="gramStart"/>
      <w:r>
        <w:rPr>
          <w:rFonts w:hint="eastAsia"/>
        </w:rPr>
        <w:t>新購資通訊</w:t>
      </w:r>
      <w:proofErr w:type="gramEnd"/>
      <w:r>
        <w:rPr>
          <w:rFonts w:hint="eastAsia"/>
        </w:rPr>
        <w:t>設備之經費，應由資料中心設置機關統籌運用。通訊機房之建置、擴充或維持經費，得由各機關編列預算支應。</w:t>
      </w:r>
    </w:p>
    <w:p w:rsidR="003D4616" w:rsidRPr="00C61FBD" w:rsidRDefault="003D4616" w:rsidP="003D4616">
      <w:pPr>
        <w:rPr>
          <w:rFonts w:hint="eastAsia"/>
          <w:color w:val="7030A0"/>
        </w:rPr>
      </w:pPr>
      <w:r w:rsidRPr="00C61FBD">
        <w:rPr>
          <w:rFonts w:hint="eastAsia"/>
          <w:color w:val="7030A0"/>
        </w:rPr>
        <w:t>〔立法理由〕</w:t>
      </w:r>
    </w:p>
    <w:p w:rsidR="003D4616" w:rsidRDefault="003D4616" w:rsidP="003D4616">
      <w:pPr>
        <w:rPr>
          <w:rFonts w:hint="eastAsia"/>
        </w:rPr>
      </w:pPr>
      <w:r w:rsidRPr="00C61FBD">
        <w:rPr>
          <w:rFonts w:hint="eastAsia"/>
          <w:color w:val="7030A0"/>
        </w:rPr>
        <w:t>資料中心及通訊機房之建置、擴充及維持經費之預算編列原則。</w:t>
      </w:r>
    </w:p>
    <w:p w:rsidR="003D4616" w:rsidRDefault="003D4616" w:rsidP="003D4616"/>
    <w:p w:rsidR="003D4616" w:rsidRDefault="003D4616" w:rsidP="00C61FBD">
      <w:pPr>
        <w:pStyle w:val="a3"/>
        <w:numPr>
          <w:ilvl w:val="0"/>
          <w:numId w:val="2"/>
        </w:numPr>
        <w:ind w:leftChars="0" w:left="567" w:hanging="567"/>
        <w:rPr>
          <w:rFonts w:hint="eastAsia"/>
        </w:rPr>
      </w:pPr>
      <w:r>
        <w:rPr>
          <w:rFonts w:hint="eastAsia"/>
        </w:rPr>
        <w:t>各機關及其所屬機關應配合資料中心設置之業務增減，將人力相互支援，以有效運用人力資源。</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資料中心人力資源運用機制。</w:t>
      </w:r>
    </w:p>
    <w:p w:rsidR="003D4616" w:rsidRDefault="003D4616" w:rsidP="003D4616"/>
    <w:p w:rsidR="003D4616" w:rsidRDefault="003D4616" w:rsidP="003D4616">
      <w:pPr>
        <w:rPr>
          <w:rFonts w:hint="eastAsia"/>
        </w:rPr>
      </w:pPr>
      <w:r>
        <w:rPr>
          <w:rFonts w:hint="eastAsia"/>
        </w:rPr>
        <w:t xml:space="preserve"> </w:t>
      </w:r>
      <w:r>
        <w:rPr>
          <w:rFonts w:hint="eastAsia"/>
        </w:rPr>
        <w:t>十四、國發會得定期辦理績效評鑑，並對辦理資料中心績效優良機關報請本院專案敘獎。</w:t>
      </w:r>
    </w:p>
    <w:p w:rsidR="003D4616" w:rsidRPr="00C61FBD" w:rsidRDefault="003D4616" w:rsidP="003D4616">
      <w:pPr>
        <w:rPr>
          <w:rFonts w:hint="eastAsia"/>
          <w:color w:val="7030A0"/>
        </w:rPr>
      </w:pPr>
      <w:r w:rsidRPr="00C61FBD">
        <w:rPr>
          <w:rFonts w:hint="eastAsia"/>
          <w:color w:val="7030A0"/>
        </w:rPr>
        <w:t>〔立法理由〕</w:t>
      </w:r>
    </w:p>
    <w:p w:rsidR="003D4616" w:rsidRPr="00C61FBD" w:rsidRDefault="003D4616" w:rsidP="003D4616">
      <w:pPr>
        <w:rPr>
          <w:rFonts w:hint="eastAsia"/>
          <w:color w:val="7030A0"/>
        </w:rPr>
      </w:pPr>
      <w:r w:rsidRPr="00C61FBD">
        <w:rPr>
          <w:rFonts w:hint="eastAsia"/>
          <w:color w:val="7030A0"/>
        </w:rPr>
        <w:t>辦理資料中心績效優良機關之獎勵機制。</w:t>
      </w:r>
    </w:p>
    <w:p w:rsidR="003D4616" w:rsidRDefault="003D4616" w:rsidP="003D4616"/>
    <w:p w:rsidR="003D4616" w:rsidRDefault="003D4616" w:rsidP="003D4616">
      <w:pPr>
        <w:rPr>
          <w:rFonts w:hint="eastAsia"/>
        </w:rPr>
      </w:pPr>
      <w:r>
        <w:rPr>
          <w:rFonts w:hint="eastAsia"/>
        </w:rPr>
        <w:t xml:space="preserve"> </w:t>
      </w:r>
      <w:r>
        <w:rPr>
          <w:rFonts w:hint="eastAsia"/>
        </w:rPr>
        <w:t>十五、各級地方政府及所屬機關（構）得</w:t>
      </w:r>
      <w:proofErr w:type="gramStart"/>
      <w:r>
        <w:rPr>
          <w:rFonts w:hint="eastAsia"/>
        </w:rPr>
        <w:t>準</w:t>
      </w:r>
      <w:proofErr w:type="gramEnd"/>
      <w:r>
        <w:rPr>
          <w:rFonts w:hint="eastAsia"/>
        </w:rPr>
        <w:t>用本要點之規定。</w:t>
      </w:r>
    </w:p>
    <w:p w:rsidR="003D4616" w:rsidRPr="00C61FBD" w:rsidRDefault="003D4616" w:rsidP="003D4616">
      <w:pPr>
        <w:rPr>
          <w:rFonts w:hint="eastAsia"/>
          <w:color w:val="7030A0"/>
        </w:rPr>
      </w:pPr>
      <w:r w:rsidRPr="00C61FBD">
        <w:rPr>
          <w:rFonts w:hint="eastAsia"/>
          <w:color w:val="7030A0"/>
        </w:rPr>
        <w:t>〔立法理由〕</w:t>
      </w:r>
    </w:p>
    <w:p w:rsidR="006D6565" w:rsidRPr="00C61FBD" w:rsidRDefault="003D4616" w:rsidP="003D4616">
      <w:pPr>
        <w:rPr>
          <w:color w:val="7030A0"/>
        </w:rPr>
      </w:pPr>
      <w:r w:rsidRPr="00C61FBD">
        <w:rPr>
          <w:rFonts w:hint="eastAsia"/>
          <w:color w:val="7030A0"/>
        </w:rPr>
        <w:t>地方政府得</w:t>
      </w:r>
      <w:proofErr w:type="gramStart"/>
      <w:r w:rsidRPr="00C61FBD">
        <w:rPr>
          <w:rFonts w:hint="eastAsia"/>
          <w:color w:val="7030A0"/>
        </w:rPr>
        <w:t>準</w:t>
      </w:r>
      <w:proofErr w:type="gramEnd"/>
      <w:r w:rsidRPr="00C61FBD">
        <w:rPr>
          <w:rFonts w:hint="eastAsia"/>
          <w:color w:val="7030A0"/>
        </w:rPr>
        <w:t>用本要點之規定。</w:t>
      </w:r>
    </w:p>
    <w:sectPr w:rsidR="006D6565" w:rsidRPr="00C61FBD" w:rsidSect="003D46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2139"/>
    <w:multiLevelType w:val="hybridMultilevel"/>
    <w:tmpl w:val="14D45DC2"/>
    <w:lvl w:ilvl="0" w:tplc="BB60DD4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793A2D"/>
    <w:multiLevelType w:val="hybridMultilevel"/>
    <w:tmpl w:val="29ACF33A"/>
    <w:lvl w:ilvl="0" w:tplc="40F4527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33F60F4"/>
    <w:multiLevelType w:val="hybridMultilevel"/>
    <w:tmpl w:val="9B0822AA"/>
    <w:lvl w:ilvl="0" w:tplc="911C674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E5666D5"/>
    <w:multiLevelType w:val="hybridMultilevel"/>
    <w:tmpl w:val="BF4EC0D0"/>
    <w:lvl w:ilvl="0" w:tplc="AA842C2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75913CD"/>
    <w:multiLevelType w:val="hybridMultilevel"/>
    <w:tmpl w:val="AD704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D41FED"/>
    <w:multiLevelType w:val="hybridMultilevel"/>
    <w:tmpl w:val="F52A188A"/>
    <w:lvl w:ilvl="0" w:tplc="40F4527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16"/>
    <w:rsid w:val="003D4616"/>
    <w:rsid w:val="0056421F"/>
    <w:rsid w:val="0081274A"/>
    <w:rsid w:val="00C61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C6C7"/>
  <w15:chartTrackingRefBased/>
  <w15:docId w15:val="{A6E489D5-BBAC-4C13-B4A6-F60A92E6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6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383</Words>
  <Characters>2185</Characters>
  <Application>Microsoft Office Word</Application>
  <DocSecurity>0</DocSecurity>
  <Lines>18</Lines>
  <Paragraphs>5</Paragraphs>
  <ScaleCrop>false</ScaleCrop>
  <Company>Deloitte Touche Tohmatsu Services, Inc.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Howard W. (TW - Taipei)</dc:creator>
  <cp:keywords/>
  <dc:description/>
  <cp:lastModifiedBy>Liao, Howard W. (TW - Taipei)</cp:lastModifiedBy>
  <cp:revision>1</cp:revision>
  <dcterms:created xsi:type="dcterms:W3CDTF">2019-01-25T09:17:00Z</dcterms:created>
  <dcterms:modified xsi:type="dcterms:W3CDTF">2019-01-25T09:35:00Z</dcterms:modified>
</cp:coreProperties>
</file>