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4C13" w14:textId="77777777" w:rsidR="00DC5F86" w:rsidRPr="00035088" w:rsidRDefault="00DC5F86" w:rsidP="005105B1">
      <w:pPr>
        <w:snapToGrid w:val="0"/>
        <w:spacing w:line="440" w:lineRule="exact"/>
        <w:jc w:val="center"/>
        <w:rPr>
          <w:rFonts w:ascii="標楷體" w:eastAsia="標楷體" w:hAnsi="標楷體"/>
          <w:b/>
          <w:szCs w:val="24"/>
        </w:rPr>
      </w:pPr>
    </w:p>
    <w:p w14:paraId="2F22C7B8" w14:textId="5F931282"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法規鬆綁推動成果彙整表</w:t>
      </w:r>
    </w:p>
    <w:p w14:paraId="6454B4FC" w14:textId="77777777"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目錄</w:t>
      </w:r>
    </w:p>
    <w:p w14:paraId="20B00AE7" w14:textId="6850A61E" w:rsidR="00F84524" w:rsidRPr="00035088" w:rsidRDefault="00F84524" w:rsidP="005105B1">
      <w:pPr>
        <w:snapToGrid w:val="0"/>
        <w:spacing w:line="440" w:lineRule="exact"/>
        <w:jc w:val="right"/>
        <w:rPr>
          <w:rFonts w:ascii="標楷體" w:eastAsia="標楷體" w:hAnsi="標楷體"/>
          <w:b/>
          <w:szCs w:val="24"/>
        </w:rPr>
      </w:pPr>
      <w:r w:rsidRPr="00035088">
        <w:rPr>
          <w:rFonts w:ascii="標楷體" w:eastAsia="標楷體" w:hAnsi="標楷體" w:hint="eastAsia"/>
          <w:b/>
          <w:szCs w:val="24"/>
        </w:rPr>
        <w:t xml:space="preserve">                      </w:t>
      </w:r>
      <w:r w:rsidR="00D96424">
        <w:rPr>
          <w:rFonts w:ascii="標楷體" w:eastAsia="標楷體" w:hAnsi="標楷體" w:hint="eastAsia"/>
          <w:b/>
          <w:szCs w:val="24"/>
        </w:rPr>
        <w:t xml:space="preserve">                  </w:t>
      </w:r>
      <w:r w:rsidR="00560767">
        <w:rPr>
          <w:rFonts w:ascii="標楷體" w:eastAsia="標楷體" w:hAnsi="標楷體" w:hint="eastAsia"/>
          <w:b/>
          <w:szCs w:val="24"/>
        </w:rPr>
        <w:t xml:space="preserve"> </w:t>
      </w:r>
      <w:r w:rsidR="00700941" w:rsidRPr="00035088">
        <w:rPr>
          <w:rFonts w:ascii="標楷體" w:eastAsia="標楷體" w:hAnsi="標楷體" w:hint="eastAsia"/>
          <w:b/>
          <w:szCs w:val="24"/>
        </w:rPr>
        <w:t>108</w:t>
      </w:r>
      <w:r w:rsidR="00CB04A8" w:rsidRPr="00035088">
        <w:rPr>
          <w:rFonts w:ascii="標楷體" w:eastAsia="標楷體" w:hAnsi="標楷體" w:hint="eastAsia"/>
          <w:b/>
          <w:szCs w:val="24"/>
        </w:rPr>
        <w:t>.</w:t>
      </w:r>
      <w:r w:rsidR="000628F6">
        <w:rPr>
          <w:rFonts w:ascii="標楷體" w:eastAsia="標楷體" w:hAnsi="標楷體" w:hint="eastAsia"/>
          <w:b/>
          <w:szCs w:val="24"/>
        </w:rPr>
        <w:t>12.31</w:t>
      </w:r>
    </w:p>
    <w:tbl>
      <w:tblPr>
        <w:tblStyle w:val="a3"/>
        <w:tblW w:w="0" w:type="auto"/>
        <w:tblLook w:val="04A0" w:firstRow="1" w:lastRow="0" w:firstColumn="1" w:lastColumn="0" w:noHBand="0" w:noVBand="1"/>
      </w:tblPr>
      <w:tblGrid>
        <w:gridCol w:w="12866"/>
        <w:gridCol w:w="1148"/>
      </w:tblGrid>
      <w:tr w:rsidR="00F908B4" w:rsidRPr="00035088" w14:paraId="66276448" w14:textId="77777777" w:rsidTr="003C7AC8">
        <w:trPr>
          <w:tblHeader/>
        </w:trPr>
        <w:tc>
          <w:tcPr>
            <w:tcW w:w="12866" w:type="dxa"/>
            <w:tcBorders>
              <w:bottom w:val="single" w:sz="4" w:space="0" w:color="auto"/>
            </w:tcBorders>
          </w:tcPr>
          <w:p w14:paraId="1C9F1437"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頁次</w:t>
            </w:r>
          </w:p>
        </w:tc>
      </w:tr>
      <w:tr w:rsidR="00F908B4" w:rsidRPr="00035088" w14:paraId="09DDEE89" w14:textId="77777777" w:rsidTr="003C7AC8">
        <w:tc>
          <w:tcPr>
            <w:tcW w:w="12866" w:type="dxa"/>
          </w:tcPr>
          <w:p w14:paraId="103F1D63" w14:textId="3638CD6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1B0729" w:rsidRPr="00146BC4">
              <w:rPr>
                <w:rFonts w:ascii="標楷體" w:eastAsia="標楷體" w:hAnsi="標楷體" w:hint="eastAsia"/>
                <w:b/>
                <w:sz w:val="40"/>
                <w:szCs w:val="40"/>
              </w:rPr>
              <w:t>財政部</w:t>
            </w:r>
          </w:p>
        </w:tc>
        <w:tc>
          <w:tcPr>
            <w:tcW w:w="1148" w:type="dxa"/>
          </w:tcPr>
          <w:p w14:paraId="605722C6" w14:textId="1E6C47E5"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3</w:t>
            </w:r>
          </w:p>
        </w:tc>
      </w:tr>
      <w:tr w:rsidR="00F908B4" w:rsidRPr="00035088" w14:paraId="136D3A65" w14:textId="77777777" w:rsidTr="003C7AC8">
        <w:tc>
          <w:tcPr>
            <w:tcW w:w="12866" w:type="dxa"/>
          </w:tcPr>
          <w:p w14:paraId="2214A0C3" w14:textId="2EC2B085"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1B0729" w:rsidRPr="00146BC4">
              <w:rPr>
                <w:rFonts w:ascii="標楷體" w:eastAsia="標楷體" w:hAnsi="標楷體" w:hint="eastAsia"/>
                <w:b/>
                <w:sz w:val="40"/>
                <w:szCs w:val="40"/>
              </w:rPr>
              <w:t>金管會</w:t>
            </w:r>
          </w:p>
        </w:tc>
        <w:tc>
          <w:tcPr>
            <w:tcW w:w="1148" w:type="dxa"/>
          </w:tcPr>
          <w:p w14:paraId="0C682C04" w14:textId="3B0ECBC6"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127</w:t>
            </w:r>
          </w:p>
        </w:tc>
      </w:tr>
      <w:tr w:rsidR="00F908B4" w:rsidRPr="00035088" w14:paraId="5C9ED0E9" w14:textId="77777777" w:rsidTr="003C7AC8">
        <w:tc>
          <w:tcPr>
            <w:tcW w:w="12866" w:type="dxa"/>
          </w:tcPr>
          <w:p w14:paraId="6065FD38"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3、</w:t>
            </w:r>
            <w:r w:rsidR="00AD4EA3" w:rsidRPr="00146BC4">
              <w:rPr>
                <w:rFonts w:ascii="標楷體" w:eastAsia="標楷體" w:hAnsi="標楷體" w:hint="eastAsia"/>
                <w:b/>
                <w:sz w:val="40"/>
                <w:szCs w:val="40"/>
              </w:rPr>
              <w:t>經濟</w:t>
            </w:r>
            <w:r w:rsidRPr="00146BC4">
              <w:rPr>
                <w:rFonts w:ascii="標楷體" w:eastAsia="標楷體" w:hAnsi="標楷體" w:hint="eastAsia"/>
                <w:b/>
                <w:sz w:val="40"/>
                <w:szCs w:val="40"/>
              </w:rPr>
              <w:t>部</w:t>
            </w:r>
          </w:p>
        </w:tc>
        <w:tc>
          <w:tcPr>
            <w:tcW w:w="1148" w:type="dxa"/>
          </w:tcPr>
          <w:p w14:paraId="43B046F4" w14:textId="41AC2B85"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213</w:t>
            </w:r>
          </w:p>
        </w:tc>
      </w:tr>
      <w:tr w:rsidR="00F908B4" w:rsidRPr="00035088" w14:paraId="22ACE986" w14:textId="77777777" w:rsidTr="003C7AC8">
        <w:tc>
          <w:tcPr>
            <w:tcW w:w="12866" w:type="dxa"/>
          </w:tcPr>
          <w:p w14:paraId="53C1656B"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4、</w:t>
            </w:r>
            <w:r w:rsidR="009C3C6C" w:rsidRPr="00146BC4">
              <w:rPr>
                <w:rFonts w:ascii="標楷體" w:eastAsia="標楷體" w:hAnsi="標楷體" w:hint="eastAsia"/>
                <w:b/>
                <w:sz w:val="40"/>
                <w:szCs w:val="40"/>
              </w:rPr>
              <w:t>內政部</w:t>
            </w:r>
          </w:p>
        </w:tc>
        <w:tc>
          <w:tcPr>
            <w:tcW w:w="1148" w:type="dxa"/>
          </w:tcPr>
          <w:p w14:paraId="3D5C8D7E" w14:textId="050E56D3"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256</w:t>
            </w:r>
          </w:p>
        </w:tc>
      </w:tr>
      <w:tr w:rsidR="00F908B4" w:rsidRPr="00035088" w14:paraId="33F14CA8" w14:textId="77777777" w:rsidTr="003C7AC8">
        <w:tc>
          <w:tcPr>
            <w:tcW w:w="12866" w:type="dxa"/>
            <w:tcBorders>
              <w:bottom w:val="single" w:sz="4" w:space="0" w:color="auto"/>
            </w:tcBorders>
          </w:tcPr>
          <w:p w14:paraId="5E878FD8" w14:textId="77777777" w:rsidR="00F84524" w:rsidRPr="00146BC4" w:rsidRDefault="00F84524" w:rsidP="00644B8F">
            <w:pPr>
              <w:snapToGrid w:val="0"/>
              <w:jc w:val="both"/>
              <w:rPr>
                <w:rFonts w:ascii="標楷體" w:eastAsia="標楷體" w:hAnsi="標楷體"/>
                <w:b/>
                <w:sz w:val="40"/>
                <w:szCs w:val="40"/>
              </w:rPr>
            </w:pPr>
            <w:r w:rsidRPr="00146BC4">
              <w:rPr>
                <w:rFonts w:ascii="標楷體" w:eastAsia="標楷體" w:hAnsi="標楷體" w:hint="eastAsia"/>
                <w:b/>
                <w:sz w:val="40"/>
                <w:szCs w:val="40"/>
              </w:rPr>
              <w:t>5、</w:t>
            </w:r>
            <w:r w:rsidR="009C3C6C" w:rsidRPr="00146BC4">
              <w:rPr>
                <w:rFonts w:ascii="標楷體" w:eastAsia="標楷體" w:hAnsi="標楷體" w:hint="eastAsia"/>
                <w:b/>
                <w:sz w:val="40"/>
                <w:szCs w:val="40"/>
              </w:rPr>
              <w:t>農委</w:t>
            </w:r>
            <w:r w:rsidRPr="00146BC4">
              <w:rPr>
                <w:rFonts w:ascii="標楷體" w:eastAsia="標楷體" w:hAnsi="標楷體" w:hint="eastAsia"/>
                <w:b/>
                <w:sz w:val="40"/>
                <w:szCs w:val="40"/>
              </w:rPr>
              <w:t>會</w:t>
            </w:r>
          </w:p>
        </w:tc>
        <w:tc>
          <w:tcPr>
            <w:tcW w:w="1148" w:type="dxa"/>
            <w:tcBorders>
              <w:bottom w:val="single" w:sz="4" w:space="0" w:color="auto"/>
            </w:tcBorders>
          </w:tcPr>
          <w:p w14:paraId="11A64D54" w14:textId="12259766"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292</w:t>
            </w:r>
          </w:p>
        </w:tc>
      </w:tr>
      <w:tr w:rsidR="00F908B4" w:rsidRPr="00035088" w14:paraId="1F0864B8" w14:textId="77777777" w:rsidTr="003C7AC8">
        <w:tc>
          <w:tcPr>
            <w:tcW w:w="12866" w:type="dxa"/>
          </w:tcPr>
          <w:p w14:paraId="4B16AB43" w14:textId="77777777" w:rsidR="00F84524" w:rsidRPr="00146BC4" w:rsidRDefault="009C3C6C" w:rsidP="00644B8F">
            <w:pPr>
              <w:snapToGrid w:val="0"/>
              <w:rPr>
                <w:rFonts w:ascii="標楷體" w:eastAsia="標楷體" w:hAnsi="標楷體"/>
                <w:b/>
                <w:sz w:val="40"/>
                <w:szCs w:val="40"/>
              </w:rPr>
            </w:pPr>
            <w:r w:rsidRPr="00146BC4">
              <w:rPr>
                <w:rFonts w:ascii="標楷體" w:eastAsia="標楷體" w:hAnsi="標楷體" w:hint="eastAsia"/>
                <w:b/>
                <w:sz w:val="40"/>
                <w:szCs w:val="40"/>
              </w:rPr>
              <w:t>6、教育</w:t>
            </w:r>
            <w:r w:rsidR="00F84524" w:rsidRPr="00146BC4">
              <w:rPr>
                <w:rFonts w:ascii="標楷體" w:eastAsia="標楷體" w:hAnsi="標楷體" w:hint="eastAsia"/>
                <w:b/>
                <w:sz w:val="40"/>
                <w:szCs w:val="40"/>
              </w:rPr>
              <w:t>部</w:t>
            </w:r>
          </w:p>
        </w:tc>
        <w:tc>
          <w:tcPr>
            <w:tcW w:w="1148" w:type="dxa"/>
          </w:tcPr>
          <w:p w14:paraId="3FB50833" w14:textId="0598BBB5"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332</w:t>
            </w:r>
          </w:p>
        </w:tc>
      </w:tr>
      <w:tr w:rsidR="00F908B4" w:rsidRPr="00035088" w14:paraId="003BC6FB" w14:textId="77777777" w:rsidTr="003C7AC8">
        <w:tc>
          <w:tcPr>
            <w:tcW w:w="12866" w:type="dxa"/>
          </w:tcPr>
          <w:p w14:paraId="200CB8AB" w14:textId="77777777" w:rsidR="00F84524" w:rsidRPr="00146BC4" w:rsidRDefault="00D6729D" w:rsidP="00644B8F">
            <w:pPr>
              <w:snapToGrid w:val="0"/>
              <w:rPr>
                <w:rFonts w:ascii="標楷體" w:eastAsia="標楷體" w:hAnsi="標楷體"/>
                <w:b/>
                <w:sz w:val="40"/>
                <w:szCs w:val="40"/>
              </w:rPr>
            </w:pPr>
            <w:r w:rsidRPr="00146BC4">
              <w:rPr>
                <w:rFonts w:ascii="標楷體" w:eastAsia="標楷體" w:hAnsi="標楷體" w:hint="eastAsia"/>
                <w:b/>
                <w:sz w:val="40"/>
                <w:szCs w:val="40"/>
              </w:rPr>
              <w:t>7</w:t>
            </w:r>
            <w:r w:rsidR="009C3C6C" w:rsidRPr="00146BC4">
              <w:rPr>
                <w:rFonts w:ascii="標楷體" w:eastAsia="標楷體" w:hAnsi="標楷體" w:hint="eastAsia"/>
                <w:b/>
                <w:sz w:val="40"/>
                <w:szCs w:val="40"/>
              </w:rPr>
              <w:t>、衛福</w:t>
            </w:r>
            <w:r w:rsidR="00F84524" w:rsidRPr="00146BC4">
              <w:rPr>
                <w:rFonts w:ascii="標楷體" w:eastAsia="標楷體" w:hAnsi="標楷體" w:hint="eastAsia"/>
                <w:b/>
                <w:sz w:val="40"/>
                <w:szCs w:val="40"/>
              </w:rPr>
              <w:t>部</w:t>
            </w:r>
          </w:p>
        </w:tc>
        <w:tc>
          <w:tcPr>
            <w:tcW w:w="1148" w:type="dxa"/>
          </w:tcPr>
          <w:p w14:paraId="23153916" w14:textId="71C5165E"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360</w:t>
            </w:r>
          </w:p>
        </w:tc>
      </w:tr>
      <w:tr w:rsidR="00B511B6" w:rsidRPr="00035088" w14:paraId="0A27F419" w14:textId="77777777" w:rsidTr="003C7AC8">
        <w:tc>
          <w:tcPr>
            <w:tcW w:w="12866" w:type="dxa"/>
          </w:tcPr>
          <w:p w14:paraId="2A7B8140" w14:textId="5B655324" w:rsidR="00B511B6" w:rsidRPr="00146BC4" w:rsidRDefault="00B511B6" w:rsidP="00644B8F">
            <w:pPr>
              <w:snapToGrid w:val="0"/>
              <w:rPr>
                <w:rFonts w:ascii="標楷體" w:eastAsia="標楷體" w:hAnsi="標楷體"/>
                <w:b/>
                <w:sz w:val="40"/>
                <w:szCs w:val="40"/>
              </w:rPr>
            </w:pPr>
            <w:r w:rsidRPr="00146BC4">
              <w:rPr>
                <w:rFonts w:ascii="標楷體" w:eastAsia="標楷體" w:hAnsi="標楷體" w:hint="eastAsia"/>
                <w:b/>
                <w:sz w:val="40"/>
                <w:szCs w:val="40"/>
              </w:rPr>
              <w:t>8、勞動部</w:t>
            </w:r>
          </w:p>
        </w:tc>
        <w:tc>
          <w:tcPr>
            <w:tcW w:w="1148" w:type="dxa"/>
          </w:tcPr>
          <w:p w14:paraId="5F1A2C72" w14:textId="1B2A45D6"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386</w:t>
            </w:r>
          </w:p>
        </w:tc>
      </w:tr>
      <w:tr w:rsidR="00A65C99" w:rsidRPr="00035088" w14:paraId="2C88F2E7" w14:textId="77777777" w:rsidTr="003C7AC8">
        <w:tc>
          <w:tcPr>
            <w:tcW w:w="12866" w:type="dxa"/>
          </w:tcPr>
          <w:p w14:paraId="4CDE64BA" w14:textId="12A9B42E" w:rsidR="00A65C99" w:rsidRPr="00146BC4" w:rsidRDefault="00A65C99" w:rsidP="00644B8F">
            <w:pPr>
              <w:snapToGrid w:val="0"/>
              <w:rPr>
                <w:rFonts w:ascii="標楷體" w:eastAsia="標楷體" w:hAnsi="標楷體"/>
                <w:b/>
                <w:sz w:val="40"/>
                <w:szCs w:val="40"/>
              </w:rPr>
            </w:pPr>
            <w:r>
              <w:rPr>
                <w:rFonts w:ascii="標楷體" w:eastAsia="標楷體" w:hAnsi="標楷體" w:hint="eastAsia"/>
                <w:b/>
                <w:sz w:val="40"/>
                <w:szCs w:val="40"/>
              </w:rPr>
              <w:t>9、主計總處</w:t>
            </w:r>
          </w:p>
        </w:tc>
        <w:tc>
          <w:tcPr>
            <w:tcW w:w="1148" w:type="dxa"/>
          </w:tcPr>
          <w:p w14:paraId="0ACB18F4" w14:textId="13720854" w:rsidR="00A65C99" w:rsidRDefault="00A65C99" w:rsidP="00644B8F">
            <w:pPr>
              <w:snapToGrid w:val="0"/>
              <w:rPr>
                <w:rFonts w:ascii="標楷體" w:eastAsia="標楷體" w:hAnsi="標楷體"/>
                <w:b/>
                <w:sz w:val="40"/>
                <w:szCs w:val="40"/>
              </w:rPr>
            </w:pPr>
            <w:r>
              <w:rPr>
                <w:rFonts w:ascii="標楷體" w:eastAsia="標楷體" w:hAnsi="標楷體" w:hint="eastAsia"/>
                <w:b/>
                <w:sz w:val="40"/>
                <w:szCs w:val="40"/>
              </w:rPr>
              <w:t>394</w:t>
            </w:r>
          </w:p>
        </w:tc>
      </w:tr>
      <w:tr w:rsidR="00736219" w:rsidRPr="00035088" w14:paraId="5E5632D1" w14:textId="77777777" w:rsidTr="003C7AC8">
        <w:tc>
          <w:tcPr>
            <w:tcW w:w="12866" w:type="dxa"/>
          </w:tcPr>
          <w:p w14:paraId="448ADD3A" w14:textId="56F021D3" w:rsidR="00736219" w:rsidRPr="00146BC4" w:rsidRDefault="00462CA2" w:rsidP="00644B8F">
            <w:pPr>
              <w:snapToGrid w:val="0"/>
              <w:rPr>
                <w:rFonts w:ascii="標楷體" w:eastAsia="標楷體" w:hAnsi="標楷體"/>
                <w:b/>
                <w:sz w:val="40"/>
                <w:szCs w:val="40"/>
              </w:rPr>
            </w:pPr>
            <w:r>
              <w:rPr>
                <w:rFonts w:ascii="標楷體" w:eastAsia="標楷體" w:hAnsi="標楷體" w:hint="eastAsia"/>
                <w:b/>
                <w:sz w:val="40"/>
                <w:szCs w:val="40"/>
              </w:rPr>
              <w:t>10</w:t>
            </w:r>
            <w:r w:rsidR="00736219" w:rsidRPr="00146BC4">
              <w:rPr>
                <w:rFonts w:ascii="標楷體" w:eastAsia="標楷體" w:hAnsi="標楷體" w:hint="eastAsia"/>
                <w:b/>
                <w:sz w:val="40"/>
                <w:szCs w:val="40"/>
              </w:rPr>
              <w:t>、交通部</w:t>
            </w:r>
          </w:p>
        </w:tc>
        <w:tc>
          <w:tcPr>
            <w:tcW w:w="1148" w:type="dxa"/>
          </w:tcPr>
          <w:p w14:paraId="1E55D843" w14:textId="5F2C319B" w:rsidR="00736219"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403</w:t>
            </w:r>
          </w:p>
        </w:tc>
      </w:tr>
      <w:tr w:rsidR="00BB6630" w:rsidRPr="00035088" w14:paraId="40BFA674" w14:textId="77777777" w:rsidTr="003C7AC8">
        <w:tc>
          <w:tcPr>
            <w:tcW w:w="12866" w:type="dxa"/>
          </w:tcPr>
          <w:p w14:paraId="7F90C8B8" w14:textId="1E6095F1" w:rsidR="00BB6630"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11</w:t>
            </w:r>
            <w:r w:rsidR="00BB6630" w:rsidRPr="00146BC4">
              <w:rPr>
                <w:rFonts w:ascii="標楷體" w:eastAsia="標楷體" w:hAnsi="標楷體" w:hint="eastAsia"/>
                <w:b/>
                <w:sz w:val="40"/>
                <w:szCs w:val="40"/>
              </w:rPr>
              <w:t>、通傳會</w:t>
            </w:r>
          </w:p>
        </w:tc>
        <w:tc>
          <w:tcPr>
            <w:tcW w:w="1148" w:type="dxa"/>
          </w:tcPr>
          <w:p w14:paraId="70712C5C" w14:textId="04AE8946" w:rsidR="00BB6630"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419</w:t>
            </w:r>
          </w:p>
        </w:tc>
      </w:tr>
      <w:tr w:rsidR="00F908B4" w:rsidRPr="00035088" w14:paraId="09DEF266" w14:textId="77777777" w:rsidTr="003C7AC8">
        <w:tc>
          <w:tcPr>
            <w:tcW w:w="12866" w:type="dxa"/>
          </w:tcPr>
          <w:p w14:paraId="104D3153" w14:textId="60CE2A87"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12</w:t>
            </w:r>
            <w:r w:rsidR="00CE4187" w:rsidRPr="00146BC4">
              <w:rPr>
                <w:rFonts w:ascii="標楷體" w:eastAsia="標楷體" w:hAnsi="標楷體" w:hint="eastAsia"/>
                <w:b/>
                <w:sz w:val="40"/>
                <w:szCs w:val="40"/>
              </w:rPr>
              <w:t>、工程會</w:t>
            </w:r>
          </w:p>
        </w:tc>
        <w:tc>
          <w:tcPr>
            <w:tcW w:w="1148" w:type="dxa"/>
          </w:tcPr>
          <w:p w14:paraId="7C6A0216" w14:textId="6B07177B"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w:t>
            </w:r>
            <w:r w:rsidR="00D87DFF">
              <w:rPr>
                <w:rFonts w:ascii="標楷體" w:eastAsia="標楷體" w:hAnsi="標楷體" w:hint="eastAsia"/>
                <w:b/>
                <w:sz w:val="40"/>
                <w:szCs w:val="40"/>
              </w:rPr>
              <w:t>30</w:t>
            </w:r>
          </w:p>
        </w:tc>
      </w:tr>
      <w:tr w:rsidR="00F908B4" w:rsidRPr="00035088" w14:paraId="4BA13B78" w14:textId="77777777" w:rsidTr="003C7AC8">
        <w:tc>
          <w:tcPr>
            <w:tcW w:w="12866" w:type="dxa"/>
          </w:tcPr>
          <w:p w14:paraId="4905E807" w14:textId="6999F7ED"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lastRenderedPageBreak/>
              <w:t>13</w:t>
            </w:r>
            <w:r w:rsidR="00717ECC" w:rsidRPr="00146BC4">
              <w:rPr>
                <w:rFonts w:ascii="標楷體" w:eastAsia="標楷體" w:hAnsi="標楷體" w:hint="eastAsia"/>
                <w:b/>
                <w:sz w:val="40"/>
                <w:szCs w:val="40"/>
              </w:rPr>
              <w:t>、文化部</w:t>
            </w:r>
          </w:p>
        </w:tc>
        <w:tc>
          <w:tcPr>
            <w:tcW w:w="1148" w:type="dxa"/>
          </w:tcPr>
          <w:p w14:paraId="02A33E7F" w14:textId="79C94F7C" w:rsidR="00F84524" w:rsidRPr="00146BC4" w:rsidRDefault="00882A21" w:rsidP="00644B8F">
            <w:pPr>
              <w:snapToGrid w:val="0"/>
              <w:rPr>
                <w:rFonts w:ascii="標楷體" w:eastAsia="標楷體" w:hAnsi="標楷體"/>
                <w:b/>
                <w:sz w:val="40"/>
                <w:szCs w:val="40"/>
              </w:rPr>
            </w:pPr>
            <w:r>
              <w:rPr>
                <w:rFonts w:ascii="標楷體" w:eastAsia="標楷體" w:hAnsi="標楷體" w:hint="eastAsia"/>
                <w:b/>
                <w:sz w:val="40"/>
                <w:szCs w:val="40"/>
              </w:rPr>
              <w:t>443</w:t>
            </w:r>
          </w:p>
        </w:tc>
      </w:tr>
      <w:tr w:rsidR="00B511B6" w:rsidRPr="00035088" w14:paraId="74CBFFD0" w14:textId="77777777" w:rsidTr="003C7AC8">
        <w:tc>
          <w:tcPr>
            <w:tcW w:w="12866" w:type="dxa"/>
          </w:tcPr>
          <w:p w14:paraId="4C1DC797" w14:textId="596C4D4D" w:rsidR="00B511B6"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14、科技部</w:t>
            </w:r>
          </w:p>
        </w:tc>
        <w:tc>
          <w:tcPr>
            <w:tcW w:w="1148" w:type="dxa"/>
          </w:tcPr>
          <w:p w14:paraId="2D7ECEB0" w14:textId="0F443D88"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462</w:t>
            </w:r>
          </w:p>
        </w:tc>
      </w:tr>
      <w:tr w:rsidR="00F908B4" w:rsidRPr="00035088" w14:paraId="271AB9A7" w14:textId="77777777" w:rsidTr="003C7AC8">
        <w:tc>
          <w:tcPr>
            <w:tcW w:w="12866" w:type="dxa"/>
          </w:tcPr>
          <w:p w14:paraId="0FD32B13" w14:textId="33EB3793" w:rsidR="00F84524" w:rsidRPr="00146BC4" w:rsidRDefault="00195D8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5</w:t>
            </w:r>
            <w:r w:rsidR="00FB70E2" w:rsidRPr="00146BC4">
              <w:rPr>
                <w:rFonts w:ascii="標楷體" w:eastAsia="標楷體" w:hAnsi="標楷體" w:hint="eastAsia"/>
                <w:b/>
                <w:sz w:val="40"/>
                <w:szCs w:val="40"/>
              </w:rPr>
              <w:t>、</w:t>
            </w:r>
            <w:r w:rsidRPr="00146BC4">
              <w:rPr>
                <w:rFonts w:ascii="標楷體" w:eastAsia="標楷體" w:hAnsi="標楷體" w:hint="eastAsia"/>
                <w:b/>
                <w:sz w:val="40"/>
                <w:szCs w:val="40"/>
              </w:rPr>
              <w:t>法務</w:t>
            </w:r>
            <w:r w:rsidR="00F84524" w:rsidRPr="00146BC4">
              <w:rPr>
                <w:rFonts w:ascii="標楷體" w:eastAsia="標楷體" w:hAnsi="標楷體" w:hint="eastAsia"/>
                <w:b/>
                <w:sz w:val="40"/>
                <w:szCs w:val="40"/>
              </w:rPr>
              <w:t>部</w:t>
            </w:r>
          </w:p>
        </w:tc>
        <w:tc>
          <w:tcPr>
            <w:tcW w:w="1148" w:type="dxa"/>
          </w:tcPr>
          <w:p w14:paraId="33282B87" w14:textId="2720DDCB"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w:t>
            </w:r>
            <w:r w:rsidR="00C9013B">
              <w:rPr>
                <w:rFonts w:ascii="標楷體" w:eastAsia="標楷體" w:hAnsi="標楷體" w:hint="eastAsia"/>
                <w:b/>
                <w:sz w:val="40"/>
                <w:szCs w:val="40"/>
              </w:rPr>
              <w:t>72</w:t>
            </w:r>
          </w:p>
        </w:tc>
      </w:tr>
      <w:tr w:rsidR="00736219" w:rsidRPr="00035088" w14:paraId="68988E5D" w14:textId="77777777" w:rsidTr="003C7AC8">
        <w:tc>
          <w:tcPr>
            <w:tcW w:w="12866" w:type="dxa"/>
          </w:tcPr>
          <w:p w14:paraId="0E6E0EB5" w14:textId="1F2D3EB3" w:rsidR="00736219" w:rsidRPr="00146BC4" w:rsidRDefault="00736219" w:rsidP="00644B8F">
            <w:pPr>
              <w:snapToGrid w:val="0"/>
              <w:rPr>
                <w:rFonts w:ascii="標楷體" w:eastAsia="標楷體" w:hAnsi="標楷體"/>
                <w:b/>
                <w:sz w:val="40"/>
                <w:szCs w:val="40"/>
              </w:rPr>
            </w:pPr>
            <w:r w:rsidRPr="00146BC4">
              <w:rPr>
                <w:rFonts w:ascii="標楷體" w:eastAsia="標楷體" w:hAnsi="標楷體" w:hint="eastAsia"/>
                <w:b/>
                <w:sz w:val="40"/>
                <w:szCs w:val="40"/>
              </w:rPr>
              <w:t>16、環保署</w:t>
            </w:r>
          </w:p>
        </w:tc>
        <w:tc>
          <w:tcPr>
            <w:tcW w:w="1148" w:type="dxa"/>
          </w:tcPr>
          <w:p w14:paraId="2F36E915" w14:textId="2C1DC21C" w:rsidR="00736219"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488</w:t>
            </w:r>
          </w:p>
        </w:tc>
      </w:tr>
      <w:tr w:rsidR="00B511B6" w:rsidRPr="00035088" w14:paraId="08B4F897" w14:textId="77777777" w:rsidTr="003C7AC8">
        <w:tc>
          <w:tcPr>
            <w:tcW w:w="12866" w:type="dxa"/>
          </w:tcPr>
          <w:p w14:paraId="434BC940" w14:textId="4D01BC51" w:rsidR="00B511B6"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17</w:t>
            </w:r>
            <w:r w:rsidR="00BB6630" w:rsidRPr="00146BC4">
              <w:rPr>
                <w:rFonts w:ascii="標楷體" w:eastAsia="標楷體" w:hAnsi="標楷體" w:hint="eastAsia"/>
                <w:b/>
                <w:sz w:val="40"/>
                <w:szCs w:val="40"/>
              </w:rPr>
              <w:t>、海委會</w:t>
            </w:r>
          </w:p>
        </w:tc>
        <w:tc>
          <w:tcPr>
            <w:tcW w:w="1148" w:type="dxa"/>
          </w:tcPr>
          <w:p w14:paraId="4D747B8F" w14:textId="0E878851"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497</w:t>
            </w:r>
          </w:p>
        </w:tc>
      </w:tr>
      <w:tr w:rsidR="00F908B4" w:rsidRPr="00035088" w14:paraId="6D719C56" w14:textId="77777777" w:rsidTr="003C7AC8">
        <w:tc>
          <w:tcPr>
            <w:tcW w:w="12866" w:type="dxa"/>
          </w:tcPr>
          <w:p w14:paraId="65F85E01" w14:textId="01DB559B" w:rsidR="00275B33" w:rsidRPr="00146BC4" w:rsidRDefault="00275B33"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8、中央銀行</w:t>
            </w:r>
          </w:p>
        </w:tc>
        <w:tc>
          <w:tcPr>
            <w:tcW w:w="1148" w:type="dxa"/>
          </w:tcPr>
          <w:p w14:paraId="043B2E73" w14:textId="6579114D" w:rsidR="00275B33"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501</w:t>
            </w:r>
          </w:p>
        </w:tc>
      </w:tr>
      <w:tr w:rsidR="0018792F" w:rsidRPr="00035088" w14:paraId="26FA29ED" w14:textId="77777777" w:rsidTr="003C7AC8">
        <w:tc>
          <w:tcPr>
            <w:tcW w:w="12866" w:type="dxa"/>
          </w:tcPr>
          <w:p w14:paraId="1FFE7023" w14:textId="50A1B3CA" w:rsidR="0018792F"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19、退輔會</w:t>
            </w:r>
          </w:p>
        </w:tc>
        <w:tc>
          <w:tcPr>
            <w:tcW w:w="1148" w:type="dxa"/>
          </w:tcPr>
          <w:p w14:paraId="7F20C388" w14:textId="43D4AC8A" w:rsidR="0018792F"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504</w:t>
            </w:r>
          </w:p>
        </w:tc>
      </w:tr>
      <w:tr w:rsidR="00F908B4" w:rsidRPr="00035088" w14:paraId="05813450" w14:textId="77777777" w:rsidTr="003C7AC8">
        <w:tc>
          <w:tcPr>
            <w:tcW w:w="12866" w:type="dxa"/>
          </w:tcPr>
          <w:p w14:paraId="6DBBACE4" w14:textId="62601714" w:rsidR="00275B33"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20</w:t>
            </w:r>
            <w:r w:rsidR="00275B33" w:rsidRPr="00146BC4">
              <w:rPr>
                <w:rFonts w:ascii="標楷體" w:eastAsia="標楷體" w:hAnsi="標楷體" w:hint="eastAsia"/>
                <w:b/>
                <w:sz w:val="40"/>
                <w:szCs w:val="40"/>
              </w:rPr>
              <w:t>、</w:t>
            </w:r>
            <w:r w:rsidRPr="00146BC4">
              <w:rPr>
                <w:rFonts w:ascii="標楷體" w:eastAsia="標楷體" w:hAnsi="標楷體" w:hint="eastAsia"/>
                <w:b/>
                <w:sz w:val="40"/>
                <w:szCs w:val="40"/>
              </w:rPr>
              <w:t>人事總處</w:t>
            </w:r>
          </w:p>
        </w:tc>
        <w:tc>
          <w:tcPr>
            <w:tcW w:w="1148" w:type="dxa"/>
          </w:tcPr>
          <w:p w14:paraId="53E4A455" w14:textId="21203165" w:rsidR="00275B33"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507</w:t>
            </w:r>
          </w:p>
        </w:tc>
      </w:tr>
      <w:tr w:rsidR="00F908B4" w:rsidRPr="00035088" w14:paraId="555BAD5F" w14:textId="77777777" w:rsidTr="003C7AC8">
        <w:tc>
          <w:tcPr>
            <w:tcW w:w="12866" w:type="dxa"/>
          </w:tcPr>
          <w:p w14:paraId="058DECA9" w14:textId="218700B5" w:rsidR="00987151"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1</w:t>
            </w:r>
            <w:r w:rsidR="00987151" w:rsidRPr="00146BC4">
              <w:rPr>
                <w:rFonts w:ascii="標楷體" w:eastAsia="標楷體" w:hAnsi="標楷體" w:hint="eastAsia"/>
                <w:b/>
                <w:sz w:val="40"/>
                <w:szCs w:val="40"/>
              </w:rPr>
              <w:t>、僑委會</w:t>
            </w:r>
          </w:p>
        </w:tc>
        <w:tc>
          <w:tcPr>
            <w:tcW w:w="1148" w:type="dxa"/>
          </w:tcPr>
          <w:p w14:paraId="30BCC844" w14:textId="6F4A0A5D" w:rsidR="00987151"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510</w:t>
            </w:r>
          </w:p>
        </w:tc>
      </w:tr>
      <w:tr w:rsidR="00F908B4" w:rsidRPr="00035088" w14:paraId="6D73B252" w14:textId="77777777" w:rsidTr="003C7AC8">
        <w:tc>
          <w:tcPr>
            <w:tcW w:w="12866" w:type="dxa"/>
          </w:tcPr>
          <w:p w14:paraId="3916F918" w14:textId="61D83958"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2</w:t>
            </w:r>
            <w:r w:rsidR="00717ECC" w:rsidRPr="00146BC4">
              <w:rPr>
                <w:rFonts w:ascii="標楷體" w:eastAsia="標楷體" w:hAnsi="標楷體" w:hint="eastAsia"/>
                <w:b/>
                <w:sz w:val="40"/>
                <w:szCs w:val="40"/>
              </w:rPr>
              <w:t>、公平會</w:t>
            </w:r>
          </w:p>
        </w:tc>
        <w:tc>
          <w:tcPr>
            <w:tcW w:w="1148" w:type="dxa"/>
          </w:tcPr>
          <w:p w14:paraId="415ED08E" w14:textId="0993A242" w:rsidR="00A41E02"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511</w:t>
            </w:r>
          </w:p>
        </w:tc>
      </w:tr>
      <w:tr w:rsidR="00F908B4" w:rsidRPr="00035088" w14:paraId="5C7D5CE7" w14:textId="77777777" w:rsidTr="003C7AC8">
        <w:tc>
          <w:tcPr>
            <w:tcW w:w="12866" w:type="dxa"/>
          </w:tcPr>
          <w:p w14:paraId="0A8CF2B9" w14:textId="4D499770"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3</w:t>
            </w:r>
            <w:r w:rsidR="00A41E02" w:rsidRPr="00146BC4">
              <w:rPr>
                <w:rFonts w:ascii="標楷體" w:eastAsia="標楷體" w:hAnsi="標楷體" w:hint="eastAsia"/>
                <w:b/>
                <w:sz w:val="40"/>
                <w:szCs w:val="40"/>
              </w:rPr>
              <w:t>、</w:t>
            </w:r>
            <w:r w:rsidR="00717ECC" w:rsidRPr="00146BC4">
              <w:rPr>
                <w:rFonts w:ascii="標楷體" w:eastAsia="標楷體" w:hAnsi="標楷體" w:hint="eastAsia"/>
                <w:b/>
                <w:sz w:val="40"/>
                <w:szCs w:val="40"/>
              </w:rPr>
              <w:t>國防部</w:t>
            </w:r>
          </w:p>
        </w:tc>
        <w:tc>
          <w:tcPr>
            <w:tcW w:w="1148" w:type="dxa"/>
          </w:tcPr>
          <w:p w14:paraId="5C484B4B" w14:textId="536E2922" w:rsidR="00A41E02"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517</w:t>
            </w:r>
          </w:p>
        </w:tc>
      </w:tr>
      <w:tr w:rsidR="003B4FDA" w:rsidRPr="00035088" w14:paraId="753E5538" w14:textId="77777777" w:rsidTr="003C7AC8">
        <w:tc>
          <w:tcPr>
            <w:tcW w:w="12866" w:type="dxa"/>
          </w:tcPr>
          <w:p w14:paraId="0891B9EC" w14:textId="09F0D62A" w:rsidR="003B4FDA"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24</w:t>
            </w:r>
            <w:r w:rsidR="003B4FDA" w:rsidRPr="00146BC4">
              <w:rPr>
                <w:rFonts w:ascii="標楷體" w:eastAsia="標楷體" w:hAnsi="標楷體" w:hint="eastAsia"/>
                <w:b/>
                <w:sz w:val="40"/>
                <w:szCs w:val="40"/>
              </w:rPr>
              <w:t>、</w:t>
            </w:r>
            <w:bookmarkStart w:id="0" w:name="_GoBack"/>
            <w:r w:rsidR="003B4FDA" w:rsidRPr="00146BC4">
              <w:rPr>
                <w:rFonts w:ascii="標楷體" w:eastAsia="標楷體" w:hAnsi="標楷體" w:hint="eastAsia"/>
                <w:b/>
                <w:sz w:val="40"/>
                <w:szCs w:val="40"/>
              </w:rPr>
              <w:t>原能會</w:t>
            </w:r>
            <w:bookmarkEnd w:id="0"/>
          </w:p>
        </w:tc>
        <w:tc>
          <w:tcPr>
            <w:tcW w:w="1148" w:type="dxa"/>
          </w:tcPr>
          <w:p w14:paraId="59964768" w14:textId="346057F8" w:rsidR="003B4FDA"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518</w:t>
            </w:r>
          </w:p>
        </w:tc>
      </w:tr>
    </w:tbl>
    <w:p w14:paraId="5061EFE5" w14:textId="77777777" w:rsidR="00F84524" w:rsidRPr="00035088" w:rsidRDefault="00F84524" w:rsidP="005105B1">
      <w:pPr>
        <w:snapToGrid w:val="0"/>
        <w:spacing w:line="440" w:lineRule="exact"/>
        <w:rPr>
          <w:rFonts w:ascii="標楷體" w:eastAsia="標楷體" w:hAnsi="標楷體"/>
          <w:b/>
          <w:szCs w:val="24"/>
        </w:rPr>
      </w:pPr>
    </w:p>
    <w:p w14:paraId="4936FF3D" w14:textId="77777777" w:rsidR="00F84524"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0F40B8" w:rsidRDefault="004879FF" w:rsidP="005105B1">
      <w:pPr>
        <w:snapToGrid w:val="0"/>
        <w:spacing w:afterLines="50" w:after="180" w:line="440" w:lineRule="exact"/>
        <w:jc w:val="center"/>
        <w:rPr>
          <w:rFonts w:ascii="標楷體" w:eastAsia="標楷體" w:hAnsi="標楷體"/>
          <w:b/>
          <w:sz w:val="40"/>
          <w:szCs w:val="40"/>
        </w:rPr>
      </w:pPr>
      <w:r w:rsidRPr="000F40B8">
        <w:rPr>
          <w:rFonts w:ascii="標楷體" w:eastAsia="標楷體" w:hAnsi="標楷體" w:hint="eastAsia"/>
          <w:b/>
          <w:sz w:val="40"/>
          <w:szCs w:val="40"/>
        </w:rPr>
        <w:lastRenderedPageBreak/>
        <w:t>法規鬆綁推動成果彙整表</w:t>
      </w:r>
    </w:p>
    <w:p w14:paraId="1A2C27DE" w14:textId="67DA4CE4" w:rsidR="006F5B43" w:rsidRPr="00C32E1F" w:rsidRDefault="00B14185" w:rsidP="003E45AE">
      <w:pPr>
        <w:wordWrap w:val="0"/>
        <w:snapToGrid w:val="0"/>
        <w:spacing w:line="440" w:lineRule="exact"/>
        <w:ind w:right="80"/>
        <w:jc w:val="right"/>
        <w:rPr>
          <w:rFonts w:ascii="標楷體" w:eastAsia="標楷體" w:hAnsi="標楷體"/>
          <w:b/>
          <w:sz w:val="28"/>
          <w:szCs w:val="28"/>
        </w:rPr>
      </w:pPr>
      <w:r w:rsidRPr="00035088">
        <w:rPr>
          <w:rFonts w:ascii="標楷體" w:eastAsia="標楷體" w:hAnsi="標楷體" w:hint="eastAsia"/>
          <w:szCs w:val="24"/>
        </w:rPr>
        <w:t xml:space="preserve">   </w:t>
      </w:r>
      <w:r w:rsidRPr="00C32E1F">
        <w:rPr>
          <w:rFonts w:ascii="標楷體" w:eastAsia="標楷體" w:hAnsi="標楷體" w:hint="eastAsia"/>
          <w:sz w:val="28"/>
          <w:szCs w:val="28"/>
        </w:rPr>
        <w:t xml:space="preserve"> </w:t>
      </w:r>
      <w:r w:rsidR="003E45AE">
        <w:rPr>
          <w:rFonts w:ascii="標楷體" w:eastAsia="標楷體" w:hAnsi="標楷體" w:hint="eastAsia"/>
          <w:sz w:val="28"/>
          <w:szCs w:val="28"/>
        </w:rPr>
        <w:t xml:space="preserve">  </w:t>
      </w:r>
      <w:r w:rsidR="00C0453C" w:rsidRPr="00C32E1F">
        <w:rPr>
          <w:rFonts w:ascii="標楷體" w:eastAsia="標楷體" w:hAnsi="標楷體" w:hint="eastAsia"/>
          <w:sz w:val="28"/>
          <w:szCs w:val="28"/>
        </w:rPr>
        <w:t xml:space="preserve"> </w:t>
      </w:r>
      <w:r w:rsidR="002D2974" w:rsidRPr="00C32E1F">
        <w:rPr>
          <w:rFonts w:ascii="標楷體" w:eastAsia="標楷體" w:hAnsi="標楷體" w:hint="eastAsia"/>
          <w:sz w:val="28"/>
          <w:szCs w:val="28"/>
        </w:rPr>
        <w:t>彙整時間：</w:t>
      </w:r>
      <w:r w:rsidR="00BF1DB0" w:rsidRPr="00C32E1F">
        <w:rPr>
          <w:rFonts w:ascii="標楷體" w:eastAsia="標楷體" w:hAnsi="標楷體"/>
          <w:sz w:val="28"/>
          <w:szCs w:val="28"/>
        </w:rPr>
        <w:t>10</w:t>
      </w:r>
      <w:r w:rsidR="00250748" w:rsidRPr="00C32E1F">
        <w:rPr>
          <w:rFonts w:ascii="標楷體" w:eastAsia="標楷體" w:hAnsi="標楷體" w:hint="eastAsia"/>
          <w:sz w:val="28"/>
          <w:szCs w:val="28"/>
        </w:rPr>
        <w:t>8</w:t>
      </w:r>
      <w:r w:rsidR="002D2974" w:rsidRPr="00C32E1F">
        <w:rPr>
          <w:rFonts w:ascii="標楷體" w:eastAsia="標楷體" w:hAnsi="標楷體"/>
          <w:sz w:val="28"/>
          <w:szCs w:val="28"/>
        </w:rPr>
        <w:t>.</w:t>
      </w:r>
      <w:r w:rsidR="003E45AE">
        <w:rPr>
          <w:rFonts w:ascii="標楷體" w:eastAsia="標楷體" w:hAnsi="標楷體" w:hint="eastAsia"/>
          <w:sz w:val="28"/>
          <w:szCs w:val="28"/>
        </w:rPr>
        <w:t>12</w:t>
      </w:r>
      <w:r w:rsidR="002D2974" w:rsidRPr="00C32E1F">
        <w:rPr>
          <w:rFonts w:ascii="標楷體" w:eastAsia="標楷體" w:hAnsi="標楷體" w:hint="eastAsia"/>
          <w:sz w:val="28"/>
          <w:szCs w:val="28"/>
        </w:rPr>
        <w:t>.</w:t>
      </w:r>
      <w:r w:rsidR="003E45AE">
        <w:rPr>
          <w:rFonts w:ascii="標楷體" w:eastAsia="標楷體" w:hAnsi="標楷體" w:hint="eastAsia"/>
          <w:sz w:val="28"/>
          <w:szCs w:val="28"/>
        </w:rPr>
        <w:t>31</w:t>
      </w:r>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35088" w14:paraId="3C35378C" w14:textId="77777777" w:rsidTr="006E57F4">
        <w:trPr>
          <w:tblHeader/>
        </w:trPr>
        <w:tc>
          <w:tcPr>
            <w:tcW w:w="675" w:type="dxa"/>
            <w:vAlign w:val="center"/>
          </w:tcPr>
          <w:p w14:paraId="2B021CAF"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編號</w:t>
            </w:r>
          </w:p>
        </w:tc>
        <w:tc>
          <w:tcPr>
            <w:tcW w:w="2835" w:type="dxa"/>
            <w:gridSpan w:val="2"/>
            <w:vAlign w:val="center"/>
          </w:tcPr>
          <w:p w14:paraId="0B131F6C"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修正規定</w:t>
            </w:r>
          </w:p>
        </w:tc>
        <w:tc>
          <w:tcPr>
            <w:tcW w:w="3181" w:type="dxa"/>
            <w:vAlign w:val="center"/>
          </w:tcPr>
          <w:p w14:paraId="77A92E66"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w:t>
            </w:r>
          </w:p>
        </w:tc>
        <w:tc>
          <w:tcPr>
            <w:tcW w:w="3175" w:type="dxa"/>
            <w:vAlign w:val="center"/>
          </w:tcPr>
          <w:p w14:paraId="3065F9CA"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修正後</w:t>
            </w:r>
          </w:p>
        </w:tc>
        <w:tc>
          <w:tcPr>
            <w:tcW w:w="3240" w:type="dxa"/>
            <w:vAlign w:val="center"/>
          </w:tcPr>
          <w:p w14:paraId="532C823D"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鬆綁效益</w:t>
            </w:r>
          </w:p>
          <w:p w14:paraId="6D8D3F6A"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完成時間</w:t>
            </w:r>
          </w:p>
          <w:p w14:paraId="09487821" w14:textId="77777777" w:rsidR="00C37358" w:rsidRPr="00035088" w:rsidRDefault="00C37358"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t>(預定完成時間)</w:t>
            </w:r>
          </w:p>
        </w:tc>
      </w:tr>
      <w:tr w:rsidR="00F908B4" w:rsidRPr="0003508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6E53AB1A" w:rsidR="00FD3427" w:rsidRPr="00035088" w:rsidRDefault="006F5B4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財政部</w:t>
            </w:r>
            <w:r w:rsidR="00A83154" w:rsidRPr="00035088">
              <w:rPr>
                <w:rFonts w:ascii="標楷體" w:eastAsia="標楷體" w:hAnsi="標楷體" w:cs="Times New Roman" w:hint="eastAsia"/>
                <w:b/>
                <w:szCs w:val="24"/>
              </w:rPr>
              <w:t>(計</w:t>
            </w:r>
            <w:r w:rsidR="0056227C">
              <w:rPr>
                <w:rFonts w:ascii="標楷體" w:eastAsia="標楷體" w:hAnsi="標楷體" w:cs="Times New Roman" w:hint="eastAsia"/>
                <w:b/>
                <w:szCs w:val="24"/>
              </w:rPr>
              <w:t>132</w:t>
            </w:r>
            <w:r w:rsidR="00A83154"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r>
      <w:tr w:rsidR="003B1B20" w:rsidRPr="00035088" w14:paraId="0D3176F0" w14:textId="77777777" w:rsidTr="006E57F4">
        <w:tc>
          <w:tcPr>
            <w:tcW w:w="675" w:type="dxa"/>
            <w:tcBorders>
              <w:bottom w:val="single" w:sz="4" w:space="0" w:color="auto"/>
            </w:tcBorders>
            <w:shd w:val="clear" w:color="auto" w:fill="auto"/>
          </w:tcPr>
          <w:p w14:paraId="7A16EA3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35088" w:rsidRDefault="003B1B20" w:rsidP="009C76D2">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35088" w:rsidRDefault="003B1B20" w:rsidP="009C76D2">
            <w:pPr>
              <w:pStyle w:val="ac"/>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2.抵稅土地參與都市更新以分配房地為原則。</w:t>
            </w:r>
          </w:p>
          <w:p w14:paraId="0AA0DFBE" w14:textId="77777777" w:rsidR="003B1B20" w:rsidRPr="00035088" w:rsidRDefault="003B1B20" w:rsidP="009C76D2">
            <w:pPr>
              <w:spacing w:line="44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35088" w:rsidRDefault="00B40BC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003B1B20" w:rsidRPr="00035088">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35088" w:rsidRDefault="00B40BC0" w:rsidP="009C76D2">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hint="eastAsia"/>
                <w:szCs w:val="24"/>
              </w:rPr>
              <w:t>2.</w:t>
            </w:r>
            <w:r w:rsidR="003B1B20" w:rsidRPr="00035088">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35088" w:rsidRDefault="003B1B20" w:rsidP="009C76D2">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35088" w:rsidRDefault="003B1B20" w:rsidP="009C76D2">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bCs/>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5</w:t>
            </w:r>
          </w:p>
        </w:tc>
      </w:tr>
      <w:tr w:rsidR="003B1B20" w:rsidRPr="00035088" w14:paraId="42C5AAD8" w14:textId="77777777" w:rsidTr="006E57F4">
        <w:tc>
          <w:tcPr>
            <w:tcW w:w="675" w:type="dxa"/>
            <w:tcBorders>
              <w:bottom w:val="single" w:sz="4" w:space="0" w:color="auto"/>
            </w:tcBorders>
            <w:shd w:val="clear" w:color="auto" w:fill="auto"/>
          </w:tcPr>
          <w:p w14:paraId="3DAC7D3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35088" w:rsidRDefault="003B1B20"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035088">
              <w:rPr>
                <w:rFonts w:ascii="標楷體" w:eastAsia="標楷體" w:hAnsi="標楷體" w:cstheme="minorBidi" w:hint="eastAsia"/>
                <w:kern w:val="2"/>
                <w:szCs w:val="24"/>
              </w:rPr>
              <w:t>2.</w:t>
            </w:r>
            <w:r w:rsidRPr="00035088">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35088" w:rsidRDefault="003B1B20" w:rsidP="009C76D2">
            <w:pPr>
              <w:pStyle w:val="ac"/>
              <w:kinsoku w:val="0"/>
              <w:overflowPunct w:val="0"/>
              <w:snapToGrid w:val="0"/>
              <w:spacing w:line="440" w:lineRule="exact"/>
              <w:ind w:left="284" w:hanging="284"/>
              <w:jc w:val="both"/>
              <w:rPr>
                <w:rFonts w:ascii="標楷體" w:eastAsia="標楷體" w:hAnsi="標楷體"/>
                <w:bCs/>
                <w:szCs w:val="24"/>
              </w:rPr>
            </w:pPr>
            <w:r w:rsidRPr="00035088">
              <w:rPr>
                <w:rFonts w:ascii="標楷體" w:eastAsia="標楷體" w:hAnsi="標楷體" w:hint="eastAsia"/>
                <w:szCs w:val="24"/>
              </w:rPr>
              <w:t>2.</w:t>
            </w:r>
            <w:r w:rsidRPr="00035088">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106.10.31</w:t>
            </w:r>
          </w:p>
        </w:tc>
      </w:tr>
      <w:tr w:rsidR="003B1B20" w:rsidRPr="00035088" w14:paraId="030AEEC3" w14:textId="77777777" w:rsidTr="006E57F4">
        <w:tc>
          <w:tcPr>
            <w:tcW w:w="675" w:type="dxa"/>
            <w:tcBorders>
              <w:bottom w:val="single" w:sz="4" w:space="0" w:color="auto"/>
            </w:tcBorders>
            <w:shd w:val="clear" w:color="auto" w:fill="auto"/>
          </w:tcPr>
          <w:p w14:paraId="3437E76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35088" w:rsidRDefault="005F6F75" w:rsidP="009C76D2">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1.自106年5月1日起境外電商銷售電子勞務予境內自</w:t>
            </w:r>
            <w:r w:rsidRPr="00035088">
              <w:rPr>
                <w:rFonts w:ascii="標楷體" w:eastAsia="標楷體" w:hAnsi="標楷體" w:hint="eastAsia"/>
                <w:szCs w:val="24"/>
              </w:rPr>
              <w:lastRenderedPageBreak/>
              <w:t>然人者，應在我國辦理稅籍登記及報繳營業稅，該課稅新制實施對象為不諳我國法令及語言之境外業者，為促其依循我國法規，均須明確訂定相關規範，俾利其遵循。</w:t>
            </w:r>
          </w:p>
          <w:p w14:paraId="5AD0E40B" w14:textId="77777777" w:rsidR="003B1B20" w:rsidRPr="00035088" w:rsidRDefault="003B1B20"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w:t>
            </w:r>
            <w:r w:rsidRPr="00035088">
              <w:rPr>
                <w:rFonts w:ascii="標楷體" w:eastAsia="標楷體" w:hAnsi="標楷體" w:hint="eastAsia"/>
                <w:szCs w:val="24"/>
              </w:rPr>
              <w:lastRenderedPageBreak/>
              <w:t>部分業者反映，其使用之外幣非屬臺灣銀行牌告外幣範圍，財政部未規範應如何折算為新臺幣，致生繳稅困擾。</w:t>
            </w:r>
          </w:p>
        </w:tc>
        <w:tc>
          <w:tcPr>
            <w:tcW w:w="3175" w:type="dxa"/>
            <w:tcBorders>
              <w:bottom w:val="single" w:sz="4" w:space="0" w:color="auto"/>
            </w:tcBorders>
            <w:shd w:val="clear" w:color="auto" w:fill="auto"/>
          </w:tcPr>
          <w:p w14:paraId="1AC97136" w14:textId="77777777" w:rsidR="003B1B20" w:rsidRPr="00035088" w:rsidRDefault="003B1B20" w:rsidP="009C76D2">
            <w:pPr>
              <w:kinsoku w:val="0"/>
              <w:autoSpaceDE w:val="0"/>
              <w:autoSpaceDN w:val="0"/>
              <w:spacing w:line="440" w:lineRule="exact"/>
              <w:ind w:leftChars="-11" w:left="-26" w:firstLineChars="11" w:firstLine="26"/>
              <w:jc w:val="both"/>
              <w:rPr>
                <w:rFonts w:ascii="標楷體" w:eastAsia="標楷體" w:hAnsi="標楷體"/>
                <w:szCs w:val="24"/>
              </w:rPr>
            </w:pPr>
            <w:r w:rsidRPr="00035088">
              <w:rPr>
                <w:rFonts w:ascii="標楷體" w:eastAsia="標楷體" w:hAnsi="標楷體" w:hint="eastAsia"/>
                <w:szCs w:val="24"/>
              </w:rPr>
              <w:lastRenderedPageBreak/>
              <w:t>明確規範境外電商業者銷售計價之幣別非屬臺灣銀行牌</w:t>
            </w:r>
            <w:r w:rsidRPr="00035088">
              <w:rPr>
                <w:rFonts w:ascii="標楷體" w:eastAsia="標楷體" w:hAnsi="標楷體" w:hint="eastAsia"/>
                <w:szCs w:val="24"/>
              </w:rPr>
              <w:lastRenderedPageBreak/>
              <w:t>告幣別者，得先按規定日期業者往來銀行牌告匯率，將銷售額折換為臺灣銀行牌告之任一幣別，再依臺灣銀行牌告匯率折算為新臺幣，協助順利完成納稅義務。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1.依現行加值型及非加值型營業稅法第32條之2規定， </w:t>
            </w:r>
            <w:r w:rsidRPr="00035088">
              <w:rPr>
                <w:rFonts w:ascii="標楷體" w:eastAsia="標楷體" w:hAnsi="標楷體" w:hint="eastAsia"/>
                <w:szCs w:val="24"/>
              </w:rPr>
              <w:lastRenderedPageBreak/>
              <w:t>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2.考量國際間尚無統一之外匯市場提供一致之匯率換</w:t>
            </w:r>
            <w:r w:rsidRPr="00035088">
              <w:rPr>
                <w:rFonts w:ascii="標楷體" w:eastAsia="標楷體" w:hAnsi="標楷體" w:hint="eastAsia"/>
                <w:szCs w:val="24"/>
              </w:rPr>
              <w:lastRenderedPageBreak/>
              <w:t>算，為提供業者簡便之匯率換算基礎，降低其依從成本，爰明定業者可依其往來銀行匯率換算銷售額為臺灣銀行牌告匯率之任一幣別，再折算為新臺幣，俾業者順利完成申報作業。</w:t>
            </w:r>
          </w:p>
          <w:p w14:paraId="53D7DE43"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w:t>
            </w:r>
            <w:r w:rsidRPr="00035088">
              <w:rPr>
                <w:rFonts w:ascii="標楷體" w:eastAsia="標楷體" w:hAnsi="標楷體"/>
                <w:szCs w:val="24"/>
              </w:rPr>
              <w:t>惠對象：</w:t>
            </w:r>
          </w:p>
          <w:p w14:paraId="315A2D73" w14:textId="77777777" w:rsidR="003B1B20" w:rsidRPr="00035088" w:rsidRDefault="003B1B20" w:rsidP="009C76D2">
            <w:pPr>
              <w:kinsoku w:val="0"/>
              <w:autoSpaceDE w:val="0"/>
              <w:autoSpaceDN w:val="0"/>
              <w:spacing w:line="440" w:lineRule="exact"/>
              <w:ind w:leftChars="74" w:left="480" w:hangingChars="126" w:hanging="302"/>
              <w:jc w:val="both"/>
              <w:rPr>
                <w:rFonts w:ascii="標楷體" w:eastAsia="標楷體" w:hAnsi="標楷體"/>
                <w:szCs w:val="24"/>
              </w:rPr>
            </w:pPr>
            <w:r w:rsidRPr="00035088">
              <w:rPr>
                <w:rFonts w:ascii="標楷體" w:eastAsia="標楷體" w:hAnsi="標楷體" w:hint="eastAsia"/>
                <w:szCs w:val="24"/>
              </w:rPr>
              <w:t>(1)目前於我國辦理稅籍登記之60餘家境外電商業者。</w:t>
            </w:r>
          </w:p>
          <w:p w14:paraId="6B8E54B0" w14:textId="77777777" w:rsidR="003B1B20" w:rsidRPr="00035088" w:rsidRDefault="003B1B20" w:rsidP="009C76D2">
            <w:pPr>
              <w:kinsoku w:val="0"/>
              <w:autoSpaceDE w:val="0"/>
              <w:autoSpaceDN w:val="0"/>
              <w:spacing w:line="440" w:lineRule="exact"/>
              <w:ind w:leftChars="83" w:left="480" w:hangingChars="117" w:hanging="281"/>
              <w:jc w:val="both"/>
              <w:rPr>
                <w:rFonts w:ascii="標楷體" w:eastAsia="標楷體" w:hAnsi="標楷體"/>
                <w:szCs w:val="24"/>
              </w:rPr>
            </w:pPr>
            <w:r w:rsidRPr="00035088">
              <w:rPr>
                <w:rFonts w:ascii="標楷體" w:eastAsia="標楷體" w:hAnsi="標楷體" w:hint="eastAsia"/>
                <w:szCs w:val="24"/>
              </w:rPr>
              <w:t>(2)隨著跨境電子商務日益</w:t>
            </w:r>
            <w:r w:rsidRPr="00035088">
              <w:rPr>
                <w:rFonts w:ascii="標楷體" w:eastAsia="標楷體" w:hAnsi="標楷體" w:hint="eastAsia"/>
                <w:szCs w:val="24"/>
              </w:rPr>
              <w:lastRenderedPageBreak/>
              <w:t>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35088" w:rsidRDefault="003B1B20" w:rsidP="009C76D2">
            <w:pPr>
              <w:suppressAutoHyphens/>
              <w:kinsoku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11.10</w:t>
            </w:r>
          </w:p>
        </w:tc>
      </w:tr>
      <w:tr w:rsidR="003B1B20" w:rsidRPr="00035088" w14:paraId="670D520C" w14:textId="77777777" w:rsidTr="006E57F4">
        <w:tc>
          <w:tcPr>
            <w:tcW w:w="675" w:type="dxa"/>
            <w:tcBorders>
              <w:bottom w:val="single" w:sz="4" w:space="0" w:color="auto"/>
            </w:tcBorders>
            <w:shd w:val="clear" w:color="auto" w:fill="auto"/>
          </w:tcPr>
          <w:p w14:paraId="55766E87"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修正「促進民間參與公共建設法之重大公共建設範圍」(下稱重大範圍)</w:t>
            </w:r>
          </w:p>
          <w:p w14:paraId="7CA20EA6"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一、修正前</w:t>
            </w:r>
          </w:p>
          <w:p w14:paraId="0201C545"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2.促參法第3條第1項第7款及第11款所定公共建設「觀光遊憩重大設施」及「重大工</w:t>
            </w:r>
            <w:r w:rsidRPr="00035088">
              <w:rPr>
                <w:rFonts w:ascii="標楷體" w:eastAsia="標楷體" w:hAnsi="標楷體" w:cs="Times New Roman"/>
                <w:szCs w:val="24"/>
              </w:rPr>
              <w:lastRenderedPageBreak/>
              <w:t>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二、修正後</w:t>
            </w:r>
          </w:p>
          <w:p w14:paraId="22B4734C"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35088" w:rsidRDefault="003B1B20"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035088">
              <w:rPr>
                <w:rFonts w:ascii="標楷體" w:eastAsia="標楷體" w:hAnsi="標楷體" w:cs="Times New Roman"/>
                <w:szCs w:val="24"/>
              </w:rPr>
              <w:t>(1)及時興(整)建政府廳舍設施，符合國人期待，提供優質服務設施：</w:t>
            </w:r>
          </w:p>
          <w:p w14:paraId="505ECF28"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我國位處環太平洋地震帶及副熱帶季風氣</w:t>
            </w:r>
            <w:r w:rsidRPr="00035088">
              <w:rPr>
                <w:rFonts w:ascii="標楷體" w:eastAsia="標楷體" w:hAnsi="標楷體" w:cs="Times New Roman"/>
                <w:szCs w:val="24"/>
              </w:rPr>
              <w:lastRenderedPageBreak/>
              <w:t>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3B1B20" w:rsidRPr="00035088"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(2)落實綠能環保及節能減碳政策：</w:t>
            </w:r>
          </w:p>
          <w:p w14:paraId="496EF45A"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引進民間資金投入興建政府廳舍同時，可引進新工法及技術，興建符合現代科技及綠能環保之辦公廳舍，有效</w:t>
            </w:r>
            <w:r w:rsidRPr="00035088">
              <w:rPr>
                <w:rFonts w:ascii="標楷體" w:eastAsia="標楷體" w:hAnsi="標楷體" w:cs="Times New Roman"/>
                <w:szCs w:val="24"/>
              </w:rPr>
              <w:lastRenderedPageBreak/>
              <w:t>節省電力等能源，符合綠能環保政策。</w:t>
            </w:r>
          </w:p>
          <w:p w14:paraId="40A10879" w14:textId="77777777" w:rsidR="003B1B20" w:rsidRPr="00035088"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(3)帶動周邊地區經濟發展，政府機關、民間機構及民眾共同受惠：</w:t>
            </w:r>
          </w:p>
          <w:p w14:paraId="7CCED362"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035088">
              <w:rPr>
                <w:rFonts w:ascii="標楷體" w:eastAsia="標楷體" w:hAnsi="標楷體" w:cs="Times New Roman"/>
                <w:szCs w:val="24"/>
              </w:rPr>
              <w:t>2.配合促參法第3條第1項第7</w:t>
            </w:r>
            <w:r w:rsidRPr="00035088">
              <w:rPr>
                <w:rFonts w:ascii="標楷體" w:eastAsia="標楷體" w:hAnsi="標楷體" w:cs="Times New Roman"/>
                <w:szCs w:val="24"/>
              </w:rPr>
              <w:lastRenderedPageBreak/>
              <w:t>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106.11.27</w:t>
            </w:r>
          </w:p>
        </w:tc>
      </w:tr>
      <w:tr w:rsidR="003B1B20" w:rsidRPr="00035088" w14:paraId="1F7021B8" w14:textId="77777777" w:rsidTr="006E57F4">
        <w:tc>
          <w:tcPr>
            <w:tcW w:w="675" w:type="dxa"/>
            <w:tcBorders>
              <w:bottom w:val="single" w:sz="4" w:space="0" w:color="auto"/>
            </w:tcBorders>
            <w:shd w:val="clear" w:color="auto" w:fill="auto"/>
          </w:tcPr>
          <w:p w14:paraId="051188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2.國有出（放）租耕地、農</w:t>
            </w:r>
            <w:r w:rsidRPr="00035088">
              <w:rPr>
                <w:rFonts w:ascii="標楷體" w:eastAsia="標楷體" w:hAnsi="標楷體"/>
                <w:szCs w:val="24"/>
              </w:rPr>
              <w:lastRenderedPageBreak/>
              <w:t>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35088" w:rsidRDefault="00C53D4B" w:rsidP="009C76D2">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w:t>
            </w:r>
            <w:r w:rsidR="003B1B20" w:rsidRPr="00035088">
              <w:rPr>
                <w:rFonts w:ascii="標楷體" w:eastAsia="標楷體" w:hAnsi="標楷體"/>
                <w:szCs w:val="24"/>
              </w:rPr>
              <w:t>考量現代農業發展及農業經營需要，修正增列農糧產品加工室，受惠對象包括國有出（放）租耕地、農作地（含原林乙地）承租人，預估受惠人數超過6,850人。</w:t>
            </w:r>
          </w:p>
          <w:p w14:paraId="6028ACBB" w14:textId="46A0392C" w:rsidR="003B1B20" w:rsidRPr="00035088" w:rsidRDefault="00C53D4B" w:rsidP="009C76D2">
            <w:pPr>
              <w:pStyle w:val="ac"/>
              <w:kinsoku w:val="0"/>
              <w:overflowPunct w:val="0"/>
              <w:snapToGrid w:val="0"/>
              <w:spacing w:line="440" w:lineRule="exact"/>
              <w:ind w:left="227" w:hanging="227"/>
              <w:jc w:val="both"/>
              <w:rPr>
                <w:rFonts w:ascii="標楷體" w:eastAsia="標楷體" w:hAnsi="標楷體"/>
                <w:bCs/>
                <w:szCs w:val="24"/>
              </w:rPr>
            </w:pPr>
            <w:r w:rsidRPr="00035088">
              <w:rPr>
                <w:rFonts w:ascii="標楷體" w:eastAsia="標楷體" w:hAnsi="標楷體"/>
                <w:szCs w:val="24"/>
              </w:rPr>
              <w:t>2.</w:t>
            </w:r>
            <w:r w:rsidR="003B1B20" w:rsidRPr="00035088">
              <w:rPr>
                <w:rFonts w:ascii="標楷體" w:eastAsia="標楷體" w:hAnsi="標楷體"/>
                <w:szCs w:val="24"/>
              </w:rPr>
              <w:t>配合國家再生能源政策，並貫徹農地仍作農用，推動綠</w:t>
            </w:r>
            <w:r w:rsidR="003B1B20" w:rsidRPr="00035088">
              <w:rPr>
                <w:rFonts w:ascii="標楷體" w:eastAsia="標楷體" w:hAnsi="標楷體"/>
                <w:szCs w:val="24"/>
              </w:rPr>
              <w:lastRenderedPageBreak/>
              <w:t>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677570AA" w14:textId="77777777" w:rsidR="003B1B20" w:rsidRPr="00035088" w:rsidRDefault="003B1B20" w:rsidP="009C76D2">
            <w:pPr>
              <w:pStyle w:val="ac"/>
              <w:snapToGrid w:val="0"/>
              <w:spacing w:line="440" w:lineRule="exact"/>
              <w:jc w:val="both"/>
              <w:rPr>
                <w:rFonts w:ascii="標楷體" w:eastAsia="標楷體" w:hAnsi="標楷體"/>
                <w:szCs w:val="24"/>
              </w:rPr>
            </w:pPr>
          </w:p>
        </w:tc>
      </w:tr>
      <w:tr w:rsidR="003B1B20" w:rsidRPr="00035088" w14:paraId="3864C607" w14:textId="77777777" w:rsidTr="006E57F4">
        <w:tc>
          <w:tcPr>
            <w:tcW w:w="675" w:type="dxa"/>
            <w:tcBorders>
              <w:bottom w:val="single" w:sz="4" w:space="0" w:color="auto"/>
            </w:tcBorders>
            <w:shd w:val="clear" w:color="auto" w:fill="auto"/>
          </w:tcPr>
          <w:p w14:paraId="2BCA624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035088">
              <w:rPr>
                <w:rFonts w:ascii="標楷體" w:eastAsia="標楷體" w:hAnsi="標楷體"/>
                <w:bCs/>
                <w:szCs w:val="24"/>
              </w:rPr>
              <w:t>財政部國有財產署結合目的事業主管機關辦理國有非公用不動產改良利用作業原則</w:t>
            </w:r>
          </w:p>
          <w:p w14:paraId="471DC71A" w14:textId="77777777" w:rsidR="003B1B20" w:rsidRPr="00035088" w:rsidRDefault="003B1B20" w:rsidP="009C76D2">
            <w:pPr>
              <w:pStyle w:val="ac"/>
              <w:snapToGrid w:val="0"/>
              <w:spacing w:line="44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t>1.</w:t>
            </w:r>
            <w:r w:rsidRPr="00035088">
              <w:rPr>
                <w:rFonts w:ascii="標楷體" w:eastAsia="標楷體" w:hAnsi="標楷體"/>
                <w:bCs/>
                <w:szCs w:val="24"/>
              </w:rPr>
              <w:t>公共設施用地</w:t>
            </w:r>
            <w:r w:rsidRPr="00035088">
              <w:rPr>
                <w:rFonts w:ascii="標楷體" w:eastAsia="標楷體" w:hAnsi="標楷體"/>
                <w:szCs w:val="24"/>
              </w:rPr>
              <w:t>除</w:t>
            </w:r>
            <w:r w:rsidRPr="00035088">
              <w:rPr>
                <w:rFonts w:ascii="標楷體" w:eastAsia="標楷體" w:hAnsi="標楷體"/>
                <w:bCs/>
                <w:szCs w:val="24"/>
              </w:rPr>
              <w:t>符合都市計畫公共設施用地多目標使用辦法規定者，</w:t>
            </w:r>
            <w:r w:rsidRPr="00035088">
              <w:rPr>
                <w:rFonts w:ascii="標楷體" w:eastAsia="標楷體" w:hAnsi="標楷體"/>
                <w:szCs w:val="24"/>
              </w:rPr>
              <w:t>不得辦理改良利用。</w:t>
            </w:r>
          </w:p>
          <w:p w14:paraId="3646B60A"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開發權利金應一次收取。</w:t>
            </w:r>
          </w:p>
          <w:p w14:paraId="51C27047"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固定短期利用使用費計收</w:t>
            </w:r>
            <w:r w:rsidRPr="00035088">
              <w:rPr>
                <w:rFonts w:ascii="標楷體" w:eastAsia="標楷體" w:hAnsi="標楷體"/>
                <w:szCs w:val="24"/>
              </w:rPr>
              <w:lastRenderedPageBreak/>
              <w:t>基準。</w:t>
            </w:r>
          </w:p>
          <w:p w14:paraId="2B5A3B0C" w14:textId="77777777" w:rsidR="003B1B20" w:rsidRPr="00035088" w:rsidRDefault="003B1B20"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lastRenderedPageBreak/>
              <w:t>1.</w:t>
            </w:r>
            <w:r w:rsidRPr="00035088">
              <w:rPr>
                <w:rFonts w:ascii="標楷體" w:eastAsia="標楷體" w:hAnsi="標楷體"/>
                <w:bCs/>
                <w:szCs w:val="24"/>
              </w:rPr>
              <w:t>開放公共設施用地</w:t>
            </w:r>
            <w:r w:rsidRPr="00035088">
              <w:rPr>
                <w:rFonts w:ascii="標楷體" w:eastAsia="標楷體" w:hAnsi="標楷體"/>
                <w:szCs w:val="24"/>
              </w:rPr>
              <w:t>之國有非公用不動產得辦理改良利用。（第4點）</w:t>
            </w:r>
          </w:p>
          <w:p w14:paraId="446D057F"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放寬合作改良利用案件開發權利金計收得分期繳納。（第3點第3款、第8點</w:t>
            </w:r>
            <w:r w:rsidRPr="00035088">
              <w:rPr>
                <w:rFonts w:ascii="標楷體" w:eastAsia="標楷體" w:hAnsi="標楷體"/>
                <w:szCs w:val="24"/>
              </w:rPr>
              <w:lastRenderedPageBreak/>
              <w:t>第2款）</w:t>
            </w:r>
          </w:p>
          <w:p w14:paraId="2578C410"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szCs w:val="24"/>
              </w:rPr>
              <w:lastRenderedPageBreak/>
              <w:t>1.受惠對象，包括</w:t>
            </w:r>
            <w:r w:rsidRPr="00035088">
              <w:rPr>
                <w:rFonts w:ascii="標楷體" w:eastAsia="標楷體" w:hAnsi="標楷體"/>
                <w:bCs/>
                <w:szCs w:val="24"/>
              </w:rPr>
              <w:t>目的事業主管機關、民間業者投資及民眾：本作業原則修正後，可</w:t>
            </w:r>
            <w:r w:rsidRPr="00035088">
              <w:rPr>
                <w:rFonts w:ascii="標楷體" w:eastAsia="標楷體" w:hAnsi="標楷體"/>
                <w:szCs w:val="24"/>
              </w:rPr>
              <w:t>放寬用地取得、權利金計收等限制</w:t>
            </w:r>
            <w:r w:rsidRPr="00035088">
              <w:rPr>
                <w:rFonts w:ascii="標楷體" w:eastAsia="標楷體" w:hAnsi="標楷體"/>
                <w:bCs/>
                <w:szCs w:val="24"/>
              </w:rPr>
              <w:t>，利於目的事業主管機關辦理招商，增加民間業</w:t>
            </w:r>
            <w:r w:rsidRPr="00035088">
              <w:rPr>
                <w:rFonts w:ascii="標楷體" w:eastAsia="標楷體" w:hAnsi="標楷體"/>
                <w:bCs/>
                <w:szCs w:val="24"/>
              </w:rPr>
              <w:lastRenderedPageBreak/>
              <w:t>者投資意願，促進目的事業主管機關規劃重要建設、引進產業等目標，並增加就業機會，提供有感施政，澤及民眾。</w:t>
            </w:r>
          </w:p>
          <w:p w14:paraId="7EF7F43B"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2.受惠人數：截至106年</w:t>
            </w:r>
            <w:r w:rsidRPr="00035088">
              <w:rPr>
                <w:rFonts w:ascii="標楷體" w:eastAsia="標楷體" w:hAnsi="標楷體" w:hint="eastAsia"/>
                <w:bCs/>
                <w:szCs w:val="24"/>
              </w:rPr>
              <w:t>12</w:t>
            </w:r>
            <w:r w:rsidRPr="00035088">
              <w:rPr>
                <w:rFonts w:ascii="標楷體" w:eastAsia="標楷體" w:hAnsi="標楷體"/>
                <w:bCs/>
                <w:szCs w:val="24"/>
              </w:rPr>
              <w:t>月</w:t>
            </w:r>
            <w:r w:rsidRPr="00035088">
              <w:rPr>
                <w:rFonts w:ascii="標楷體" w:eastAsia="標楷體" w:hAnsi="標楷體" w:hint="eastAsia"/>
                <w:bCs/>
                <w:szCs w:val="24"/>
              </w:rPr>
              <w:t>15</w:t>
            </w:r>
            <w:r w:rsidRPr="00035088">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3.提供客製化服務，協助目的事業主管機關取得用地，分工合作，使其專注產業規劃</w:t>
            </w:r>
            <w:r w:rsidRPr="00035088">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4C88D51E" w14:textId="77777777" w:rsidR="003B1B20" w:rsidRPr="00035088" w:rsidRDefault="003B1B20" w:rsidP="009C76D2">
            <w:pPr>
              <w:pStyle w:val="ac"/>
              <w:snapToGrid w:val="0"/>
              <w:spacing w:line="440" w:lineRule="exact"/>
              <w:jc w:val="both"/>
              <w:rPr>
                <w:rFonts w:ascii="標楷體" w:eastAsia="標楷體" w:hAnsi="標楷體"/>
                <w:szCs w:val="24"/>
              </w:rPr>
            </w:pPr>
          </w:p>
        </w:tc>
      </w:tr>
      <w:tr w:rsidR="003B1B20" w:rsidRPr="00035088" w14:paraId="1A5EE584" w14:textId="77777777" w:rsidTr="006E57F4">
        <w:tc>
          <w:tcPr>
            <w:tcW w:w="675" w:type="dxa"/>
            <w:tcBorders>
              <w:bottom w:val="single" w:sz="4" w:space="0" w:color="auto"/>
            </w:tcBorders>
            <w:shd w:val="clear" w:color="auto" w:fill="auto"/>
          </w:tcPr>
          <w:p w14:paraId="0D0DC42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2.配合上開作業調整，發布新免徵貨物稅之固形量標準，包括花生仁湯18%、銀耳露23%及仙草蜜26%，倘是類產品符合免徵貨物稅</w:t>
            </w:r>
            <w:r w:rsidRPr="00035088">
              <w:rPr>
                <w:rFonts w:ascii="標楷體" w:eastAsia="標楷體" w:hAnsi="標楷體" w:cs="Times New Roman"/>
                <w:szCs w:val="24"/>
              </w:rPr>
              <w:lastRenderedPageBreak/>
              <w:t>之規定，將可降低其生產成本，反映於產品售價上，使消費大眾受益。</w:t>
            </w:r>
          </w:p>
          <w:p w14:paraId="490F844C"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3.本部各地區國稅局就產製是類飲料品之廠商進行輔導，俾將免稅利益適當反映於產品售價，維護消費者權益。</w:t>
            </w:r>
            <w:r w:rsidRPr="00035088">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w:t>
            </w:r>
          </w:p>
        </w:tc>
      </w:tr>
      <w:tr w:rsidR="003B1B20" w:rsidRPr="00035088" w14:paraId="3C04E1CC" w14:textId="77777777" w:rsidTr="006E57F4">
        <w:tc>
          <w:tcPr>
            <w:tcW w:w="675" w:type="dxa"/>
            <w:tcBorders>
              <w:bottom w:val="single" w:sz="4" w:space="0" w:color="auto"/>
            </w:tcBorders>
            <w:shd w:val="clear" w:color="auto" w:fill="auto"/>
          </w:tcPr>
          <w:p w14:paraId="4597BA7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35088"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35088"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增訂個人因他共有人依土地法第34條之1規定未經其同意而交易該共有房屋或土地，致其須交易持有期間在2年以下之應有部分情形，得適用較低之20%稅率課徵所得</w:t>
            </w:r>
            <w:r w:rsidRPr="00035088">
              <w:rPr>
                <w:rFonts w:ascii="標楷體" w:eastAsia="標楷體" w:hAnsi="標楷體" w:cs="Times New Roman"/>
                <w:szCs w:val="24"/>
              </w:rPr>
              <w:lastRenderedPageBreak/>
              <w:t>稅。</w:t>
            </w:r>
          </w:p>
        </w:tc>
        <w:tc>
          <w:tcPr>
            <w:tcW w:w="3240" w:type="dxa"/>
            <w:tcBorders>
              <w:bottom w:val="single" w:sz="4" w:space="0" w:color="auto"/>
            </w:tcBorders>
            <w:shd w:val="clear" w:color="auto" w:fill="auto"/>
          </w:tcPr>
          <w:p w14:paraId="30DE3E59" w14:textId="77777777" w:rsidR="003B1B20" w:rsidRPr="00035088"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lastRenderedPageBreak/>
              <w:t>考量房屋或土地共有人未經他共有人同意，逕依土地法第34條之1規定出售共有房屋或土地之情形，他共有人可能於非自願之情形下交易其共有房屋或土地</w:t>
            </w:r>
            <w:r w:rsidRPr="00035088">
              <w:rPr>
                <w:rFonts w:ascii="標楷體" w:eastAsia="標楷體" w:hAnsi="標楷體" w:cs="Times New Roman"/>
                <w:szCs w:val="24"/>
              </w:rPr>
              <w:lastRenderedPageBreak/>
              <w:t>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3B1B20" w:rsidRPr="00035088"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35088" w:rsidRDefault="003B1B20" w:rsidP="009C76D2">
            <w:pPr>
              <w:suppressAutoHyphens/>
              <w:kinsoku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106.11.17</w:t>
            </w:r>
          </w:p>
        </w:tc>
      </w:tr>
      <w:tr w:rsidR="003B1B20" w:rsidRPr="00035088" w14:paraId="5CF76D59" w14:textId="77777777" w:rsidTr="006E57F4">
        <w:tc>
          <w:tcPr>
            <w:tcW w:w="675" w:type="dxa"/>
            <w:tcBorders>
              <w:bottom w:val="single" w:sz="4" w:space="0" w:color="auto"/>
            </w:tcBorders>
            <w:shd w:val="clear" w:color="auto" w:fill="auto"/>
          </w:tcPr>
          <w:p w14:paraId="2257334A"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35088" w:rsidRDefault="003B1B20" w:rsidP="009C76D2">
            <w:pPr>
              <w:suppressAutoHyphens/>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電子稅務文件服務措施-</w:t>
            </w:r>
          </w:p>
          <w:p w14:paraId="63C12F94" w14:textId="32B13A1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sidRPr="00035088">
              <w:rPr>
                <w:rFonts w:ascii="標楷體" w:eastAsia="標楷體" w:hAnsi="標楷體" w:cs="Times New Roman"/>
                <w:szCs w:val="24"/>
              </w:rPr>
              <w:t>贈與總額證明書</w:t>
            </w:r>
          </w:p>
        </w:tc>
        <w:tc>
          <w:tcPr>
            <w:tcW w:w="3181" w:type="dxa"/>
            <w:tcBorders>
              <w:bottom w:val="single" w:sz="4" w:space="0" w:color="auto"/>
            </w:tcBorders>
            <w:shd w:val="clear" w:color="auto" w:fill="auto"/>
          </w:tcPr>
          <w:p w14:paraId="054B1C55"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納稅義務人可至</w:t>
            </w:r>
            <w:r w:rsidRPr="00035088">
              <w:rPr>
                <w:rFonts w:ascii="標楷體" w:eastAsia="標楷體" w:hAnsi="標楷體" w:cs="Times New Roman"/>
                <w:kern w:val="1"/>
                <w:szCs w:val="24"/>
              </w:rPr>
              <w:t>「</w:t>
            </w:r>
            <w:r w:rsidRPr="00035088">
              <w:rPr>
                <w:rFonts w:ascii="標楷體" w:eastAsia="標楷體" w:hAnsi="標楷體" w:cs="Times New Roman"/>
                <w:szCs w:val="24"/>
              </w:rPr>
              <w:t>財政部稅務入口網</w:t>
            </w:r>
            <w:r w:rsidRPr="00035088">
              <w:rPr>
                <w:rFonts w:ascii="標楷體" w:eastAsia="標楷體" w:hAnsi="標楷體" w:cs="Times New Roman"/>
                <w:kern w:val="1"/>
                <w:szCs w:val="24"/>
              </w:rPr>
              <w:t>」</w:t>
            </w:r>
            <w:r w:rsidRPr="00035088">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35088" w:rsidRDefault="003B1B20"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1"/>
                <w:szCs w:val="24"/>
              </w:rPr>
              <w:t>納稅義務人得不受地域及時間限制申辦並即時取得電子稅務文件</w:t>
            </w:r>
            <w:r w:rsidRPr="00035088">
              <w:rPr>
                <w:rFonts w:ascii="標楷體" w:eastAsia="標楷體" w:hAnsi="標楷體" w:cs="Times New Roman"/>
                <w:szCs w:val="24"/>
              </w:rPr>
              <w:t>。</w:t>
            </w:r>
          </w:p>
          <w:p w14:paraId="1B0A0D4B" w14:textId="77777777" w:rsidR="003B1B20" w:rsidRPr="00035088" w:rsidRDefault="003B1B20"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035088">
              <w:rPr>
                <w:rFonts w:ascii="標楷體" w:eastAsia="標楷體" w:hAnsi="標楷體" w:cs="Times New Roman"/>
                <w:szCs w:val="24"/>
              </w:rPr>
              <w:t>2.受惠對象：贈與稅、</w:t>
            </w:r>
            <w:r w:rsidRPr="00035088">
              <w:rPr>
                <w:rFonts w:ascii="標楷體" w:eastAsia="標楷體" w:hAnsi="標楷體" w:cs="Times New Roman"/>
                <w:kern w:val="1"/>
                <w:szCs w:val="24"/>
              </w:rPr>
              <w:t>地價稅、房屋稅、使用牌照稅</w:t>
            </w:r>
            <w:r w:rsidRPr="00035088">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35088" w:rsidRDefault="003B1B20"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w:t>
            </w:r>
          </w:p>
        </w:tc>
      </w:tr>
      <w:tr w:rsidR="003B1B20" w:rsidRPr="00035088" w14:paraId="35F580DB" w14:textId="77777777" w:rsidTr="006E57F4">
        <w:tc>
          <w:tcPr>
            <w:tcW w:w="675" w:type="dxa"/>
            <w:tcBorders>
              <w:bottom w:val="single" w:sz="4" w:space="0" w:color="auto"/>
            </w:tcBorders>
            <w:shd w:val="clear" w:color="auto" w:fill="auto"/>
          </w:tcPr>
          <w:p w14:paraId="1B2AD50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w:t>
            </w:r>
            <w:r w:rsidRPr="00035088">
              <w:rPr>
                <w:rFonts w:ascii="標楷體" w:eastAsia="標楷體" w:hAnsi="標楷體" w:cs="Times New Roman"/>
                <w:kern w:val="1"/>
                <w:szCs w:val="24"/>
              </w:rPr>
              <w:lastRenderedPageBreak/>
              <w:t>式後，非報經所在地稽徵機關核准不得變更。</w:t>
            </w:r>
          </w:p>
        </w:tc>
        <w:tc>
          <w:tcPr>
            <w:tcW w:w="3240" w:type="dxa"/>
            <w:tcBorders>
              <w:bottom w:val="single" w:sz="4" w:space="0" w:color="auto"/>
            </w:tcBorders>
            <w:shd w:val="clear" w:color="auto" w:fill="auto"/>
          </w:tcPr>
          <w:p w14:paraId="211F05F3"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w:t>
            </w:r>
            <w:r w:rsidRPr="00035088">
              <w:rPr>
                <w:rFonts w:ascii="標楷體" w:eastAsia="標楷體" w:hAnsi="標楷體" w:cs="Times New Roman"/>
                <w:kern w:val="1"/>
                <w:szCs w:val="24"/>
              </w:rPr>
              <w:lastRenderedPageBreak/>
              <w:t>更可避免營業人未事先報備而受處罰。</w:t>
            </w:r>
          </w:p>
          <w:p w14:paraId="3E33FBDE"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2.簡化徵納雙方作業流程及降低營業人依從成本，切合實際交易型態。</w:t>
            </w:r>
          </w:p>
          <w:p w14:paraId="6B523D27" w14:textId="77777777" w:rsidR="003B1B20" w:rsidRPr="00035088" w:rsidRDefault="003B1B20" w:rsidP="009C76D2">
            <w:pPr>
              <w:snapToGrid w:val="0"/>
              <w:spacing w:line="440" w:lineRule="exact"/>
              <w:ind w:left="168" w:hangingChars="70" w:hanging="168"/>
              <w:rPr>
                <w:rFonts w:ascii="標楷體" w:eastAsia="標楷體" w:hAnsi="標楷體" w:cs="Times New Roman"/>
                <w:kern w:val="1"/>
                <w:szCs w:val="24"/>
              </w:rPr>
            </w:pPr>
            <w:r w:rsidRPr="00035088">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lastRenderedPageBreak/>
              <w:t>106.11.16</w:t>
            </w:r>
          </w:p>
        </w:tc>
      </w:tr>
      <w:tr w:rsidR="003B1B20" w:rsidRPr="00035088" w14:paraId="40F8F57D" w14:textId="77777777" w:rsidTr="006E57F4">
        <w:tc>
          <w:tcPr>
            <w:tcW w:w="675" w:type="dxa"/>
            <w:tcBorders>
              <w:bottom w:val="single" w:sz="4" w:space="0" w:color="auto"/>
            </w:tcBorders>
            <w:shd w:val="clear" w:color="auto" w:fill="auto"/>
          </w:tcPr>
          <w:p w14:paraId="265D1AD7"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放寬與境外電商業者交易之國內供應商統一發票交付方式</w:t>
            </w:r>
          </w:p>
          <w:p w14:paraId="6A56841F" w14:textId="77777777" w:rsidR="003B1B20" w:rsidRPr="00035088"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國內營業人銷售貨物或勞務，應依規定開立統一發票交付買受人；其交易對象為境外電商業者，應開</w:t>
            </w:r>
            <w:r w:rsidRPr="00035088">
              <w:rPr>
                <w:rFonts w:ascii="標楷體" w:eastAsia="標楷體" w:hAnsi="標楷體" w:cs="Times New Roman"/>
                <w:szCs w:val="24"/>
              </w:rPr>
              <w:lastRenderedPageBreak/>
              <w:t>立三聯式統一發票交付境外電商業者。</w:t>
            </w:r>
          </w:p>
          <w:p w14:paraId="3288481D"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035088">
              <w:rPr>
                <w:rFonts w:ascii="標楷體" w:eastAsia="標楷體" w:hAnsi="標楷體" w:cs="Times New Roman" w:hint="eastAsia"/>
                <w:szCs w:val="24"/>
              </w:rPr>
              <w:t>予境外電商業者之</w:t>
            </w:r>
            <w:r w:rsidRPr="00035088">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035088">
              <w:rPr>
                <w:rFonts w:ascii="標楷體" w:eastAsia="標楷體" w:hAnsi="標楷體" w:cs="Times New Roman" w:hint="eastAsia"/>
                <w:szCs w:val="24"/>
              </w:rPr>
              <w:t>其</w:t>
            </w:r>
            <w:r w:rsidRPr="00035088">
              <w:rPr>
                <w:rFonts w:ascii="標楷體" w:eastAsia="標楷體" w:hAnsi="標楷體" w:cs="Times New Roman"/>
                <w:szCs w:val="24"/>
              </w:rPr>
              <w:t>交易之國內營業人如何交付統一發票與境外電商業者，滋生疑義。財政部為瞭解境外電商業者對新制營業稅課稅執行情形，舉辦</w:t>
            </w:r>
            <w:r w:rsidRPr="00035088">
              <w:rPr>
                <w:rFonts w:ascii="標楷體" w:eastAsia="標楷體" w:hAnsi="標楷體" w:cs="Times New Roman"/>
                <w:szCs w:val="24"/>
              </w:rPr>
              <w:lastRenderedPageBreak/>
              <w:t>2場座談會聽取業者意見，就業者上開統一發票交付方式問題研議解決方案。</w:t>
            </w:r>
          </w:p>
          <w:p w14:paraId="1384BE41"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035088">
              <w:rPr>
                <w:rFonts w:ascii="標楷體" w:eastAsia="標楷體" w:hAnsi="標楷體" w:cs="Times New Roman" w:hint="eastAsia"/>
                <w:szCs w:val="24"/>
              </w:rPr>
              <w:t>與</w:t>
            </w:r>
            <w:r w:rsidRPr="00035088">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w:t>
            </w:r>
            <w:r w:rsidRPr="00035088">
              <w:rPr>
                <w:rFonts w:ascii="標楷體" w:eastAsia="標楷體" w:hAnsi="標楷體" w:cs="Times New Roman"/>
                <w:szCs w:val="24"/>
              </w:rPr>
              <w:lastRenderedPageBreak/>
              <w:t>法第44條規定處罰，使徵納雙方有所依循，降低國內營業人依從成本，促使跨境電商課稅新制推展。</w:t>
            </w:r>
          </w:p>
          <w:p w14:paraId="66839090"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3.受惠對象：</w:t>
            </w:r>
          </w:p>
          <w:p w14:paraId="604DD30E" w14:textId="77777777" w:rsidR="003B1B20" w:rsidRPr="00035088"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035088">
              <w:rPr>
                <w:rFonts w:ascii="標楷體" w:eastAsia="標楷體" w:hAnsi="標楷體" w:cs="Times New Roman" w:hint="eastAsia"/>
                <w:szCs w:val="24"/>
              </w:rPr>
              <w:t>嘉惠</w:t>
            </w:r>
            <w:r w:rsidRPr="00035088">
              <w:rPr>
                <w:rFonts w:ascii="標楷體" w:eastAsia="標楷體" w:hAnsi="標楷體" w:cs="Times New Roman"/>
                <w:szCs w:val="24"/>
              </w:rPr>
              <w:t>更多</w:t>
            </w:r>
            <w:r w:rsidRPr="00035088">
              <w:rPr>
                <w:rFonts w:ascii="標楷體" w:eastAsia="標楷體" w:hAnsi="標楷體" w:cs="Times New Roman" w:hint="eastAsia"/>
                <w:szCs w:val="24"/>
              </w:rPr>
              <w:t>國內</w:t>
            </w:r>
            <w:r w:rsidRPr="00035088">
              <w:rPr>
                <w:rFonts w:ascii="標楷體" w:eastAsia="標楷體" w:hAnsi="標楷體" w:cs="Times New Roman"/>
                <w:szCs w:val="24"/>
              </w:rPr>
              <w:t>業者</w:t>
            </w:r>
            <w:r w:rsidRPr="00035088">
              <w:rPr>
                <w:rFonts w:ascii="標楷體" w:eastAsia="標楷體" w:hAnsi="標楷體" w:cs="Times New Roman" w:hint="eastAsia"/>
                <w:szCs w:val="24"/>
              </w:rPr>
              <w:t>減輕其法遵成本</w:t>
            </w:r>
            <w:r w:rsidRPr="00035088">
              <w:rPr>
                <w:rFonts w:ascii="標楷體" w:eastAsia="標楷體" w:hAnsi="標楷體" w:cs="Times New Roman"/>
                <w:szCs w:val="24"/>
              </w:rPr>
              <w:t>。</w:t>
            </w:r>
          </w:p>
          <w:p w14:paraId="24A6ABC3" w14:textId="77777777" w:rsidR="003B1B20" w:rsidRPr="00035088"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(2)境外電商業者：目前於我國辦理稅籍登記之境外電商業者共71家，藉由放寬國內營業人交付統一發票方式，境外電商業者於申報進項稅額扣抵更便利，有助建構友善之報稅環境，</w:t>
            </w:r>
            <w:r w:rsidRPr="00035088">
              <w:rPr>
                <w:rFonts w:ascii="標楷體" w:eastAsia="標楷體" w:hAnsi="標楷體" w:cs="Times New Roman" w:hint="eastAsia"/>
                <w:szCs w:val="24"/>
              </w:rPr>
              <w:t>吸引</w:t>
            </w:r>
            <w:r w:rsidRPr="00035088">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106.12.5</w:t>
            </w:r>
          </w:p>
          <w:p w14:paraId="1A90D2F0"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1B20" w:rsidRPr="00035088" w14:paraId="62C8E24D" w14:textId="77777777" w:rsidTr="006E57F4">
        <w:tc>
          <w:tcPr>
            <w:tcW w:w="675" w:type="dxa"/>
            <w:tcBorders>
              <w:bottom w:val="single" w:sz="4" w:space="0" w:color="auto"/>
            </w:tcBorders>
            <w:shd w:val="clear" w:color="auto" w:fill="auto"/>
          </w:tcPr>
          <w:p w14:paraId="29EE8E02"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繼承人申請以被繼承人存放於金融機構之存款繳納遺產稅，准比照遺產及贈與稅法第30條第7</w:t>
            </w:r>
            <w:r w:rsidR="00B658BD" w:rsidRPr="00035088">
              <w:rPr>
                <w:rFonts w:ascii="標楷體" w:eastAsia="標楷體" w:hAnsi="標楷體" w:cs="Times New Roman"/>
                <w:szCs w:val="24"/>
              </w:rPr>
              <w:t>項規定辦理</w:t>
            </w:r>
          </w:p>
          <w:p w14:paraId="5E944526"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w:t>
            </w:r>
            <w:r w:rsidRPr="00035088">
              <w:rPr>
                <w:rFonts w:ascii="標楷體" w:eastAsia="標楷體" w:hAnsi="標楷體" w:cs="Times New Roman"/>
                <w:szCs w:val="24"/>
              </w:rPr>
              <w:lastRenderedPageBreak/>
              <w:t>請。</w:t>
            </w:r>
          </w:p>
          <w:p w14:paraId="4A8C0360"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35088"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遺產稅以全體繼承人為納稅義務人者，各繼承人對遺產稅負有連帶繳納義務，倘</w:t>
            </w:r>
            <w:r w:rsidRPr="00035088">
              <w:rPr>
                <w:rFonts w:ascii="標楷體" w:eastAsia="標楷體" w:hAnsi="標楷體" w:cs="Times New Roman" w:hint="eastAsia"/>
                <w:szCs w:val="24"/>
              </w:rPr>
              <w:t>因故</w:t>
            </w:r>
            <w:r w:rsidRPr="00035088">
              <w:rPr>
                <w:rFonts w:ascii="標楷體" w:eastAsia="標楷體" w:hAnsi="標楷體" w:cs="Times New Roman"/>
                <w:szCs w:val="24"/>
              </w:rPr>
              <w:t>無法</w:t>
            </w:r>
            <w:r w:rsidRPr="00035088">
              <w:rPr>
                <w:rFonts w:ascii="標楷體" w:eastAsia="標楷體" w:hAnsi="標楷體" w:cs="Times New Roman" w:hint="eastAsia"/>
                <w:szCs w:val="24"/>
              </w:rPr>
              <w:t>於繳納期限內</w:t>
            </w:r>
            <w:r w:rsidRPr="00035088">
              <w:rPr>
                <w:rFonts w:ascii="標楷體" w:eastAsia="標楷體" w:hAnsi="標楷體" w:cs="Times New Roman"/>
                <w:szCs w:val="24"/>
              </w:rPr>
              <w:t>取得全體繼承人同意以遺產存款繳納遺產稅，致移送強制執行時，</w:t>
            </w:r>
            <w:r w:rsidRPr="00035088">
              <w:rPr>
                <w:rFonts w:ascii="標楷體" w:eastAsia="標楷體" w:hAnsi="標楷體" w:cs="Times New Roman" w:hint="eastAsia"/>
                <w:szCs w:val="24"/>
              </w:rPr>
              <w:t>法務</w:t>
            </w:r>
            <w:r w:rsidRPr="00035088">
              <w:rPr>
                <w:rFonts w:ascii="標楷體" w:eastAsia="標楷體" w:hAnsi="標楷體" w:cs="Times New Roman" w:hint="eastAsia"/>
                <w:szCs w:val="24"/>
              </w:rPr>
              <w:lastRenderedPageBreak/>
              <w:t>部</w:t>
            </w:r>
            <w:r w:rsidRPr="00035088">
              <w:rPr>
                <w:rFonts w:ascii="標楷體" w:eastAsia="標楷體" w:hAnsi="標楷體" w:cs="Times New Roman"/>
                <w:szCs w:val="24"/>
              </w:rPr>
              <w:t>行政執行分署可就遺產存款扣押取償，全體繼承人須額外負擔逾期未繳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及執行費用，法規鬆綁後可減少此類情形發生</w:t>
            </w:r>
            <w:r w:rsidRPr="00035088">
              <w:rPr>
                <w:rFonts w:ascii="標楷體" w:eastAsia="標楷體" w:hAnsi="標楷體" w:cs="Times New Roman"/>
                <w:szCs w:val="24"/>
              </w:rPr>
              <w:t>。</w:t>
            </w:r>
          </w:p>
          <w:p w14:paraId="53C2AD26" w14:textId="77777777" w:rsidR="003B1B20" w:rsidRPr="00035088"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E796F0E" w14:textId="77777777" w:rsidR="003B1B20" w:rsidRPr="00035088" w:rsidRDefault="003B1B20" w:rsidP="009C76D2">
            <w:pPr>
              <w:pStyle w:val="a6"/>
              <w:suppressAutoHyphens/>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部分繼承人申請以遺產中之存款繳納遺產稅，使其他未同意繳稅之繼承人產生稅捐債務清償之效果，可避免</w:t>
            </w:r>
            <w:r w:rsidRPr="00035088">
              <w:rPr>
                <w:rFonts w:ascii="標楷體" w:eastAsia="標楷體" w:hAnsi="標楷體" w:cs="Times New Roman" w:hint="eastAsia"/>
                <w:szCs w:val="24"/>
              </w:rPr>
              <w:t>所有</w:t>
            </w:r>
            <w:r w:rsidRPr="00035088">
              <w:rPr>
                <w:rFonts w:ascii="標楷體" w:eastAsia="標楷體" w:hAnsi="標楷體" w:cs="Times New Roman"/>
                <w:szCs w:val="24"/>
              </w:rPr>
              <w:t>繼承人額外負擔逾期未繳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w:t>
            </w:r>
            <w:r w:rsidRPr="00035088">
              <w:rPr>
                <w:rFonts w:ascii="標楷體" w:eastAsia="標楷體" w:hAnsi="標楷體" w:cs="Times New Roman"/>
                <w:szCs w:val="24"/>
              </w:rPr>
              <w:t>，落實納稅</w:t>
            </w:r>
            <w:r w:rsidRPr="00035088">
              <w:rPr>
                <w:rFonts w:ascii="標楷體" w:eastAsia="標楷體" w:hAnsi="標楷體" w:cs="Times New Roman" w:hint="eastAsia"/>
                <w:szCs w:val="24"/>
              </w:rPr>
              <w:t>者</w:t>
            </w:r>
            <w:r w:rsidRPr="00035088">
              <w:rPr>
                <w:rFonts w:ascii="標楷體" w:eastAsia="標楷體" w:hAnsi="標楷體" w:cs="Times New Roman"/>
                <w:szCs w:val="24"/>
              </w:rPr>
              <w:t>權益保</w:t>
            </w:r>
            <w:r w:rsidRPr="00035088">
              <w:rPr>
                <w:rFonts w:ascii="標楷體" w:eastAsia="標楷體" w:hAnsi="標楷體" w:cs="Times New Roman" w:hint="eastAsia"/>
                <w:szCs w:val="24"/>
              </w:rPr>
              <w:t>護</w:t>
            </w:r>
            <w:r w:rsidRPr="00035088">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106.12.6</w:t>
            </w:r>
          </w:p>
        </w:tc>
      </w:tr>
      <w:tr w:rsidR="003B1B20" w:rsidRPr="00035088" w14:paraId="2C1818C6" w14:textId="77777777" w:rsidTr="006E57F4">
        <w:tc>
          <w:tcPr>
            <w:tcW w:w="675" w:type="dxa"/>
            <w:tcBorders>
              <w:bottom w:val="single" w:sz="4" w:space="0" w:color="auto"/>
            </w:tcBorders>
            <w:shd w:val="clear" w:color="auto" w:fill="auto"/>
          </w:tcPr>
          <w:p w14:paraId="4F9E86E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修正「臺灣本島通關之進出口海運快遞貨物於金</w:t>
            </w:r>
            <w:r w:rsidRPr="00035088">
              <w:rPr>
                <w:rFonts w:ascii="標楷體" w:eastAsia="標楷體" w:hAnsi="標楷體"/>
                <w:szCs w:val="24"/>
              </w:rPr>
              <w:lastRenderedPageBreak/>
              <w:t>門馬祖澎湖轉運作業規定」第7點</w:t>
            </w:r>
          </w:p>
          <w:p w14:paraId="699FF1F4" w14:textId="77777777" w:rsidR="003B1B20" w:rsidRPr="00035088" w:rsidRDefault="003B1B20"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小三通航線船舶載運海運快遞貨物，依現行規定須使用</w:t>
            </w:r>
            <w:r w:rsidRPr="00035088">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對於進出口海運快遞貨物於金門、馬祖、澎湖轉運者，</w:t>
            </w:r>
            <w:r w:rsidRPr="00035088">
              <w:rPr>
                <w:rFonts w:ascii="標楷體" w:eastAsia="標楷體" w:hAnsi="標楷體"/>
                <w:szCs w:val="24"/>
              </w:rPr>
              <w:lastRenderedPageBreak/>
              <w:t>如以經海關核准登記有案之保稅貨箱裝運，</w:t>
            </w:r>
            <w:r w:rsidRPr="00035088">
              <w:rPr>
                <w:rFonts w:ascii="標楷體" w:eastAsia="標楷體" w:hAnsi="標楷體" w:hint="eastAsia"/>
                <w:szCs w:val="24"/>
              </w:rPr>
              <w:t>並加封海關電子封條及傳送貨櫃動態之訊息，</w:t>
            </w:r>
            <w:r w:rsidRPr="00035088">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lastRenderedPageBreak/>
              <w:t>1.不再限於符合國際標準貨櫃方得載運海運快遞貨</w:t>
            </w:r>
            <w:r w:rsidRPr="00035088">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106.12.6</w:t>
            </w:r>
          </w:p>
        </w:tc>
      </w:tr>
      <w:tr w:rsidR="003B1B20" w:rsidRPr="00035088" w14:paraId="09F07D0C" w14:textId="77777777" w:rsidTr="006E57F4">
        <w:tc>
          <w:tcPr>
            <w:tcW w:w="675" w:type="dxa"/>
            <w:tcBorders>
              <w:bottom w:val="single" w:sz="4" w:space="0" w:color="auto"/>
            </w:tcBorders>
            <w:shd w:val="clear" w:color="auto" w:fill="auto"/>
          </w:tcPr>
          <w:p w14:paraId="337B332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35088" w:rsidRDefault="003B1B20" w:rsidP="009C76D2">
            <w:pPr>
              <w:pStyle w:val="Textbody"/>
              <w:snapToGrid w:val="0"/>
              <w:spacing w:line="440" w:lineRule="exact"/>
              <w:rPr>
                <w:rFonts w:ascii="標楷體" w:eastAsia="標楷體" w:hAnsi="標楷體"/>
                <w:szCs w:val="24"/>
              </w:rPr>
            </w:pPr>
            <w:r w:rsidRPr="00035088">
              <w:rPr>
                <w:rFonts w:ascii="標楷體" w:eastAsia="標楷體" w:hAnsi="標楷體"/>
                <w:szCs w:val="24"/>
              </w:rPr>
              <w:t>修正「海運快遞貨物通關作業規定」第5點第1項</w:t>
            </w:r>
          </w:p>
          <w:p w14:paraId="021EC114" w14:textId="77777777" w:rsidR="003B1B20" w:rsidRPr="00035088" w:rsidRDefault="003B1B20" w:rsidP="009C76D2">
            <w:pPr>
              <w:pStyle w:val="Textbody"/>
              <w:snapToGrid w:val="0"/>
              <w:spacing w:line="44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35088" w:rsidRDefault="003B1B20" w:rsidP="009C76D2">
            <w:pPr>
              <w:pStyle w:val="Textbody"/>
              <w:snapToGrid w:val="0"/>
              <w:spacing w:line="440" w:lineRule="exact"/>
              <w:rPr>
                <w:rFonts w:ascii="標楷體" w:eastAsia="標楷體" w:hAnsi="標楷體"/>
                <w:szCs w:val="24"/>
              </w:rPr>
            </w:pPr>
          </w:p>
          <w:p w14:paraId="5FFDCAAC" w14:textId="77777777" w:rsidR="003B1B20" w:rsidRPr="00035088" w:rsidRDefault="003B1B20" w:rsidP="009C76D2">
            <w:pPr>
              <w:pStyle w:val="Textbody"/>
              <w:snapToGrid w:val="0"/>
              <w:spacing w:line="44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035088">
              <w:rPr>
                <w:rFonts w:hAnsi="標楷體" w:cs="Times New Roman"/>
                <w:color w:val="auto"/>
              </w:rPr>
              <w:lastRenderedPageBreak/>
              <w:t>展。</w:t>
            </w:r>
          </w:p>
          <w:p w14:paraId="10248C48"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w:t>
            </w:r>
            <w:r w:rsidRPr="00035088">
              <w:rPr>
                <w:rFonts w:hAnsi="標楷體" w:cs="Times New Roman" w:hint="eastAsia"/>
                <w:color w:val="auto"/>
              </w:rPr>
              <w:t>為</w:t>
            </w:r>
            <w:r w:rsidRPr="00035088">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35088" w:rsidRDefault="003B1B20" w:rsidP="009C76D2">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106.12.8</w:t>
            </w:r>
          </w:p>
        </w:tc>
      </w:tr>
      <w:tr w:rsidR="003B1B20" w:rsidRPr="00035088" w14:paraId="66911B8B" w14:textId="77777777" w:rsidTr="006E57F4">
        <w:tc>
          <w:tcPr>
            <w:tcW w:w="675" w:type="dxa"/>
            <w:tcBorders>
              <w:bottom w:val="single" w:sz="4" w:space="0" w:color="auto"/>
            </w:tcBorders>
            <w:shd w:val="clear" w:color="auto" w:fill="auto"/>
          </w:tcPr>
          <w:p w14:paraId="69F9E43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35088" w:rsidRDefault="003B1B20" w:rsidP="009C76D2">
            <w:pPr>
              <w:pStyle w:val="ac"/>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35088"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35088"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106.12.28</w:t>
            </w:r>
          </w:p>
        </w:tc>
      </w:tr>
      <w:tr w:rsidR="003B1B20" w:rsidRPr="00035088" w14:paraId="5B5F05A9" w14:textId="77777777" w:rsidTr="006E57F4">
        <w:tc>
          <w:tcPr>
            <w:tcW w:w="675" w:type="dxa"/>
            <w:tcBorders>
              <w:bottom w:val="single" w:sz="4" w:space="0" w:color="auto"/>
            </w:tcBorders>
            <w:shd w:val="clear" w:color="auto" w:fill="auto"/>
          </w:tcPr>
          <w:p w14:paraId="67DA8FB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、營利事業所得稅不合常規移轉訂價查核準則第</w:t>
            </w:r>
            <w:r w:rsidRPr="00035088">
              <w:rPr>
                <w:rFonts w:ascii="標楷體" w:eastAsia="標楷體" w:hAnsi="標楷體" w:cs="Times New Roman"/>
                <w:szCs w:val="24"/>
              </w:rPr>
              <w:t>21</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及第</w:t>
            </w:r>
            <w:r w:rsidRPr="00035088">
              <w:rPr>
                <w:rFonts w:ascii="標楷體" w:eastAsia="標楷體" w:hAnsi="標楷體" w:cs="Times New Roman"/>
                <w:szCs w:val="24"/>
              </w:rPr>
              <w:t>22</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p>
          <w:p w14:paraId="6976CA9C" w14:textId="77777777" w:rsidR="003B1B20" w:rsidRPr="00035088" w:rsidRDefault="003B1B20"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年度起營利事業免交集團主檔報告及</w:t>
            </w:r>
            <w:r w:rsidRPr="00035088">
              <w:rPr>
                <w:rFonts w:ascii="標楷體" w:eastAsia="標楷體" w:hAnsi="標楷體" w:cs="Times New Roman" w:hint="eastAsia"/>
                <w:szCs w:val="24"/>
              </w:rPr>
              <w:lastRenderedPageBreak/>
              <w:t>國別報告認定標準</w:t>
            </w:r>
          </w:p>
          <w:p w14:paraId="0D479FF6" w14:textId="188FD596"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10604700690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0FD05951"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35088" w:rsidRDefault="003B1B20"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35088"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依</w:t>
            </w:r>
            <w:r w:rsidRPr="00035088">
              <w:rPr>
                <w:rFonts w:ascii="標楷體" w:eastAsia="標楷體" w:hAnsi="標楷體" w:cs="Times New Roman"/>
              </w:rPr>
              <w:t>106</w:t>
            </w:r>
            <w:r w:rsidRPr="00035088">
              <w:rPr>
                <w:rFonts w:ascii="標楷體" w:eastAsia="標楷體" w:hAnsi="標楷體" w:cs="Times New Roman" w:hint="eastAsia"/>
              </w:rPr>
              <w:t>年</w:t>
            </w:r>
            <w:r w:rsidRPr="00035088">
              <w:rPr>
                <w:rFonts w:ascii="標楷體" w:eastAsia="標楷體" w:hAnsi="標楷體" w:cs="Times New Roman"/>
              </w:rPr>
              <w:t>11</w:t>
            </w:r>
            <w:r w:rsidRPr="00035088">
              <w:rPr>
                <w:rFonts w:ascii="標楷體" w:eastAsia="標楷體" w:hAnsi="標楷體" w:cs="Times New Roman" w:hint="eastAsia"/>
              </w:rPr>
              <w:t>月</w:t>
            </w:r>
            <w:r w:rsidRPr="00035088">
              <w:rPr>
                <w:rFonts w:ascii="標楷體" w:eastAsia="標楷體" w:hAnsi="標楷體" w:cs="Times New Roman"/>
              </w:rPr>
              <w:t>13</w:t>
            </w:r>
            <w:r w:rsidRPr="00035088">
              <w:rPr>
                <w:rFonts w:ascii="標楷體" w:eastAsia="標楷體" w:hAnsi="標楷體" w:cs="Times New Roman" w:hint="eastAsia"/>
              </w:rPr>
              <w:t>日修正發布營利事業所得稅不合常規移轉訂價查核準則第</w:t>
            </w:r>
            <w:r w:rsidRPr="00035088">
              <w:rPr>
                <w:rFonts w:ascii="標楷體" w:eastAsia="標楷體" w:hAnsi="標楷體" w:cs="Times New Roman"/>
              </w:rPr>
              <w:t>21</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及第</w:t>
            </w:r>
            <w:r w:rsidRPr="00035088">
              <w:rPr>
                <w:rFonts w:ascii="標楷體" w:eastAsia="標楷體" w:hAnsi="標楷體" w:cs="Times New Roman"/>
              </w:rPr>
              <w:t>22</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規定，營利事業為跨國企業集團成員者，應送交集團主檔報告及國別報告，揭露跨</w:t>
            </w:r>
            <w:r w:rsidRPr="00035088">
              <w:rPr>
                <w:rFonts w:ascii="標楷體" w:eastAsia="標楷體" w:hAnsi="標楷體" w:cs="Times New Roman" w:hint="eastAsia"/>
              </w:rPr>
              <w:lastRenderedPageBreak/>
              <w:t>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35088">
              <w:rPr>
                <w:rFonts w:ascii="標楷體" w:eastAsia="標楷體" w:hAnsi="標楷體" w:cs="Times New Roman"/>
              </w:rPr>
              <w:t>(OECD)</w:t>
            </w:r>
            <w:r w:rsidRPr="00035088">
              <w:rPr>
                <w:rFonts w:ascii="標楷體" w:eastAsia="標楷體" w:hAnsi="標楷體" w:cs="Times New Roman" w:hint="eastAsia"/>
              </w:rPr>
              <w:t>規範之全球一致性避風港門檻，定明跨國企業集團前一年</w:t>
            </w:r>
            <w:r w:rsidRPr="00035088">
              <w:rPr>
                <w:rFonts w:ascii="標楷體" w:eastAsia="標楷體" w:hAnsi="標楷體" w:cs="Times New Roman" w:hint="eastAsia"/>
              </w:rPr>
              <w:lastRenderedPageBreak/>
              <w:t>度合併收入總額未達一定標準者，免送交集團主檔報告及國別報告。</w:t>
            </w:r>
          </w:p>
          <w:p w14:paraId="660213FA" w14:textId="77777777" w:rsidR="003B1B20" w:rsidRPr="00035088"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受惠對象：</w:t>
            </w:r>
          </w:p>
          <w:p w14:paraId="78C54824" w14:textId="77777777" w:rsidR="003B1B20" w:rsidRPr="00035088" w:rsidRDefault="003B1B20" w:rsidP="009C76D2">
            <w:pPr>
              <w:pStyle w:val="af"/>
              <w:kinsoku w:val="0"/>
              <w:overflowPunct w:val="0"/>
              <w:autoSpaceDE w:val="0"/>
              <w:autoSpaceDN w:val="0"/>
              <w:spacing w:line="440" w:lineRule="exact"/>
              <w:ind w:left="317"/>
              <w:jc w:val="both"/>
              <w:rPr>
                <w:rFonts w:ascii="標楷體" w:eastAsia="標楷體" w:hAnsi="標楷體" w:cs="Times New Roman"/>
              </w:rPr>
            </w:pPr>
            <w:r w:rsidRPr="00035088">
              <w:rPr>
                <w:rFonts w:ascii="標楷體" w:eastAsia="標楷體" w:hAnsi="標楷體" w:cs="Times New Roman" w:hint="eastAsia"/>
              </w:rPr>
              <w:t>有效減輕跨國企業稅務依從成本，完備符合國際規範之移轉訂價三層文據架構，避免遭國際組織</w:t>
            </w:r>
            <w:r w:rsidRPr="00035088">
              <w:rPr>
                <w:rFonts w:ascii="標楷體" w:eastAsia="標楷體" w:hAnsi="標楷體" w:cs="Times New Roman"/>
              </w:rPr>
              <w:t>(</w:t>
            </w:r>
            <w:r w:rsidRPr="00035088">
              <w:rPr>
                <w:rFonts w:ascii="標楷體" w:eastAsia="標楷體" w:hAnsi="標楷體" w:cs="Times New Roman" w:hint="eastAsia"/>
              </w:rPr>
              <w:t>如歐盟</w:t>
            </w:r>
            <w:r w:rsidRPr="00035088">
              <w:rPr>
                <w:rFonts w:ascii="標楷體" w:eastAsia="標楷體" w:hAnsi="標楷體" w:cs="Times New Roman"/>
              </w:rPr>
              <w:t>)</w:t>
            </w:r>
            <w:r w:rsidRPr="00035088">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35088" w:rsidRDefault="003B1B20"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1B20" w:rsidRPr="00035088" w14:paraId="10AF76B3" w14:textId="77777777" w:rsidTr="006E57F4">
        <w:tc>
          <w:tcPr>
            <w:tcW w:w="675" w:type="dxa"/>
            <w:tcBorders>
              <w:bottom w:val="single" w:sz="4" w:space="0" w:color="auto"/>
            </w:tcBorders>
            <w:shd w:val="clear" w:color="auto" w:fill="auto"/>
          </w:tcPr>
          <w:p w14:paraId="6769064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7D28B848" w14:textId="77777777" w:rsidR="003B1B20" w:rsidRPr="00035088"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核釋放寬營業人專營學校委託辦理學生餐點</w:t>
            </w:r>
            <w:r w:rsidRPr="00035088">
              <w:rPr>
                <w:rFonts w:ascii="標楷體" w:eastAsia="標楷體" w:hAnsi="標楷體" w:cs="Times New Roman" w:hint="eastAsia"/>
                <w:szCs w:val="24"/>
              </w:rPr>
              <w:lastRenderedPageBreak/>
              <w:t>，使</w:t>
            </w:r>
            <w:r w:rsidRPr="00035088">
              <w:rPr>
                <w:rFonts w:ascii="標楷體" w:eastAsia="標楷體" w:hAnsi="標楷體" w:cs="Times New Roman"/>
                <w:szCs w:val="24"/>
              </w:rPr>
              <w:t>(</w:t>
            </w:r>
            <w:r w:rsidRPr="00035088">
              <w:rPr>
                <w:rFonts w:ascii="標楷體" w:eastAsia="標楷體" w:hAnsi="標楷體" w:cs="Times New Roman" w:hint="eastAsia"/>
                <w:szCs w:val="24"/>
              </w:rPr>
              <w:t>免</w:t>
            </w:r>
            <w:r w:rsidRPr="00035088">
              <w:rPr>
                <w:rFonts w:ascii="標楷體" w:eastAsia="標楷體" w:hAnsi="標楷體" w:cs="Times New Roman"/>
                <w:szCs w:val="24"/>
              </w:rPr>
              <w:t>)</w:t>
            </w:r>
            <w:r w:rsidRPr="00035088">
              <w:rPr>
                <w:rFonts w:ascii="標楷體" w:eastAsia="標楷體" w:hAnsi="標楷體" w:cs="Times New Roman" w:hint="eastAsia"/>
                <w:szCs w:val="24"/>
              </w:rPr>
              <w:t>用統一發票標準</w:t>
            </w:r>
          </w:p>
          <w:p w14:paraId="1E329878" w14:textId="56C3CFA8" w:rsidR="003B1B20" w:rsidRPr="00035088"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10604618220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1610063E" w14:textId="77777777" w:rsidR="003B1B20" w:rsidRPr="00035088"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w:t>
            </w:r>
            <w:r w:rsidRPr="00035088">
              <w:rPr>
                <w:rFonts w:ascii="標楷體" w:eastAsia="標楷體" w:hAnsi="標楷體" w:cs="Times New Roman"/>
                <w:szCs w:val="24"/>
              </w:rPr>
              <w:t>4</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10000122850</w:t>
            </w:r>
            <w:r w:rsidRPr="00035088">
              <w:rPr>
                <w:rFonts w:ascii="標楷體" w:eastAsia="標楷體" w:hAnsi="標楷體" w:cs="Times New Roman" w:hint="eastAsia"/>
                <w:szCs w:val="24"/>
              </w:rPr>
              <w:t>號令及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10200609</w:t>
            </w:r>
          </w:p>
          <w:p w14:paraId="58C35685" w14:textId="77777777" w:rsidR="003B1B20" w:rsidRPr="00035088" w:rsidRDefault="003B1B20"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035088">
              <w:rPr>
                <w:rFonts w:ascii="標楷體" w:eastAsia="標楷體" w:hAnsi="標楷體" w:cs="Times New Roman"/>
                <w:szCs w:val="24"/>
              </w:rPr>
              <w:t>990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r w:rsidRPr="00035088">
              <w:rPr>
                <w:rFonts w:ascii="標楷體" w:eastAsia="標楷體" w:hAnsi="標楷體" w:cs="Times New Roman" w:hint="eastAsia"/>
                <w:szCs w:val="24"/>
              </w:rPr>
              <w:t>下稱</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lastRenderedPageBreak/>
              <w:t>102</w:t>
            </w:r>
            <w:r w:rsidRPr="00035088">
              <w:rPr>
                <w:rFonts w:ascii="標楷體" w:eastAsia="標楷體" w:hAnsi="標楷體" w:cs="Times New Roman" w:hint="eastAsia"/>
                <w:szCs w:val="24"/>
              </w:rPr>
              <w:t>年令</w:t>
            </w:r>
            <w:r w:rsidRPr="00035088">
              <w:rPr>
                <w:rFonts w:ascii="標楷體" w:eastAsia="標楷體" w:hAnsi="標楷體" w:cs="Times New Roman"/>
                <w:szCs w:val="24"/>
              </w:rPr>
              <w:t>)</w:t>
            </w:r>
            <w:r w:rsidRPr="00035088">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稅率課徵營業稅。</w:t>
            </w:r>
          </w:p>
          <w:p w14:paraId="58DB2360"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前項營業人經稽徵機關查獲不符本部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年令釋，除廢止其按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稅率查定課徵營業稅資格，並就其全部銷售額按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w:t>
            </w:r>
          </w:p>
          <w:p w14:paraId="69E90BC4"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鑑於食安事件頻傳，學校確有情商其簽約團膳業者</w:t>
            </w:r>
            <w:r w:rsidRPr="00035088">
              <w:rPr>
                <w:rFonts w:ascii="標楷體" w:eastAsia="標楷體" w:hAnsi="標楷體" w:cs="Times New Roman" w:hint="eastAsia"/>
                <w:szCs w:val="24"/>
              </w:rPr>
              <w:lastRenderedPageBreak/>
              <w:t>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w:t>
            </w:r>
            <w:r w:rsidRPr="00035088">
              <w:rPr>
                <w:rFonts w:ascii="標楷體" w:eastAsia="標楷體" w:hAnsi="標楷體" w:cs="Times New Roman" w:hint="eastAsia"/>
                <w:szCs w:val="24"/>
              </w:rPr>
              <w:lastRenderedPageBreak/>
              <w:t>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35088"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依加值型及非加值型營業稅法第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條訂定之</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年令釋規定，學校團膳業者僅得專營學校營養午餐，倘提供餐點供學</w:t>
            </w:r>
            <w:r w:rsidRPr="00035088">
              <w:rPr>
                <w:rFonts w:ascii="標楷體" w:eastAsia="標楷體" w:hAnsi="標楷體" w:cs="Times New Roman" w:hint="eastAsia"/>
                <w:szCs w:val="24"/>
              </w:rPr>
              <w:lastRenderedPageBreak/>
              <w:t>校及教職員工他用，即違反前揭專營規定，稽徵機關將就其全部銷售額按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3B1B20" w:rsidRPr="00035088"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B9FF58D" w14:textId="77777777" w:rsidR="003B1B20" w:rsidRPr="00035088" w:rsidRDefault="003B1B20"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35088">
              <w:rPr>
                <w:rFonts w:ascii="標楷體" w:eastAsia="標楷體" w:hAnsi="標楷體" w:cs="Times New Roman"/>
                <w:szCs w:val="24"/>
                <w:shd w:val="clear" w:color="auto" w:fill="FFFFFF"/>
              </w:rPr>
              <w:t>1</w:t>
            </w:r>
            <w:r w:rsidRPr="00035088">
              <w:rPr>
                <w:rFonts w:ascii="標楷體" w:eastAsia="標楷體" w:hAnsi="標楷體" w:cs="Times New Roman" w:hint="eastAsia"/>
                <w:szCs w:val="24"/>
                <w:shd w:val="clear" w:color="auto" w:fill="FFFFFF"/>
              </w:rPr>
              <w:t>萬餘所</w:t>
            </w:r>
            <w:r w:rsidRPr="00035088">
              <w:rPr>
                <w:rFonts w:ascii="標楷體" w:eastAsia="標楷體" w:hAnsi="標楷體" w:cs="Times New Roman" w:hint="eastAsia"/>
                <w:szCs w:val="24"/>
              </w:rPr>
              <w:t>學校及為其供餐之營業人受惠。</w:t>
            </w:r>
            <w:r w:rsidRPr="00035088">
              <w:rPr>
                <w:rFonts w:ascii="標楷體" w:eastAsia="標楷體" w:hAnsi="標楷體" w:cs="Times New Roman" w:hint="eastAsia"/>
                <w:szCs w:val="24"/>
              </w:rPr>
              <w:lastRenderedPageBreak/>
              <w:t>學校團膳業者亦得增加銷售額，並在一定銷售額範圍內，免核定使用統一發票，維持</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tc>
      </w:tr>
      <w:tr w:rsidR="003B1B20" w:rsidRPr="00035088" w14:paraId="58DDC110" w14:textId="77777777" w:rsidTr="006E57F4">
        <w:tc>
          <w:tcPr>
            <w:tcW w:w="675" w:type="dxa"/>
            <w:tcBorders>
              <w:bottom w:val="single" w:sz="4" w:space="0" w:color="auto"/>
            </w:tcBorders>
            <w:shd w:val="clear" w:color="auto" w:fill="auto"/>
          </w:tcPr>
          <w:p w14:paraId="366978B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w:t>
            </w:r>
          </w:p>
          <w:p w14:paraId="5A1268A4" w14:textId="510651AF" w:rsidR="003B1B20" w:rsidRPr="00035088" w:rsidRDefault="003E0377"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003B1B20" w:rsidRPr="00035088">
              <w:rPr>
                <w:rFonts w:ascii="標楷體" w:eastAsia="標楷體" w:hAnsi="標楷體" w:cs="Times New Roman"/>
                <w:szCs w:val="24"/>
              </w:rPr>
              <w:t>106</w:t>
            </w:r>
            <w:r w:rsidR="003B1B20" w:rsidRPr="00035088">
              <w:rPr>
                <w:rFonts w:ascii="標楷體" w:eastAsia="標楷體" w:hAnsi="標楷體" w:cs="Times New Roman" w:hint="eastAsia"/>
                <w:szCs w:val="24"/>
              </w:rPr>
              <w:t>年</w:t>
            </w:r>
            <w:r w:rsidR="003B1B20" w:rsidRPr="00035088">
              <w:rPr>
                <w:rFonts w:ascii="標楷體" w:eastAsia="標楷體" w:hAnsi="標楷體" w:cs="Times New Roman"/>
                <w:szCs w:val="24"/>
              </w:rPr>
              <w:t>12</w:t>
            </w:r>
            <w:r w:rsidR="003B1B20" w:rsidRPr="00035088">
              <w:rPr>
                <w:rFonts w:ascii="標楷體" w:eastAsia="標楷體" w:hAnsi="標楷體" w:cs="Times New Roman" w:hint="eastAsia"/>
                <w:szCs w:val="24"/>
              </w:rPr>
              <w:t>月</w:t>
            </w:r>
            <w:r w:rsidR="003B1B20" w:rsidRPr="00035088">
              <w:rPr>
                <w:rFonts w:ascii="標楷體" w:eastAsia="標楷體" w:hAnsi="標楷體" w:cs="Times New Roman"/>
                <w:szCs w:val="24"/>
              </w:rPr>
              <w:t>28</w:t>
            </w:r>
            <w:r w:rsidR="003B1B20" w:rsidRPr="00035088">
              <w:rPr>
                <w:rFonts w:ascii="標楷體" w:eastAsia="標楷體" w:hAnsi="標楷體" w:cs="Times New Roman" w:hint="eastAsia"/>
                <w:szCs w:val="24"/>
              </w:rPr>
              <w:t>日台財關</w:t>
            </w:r>
            <w:r w:rsidR="003B1B20" w:rsidRPr="00035088">
              <w:rPr>
                <w:rFonts w:ascii="標楷體" w:eastAsia="標楷體" w:hAnsi="標楷體" w:cs="Times New Roman"/>
                <w:szCs w:val="24"/>
              </w:rPr>
              <w:t>1061027742</w:t>
            </w:r>
            <w:r w:rsidR="003B1B20"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項規定得享原貨復運出口免徵關稅之各類進口物品</w:t>
            </w:r>
            <w:r w:rsidRPr="00035088">
              <w:rPr>
                <w:rFonts w:ascii="標楷體" w:eastAsia="標楷體" w:hAnsi="標楷體" w:cs="Times New Roman"/>
                <w:szCs w:val="24"/>
              </w:rPr>
              <w:t>(</w:t>
            </w:r>
            <w:r w:rsidRPr="00035088">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w:t>
            </w:r>
            <w:r w:rsidRPr="00035088">
              <w:rPr>
                <w:rFonts w:ascii="標楷體" w:eastAsia="標楷體" w:hAnsi="標楷體" w:cs="Times New Roman" w:hint="eastAsia"/>
                <w:szCs w:val="24"/>
              </w:rPr>
              <w:lastRenderedPageBreak/>
              <w:t>財政部核定之物品</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。惟依關稅法施行細則第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項免稅範圍；並增訂第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項規定，使是類消耗性展覽物品，如</w:t>
            </w:r>
            <w:r w:rsidRPr="00035088">
              <w:rPr>
                <w:rFonts w:ascii="標楷體" w:eastAsia="標楷體" w:hAnsi="標楷體" w:cs="Times New Roman" w:hint="eastAsia"/>
                <w:szCs w:val="24"/>
              </w:rPr>
              <w:lastRenderedPageBreak/>
              <w:t>經主辦政府機關審認屬展覽用途範圍內耗損，並經海關准予核銷者，視為已依關稅法第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項規定原貨復運出口。</w:t>
            </w:r>
          </w:p>
          <w:p w14:paraId="6AA19C39" w14:textId="77777777" w:rsidR="003B1B20" w:rsidRPr="00035088" w:rsidRDefault="003B1B20" w:rsidP="009C76D2">
            <w:pPr>
              <w:widowControl/>
              <w:overflowPunct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項規定免徵關稅，且是類消耗性展覽物品在合於展覽用途範圍內耗</w:t>
            </w:r>
            <w:r w:rsidRPr="00035088">
              <w:rPr>
                <w:rFonts w:ascii="標楷體" w:eastAsia="標楷體" w:hAnsi="標楷體" w:cs="Times New Roman" w:hint="eastAsia"/>
                <w:szCs w:val="24"/>
              </w:rPr>
              <w:lastRenderedPageBreak/>
              <w:t>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35088" w:rsidRDefault="003B1B20" w:rsidP="009C76D2">
            <w:pPr>
              <w:suppressAutoHyphens/>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tc>
      </w:tr>
      <w:tr w:rsidR="003B1B20" w:rsidRPr="00035088" w14:paraId="7BCC4040" w14:textId="77777777" w:rsidTr="006E57F4">
        <w:tc>
          <w:tcPr>
            <w:tcW w:w="675" w:type="dxa"/>
            <w:tcBorders>
              <w:bottom w:val="single" w:sz="4" w:space="0" w:color="auto"/>
            </w:tcBorders>
            <w:shd w:val="clear" w:color="auto" w:fill="auto"/>
          </w:tcPr>
          <w:p w14:paraId="4E44638B"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電子發票</w:t>
            </w:r>
            <w:r w:rsidRPr="00035088">
              <w:rPr>
                <w:rFonts w:ascii="標楷體" w:eastAsia="標楷體" w:hAnsi="標楷體"/>
                <w:szCs w:val="24"/>
              </w:rPr>
              <w:t xml:space="preserve"> Turnkey </w:t>
            </w:r>
            <w:r w:rsidRPr="00035088">
              <w:rPr>
                <w:rFonts w:ascii="標楷體" w:eastAsia="標楷體" w:hAnsi="標楷體" w:hint="eastAsia"/>
                <w:szCs w:val="24"/>
              </w:rPr>
              <w:t>上線前自行檢測作業</w:t>
            </w:r>
            <w:r w:rsidRPr="00035088">
              <w:rPr>
                <w:rFonts w:ascii="標楷體" w:eastAsia="標楷體" w:hAnsi="標楷體"/>
                <w:szCs w:val="24"/>
              </w:rPr>
              <w:t>-</w:t>
            </w:r>
            <w:r w:rsidRPr="00035088">
              <w:rPr>
                <w:rFonts w:ascii="標楷體" w:eastAsia="標楷體" w:hAnsi="標楷體" w:hint="eastAsia"/>
                <w:szCs w:val="24"/>
              </w:rPr>
              <w:t>系統自動檢測</w:t>
            </w:r>
          </w:p>
          <w:p w14:paraId="46CFA4F0" w14:textId="2FA030D9"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自</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29</w:t>
            </w:r>
            <w:r w:rsidRPr="00035088">
              <w:rPr>
                <w:rFonts w:ascii="標楷體" w:eastAsia="標楷體" w:hAnsi="標楷體" w:hint="eastAsia"/>
                <w:szCs w:val="24"/>
              </w:rPr>
              <w:t>日起，財政部電子發票整合服務平台提供線上系統檢</w:t>
            </w:r>
            <w:r w:rsidRPr="00035088">
              <w:rPr>
                <w:rFonts w:ascii="標楷體" w:eastAsia="標楷體" w:hAnsi="標楷體" w:hint="eastAsia"/>
                <w:szCs w:val="24"/>
              </w:rPr>
              <w:lastRenderedPageBreak/>
              <w:t>測「電子發票</w:t>
            </w:r>
            <w:r w:rsidRPr="00035088">
              <w:rPr>
                <w:rFonts w:ascii="標楷體" w:eastAsia="標楷體" w:hAnsi="標楷體"/>
                <w:szCs w:val="24"/>
              </w:rPr>
              <w:t>Turnkey</w:t>
            </w:r>
            <w:r w:rsidR="009C5597" w:rsidRPr="00035088">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為確保營業人發票資料上傳正確性，營業人需申請「電子發票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上線前自行檢測作業」，依各種發票開立情境上傳測試資料，並由人工檢測內容正確性。</w:t>
            </w:r>
            <w:r w:rsidRPr="00035088">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簡化營業人「電子發票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35088"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大幅縮短營業人上傳檢測作業時間，由</w:t>
            </w: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至</w:t>
            </w:r>
            <w:r w:rsidRPr="00035088">
              <w:rPr>
                <w:rFonts w:ascii="標楷體" w:eastAsia="標楷體" w:hAnsi="標楷體" w:cs="Times New Roman"/>
                <w:szCs w:val="24"/>
              </w:rPr>
              <w:t xml:space="preserve"> 5 </w:t>
            </w:r>
            <w:r w:rsidRPr="00035088">
              <w:rPr>
                <w:rFonts w:ascii="標楷體" w:eastAsia="標楷體" w:hAnsi="標楷體" w:cs="Times New Roman" w:hint="eastAsia"/>
                <w:szCs w:val="24"/>
              </w:rPr>
              <w:t>個工作天縮短至</w:t>
            </w:r>
            <w:r w:rsidRPr="00035088">
              <w:rPr>
                <w:rFonts w:ascii="標楷體" w:eastAsia="標楷體" w:hAnsi="標楷體" w:cs="Times New Roman"/>
                <w:szCs w:val="24"/>
              </w:rPr>
              <w:t>1</w:t>
            </w:r>
            <w:r w:rsidRPr="00035088">
              <w:rPr>
                <w:rFonts w:ascii="標楷體" w:eastAsia="標楷體" w:hAnsi="標楷體" w:cs="Times New Roman" w:hint="eastAsia"/>
                <w:szCs w:val="24"/>
              </w:rPr>
              <w:t>小時。</w:t>
            </w:r>
          </w:p>
          <w:p w14:paraId="6A4B34D8" w14:textId="20AB7227" w:rsidR="003B1B20" w:rsidRPr="00035088"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系統上線</w:t>
            </w:r>
          </w:p>
        </w:tc>
      </w:tr>
      <w:tr w:rsidR="003B1B20" w:rsidRPr="00035088" w14:paraId="504F74E1" w14:textId="77777777" w:rsidTr="006E57F4">
        <w:tc>
          <w:tcPr>
            <w:tcW w:w="675" w:type="dxa"/>
            <w:tcBorders>
              <w:bottom w:val="single" w:sz="4" w:space="0" w:color="auto"/>
            </w:tcBorders>
            <w:shd w:val="clear" w:color="auto" w:fill="auto"/>
          </w:tcPr>
          <w:p w14:paraId="65C9CBD6"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w:t>
            </w:r>
          </w:p>
          <w:p w14:paraId="04493DE7"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訂定遺產稅納稅義務人查詢被繼承人財產參考資料作業要點</w:t>
            </w:r>
          </w:p>
          <w:p w14:paraId="08D88171" w14:textId="45E0E978"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10604038810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74EA7A34" w14:textId="77777777" w:rsidR="003B1B20" w:rsidRPr="00035088"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35088"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現行遺產稅納稅義務人僅得臨櫃查詢被繼承人財產參考資料，自</w:t>
            </w: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35088"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33D2AA93" w14:textId="77777777" w:rsidR="003B1B20" w:rsidRPr="00035088" w:rsidRDefault="003B1B20" w:rsidP="009C76D2">
            <w:pPr>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遺產稅納稅義務人不受時間及地域之限制，經由網路即可查詢被繼承人財產參考資料，以利後續辦理遺產稅申報事宜，節省親</w:t>
            </w:r>
            <w:r w:rsidRPr="00035088">
              <w:rPr>
                <w:rFonts w:ascii="標楷體" w:eastAsia="標楷體" w:hAnsi="標楷體" w:cs="Times New Roman" w:hint="eastAsia"/>
                <w:szCs w:val="24"/>
              </w:rPr>
              <w:lastRenderedPageBreak/>
              <w:t>自臨櫃申請之時間及人力成本。</w:t>
            </w:r>
          </w:p>
        </w:tc>
        <w:tc>
          <w:tcPr>
            <w:tcW w:w="1495" w:type="dxa"/>
            <w:tcBorders>
              <w:bottom w:val="single" w:sz="4" w:space="0" w:color="auto"/>
            </w:tcBorders>
            <w:shd w:val="clear" w:color="auto" w:fill="auto"/>
          </w:tcPr>
          <w:p w14:paraId="33E68C9D"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EAD3A41"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46A0939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194A3E94" w14:textId="77777777" w:rsidR="003B1B20" w:rsidRPr="00035088" w:rsidRDefault="003B1B20" w:rsidP="009C76D2">
            <w:pPr>
              <w:snapToGrid w:val="0"/>
              <w:spacing w:line="440" w:lineRule="exact"/>
              <w:jc w:val="both"/>
              <w:rPr>
                <w:rFonts w:ascii="標楷體" w:eastAsia="標楷體" w:hAnsi="標楷體" w:cs="Times New Roman"/>
                <w:szCs w:val="24"/>
              </w:rPr>
            </w:pPr>
          </w:p>
        </w:tc>
      </w:tr>
      <w:tr w:rsidR="003B1B20" w:rsidRPr="00035088" w14:paraId="59E9B038" w14:textId="77777777" w:rsidTr="006E57F4">
        <w:tc>
          <w:tcPr>
            <w:tcW w:w="675" w:type="dxa"/>
            <w:tcBorders>
              <w:bottom w:val="single" w:sz="4" w:space="0" w:color="auto"/>
            </w:tcBorders>
            <w:shd w:val="clear" w:color="auto" w:fill="auto"/>
          </w:tcPr>
          <w:p w14:paraId="1343AFA9"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條、第</w:t>
            </w:r>
            <w:r w:rsidRPr="00035088">
              <w:rPr>
                <w:rFonts w:ascii="標楷體" w:eastAsia="標楷體" w:hAnsi="標楷體" w:cs="Times New Roman"/>
                <w:szCs w:val="24"/>
              </w:rPr>
              <w:t>42</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11</w:t>
            </w:r>
            <w:r w:rsidRPr="00035088">
              <w:rPr>
                <w:rFonts w:ascii="標楷體" w:eastAsia="標楷體" w:hAnsi="標楷體" w:cs="Times New Roman" w:hint="eastAsia"/>
                <w:szCs w:val="24"/>
              </w:rPr>
              <w:t>條之</w:t>
            </w:r>
            <w:r w:rsidRPr="00035088">
              <w:rPr>
                <w:rFonts w:ascii="標楷體" w:eastAsia="標楷體" w:hAnsi="標楷體" w:cs="Times New Roman"/>
                <w:szCs w:val="24"/>
              </w:rPr>
              <w:t>2</w:t>
            </w:r>
            <w:r w:rsidRPr="00035088">
              <w:rPr>
                <w:rFonts w:ascii="標楷體" w:eastAsia="標楷體" w:hAnsi="標楷體" w:cs="Times New Roman" w:hint="eastAsia"/>
                <w:szCs w:val="24"/>
              </w:rPr>
              <w:t>、第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條及「電子稅務實施辦法」第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w:t>
            </w:r>
          </w:p>
          <w:p w14:paraId="48BDB4B7"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修正遺產及贈與稅電子申辦作業要點</w:t>
            </w:r>
          </w:p>
          <w:p w14:paraId="30CAA779" w14:textId="7CED2D3B"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987A260"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依據現行作業要點規定，納稅義務人透過電子憑證以網路方式申報遺產稅及贈與稅</w:t>
            </w:r>
            <w:r w:rsidRPr="00035088">
              <w:rPr>
                <w:rFonts w:ascii="標楷體" w:eastAsia="標楷體" w:hAnsi="標楷體" w:cs="Times New Roman"/>
                <w:szCs w:val="24"/>
              </w:rPr>
              <w:t>(</w:t>
            </w:r>
            <w:r w:rsidRPr="00035088">
              <w:rPr>
                <w:rFonts w:ascii="標楷體" w:eastAsia="標楷體" w:hAnsi="標楷體" w:cs="Times New Roman" w:hint="eastAsia"/>
                <w:szCs w:val="24"/>
              </w:rPr>
              <w:t>下稱遺贈稅</w:t>
            </w:r>
            <w:r w:rsidRPr="00035088">
              <w:rPr>
                <w:rFonts w:ascii="標楷體" w:eastAsia="標楷體" w:hAnsi="標楷體" w:cs="Times New Roman"/>
                <w:szCs w:val="24"/>
              </w:rPr>
              <w:t>)</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35088"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推動便捷</w:t>
            </w:r>
            <w:r w:rsidRPr="00035088">
              <w:rPr>
                <w:rFonts w:ascii="標楷體" w:eastAsia="標楷體" w:hAnsi="標楷體" w:cs="Times New Roman"/>
                <w:szCs w:val="24"/>
              </w:rPr>
              <w:t>E</w:t>
            </w:r>
            <w:r w:rsidRPr="00035088">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35088"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23ECF5AE" w14:textId="77777777" w:rsidR="003B1B20" w:rsidRPr="00035088" w:rsidRDefault="003B1B20" w:rsidP="009C76D2">
            <w:pPr>
              <w:pStyle w:val="a6"/>
              <w:suppressAutoHyphens/>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C7FC63D"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CE4D526"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31D1D51E" w14:textId="77777777" w:rsidR="003B1B20" w:rsidRPr="00035088" w:rsidRDefault="003B1B20" w:rsidP="009C76D2">
            <w:pPr>
              <w:suppressAutoHyphens/>
              <w:spacing w:line="440" w:lineRule="exact"/>
              <w:jc w:val="both"/>
              <w:rPr>
                <w:rFonts w:ascii="標楷體" w:eastAsia="標楷體" w:hAnsi="標楷體" w:cs="Times New Roman"/>
                <w:szCs w:val="24"/>
              </w:rPr>
            </w:pPr>
          </w:p>
        </w:tc>
      </w:tr>
      <w:tr w:rsidR="003B1B20" w:rsidRPr="00035088" w14:paraId="51D89E19" w14:textId="77777777" w:rsidTr="006E57F4">
        <w:tc>
          <w:tcPr>
            <w:tcW w:w="675" w:type="dxa"/>
            <w:tcBorders>
              <w:bottom w:val="single" w:sz="4" w:space="0" w:color="auto"/>
            </w:tcBorders>
            <w:shd w:val="clear" w:color="auto" w:fill="auto"/>
          </w:tcPr>
          <w:p w14:paraId="751A49C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35088" w:rsidRDefault="003B1B20"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88</w:t>
            </w:r>
            <w:r w:rsidRPr="00035088">
              <w:rPr>
                <w:rFonts w:ascii="標楷體" w:eastAsia="標楷體" w:hAnsi="標楷體" w:cs="Times New Roman" w:hint="eastAsia"/>
                <w:szCs w:val="24"/>
              </w:rPr>
              <w:t>條</w:t>
            </w:r>
          </w:p>
          <w:p w14:paraId="00C4BAB2"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w:t>
            </w:r>
            <w:r w:rsidRPr="00035088">
              <w:rPr>
                <w:rFonts w:ascii="標楷體" w:eastAsia="標楷體" w:hAnsi="標楷體" w:cs="Times New Roman" w:hint="eastAsia"/>
                <w:szCs w:val="24"/>
              </w:rPr>
              <w:t>修正「各類所得扣繳率標準」</w:t>
            </w:r>
          </w:p>
          <w:p w14:paraId="163AE4E1" w14:textId="7299ABE5"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10604722530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C6B57A4" w14:textId="77777777" w:rsidR="003B1B20" w:rsidRPr="00035088" w:rsidRDefault="003B1B20" w:rsidP="009C76D2">
            <w:pPr>
              <w:suppressAutoHyphens/>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現行非中華民國境內居住之個人及總機構在中華民國境</w:t>
            </w:r>
            <w:r w:rsidRPr="00035088">
              <w:rPr>
                <w:rFonts w:ascii="標楷體" w:eastAsia="標楷體" w:hAnsi="標楷體" w:cs="Times New Roman" w:hint="eastAsia"/>
                <w:szCs w:val="24"/>
              </w:rPr>
              <w:lastRenderedPageBreak/>
              <w:t>外之營利事業</w:t>
            </w:r>
            <w:r w:rsidRPr="00035088">
              <w:rPr>
                <w:rFonts w:ascii="標楷體" w:eastAsia="標楷體" w:hAnsi="標楷體" w:cs="Times New Roman"/>
                <w:szCs w:val="24"/>
              </w:rPr>
              <w:t>(</w:t>
            </w:r>
            <w:r w:rsidRPr="00035088">
              <w:rPr>
                <w:rFonts w:ascii="標楷體" w:eastAsia="標楷體" w:hAnsi="標楷體" w:cs="Times New Roman" w:hint="eastAsia"/>
                <w:szCs w:val="24"/>
              </w:rPr>
              <w:t>即外資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股東獲配股利按</w:t>
            </w:r>
            <w:r w:rsidRPr="00035088">
              <w:rPr>
                <w:rFonts w:ascii="標楷體" w:eastAsia="標楷體" w:hAnsi="標楷體" w:cs="Times New Roman"/>
                <w:szCs w:val="24"/>
              </w:rPr>
              <w:t>20%</w:t>
            </w:r>
            <w:r w:rsidRPr="00035088">
              <w:rPr>
                <w:rFonts w:ascii="標楷體" w:eastAsia="標楷體" w:hAnsi="標楷體" w:cs="Times New Roman" w:hint="eastAsia"/>
                <w:szCs w:val="24"/>
              </w:rPr>
              <w:t>扣繳率就源扣繳完稅，與中華民國境內居住之個人</w:t>
            </w:r>
            <w:r w:rsidRPr="00035088">
              <w:rPr>
                <w:rFonts w:ascii="標楷體" w:eastAsia="標楷體" w:hAnsi="標楷體" w:cs="Times New Roman"/>
                <w:szCs w:val="24"/>
              </w:rPr>
              <w:t>(</w:t>
            </w:r>
            <w:r w:rsidRPr="00035088">
              <w:rPr>
                <w:rFonts w:ascii="標楷體" w:eastAsia="標楷體" w:hAnsi="標楷體" w:cs="Times New Roman" w:hint="eastAsia"/>
                <w:szCs w:val="24"/>
              </w:rPr>
              <w:t>即內資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，促進內外資股利稅負之</w:t>
            </w:r>
            <w:r w:rsidRPr="00035088">
              <w:rPr>
                <w:rFonts w:ascii="標楷體" w:eastAsia="標楷體" w:hAnsi="標楷體" w:cs="Times New Roman" w:hint="eastAsia"/>
                <w:szCs w:val="24"/>
              </w:rPr>
              <w:lastRenderedPageBreak/>
              <w:t>衡平及維持資本流動中立性。</w:t>
            </w:r>
          </w:p>
        </w:tc>
        <w:tc>
          <w:tcPr>
            <w:tcW w:w="3240" w:type="dxa"/>
            <w:tcBorders>
              <w:bottom w:val="single" w:sz="4" w:space="0" w:color="auto"/>
            </w:tcBorders>
            <w:shd w:val="clear" w:color="auto" w:fill="auto"/>
          </w:tcPr>
          <w:p w14:paraId="3E658001" w14:textId="77777777" w:rsidR="003B1B20" w:rsidRPr="00035088"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將現行外資股利所得扣繳率由</w:t>
            </w:r>
            <w:r w:rsidRPr="00035088">
              <w:rPr>
                <w:rFonts w:ascii="標楷體" w:eastAsia="標楷體" w:hAnsi="標楷體" w:cs="Times New Roman"/>
                <w:szCs w:val="24"/>
              </w:rPr>
              <w:t>20%</w:t>
            </w:r>
            <w:r w:rsidRPr="00035088">
              <w:rPr>
                <w:rFonts w:ascii="標楷體" w:eastAsia="標楷體" w:hAnsi="標楷體" w:cs="Times New Roman" w:hint="eastAsia"/>
                <w:szCs w:val="24"/>
              </w:rPr>
              <w:t>適度調高為</w:t>
            </w:r>
            <w:r w:rsidRPr="00035088">
              <w:rPr>
                <w:rFonts w:ascii="標楷體" w:eastAsia="標楷體" w:hAnsi="標楷體" w:cs="Times New Roman"/>
                <w:szCs w:val="24"/>
              </w:rPr>
              <w:lastRenderedPageBreak/>
              <w:t>21%</w:t>
            </w:r>
            <w:r w:rsidRPr="00035088">
              <w:rPr>
                <w:rFonts w:ascii="標楷體" w:eastAsia="標楷體" w:hAnsi="標楷體" w:cs="Times New Roman" w:hint="eastAsia"/>
                <w:szCs w:val="24"/>
              </w:rPr>
              <w:t>，有助縮小內、外資股東稅負差距，維持資本流動中立性，降低租稅規避誘因。配合產業創新條例第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，供投資人及扣繳義務人遵循，俾利該制度之落實與執行。</w:t>
            </w:r>
          </w:p>
          <w:p w14:paraId="56EC79D5" w14:textId="77777777" w:rsidR="003B1B20" w:rsidRPr="00035088"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90AC78E" w14:textId="77777777" w:rsidR="003B1B20" w:rsidRPr="00035088" w:rsidRDefault="003B1B20"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適度調高外資股利所得扣繳率為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，有助縮小內、外資股東稅負差距，</w:t>
            </w:r>
            <w:r w:rsidRPr="00035088">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4F79BB61"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0C1662CA"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3B1B20" w:rsidRPr="00035088" w14:paraId="3C98DF82" w14:textId="77777777" w:rsidTr="006E57F4">
        <w:tc>
          <w:tcPr>
            <w:tcW w:w="675" w:type="dxa"/>
            <w:tcBorders>
              <w:bottom w:val="single" w:sz="4" w:space="0" w:color="auto"/>
            </w:tcBorders>
            <w:shd w:val="clear" w:color="auto" w:fill="auto"/>
          </w:tcPr>
          <w:p w14:paraId="7E36003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35088"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60FBC99A" w14:textId="7D27601F" w:rsidR="003B1B20" w:rsidRPr="00035088"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35088" w:rsidRDefault="003B1B20"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35088"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明確規範外國營利事業</w:t>
            </w:r>
            <w:r w:rsidRPr="00035088">
              <w:rPr>
                <w:rFonts w:ascii="標楷體" w:eastAsia="標楷體" w:hAnsi="標楷體" w:cs="Times New Roman" w:hint="eastAsia"/>
                <w:bCs/>
                <w:szCs w:val="24"/>
              </w:rPr>
              <w:t>利用網路或其他電子方式跨境銷售電子勞務予我國境內買受人之</w:t>
            </w:r>
            <w:r w:rsidRPr="00035088">
              <w:rPr>
                <w:rFonts w:ascii="標楷體" w:eastAsia="標楷體" w:hAnsi="標楷體" w:cs="Times New Roman" w:hint="eastAsia"/>
                <w:szCs w:val="24"/>
              </w:rPr>
              <w:t>報酬</w:t>
            </w:r>
            <w:r w:rsidRPr="00035088">
              <w:rPr>
                <w:rFonts w:ascii="標楷體" w:eastAsia="標楷體" w:hAnsi="標楷體" w:cs="Times New Roman" w:hint="eastAsia"/>
                <w:bCs/>
                <w:szCs w:val="24"/>
              </w:rPr>
              <w:t>為我國來源所得之認定依據</w:t>
            </w:r>
            <w:r w:rsidRPr="00035088">
              <w:rPr>
                <w:rFonts w:ascii="標楷體" w:eastAsia="標楷體" w:hAnsi="標楷體" w:cs="Times New Roman" w:hint="eastAsia"/>
                <w:szCs w:val="24"/>
              </w:rPr>
              <w:t>，供徵納雙方依循，有助跨境電商課稅新制推展。</w:t>
            </w:r>
          </w:p>
          <w:p w14:paraId="6E66D0EF" w14:textId="77777777" w:rsidR="003B1B20" w:rsidRPr="00035088"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t>受惠對象：</w:t>
            </w:r>
          </w:p>
          <w:p w14:paraId="796A53D6" w14:textId="77777777" w:rsidR="003B1B20" w:rsidRPr="00035088"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035088">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CFF98E" w14:textId="3AED5830"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5ED17B28" w14:textId="77777777" w:rsidTr="006E57F4">
        <w:tc>
          <w:tcPr>
            <w:tcW w:w="675" w:type="dxa"/>
            <w:tcBorders>
              <w:bottom w:val="single" w:sz="4" w:space="0" w:color="auto"/>
            </w:tcBorders>
            <w:shd w:val="clear" w:color="auto" w:fill="auto"/>
          </w:tcPr>
          <w:p w14:paraId="4FC35E49"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35088"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條、第</w:t>
            </w:r>
            <w:r w:rsidRPr="00035088">
              <w:rPr>
                <w:rFonts w:ascii="標楷體" w:eastAsia="標楷體" w:hAnsi="標楷體" w:cs="Times New Roman"/>
                <w:szCs w:val="24"/>
              </w:rPr>
              <w:t>73</w:t>
            </w:r>
            <w:r w:rsidRPr="00035088">
              <w:rPr>
                <w:rFonts w:ascii="標楷體" w:eastAsia="標楷體" w:hAnsi="標楷體" w:cs="Times New Roman" w:hint="eastAsia"/>
                <w:szCs w:val="24"/>
              </w:rPr>
              <w:t>條</w:t>
            </w:r>
          </w:p>
          <w:p w14:paraId="78BC9425" w14:textId="77777777" w:rsidR="003B1B20" w:rsidRPr="00035088" w:rsidRDefault="003B1B20"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35088"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35088"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lastRenderedPageBreak/>
              <w:t>受惠對象：</w:t>
            </w:r>
          </w:p>
          <w:p w14:paraId="072827E9" w14:textId="77777777" w:rsidR="003B1B20" w:rsidRPr="00035088"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目前於我國辦理稅籍登記之</w:t>
            </w:r>
            <w:r w:rsidRPr="00035088">
              <w:rPr>
                <w:rFonts w:ascii="標楷體" w:eastAsia="標楷體" w:hAnsi="標楷體" w:cs="Times New Roman"/>
                <w:szCs w:val="24"/>
              </w:rPr>
              <w:t>71</w:t>
            </w:r>
            <w:r w:rsidRPr="00035088">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936B61" w14:textId="4153C104"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1C641779" w14:textId="77777777" w:rsidTr="006E57F4">
        <w:tc>
          <w:tcPr>
            <w:tcW w:w="675" w:type="dxa"/>
            <w:tcBorders>
              <w:bottom w:val="single" w:sz="4" w:space="0" w:color="auto"/>
            </w:tcBorders>
            <w:shd w:val="clear" w:color="auto" w:fill="auto"/>
          </w:tcPr>
          <w:p w14:paraId="256EA93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35088"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80</w:t>
            </w:r>
            <w:r w:rsidRPr="00035088">
              <w:rPr>
                <w:rFonts w:ascii="標楷體" w:eastAsia="標楷體" w:hAnsi="標楷體" w:cs="Times New Roman" w:hint="eastAsia"/>
                <w:szCs w:val="24"/>
              </w:rPr>
              <w:t>條第</w:t>
            </w:r>
            <w:r w:rsidRPr="00035088">
              <w:rPr>
                <w:rFonts w:ascii="標楷體" w:eastAsia="標楷體" w:hAnsi="標楷體" w:cs="Times New Roman"/>
                <w:szCs w:val="24"/>
              </w:rPr>
              <w:t>5</w:t>
            </w:r>
            <w:r w:rsidRPr="00035088">
              <w:rPr>
                <w:rFonts w:ascii="標楷體" w:eastAsia="標楷體" w:hAnsi="標楷體" w:cs="Times New Roman" w:hint="eastAsia"/>
                <w:szCs w:val="24"/>
              </w:rPr>
              <w:t>項</w:t>
            </w:r>
          </w:p>
          <w:p w14:paraId="62C1F00B" w14:textId="77777777" w:rsidR="003B1B20" w:rsidRPr="00035088" w:rsidRDefault="003B1B20"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035088">
              <w:rPr>
                <w:rFonts w:ascii="標楷體" w:eastAsia="標楷體" w:hAnsi="標楷體" w:cs="Times New Roman"/>
                <w:bCs/>
                <w:szCs w:val="24"/>
              </w:rPr>
              <w:t>2.</w:t>
            </w:r>
            <w:r w:rsidRPr="00035088">
              <w:rPr>
                <w:rFonts w:ascii="標楷體" w:eastAsia="標楷體" w:hAnsi="標楷體"/>
                <w:szCs w:val="24"/>
              </w:rPr>
              <w:t xml:space="preserve"> </w:t>
            </w:r>
            <w:r w:rsidRPr="00035088">
              <w:rPr>
                <w:rFonts w:ascii="標楷體" w:eastAsia="標楷體" w:hAnsi="標楷體" w:cs="Times New Roman" w:hint="eastAsia"/>
                <w:bCs/>
                <w:szCs w:val="24"/>
              </w:rPr>
              <w:t>訂定「</w:t>
            </w: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年度營利事業所得稅結算申報案件</w:t>
            </w:r>
            <w:r w:rsidRPr="00035088">
              <w:rPr>
                <w:rFonts w:ascii="標楷體" w:eastAsia="標楷體" w:hAnsi="標楷體" w:cs="Times New Roman" w:hint="eastAsia"/>
                <w:bCs/>
                <w:szCs w:val="24"/>
              </w:rPr>
              <w:lastRenderedPageBreak/>
              <w:t>擴大書面審核實施要點純益率」</w:t>
            </w:r>
          </w:p>
          <w:p w14:paraId="4522B41B"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35088" w:rsidRDefault="003B1B20"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35088" w:rsidRDefault="003B1B20"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kern w:val="0"/>
                <w:szCs w:val="24"/>
              </w:rPr>
              <w:lastRenderedPageBreak/>
              <w:t>2.</w:t>
            </w:r>
            <w:r w:rsidRPr="00035088">
              <w:rPr>
                <w:rFonts w:ascii="標楷體" w:eastAsia="標楷體" w:hAnsi="標楷體" w:cs="Times New Roman" w:hint="eastAsia"/>
                <w:bCs/>
                <w:kern w:val="0"/>
                <w:szCs w:val="24"/>
              </w:rPr>
              <w:t>受惠對象</w:t>
            </w:r>
            <w:r w:rsidRPr="00035088">
              <w:rPr>
                <w:rFonts w:ascii="標楷體" w:eastAsia="標楷體" w:hAnsi="標楷體" w:cs="Times New Roman" w:hint="eastAsia"/>
                <w:kern w:val="0"/>
                <w:szCs w:val="24"/>
              </w:rPr>
              <w:t>：</w:t>
            </w:r>
          </w:p>
          <w:p w14:paraId="64E0DD05" w14:textId="77777777" w:rsidR="003B1B20" w:rsidRPr="00035088" w:rsidRDefault="003B1B20"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035088">
              <w:rPr>
                <w:rFonts w:ascii="標楷體" w:eastAsia="標楷體" w:hAnsi="標楷體" w:cs="Times New Roman" w:hint="eastAsia"/>
                <w:kern w:val="0"/>
                <w:szCs w:val="24"/>
              </w:rPr>
              <w:t>受週休二日新制影響且</w:t>
            </w:r>
            <w:r w:rsidRPr="00035088">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3937E61" w14:textId="415A20CC" w:rsidR="003B1B20" w:rsidRPr="00035088" w:rsidRDefault="003B1B20" w:rsidP="009C76D2">
            <w:pPr>
              <w:snapToGrid w:val="0"/>
              <w:spacing w:line="440" w:lineRule="exact"/>
              <w:rPr>
                <w:rFonts w:ascii="標楷體" w:eastAsia="標楷體" w:hAnsi="標楷體" w:cs="Times New Roman"/>
                <w:szCs w:val="24"/>
              </w:rPr>
            </w:pPr>
          </w:p>
        </w:tc>
      </w:tr>
      <w:tr w:rsidR="003B1B20" w:rsidRPr="00035088" w14:paraId="325BA4E5" w14:textId="77777777" w:rsidTr="006E57F4">
        <w:tc>
          <w:tcPr>
            <w:tcW w:w="675" w:type="dxa"/>
            <w:tcBorders>
              <w:bottom w:val="single" w:sz="4" w:space="0" w:color="auto"/>
            </w:tcBorders>
            <w:shd w:val="clear" w:color="auto" w:fill="auto"/>
          </w:tcPr>
          <w:p w14:paraId="46E534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法源依據：「所得稅法施行細則」第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68A80957" w14:textId="77777777" w:rsidR="003B1B20" w:rsidRPr="00035088"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年度執行業務者費用標準」及「</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年度私人辦理補習班幼兒園與養護療養院所成本及必要費用標準」</w:t>
            </w:r>
          </w:p>
          <w:p w14:paraId="117B3051"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35088" w:rsidRDefault="003B1B20"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w:t>
            </w:r>
            <w:r w:rsidRPr="00035088">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35088" w:rsidRDefault="003B1B20"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w:t>
            </w:r>
            <w:r w:rsidRPr="00035088">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p>
          <w:p w14:paraId="1F818FB9" w14:textId="77777777" w:rsidR="003B1B20" w:rsidRPr="00035088" w:rsidRDefault="003B1B20"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035088">
              <w:rPr>
                <w:rFonts w:ascii="標楷體" w:eastAsia="標楷體" w:hAnsi="標楷體" w:cs="Times New Roman" w:hint="eastAsia"/>
                <w:szCs w:val="24"/>
              </w:rPr>
              <w:t>凡執行業務者，補習班、幼兒園與養護、療養院所業者，如有</w:t>
            </w:r>
            <w:r w:rsidRPr="00035088">
              <w:rPr>
                <w:rFonts w:ascii="標楷體" w:eastAsia="標楷體" w:hAnsi="標楷體" w:cs="Times New Roman" w:hint="eastAsia"/>
                <w:kern w:val="0"/>
                <w:szCs w:val="24"/>
              </w:rPr>
              <w:t>受週休二日新制影</w:t>
            </w:r>
            <w:r w:rsidRPr="00035088">
              <w:rPr>
                <w:rFonts w:ascii="標楷體" w:eastAsia="標楷體" w:hAnsi="標楷體" w:cs="Times New Roman" w:hint="eastAsia"/>
                <w:kern w:val="0"/>
                <w:szCs w:val="24"/>
              </w:rPr>
              <w:lastRenderedPageBreak/>
              <w:t>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EF399B0" w14:textId="5B9008E9" w:rsidR="003B1B20" w:rsidRPr="00035088" w:rsidRDefault="003B1B20" w:rsidP="009C76D2">
            <w:pPr>
              <w:snapToGrid w:val="0"/>
              <w:spacing w:line="440" w:lineRule="exact"/>
              <w:rPr>
                <w:rFonts w:ascii="標楷體" w:eastAsia="標楷體" w:hAnsi="標楷體" w:cs="Times New Roman"/>
                <w:szCs w:val="24"/>
              </w:rPr>
            </w:pPr>
          </w:p>
        </w:tc>
      </w:tr>
      <w:tr w:rsidR="003B1B20" w:rsidRPr="00035088" w14:paraId="11487181" w14:textId="77777777" w:rsidTr="006E57F4">
        <w:tc>
          <w:tcPr>
            <w:tcW w:w="675" w:type="dxa"/>
            <w:tcBorders>
              <w:bottom w:val="single" w:sz="4" w:space="0" w:color="auto"/>
            </w:tcBorders>
            <w:shd w:val="clear" w:color="auto" w:fill="auto"/>
          </w:tcPr>
          <w:p w14:paraId="00D1A24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35088" w:rsidRDefault="003B1B20"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035088">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35088" w:rsidRDefault="003B1B20" w:rsidP="009C76D2">
            <w:pPr>
              <w:pStyle w:val="ac"/>
              <w:adjustRightInd w:val="0"/>
              <w:snapToGrid w:val="0"/>
              <w:spacing w:line="440" w:lineRule="exact"/>
              <w:jc w:val="both"/>
              <w:rPr>
                <w:rFonts w:ascii="標楷體" w:eastAsia="標楷體" w:hAnsi="標楷體"/>
                <w:kern w:val="0"/>
                <w:szCs w:val="24"/>
                <w:lang w:val="zh-TW"/>
              </w:rPr>
            </w:pPr>
            <w:r w:rsidRPr="00035088">
              <w:rPr>
                <w:rFonts w:ascii="標楷體" w:eastAsia="標楷體" w:hAnsi="標楷體"/>
                <w:szCs w:val="24"/>
              </w:rPr>
              <w:t>目前</w:t>
            </w:r>
            <w:r w:rsidRPr="00035088">
              <w:rPr>
                <w:rFonts w:ascii="標楷體" w:eastAsia="標楷體" w:hAnsi="標楷體" w:hint="eastAsia"/>
                <w:szCs w:val="24"/>
              </w:rPr>
              <w:t>酒製造業者</w:t>
            </w:r>
            <w:r w:rsidRPr="00035088">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w:t>
            </w:r>
            <w:r w:rsidRPr="00035088">
              <w:rPr>
                <w:rFonts w:ascii="標楷體" w:eastAsia="標楷體" w:hAnsi="標楷體" w:cs="Times New Roman" w:hint="eastAsia"/>
                <w:kern w:val="1"/>
                <w:szCs w:val="24"/>
              </w:rPr>
              <w:t>酒製造業者</w:t>
            </w:r>
            <w:r w:rsidRPr="00035088">
              <w:rPr>
                <w:rFonts w:ascii="標楷體" w:eastAsia="標楷體" w:hAnsi="標楷體" w:cs="Times New Roman"/>
                <w:kern w:val="1"/>
                <w:szCs w:val="24"/>
              </w:rPr>
              <w:t>可利用線上系統申請出口證明。</w:t>
            </w:r>
          </w:p>
          <w:p w14:paraId="64E37CB2"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w:t>
            </w:r>
            <w:r w:rsidRPr="00035088">
              <w:rPr>
                <w:rFonts w:ascii="標楷體" w:eastAsia="標楷體" w:hAnsi="標楷體" w:cs="Times New Roman" w:hint="eastAsia"/>
                <w:kern w:val="1"/>
                <w:szCs w:val="24"/>
              </w:rPr>
              <w:t>酒製造業者可於線上系統</w:t>
            </w:r>
            <w:r w:rsidRPr="00035088">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35088"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szCs w:val="24"/>
              </w:rPr>
              <w:t>簡化行政程序，提升辦理時效。</w:t>
            </w:r>
          </w:p>
          <w:p w14:paraId="047EAD78" w14:textId="77777777" w:rsidR="003B1B20" w:rsidRPr="00035088"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kern w:val="28"/>
                <w:szCs w:val="24"/>
              </w:rPr>
              <w:t>申辦無紙化，落實環保減碳</w:t>
            </w:r>
            <w:r w:rsidRPr="00035088">
              <w:rPr>
                <w:rFonts w:ascii="標楷體" w:eastAsia="標楷體" w:hAnsi="標楷體"/>
                <w:szCs w:val="24"/>
              </w:rPr>
              <w:t>。</w:t>
            </w:r>
          </w:p>
          <w:p w14:paraId="0AD18141" w14:textId="77777777" w:rsidR="003B1B20" w:rsidRPr="00035088"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szCs w:val="24"/>
              </w:rPr>
              <w:t>方便查詢</w:t>
            </w:r>
            <w:r w:rsidRPr="00035088">
              <w:rPr>
                <w:rFonts w:ascii="標楷體" w:eastAsia="標楷體" w:hAnsi="標楷體"/>
                <w:kern w:val="28"/>
                <w:szCs w:val="24"/>
              </w:rPr>
              <w:t>案件</w:t>
            </w:r>
            <w:r w:rsidRPr="00035088">
              <w:rPr>
                <w:rFonts w:ascii="標楷體" w:eastAsia="標楷體" w:hAnsi="標楷體"/>
                <w:szCs w:val="24"/>
              </w:rPr>
              <w:t>辦理進度，提高作業透明度。</w:t>
            </w:r>
          </w:p>
          <w:p w14:paraId="225857FB" w14:textId="77777777" w:rsidR="003B1B20" w:rsidRPr="00035088"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hint="eastAsia"/>
                <w:szCs w:val="24"/>
              </w:rPr>
              <w:t>107.1.18</w:t>
            </w:r>
          </w:p>
        </w:tc>
      </w:tr>
      <w:tr w:rsidR="003B1B20" w:rsidRPr="00035088" w14:paraId="616A34F9" w14:textId="77777777" w:rsidTr="006E57F4">
        <w:tc>
          <w:tcPr>
            <w:tcW w:w="675" w:type="dxa"/>
            <w:tcBorders>
              <w:bottom w:val="single" w:sz="4" w:space="0" w:color="auto"/>
            </w:tcBorders>
            <w:shd w:val="clear" w:color="auto" w:fill="auto"/>
          </w:tcPr>
          <w:p w14:paraId="233714D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1.法源依據：期貨交易稅條例第2條第2項</w:t>
            </w:r>
          </w:p>
          <w:p w14:paraId="41D1A3F3"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2.訂定臺灣期貨交易所股份有限公司匯率類期貨契約期貨交易稅徵收</w:t>
            </w:r>
            <w:r w:rsidRPr="00035088">
              <w:rPr>
                <w:rFonts w:ascii="標楷體" w:eastAsia="標楷體" w:hAnsi="標楷體" w:cs="Times New Roman" w:hint="eastAsia"/>
                <w:szCs w:val="24"/>
              </w:rPr>
              <w:lastRenderedPageBreak/>
              <w:t>率</w:t>
            </w:r>
          </w:p>
          <w:p w14:paraId="59DCD824" w14:textId="0CF84ACB" w:rsidR="003B1B20" w:rsidRPr="00035088" w:rsidRDefault="003B1B20"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(107年1月22日台財稅字第10700511940號令)</w:t>
            </w: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未整合匯率類期貨契約期貨交易稅徵收率</w:t>
            </w:r>
            <w:r w:rsidR="00C33F18"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匯率類期貨契約期貨交易稅徵收率統一訂為百萬分之1</w:t>
            </w:r>
            <w:r w:rsidR="00C33F18"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35088"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就匯率類期貨契約訂定相同徵收率，簡化行政作業程序，使交易稅負透明化，有助期貨交易所規劃新商品，提高交易人之參與意</w:t>
            </w:r>
            <w:r w:rsidRPr="00035088">
              <w:rPr>
                <w:rFonts w:ascii="標楷體" w:eastAsia="標楷體" w:hAnsi="標楷體" w:cs="Times New Roman" w:hint="eastAsia"/>
                <w:szCs w:val="24"/>
              </w:rPr>
              <w:lastRenderedPageBreak/>
              <w:t>願，活絡期貨市場。</w:t>
            </w:r>
          </w:p>
          <w:p w14:paraId="57654F8E" w14:textId="77777777" w:rsidR="003B1B20" w:rsidRPr="00035088"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1BD317A" w14:textId="6B52CFBE" w:rsidR="003B1B20" w:rsidRPr="00035088" w:rsidRDefault="003B1B20" w:rsidP="009C76D2">
            <w:pPr>
              <w:pStyle w:val="a6"/>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107.1.22</w:t>
            </w:r>
          </w:p>
          <w:p w14:paraId="0EFB8000" w14:textId="77777777" w:rsidR="003B1B20" w:rsidRPr="00035088" w:rsidRDefault="003B1B20" w:rsidP="009C76D2">
            <w:pPr>
              <w:spacing w:line="440" w:lineRule="exact"/>
              <w:rPr>
                <w:rFonts w:ascii="標楷體" w:eastAsia="標楷體" w:hAnsi="標楷體" w:cs="Times New Roman"/>
                <w:szCs w:val="24"/>
              </w:rPr>
            </w:pPr>
          </w:p>
        </w:tc>
      </w:tr>
      <w:tr w:rsidR="003B1B20" w:rsidRPr="00035088" w14:paraId="4FEFD38C" w14:textId="77777777" w:rsidTr="006E57F4">
        <w:tc>
          <w:tcPr>
            <w:tcW w:w="675" w:type="dxa"/>
            <w:tcBorders>
              <w:bottom w:val="single" w:sz="4" w:space="0" w:color="auto"/>
            </w:tcBorders>
            <w:shd w:val="clear" w:color="auto" w:fill="auto"/>
          </w:tcPr>
          <w:p w14:paraId="427F1E68"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35088" w:rsidRDefault="003B1B20" w:rsidP="009C76D2">
            <w:pPr>
              <w:kinsoku w:val="0"/>
              <w:overflowPunct w:val="0"/>
              <w:autoSpaceDE w:val="0"/>
              <w:autoSpaceDN w:val="0"/>
              <w:spacing w:line="440" w:lineRule="exact"/>
              <w:ind w:left="1"/>
              <w:contextualSpacing/>
              <w:jc w:val="both"/>
              <w:rPr>
                <w:rFonts w:ascii="標楷體" w:eastAsia="標楷體" w:hAnsi="標楷體"/>
                <w:szCs w:val="24"/>
              </w:rPr>
            </w:pPr>
            <w:r w:rsidRPr="00035088">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35088"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035088">
              <w:rPr>
                <w:rFonts w:ascii="標楷體" w:eastAsia="標楷體" w:hAnsi="標楷體" w:hint="eastAsia"/>
                <w:szCs w:val="24"/>
              </w:rPr>
              <w:t>BOT參考文件配合放寬保險業投資管道及限制政策，增訂結合專業第三人之定義等補充條款。</w:t>
            </w:r>
          </w:p>
          <w:p w14:paraId="0D063241" w14:textId="77777777" w:rsidR="003B1B20" w:rsidRPr="00035088"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35088"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035088"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2.符合高齡化社會需求，提升公共服務水準：善用保險業資金及資源，有利長期</w:t>
            </w:r>
            <w:r w:rsidRPr="00035088">
              <w:rPr>
                <w:rFonts w:ascii="標楷體" w:eastAsia="標楷體" w:hAnsi="標楷體" w:hint="eastAsia"/>
                <w:szCs w:val="24"/>
              </w:rPr>
              <w:lastRenderedPageBreak/>
              <w:t>照顧保險商品連結長期照護服務，可精進我國社會福利設施及服務品質與發展。</w:t>
            </w:r>
          </w:p>
          <w:p w14:paraId="1673E0C2" w14:textId="77777777" w:rsidR="003B1B20" w:rsidRPr="00035088"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035088"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106.12.27分行</w:t>
            </w:r>
          </w:p>
        </w:tc>
      </w:tr>
      <w:tr w:rsidR="003B1B20" w:rsidRPr="00035088" w14:paraId="21D608E8" w14:textId="77777777" w:rsidTr="006E57F4">
        <w:tc>
          <w:tcPr>
            <w:tcW w:w="675" w:type="dxa"/>
            <w:tcBorders>
              <w:bottom w:val="single" w:sz="4" w:space="0" w:color="auto"/>
            </w:tcBorders>
            <w:shd w:val="clear" w:color="auto" w:fill="auto"/>
          </w:tcPr>
          <w:p w14:paraId="3E93846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兼營菸酒製造及進口業者變更申辦作業簡化措施</w:t>
            </w:r>
          </w:p>
          <w:p w14:paraId="1B68CEBC"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兼營菸酒製造及進口業者申請變更菸酒製造業許可執照及菸酒進口業許可執照所載之共通許可事項</w:t>
            </w:r>
            <w:r w:rsidRPr="00035088">
              <w:rPr>
                <w:rFonts w:ascii="標楷體" w:eastAsia="標楷體" w:hAnsi="標楷體"/>
                <w:szCs w:val="24"/>
              </w:rPr>
              <w:t>[</w:t>
            </w:r>
            <w:r w:rsidRPr="00035088">
              <w:rPr>
                <w:rFonts w:ascii="標楷體" w:eastAsia="標楷體" w:hAnsi="標楷體" w:hint="eastAsia"/>
                <w:szCs w:val="24"/>
              </w:rPr>
              <w:t>業者名稱（含工廠廠名）、負責人、總機構所在地等事項</w:t>
            </w:r>
            <w:r w:rsidRPr="00035088">
              <w:rPr>
                <w:rFonts w:ascii="標楷體" w:eastAsia="標楷體" w:hAnsi="標楷體"/>
                <w:szCs w:val="24"/>
              </w:rPr>
              <w:t>]</w:t>
            </w:r>
            <w:r w:rsidRPr="00035088">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1.整併及簡化業者申辦許可變更及換照作業程序及節能減紙。</w:t>
            </w:r>
          </w:p>
          <w:p w14:paraId="06CFEB40"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2.減少業者漏未申報變更而受罰情形。</w:t>
            </w:r>
          </w:p>
          <w:p w14:paraId="7180986A"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3.提升行政效能，簡政便民。</w:t>
            </w:r>
          </w:p>
          <w:p w14:paraId="6D64141D"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4.受惠對象：兼營菸酒製造及進口業者。</w:t>
            </w:r>
          </w:p>
          <w:p w14:paraId="3364953F" w14:textId="77777777" w:rsidR="003B1B20" w:rsidRPr="00035088" w:rsidRDefault="003B1B20"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107.1.1</w:t>
            </w:r>
          </w:p>
          <w:p w14:paraId="060FA914"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實施</w:t>
            </w:r>
          </w:p>
        </w:tc>
      </w:tr>
      <w:tr w:rsidR="003B1B20" w:rsidRPr="00035088" w14:paraId="3D50214A" w14:textId="77777777" w:rsidTr="006E57F4">
        <w:tc>
          <w:tcPr>
            <w:tcW w:w="675" w:type="dxa"/>
            <w:tcBorders>
              <w:bottom w:val="single" w:sz="4" w:space="0" w:color="auto"/>
            </w:tcBorders>
            <w:shd w:val="clear" w:color="auto" w:fill="auto"/>
          </w:tcPr>
          <w:p w14:paraId="2B207F4E"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1.法源依據：土地稅法第39條之2</w:t>
            </w:r>
          </w:p>
          <w:p w14:paraId="2E7C1A2A"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核釋</w:t>
            </w:r>
            <w:r w:rsidRPr="00035088">
              <w:rPr>
                <w:rFonts w:ascii="標楷體" w:eastAsia="標楷體" w:hAnsi="標楷體"/>
                <w:szCs w:val="24"/>
              </w:rPr>
              <w:t>土地稅法第39條之2第4項課徵土地增值稅規定（</w:t>
            </w:r>
            <w:r w:rsidRPr="00035088">
              <w:rPr>
                <w:rFonts w:ascii="標楷體" w:eastAsia="標楷體" w:hAnsi="標楷體" w:hint="eastAsia"/>
                <w:szCs w:val="24"/>
              </w:rPr>
              <w:t>107年1月18日台財稅字第 10600685270 號令</w:t>
            </w:r>
            <w:r w:rsidRPr="00035088">
              <w:rPr>
                <w:rFonts w:ascii="標楷體" w:eastAsia="標楷體" w:hAnsi="標楷體"/>
                <w:szCs w:val="24"/>
              </w:rPr>
              <w:t>）</w:t>
            </w:r>
          </w:p>
          <w:p w14:paraId="6A048FC0"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農業用地部分面積提供興建輸電鐵塔</w:t>
            </w:r>
            <w:r w:rsidRPr="00035088">
              <w:rPr>
                <w:rFonts w:ascii="標楷體" w:eastAsia="標楷體" w:hAnsi="標楷體" w:hint="eastAsia"/>
                <w:szCs w:val="24"/>
              </w:rPr>
              <w:t>，限</w:t>
            </w:r>
            <w:r w:rsidRPr="00035088">
              <w:rPr>
                <w:rFonts w:ascii="標楷體" w:eastAsia="標楷體" w:hAnsi="標楷體"/>
                <w:szCs w:val="24"/>
              </w:rPr>
              <w:t>「土地</w:t>
            </w:r>
            <w:r w:rsidRPr="00035088">
              <w:rPr>
                <w:rFonts w:ascii="標楷體" w:eastAsia="標楷體" w:hAnsi="標楷體" w:hint="eastAsia"/>
                <w:szCs w:val="24"/>
              </w:rPr>
              <w:t>使用</w:t>
            </w:r>
            <w:r w:rsidRPr="00035088">
              <w:rPr>
                <w:rFonts w:ascii="標楷體" w:eastAsia="標楷體" w:hAnsi="標楷體"/>
                <w:szCs w:val="24"/>
              </w:rPr>
              <w:t>編定前」</w:t>
            </w:r>
            <w:r w:rsidRPr="00035088">
              <w:rPr>
                <w:rFonts w:ascii="標楷體" w:eastAsia="標楷體" w:hAnsi="標楷體" w:hint="eastAsia"/>
                <w:szCs w:val="24"/>
              </w:rPr>
              <w:t>已</w:t>
            </w:r>
            <w:r w:rsidRPr="00035088">
              <w:rPr>
                <w:rFonts w:ascii="標楷體" w:eastAsia="標楷體" w:hAnsi="標楷體"/>
                <w:szCs w:val="24"/>
              </w:rPr>
              <w:t>興建</w:t>
            </w:r>
            <w:r w:rsidRPr="00035088">
              <w:rPr>
                <w:rFonts w:ascii="標楷體" w:eastAsia="標楷體" w:hAnsi="標楷體" w:hint="eastAsia"/>
                <w:szCs w:val="24"/>
              </w:rPr>
              <w:t>者</w:t>
            </w:r>
            <w:r w:rsidRPr="00035088">
              <w:rPr>
                <w:rFonts w:ascii="標楷體" w:eastAsia="標楷體" w:hAnsi="標楷體"/>
                <w:szCs w:val="24"/>
              </w:rPr>
              <w:t>，始能適用土地稅法第39條之2第4項規定。</w:t>
            </w:r>
            <w:r w:rsidRPr="00035088">
              <w:rPr>
                <w:rFonts w:ascii="標楷體" w:eastAsia="標楷體" w:hAnsi="標楷體" w:hint="eastAsia"/>
                <w:szCs w:val="24"/>
              </w:rPr>
              <w:t>（本部98年1月15日台財稅字第09704774570號函）</w:t>
            </w:r>
          </w:p>
          <w:p w14:paraId="78AF1B3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凡</w:t>
            </w:r>
            <w:r w:rsidRPr="00035088">
              <w:rPr>
                <w:rFonts w:ascii="標楷體" w:eastAsia="標楷體" w:hAnsi="標楷體"/>
                <w:szCs w:val="24"/>
              </w:rPr>
              <w:t>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035088">
              <w:rPr>
                <w:rFonts w:ascii="標楷體" w:eastAsia="標楷體" w:hAnsi="標楷體"/>
                <w:szCs w:val="24"/>
              </w:rPr>
              <w:lastRenderedPageBreak/>
              <w:t>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w:t>
            </w:r>
            <w:r w:rsidRPr="00035088">
              <w:rPr>
                <w:rFonts w:ascii="標楷體" w:eastAsia="標楷體" w:hAnsi="標楷體"/>
                <w:szCs w:val="24"/>
              </w:rPr>
              <w:t>農業用地不論土地編定前後，</w:t>
            </w:r>
            <w:r w:rsidRPr="00035088">
              <w:rPr>
                <w:rFonts w:ascii="標楷體" w:eastAsia="標楷體" w:hAnsi="標楷體" w:hint="eastAsia"/>
                <w:szCs w:val="24"/>
              </w:rPr>
              <w:t>凡</w:t>
            </w:r>
            <w:r w:rsidRPr="00035088">
              <w:rPr>
                <w:rFonts w:ascii="標楷體" w:eastAsia="標楷體" w:hAnsi="標楷體"/>
                <w:szCs w:val="24"/>
              </w:rPr>
              <w:t>供作</w:t>
            </w:r>
            <w:r w:rsidRPr="00035088">
              <w:rPr>
                <w:rFonts w:ascii="標楷體" w:eastAsia="標楷體" w:hAnsi="標楷體" w:hint="eastAsia"/>
                <w:szCs w:val="24"/>
              </w:rPr>
              <w:t>道路或其他</w:t>
            </w:r>
            <w:r w:rsidRPr="00035088">
              <w:rPr>
                <w:rFonts w:ascii="標楷體" w:eastAsia="標楷體" w:hAnsi="標楷體"/>
                <w:szCs w:val="24"/>
              </w:rPr>
              <w:t>公共設施</w:t>
            </w:r>
            <w:r w:rsidRPr="00035088">
              <w:rPr>
                <w:rFonts w:ascii="標楷體" w:eastAsia="標楷體" w:hAnsi="標楷體" w:hint="eastAsia"/>
                <w:szCs w:val="24"/>
              </w:rPr>
              <w:t>(不限興建輸電鐵塔)</w:t>
            </w:r>
            <w:r w:rsidRPr="00035088">
              <w:rPr>
                <w:rFonts w:ascii="標楷體" w:eastAsia="標楷體" w:hAnsi="標楷體"/>
                <w:szCs w:val="24"/>
              </w:rPr>
              <w:t>使用</w:t>
            </w:r>
            <w:r w:rsidRPr="00035088">
              <w:rPr>
                <w:rFonts w:ascii="標楷體" w:eastAsia="標楷體" w:hAnsi="標楷體" w:hint="eastAsia"/>
                <w:szCs w:val="24"/>
              </w:rPr>
              <w:t>者</w:t>
            </w:r>
            <w:r w:rsidRPr="00035088">
              <w:rPr>
                <w:rFonts w:ascii="標楷體" w:eastAsia="標楷體" w:hAnsi="標楷體"/>
                <w:szCs w:val="24"/>
              </w:rPr>
              <w:t>，倘不影響農業使用並取具農業用地作農業使用證明書，其移轉應課徵土地增值稅時，得以89</w:t>
            </w:r>
            <w:r w:rsidRPr="00035088">
              <w:rPr>
                <w:rFonts w:ascii="標楷體" w:eastAsia="標楷體" w:hAnsi="標楷體"/>
                <w:szCs w:val="24"/>
              </w:rPr>
              <w:lastRenderedPageBreak/>
              <w:t>年1月28日當期公告土地現值為原地價，計算漲價總數額，</w:t>
            </w:r>
            <w:r w:rsidRPr="00035088">
              <w:rPr>
                <w:rFonts w:ascii="標楷體" w:eastAsia="標楷體" w:hAnsi="標楷體" w:hint="eastAsia"/>
                <w:szCs w:val="24"/>
              </w:rPr>
              <w:t>無須溯及以該農地取得時之公告土地現值為原地價，可減輕其租稅負擔，</w:t>
            </w:r>
            <w:r w:rsidRPr="00035088">
              <w:rPr>
                <w:rFonts w:ascii="標楷體" w:eastAsia="標楷體" w:hAnsi="標楷體"/>
                <w:szCs w:val="24"/>
              </w:rPr>
              <w:t>維護納稅義務人權益。</w:t>
            </w:r>
          </w:p>
          <w:p w14:paraId="37705623"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受</w:t>
            </w:r>
            <w:r w:rsidRPr="00035088">
              <w:rPr>
                <w:rFonts w:ascii="標楷體" w:eastAsia="標楷體" w:hAnsi="標楷體" w:hint="eastAsia"/>
                <w:szCs w:val="24"/>
              </w:rPr>
              <w:t>惠</w:t>
            </w:r>
            <w:r w:rsidRPr="00035088">
              <w:rPr>
                <w:rFonts w:ascii="標楷體" w:eastAsia="標楷體" w:hAnsi="標楷體"/>
                <w:szCs w:val="24"/>
              </w:rPr>
              <w:t>對象：農業用地部分面積供作道路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107.1.18</w:t>
            </w:r>
          </w:p>
        </w:tc>
      </w:tr>
      <w:tr w:rsidR="003B1B20" w:rsidRPr="00035088" w14:paraId="016CE65D" w14:textId="77777777" w:rsidTr="006E57F4">
        <w:tc>
          <w:tcPr>
            <w:tcW w:w="675" w:type="dxa"/>
            <w:tcBorders>
              <w:bottom w:val="single" w:sz="4" w:space="0" w:color="auto"/>
            </w:tcBorders>
            <w:shd w:val="clear" w:color="auto" w:fill="auto"/>
          </w:tcPr>
          <w:p w14:paraId="4619E9FA"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國有非公用不動產租賃作業注意事項</w:t>
            </w:r>
            <w:r w:rsidRPr="00035088">
              <w:rPr>
                <w:rFonts w:ascii="標楷體" w:eastAsia="標楷體" w:hAnsi="標楷體" w:hint="eastAsia"/>
                <w:szCs w:val="24"/>
              </w:rPr>
              <w:t>第8點（台財產署管字第10740000210號）</w:t>
            </w:r>
          </w:p>
          <w:p w14:paraId="74F8199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申租人檢附政府機關於</w:t>
            </w:r>
            <w:r w:rsidRPr="00035088">
              <w:rPr>
                <w:rFonts w:ascii="標楷體" w:eastAsia="標楷體" w:hAnsi="標楷體" w:hint="eastAsia"/>
                <w:szCs w:val="24"/>
              </w:rPr>
              <w:t>82</w:t>
            </w:r>
            <w:r w:rsidRPr="00035088">
              <w:rPr>
                <w:rFonts w:ascii="標楷體" w:eastAsia="標楷體" w:hAnsi="標楷體"/>
                <w:szCs w:val="24"/>
              </w:rPr>
              <w:t>年</w:t>
            </w:r>
            <w:r w:rsidRPr="00035088">
              <w:rPr>
                <w:rFonts w:ascii="標楷體" w:eastAsia="標楷體" w:hAnsi="標楷體" w:hint="eastAsia"/>
                <w:szCs w:val="24"/>
              </w:rPr>
              <w:t>7</w:t>
            </w:r>
            <w:r w:rsidRPr="00035088">
              <w:rPr>
                <w:rFonts w:ascii="標楷體" w:eastAsia="標楷體" w:hAnsi="標楷體"/>
                <w:szCs w:val="24"/>
              </w:rPr>
              <w:t>月</w:t>
            </w:r>
            <w:r w:rsidRPr="00035088">
              <w:rPr>
                <w:rFonts w:ascii="標楷體" w:eastAsia="標楷體" w:hAnsi="標楷體" w:hint="eastAsia"/>
                <w:szCs w:val="24"/>
              </w:rPr>
              <w:t>21</w:t>
            </w:r>
            <w:r w:rsidRPr="00035088">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w:t>
            </w:r>
            <w:r w:rsidRPr="00035088">
              <w:rPr>
                <w:rFonts w:ascii="標楷體" w:eastAsia="標楷體" w:hAnsi="標楷體"/>
                <w:szCs w:val="24"/>
              </w:rPr>
              <w:lastRenderedPageBreak/>
              <w:t>文件。</w:t>
            </w:r>
          </w:p>
        </w:tc>
        <w:tc>
          <w:tcPr>
            <w:tcW w:w="3175" w:type="dxa"/>
            <w:tcBorders>
              <w:bottom w:val="single" w:sz="4" w:space="0" w:color="auto"/>
            </w:tcBorders>
            <w:shd w:val="clear" w:color="auto" w:fill="auto"/>
          </w:tcPr>
          <w:p w14:paraId="6A5DA13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035088">
              <w:rPr>
                <w:rFonts w:ascii="標楷體" w:eastAsia="標楷體" w:hAnsi="標楷體"/>
                <w:szCs w:val="24"/>
              </w:rPr>
              <w:t>申租國有基地</w:t>
            </w:r>
            <w:r w:rsidRPr="00035088">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受惠對象：從原有申租國有基</w:t>
            </w:r>
            <w:r w:rsidRPr="00035088">
              <w:rPr>
                <w:rFonts w:ascii="標楷體" w:eastAsia="標楷體" w:hAnsi="標楷體" w:hint="eastAsia"/>
                <w:szCs w:val="24"/>
              </w:rPr>
              <w:lastRenderedPageBreak/>
              <w:t>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35088" w:rsidRDefault="003B1B20"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107.1.11</w:t>
            </w:r>
          </w:p>
        </w:tc>
      </w:tr>
      <w:tr w:rsidR="003B1B20" w:rsidRPr="00035088" w14:paraId="11FFF227" w14:textId="77777777" w:rsidTr="006E57F4">
        <w:tc>
          <w:tcPr>
            <w:tcW w:w="675" w:type="dxa"/>
            <w:tcBorders>
              <w:bottom w:val="single" w:sz="4" w:space="0" w:color="auto"/>
            </w:tcBorders>
            <w:shd w:val="clear" w:color="auto" w:fill="auto"/>
          </w:tcPr>
          <w:p w14:paraId="49CE2AAB"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1.法源依據:加值型及非加值型營業稅法第32條</w:t>
            </w:r>
          </w:p>
          <w:p w14:paraId="2AE05691"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2.修正統一發票使用辦法第7條及第24條（107年1月19日台財稅字第10704510060號）</w:t>
            </w:r>
          </w:p>
          <w:p w14:paraId="7B65C446"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1.簡化營業人開立電子發票交付買受人之作業程序，提高其使用電子發票意願。</w:t>
            </w:r>
          </w:p>
          <w:p w14:paraId="28FD39CB"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2.鬆綁營業人發票開立錯誤，應作廢重開發票之範圍，減輕其負擔。</w:t>
            </w:r>
          </w:p>
          <w:p w14:paraId="159ED6D9"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09A4FBDB"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本辦法第</w:t>
            </w:r>
            <w:r w:rsidRPr="00035088">
              <w:rPr>
                <w:rFonts w:ascii="標楷體" w:eastAsia="標楷體" w:hAnsi="標楷體"/>
                <w:szCs w:val="24"/>
              </w:rPr>
              <w:t>7</w:t>
            </w:r>
            <w:r w:rsidRPr="00035088">
              <w:rPr>
                <w:rFonts w:ascii="標楷體" w:eastAsia="標楷體" w:hAnsi="標楷體" w:hint="eastAsia"/>
                <w:szCs w:val="24"/>
              </w:rPr>
              <w:t>條部分：開立電子發票之營業人。</w:t>
            </w:r>
          </w:p>
          <w:p w14:paraId="195EBCCE"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2</w:t>
            </w:r>
            <w:r w:rsidRPr="00035088">
              <w:rPr>
                <w:rFonts w:ascii="標楷體" w:eastAsia="標楷體" w:hAnsi="標楷體"/>
                <w:szCs w:val="24"/>
              </w:rPr>
              <w:t>)</w:t>
            </w:r>
            <w:r w:rsidRPr="00035088">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35088" w:rsidRDefault="003B1B20" w:rsidP="009C76D2">
            <w:pPr>
              <w:overflowPunct w:val="0"/>
              <w:spacing w:line="440" w:lineRule="exact"/>
              <w:rPr>
                <w:rFonts w:ascii="標楷體" w:eastAsia="標楷體" w:hAnsi="標楷體"/>
                <w:szCs w:val="24"/>
              </w:rPr>
            </w:pPr>
            <w:r w:rsidRPr="00035088">
              <w:rPr>
                <w:rFonts w:ascii="標楷體" w:eastAsia="標楷體" w:hAnsi="標楷體" w:hint="eastAsia"/>
                <w:szCs w:val="24"/>
              </w:rPr>
              <w:t>107.1.19</w:t>
            </w:r>
          </w:p>
        </w:tc>
      </w:tr>
      <w:tr w:rsidR="003B1B20" w:rsidRPr="00035088" w14:paraId="1AB27BF1" w14:textId="77777777" w:rsidTr="006E57F4">
        <w:tc>
          <w:tcPr>
            <w:tcW w:w="675" w:type="dxa"/>
            <w:tcBorders>
              <w:bottom w:val="single" w:sz="4" w:space="0" w:color="auto"/>
            </w:tcBorders>
            <w:shd w:val="clear" w:color="auto" w:fill="auto"/>
          </w:tcPr>
          <w:p w14:paraId="22F96F8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1.法源依據：所得稅法第14條第1項第2類</w:t>
            </w:r>
          </w:p>
          <w:p w14:paraId="2419D164"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2.修正執行業務者帳簿憑證設置取得保管辦法（</w:t>
            </w:r>
            <w:r w:rsidRPr="00035088">
              <w:rPr>
                <w:rFonts w:ascii="標楷體" w:eastAsia="標楷體" w:hAnsi="標楷體" w:hint="eastAsia"/>
                <w:szCs w:val="24"/>
              </w:rPr>
              <w:t>107年2月14日台財稅字第10704522080號</w:t>
            </w:r>
            <w:r w:rsidRPr="00035088">
              <w:rPr>
                <w:rFonts w:ascii="標楷體" w:eastAsia="標楷體" w:hAnsi="標楷體"/>
                <w:szCs w:val="24"/>
              </w:rPr>
              <w:t>）</w:t>
            </w:r>
          </w:p>
          <w:p w14:paraId="0D82BF33"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執行業務者使用電子計算機處理帳務或使用個人電腦記</w:t>
            </w:r>
            <w:r w:rsidRPr="00035088">
              <w:rPr>
                <w:rFonts w:ascii="標楷體" w:eastAsia="標楷體" w:hAnsi="標楷體"/>
                <w:szCs w:val="24"/>
              </w:rPr>
              <w:lastRenderedPageBreak/>
              <w:t>帳</w:t>
            </w:r>
            <w:r w:rsidRPr="00035088">
              <w:rPr>
                <w:rFonts w:ascii="標楷體" w:eastAsia="標楷體" w:hAnsi="標楷體" w:hint="eastAsia"/>
                <w:szCs w:val="24"/>
              </w:rPr>
              <w:t>應於使用前向主管稽徵機關報備</w:t>
            </w:r>
            <w:r w:rsidRPr="00035088">
              <w:rPr>
                <w:rFonts w:ascii="標楷體" w:eastAsia="標楷體" w:hAnsi="標楷體"/>
                <w:szCs w:val="24"/>
              </w:rPr>
              <w:t>。</w:t>
            </w:r>
            <w:r w:rsidRPr="00035088">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35088"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執行業務者使用電子方式處理帳務，免除事前報備</w:t>
            </w:r>
            <w:r w:rsidRPr="00035088">
              <w:rPr>
                <w:rFonts w:ascii="標楷體" w:eastAsia="標楷體" w:hAnsi="標楷體" w:hint="eastAsia"/>
                <w:szCs w:val="24"/>
              </w:rPr>
              <w:lastRenderedPageBreak/>
              <w:t>手續。（刪除現行條文第5條）</w:t>
            </w:r>
          </w:p>
          <w:p w14:paraId="73D908B1" w14:textId="77777777" w:rsidR="003B1B20" w:rsidRPr="00035088"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配合電子發票之實施，</w:t>
            </w:r>
            <w:r w:rsidRPr="00035088">
              <w:rPr>
                <w:rFonts w:ascii="標楷體" w:eastAsia="標楷體" w:hAnsi="標楷體"/>
                <w:szCs w:val="24"/>
              </w:rPr>
              <w:t>執行業務者以網際網路或其他電子方式開立、傳輸或接收之原始憑證(含</w:t>
            </w:r>
            <w:r w:rsidRPr="00035088">
              <w:rPr>
                <w:rFonts w:ascii="標楷體" w:eastAsia="標楷體" w:hAnsi="標楷體" w:hint="eastAsia"/>
                <w:szCs w:val="24"/>
              </w:rPr>
              <w:t>電子發票</w:t>
            </w:r>
            <w:r w:rsidRPr="00035088">
              <w:rPr>
                <w:rFonts w:ascii="標楷體" w:eastAsia="標楷體" w:hAnsi="標楷體"/>
                <w:szCs w:val="24"/>
              </w:rPr>
              <w:t>)</w:t>
            </w:r>
            <w:r w:rsidRPr="00035088">
              <w:rPr>
                <w:rFonts w:ascii="標楷體" w:eastAsia="標楷體" w:hAnsi="標楷體" w:hint="eastAsia"/>
                <w:szCs w:val="24"/>
              </w:rPr>
              <w:t xml:space="preserve"> 並儲存媒體者</w:t>
            </w:r>
            <w:r w:rsidRPr="00035088">
              <w:rPr>
                <w:rFonts w:ascii="標楷體" w:eastAsia="標楷體" w:hAnsi="標楷體"/>
                <w:szCs w:val="24"/>
              </w:rPr>
              <w:t>，</w:t>
            </w:r>
            <w:r w:rsidRPr="00035088">
              <w:rPr>
                <w:rFonts w:ascii="標楷體" w:eastAsia="標楷體" w:hAnsi="標楷體" w:hint="eastAsia"/>
                <w:szCs w:val="24"/>
              </w:rPr>
              <w:t>免去原始</w:t>
            </w:r>
            <w:r w:rsidRPr="00035088">
              <w:rPr>
                <w:rFonts w:ascii="標楷體" w:eastAsia="標楷體" w:hAnsi="標楷體"/>
                <w:szCs w:val="24"/>
              </w:rPr>
              <w:t>憑證</w:t>
            </w:r>
            <w:r w:rsidRPr="00035088">
              <w:rPr>
                <w:rFonts w:ascii="標楷體" w:eastAsia="標楷體" w:hAnsi="標楷體" w:hint="eastAsia"/>
                <w:szCs w:val="24"/>
              </w:rPr>
              <w:t>紙本造冊義務</w:t>
            </w:r>
            <w:r w:rsidRPr="00035088">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35088"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lastRenderedPageBreak/>
              <w:t>1.因應資訊科技發展與應用，執行業務者可使用電子方</w:t>
            </w:r>
            <w:r w:rsidRPr="00035088">
              <w:rPr>
                <w:rFonts w:ascii="標楷體" w:eastAsia="標楷體" w:hAnsi="標楷體"/>
                <w:szCs w:val="24"/>
              </w:rPr>
              <w:lastRenderedPageBreak/>
              <w:t>式處理帳務，減輕倉儲成本、節能減紙、與時俱進。</w:t>
            </w:r>
          </w:p>
          <w:p w14:paraId="7BCC5DEB" w14:textId="77777777" w:rsidR="003B1B20" w:rsidRPr="00035088"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35088" w:rsidRDefault="003B1B20"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4</w:t>
            </w:r>
          </w:p>
        </w:tc>
      </w:tr>
      <w:tr w:rsidR="003B1B20" w:rsidRPr="00035088" w14:paraId="7E1EFD81" w14:textId="77777777" w:rsidTr="006E57F4">
        <w:tc>
          <w:tcPr>
            <w:tcW w:w="675" w:type="dxa"/>
            <w:tcBorders>
              <w:bottom w:val="single" w:sz="4" w:space="0" w:color="auto"/>
            </w:tcBorders>
            <w:shd w:val="clear" w:color="auto" w:fill="auto"/>
          </w:tcPr>
          <w:p w14:paraId="4C4997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1.法源依據：房屋稅條例第5條及第7條</w:t>
            </w:r>
          </w:p>
          <w:p w14:paraId="1ED2E15E"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(107年1月29日台財稅字第10704517340號令)  </w:t>
            </w:r>
          </w:p>
          <w:p w14:paraId="349E492C"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35088">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35088">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35088" w:rsidRDefault="003B1B20" w:rsidP="009C76D2">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29</w:t>
            </w:r>
          </w:p>
        </w:tc>
      </w:tr>
      <w:tr w:rsidR="003B1B20" w:rsidRPr="00035088" w14:paraId="7E5C5C41" w14:textId="77777777" w:rsidTr="006E57F4">
        <w:tc>
          <w:tcPr>
            <w:tcW w:w="675" w:type="dxa"/>
            <w:tcBorders>
              <w:bottom w:val="single" w:sz="4" w:space="0" w:color="auto"/>
            </w:tcBorders>
            <w:shd w:val="clear" w:color="auto" w:fill="auto"/>
          </w:tcPr>
          <w:p w14:paraId="05F0433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1.法源依據：貨物稅條例第12條之6</w:t>
            </w:r>
          </w:p>
          <w:p w14:paraId="39F15FAE"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2.訂定中古大貨車報廢</w:t>
            </w:r>
            <w:r w:rsidRPr="00035088">
              <w:rPr>
                <w:rFonts w:ascii="標楷體" w:eastAsia="標楷體" w:hAnsi="標楷體" w:cs="Times New Roman"/>
                <w:szCs w:val="24"/>
              </w:rPr>
              <w:lastRenderedPageBreak/>
              <w:t>換購新車減徵退還新車貨物稅辦法</w:t>
            </w:r>
          </w:p>
          <w:p w14:paraId="7BF05812"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107年1月30日台財稅字第10704510630號;環署空字第1070008012號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35088" w:rsidRDefault="003B1B20"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報廢老舊大貨車換購新大貨車者，每輛新車定額減徵貨物稅新臺幣5萬元。</w:t>
            </w:r>
          </w:p>
          <w:p w14:paraId="6054A203"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明確退稅規範，俾利徵納雙方遵循</w:t>
            </w:r>
            <w:r w:rsidRPr="00035088">
              <w:rPr>
                <w:rFonts w:ascii="標楷體" w:eastAsia="標楷體" w:hAnsi="標楷體" w:cs="Times New Roman" w:hint="eastAsia"/>
                <w:szCs w:val="24"/>
              </w:rPr>
              <w:t>，</w:t>
            </w:r>
            <w:r w:rsidRPr="00035088">
              <w:rPr>
                <w:rFonts w:ascii="標楷體" w:eastAsia="標楷體" w:hAnsi="標楷體" w:cs="Times New Roman"/>
                <w:szCs w:val="24"/>
              </w:rPr>
              <w:t>鼓勵消費者汰舊換新，減少移動</w:t>
            </w:r>
            <w:r w:rsidRPr="00035088">
              <w:rPr>
                <w:rFonts w:ascii="標楷體" w:eastAsia="標楷體" w:hAnsi="標楷體" w:cs="Times New Roman" w:hint="eastAsia"/>
                <w:szCs w:val="24"/>
              </w:rPr>
              <w:t>污</w:t>
            </w:r>
            <w:r w:rsidRPr="00035088">
              <w:rPr>
                <w:rFonts w:ascii="標楷體" w:eastAsia="標楷體" w:hAnsi="標楷體" w:cs="Times New Roman"/>
                <w:szCs w:val="24"/>
              </w:rPr>
              <w:t>染源，以達節能減碳之效。</w:t>
            </w:r>
          </w:p>
          <w:p w14:paraId="29D83B76"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符合退稅者，透過車商集中收件向國稅局申請退稅，提高行政效率，簡政便民。</w:t>
            </w:r>
          </w:p>
          <w:p w14:paraId="676DE6B2"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受惠對象：</w:t>
            </w:r>
          </w:p>
          <w:p w14:paraId="7E3829C7" w14:textId="77777777" w:rsidR="003B1B20" w:rsidRPr="00035088" w:rsidRDefault="003B1B20" w:rsidP="009C76D2">
            <w:pPr>
              <w:snapToGrid w:val="0"/>
              <w:spacing w:line="440" w:lineRule="exact"/>
              <w:ind w:left="280"/>
              <w:jc w:val="both"/>
              <w:rPr>
                <w:rFonts w:ascii="標楷體" w:eastAsia="標楷體" w:hAnsi="標楷體" w:cs="Times New Roman"/>
                <w:szCs w:val="24"/>
              </w:rPr>
            </w:pPr>
            <w:r w:rsidRPr="00035088">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30</w:t>
            </w:r>
          </w:p>
        </w:tc>
      </w:tr>
      <w:tr w:rsidR="003B1B20" w:rsidRPr="00035088" w14:paraId="7B169D8A" w14:textId="77777777" w:rsidTr="006E57F4">
        <w:tc>
          <w:tcPr>
            <w:tcW w:w="675" w:type="dxa"/>
            <w:tcBorders>
              <w:bottom w:val="single" w:sz="4" w:space="0" w:color="auto"/>
            </w:tcBorders>
            <w:shd w:val="clear" w:color="auto" w:fill="auto"/>
          </w:tcPr>
          <w:p w14:paraId="384C237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法源依據：加值型及非加值型營業稅法第8條規定</w:t>
            </w:r>
          </w:p>
          <w:p w14:paraId="6F144601"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核釋依兒童及少年福利與權益保障法設立之兒童課後照顧服務班與中心，提供同法規定之</w:t>
            </w:r>
            <w:r w:rsidRPr="00035088">
              <w:rPr>
                <w:rFonts w:ascii="標楷體" w:eastAsia="標楷體" w:hAnsi="標楷體" w:cs="Times New Roman"/>
                <w:szCs w:val="24"/>
              </w:rPr>
              <w:lastRenderedPageBreak/>
              <w:t>兒童課後照顧服務，依加值型及非加值型營業稅法第8條第1項第4款規定，免徵營業稅（</w:t>
            </w:r>
            <w:r w:rsidRPr="00035088">
              <w:rPr>
                <w:rFonts w:ascii="標楷體" w:eastAsia="標楷體" w:hAnsi="標楷體" w:cs="Times New Roman" w:hint="eastAsia"/>
                <w:szCs w:val="24"/>
              </w:rPr>
              <w:t>107年2月1日台財稅字第10600737880號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依兒童及少年福利與權益保障法設立之兒童課後照顧服務班與中心，提供同法規定之兒童課後照顧服務，</w:t>
            </w:r>
            <w:r w:rsidRPr="00035088">
              <w:rPr>
                <w:rFonts w:ascii="標楷體" w:eastAsia="標楷體" w:hAnsi="標楷體" w:cs="Times New Roman" w:hint="eastAsia"/>
                <w:szCs w:val="24"/>
              </w:rPr>
              <w:t>亦可</w:t>
            </w:r>
            <w:r w:rsidRPr="00035088">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w:t>
            </w:r>
            <w:r w:rsidRPr="00035088">
              <w:rPr>
                <w:rFonts w:ascii="標楷體" w:eastAsia="標楷體" w:hAnsi="標楷體" w:cs="Times New Roman"/>
                <w:szCs w:val="24"/>
              </w:rPr>
              <w:lastRenderedPageBreak/>
              <w:t>施，滿足其基本需求必要。</w:t>
            </w:r>
          </w:p>
          <w:p w14:paraId="7403F019"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35088" w:rsidRDefault="003B1B20"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w:t>
            </w:r>
            <w:r w:rsidRPr="00035088">
              <w:rPr>
                <w:rFonts w:ascii="標楷體" w:eastAsia="標楷體" w:hAnsi="標楷體" w:hint="eastAsia"/>
                <w:szCs w:val="24"/>
              </w:rPr>
              <w:t>.2.</w:t>
            </w:r>
            <w:r w:rsidRPr="00035088">
              <w:rPr>
                <w:rFonts w:ascii="標楷體" w:eastAsia="標楷體" w:hAnsi="標楷體"/>
                <w:szCs w:val="24"/>
              </w:rPr>
              <w:t>1</w:t>
            </w:r>
          </w:p>
        </w:tc>
      </w:tr>
      <w:tr w:rsidR="003B1B20" w:rsidRPr="00035088" w14:paraId="5AF185EB" w14:textId="77777777" w:rsidTr="006E57F4">
        <w:tc>
          <w:tcPr>
            <w:tcW w:w="675" w:type="dxa"/>
            <w:tcBorders>
              <w:bottom w:val="single" w:sz="4" w:space="0" w:color="auto"/>
            </w:tcBorders>
            <w:shd w:val="clear" w:color="auto" w:fill="auto"/>
          </w:tcPr>
          <w:p w14:paraId="2DA6B90F"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t>發布新釋令</w:t>
            </w:r>
          </w:p>
          <w:p w14:paraId="229840A0"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修正財政部96年4月26日台財稅字第09604514330號令第1點規定</w:t>
            </w:r>
          </w:p>
          <w:p w14:paraId="45F408E0"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（107年3月6日台財際字第10600686840號）</w:t>
            </w:r>
          </w:p>
          <w:p w14:paraId="3E054F8B" w14:textId="77777777" w:rsidR="003B1B20" w:rsidRPr="00035088" w:rsidRDefault="003B1B20" w:rsidP="009C76D2">
            <w:pPr>
              <w:pStyle w:val="ac"/>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35088" w:rsidRDefault="003B1B20" w:rsidP="009C76D2">
            <w:pPr>
              <w:pStyle w:val="ac"/>
              <w:numPr>
                <w:ilvl w:val="1"/>
                <w:numId w:val="42"/>
              </w:numPr>
              <w:spacing w:line="440" w:lineRule="exact"/>
              <w:ind w:left="284" w:rightChars="-5" w:right="-12" w:hanging="284"/>
              <w:jc w:val="both"/>
              <w:rPr>
                <w:rFonts w:ascii="標楷體" w:eastAsia="標楷體" w:hAnsi="標楷體"/>
                <w:szCs w:val="24"/>
              </w:rPr>
            </w:pPr>
            <w:r w:rsidRPr="00035088">
              <w:rPr>
                <w:rFonts w:ascii="標楷體" w:eastAsia="標楷體" w:hAnsi="標楷體"/>
                <w:szCs w:val="24"/>
              </w:rPr>
              <w:t>財政部96年4月26日台財稅字第09604514330號令</w:t>
            </w:r>
            <w:r w:rsidRPr="00035088">
              <w:rPr>
                <w:rFonts w:ascii="標楷體" w:eastAsia="標楷體" w:hAnsi="標楷體" w:hint="eastAsia"/>
                <w:szCs w:val="24"/>
              </w:rPr>
              <w:t>第1點</w:t>
            </w:r>
            <w:r w:rsidRPr="00035088">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w:t>
            </w:r>
            <w:r w:rsidRPr="00035088">
              <w:rPr>
                <w:rFonts w:ascii="標楷體" w:eastAsia="標楷體" w:hAnsi="標楷體"/>
                <w:szCs w:val="24"/>
              </w:rPr>
              <w:lastRenderedPageBreak/>
              <w:t>投資相關之稅務事宜，檢具受益人名冊，向投信事業設立登記地之稅捐稽徵機關，申請核發基金受益人居住者證明</w:t>
            </w:r>
            <w:r w:rsidRPr="00035088">
              <w:rPr>
                <w:rFonts w:ascii="標楷體" w:eastAsia="標楷體" w:hAnsi="標楷體" w:hint="eastAsia"/>
                <w:szCs w:val="24"/>
              </w:rPr>
              <w:t>，作為我國居住者向他方締約國申請適用所得稅協定之文據</w:t>
            </w:r>
            <w:r w:rsidRPr="00035088">
              <w:rPr>
                <w:rFonts w:ascii="標楷體" w:eastAsia="標楷體" w:hAnsi="標楷體"/>
                <w:szCs w:val="24"/>
              </w:rPr>
              <w:t>。</w:t>
            </w:r>
          </w:p>
          <w:p w14:paraId="0401396B" w14:textId="77777777" w:rsidR="003B1B20" w:rsidRPr="00035088" w:rsidRDefault="003B1B20" w:rsidP="009C76D2">
            <w:pPr>
              <w:pStyle w:val="ac"/>
              <w:numPr>
                <w:ilvl w:val="1"/>
                <w:numId w:val="4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以投信事業於信託契約載明</w:t>
            </w:r>
            <w:r w:rsidRPr="00035088">
              <w:rPr>
                <w:rFonts w:ascii="標楷體" w:eastAsia="標楷體" w:hAnsi="標楷體" w:hint="eastAsia"/>
                <w:szCs w:val="24"/>
              </w:rPr>
              <w:t>授權規定</w:t>
            </w:r>
            <w:r w:rsidRPr="00035088">
              <w:rPr>
                <w:rFonts w:ascii="標楷體" w:eastAsia="標楷體" w:hAnsi="標楷體"/>
                <w:szCs w:val="24"/>
              </w:rPr>
              <w:t>，取代個別信託基金受益人授權，並以投信事業出具「基金受益人為我國居住者持有受益權單位數比例」之聲明書取代受益人名冊，簡化</w:t>
            </w:r>
            <w:r w:rsidRPr="00035088">
              <w:rPr>
                <w:rFonts w:ascii="標楷體" w:eastAsia="標楷體" w:hAnsi="標楷體" w:hint="eastAsia"/>
                <w:szCs w:val="24"/>
              </w:rPr>
              <w:t>投信事業申請核發基金受益人居住者證明手續</w:t>
            </w:r>
            <w:r w:rsidRPr="00035088">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35088" w:rsidRDefault="003B1B20"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按投信事業統計，我國</w:t>
            </w:r>
            <w:r w:rsidRPr="00035088">
              <w:rPr>
                <w:rFonts w:ascii="標楷體" w:eastAsia="標楷體" w:hAnsi="標楷體" w:hint="eastAsia"/>
                <w:szCs w:val="24"/>
              </w:rPr>
              <w:t xml:space="preserve">     </w:t>
            </w:r>
            <w:r w:rsidRPr="00035088">
              <w:rPr>
                <w:rFonts w:ascii="標楷體" w:eastAsia="標楷體" w:hAnsi="標楷體"/>
                <w:szCs w:val="24"/>
              </w:rPr>
              <w:t>境內以跨國投資為主之投資信託基金534</w:t>
            </w:r>
            <w:r w:rsidRPr="00035088">
              <w:rPr>
                <w:rFonts w:ascii="標楷體" w:eastAsia="標楷體" w:hAnsi="標楷體" w:hint="eastAsia"/>
                <w:szCs w:val="24"/>
              </w:rPr>
              <w:t>檔</w:t>
            </w:r>
            <w:r w:rsidRPr="00035088">
              <w:rPr>
                <w:rFonts w:ascii="標楷體" w:eastAsia="標楷體" w:hAnsi="標楷體"/>
                <w:szCs w:val="24"/>
              </w:rPr>
              <w:t>，減輕我國</w:t>
            </w:r>
            <w:r w:rsidRPr="00035088">
              <w:rPr>
                <w:rFonts w:ascii="標楷體" w:eastAsia="標楷體" w:hAnsi="標楷體" w:hint="eastAsia"/>
                <w:szCs w:val="24"/>
              </w:rPr>
              <w:t>投信事業</w:t>
            </w:r>
            <w:r w:rsidRPr="00035088">
              <w:rPr>
                <w:rFonts w:ascii="標楷體" w:eastAsia="標楷體" w:hAnsi="標楷體"/>
                <w:szCs w:val="24"/>
              </w:rPr>
              <w:t>申請核發</w:t>
            </w:r>
            <w:r w:rsidRPr="00035088">
              <w:rPr>
                <w:rFonts w:ascii="標楷體" w:eastAsia="標楷體" w:hAnsi="標楷體" w:hint="eastAsia"/>
                <w:szCs w:val="24"/>
              </w:rPr>
              <w:t>基金受益人居住者證明</w:t>
            </w:r>
            <w:r w:rsidRPr="00035088">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35088" w:rsidRDefault="003B1B20"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0E8F110D" w14:textId="77777777" w:rsidR="003B1B20" w:rsidRPr="00035088" w:rsidRDefault="003B1B20" w:rsidP="009C76D2">
            <w:pPr>
              <w:pStyle w:val="ac"/>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lastRenderedPageBreak/>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.3.6</w:t>
            </w:r>
          </w:p>
        </w:tc>
      </w:tr>
      <w:tr w:rsidR="003B1B20" w:rsidRPr="00035088" w14:paraId="506A00A9" w14:textId="77777777" w:rsidTr="006E57F4">
        <w:tc>
          <w:tcPr>
            <w:tcW w:w="675" w:type="dxa"/>
            <w:tcBorders>
              <w:bottom w:val="single" w:sz="4" w:space="0" w:color="auto"/>
            </w:tcBorders>
            <w:shd w:val="clear" w:color="auto" w:fill="auto"/>
          </w:tcPr>
          <w:p w14:paraId="7EAB7B3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1.法源依據:所得稅法第71條</w:t>
            </w:r>
          </w:p>
          <w:p w14:paraId="060EAEC2"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2.修正「稽徵機關於結算申報期間辦理綜合所得稅納稅義務人查詢課稅年度所得及扣除</w:t>
            </w:r>
            <w:r w:rsidRPr="00035088">
              <w:rPr>
                <w:rFonts w:ascii="標楷體" w:eastAsia="標楷體" w:hAnsi="標楷體"/>
                <w:szCs w:val="24"/>
              </w:rPr>
              <w:lastRenderedPageBreak/>
              <w:t>額資料作業要點」第3點及第4點規定</w:t>
            </w:r>
          </w:p>
          <w:p w14:paraId="7C52FA60" w14:textId="1EF8DFEE" w:rsidR="003B1B20" w:rsidRPr="00035088" w:rsidRDefault="003E0377"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w:t>
            </w:r>
            <w:r w:rsidR="003B1B20" w:rsidRPr="00035088">
              <w:rPr>
                <w:rFonts w:ascii="標楷體" w:eastAsia="標楷體" w:hAnsi="標楷體" w:hint="eastAsia"/>
                <w:szCs w:val="24"/>
              </w:rPr>
              <w:t>107年2月14日台財稅字第10600712820號令）</w:t>
            </w:r>
          </w:p>
          <w:p w14:paraId="165C3408"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2.外籍人士得臨櫃或網路申</w:t>
            </w:r>
            <w:r w:rsidRPr="00035088">
              <w:rPr>
                <w:rFonts w:ascii="標楷體" w:eastAsia="標楷體" w:hAnsi="標楷體"/>
                <w:szCs w:val="24"/>
              </w:rPr>
              <w:lastRenderedPageBreak/>
              <w:t>請查詢本人課稅年度入出境資料。</w:t>
            </w:r>
          </w:p>
        </w:tc>
        <w:tc>
          <w:tcPr>
            <w:tcW w:w="3240" w:type="dxa"/>
            <w:tcBorders>
              <w:bottom w:val="single" w:sz="4" w:space="0" w:color="auto"/>
            </w:tcBorders>
            <w:shd w:val="clear" w:color="auto" w:fill="auto"/>
          </w:tcPr>
          <w:p w14:paraId="2DF73924"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1.納稅義務人購買符合規定之身心障礙嬰幼兒特製推車支出超過主管機關補助部分，納入扣除額資料查詢範圍，由稽徵機關主動提供，納稅義務人申報時毋須</w:t>
            </w:r>
            <w:r w:rsidRPr="00035088">
              <w:rPr>
                <w:rFonts w:ascii="標楷體" w:eastAsia="標楷體" w:hAnsi="標楷體" w:hint="eastAsia"/>
                <w:szCs w:val="24"/>
              </w:rPr>
              <w:lastRenderedPageBreak/>
              <w:t>再檢附相關證明文件，簡化報稅流程並減輕人民申報負擔。</w:t>
            </w:r>
          </w:p>
          <w:p w14:paraId="0057D713"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45674F7B"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.2.14</w:t>
            </w:r>
          </w:p>
        </w:tc>
      </w:tr>
      <w:tr w:rsidR="003B1B20" w:rsidRPr="00035088" w14:paraId="5359CB11" w14:textId="77777777" w:rsidTr="006E57F4">
        <w:tc>
          <w:tcPr>
            <w:tcW w:w="675" w:type="dxa"/>
            <w:tcBorders>
              <w:bottom w:val="single" w:sz="4" w:space="0" w:color="auto"/>
            </w:tcBorders>
            <w:shd w:val="clear" w:color="auto" w:fill="auto"/>
          </w:tcPr>
          <w:p w14:paraId="0DA82598"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提高</w:t>
            </w:r>
            <w:r w:rsidRPr="00035088">
              <w:rPr>
                <w:rFonts w:ascii="標楷體" w:eastAsia="標楷體" w:hAnsi="標楷體"/>
                <w:szCs w:val="24"/>
              </w:rPr>
              <w:t>小額投資人得同時於中華郵政股份有限公司及臺灣證券交易所作業系統辦理預約申購公債</w:t>
            </w:r>
            <w:r w:rsidRPr="00035088">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每人申購數額以新臺幣10萬元以上、100萬元以下。</w:t>
            </w:r>
          </w:p>
          <w:p w14:paraId="323E910C"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小額投資人得同時於中華郵政股份有限公司及臺灣證券交易所作業系統辦理預約申購，其數額合計以新臺幣150萬元為限。</w:t>
            </w:r>
          </w:p>
          <w:p w14:paraId="6BE7A359"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每人申購數額以新臺幣10萬元以上、150萬元以下。</w:t>
            </w:r>
          </w:p>
          <w:p w14:paraId="3072812C"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35088"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為應小額投資人投資公債需求，擬放寬每人投資公債金額之限制，以提高其資金配置於公債之部位。</w:t>
            </w:r>
          </w:p>
          <w:p w14:paraId="251E5239" w14:textId="77777777" w:rsidR="003B1B20" w:rsidRPr="00035088"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.13</w:t>
            </w:r>
          </w:p>
        </w:tc>
      </w:tr>
      <w:tr w:rsidR="003B7CC6" w:rsidRPr="00035088" w14:paraId="64D77DEC" w14:textId="77777777" w:rsidTr="006E57F4">
        <w:tc>
          <w:tcPr>
            <w:tcW w:w="675" w:type="dxa"/>
            <w:tcBorders>
              <w:bottom w:val="single" w:sz="4" w:space="0" w:color="auto"/>
            </w:tcBorders>
            <w:shd w:val="clear" w:color="auto" w:fill="auto"/>
          </w:tcPr>
          <w:p w14:paraId="36D0280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十一、申請作業：</w:t>
            </w:r>
          </w:p>
          <w:p w14:paraId="3B619CCA" w14:textId="77777777" w:rsidR="003B7CC6" w:rsidRPr="00035088" w:rsidRDefault="003B7CC6" w:rsidP="009C76D2">
            <w:pPr>
              <w:pStyle w:val="ac"/>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w:t>
            </w:r>
            <w:r w:rsidRPr="00035088">
              <w:rPr>
                <w:rFonts w:ascii="標楷體" w:eastAsia="標楷體" w:hAnsi="標楷體" w:hint="eastAsia"/>
                <w:szCs w:val="24"/>
              </w:rPr>
              <w:lastRenderedPageBreak/>
              <w:t>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lastRenderedPageBreak/>
              <w:t>十一、申請作業：</w:t>
            </w:r>
          </w:p>
          <w:p w14:paraId="73EF9DF6" w14:textId="5F1B9477" w:rsidR="003B7CC6" w:rsidRPr="00035088" w:rsidRDefault="003B7CC6" w:rsidP="009C76D2">
            <w:pPr>
              <w:spacing w:line="440" w:lineRule="exact"/>
              <w:ind w:left="649" w:hanging="567"/>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w:t>
            </w:r>
            <w:r w:rsidRPr="00035088">
              <w:rPr>
                <w:rFonts w:ascii="標楷體" w:eastAsia="標楷體" w:hAnsi="標楷體" w:cs="Times New Roman" w:hint="eastAsia"/>
                <w:kern w:val="1"/>
                <w:szCs w:val="24"/>
              </w:rPr>
              <w:lastRenderedPageBreak/>
              <w:t>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35088" w:rsidRDefault="003B7CC6" w:rsidP="009C76D2">
            <w:pPr>
              <w:spacing w:after="113"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035088" w:rsidRDefault="003B7CC6" w:rsidP="009C76D2">
            <w:pPr>
              <w:spacing w:after="113" w:line="440" w:lineRule="exact"/>
              <w:ind w:left="510" w:hanging="51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2.受惠對象：營業人。</w:t>
            </w:r>
          </w:p>
        </w:tc>
        <w:tc>
          <w:tcPr>
            <w:tcW w:w="1495" w:type="dxa"/>
            <w:tcBorders>
              <w:bottom w:val="single" w:sz="4" w:space="0" w:color="auto"/>
            </w:tcBorders>
            <w:shd w:val="clear" w:color="auto" w:fill="auto"/>
          </w:tcPr>
          <w:p w14:paraId="4E852489"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107.4.3</w:t>
            </w:r>
          </w:p>
        </w:tc>
      </w:tr>
      <w:tr w:rsidR="003B7CC6" w:rsidRPr="00035088" w14:paraId="28195CC5" w14:textId="77777777" w:rsidTr="006E57F4">
        <w:tc>
          <w:tcPr>
            <w:tcW w:w="675" w:type="dxa"/>
            <w:tcBorders>
              <w:bottom w:val="single" w:sz="4" w:space="0" w:color="auto"/>
            </w:tcBorders>
            <w:shd w:val="clear" w:color="auto" w:fill="auto"/>
          </w:tcPr>
          <w:p w14:paraId="3A06C4FD"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1.法源依據:營業稅法第13條、第23條、第32條</w:t>
            </w:r>
            <w:r w:rsidRPr="00035088">
              <w:rPr>
                <w:rFonts w:ascii="標楷體" w:eastAsia="標楷體" w:hAnsi="標楷體" w:cs="Times New Roman" w:hint="eastAsia"/>
                <w:szCs w:val="24"/>
              </w:rPr>
              <w:lastRenderedPageBreak/>
              <w:t>第1項但書</w:t>
            </w:r>
          </w:p>
          <w:p w14:paraId="4FEF2E27" w14:textId="64E6E5CA"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7D032E" w:rsidRPr="00035088">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35088"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小規模營業人</w:t>
            </w:r>
            <w:r w:rsidRPr="00035088">
              <w:rPr>
                <w:rFonts w:ascii="標楷體" w:eastAsia="標楷體" w:hAnsi="標楷體" w:cs="Times New Roman"/>
                <w:szCs w:val="24"/>
              </w:rPr>
              <w:t>平均每月</w:t>
            </w:r>
            <w:r w:rsidRPr="00035088">
              <w:rPr>
                <w:rFonts w:ascii="標楷體" w:eastAsia="標楷體" w:hAnsi="標楷體" w:cs="Times New Roman" w:hint="eastAsia"/>
                <w:szCs w:val="24"/>
              </w:rPr>
              <w:t>銷售額達新臺幣20萬元，稽徵機</w:t>
            </w:r>
            <w:r w:rsidRPr="00035088">
              <w:rPr>
                <w:rFonts w:ascii="標楷體" w:eastAsia="標楷體" w:hAnsi="標楷體" w:cs="Times New Roman" w:hint="eastAsia"/>
                <w:szCs w:val="24"/>
              </w:rPr>
              <w:lastRenderedPageBreak/>
              <w:t>關將核定使用統一發票。</w:t>
            </w:r>
          </w:p>
        </w:tc>
        <w:tc>
          <w:tcPr>
            <w:tcW w:w="3175" w:type="dxa"/>
            <w:tcBorders>
              <w:bottom w:val="single" w:sz="4" w:space="0" w:color="auto"/>
            </w:tcBorders>
            <w:shd w:val="clear" w:color="auto" w:fill="auto"/>
          </w:tcPr>
          <w:p w14:paraId="6391690A" w14:textId="77777777" w:rsidR="003B7CC6" w:rsidRPr="00035088"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接受消費者使用行動支付之小規模營業人，同意行動支</w:t>
            </w:r>
            <w:r w:rsidRPr="00035088">
              <w:rPr>
                <w:rFonts w:ascii="標楷體" w:eastAsia="標楷體" w:hAnsi="標楷體" w:cs="Times New Roman" w:hint="eastAsia"/>
                <w:szCs w:val="24"/>
              </w:rPr>
              <w:lastRenderedPageBreak/>
              <w:t>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1.鼓勵小規模營業人於實體商店銷售貨物或勞務接受</w:t>
            </w:r>
            <w:r w:rsidRPr="00035088">
              <w:rPr>
                <w:rFonts w:ascii="標楷體" w:eastAsia="標楷體" w:hAnsi="標楷體" w:cs="Times New Roman" w:hint="eastAsia"/>
                <w:szCs w:val="24"/>
              </w:rPr>
              <w:lastRenderedPageBreak/>
              <w:t>消費者使用行動支付，可加速行動支付普及化，提高我國行動支付比率。</w:t>
            </w:r>
          </w:p>
          <w:p w14:paraId="72B3F1AA" w14:textId="77777777" w:rsidR="003B7CC6" w:rsidRPr="00035088" w:rsidRDefault="003B7CC6"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2.受惠對象：</w:t>
            </w:r>
          </w:p>
          <w:p w14:paraId="7C4AFF17" w14:textId="77777777" w:rsidR="003B7CC6" w:rsidRPr="00035088" w:rsidRDefault="003B7CC6"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035088">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35088" w:rsidRDefault="003B7CC6" w:rsidP="009C76D2">
            <w:pPr>
              <w:suppressAutoHyphens/>
              <w:kinsoku w:val="0"/>
              <w:autoSpaceDE w:val="0"/>
              <w:autoSpaceDN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lastRenderedPageBreak/>
              <w:t>107.1.12</w:t>
            </w:r>
          </w:p>
          <w:p w14:paraId="158EF352" w14:textId="77777777" w:rsidR="003B7CC6" w:rsidRPr="00035088" w:rsidRDefault="003B7CC6" w:rsidP="009C76D2">
            <w:pPr>
              <w:suppressAutoHyphens/>
              <w:kinsoku w:val="0"/>
              <w:autoSpaceDE w:val="0"/>
              <w:autoSpaceDN w:val="0"/>
              <w:spacing w:line="440" w:lineRule="exact"/>
              <w:jc w:val="center"/>
              <w:rPr>
                <w:rFonts w:ascii="標楷體" w:eastAsia="標楷體" w:hAnsi="標楷體" w:cs="Times New Roman"/>
                <w:szCs w:val="24"/>
              </w:rPr>
            </w:pPr>
          </w:p>
        </w:tc>
      </w:tr>
      <w:tr w:rsidR="003B7CC6" w:rsidRPr="00035088" w14:paraId="6F92C6A2" w14:textId="77777777" w:rsidTr="006E57F4">
        <w:tc>
          <w:tcPr>
            <w:tcW w:w="675" w:type="dxa"/>
            <w:tcBorders>
              <w:bottom w:val="single" w:sz="4" w:space="0" w:color="auto"/>
            </w:tcBorders>
            <w:shd w:val="clear" w:color="auto" w:fill="auto"/>
          </w:tcPr>
          <w:p w14:paraId="7008AC15"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71</w:t>
            </w:r>
            <w:r w:rsidRPr="00035088">
              <w:rPr>
                <w:rFonts w:ascii="標楷體" w:eastAsia="標楷體" w:hAnsi="標楷體" w:cs="Times New Roman" w:hint="eastAsia"/>
                <w:szCs w:val="24"/>
              </w:rPr>
              <w:t>條</w:t>
            </w:r>
          </w:p>
          <w:p w14:paraId="0687233D" w14:textId="77777777" w:rsidR="003B7CC6" w:rsidRPr="00035088" w:rsidRDefault="003B7CC6"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035088" w:rsidRDefault="003B7CC6"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3</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10704511330</w:t>
            </w:r>
            <w:r w:rsidRPr="00035088">
              <w:rPr>
                <w:rFonts w:ascii="標楷體" w:eastAsia="標楷體" w:hAnsi="標楷體" w:cs="Times New Roman" w:hint="eastAsia"/>
                <w:szCs w:val="24"/>
              </w:rPr>
              <w:t>號令及財</w:t>
            </w:r>
            <w:r w:rsidRPr="00035088">
              <w:rPr>
                <w:rFonts w:ascii="標楷體" w:eastAsia="標楷體" w:hAnsi="標楷體" w:cs="Times New Roman" w:hint="eastAsia"/>
                <w:szCs w:val="24"/>
              </w:rPr>
              <w:lastRenderedPageBreak/>
              <w:t>政部107年3月13日台財稅字第</w:t>
            </w:r>
            <w:r w:rsidRPr="00035088">
              <w:rPr>
                <w:rFonts w:ascii="標楷體" w:eastAsia="標楷體" w:hAnsi="標楷體" w:cs="Times New Roman"/>
                <w:szCs w:val="24"/>
              </w:rPr>
              <w:t>10600701100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綜合所得稅電子結算申報系統</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納稅義務人</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得利用「健保卡及密碼」為通行碼，透過網際網路即時以本人之金融機構或</w:t>
            </w:r>
            <w:r w:rsidRPr="00035088">
              <w:rPr>
                <w:rFonts w:ascii="標楷體" w:eastAsia="標楷體" w:hAnsi="標楷體" w:cs="Times New Roman" w:hint="eastAsia"/>
                <w:szCs w:val="24"/>
              </w:rPr>
              <w:lastRenderedPageBreak/>
              <w:t>郵政機構活期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新增納稅義務人採用「健保卡及密碼」網路申報可採活期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存款帳戶線上繳稅，提供多元繳稅方式，提升納稅便利性。</w:t>
            </w:r>
          </w:p>
          <w:p w14:paraId="7009F1A0"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3.</w:t>
            </w:r>
            <w:r w:rsidRPr="00035088">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4.受惠對象：</w:t>
            </w:r>
          </w:p>
          <w:p w14:paraId="0E4C0223" w14:textId="13A64099" w:rsidR="003B7CC6" w:rsidRPr="00035088" w:rsidRDefault="003B7CC6"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035088">
              <w:rPr>
                <w:rFonts w:ascii="標楷體" w:eastAsia="標楷體" w:hAnsi="標楷體" w:cs="Times New Roman" w:hint="eastAsia"/>
                <w:szCs w:val="24"/>
              </w:rPr>
              <w:t xml:space="preserve"> </w:t>
            </w:r>
            <w:r w:rsidR="00EC0A53" w:rsidRPr="00035088">
              <w:rPr>
                <w:rFonts w:ascii="標楷體" w:eastAsia="標楷體" w:hAnsi="標楷體" w:cs="Times New Roman" w:hint="eastAsia"/>
                <w:szCs w:val="24"/>
              </w:rPr>
              <w:t xml:space="preserve"> </w:t>
            </w:r>
            <w:r w:rsidRPr="00035088">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7CC6" w:rsidRPr="00035088" w14:paraId="2434652B" w14:textId="77777777" w:rsidTr="006E57F4">
        <w:tc>
          <w:tcPr>
            <w:tcW w:w="675" w:type="dxa"/>
            <w:tcBorders>
              <w:bottom w:val="single" w:sz="4" w:space="0" w:color="auto"/>
            </w:tcBorders>
            <w:shd w:val="clear" w:color="auto" w:fill="auto"/>
          </w:tcPr>
          <w:p w14:paraId="6CDB335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35088" w:rsidRDefault="003B7CC6"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cs="Times New Roman" w:hint="eastAsia"/>
                <w:szCs w:val="24"/>
              </w:rPr>
              <w:t>修正「外銷品沖退原料稅辦法」第23條</w:t>
            </w:r>
          </w:p>
          <w:p w14:paraId="173B0775"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財政部107年3月19日台財關字第10710053633號令</w:t>
            </w:r>
            <w:r w:rsidRPr="00035088">
              <w:rPr>
                <w:rFonts w:ascii="標楷體" w:eastAsia="標楷體" w:hAnsi="標楷體" w:cs="Times New Roman"/>
                <w:szCs w:val="24"/>
              </w:rPr>
              <w:t>)</w:t>
            </w:r>
          </w:p>
          <w:p w14:paraId="4E99E014" w14:textId="77777777" w:rsidR="003B7CC6" w:rsidRPr="00035088" w:rsidRDefault="003B7CC6"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szCs w:val="24"/>
              </w:rPr>
              <w:t>依修正前</w:t>
            </w:r>
            <w:r w:rsidRPr="00035088">
              <w:rPr>
                <w:rFonts w:ascii="標楷體" w:eastAsia="標楷體" w:hAnsi="標楷體" w:hint="eastAsia"/>
                <w:szCs w:val="24"/>
              </w:rPr>
              <w:t>第23條第1項後段</w:t>
            </w:r>
            <w:r w:rsidRPr="00035088">
              <w:rPr>
                <w:rFonts w:ascii="標楷體" w:eastAsia="標楷體" w:hAnsi="標楷體"/>
                <w:szCs w:val="24"/>
              </w:rPr>
              <w:t>規定，廠商於申請沖退關稅及貨物稅時，如手續不符或證件不全時，將以其補正齊全之日為其提出</w:t>
            </w:r>
            <w:r w:rsidRPr="00035088">
              <w:rPr>
                <w:rFonts w:ascii="標楷體" w:eastAsia="標楷體" w:hAnsi="標楷體" w:hint="eastAsia"/>
                <w:szCs w:val="24"/>
              </w:rPr>
              <w:t>沖退稅</w:t>
            </w:r>
            <w:r w:rsidRPr="00035088">
              <w:rPr>
                <w:rFonts w:ascii="標楷體" w:eastAsia="標楷體" w:hAnsi="標楷體"/>
                <w:szCs w:val="24"/>
              </w:rPr>
              <w:t>申請日期</w:t>
            </w:r>
            <w:r w:rsidRPr="00035088">
              <w:rPr>
                <w:rFonts w:ascii="標楷體" w:eastAsia="標楷體" w:hAnsi="標楷體" w:hint="eastAsia"/>
                <w:szCs w:val="24"/>
              </w:rPr>
              <w:t>。</w:t>
            </w:r>
            <w:r w:rsidRPr="00035088">
              <w:rPr>
                <w:rFonts w:ascii="標楷體" w:eastAsia="標楷體" w:hAnsi="標楷體"/>
                <w:szCs w:val="24"/>
              </w:rPr>
              <w:t>廠商</w:t>
            </w:r>
            <w:r w:rsidRPr="00035088">
              <w:rPr>
                <w:rFonts w:ascii="標楷體" w:eastAsia="標楷體" w:hAnsi="標楷體" w:hint="eastAsia"/>
                <w:szCs w:val="24"/>
              </w:rPr>
              <w:t>嗣後</w:t>
            </w:r>
            <w:r w:rsidRPr="00035088">
              <w:rPr>
                <w:rFonts w:ascii="標楷體" w:eastAsia="標楷體" w:hAnsi="標楷體"/>
                <w:szCs w:val="24"/>
              </w:rPr>
              <w:t>補正文件時，可能逾</w:t>
            </w:r>
            <w:r w:rsidRPr="00035088">
              <w:rPr>
                <w:rFonts w:ascii="標楷體" w:eastAsia="標楷體" w:hAnsi="標楷體" w:hint="eastAsia"/>
                <w:szCs w:val="24"/>
              </w:rPr>
              <w:t>第18條規定之沖退稅</w:t>
            </w:r>
            <w:r w:rsidRPr="00035088">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hint="eastAsia"/>
                <w:szCs w:val="24"/>
              </w:rPr>
              <w:t>刪除第23條第1項後段規定</w:t>
            </w:r>
            <w:r w:rsidRPr="00035088">
              <w:rPr>
                <w:rFonts w:ascii="標楷體" w:eastAsia="標楷體" w:hAnsi="標楷體"/>
                <w:szCs w:val="24"/>
              </w:rPr>
              <w:t>，</w:t>
            </w:r>
            <w:r w:rsidRPr="00035088">
              <w:rPr>
                <w:rFonts w:ascii="標楷體" w:eastAsia="標楷體" w:hAnsi="標楷體" w:hint="eastAsia"/>
                <w:szCs w:val="24"/>
              </w:rPr>
              <w:t>回歸</w:t>
            </w:r>
            <w:r w:rsidRPr="00035088">
              <w:rPr>
                <w:rFonts w:ascii="標楷體" w:eastAsia="標楷體" w:hAnsi="標楷體"/>
                <w:szCs w:val="24"/>
              </w:rPr>
              <w:t>以收到沖退關稅及貨物稅申請書之日期認定為申請日，使</w:t>
            </w:r>
            <w:r w:rsidRPr="00035088">
              <w:rPr>
                <w:rFonts w:ascii="標楷體" w:eastAsia="標楷體" w:hAnsi="標楷體" w:hint="eastAsia"/>
                <w:szCs w:val="24"/>
              </w:rPr>
              <w:t>廠商</w:t>
            </w:r>
            <w:r w:rsidRPr="00035088">
              <w:rPr>
                <w:rFonts w:ascii="標楷體" w:eastAsia="標楷體" w:hAnsi="標楷體"/>
                <w:szCs w:val="24"/>
              </w:rPr>
              <w:t>不因補正資料、文件，致逾期</w:t>
            </w:r>
            <w:r w:rsidRPr="00035088">
              <w:rPr>
                <w:rFonts w:ascii="標楷體" w:eastAsia="標楷體" w:hAnsi="標楷體" w:hint="eastAsia"/>
                <w:szCs w:val="24"/>
              </w:rPr>
              <w:t>申請沖退稅</w:t>
            </w:r>
            <w:r w:rsidRPr="00035088">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以收到申請書之日認定申請日期，避免廠商資料不備無法辦理沖退稅，</w:t>
            </w:r>
            <w:r w:rsidRPr="00035088">
              <w:rPr>
                <w:rFonts w:ascii="標楷體" w:eastAsia="標楷體" w:hAnsi="標楷體" w:cs="Times New Roman" w:hint="eastAsia"/>
                <w:szCs w:val="24"/>
              </w:rPr>
              <w:t>擴大</w:t>
            </w:r>
            <w:r w:rsidRPr="00035088">
              <w:rPr>
                <w:rFonts w:ascii="標楷體" w:eastAsia="標楷體" w:hAnsi="標楷體" w:cs="Times New Roman"/>
                <w:szCs w:val="24"/>
              </w:rPr>
              <w:t>保護廠商</w:t>
            </w:r>
            <w:r w:rsidRPr="00035088">
              <w:rPr>
                <w:rFonts w:ascii="標楷體" w:eastAsia="標楷體" w:hAnsi="標楷體" w:cs="Times New Roman" w:hint="eastAsia"/>
                <w:szCs w:val="24"/>
              </w:rPr>
              <w:t>沖退稅</w:t>
            </w:r>
            <w:r w:rsidRPr="00035088">
              <w:rPr>
                <w:rFonts w:ascii="標楷體" w:eastAsia="標楷體" w:hAnsi="標楷體" w:cs="Times New Roman"/>
                <w:szCs w:val="24"/>
              </w:rPr>
              <w:t>權益，</w:t>
            </w:r>
            <w:r w:rsidRPr="00035088">
              <w:rPr>
                <w:rFonts w:ascii="標楷體" w:eastAsia="標楷體" w:hAnsi="標楷體" w:cs="Times New Roman" w:hint="eastAsia"/>
                <w:szCs w:val="24"/>
              </w:rPr>
              <w:t>降低廠商稅賦負擔及減輕生產成本，提升我國外銷品競爭力，建構完善投資環境</w:t>
            </w:r>
            <w:r w:rsidRPr="00035088">
              <w:rPr>
                <w:rFonts w:ascii="標楷體" w:eastAsia="標楷體" w:hAnsi="標楷體" w:cs="Times New Roman"/>
                <w:szCs w:val="24"/>
              </w:rPr>
              <w:t>。</w:t>
            </w:r>
          </w:p>
          <w:p w14:paraId="3C48A19E"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受惠對象：</w:t>
            </w:r>
          </w:p>
          <w:p w14:paraId="496CF434" w14:textId="77777777" w:rsidR="003B7CC6" w:rsidRPr="00035088" w:rsidRDefault="003B7CC6"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035088">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t>107</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3</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19</w:t>
            </w:r>
          </w:p>
        </w:tc>
      </w:tr>
      <w:tr w:rsidR="003B7CC6" w:rsidRPr="00035088" w14:paraId="018EEB37" w14:textId="77777777" w:rsidTr="006E57F4">
        <w:tc>
          <w:tcPr>
            <w:tcW w:w="675" w:type="dxa"/>
            <w:tcBorders>
              <w:bottom w:val="single" w:sz="4" w:space="0" w:color="auto"/>
            </w:tcBorders>
            <w:shd w:val="clear" w:color="auto" w:fill="auto"/>
          </w:tcPr>
          <w:p w14:paraId="0919ED7A"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標楷體"/>
                <w:szCs w:val="24"/>
              </w:rPr>
            </w:pPr>
            <w:r w:rsidRPr="00035088">
              <w:rPr>
                <w:rFonts w:ascii="標楷體" w:eastAsia="標楷體" w:hAnsi="標楷體" w:cs="標楷體"/>
                <w:szCs w:val="24"/>
              </w:rPr>
              <w:t>訂定「簡化國際郵輪商店銷售貨物通關作業規定」</w:t>
            </w:r>
          </w:p>
          <w:p w14:paraId="2DA62964" w14:textId="588EF15F"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(關務署107年3月22日台關業字第1071005872號令)</w:t>
            </w:r>
          </w:p>
        </w:tc>
        <w:tc>
          <w:tcPr>
            <w:tcW w:w="3181" w:type="dxa"/>
            <w:tcBorders>
              <w:bottom w:val="single" w:sz="4" w:space="0" w:color="auto"/>
            </w:tcBorders>
            <w:shd w:val="clear" w:color="auto" w:fill="auto"/>
          </w:tcPr>
          <w:p w14:paraId="5A8EB15A"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貨物自國外運送至我國，轉送</w:t>
            </w:r>
            <w:r w:rsidRPr="00035088">
              <w:rPr>
                <w:rFonts w:ascii="標楷體" w:eastAsia="標楷體" w:hAnsi="標楷體" w:cs="標楷體"/>
                <w:szCs w:val="24"/>
              </w:rPr>
              <w:t>停泊</w:t>
            </w:r>
            <w:r w:rsidRPr="00035088">
              <w:rPr>
                <w:rFonts w:ascii="標楷體" w:eastAsia="標楷體" w:hAnsi="標楷體" w:cs="標楷體" w:hint="eastAsia"/>
                <w:szCs w:val="24"/>
              </w:rPr>
              <w:t>我</w:t>
            </w:r>
            <w:r w:rsidRPr="00035088">
              <w:rPr>
                <w:rFonts w:ascii="標楷體" w:eastAsia="標楷體" w:hAnsi="標楷體" w:cs="標楷體"/>
                <w:szCs w:val="24"/>
              </w:rPr>
              <w:t>國港口之國際郵輪商店銷售</w:t>
            </w:r>
            <w:r w:rsidRPr="00035088">
              <w:rPr>
                <w:rFonts w:ascii="標楷體" w:eastAsia="標楷體" w:hAnsi="標楷體" w:cs="標楷體" w:hint="eastAsia"/>
                <w:szCs w:val="24"/>
              </w:rPr>
              <w:t>，</w:t>
            </w:r>
            <w:r w:rsidRPr="00035088">
              <w:rPr>
                <w:rFonts w:ascii="標楷體" w:eastAsia="標楷體" w:hAnsi="標楷體" w:cs="標楷體"/>
                <w:szCs w:val="24"/>
              </w:rPr>
              <w:t>現行</w:t>
            </w:r>
            <w:r w:rsidRPr="00035088">
              <w:rPr>
                <w:rFonts w:ascii="標楷體" w:eastAsia="標楷體" w:hAnsi="標楷體" w:cs="標楷體" w:hint="eastAsia"/>
                <w:szCs w:val="24"/>
              </w:rPr>
              <w:t>實務業者均</w:t>
            </w:r>
            <w:r w:rsidRPr="00035088">
              <w:rPr>
                <w:rFonts w:ascii="標楷體" w:eastAsia="標楷體" w:hAnsi="標楷體" w:cs="標楷體"/>
                <w:szCs w:val="24"/>
              </w:rPr>
              <w:t>須同時</w:t>
            </w:r>
            <w:r w:rsidRPr="00035088">
              <w:rPr>
                <w:rFonts w:ascii="標楷體" w:eastAsia="標楷體" w:hAnsi="標楷體" w:cs="標楷體" w:hint="eastAsia"/>
                <w:szCs w:val="24"/>
              </w:rPr>
              <w:t>或先後</w:t>
            </w:r>
            <w:r w:rsidRPr="00035088">
              <w:rPr>
                <w:rFonts w:ascii="標楷體" w:eastAsia="標楷體" w:hAnsi="標楷體" w:cs="標楷體"/>
                <w:szCs w:val="24"/>
              </w:rPr>
              <w:t>申報進口及出口</w:t>
            </w:r>
            <w:r w:rsidRPr="00035088">
              <w:rPr>
                <w:rFonts w:ascii="標楷體" w:eastAsia="標楷體" w:hAnsi="標楷體" w:cs="標楷體" w:hint="eastAsia"/>
                <w:szCs w:val="24"/>
              </w:rPr>
              <w:t>二份不同</w:t>
            </w:r>
            <w:r w:rsidRPr="00035088">
              <w:rPr>
                <w:rFonts w:ascii="標楷體" w:eastAsia="標楷體" w:hAnsi="標楷體" w:cs="標楷體"/>
                <w:szCs w:val="24"/>
              </w:rPr>
              <w:t>報單，程序</w:t>
            </w:r>
            <w:r w:rsidRPr="00035088">
              <w:rPr>
                <w:rFonts w:ascii="標楷體" w:eastAsia="標楷體" w:hAnsi="標楷體" w:cs="標楷體" w:hint="eastAsia"/>
                <w:szCs w:val="24"/>
              </w:rPr>
              <w:t>較為</w:t>
            </w:r>
            <w:r w:rsidRPr="00035088">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szCs w:val="24"/>
              </w:rPr>
              <w:t>訂定「簡化國際郵輪商店銷售貨物通關作業規定」，將</w:t>
            </w:r>
            <w:r w:rsidRPr="00035088">
              <w:rPr>
                <w:rFonts w:ascii="標楷體" w:eastAsia="標楷體" w:hAnsi="標楷體" w:cs="標楷體" w:hint="eastAsia"/>
                <w:szCs w:val="24"/>
              </w:rPr>
              <w:t>運送我國並轉送</w:t>
            </w:r>
            <w:r w:rsidRPr="00035088">
              <w:rPr>
                <w:rFonts w:ascii="標楷體" w:eastAsia="標楷體" w:hAnsi="標楷體" w:cs="標楷體"/>
                <w:szCs w:val="24"/>
              </w:rPr>
              <w:t>國際郵輪商店銷售</w:t>
            </w:r>
            <w:r w:rsidRPr="00035088">
              <w:rPr>
                <w:rFonts w:ascii="標楷體" w:eastAsia="標楷體" w:hAnsi="標楷體" w:cs="標楷體" w:hint="eastAsia"/>
                <w:szCs w:val="24"/>
              </w:rPr>
              <w:t>之外</w:t>
            </w:r>
            <w:r w:rsidRPr="00035088">
              <w:rPr>
                <w:rFonts w:ascii="標楷體" w:eastAsia="標楷體" w:hAnsi="標楷體" w:cs="標楷體"/>
                <w:szCs w:val="24"/>
              </w:rPr>
              <w:t>貨通關流程簡化，</w:t>
            </w:r>
            <w:r w:rsidRPr="00035088">
              <w:rPr>
                <w:rFonts w:ascii="標楷體" w:eastAsia="標楷體" w:hAnsi="標楷體" w:cs="標楷體" w:hint="eastAsia"/>
                <w:szCs w:val="24"/>
              </w:rPr>
              <w:t>業者</w:t>
            </w:r>
            <w:r w:rsidRPr="00035088">
              <w:rPr>
                <w:rFonts w:ascii="標楷體" w:eastAsia="標楷體" w:hAnsi="標楷體" w:cs="標楷體"/>
                <w:szCs w:val="24"/>
              </w:rPr>
              <w:t>僅須申報一張</w:t>
            </w:r>
            <w:r w:rsidRPr="00035088">
              <w:rPr>
                <w:rFonts w:ascii="標楷體" w:eastAsia="標楷體" w:hAnsi="標楷體" w:cs="標楷體" w:hint="eastAsia"/>
                <w:szCs w:val="24"/>
              </w:rPr>
              <w:t>進出口合一</w:t>
            </w:r>
            <w:r w:rsidRPr="00035088">
              <w:rPr>
                <w:rFonts w:ascii="標楷體" w:eastAsia="標楷體" w:hAnsi="標楷體" w:cs="標楷體"/>
                <w:szCs w:val="24"/>
              </w:rPr>
              <w:t>報單，</w:t>
            </w:r>
            <w:r w:rsidRPr="00035088">
              <w:rPr>
                <w:rFonts w:ascii="標楷體" w:eastAsia="標楷體" w:hAnsi="標楷體" w:cs="標楷體" w:hint="eastAsia"/>
                <w:szCs w:val="24"/>
              </w:rPr>
              <w:t>即完成其</w:t>
            </w:r>
            <w:r w:rsidRPr="00035088">
              <w:rPr>
                <w:rFonts w:ascii="標楷體" w:eastAsia="標楷體" w:hAnsi="標楷體" w:cs="標楷體"/>
                <w:szCs w:val="24"/>
              </w:rPr>
              <w:t>通關</w:t>
            </w:r>
            <w:r w:rsidRPr="00035088">
              <w:rPr>
                <w:rFonts w:ascii="標楷體" w:eastAsia="標楷體" w:hAnsi="標楷體" w:cs="標楷體" w:hint="eastAsia"/>
                <w:szCs w:val="24"/>
              </w:rPr>
              <w:t>申報手續</w:t>
            </w:r>
            <w:r w:rsidRPr="00035088">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簡化國際郵輪</w:t>
            </w:r>
            <w:r w:rsidRPr="00035088">
              <w:rPr>
                <w:rFonts w:ascii="標楷體" w:eastAsia="標楷體" w:hAnsi="標楷體" w:cs="標楷體" w:hint="eastAsia"/>
                <w:szCs w:val="24"/>
              </w:rPr>
              <w:t>商店</w:t>
            </w:r>
            <w:r w:rsidRPr="00035088">
              <w:rPr>
                <w:rFonts w:ascii="標楷體" w:eastAsia="標楷體" w:hAnsi="標楷體" w:cs="標楷體"/>
                <w:szCs w:val="24"/>
              </w:rPr>
              <w:t>銷售貨物之通關</w:t>
            </w:r>
            <w:r w:rsidRPr="00035088">
              <w:rPr>
                <w:rFonts w:ascii="標楷體" w:eastAsia="標楷體" w:hAnsi="標楷體" w:cs="標楷體" w:hint="eastAsia"/>
                <w:szCs w:val="24"/>
              </w:rPr>
              <w:t>申報</w:t>
            </w:r>
            <w:r w:rsidRPr="00035088">
              <w:rPr>
                <w:rFonts w:ascii="標楷體" w:eastAsia="標楷體" w:hAnsi="標楷體" w:cs="標楷體"/>
                <w:szCs w:val="24"/>
              </w:rPr>
              <w:t>程序，</w:t>
            </w:r>
            <w:r w:rsidRPr="00035088">
              <w:rPr>
                <w:rFonts w:ascii="標楷體" w:eastAsia="標楷體" w:hAnsi="標楷體" w:cs="標楷體" w:hint="eastAsia"/>
                <w:szCs w:val="24"/>
              </w:rPr>
              <w:t>國際郵輪商店</w:t>
            </w:r>
            <w:r w:rsidRPr="00035088">
              <w:rPr>
                <w:rFonts w:ascii="標楷體" w:eastAsia="標楷體" w:hAnsi="標楷體" w:cs="標楷體"/>
                <w:szCs w:val="24"/>
              </w:rPr>
              <w:t>業者將能享受更有效率之通關方式，</w:t>
            </w:r>
            <w:r w:rsidRPr="00035088">
              <w:rPr>
                <w:rFonts w:ascii="標楷體" w:eastAsia="標楷體" w:hAnsi="標楷體" w:cs="標楷體" w:hint="eastAsia"/>
                <w:szCs w:val="24"/>
              </w:rPr>
              <w:t>節省貿易時間成本，營造友善投資環境；簡化並</w:t>
            </w:r>
            <w:r w:rsidRPr="00035088">
              <w:rPr>
                <w:rFonts w:ascii="標楷體" w:eastAsia="標楷體" w:hAnsi="標楷體" w:cs="標楷體"/>
                <w:szCs w:val="24"/>
              </w:rPr>
              <w:t>明確規範行政流程，業者</w:t>
            </w:r>
            <w:r w:rsidRPr="00035088">
              <w:rPr>
                <w:rFonts w:ascii="標楷體" w:eastAsia="標楷體" w:hAnsi="標楷體" w:cs="標楷體" w:hint="eastAsia"/>
                <w:szCs w:val="24"/>
              </w:rPr>
              <w:t>易於</w:t>
            </w:r>
            <w:r w:rsidRPr="00035088">
              <w:rPr>
                <w:rFonts w:ascii="標楷體" w:eastAsia="標楷體" w:hAnsi="標楷體" w:cs="標楷體"/>
                <w:szCs w:val="24"/>
              </w:rPr>
              <w:t>遵循，減輕遵法成本。</w:t>
            </w:r>
          </w:p>
          <w:p w14:paraId="359470E1"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szCs w:val="24"/>
              </w:rPr>
              <w:t>2</w:t>
            </w:r>
            <w:r w:rsidRPr="00035088">
              <w:rPr>
                <w:rFonts w:ascii="標楷體" w:eastAsia="標楷體" w:hAnsi="標楷體" w:cs="標楷體" w:hint="eastAsia"/>
                <w:szCs w:val="24"/>
              </w:rPr>
              <w:t>.</w:t>
            </w:r>
            <w:r w:rsidRPr="00035088">
              <w:rPr>
                <w:rFonts w:ascii="標楷體" w:eastAsia="標楷體" w:hAnsi="標楷體" w:cs="標楷體"/>
                <w:szCs w:val="24"/>
              </w:rPr>
              <w:t>受惠對象：</w:t>
            </w:r>
          </w:p>
          <w:p w14:paraId="1ABB3478"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035088">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035088">
              <w:rPr>
                <w:rFonts w:ascii="標楷體" w:eastAsia="標楷體" w:hAnsi="標楷體" w:cs="標楷體"/>
                <w:kern w:val="1"/>
                <w:szCs w:val="24"/>
              </w:rPr>
              <w:t>107</w:t>
            </w:r>
            <w:r w:rsidRPr="00035088">
              <w:rPr>
                <w:rFonts w:ascii="標楷體" w:eastAsia="標楷體" w:hAnsi="標楷體" w:cs="標楷體" w:hint="eastAsia"/>
                <w:kern w:val="1"/>
                <w:szCs w:val="24"/>
              </w:rPr>
              <w:t>.</w:t>
            </w:r>
            <w:r w:rsidRPr="00035088">
              <w:rPr>
                <w:rFonts w:ascii="標楷體" w:eastAsia="標楷體" w:hAnsi="標楷體" w:cs="標楷體"/>
                <w:kern w:val="1"/>
                <w:szCs w:val="24"/>
              </w:rPr>
              <w:t>3</w:t>
            </w:r>
            <w:r w:rsidRPr="00035088">
              <w:rPr>
                <w:rFonts w:ascii="標楷體" w:eastAsia="標楷體" w:hAnsi="標楷體" w:cs="標楷體" w:hint="eastAsia"/>
                <w:kern w:val="1"/>
                <w:szCs w:val="24"/>
              </w:rPr>
              <w:t>.22</w:t>
            </w:r>
          </w:p>
        </w:tc>
      </w:tr>
      <w:tr w:rsidR="003B7CC6" w:rsidRPr="00035088" w14:paraId="23952BB1" w14:textId="77777777" w:rsidTr="006E57F4">
        <w:tc>
          <w:tcPr>
            <w:tcW w:w="675" w:type="dxa"/>
            <w:tcBorders>
              <w:bottom w:val="single" w:sz="4" w:space="0" w:color="auto"/>
            </w:tcBorders>
            <w:shd w:val="clear" w:color="auto" w:fill="auto"/>
          </w:tcPr>
          <w:p w14:paraId="62E25001"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35088" w:rsidRDefault="003B7CC6"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1.委託經營契約期間最長1</w:t>
            </w:r>
            <w:r w:rsidRPr="00035088">
              <w:rPr>
                <w:rFonts w:ascii="標楷體" w:eastAsia="標楷體" w:hAnsi="標楷體" w:cs="標楷體"/>
                <w:szCs w:val="24"/>
              </w:rPr>
              <w:t>0</w:t>
            </w:r>
            <w:r w:rsidRPr="00035088">
              <w:rPr>
                <w:rFonts w:ascii="標楷體" w:eastAsia="標楷體" w:hAnsi="標楷體" w:cs="標楷體" w:hint="eastAsia"/>
                <w:szCs w:val="24"/>
              </w:rPr>
              <w:t>年。</w:t>
            </w:r>
          </w:p>
          <w:p w14:paraId="4DD120E2"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3.訂約權利金分期繳交款加計金額比率為10％。</w:t>
            </w:r>
          </w:p>
          <w:p w14:paraId="46B2BAE8"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4.作土石方資源堆置處理場、土石堆置、儲運、土石碎解洗選場及相關設施使用者，除</w:t>
            </w:r>
            <w:r w:rsidRPr="00035088">
              <w:rPr>
                <w:rFonts w:ascii="標楷體" w:eastAsia="標楷體" w:hAnsi="標楷體" w:hint="eastAsia"/>
                <w:szCs w:val="24"/>
              </w:rPr>
              <w:t>隔離綠帶、保育區，及申請人業向目的事業主管機關繳交相關保證金，</w:t>
            </w:r>
            <w:r w:rsidRPr="00035088">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1.委託經營契約期間最長</w:t>
            </w:r>
            <w:r w:rsidRPr="00035088">
              <w:rPr>
                <w:rFonts w:ascii="標楷體" w:eastAsia="標楷體" w:hAnsi="標楷體" w:cs="標楷體"/>
                <w:szCs w:val="24"/>
              </w:rPr>
              <w:t>20</w:t>
            </w:r>
            <w:r w:rsidRPr="00035088">
              <w:rPr>
                <w:rFonts w:ascii="標楷體" w:eastAsia="標楷體" w:hAnsi="標楷體" w:cs="標楷體" w:hint="eastAsia"/>
                <w:szCs w:val="24"/>
              </w:rPr>
              <w:t>年。（第6點第1項）</w:t>
            </w:r>
          </w:p>
          <w:p w14:paraId="4797B105"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3.訂約權利金分期繳交款加計金額比率酌降。（第11點第4項）</w:t>
            </w:r>
          </w:p>
          <w:p w14:paraId="38AFF464"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4.作土石方資源堆置處理場、土石堆置、儲運、土石碎解洗選場及相關設施使用者，倘</w:t>
            </w:r>
            <w:r w:rsidRPr="00035088">
              <w:rPr>
                <w:rFonts w:ascii="標楷體" w:eastAsia="標楷體" w:hAnsi="標楷體" w:cs="標楷體" w:hint="eastAsia"/>
                <w:szCs w:val="24"/>
                <w:lang w:val="zh-TW"/>
              </w:rPr>
              <w:t>經中央或地方目的事業主管機關個案出具</w:t>
            </w:r>
            <w:r w:rsidRPr="00035088">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35088" w:rsidRDefault="003B7CC6" w:rsidP="009C76D2">
            <w:pPr>
              <w:snapToGrid w:val="0"/>
              <w:spacing w:line="440" w:lineRule="exact"/>
              <w:ind w:left="294" w:hanging="294"/>
              <w:jc w:val="both"/>
              <w:rPr>
                <w:rFonts w:ascii="標楷體" w:eastAsia="標楷體" w:hAnsi="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hint="eastAsia"/>
                <w:bCs/>
                <w:szCs w:val="24"/>
              </w:rPr>
              <w:t>有利投資人計算開發成本，</w:t>
            </w:r>
            <w:r w:rsidRPr="00035088">
              <w:rPr>
                <w:rFonts w:ascii="標楷體" w:eastAsia="標楷體" w:hAnsi="標楷體" w:hint="eastAsia"/>
                <w:szCs w:val="24"/>
              </w:rPr>
              <w:t>放寬</w:t>
            </w:r>
            <w:r w:rsidRPr="00035088">
              <w:rPr>
                <w:rFonts w:ascii="標楷體" w:eastAsia="標楷體" w:hAnsi="標楷體" w:cs="標楷體" w:hint="eastAsia"/>
                <w:szCs w:val="24"/>
              </w:rPr>
              <w:t>權利金、履約保證金計收限制</w:t>
            </w:r>
            <w:r w:rsidRPr="00035088">
              <w:rPr>
                <w:rFonts w:ascii="標楷體" w:eastAsia="標楷體" w:hAnsi="標楷體" w:cs="標楷體" w:hint="eastAsia"/>
                <w:bCs/>
                <w:szCs w:val="24"/>
              </w:rPr>
              <w:t>，增加民間投資意願，促進產業發展，增加就業機會。</w:t>
            </w:r>
          </w:p>
          <w:p w14:paraId="0A0DE301" w14:textId="77777777" w:rsidR="003B7CC6" w:rsidRPr="00035088" w:rsidRDefault="003B7CC6" w:rsidP="009C76D2">
            <w:pPr>
              <w:snapToGrid w:val="0"/>
              <w:spacing w:line="440" w:lineRule="exact"/>
              <w:ind w:left="294" w:hanging="294"/>
              <w:jc w:val="both"/>
              <w:rPr>
                <w:rFonts w:ascii="標楷體" w:eastAsia="標楷體" w:hAnsi="標楷體" w:cs="標楷體"/>
                <w:szCs w:val="24"/>
              </w:rPr>
            </w:pPr>
            <w:r w:rsidRPr="00035088">
              <w:rPr>
                <w:rFonts w:ascii="標楷體" w:eastAsia="標楷體" w:hAnsi="標楷體" w:cs="標楷體" w:hint="eastAsia"/>
                <w:szCs w:val="24"/>
              </w:rPr>
              <w:t>2.受惠對象：</w:t>
            </w:r>
          </w:p>
          <w:p w14:paraId="51CA5F39" w14:textId="77777777" w:rsidR="003B7CC6" w:rsidRPr="00035088" w:rsidRDefault="003B7CC6" w:rsidP="009C76D2">
            <w:pPr>
              <w:snapToGrid w:val="0"/>
              <w:spacing w:line="440" w:lineRule="exact"/>
              <w:ind w:leftChars="100" w:left="240"/>
              <w:jc w:val="both"/>
              <w:rPr>
                <w:rFonts w:ascii="標楷體" w:eastAsia="標楷體" w:hAnsi="標楷體"/>
                <w:szCs w:val="24"/>
              </w:rPr>
            </w:pPr>
            <w:r w:rsidRPr="00035088">
              <w:rPr>
                <w:rFonts w:ascii="標楷體" w:eastAsia="標楷體" w:hAnsi="標楷體" w:cs="標楷體" w:hint="eastAsia"/>
                <w:szCs w:val="24"/>
              </w:rPr>
              <w:t>民間開發投資業者、民眾及</w:t>
            </w:r>
            <w:r w:rsidRPr="00035088">
              <w:rPr>
                <w:rFonts w:ascii="標楷體" w:eastAsia="標楷體" w:hAnsi="標楷體" w:cs="標楷體" w:hint="eastAsia"/>
                <w:szCs w:val="24"/>
              </w:rPr>
              <w:lastRenderedPageBreak/>
              <w:t>目的事業主管機關</w:t>
            </w:r>
            <w:r w:rsidRPr="00035088">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35088" w:rsidRDefault="003B7CC6"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107.4.30</w:t>
            </w:r>
          </w:p>
        </w:tc>
      </w:tr>
      <w:tr w:rsidR="003B7CC6" w:rsidRPr="00035088" w14:paraId="1CCDFF60" w14:textId="77777777" w:rsidTr="006E57F4">
        <w:tc>
          <w:tcPr>
            <w:tcW w:w="675" w:type="dxa"/>
            <w:tcBorders>
              <w:bottom w:val="single" w:sz="4" w:space="0" w:color="auto"/>
            </w:tcBorders>
            <w:shd w:val="clear" w:color="auto" w:fill="auto"/>
          </w:tcPr>
          <w:p w14:paraId="2CB9EEB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1.法源依據：所得稅法第60條</w:t>
            </w:r>
          </w:p>
          <w:p w14:paraId="7EDADE15" w14:textId="7777777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w:t>
            </w:r>
            <w:r w:rsidRPr="00035088">
              <w:rPr>
                <w:rFonts w:ascii="標楷體" w:eastAsia="標楷體" w:hAnsi="標楷體" w:cs="Times New Roman" w:hint="eastAsia"/>
                <w:szCs w:val="24"/>
              </w:rPr>
              <w:t>「</w:t>
            </w:r>
            <w:r w:rsidRPr="00035088">
              <w:rPr>
                <w:rFonts w:ascii="標楷體" w:eastAsia="標楷體" w:hAnsi="標楷體" w:cs="Times New Roman"/>
                <w:szCs w:val="24"/>
              </w:rPr>
              <w:t>商譽核認檢核</w:t>
            </w:r>
            <w:r w:rsidRPr="00035088">
              <w:rPr>
                <w:rFonts w:ascii="標楷體" w:eastAsia="標楷體" w:hAnsi="標楷體" w:cs="Times New Roman"/>
                <w:szCs w:val="24"/>
              </w:rPr>
              <w:lastRenderedPageBreak/>
              <w:t>表</w:t>
            </w:r>
            <w:r w:rsidRPr="00035088">
              <w:rPr>
                <w:rFonts w:ascii="標楷體" w:eastAsia="標楷體" w:hAnsi="標楷體" w:cs="Times New Roman" w:hint="eastAsia"/>
                <w:szCs w:val="24"/>
              </w:rPr>
              <w:t>」</w:t>
            </w:r>
          </w:p>
          <w:p w14:paraId="2D86BB0C" w14:textId="1F7522D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035088"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稽徵實務對於企業併購核認商譽之認定要件、審核作業及檢附文件，尚無明</w:t>
            </w:r>
            <w:r w:rsidRPr="00035088">
              <w:rPr>
                <w:rFonts w:ascii="標楷體" w:eastAsia="標楷體" w:hAnsi="標楷體" w:hint="eastAsia"/>
                <w:szCs w:val="24"/>
              </w:rPr>
              <w:lastRenderedPageBreak/>
              <w:t>確一致規範，易滋生爭議。</w:t>
            </w:r>
          </w:p>
          <w:p w14:paraId="58781079" w14:textId="77777777" w:rsidR="003B7CC6" w:rsidRPr="00035088"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明確規範公司合併或收購核認商譽之要件及不得認列情形。</w:t>
            </w:r>
          </w:p>
          <w:p w14:paraId="1B134825"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35088"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bCs/>
                <w:szCs w:val="24"/>
              </w:rPr>
              <w:lastRenderedPageBreak/>
              <w:t>建立一致性審認原則，增進徵納雙方核認商譽之明確性，降低爭議並減輕及</w:t>
            </w:r>
            <w:r w:rsidRPr="00035088">
              <w:rPr>
                <w:rFonts w:ascii="標楷體" w:eastAsia="標楷體" w:hAnsi="標楷體" w:cs="Times New Roman"/>
                <w:bCs/>
                <w:szCs w:val="24"/>
              </w:rPr>
              <w:lastRenderedPageBreak/>
              <w:t>簡化納稅義務人檢附文件作業負擔，藉由提供合理、透明及簡化規定，建立更友善之併購環境，提高企業為發揮經營綜效而進行併購之意願，達到強化產業轉型壯大之政策目標。</w:t>
            </w:r>
          </w:p>
          <w:p w14:paraId="5B81205A" w14:textId="77777777" w:rsidR="003B7CC6" w:rsidRPr="00035088"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hint="eastAsia"/>
                <w:bCs/>
                <w:szCs w:val="24"/>
              </w:rPr>
              <w:t>受惠對象：</w:t>
            </w:r>
          </w:p>
          <w:p w14:paraId="03C31243"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107.3.30</w:t>
            </w:r>
          </w:p>
          <w:p w14:paraId="38E74EFD" w14:textId="6901D979" w:rsidR="003B7CC6" w:rsidRPr="00035088" w:rsidRDefault="003B7CC6" w:rsidP="009C76D2">
            <w:pPr>
              <w:snapToGrid w:val="0"/>
              <w:spacing w:line="440" w:lineRule="exact"/>
              <w:rPr>
                <w:rFonts w:ascii="標楷體" w:eastAsia="標楷體" w:hAnsi="標楷體" w:cs="Times New Roman"/>
                <w:szCs w:val="24"/>
              </w:rPr>
            </w:pPr>
          </w:p>
        </w:tc>
      </w:tr>
      <w:tr w:rsidR="003B7CC6" w:rsidRPr="00035088" w14:paraId="6B73ED76" w14:textId="77777777" w:rsidTr="006E57F4">
        <w:tc>
          <w:tcPr>
            <w:tcW w:w="675" w:type="dxa"/>
            <w:tcBorders>
              <w:bottom w:val="single" w:sz="4" w:space="0" w:color="auto"/>
            </w:tcBorders>
            <w:shd w:val="clear" w:color="auto" w:fill="auto"/>
          </w:tcPr>
          <w:p w14:paraId="25CAD9F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修正「擴大鼓勵地方政府辦理促進民間參與公共建設案件獎勵作業要點」</w:t>
            </w:r>
          </w:p>
          <w:p w14:paraId="1AA374FB" w14:textId="34285873" w:rsidR="003B7CC6" w:rsidRPr="00035088" w:rsidRDefault="003E0377"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w:t>
            </w:r>
            <w:r w:rsidR="003B7CC6" w:rsidRPr="00035088">
              <w:rPr>
                <w:rFonts w:ascii="標楷體" w:eastAsia="標楷體" w:hAnsi="標楷體" w:hint="eastAsia"/>
                <w:szCs w:val="24"/>
              </w:rPr>
              <w:t>107年3月30日台財促字第10725509100號 函）</w:t>
            </w:r>
          </w:p>
          <w:p w14:paraId="0BCB7291"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35088" w:rsidRDefault="003B7CC6"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1.民間投資金額新臺幣(下</w:t>
            </w:r>
            <w:r w:rsidRPr="00035088">
              <w:rPr>
                <w:rFonts w:ascii="標楷體" w:eastAsia="標楷體" w:hAnsi="標楷體" w:hint="eastAsia"/>
                <w:szCs w:val="24"/>
              </w:rPr>
              <w:lastRenderedPageBreak/>
              <w:t>同)1,000萬元以下者，每案發給25萬元獎勵。</w:t>
            </w:r>
          </w:p>
          <w:p w14:paraId="7B11C014"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w:t>
            </w:r>
            <w:r w:rsidRPr="00035088">
              <w:rPr>
                <w:rFonts w:ascii="標楷體" w:eastAsia="標楷體" w:hAnsi="標楷體" w:hint="eastAsia"/>
                <w:szCs w:val="24"/>
              </w:rPr>
              <w:lastRenderedPageBreak/>
              <w:t>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5F087850"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035088">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107.3.30</w:t>
            </w:r>
          </w:p>
          <w:p w14:paraId="0E1F8D14"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分行</w:t>
            </w:r>
          </w:p>
        </w:tc>
      </w:tr>
      <w:tr w:rsidR="003B7CC6" w:rsidRPr="00035088" w14:paraId="157F64E5" w14:textId="77777777" w:rsidTr="006E57F4">
        <w:tc>
          <w:tcPr>
            <w:tcW w:w="675" w:type="dxa"/>
            <w:tcBorders>
              <w:bottom w:val="single" w:sz="4" w:space="0" w:color="auto"/>
            </w:tcBorders>
            <w:shd w:val="clear" w:color="auto" w:fill="auto"/>
          </w:tcPr>
          <w:p w14:paraId="5969C6B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49F96E9D"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修正「電話語音及網際網路轉帳繳納稅款作業要點」第3點</w:t>
            </w:r>
          </w:p>
          <w:p w14:paraId="2B4AFA32" w14:textId="62521FA6"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(107年</w:t>
            </w:r>
            <w:r w:rsidRPr="00035088">
              <w:rPr>
                <w:rFonts w:ascii="標楷體" w:eastAsia="標楷體" w:hAnsi="標楷體" w:cs="Times New Roman" w:hint="eastAsia"/>
                <w:szCs w:val="24"/>
              </w:rPr>
              <w:t>4</w:t>
            </w:r>
            <w:r w:rsidRPr="00035088">
              <w:rPr>
                <w:rFonts w:ascii="標楷體" w:eastAsia="標楷體" w:hAnsi="標楷體" w:cs="Times New Roman"/>
                <w:szCs w:val="24"/>
              </w:rPr>
              <w:t>月3日台財稅字第</w:t>
            </w:r>
            <w:r w:rsidRPr="00035088">
              <w:rPr>
                <w:rFonts w:ascii="標楷體" w:eastAsia="標楷體" w:hAnsi="標楷體" w:cs="Times New Roman" w:hint="eastAsia"/>
                <w:szCs w:val="24"/>
              </w:rPr>
              <w:t>10704556950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r w:rsidRPr="00035088">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透過網際網路轉帳繳納綜合所得稅結算申報自繳稅款，限使用</w:t>
            </w:r>
            <w:r w:rsidRPr="00035088">
              <w:rPr>
                <w:rFonts w:ascii="標楷體" w:eastAsia="標楷體" w:hAnsi="標楷體" w:cs="Times New Roman" w:hint="eastAsia"/>
                <w:szCs w:val="24"/>
              </w:rPr>
              <w:t>「內</w:t>
            </w:r>
            <w:r w:rsidRPr="00035088">
              <w:rPr>
                <w:rFonts w:ascii="標楷體" w:eastAsia="標楷體" w:hAnsi="標楷體" w:cs="Times New Roman" w:hint="eastAsia"/>
                <w:szCs w:val="24"/>
              </w:rPr>
              <w:lastRenderedPageBreak/>
              <w:t>政部核發之自然人憑證」</w:t>
            </w:r>
            <w:r w:rsidRPr="00035088">
              <w:rPr>
                <w:rFonts w:ascii="標楷體" w:eastAsia="標楷體" w:hAnsi="標楷體" w:cs="Times New Roman"/>
                <w:szCs w:val="24"/>
              </w:rPr>
              <w:t>或</w:t>
            </w:r>
            <w:r w:rsidRPr="00035088">
              <w:rPr>
                <w:rFonts w:ascii="標楷體" w:eastAsia="標楷體" w:hAnsi="標楷體" w:cs="Times New Roman" w:hint="eastAsia"/>
                <w:szCs w:val="24"/>
              </w:rPr>
              <w:t>「財政部審核通過之電子憑證」</w:t>
            </w:r>
            <w:r w:rsidRPr="00035088">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透過網際網路轉帳繳納綜合所得稅結算申報自繳稅款，增列使用</w:t>
            </w:r>
            <w:r w:rsidRPr="00035088">
              <w:rPr>
                <w:rFonts w:ascii="標楷體" w:eastAsia="標楷體" w:hAnsi="標楷體" w:cs="Times New Roman" w:hint="eastAsia"/>
                <w:szCs w:val="24"/>
              </w:rPr>
              <w:lastRenderedPageBreak/>
              <w:t>「</w:t>
            </w:r>
            <w:r w:rsidRPr="00035088">
              <w:rPr>
                <w:rFonts w:ascii="標楷體" w:eastAsia="標楷體" w:hAnsi="標楷體" w:cs="Times New Roman"/>
                <w:szCs w:val="24"/>
              </w:rPr>
              <w:t>已申辦健保卡網路服務註冊之全民健康保險保險憑證</w:t>
            </w:r>
            <w:r w:rsidRPr="00035088">
              <w:rPr>
                <w:rFonts w:ascii="標楷體" w:eastAsia="標楷體" w:hAnsi="標楷體" w:cs="Times New Roman" w:hint="eastAsia"/>
                <w:szCs w:val="24"/>
              </w:rPr>
              <w:t>」（下稱健保卡）</w:t>
            </w:r>
            <w:r w:rsidRPr="00035088">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35088" w:rsidRDefault="003B7CC6" w:rsidP="009C76D2">
            <w:pPr>
              <w:pStyle w:val="a6"/>
              <w:numPr>
                <w:ilvl w:val="0"/>
                <w:numId w:val="8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增加健保卡作為憑證，可利用</w:t>
            </w:r>
            <w:r w:rsidRPr="00035088">
              <w:rPr>
                <w:rFonts w:ascii="標楷體" w:eastAsia="標楷體" w:hAnsi="標楷體" w:cs="Times New Roman"/>
                <w:szCs w:val="24"/>
              </w:rPr>
              <w:t>納稅義務人本人於金融機構或郵政機構開立之活期(儲蓄)存款帳戶轉帳繳納綜合所得稅結算申報</w:t>
            </w:r>
            <w:r w:rsidRPr="00035088">
              <w:rPr>
                <w:rFonts w:ascii="標楷體" w:eastAsia="標楷體" w:hAnsi="標楷體" w:cs="Times New Roman"/>
                <w:szCs w:val="24"/>
              </w:rPr>
              <w:lastRenderedPageBreak/>
              <w:t>自繳稅款</w:t>
            </w:r>
            <w:r w:rsidRPr="00035088">
              <w:rPr>
                <w:rFonts w:ascii="標楷體" w:eastAsia="標楷體" w:hAnsi="標楷體" w:cs="Times New Roman" w:hint="eastAsia"/>
                <w:szCs w:val="24"/>
              </w:rPr>
              <w:t>作業</w:t>
            </w:r>
            <w:r w:rsidRPr="00035088">
              <w:rPr>
                <w:rFonts w:ascii="標楷體" w:eastAsia="標楷體" w:hAnsi="標楷體" w:cs="Times New Roman"/>
                <w:szCs w:val="24"/>
              </w:rPr>
              <w:t>，有效提升繳稅便利性</w:t>
            </w:r>
            <w:r w:rsidRPr="00035088">
              <w:rPr>
                <w:rFonts w:ascii="標楷體" w:eastAsia="標楷體" w:hAnsi="標楷體" w:cs="Times New Roman" w:hint="eastAsia"/>
                <w:szCs w:val="24"/>
              </w:rPr>
              <w:t>，建構合宜之租稅環境</w:t>
            </w:r>
            <w:r w:rsidRPr="00035088">
              <w:rPr>
                <w:rFonts w:ascii="標楷體" w:eastAsia="標楷體" w:hAnsi="標楷體" w:cs="Times New Roman"/>
                <w:szCs w:val="24"/>
              </w:rPr>
              <w:t>。</w:t>
            </w:r>
          </w:p>
          <w:p w14:paraId="12928A72" w14:textId="77777777" w:rsidR="003B7CC6" w:rsidRPr="00035088" w:rsidRDefault="003B7CC6" w:rsidP="009C76D2">
            <w:pPr>
              <w:pStyle w:val="a6"/>
              <w:numPr>
                <w:ilvl w:val="0"/>
                <w:numId w:val="88"/>
              </w:numPr>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AD60245" w14:textId="77777777" w:rsidR="003B7CC6" w:rsidRPr="00035088" w:rsidRDefault="003B7CC6" w:rsidP="009C76D2">
            <w:pPr>
              <w:pStyle w:val="a6"/>
              <w:spacing w:line="440" w:lineRule="exact"/>
              <w:ind w:leftChars="0" w:left="281"/>
              <w:jc w:val="both"/>
              <w:rPr>
                <w:rFonts w:ascii="標楷體" w:eastAsia="標楷體" w:hAnsi="標楷體" w:cs="Times New Roman"/>
                <w:szCs w:val="24"/>
              </w:rPr>
            </w:pPr>
            <w:r w:rsidRPr="00035088">
              <w:rPr>
                <w:rFonts w:ascii="標楷體" w:eastAsia="標楷體" w:hAnsi="標楷體" w:cs="Times New Roman" w:hint="eastAsia"/>
                <w:szCs w:val="24"/>
              </w:rPr>
              <w:t>綜合所得稅納稅義務人。</w:t>
            </w:r>
          </w:p>
          <w:p w14:paraId="70215BC6" w14:textId="77777777" w:rsidR="003B7CC6" w:rsidRPr="00035088" w:rsidRDefault="003B7CC6" w:rsidP="009C76D2">
            <w:pPr>
              <w:spacing w:line="44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107.4.3</w:t>
            </w:r>
          </w:p>
          <w:p w14:paraId="5D0149F7"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7CC6" w:rsidRPr="00035088" w14:paraId="612D08BC" w14:textId="77777777" w:rsidTr="006E57F4">
        <w:tc>
          <w:tcPr>
            <w:tcW w:w="675" w:type="dxa"/>
            <w:tcBorders>
              <w:bottom w:val="single" w:sz="4" w:space="0" w:color="auto"/>
            </w:tcBorders>
            <w:shd w:val="clear" w:color="auto" w:fill="auto"/>
          </w:tcPr>
          <w:p w14:paraId="534E68B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02138E1F"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p w14:paraId="433FEEBD"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簡化及合理規範外</w:t>
            </w:r>
            <w:r w:rsidRPr="00035088">
              <w:rPr>
                <w:rFonts w:ascii="標楷體" w:eastAsia="標楷體" w:hAnsi="標楷體" w:cs="Times New Roman"/>
                <w:szCs w:val="24"/>
              </w:rPr>
              <w:t>國營利事業在我國境內從事其在境外產製或採購貨物之輸入、製造加工、儲存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w:t>
            </w:r>
            <w:r w:rsidRPr="00035088">
              <w:rPr>
                <w:rFonts w:ascii="標楷體" w:eastAsia="標楷體" w:hAnsi="標楷體" w:cs="Times New Roman" w:hint="eastAsia"/>
                <w:szCs w:val="24"/>
              </w:rPr>
              <w:t>後運送予</w:t>
            </w:r>
            <w:r w:rsidR="002F26D7" w:rsidRPr="00035088">
              <w:rPr>
                <w:rFonts w:ascii="標楷體" w:eastAsia="標楷體" w:hAnsi="標楷體" w:cs="Times New Roman"/>
                <w:szCs w:val="24"/>
              </w:rPr>
              <w:t>境內、外客戶之我國來源所得課稅規定</w:t>
            </w:r>
          </w:p>
          <w:p w14:paraId="264B9F46" w14:textId="11C1FD08"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(107年4月17日台財稅字第10600664060號令)</w:t>
            </w:r>
          </w:p>
          <w:p w14:paraId="3E2A0597" w14:textId="77777777"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適用對象：</w:t>
            </w:r>
          </w:p>
          <w:p w14:paraId="48D8F43A"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外國營利事業委託我國</w:t>
            </w:r>
            <w:r w:rsidRPr="00035088">
              <w:rPr>
                <w:rFonts w:ascii="標楷體" w:eastAsia="標楷體" w:hAnsi="標楷體" w:cs="Times New Roman" w:hint="eastAsia"/>
                <w:szCs w:val="24"/>
              </w:rPr>
              <w:t>營利事業(如</w:t>
            </w:r>
            <w:r w:rsidRPr="00035088">
              <w:rPr>
                <w:rFonts w:ascii="標楷體" w:eastAsia="標楷體" w:hAnsi="標楷體" w:cs="Times New Roman"/>
                <w:szCs w:val="24"/>
              </w:rPr>
              <w:t>自由貿易港區事業及保稅倉庫</w:t>
            </w:r>
            <w:r w:rsidRPr="00035088">
              <w:rPr>
                <w:rFonts w:ascii="標楷體" w:eastAsia="標楷體" w:hAnsi="標楷體" w:cs="Times New Roman" w:hint="eastAsia"/>
                <w:szCs w:val="24"/>
              </w:rPr>
              <w:t>業者)從事貨物輸入</w:t>
            </w:r>
            <w:r w:rsidRPr="00035088">
              <w:rPr>
                <w:rFonts w:ascii="標楷體" w:eastAsia="標楷體" w:hAnsi="標楷體" w:cs="Times New Roman"/>
                <w:szCs w:val="24"/>
              </w:rPr>
              <w:t>、製造加工、儲存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銷售及運送等交易</w:t>
            </w:r>
            <w:r w:rsidRPr="00035088">
              <w:rPr>
                <w:rFonts w:ascii="標楷體" w:eastAsia="標楷體" w:hAnsi="標楷體" w:cs="Times New Roman" w:hint="eastAsia"/>
                <w:szCs w:val="24"/>
              </w:rPr>
              <w:t>流程</w:t>
            </w:r>
            <w:r w:rsidRPr="00035088">
              <w:rPr>
                <w:rFonts w:ascii="標楷體" w:eastAsia="標楷體" w:hAnsi="標楷體" w:cs="Times New Roman"/>
                <w:szCs w:val="24"/>
              </w:rPr>
              <w:t>，得</w:t>
            </w:r>
            <w:r w:rsidRPr="00035088">
              <w:rPr>
                <w:rFonts w:ascii="標楷體" w:eastAsia="標楷體" w:hAnsi="標楷體" w:cs="Times New Roman" w:hint="eastAsia"/>
                <w:szCs w:val="24"/>
              </w:rPr>
              <w:t>申請</w:t>
            </w:r>
            <w:r w:rsidRPr="00035088">
              <w:rPr>
                <w:rFonts w:ascii="標楷體" w:eastAsia="標楷體" w:hAnsi="標楷體" w:cs="Times New Roman"/>
                <w:szCs w:val="24"/>
              </w:rPr>
              <w:t>適用「境內利潤貢獻程度」簡易計算公式</w:t>
            </w:r>
            <w:r w:rsidRPr="00035088">
              <w:rPr>
                <w:rFonts w:ascii="標楷體" w:eastAsia="標楷體" w:hAnsi="標楷體" w:cs="Times New Roman" w:hint="eastAsia"/>
                <w:szCs w:val="24"/>
              </w:rPr>
              <w:t>，並核定該比率</w:t>
            </w:r>
            <w:r w:rsidRPr="00035088">
              <w:rPr>
                <w:rFonts w:ascii="標楷體" w:eastAsia="標楷體" w:hAnsi="標楷體" w:cs="Times New Roman"/>
                <w:szCs w:val="24"/>
              </w:rPr>
              <w:t>。</w:t>
            </w:r>
          </w:p>
          <w:p w14:paraId="461E2F0F"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已核定輸入、儲存及運送等交易</w:t>
            </w:r>
            <w:r w:rsidRPr="00035088">
              <w:rPr>
                <w:rFonts w:ascii="標楷體" w:eastAsia="標楷體" w:hAnsi="標楷體" w:cs="Times New Roman"/>
                <w:szCs w:val="24"/>
              </w:rPr>
              <w:t>流程之境內利潤</w:t>
            </w:r>
            <w:r w:rsidRPr="00035088">
              <w:rPr>
                <w:rFonts w:ascii="標楷體" w:eastAsia="標楷體" w:hAnsi="標楷體" w:cs="Times New Roman"/>
                <w:szCs w:val="24"/>
              </w:rPr>
              <w:lastRenderedPageBreak/>
              <w:t>貢獻程度為12%。</w:t>
            </w:r>
          </w:p>
          <w:p w14:paraId="0F003210"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除</w:t>
            </w:r>
            <w:r w:rsidRPr="00035088">
              <w:rPr>
                <w:rFonts w:ascii="標楷體" w:eastAsia="標楷體" w:hAnsi="標楷體" w:cs="Times New Roman" w:hint="eastAsia"/>
                <w:szCs w:val="24"/>
              </w:rPr>
              <w:t>上述</w:t>
            </w:r>
            <w:r w:rsidRPr="00035088">
              <w:rPr>
                <w:rFonts w:ascii="標楷體" w:eastAsia="標楷體" w:hAnsi="標楷體" w:cs="Times New Roman"/>
                <w:szCs w:val="24"/>
              </w:rPr>
              <w:t>交易流程外，如有境內</w:t>
            </w:r>
            <w:r w:rsidRPr="00035088">
              <w:rPr>
                <w:rFonts w:ascii="標楷體" w:eastAsia="標楷體" w:hAnsi="標楷體" w:cs="Times New Roman" w:hint="eastAsia"/>
                <w:szCs w:val="24"/>
              </w:rPr>
              <w:t>製造</w:t>
            </w:r>
            <w:r w:rsidRPr="00035088">
              <w:rPr>
                <w:rFonts w:ascii="標楷體" w:eastAsia="標楷體" w:hAnsi="標楷體" w:cs="Times New Roman"/>
                <w:szCs w:val="24"/>
              </w:rPr>
              <w:t>加工，應計算加工部分之利潤貢獻程度，計算公式為境內製造加工成本費用占境內外製造成本費用比例，計算公式</w:t>
            </w:r>
            <w:r w:rsidRPr="00035088">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適用對象：</w:t>
            </w:r>
          </w:p>
          <w:p w14:paraId="660DCE8E"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合併規範國內所有營利事業受外國營利事業委託均可</w:t>
            </w:r>
            <w:r w:rsidRPr="00035088">
              <w:rPr>
                <w:rFonts w:ascii="標楷體" w:eastAsia="標楷體" w:hAnsi="標楷體" w:cs="Times New Roman"/>
                <w:szCs w:val="24"/>
              </w:rPr>
              <w:t>適用</w:t>
            </w:r>
            <w:r w:rsidRPr="00035088">
              <w:rPr>
                <w:rFonts w:ascii="標楷體" w:eastAsia="標楷體" w:hAnsi="標楷體" w:cs="Times New Roman" w:hint="eastAsia"/>
                <w:szCs w:val="24"/>
              </w:rPr>
              <w:t>簡易計算公式</w:t>
            </w:r>
            <w:r w:rsidRPr="00035088">
              <w:rPr>
                <w:rFonts w:ascii="標楷體" w:eastAsia="標楷體" w:hAnsi="標楷體" w:cs="Times New Roman"/>
                <w:szCs w:val="24"/>
              </w:rPr>
              <w:t>。</w:t>
            </w:r>
          </w:p>
          <w:p w14:paraId="3ABA08A9" w14:textId="77777777" w:rsidR="003B7CC6" w:rsidRPr="00035088" w:rsidRDefault="003B7CC6"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重新合理計算並核定輸入、儲存及運送等交易流程之境內利潤貢獻程度為3%。</w:t>
            </w:r>
          </w:p>
          <w:p w14:paraId="0C196D50"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放寬</w:t>
            </w:r>
            <w:r w:rsidRPr="00035088">
              <w:rPr>
                <w:rFonts w:ascii="標楷體" w:eastAsia="標楷體" w:hAnsi="標楷體" w:cs="Times New Roman" w:hint="eastAsia"/>
                <w:szCs w:val="24"/>
              </w:rPr>
              <w:t>簡易</w:t>
            </w:r>
            <w:r w:rsidRPr="00035088">
              <w:rPr>
                <w:rFonts w:ascii="標楷體" w:eastAsia="標楷體" w:hAnsi="標楷體" w:cs="Times New Roman"/>
                <w:szCs w:val="24"/>
              </w:rPr>
              <w:t>計算公式適用對象</w:t>
            </w:r>
            <w:r w:rsidRPr="00035088">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2.將</w:t>
            </w:r>
            <w:r w:rsidRPr="00035088">
              <w:rPr>
                <w:rFonts w:ascii="標楷體" w:eastAsia="標楷體" w:hAnsi="標楷體" w:cs="Times New Roman"/>
                <w:kern w:val="0"/>
                <w:szCs w:val="24"/>
              </w:rPr>
              <w:t>外國營利事業在我國境</w:t>
            </w:r>
            <w:r w:rsidRPr="00035088">
              <w:rPr>
                <w:rFonts w:ascii="標楷體" w:eastAsia="標楷體" w:hAnsi="標楷體" w:cs="Times New Roman"/>
                <w:kern w:val="0"/>
                <w:szCs w:val="24"/>
              </w:rPr>
              <w:lastRenderedPageBreak/>
              <w:t>內從事貨物輸入、儲存及運送等交易流程之境內利潤貢獻程度由12%核實</w:t>
            </w:r>
            <w:r w:rsidRPr="00035088">
              <w:rPr>
                <w:rFonts w:ascii="標楷體" w:eastAsia="標楷體" w:hAnsi="標楷體" w:cs="Times New Roman"/>
                <w:szCs w:val="24"/>
              </w:rPr>
              <w:t>修正為3%，合理</w:t>
            </w:r>
            <w:r w:rsidRPr="00035088">
              <w:rPr>
                <w:rFonts w:ascii="標楷體" w:eastAsia="標楷體" w:hAnsi="標楷體" w:cs="Times New Roman"/>
                <w:kern w:val="0"/>
                <w:szCs w:val="24"/>
                <w:lang w:val="zh-TW"/>
              </w:rPr>
              <w:t>減輕其租稅負擔</w:t>
            </w:r>
            <w:r w:rsidRPr="00035088">
              <w:rPr>
                <w:rFonts w:ascii="標楷體" w:eastAsia="標楷體" w:hAnsi="標楷體" w:cs="Times New Roman" w:hint="eastAsia"/>
                <w:kern w:val="0"/>
                <w:szCs w:val="24"/>
                <w:lang w:val="zh-TW"/>
              </w:rPr>
              <w:t>及提升稅負確定性，可提升我國物流轉運加值服務之</w:t>
            </w:r>
            <w:r w:rsidRPr="00035088">
              <w:rPr>
                <w:rFonts w:ascii="標楷體" w:eastAsia="標楷體" w:hAnsi="標楷體" w:cs="Times New Roman"/>
                <w:kern w:val="0"/>
                <w:szCs w:val="24"/>
                <w:lang w:val="zh-TW"/>
              </w:rPr>
              <w:t>競爭力。</w:t>
            </w:r>
          </w:p>
          <w:p w14:paraId="32302D66"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合理規範製造加工之</w:t>
            </w:r>
            <w:r w:rsidRPr="00035088">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035088">
              <w:rPr>
                <w:rFonts w:ascii="標楷體" w:eastAsia="標楷體" w:hAnsi="標楷體" w:cs="Times New Roman" w:hint="eastAsia"/>
                <w:kern w:val="0"/>
                <w:szCs w:val="24"/>
                <w:lang w:val="zh-TW"/>
              </w:rPr>
              <w:t>可鼓勵外國</w:t>
            </w:r>
            <w:r w:rsidRPr="00035088">
              <w:rPr>
                <w:rFonts w:ascii="標楷體" w:eastAsia="標楷體" w:hAnsi="標楷體" w:cs="Times New Roman"/>
                <w:kern w:val="0"/>
                <w:szCs w:val="24"/>
                <w:lang w:val="zh-TW"/>
              </w:rPr>
              <w:t>營利事業</w:t>
            </w:r>
            <w:r w:rsidRPr="00035088">
              <w:rPr>
                <w:rFonts w:ascii="標楷體" w:eastAsia="標楷體" w:hAnsi="標楷體" w:cs="Times New Roman" w:hint="eastAsia"/>
                <w:kern w:val="0"/>
                <w:szCs w:val="24"/>
                <w:lang w:val="zh-TW"/>
              </w:rPr>
              <w:t>採購我國營利事業生產之加工用原物料</w:t>
            </w:r>
            <w:r w:rsidRPr="00035088">
              <w:rPr>
                <w:rFonts w:ascii="標楷體" w:eastAsia="標楷體" w:hAnsi="標楷體" w:cs="Times New Roman"/>
                <w:kern w:val="0"/>
                <w:szCs w:val="24"/>
                <w:lang w:val="zh-TW"/>
              </w:rPr>
              <w:t>。</w:t>
            </w:r>
          </w:p>
          <w:p w14:paraId="7D4A6569"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受惠對象：</w:t>
            </w:r>
          </w:p>
          <w:p w14:paraId="2A2178AA" w14:textId="77777777" w:rsidR="003B7CC6" w:rsidRPr="00035088" w:rsidRDefault="003B7CC6"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035088">
              <w:rPr>
                <w:rFonts w:ascii="標楷體" w:eastAsia="標楷體" w:hAnsi="標楷體" w:cs="Times New Roman"/>
                <w:szCs w:val="24"/>
              </w:rPr>
              <w:t>外國營利事業及我國境</w:t>
            </w:r>
            <w:r w:rsidRPr="00035088">
              <w:rPr>
                <w:rFonts w:ascii="標楷體" w:eastAsia="標楷體" w:hAnsi="標楷體" w:cs="Times New Roman"/>
                <w:szCs w:val="24"/>
              </w:rPr>
              <w:lastRenderedPageBreak/>
              <w:t>內相關產業。</w:t>
            </w:r>
          </w:p>
        </w:tc>
        <w:tc>
          <w:tcPr>
            <w:tcW w:w="1495" w:type="dxa"/>
            <w:tcBorders>
              <w:bottom w:val="single" w:sz="4" w:space="0" w:color="auto"/>
            </w:tcBorders>
            <w:shd w:val="clear" w:color="auto" w:fill="auto"/>
          </w:tcPr>
          <w:p w14:paraId="611ECDA0"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107.4.1</w:t>
            </w:r>
            <w:r w:rsidRPr="00035088">
              <w:rPr>
                <w:rFonts w:ascii="標楷體" w:eastAsia="標楷體" w:hAnsi="標楷體" w:cs="Times New Roman" w:hint="eastAsia"/>
                <w:szCs w:val="24"/>
              </w:rPr>
              <w:t>7</w:t>
            </w:r>
          </w:p>
          <w:p w14:paraId="75C351FB" w14:textId="036C24F1"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7CC6" w:rsidRPr="00035088" w14:paraId="6906E790" w14:textId="77777777" w:rsidTr="006E57F4">
        <w:tc>
          <w:tcPr>
            <w:tcW w:w="675" w:type="dxa"/>
            <w:tcBorders>
              <w:bottom w:val="single" w:sz="4" w:space="0" w:color="auto"/>
            </w:tcBorders>
            <w:shd w:val="clear" w:color="auto" w:fill="auto"/>
          </w:tcPr>
          <w:p w14:paraId="17B50C8F"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訂定「</w:t>
            </w:r>
            <w:r w:rsidRPr="00035088">
              <w:rPr>
                <w:rFonts w:ascii="標楷體" w:eastAsia="標楷體" w:hAnsi="標楷體" w:cs="標楷體"/>
                <w:szCs w:val="24"/>
              </w:rPr>
              <w:t>保稅工廠產品單位用料清表電子化作業要點</w:t>
            </w:r>
            <w:r w:rsidRPr="00035088">
              <w:rPr>
                <w:rFonts w:ascii="標楷體" w:eastAsia="標楷體" w:hAnsi="標楷體" w:cs="標楷體" w:hint="eastAsia"/>
                <w:szCs w:val="24"/>
              </w:rPr>
              <w:t>」（下稱本要點）</w:t>
            </w:r>
          </w:p>
          <w:p w14:paraId="457C4CF7" w14:textId="00342667" w:rsidR="003B7CC6" w:rsidRPr="00035088" w:rsidRDefault="003E0377"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w:t>
            </w:r>
            <w:r w:rsidR="003B7CC6" w:rsidRPr="00035088">
              <w:rPr>
                <w:rFonts w:ascii="標楷體" w:eastAsia="標楷體" w:hAnsi="標楷體" w:cs="標楷體" w:hint="eastAsia"/>
                <w:szCs w:val="24"/>
              </w:rPr>
              <w:t>關務署107年4月13日台關稽字第10710000732號令）</w:t>
            </w:r>
          </w:p>
          <w:p w14:paraId="4CA16C9B"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35088">
              <w:rPr>
                <w:rFonts w:ascii="標楷體" w:eastAsia="標楷體" w:hAnsi="標楷體" w:hint="eastAsia"/>
                <w:szCs w:val="24"/>
              </w:rPr>
              <w:t>於海關端查得</w:t>
            </w:r>
            <w:r w:rsidRPr="00035088">
              <w:rPr>
                <w:rFonts w:ascii="標楷體" w:eastAsia="標楷體" w:hAnsi="標楷體"/>
                <w:szCs w:val="24"/>
              </w:rPr>
              <w:t>保稅原料庫存</w:t>
            </w:r>
            <w:r w:rsidRPr="00035088">
              <w:rPr>
                <w:rFonts w:ascii="標楷體" w:eastAsia="標楷體" w:hAnsi="標楷體" w:hint="eastAsia"/>
                <w:szCs w:val="24"/>
              </w:rPr>
              <w:t>情形。</w:t>
            </w:r>
          </w:p>
          <w:p w14:paraId="2A41825B"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本要點</w:t>
            </w:r>
            <w:r w:rsidRPr="00035088">
              <w:rPr>
                <w:rFonts w:ascii="標楷體" w:eastAsia="標楷體" w:hAnsi="標楷體" w:hint="eastAsia"/>
                <w:szCs w:val="24"/>
              </w:rPr>
              <w:t>規範</w:t>
            </w:r>
            <w:r w:rsidRPr="00035088">
              <w:rPr>
                <w:rFonts w:ascii="標楷體" w:eastAsia="標楷體" w:hAnsi="標楷體"/>
                <w:szCs w:val="24"/>
              </w:rPr>
              <w:t>產品單位用料及年度盤存資料等透過保稅類工廠e化</w:t>
            </w:r>
            <w:r w:rsidRPr="00035088">
              <w:rPr>
                <w:rFonts w:ascii="標楷體" w:eastAsia="標楷體" w:hAnsi="標楷體" w:hint="eastAsia"/>
                <w:szCs w:val="24"/>
              </w:rPr>
              <w:t>申報</w:t>
            </w:r>
            <w:r w:rsidRPr="00035088">
              <w:rPr>
                <w:rFonts w:ascii="標楷體" w:eastAsia="標楷體" w:hAnsi="標楷體"/>
                <w:szCs w:val="24"/>
              </w:rPr>
              <w:t>作業，進行數據分析，統計運算出可供監管海關查核用之原料庫存e化資料，俾利海關勾稽保稅原料之結存情形</w:t>
            </w:r>
            <w:r w:rsidRPr="00035088">
              <w:rPr>
                <w:rFonts w:ascii="標楷體" w:eastAsia="標楷體" w:hAnsi="標楷體" w:hint="eastAsia"/>
                <w:szCs w:val="24"/>
              </w:rPr>
              <w:t>，確</w:t>
            </w:r>
            <w:r w:rsidRPr="00035088">
              <w:rPr>
                <w:rFonts w:ascii="標楷體" w:eastAsia="標楷體" w:hAnsi="標楷體" w:hint="eastAsia"/>
                <w:szCs w:val="24"/>
              </w:rPr>
              <w:lastRenderedPageBreak/>
              <w:t>實追踪課徵反傾銷原料後續產製流向，維護國內課稅區產製業者之權益，建構公平投資環境。</w:t>
            </w:r>
          </w:p>
          <w:p w14:paraId="2E32ACC9"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3.保稅工廠透過e化作業申辦之用料清表，可免再透過書面申請，快速又便捷</w:t>
            </w:r>
            <w:r w:rsidRPr="00035088">
              <w:rPr>
                <w:rFonts w:ascii="標楷體" w:eastAsia="標楷體" w:hAnsi="標楷體" w:hint="eastAsia"/>
                <w:szCs w:val="24"/>
              </w:rPr>
              <w:t>，降低廠商法遵成本，增加行政效率</w:t>
            </w:r>
            <w:r w:rsidRPr="00035088">
              <w:rPr>
                <w:rFonts w:ascii="標楷體" w:eastAsia="標楷體" w:hAnsi="標楷體"/>
                <w:szCs w:val="24"/>
              </w:rPr>
              <w:t>。</w:t>
            </w:r>
          </w:p>
          <w:p w14:paraId="691B58AF" w14:textId="74BA585A" w:rsidR="003B7CC6" w:rsidRPr="00035088" w:rsidRDefault="003B7CC6" w:rsidP="009C76D2">
            <w:pPr>
              <w:pStyle w:val="ac"/>
              <w:spacing w:line="440" w:lineRule="exact"/>
              <w:ind w:left="240" w:hangingChars="100" w:hanging="240"/>
              <w:jc w:val="both"/>
              <w:rPr>
                <w:rStyle w:val="246024b62020"/>
                <w:rFonts w:ascii="標楷體" w:eastAsia="標楷體" w:hAnsi="標楷體"/>
                <w:szCs w:val="24"/>
              </w:rPr>
            </w:pPr>
            <w:r w:rsidRPr="00035088">
              <w:rPr>
                <w:rFonts w:ascii="標楷體" w:eastAsia="標楷體" w:hAnsi="標楷體" w:hint="eastAsia"/>
                <w:szCs w:val="24"/>
              </w:rPr>
              <w:t>4.</w:t>
            </w:r>
            <w:r w:rsidRPr="00035088">
              <w:rPr>
                <w:rStyle w:val="246024b62020"/>
                <w:rFonts w:ascii="標楷體" w:eastAsia="標楷體" w:hAnsi="標楷體"/>
                <w:szCs w:val="24"/>
              </w:rPr>
              <w:t>受惠對象：</w:t>
            </w:r>
          </w:p>
          <w:p w14:paraId="59261E38" w14:textId="77777777" w:rsidR="003B7CC6" w:rsidRPr="00035088" w:rsidRDefault="003B7CC6" w:rsidP="009C76D2">
            <w:pPr>
              <w:pStyle w:val="ac"/>
              <w:spacing w:line="440" w:lineRule="exact"/>
              <w:ind w:leftChars="100" w:left="240"/>
              <w:jc w:val="both"/>
              <w:rPr>
                <w:rFonts w:ascii="標楷體" w:eastAsia="標楷體" w:hAnsi="標楷體"/>
                <w:szCs w:val="24"/>
              </w:rPr>
            </w:pPr>
            <w:r w:rsidRPr="00035088">
              <w:rPr>
                <w:rFonts w:ascii="標楷體" w:eastAsia="標楷體" w:hAnsi="標楷體"/>
                <w:szCs w:val="24"/>
              </w:rPr>
              <w:t>保稅工廠業者</w:t>
            </w:r>
            <w:r w:rsidRPr="00035088">
              <w:rPr>
                <w:rFonts w:ascii="標楷體" w:eastAsia="標楷體" w:hAnsi="標楷體" w:hint="eastAsia"/>
                <w:szCs w:val="24"/>
              </w:rPr>
              <w:t>及國內課稅區產製業者</w:t>
            </w:r>
            <w:r w:rsidRPr="00035088">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107.4.</w:t>
            </w:r>
            <w:r w:rsidRPr="00035088">
              <w:rPr>
                <w:rFonts w:ascii="標楷體" w:eastAsia="標楷體" w:hAnsi="標楷體" w:hint="eastAsia"/>
                <w:szCs w:val="24"/>
              </w:rPr>
              <w:t>13</w:t>
            </w:r>
          </w:p>
          <w:p w14:paraId="204097A9" w14:textId="28190F8A"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3B7CC6" w:rsidRPr="00035088" w14:paraId="3AF439C5" w14:textId="77777777" w:rsidTr="006E57F4">
        <w:tc>
          <w:tcPr>
            <w:tcW w:w="675" w:type="dxa"/>
            <w:tcBorders>
              <w:bottom w:val="single" w:sz="4" w:space="0" w:color="auto"/>
            </w:tcBorders>
            <w:shd w:val="clear" w:color="auto" w:fill="auto"/>
          </w:tcPr>
          <w:p w14:paraId="48EE6FD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5D3AAC5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專營專業性勞務之執行業務者出售固定資產應否課稅釋疑</w:t>
            </w:r>
          </w:p>
          <w:p w14:paraId="2EF35ECD" w14:textId="0B8CE7D2"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5</w:t>
            </w:r>
            <w:r w:rsidRPr="00035088">
              <w:rPr>
                <w:rFonts w:ascii="標楷體" w:eastAsia="標楷體" w:hAnsi="標楷體" w:cs="Times New Roman" w:hint="eastAsia"/>
                <w:szCs w:val="24"/>
              </w:rPr>
              <w:t>月</w:t>
            </w:r>
            <w:r w:rsidRPr="00035088">
              <w:rPr>
                <w:rFonts w:ascii="標楷體" w:eastAsia="標楷體" w:hAnsi="標楷體" w:cs="Times New Roman"/>
                <w:szCs w:val="24"/>
              </w:rPr>
              <w:t>2</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10604704460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w:t>
            </w:r>
            <w:r w:rsidRPr="00035088">
              <w:rPr>
                <w:rFonts w:ascii="標楷體" w:eastAsia="標楷體" w:hAnsi="標楷體" w:cs="Times New Roman" w:hint="eastAsia"/>
                <w:szCs w:val="24"/>
              </w:rPr>
              <w:lastRenderedPageBreak/>
              <w:t>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74ACBAB1" w14:textId="77777777" w:rsidR="003B7CC6" w:rsidRPr="00035088" w:rsidRDefault="003B7CC6"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tc>
      </w:tr>
      <w:tr w:rsidR="003B7CC6" w:rsidRPr="00035088" w14:paraId="577C02BE" w14:textId="77777777" w:rsidTr="006E57F4">
        <w:tc>
          <w:tcPr>
            <w:tcW w:w="675" w:type="dxa"/>
            <w:tcBorders>
              <w:bottom w:val="single" w:sz="4" w:space="0" w:color="auto"/>
            </w:tcBorders>
            <w:shd w:val="clear" w:color="auto" w:fill="auto"/>
          </w:tcPr>
          <w:p w14:paraId="465909F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3732DBBB"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(107年5月2日台財稅字第10704567670號令)</w:t>
            </w:r>
          </w:p>
          <w:p w14:paraId="4DEEDF50"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35088" w:rsidRDefault="003B7CC6"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035088">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w:t>
            </w:r>
            <w:r w:rsidRPr="00035088">
              <w:rPr>
                <w:rFonts w:ascii="標楷體" w:eastAsia="標楷體" w:hAnsi="標楷體" w:cs="Times New Roman"/>
                <w:szCs w:val="24"/>
              </w:rPr>
              <w:lastRenderedPageBreak/>
              <w:t>費特別扣除額或幼兒學前特別扣除額。</w:t>
            </w:r>
          </w:p>
        </w:tc>
        <w:tc>
          <w:tcPr>
            <w:tcW w:w="3240" w:type="dxa"/>
            <w:tcBorders>
              <w:bottom w:val="single" w:sz="4" w:space="0" w:color="auto"/>
            </w:tcBorders>
            <w:shd w:val="clear" w:color="auto" w:fill="auto"/>
          </w:tcPr>
          <w:p w14:paraId="37080DA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w:t>
            </w:r>
            <w:r w:rsidRPr="00035088">
              <w:rPr>
                <w:rFonts w:ascii="標楷體" w:eastAsia="標楷體" w:hAnsi="標楷體" w:cs="Times New Roman"/>
                <w:szCs w:val="24"/>
              </w:rPr>
              <w:lastRenderedPageBreak/>
              <w:t>或幼兒學前特別扣除額，顯示政府重視隔代教養問題，減輕隔代教養者(祖父母)租稅負擔，維護受扶養者(孫子女)之受教權益，營造友善育兒環境。</w:t>
            </w:r>
          </w:p>
          <w:p w14:paraId="4AFF93E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B056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p w14:paraId="699A174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3B7CC6" w:rsidRPr="00035088" w14:paraId="20AD2801" w14:textId="77777777" w:rsidTr="006E57F4">
        <w:tc>
          <w:tcPr>
            <w:tcW w:w="675" w:type="dxa"/>
            <w:tcBorders>
              <w:bottom w:val="single" w:sz="4" w:space="0" w:color="auto"/>
            </w:tcBorders>
            <w:shd w:val="clear" w:color="auto" w:fill="auto"/>
          </w:tcPr>
          <w:p w14:paraId="4B8207D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重新核示海域土地提供離岸式風力發電系統使用之處理方式</w:t>
            </w:r>
          </w:p>
          <w:p w14:paraId="2FE518B8" w14:textId="7E6F4CA6" w:rsidR="003B7CC6" w:rsidRPr="00035088" w:rsidRDefault="003B7CC6" w:rsidP="009C76D2">
            <w:pPr>
              <w:snapToGrid w:val="0"/>
              <w:spacing w:line="440" w:lineRule="exact"/>
              <w:ind w:left="34" w:hanging="34"/>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(國有財產署107年5月14日台財產署管字第10740003430號函，下稱國產署函)</w:t>
            </w:r>
          </w:p>
          <w:p w14:paraId="02F22656"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35088" w:rsidRDefault="003B7CC6" w:rsidP="009C76D2">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w:t>
            </w:r>
            <w:r w:rsidRPr="00035088">
              <w:rPr>
                <w:rFonts w:ascii="標楷體" w:eastAsia="標楷體" w:hAnsi="標楷體" w:cs="Times New Roman"/>
                <w:szCs w:val="24"/>
                <w:lang w:val="zh-TW"/>
              </w:rPr>
              <w:lastRenderedPageBreak/>
              <w:t>起3個月內繳交。【國產署函說明二.(一).2.(2)丙】</w:t>
            </w:r>
          </w:p>
        </w:tc>
        <w:tc>
          <w:tcPr>
            <w:tcW w:w="3240" w:type="dxa"/>
            <w:tcBorders>
              <w:bottom w:val="single" w:sz="4" w:space="0" w:color="auto"/>
            </w:tcBorders>
            <w:shd w:val="clear" w:color="auto" w:fill="auto"/>
          </w:tcPr>
          <w:p w14:paraId="5F6BA4FB"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E7E7EFC" w14:textId="77777777" w:rsidR="003B7CC6" w:rsidRPr="00035088"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lastRenderedPageBreak/>
              <w:t>離岸風力發電業者。</w:t>
            </w:r>
          </w:p>
        </w:tc>
        <w:tc>
          <w:tcPr>
            <w:tcW w:w="1495" w:type="dxa"/>
            <w:tcBorders>
              <w:bottom w:val="single" w:sz="4" w:space="0" w:color="auto"/>
            </w:tcBorders>
            <w:shd w:val="clear" w:color="auto" w:fill="auto"/>
          </w:tcPr>
          <w:p w14:paraId="15DA535B"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73BC7A4F"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14FC9260" w14:textId="77777777" w:rsidTr="006E57F4">
        <w:tc>
          <w:tcPr>
            <w:tcW w:w="675" w:type="dxa"/>
            <w:tcBorders>
              <w:bottom w:val="single" w:sz="4" w:space="0" w:color="auto"/>
            </w:tcBorders>
            <w:shd w:val="clear" w:color="auto" w:fill="auto"/>
          </w:tcPr>
          <w:p w14:paraId="2DE4793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sidRPr="00035088">
              <w:rPr>
                <w:rFonts w:ascii="標楷體" w:eastAsia="標楷體" w:hAnsi="標楷體" w:cs="Times New Roman"/>
                <w:szCs w:val="24"/>
                <w:lang w:val="zh-TW"/>
              </w:rPr>
              <w:t>使用國有非公用土地或未登記土地之提供使用方式</w:t>
            </w:r>
          </w:p>
          <w:p w14:paraId="129B2793" w14:textId="6778D456"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(國有財產署107年5月14日台財產署管字第10740003431號函，下稱國產署函)</w:t>
            </w:r>
          </w:p>
          <w:p w14:paraId="6549DC0F"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離岸式風力發電系統運轉所需設置之必要設施使用土地償金無分期繳納機制。</w:t>
            </w:r>
          </w:p>
          <w:p w14:paraId="6567F7DB"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海纜使用土地償金依使用面積按上岸點坐落已登記土地當年期申報地價百分之五計算，一次計收50年，期限屆滿後不再收取；上岸</w:t>
            </w:r>
            <w:r w:rsidRPr="00035088">
              <w:rPr>
                <w:rFonts w:ascii="標楷體" w:eastAsia="標楷體" w:hAnsi="標楷體" w:cs="Times New Roman"/>
                <w:szCs w:val="24"/>
              </w:rPr>
              <w:lastRenderedPageBreak/>
              <w:t>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w:t>
            </w:r>
            <w:r w:rsidRPr="00035088">
              <w:rPr>
                <w:rFonts w:ascii="標楷體" w:eastAsia="標楷體" w:hAnsi="標楷體" w:cs="Times New Roman"/>
                <w:szCs w:val="24"/>
              </w:rPr>
              <w:lastRenderedPageBreak/>
              <w:t>成本之一致性與公平性。</w:t>
            </w:r>
          </w:p>
          <w:p w14:paraId="1C70014E"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受惠對象：</w:t>
            </w:r>
          </w:p>
          <w:p w14:paraId="0FEED977" w14:textId="77777777" w:rsidR="003B7CC6" w:rsidRPr="00035088"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40519637"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20496FBF" w14:textId="77777777" w:rsidTr="006E57F4">
        <w:tc>
          <w:tcPr>
            <w:tcW w:w="675" w:type="dxa"/>
            <w:tcBorders>
              <w:bottom w:val="single" w:sz="4" w:space="0" w:color="auto"/>
            </w:tcBorders>
            <w:shd w:val="clear" w:color="auto" w:fill="auto"/>
          </w:tcPr>
          <w:p w14:paraId="388830E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35088"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5087CF60"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土地稅法第28條</w:t>
            </w:r>
          </w:p>
          <w:p w14:paraId="052B6A2C" w14:textId="5A8AC9D8" w:rsidR="003B7CC6" w:rsidRPr="00035088"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核釋宗教財團法</w:t>
            </w:r>
            <w:r w:rsidR="009141FE" w:rsidRPr="00035088">
              <w:rPr>
                <w:rFonts w:ascii="標楷體" w:eastAsia="標楷體" w:hAnsi="標楷體" w:cs="Times New Roman"/>
                <w:szCs w:val="24"/>
              </w:rPr>
              <w:t>人配合政府法令捐贈土地與新設之醫療財團法人時，不課徵土地增值稅</w:t>
            </w:r>
          </w:p>
          <w:p w14:paraId="6D94DAB8" w14:textId="09F1FFDF" w:rsidR="003B7CC6" w:rsidRPr="00035088" w:rsidRDefault="003B7CC6" w:rsidP="009C76D2">
            <w:pPr>
              <w:pStyle w:val="a6"/>
              <w:snapToGrid w:val="0"/>
              <w:spacing w:line="440" w:lineRule="exact"/>
              <w:ind w:leftChars="-45" w:left="12" w:hangingChars="50" w:hanging="120"/>
              <w:jc w:val="both"/>
              <w:rPr>
                <w:rFonts w:ascii="標楷體" w:eastAsia="標楷體" w:hAnsi="標楷體" w:cs="Times New Roman"/>
                <w:szCs w:val="24"/>
              </w:rPr>
            </w:pPr>
            <w:r w:rsidRPr="00035088">
              <w:rPr>
                <w:rFonts w:ascii="標楷體" w:eastAsia="標楷體" w:hAnsi="標楷體" w:cs="Times New Roman"/>
                <w:szCs w:val="24"/>
              </w:rPr>
              <w:t>(107年5月17日台財稅字</w:t>
            </w:r>
            <w:r w:rsidRPr="00035088">
              <w:rPr>
                <w:rFonts w:ascii="標楷體" w:eastAsia="標楷體" w:hAnsi="標楷體" w:cs="Times New Roman"/>
                <w:szCs w:val="24"/>
              </w:rPr>
              <w:lastRenderedPageBreak/>
              <w:t>第10700572160號令)</w:t>
            </w:r>
          </w:p>
          <w:p w14:paraId="0297C2A7"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035088">
              <w:rPr>
                <w:rFonts w:ascii="標楷體" w:eastAsia="標楷體" w:hAnsi="標楷體" w:cs="Times New Roman"/>
                <w:szCs w:val="24"/>
              </w:rPr>
              <w:lastRenderedPageBreak/>
              <w:t>稅。</w:t>
            </w:r>
          </w:p>
          <w:p w14:paraId="62A1C2AA" w14:textId="77777777" w:rsidR="003B7CC6" w:rsidRPr="00035088" w:rsidRDefault="003B7CC6" w:rsidP="009C76D2">
            <w:pPr>
              <w:spacing w:line="440" w:lineRule="exact"/>
              <w:jc w:val="both"/>
              <w:rPr>
                <w:rFonts w:ascii="標楷體" w:eastAsia="標楷體" w:hAnsi="標楷體" w:cs="Times New Roman"/>
                <w:szCs w:val="24"/>
              </w:rPr>
            </w:pPr>
          </w:p>
          <w:p w14:paraId="72B5EF3D" w14:textId="77777777" w:rsidR="003B7CC6" w:rsidRPr="00035088"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35088"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035088">
              <w:rPr>
                <w:rFonts w:ascii="標楷體" w:eastAsia="標楷體" w:hAnsi="標楷體" w:cs="Times New Roman"/>
                <w:szCs w:val="24"/>
              </w:rPr>
              <w:lastRenderedPageBreak/>
              <w:t>達到醫療法保障病人權益，增進國民健康之目的。</w:t>
            </w:r>
          </w:p>
          <w:p w14:paraId="06505281" w14:textId="77777777" w:rsidR="003B7CC6" w:rsidRPr="00035088"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279DE54"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107.5.17</w:t>
            </w:r>
          </w:p>
          <w:p w14:paraId="15B01CB1" w14:textId="26FC1B2C" w:rsidR="003B7CC6" w:rsidRPr="00035088" w:rsidRDefault="003B7CC6" w:rsidP="009C76D2">
            <w:pPr>
              <w:spacing w:line="440" w:lineRule="exact"/>
              <w:jc w:val="both"/>
              <w:rPr>
                <w:rFonts w:ascii="標楷體" w:eastAsia="標楷體" w:hAnsi="標楷體" w:cs="Times New Roman"/>
                <w:szCs w:val="24"/>
              </w:rPr>
            </w:pPr>
          </w:p>
        </w:tc>
      </w:tr>
      <w:tr w:rsidR="003B7CC6" w:rsidRPr="00035088" w14:paraId="1BA23846" w14:textId="77777777" w:rsidTr="006E57F4">
        <w:tc>
          <w:tcPr>
            <w:tcW w:w="675" w:type="dxa"/>
            <w:tcBorders>
              <w:bottom w:val="single" w:sz="4" w:space="0" w:color="auto"/>
            </w:tcBorders>
            <w:shd w:val="clear" w:color="auto" w:fill="auto"/>
          </w:tcPr>
          <w:p w14:paraId="3C50A3C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35088" w:rsidRDefault="003B7CC6"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w:t>
            </w:r>
          </w:p>
          <w:p w14:paraId="3CCA5B75"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加值型及非加值型營業稅法第7條</w:t>
            </w:r>
          </w:p>
          <w:p w14:paraId="3A235B51" w14:textId="701B9B8E" w:rsidR="003B7CC6" w:rsidRPr="00035088" w:rsidRDefault="003B7CC6"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.核釋營業人於保稅貨物存倉期間銷售與國外客戶適用零稅率規定</w:t>
            </w:r>
          </w:p>
          <w:p w14:paraId="7972F4A9" w14:textId="062327E1"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(107年5月23日台財稅字第10704514390號令)</w:t>
            </w:r>
          </w:p>
          <w:p w14:paraId="4A20E71D"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w:t>
            </w:r>
            <w:r w:rsidRPr="00035088">
              <w:rPr>
                <w:rFonts w:ascii="標楷體" w:eastAsia="標楷體" w:hAnsi="標楷體" w:cs="Times New Roman"/>
                <w:szCs w:val="24"/>
              </w:rPr>
              <w:lastRenderedPageBreak/>
              <w:t>入得否適用零稅率，尚乏法令解釋，致生實務爭議。</w:t>
            </w:r>
          </w:p>
        </w:tc>
        <w:tc>
          <w:tcPr>
            <w:tcW w:w="3175" w:type="dxa"/>
            <w:tcBorders>
              <w:bottom w:val="single" w:sz="4" w:space="0" w:color="auto"/>
            </w:tcBorders>
            <w:shd w:val="clear" w:color="auto" w:fill="auto"/>
          </w:tcPr>
          <w:p w14:paraId="620E1705"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35088" w:rsidRDefault="003B7CC6"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E4785" w14:textId="7C5B1A3A" w:rsidR="003B7CC6" w:rsidRPr="00035088" w:rsidRDefault="003B7CC6"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107.5.23</w:t>
            </w:r>
          </w:p>
          <w:p w14:paraId="64E761DD" w14:textId="63F2BF5E"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p>
        </w:tc>
      </w:tr>
      <w:tr w:rsidR="003B7CC6" w:rsidRPr="00035088" w14:paraId="7455B969" w14:textId="77777777" w:rsidTr="006E57F4">
        <w:tc>
          <w:tcPr>
            <w:tcW w:w="675" w:type="dxa"/>
            <w:tcBorders>
              <w:bottom w:val="single" w:sz="4" w:space="0" w:color="auto"/>
            </w:tcBorders>
            <w:shd w:val="clear" w:color="auto" w:fill="auto"/>
          </w:tcPr>
          <w:p w14:paraId="395598D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35088"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6DBE6DBD"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貨物稅條例第12條之3</w:t>
            </w:r>
          </w:p>
          <w:p w14:paraId="3D84E352" w14:textId="77777777" w:rsidR="003B7CC6" w:rsidRPr="00035088"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7CC6" w:rsidRPr="00035088"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035088">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3B7CC6" w:rsidRPr="00035088" w:rsidRDefault="003B7CC6"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2.受惠對象：</w:t>
            </w:r>
          </w:p>
          <w:p w14:paraId="4F86C8A8" w14:textId="77777777" w:rsidR="003B7CC6" w:rsidRPr="00035088" w:rsidRDefault="003B7CC6"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035088">
              <w:rPr>
                <w:rFonts w:ascii="標楷體" w:eastAsia="標楷體" w:hAnsi="標楷體" w:cs="Times New Roman"/>
                <w:szCs w:val="24"/>
              </w:rPr>
              <w:t>增程式電動車之產製廠商及進口增程式電動車之收貨人、提貨單或貨物持有人。</w:t>
            </w:r>
            <w:r w:rsidRPr="00035088">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107.5.24</w:t>
            </w:r>
          </w:p>
          <w:p w14:paraId="4A31D218" w14:textId="6BF0C69E"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r>
      <w:tr w:rsidR="003B7CC6" w:rsidRPr="00035088" w14:paraId="26394B05" w14:textId="77777777" w:rsidTr="006E57F4">
        <w:tc>
          <w:tcPr>
            <w:tcW w:w="675" w:type="dxa"/>
            <w:tcBorders>
              <w:bottom w:val="single" w:sz="4" w:space="0" w:color="auto"/>
            </w:tcBorders>
            <w:shd w:val="clear" w:color="auto" w:fill="auto"/>
          </w:tcPr>
          <w:p w14:paraId="17B6DC85"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修正「優質企業認證及管理辦法」第2條、第24</w:t>
            </w:r>
            <w:r w:rsidRPr="00035088">
              <w:rPr>
                <w:rFonts w:ascii="標楷體" w:eastAsia="標楷體" w:hAnsi="標楷體" w:cs="Times New Roman"/>
                <w:szCs w:val="24"/>
              </w:rPr>
              <w:lastRenderedPageBreak/>
              <w:t>條</w:t>
            </w:r>
          </w:p>
          <w:p w14:paraId="1299A306"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依現行規定第2條，企業以併購方式進行組織調整時，</w:t>
            </w:r>
            <w:r w:rsidRPr="00035088">
              <w:rPr>
                <w:rFonts w:ascii="標楷體" w:eastAsia="標楷體" w:hAnsi="標楷體" w:cs="Times New Roman"/>
                <w:szCs w:val="24"/>
              </w:rPr>
              <w:lastRenderedPageBreak/>
              <w:t>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lastRenderedPageBreak/>
              <w:t>修正第2條，企業於併購後始發現被併購公司併購前有</w:t>
            </w:r>
            <w:r w:rsidRPr="00035088">
              <w:rPr>
                <w:rFonts w:ascii="標楷體" w:eastAsia="標楷體" w:hAnsi="標楷體" w:cs="Times New Roman"/>
                <w:kern w:val="1"/>
                <w:szCs w:val="24"/>
              </w:rPr>
              <w:lastRenderedPageBreak/>
              <w:t>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035088"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035088">
              <w:rPr>
                <w:rFonts w:ascii="標楷體" w:eastAsia="標楷體" w:hAnsi="標楷體"/>
                <w:szCs w:val="24"/>
              </w:rPr>
              <w:lastRenderedPageBreak/>
              <w:t>排除投資障礙，使併購公司不因嗣後發現被併購公</w:t>
            </w:r>
            <w:r w:rsidRPr="00035088">
              <w:rPr>
                <w:rFonts w:ascii="標楷體" w:eastAsia="標楷體" w:hAnsi="標楷體"/>
                <w:szCs w:val="24"/>
              </w:rPr>
              <w:lastRenderedPageBreak/>
              <w:t>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035088"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38DAC686" w14:textId="4D9E9F0A" w:rsidR="003B7CC6" w:rsidRPr="00035088" w:rsidRDefault="003B7CC6"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035088">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w:t>
            </w:r>
            <w:r w:rsidRPr="00035088">
              <w:rPr>
                <w:rFonts w:ascii="標楷體" w:eastAsia="標楷體" w:hAnsi="標楷體" w:cs="Times New Roman" w:hint="eastAsia"/>
                <w:szCs w:val="24"/>
              </w:rPr>
              <w:t>27</w:t>
            </w:r>
          </w:p>
          <w:p w14:paraId="3BB4E81C" w14:textId="5EB9AD4F" w:rsidR="003B7CC6" w:rsidRPr="00035088" w:rsidRDefault="003B7CC6" w:rsidP="009C76D2">
            <w:pPr>
              <w:pStyle w:val="ac"/>
              <w:snapToGrid w:val="0"/>
              <w:spacing w:line="440" w:lineRule="exact"/>
              <w:rPr>
                <w:rFonts w:ascii="標楷體" w:eastAsia="標楷體" w:hAnsi="標楷體"/>
                <w:szCs w:val="24"/>
              </w:rPr>
            </w:pPr>
          </w:p>
        </w:tc>
      </w:tr>
      <w:tr w:rsidR="003B7CC6" w:rsidRPr="00035088" w14:paraId="05A635A6" w14:textId="77777777" w:rsidTr="006E57F4">
        <w:tc>
          <w:tcPr>
            <w:tcW w:w="675" w:type="dxa"/>
            <w:tcBorders>
              <w:bottom w:val="single" w:sz="4" w:space="0" w:color="auto"/>
            </w:tcBorders>
            <w:shd w:val="clear" w:color="auto" w:fill="auto"/>
          </w:tcPr>
          <w:p w14:paraId="7EFFD847"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(107年6月8日台財促字第10700600190號令)</w:t>
            </w:r>
          </w:p>
          <w:p w14:paraId="3581FCE7"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第5條污水下水道設施限於處理家庭污水及事業廢水之下水道及其設施。</w:t>
            </w:r>
          </w:p>
          <w:p w14:paraId="45E0AD7A"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第8條衛生醫療設施由民間參與製造藥物，僅限於</w:t>
            </w:r>
            <w:r w:rsidRPr="00035088">
              <w:rPr>
                <w:rFonts w:ascii="標楷體" w:eastAsia="標楷體" w:hAnsi="標楷體"/>
                <w:kern w:val="2"/>
                <w:szCs w:val="24"/>
              </w:rPr>
              <w:lastRenderedPageBreak/>
              <w:t>疫苗製造工廠。</w:t>
            </w:r>
          </w:p>
          <w:p w14:paraId="576C093F"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35088"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第5條污水下水道設施，由原本處理家庭污水及事業廢水下水道設施，增加結合再生水設施、家庭污水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w:t>
            </w:r>
            <w:r w:rsidRPr="00035088">
              <w:rPr>
                <w:rFonts w:ascii="標楷體" w:eastAsia="標楷體" w:hAnsi="標楷體"/>
                <w:kern w:val="2"/>
                <w:szCs w:val="24"/>
              </w:rPr>
              <w:lastRenderedPageBreak/>
              <w:t>其處理設施。</w:t>
            </w:r>
          </w:p>
          <w:p w14:paraId="2A6C5ACB" w14:textId="77777777" w:rsidR="003B7CC6" w:rsidRPr="00035088"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第8條衛生醫療設施範圍，由原本疫苗製造工廠擴大為為藥物製造工廠。</w:t>
            </w:r>
          </w:p>
          <w:p w14:paraId="19E3F291" w14:textId="77777777" w:rsidR="003B7CC6"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F1C73" w:rsidRDefault="008F1C73"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Pr>
                <w:rFonts w:ascii="標楷體" w:eastAsia="標楷體" w:hAnsi="標楷體" w:hint="eastAsia"/>
                <w:kern w:val="2"/>
                <w:szCs w:val="24"/>
              </w:rPr>
              <w:t>第</w:t>
            </w:r>
            <w:r w:rsidRPr="008F1C73">
              <w:rPr>
                <w:rFonts w:ascii="標楷體" w:eastAsia="標楷體" w:hAnsi="標楷體"/>
                <w:kern w:val="2"/>
                <w:szCs w:val="24"/>
              </w:rPr>
              <w:t>18條商業設施之大型購物中心，刪除必須位於離島地區限制</w:t>
            </w:r>
            <w:r>
              <w:rPr>
                <w:rFonts w:ascii="標楷體" w:eastAsia="標楷體" w:hAnsi="標楷體" w:hint="eastAsia"/>
                <w:kern w:val="2"/>
                <w:szCs w:val="24"/>
              </w:rPr>
              <w:t>。</w:t>
            </w:r>
          </w:p>
          <w:p w14:paraId="58DD6FD4" w14:textId="5F8A312E" w:rsidR="003B7CC6" w:rsidRPr="008F1C73" w:rsidRDefault="003B7CC6" w:rsidP="009C76D2">
            <w:pPr>
              <w:pStyle w:val="ac"/>
              <w:kinsoku w:val="0"/>
              <w:overflowPunct w:val="0"/>
              <w:autoSpaceDE w:val="0"/>
              <w:spacing w:line="440" w:lineRule="exact"/>
              <w:ind w:left="282"/>
              <w:jc w:val="both"/>
              <w:rPr>
                <w:rFonts w:ascii="標楷體" w:eastAsia="標楷體" w:hAnsi="標楷體"/>
                <w:kern w:val="2"/>
                <w:szCs w:val="24"/>
              </w:rPr>
            </w:pPr>
            <w:r w:rsidRPr="008F1C73">
              <w:rPr>
                <w:rFonts w:ascii="標楷體" w:eastAsia="標楷體" w:hAnsi="標楷體"/>
                <w:kern w:val="2"/>
                <w:szCs w:val="24"/>
              </w:rPr>
              <w:t xml:space="preserve"> </w:t>
            </w:r>
          </w:p>
          <w:p w14:paraId="4217F8F9"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污水下水道設施增加結合再生水設施、家庭污水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事業廢水之下水道及其處理設施亦得採促參方式辦理，可擴大投資規模，吸</w:t>
            </w:r>
            <w:r w:rsidRPr="00035088">
              <w:rPr>
                <w:rFonts w:ascii="標楷體" w:eastAsia="標楷體" w:hAnsi="標楷體"/>
                <w:kern w:val="2"/>
                <w:szCs w:val="24"/>
              </w:rPr>
              <w:lastRenderedPageBreak/>
              <w:t>引廠商投資。</w:t>
            </w:r>
          </w:p>
          <w:p w14:paraId="0DB66C70"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035088" w:rsidRDefault="003B7CC6" w:rsidP="009C76D2">
            <w:pPr>
              <w:pStyle w:val="ac"/>
              <w:numPr>
                <w:ilvl w:val="0"/>
                <w:numId w:val="100"/>
              </w:numPr>
              <w:kinsoku w:val="0"/>
              <w:overflowPunct w:val="0"/>
              <w:autoSpaceDE w:val="0"/>
              <w:autoSpaceDN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大型購物中心設置範圍不限於離島地區，有助促進經濟發展。</w:t>
            </w:r>
          </w:p>
          <w:p w14:paraId="7EF084DC"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受惠對象：</w:t>
            </w:r>
          </w:p>
          <w:p w14:paraId="6C25E54E" w14:textId="77777777" w:rsidR="003B7CC6" w:rsidRPr="00035088" w:rsidRDefault="003B7CC6" w:rsidP="009C76D2">
            <w:pPr>
              <w:pStyle w:val="ac"/>
              <w:kinsoku w:val="0"/>
              <w:overflowPunct w:val="0"/>
              <w:autoSpaceDE w:val="0"/>
              <w:spacing w:line="440" w:lineRule="exact"/>
              <w:ind w:left="284"/>
              <w:jc w:val="both"/>
              <w:rPr>
                <w:rFonts w:ascii="標楷體" w:eastAsia="標楷體" w:hAnsi="標楷體"/>
                <w:kern w:val="2"/>
                <w:szCs w:val="24"/>
              </w:rPr>
            </w:pPr>
            <w:r w:rsidRPr="00035088">
              <w:rPr>
                <w:rFonts w:ascii="標楷體" w:eastAsia="標楷體" w:hAnsi="標楷體"/>
                <w:kern w:val="2"/>
                <w:szCs w:val="24"/>
              </w:rPr>
              <w:t>促參案主辦機關(中央目</w:t>
            </w:r>
            <w:r w:rsidRPr="00035088">
              <w:rPr>
                <w:rFonts w:ascii="標楷體" w:eastAsia="標楷體" w:hAnsi="標楷體"/>
                <w:kern w:val="2"/>
                <w:szCs w:val="24"/>
              </w:rPr>
              <w:lastRenderedPageBreak/>
              <w:t>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35088" w:rsidRDefault="003B7CC6" w:rsidP="009C76D2">
            <w:pPr>
              <w:kinsoku w:val="0"/>
              <w:overflowPunct w:val="0"/>
              <w:autoSpaceDE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107.6.8</w:t>
            </w:r>
          </w:p>
          <w:p w14:paraId="57C6EE06" w14:textId="15C63C7F" w:rsidR="003B7CC6" w:rsidRPr="00035088" w:rsidRDefault="003B7CC6" w:rsidP="009C76D2">
            <w:pPr>
              <w:kinsoku w:val="0"/>
              <w:overflowPunct w:val="0"/>
              <w:autoSpaceDE w:val="0"/>
              <w:snapToGrid w:val="0"/>
              <w:spacing w:line="440" w:lineRule="exact"/>
              <w:jc w:val="both"/>
              <w:rPr>
                <w:rFonts w:ascii="標楷體" w:eastAsia="標楷體" w:hAnsi="標楷體" w:cs="Times New Roman"/>
                <w:szCs w:val="24"/>
              </w:rPr>
            </w:pPr>
          </w:p>
        </w:tc>
      </w:tr>
      <w:tr w:rsidR="003B7CC6" w:rsidRPr="00035088" w14:paraId="3489296E" w14:textId="77777777" w:rsidTr="006E57F4">
        <w:tc>
          <w:tcPr>
            <w:tcW w:w="675" w:type="dxa"/>
            <w:tcBorders>
              <w:bottom w:val="single" w:sz="4" w:space="0" w:color="auto"/>
            </w:tcBorders>
            <w:shd w:val="clear" w:color="auto" w:fill="auto"/>
          </w:tcPr>
          <w:p w14:paraId="5464D02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菸酒進口業許可執照線上申辦無紙化</w:t>
            </w:r>
          </w:p>
          <w:p w14:paraId="7E41A0AE" w14:textId="2CBE0D5F"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(107年6月15日台庫</w:t>
            </w:r>
            <w:r w:rsidRPr="00035088">
              <w:rPr>
                <w:rFonts w:ascii="標楷體" w:eastAsia="標楷體" w:hAnsi="標楷體" w:cs="Times New Roman" w:hint="eastAsia"/>
                <w:szCs w:val="24"/>
              </w:rPr>
              <w:t>酒字</w:t>
            </w:r>
            <w:r w:rsidRPr="00035088">
              <w:rPr>
                <w:rFonts w:ascii="標楷體" w:eastAsia="標楷體" w:hAnsi="標楷體" w:cs="Times New Roman"/>
                <w:szCs w:val="24"/>
              </w:rPr>
              <w:t>第10703697380號函)</w:t>
            </w:r>
          </w:p>
          <w:p w14:paraId="36BE36F0"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大幅縮短業者郵寄或親自送件時間。</w:t>
            </w:r>
          </w:p>
          <w:p w14:paraId="29274FB4"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減少業者申請案件未送達風險，業者無須郵寄，節省郵資。</w:t>
            </w:r>
          </w:p>
          <w:p w14:paraId="6429621D"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節省內部公文處理時間，提高行政效率。</w:t>
            </w:r>
          </w:p>
          <w:p w14:paraId="22A5D571" w14:textId="77777777" w:rsidR="003B7CC6" w:rsidRPr="00035088" w:rsidRDefault="003B7CC6" w:rsidP="009C76D2">
            <w:pPr>
              <w:pStyle w:val="a6"/>
              <w:numPr>
                <w:ilvl w:val="0"/>
                <w:numId w:val="103"/>
              </w:numPr>
              <w:spacing w:line="440" w:lineRule="exact"/>
              <w:ind w:leftChars="0" w:left="284" w:hanging="284"/>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EFA20E6" w14:textId="77777777" w:rsidR="003B7CC6" w:rsidRPr="00035088" w:rsidRDefault="003B7CC6" w:rsidP="009C76D2">
            <w:pPr>
              <w:pStyle w:val="ac"/>
              <w:spacing w:line="440" w:lineRule="exact"/>
              <w:ind w:left="284"/>
              <w:jc w:val="both"/>
              <w:rPr>
                <w:rFonts w:ascii="標楷體" w:eastAsia="標楷體" w:hAnsi="標楷體"/>
                <w:szCs w:val="24"/>
              </w:rPr>
            </w:pPr>
            <w:r w:rsidRPr="00035088">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107.6.15</w:t>
            </w:r>
          </w:p>
          <w:p w14:paraId="6CCCF104" w14:textId="09AA7B7C"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p w14:paraId="0D472203"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107.7.1</w:t>
            </w:r>
          </w:p>
          <w:p w14:paraId="7CF094CB"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上線</w:t>
            </w:r>
          </w:p>
        </w:tc>
      </w:tr>
      <w:tr w:rsidR="003B7CC6" w:rsidRPr="00035088" w14:paraId="703C24FB" w14:textId="77777777" w:rsidTr="006E57F4">
        <w:tc>
          <w:tcPr>
            <w:tcW w:w="675" w:type="dxa"/>
            <w:tcBorders>
              <w:bottom w:val="single" w:sz="4" w:space="0" w:color="auto"/>
            </w:tcBorders>
            <w:shd w:val="clear" w:color="auto" w:fill="auto"/>
          </w:tcPr>
          <w:p w14:paraId="0D073A3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35088" w:rsidRDefault="003B7CC6" w:rsidP="009C76D2">
            <w:pPr>
              <w:pStyle w:val="a6"/>
              <w:numPr>
                <w:ilvl w:val="0"/>
                <w:numId w:val="104"/>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法源依據：所得稅法第17條第1項第2款第2目之1但書</w:t>
            </w:r>
            <w:r w:rsidRPr="00035088">
              <w:rPr>
                <w:rFonts w:ascii="標楷體" w:eastAsia="標楷體" w:hAnsi="標楷體" w:cs="Times New Roman" w:hint="eastAsia"/>
                <w:szCs w:val="24"/>
              </w:rPr>
              <w:t>及</w:t>
            </w:r>
            <w:r w:rsidRPr="00035088">
              <w:rPr>
                <w:rFonts w:ascii="標楷體" w:eastAsia="標楷體" w:hAnsi="標楷體" w:cs="Times New Roman"/>
                <w:szCs w:val="24"/>
              </w:rPr>
              <w:t>第36條第1款</w:t>
            </w:r>
          </w:p>
          <w:p w14:paraId="54AAC1B4" w14:textId="4974C01E" w:rsidR="003B7CC6" w:rsidRPr="00035088" w:rsidRDefault="003B7CC6" w:rsidP="009C76D2">
            <w:pPr>
              <w:pStyle w:val="a6"/>
              <w:numPr>
                <w:ilvl w:val="0"/>
                <w:numId w:val="104"/>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核釋個人</w:t>
            </w:r>
            <w:r w:rsidRPr="00035088">
              <w:rPr>
                <w:rFonts w:ascii="標楷體" w:eastAsia="標楷體" w:hAnsi="標楷體" w:cs="Times New Roman" w:hint="eastAsia"/>
                <w:szCs w:val="24"/>
              </w:rPr>
              <w:t>及</w:t>
            </w:r>
            <w:r w:rsidRPr="00035088">
              <w:rPr>
                <w:rFonts w:ascii="標楷體" w:eastAsia="標楷體" w:hAnsi="標楷體" w:cs="Times New Roman"/>
                <w:szCs w:val="24"/>
              </w:rPr>
              <w:t>營利事業</w:t>
            </w:r>
            <w:r w:rsidRPr="00035088">
              <w:rPr>
                <w:rFonts w:ascii="標楷體" w:eastAsia="標楷體" w:hAnsi="標楷體" w:cs="Times New Roman"/>
                <w:szCs w:val="24"/>
              </w:rPr>
              <w:lastRenderedPageBreak/>
              <w:t>對</w:t>
            </w:r>
            <w:r w:rsidR="00B702EC" w:rsidRPr="00035088">
              <w:rPr>
                <w:rFonts w:ascii="標楷體" w:eastAsia="標楷體" w:hAnsi="標楷體" w:cs="Times New Roman"/>
                <w:szCs w:val="24"/>
              </w:rPr>
              <w:t>中央或地方行政法人之捐贈，得列報扣除額或費用損失，不受金額限制</w:t>
            </w:r>
          </w:p>
          <w:p w14:paraId="6EFD101B" w14:textId="7D405F3F" w:rsidR="003B7CC6" w:rsidRPr="00035088" w:rsidRDefault="003B7CC6"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035088">
              <w:rPr>
                <w:rFonts w:ascii="標楷體" w:eastAsia="標楷體" w:hAnsi="標楷體" w:cs="Times New Roman"/>
                <w:szCs w:val="24"/>
              </w:rPr>
              <w:t>(107年6月</w:t>
            </w:r>
            <w:r w:rsidRPr="00035088">
              <w:rPr>
                <w:rFonts w:ascii="標楷體" w:eastAsia="標楷體" w:hAnsi="標楷體" w:cs="Times New Roman"/>
                <w:kern w:val="0"/>
                <w:szCs w:val="24"/>
              </w:rPr>
              <w:t>20</w:t>
            </w:r>
            <w:r w:rsidRPr="00035088">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w:t>
            </w:r>
            <w:r w:rsidRPr="00035088">
              <w:rPr>
                <w:rFonts w:ascii="標楷體" w:eastAsia="標楷體" w:hAnsi="標楷體" w:cs="Times New Roman"/>
                <w:kern w:val="0"/>
                <w:szCs w:val="24"/>
              </w:rPr>
              <w:lastRenderedPageBreak/>
              <w:t>過營利事業所得額10%。</w:t>
            </w:r>
          </w:p>
        </w:tc>
        <w:tc>
          <w:tcPr>
            <w:tcW w:w="3175" w:type="dxa"/>
            <w:tcBorders>
              <w:bottom w:val="single" w:sz="4" w:space="0" w:color="auto"/>
            </w:tcBorders>
            <w:shd w:val="clear" w:color="auto" w:fill="auto"/>
          </w:tcPr>
          <w:p w14:paraId="6129552D" w14:textId="77777777" w:rsidR="003B7CC6" w:rsidRPr="00035088" w:rsidRDefault="003B7CC6" w:rsidP="009C76D2">
            <w:pPr>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配合行政院推動行政法人化之政策，鼓勵個人及營利事業捐贈行政法人，使地方行政法人與中央行政法人同樣取得挹注其代替政府</w:t>
            </w:r>
            <w:r w:rsidRPr="00035088">
              <w:rPr>
                <w:rFonts w:ascii="標楷體" w:eastAsia="標楷體" w:hAnsi="標楷體" w:cs="Times New Roman"/>
                <w:szCs w:val="24"/>
              </w:rPr>
              <w:lastRenderedPageBreak/>
              <w:t>執行特定公共事務所需財源，有助增進公共利益，減少政府施政支出負擔，健全國家財政。</w:t>
            </w:r>
          </w:p>
          <w:p w14:paraId="17213C9F" w14:textId="12E33EE9" w:rsidR="003B7CC6" w:rsidRPr="00035088" w:rsidRDefault="003B7CC6"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w:t>
            </w:r>
          </w:p>
          <w:p w14:paraId="5D1636CF" w14:textId="4D967A67" w:rsidR="003B7CC6" w:rsidRPr="00035088" w:rsidRDefault="003B7CC6" w:rsidP="009C76D2">
            <w:pPr>
              <w:pStyle w:val="a6"/>
              <w:snapToGrid w:val="0"/>
              <w:spacing w:line="440" w:lineRule="exact"/>
              <w:ind w:leftChars="50" w:left="252" w:hangingChars="55" w:hanging="132"/>
              <w:jc w:val="both"/>
              <w:rPr>
                <w:rFonts w:ascii="標楷體" w:eastAsia="標楷體" w:hAnsi="標楷體" w:cs="Times New Roman"/>
                <w:szCs w:val="24"/>
              </w:rPr>
            </w:pPr>
            <w:r w:rsidRPr="00035088">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107.6.20</w:t>
            </w:r>
          </w:p>
          <w:p w14:paraId="45BC9F68" w14:textId="313807F8"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3C3D78EF" w14:textId="77777777" w:rsidTr="006E57F4">
        <w:tc>
          <w:tcPr>
            <w:tcW w:w="675" w:type="dxa"/>
            <w:tcBorders>
              <w:bottom w:val="single" w:sz="4" w:space="0" w:color="auto"/>
            </w:tcBorders>
            <w:shd w:val="clear" w:color="auto" w:fill="auto"/>
          </w:tcPr>
          <w:p w14:paraId="4E63A6F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1.法源依據：房屋稅條例第2條及第3條</w:t>
            </w:r>
          </w:p>
          <w:p w14:paraId="4EDE7E59" w14:textId="5D5F81D4"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035088"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035088">
              <w:rPr>
                <w:rFonts w:ascii="標楷體" w:eastAsia="標楷體" w:hAnsi="標楷體" w:cs="Times New Roman"/>
                <w:szCs w:val="24"/>
              </w:rPr>
              <w:t>(</w:t>
            </w:r>
            <w:r w:rsidRPr="00035088">
              <w:rPr>
                <w:rFonts w:ascii="標楷體" w:eastAsia="標楷體" w:hAnsi="標楷體" w:cs="Times New Roman"/>
                <w:kern w:val="0"/>
                <w:szCs w:val="24"/>
              </w:rPr>
              <w:t>107年6月21日台財稅字第10700554630號令)</w:t>
            </w:r>
          </w:p>
          <w:p w14:paraId="0AAF8DAA" w14:textId="77777777" w:rsidR="003B7CC6" w:rsidRPr="00035088"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3B7CC6" w:rsidRPr="00035088" w:rsidRDefault="003B7CC6"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w:t>
            </w:r>
            <w:r w:rsidRPr="00035088">
              <w:rPr>
                <w:rFonts w:ascii="標楷體" w:eastAsia="標楷體" w:hAnsi="標楷體" w:cs="Times New Roman"/>
                <w:szCs w:val="24"/>
              </w:rPr>
              <w:lastRenderedPageBreak/>
              <w:t>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w:t>
            </w:r>
            <w:r w:rsidRPr="00035088">
              <w:rPr>
                <w:rFonts w:ascii="標楷體" w:eastAsia="標楷體" w:hAnsi="標楷體" w:cs="Times New Roman"/>
                <w:szCs w:val="24"/>
              </w:rPr>
              <w:lastRenderedPageBreak/>
              <w:t>健康，善盡社會責任，全民受益。</w:t>
            </w:r>
          </w:p>
          <w:p w14:paraId="4DD82389"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2.受惠對象： </w:t>
            </w:r>
          </w:p>
          <w:p w14:paraId="77D81396" w14:textId="77777777" w:rsidR="003B7CC6" w:rsidRPr="00035088" w:rsidRDefault="003B7CC6"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107.6.21</w:t>
            </w:r>
          </w:p>
          <w:p w14:paraId="04A154C3" w14:textId="024B773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86959E6" w14:textId="77777777" w:rsidTr="006E57F4">
        <w:tc>
          <w:tcPr>
            <w:tcW w:w="675" w:type="dxa"/>
            <w:tcBorders>
              <w:bottom w:val="single" w:sz="4" w:space="0" w:color="auto"/>
            </w:tcBorders>
            <w:shd w:val="clear" w:color="auto" w:fill="auto"/>
          </w:tcPr>
          <w:p w14:paraId="72793750"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1.法源依據：加值型及非加值型營業稅法第32條</w:t>
            </w:r>
          </w:p>
          <w:p w14:paraId="49992994"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2.核釋租賃住宅包租業轉租個人住宅供自然人居住使用課徵營業稅規</w:t>
            </w:r>
            <w:r w:rsidRPr="00035088">
              <w:rPr>
                <w:rFonts w:ascii="標楷體" w:eastAsia="標楷體" w:hAnsi="標楷體" w:cs="Times New Roman"/>
                <w:szCs w:val="24"/>
              </w:rPr>
              <w:lastRenderedPageBreak/>
              <w:t>定</w:t>
            </w:r>
          </w:p>
          <w:p w14:paraId="13DCF6DF" w14:textId="46EB00E8" w:rsidR="003B7CC6" w:rsidRPr="00035088" w:rsidRDefault="003B7CC6" w:rsidP="009C76D2">
            <w:pPr>
              <w:suppressAutoHyphens/>
              <w:kinsoku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(107年7月16日台財稅字第10700541050號令)</w:t>
            </w:r>
          </w:p>
          <w:p w14:paraId="1EF79644" w14:textId="77777777" w:rsidR="003B7CC6" w:rsidRPr="00035088" w:rsidRDefault="003B7CC6"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35088"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依租賃住宅市場發展及管理條例第19條規定許可設立之租賃住宅包租業營業人，承租符合同條例第17條規定之個人住宅，轉租供自然人居</w:t>
            </w:r>
            <w:r w:rsidRPr="00035088">
              <w:rPr>
                <w:rFonts w:ascii="標楷體" w:eastAsia="標楷體" w:hAnsi="標楷體" w:cs="Times New Roman"/>
                <w:szCs w:val="24"/>
              </w:rPr>
              <w:lastRenderedPageBreak/>
              <w:t>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w:t>
            </w:r>
            <w:r w:rsidRPr="00035088">
              <w:rPr>
                <w:rFonts w:ascii="標楷體" w:eastAsia="標楷體" w:hAnsi="標楷體" w:cs="Times New Roman"/>
                <w:szCs w:val="24"/>
              </w:rPr>
              <w:lastRenderedPageBreak/>
              <w:t>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3247A53C" w14:textId="6B45E88A" w:rsidR="003B7CC6" w:rsidRPr="00035088"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符合規定條件之包租業</w:t>
            </w:r>
            <w:r w:rsidRPr="00035088">
              <w:rPr>
                <w:rFonts w:ascii="標楷體" w:eastAsia="標楷體" w:hAnsi="標楷體" w:cs="Times New Roman"/>
                <w:spacing w:val="-16"/>
                <w:szCs w:val="24"/>
              </w:rPr>
              <w:t>營</w:t>
            </w:r>
            <w:r w:rsidRPr="00035088">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107.7.16</w:t>
            </w:r>
          </w:p>
        </w:tc>
      </w:tr>
      <w:tr w:rsidR="003B7CC6" w:rsidRPr="00035088" w14:paraId="028806C4" w14:textId="77777777" w:rsidTr="006E57F4">
        <w:tc>
          <w:tcPr>
            <w:tcW w:w="675" w:type="dxa"/>
            <w:tcBorders>
              <w:bottom w:val="single" w:sz="4" w:space="0" w:color="auto"/>
            </w:tcBorders>
            <w:shd w:val="clear" w:color="auto" w:fill="auto"/>
          </w:tcPr>
          <w:p w14:paraId="52C8653F"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1.法源依據：使用牌照稅法第11條</w:t>
            </w:r>
          </w:p>
          <w:p w14:paraId="6E678472" w14:textId="6D24FD1D"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2.核釋臨時牌照與恢</w:t>
            </w:r>
            <w:r w:rsidR="00AE3D91" w:rsidRPr="00035088">
              <w:rPr>
                <w:rFonts w:ascii="標楷體" w:eastAsia="標楷體" w:hAnsi="標楷體" w:cs="Times New Roman"/>
                <w:kern w:val="0"/>
                <w:szCs w:val="24"/>
              </w:rPr>
              <w:t>復使用或新領牌照登記日重疊之日數，免予課徵臨時牌照之使用牌照稅</w:t>
            </w:r>
          </w:p>
          <w:p w14:paraId="14510426" w14:textId="1B96EF36"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(107年7月16日台財稅字第10704616350號令)</w:t>
            </w:r>
          </w:p>
          <w:p w14:paraId="0318EDAA" w14:textId="77777777" w:rsidR="003B7CC6" w:rsidRPr="00035088" w:rsidRDefault="003B7CC6"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35088">
              <w:rPr>
                <w:rFonts w:ascii="標楷體" w:eastAsia="標楷體" w:hAnsi="標楷體" w:cs="Times New Roman"/>
                <w:spacing w:val="-8"/>
                <w:kern w:val="0"/>
                <w:szCs w:val="24"/>
              </w:rPr>
              <w:t>徵臨時牌照之使用牌照稅。</w:t>
            </w:r>
          </w:p>
          <w:p w14:paraId="4260F72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w:t>
            </w:r>
            <w:r w:rsidRPr="00035088">
              <w:rPr>
                <w:rFonts w:ascii="標楷體" w:eastAsia="標楷體" w:hAnsi="標楷體" w:cs="Times New Roman"/>
                <w:szCs w:val="24"/>
              </w:rPr>
              <w:t>受惠對象：</w:t>
            </w:r>
          </w:p>
          <w:p w14:paraId="59BF9504" w14:textId="3692B7FD" w:rsidR="003B7CC6" w:rsidRPr="00035088"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107.7.16</w:t>
            </w:r>
          </w:p>
        </w:tc>
      </w:tr>
      <w:tr w:rsidR="003B7CC6" w:rsidRPr="00035088" w14:paraId="7DC01C21" w14:textId="77777777" w:rsidTr="006E57F4">
        <w:tc>
          <w:tcPr>
            <w:tcW w:w="675" w:type="dxa"/>
            <w:tcBorders>
              <w:bottom w:val="single" w:sz="4" w:space="0" w:color="auto"/>
            </w:tcBorders>
            <w:shd w:val="clear" w:color="auto" w:fill="auto"/>
          </w:tcPr>
          <w:p w14:paraId="7D41E7D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海關管理保稅工廠辦法第6條、第19條</w:t>
            </w:r>
          </w:p>
          <w:p w14:paraId="64684672"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w:t>
            </w:r>
            <w:r w:rsidRPr="00035088">
              <w:rPr>
                <w:rFonts w:ascii="標楷體" w:eastAsia="標楷體" w:hAnsi="標楷體" w:cs="Times New Roman"/>
                <w:szCs w:val="24"/>
              </w:rPr>
              <w:lastRenderedPageBreak/>
              <w:t>理通關。</w:t>
            </w:r>
          </w:p>
          <w:p w14:paraId="0F6382B8" w14:textId="6E93C844"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35088" w:rsidRDefault="003B7CC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w:t>
            </w:r>
            <w:r w:rsidRPr="00035088">
              <w:rPr>
                <w:rFonts w:ascii="標楷體" w:eastAsia="標楷體" w:hAnsi="標楷體" w:cs="Times New Roman"/>
                <w:szCs w:val="24"/>
              </w:rPr>
              <w:lastRenderedPageBreak/>
              <w:t>廠申請登記者向海關申請臨時監管編號辦理通關。</w:t>
            </w:r>
          </w:p>
          <w:p w14:paraId="779A979E" w14:textId="2DFE45F4"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提供保稅工廠業者多重貨</w:t>
            </w:r>
            <w:r w:rsidRPr="00035088">
              <w:rPr>
                <w:rFonts w:ascii="標楷體" w:eastAsia="標楷體" w:hAnsi="標楷體" w:cs="Times New Roman"/>
                <w:szCs w:val="24"/>
              </w:rPr>
              <w:lastRenderedPageBreak/>
              <w:t>物儲存管道，有利吸引廠商向海關申請登記為外銷之保稅工廠，拓展外銷。</w:t>
            </w:r>
          </w:p>
          <w:p w14:paraId="6302D918" w14:textId="2A288068"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 xml:space="preserve">受惠對象： </w:t>
            </w:r>
          </w:p>
          <w:p w14:paraId="00B7933F" w14:textId="33640127"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107.8.6</w:t>
            </w:r>
          </w:p>
        </w:tc>
      </w:tr>
      <w:tr w:rsidR="003B7CC6" w:rsidRPr="00035088" w14:paraId="025174E3" w14:textId="77777777" w:rsidTr="006E57F4">
        <w:tc>
          <w:tcPr>
            <w:tcW w:w="675" w:type="dxa"/>
            <w:tcBorders>
              <w:bottom w:val="single" w:sz="4" w:space="0" w:color="auto"/>
            </w:tcBorders>
            <w:shd w:val="clear" w:color="auto" w:fill="auto"/>
          </w:tcPr>
          <w:p w14:paraId="355644F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35088"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43AFFB6"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貨物稅條例第12條之5</w:t>
            </w:r>
          </w:p>
          <w:p w14:paraId="2670D278" w14:textId="440407E4" w:rsidR="003B7CC6" w:rsidRPr="00035088"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依企業併購法合併之存續(或新設)</w:t>
            </w:r>
            <w:r w:rsidR="00AE3D91" w:rsidRPr="00035088">
              <w:rPr>
                <w:rFonts w:ascii="標楷體" w:eastAsia="標楷體" w:hAnsi="標楷體" w:cs="Times New Roman"/>
                <w:szCs w:val="24"/>
              </w:rPr>
              <w:t>公司，其持有中古汽、機車期間應與消滅公司持</w:t>
            </w:r>
            <w:r w:rsidR="00AE3D91" w:rsidRPr="00035088">
              <w:rPr>
                <w:rFonts w:ascii="標楷體" w:eastAsia="標楷體" w:hAnsi="標楷體" w:cs="Times New Roman"/>
                <w:szCs w:val="24"/>
              </w:rPr>
              <w:lastRenderedPageBreak/>
              <w:t>有期間併計</w:t>
            </w:r>
          </w:p>
          <w:p w14:paraId="514707E8" w14:textId="59126F80" w:rsidR="003B7CC6" w:rsidRPr="00035088" w:rsidRDefault="003B7CC6" w:rsidP="009C76D2">
            <w:pPr>
              <w:kinsoku w:val="0"/>
              <w:overflowPunct w:val="0"/>
              <w:autoSpaceDE w:val="0"/>
              <w:autoSpaceDN w:val="0"/>
              <w:snapToGrid w:val="0"/>
              <w:spacing w:line="440" w:lineRule="exact"/>
              <w:jc w:val="both"/>
              <w:rPr>
                <w:rStyle w:val="ae"/>
                <w:rFonts w:ascii="標楷體" w:eastAsia="標楷體" w:hAnsi="標楷體"/>
                <w:szCs w:val="24"/>
              </w:rPr>
            </w:pPr>
            <w:r w:rsidRPr="00035088">
              <w:rPr>
                <w:rFonts w:ascii="標楷體" w:eastAsia="標楷體" w:hAnsi="標楷體" w:cs="Times New Roman"/>
                <w:szCs w:val="24"/>
              </w:rPr>
              <w:t>（107年7月</w:t>
            </w:r>
            <w:r w:rsidRPr="00035088">
              <w:rPr>
                <w:rFonts w:ascii="標楷體" w:eastAsia="標楷體" w:hAnsi="標楷體" w:cs="Times New Roman" w:hint="eastAsia"/>
                <w:szCs w:val="24"/>
              </w:rPr>
              <w:t>17</w:t>
            </w:r>
            <w:r w:rsidRPr="00035088">
              <w:rPr>
                <w:rFonts w:ascii="標楷體" w:eastAsia="標楷體" w:hAnsi="標楷體" w:cs="Times New Roman"/>
                <w:szCs w:val="24"/>
              </w:rPr>
              <w:t>日</w:t>
            </w:r>
            <w:r w:rsidRPr="00035088">
              <w:rPr>
                <w:rFonts w:ascii="標楷體" w:eastAsia="標楷體" w:hAnsi="標楷體" w:cs="Times New Roman" w:hint="eastAsia"/>
                <w:szCs w:val="24"/>
              </w:rPr>
              <w:t>財稅字第10700548670號令</w:t>
            </w:r>
            <w:r w:rsidRPr="00035088">
              <w:rPr>
                <w:rFonts w:ascii="標楷體" w:eastAsia="標楷體" w:hAnsi="標楷體" w:cs="Times New Roman"/>
                <w:szCs w:val="24"/>
              </w:rPr>
              <w:t>)</w:t>
            </w:r>
          </w:p>
          <w:p w14:paraId="49A0CD10"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w:t>
            </w:r>
            <w:r w:rsidRPr="00035088">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2CB20FB2" w14:textId="05544C5D"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依企業併購法合併而存續(或新設)公司，購買新小客車、小貨車、小客貨兩用車或機車且完成新領牌照登記，報廢或出口自消滅公司承受之中古汽、機車，依貨物稅條例第12條之5規定申請減</w:t>
            </w:r>
            <w:r w:rsidRPr="00035088">
              <w:rPr>
                <w:rFonts w:ascii="標楷體" w:eastAsia="標楷體" w:hAnsi="標楷體" w:cs="Times New Roman"/>
                <w:szCs w:val="24"/>
              </w:rPr>
              <w:lastRenderedPageBreak/>
              <w:t>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035088"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35088"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610E473" w14:textId="164D8226"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汰舊換購新車之納稅義務人及依企業併購法合併之</w:t>
            </w:r>
            <w:r w:rsidRPr="00035088">
              <w:rPr>
                <w:rFonts w:ascii="標楷體" w:eastAsia="標楷體" w:hAnsi="標楷體" w:cs="Times New Roman"/>
                <w:szCs w:val="24"/>
              </w:rPr>
              <w:lastRenderedPageBreak/>
              <w:t>存續(或新設)公司。</w:t>
            </w:r>
          </w:p>
        </w:tc>
        <w:tc>
          <w:tcPr>
            <w:tcW w:w="1495" w:type="dxa"/>
            <w:tcBorders>
              <w:bottom w:val="single" w:sz="4" w:space="0" w:color="auto"/>
            </w:tcBorders>
            <w:shd w:val="clear" w:color="auto" w:fill="auto"/>
          </w:tcPr>
          <w:p w14:paraId="36869996"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107.7.17</w:t>
            </w:r>
          </w:p>
          <w:p w14:paraId="1118DFE1" w14:textId="1BC27295"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74081BE0" w14:textId="77777777" w:rsidTr="006E57F4">
        <w:tc>
          <w:tcPr>
            <w:tcW w:w="675" w:type="dxa"/>
            <w:tcBorders>
              <w:bottom w:val="single" w:sz="4" w:space="0" w:color="auto"/>
            </w:tcBorders>
            <w:shd w:val="clear" w:color="auto" w:fill="auto"/>
          </w:tcPr>
          <w:p w14:paraId="4F65DC5C"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35088"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0EEC899"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房屋稅條例第5條及土地稅法第17條</w:t>
            </w:r>
          </w:p>
          <w:p w14:paraId="23926070" w14:textId="69AF997B" w:rsidR="003B7CC6" w:rsidRPr="00035088"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w:t>
            </w:r>
            <w:r w:rsidRPr="00035088">
              <w:rPr>
                <w:rFonts w:ascii="標楷體" w:eastAsia="標楷體" w:hAnsi="標楷體" w:cs="Times New Roman"/>
                <w:szCs w:val="24"/>
              </w:rPr>
              <w:lastRenderedPageBreak/>
              <w:t>稅及地價稅</w:t>
            </w:r>
          </w:p>
          <w:p w14:paraId="11C3842D" w14:textId="27C585E2"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(107年7月23日台財稅字第</w:t>
            </w:r>
            <w:r w:rsidRPr="00035088">
              <w:rPr>
                <w:rFonts w:ascii="標楷體" w:eastAsia="標楷體" w:hAnsi="標楷體" w:cs="Times New Roman" w:hint="eastAsia"/>
                <w:szCs w:val="24"/>
              </w:rPr>
              <w:t>10704004880</w:t>
            </w:r>
            <w:r w:rsidRPr="00035088">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35088"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w:t>
            </w:r>
            <w:r w:rsidRPr="00035088">
              <w:rPr>
                <w:rFonts w:ascii="標楷體" w:eastAsia="標楷體" w:hAnsi="標楷體" w:cs="Times New Roman"/>
                <w:szCs w:val="24"/>
              </w:rPr>
              <w:lastRenderedPageBreak/>
              <w:t>行動方案」政策，營造有利新創事業成長茁壯之環境，達到以創新驅動經濟發展目標。</w:t>
            </w:r>
          </w:p>
          <w:p w14:paraId="6D4426B3" w14:textId="77777777" w:rsidR="003B7CC6" w:rsidRPr="00035088"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70601E6" w14:textId="6A8D8AE6"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107.7.23</w:t>
            </w:r>
          </w:p>
          <w:p w14:paraId="4C83B6C9" w14:textId="76596E7A"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41FDD522" w14:textId="77777777" w:rsidTr="006E57F4">
        <w:tc>
          <w:tcPr>
            <w:tcW w:w="675" w:type="dxa"/>
            <w:tcBorders>
              <w:bottom w:val="single" w:sz="4" w:space="0" w:color="auto"/>
            </w:tcBorders>
            <w:shd w:val="clear" w:color="auto" w:fill="auto"/>
          </w:tcPr>
          <w:p w14:paraId="7BC94D9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國庫經辦行受理國庫支票</w:t>
            </w:r>
            <w:r w:rsidRPr="00035088">
              <w:rPr>
                <w:rFonts w:ascii="標楷體" w:eastAsia="標楷體" w:hAnsi="標楷體" w:cs="Times New Roman"/>
                <w:szCs w:val="24"/>
              </w:rPr>
              <w:t>及</w:t>
            </w:r>
            <w:r w:rsidRPr="00035088">
              <w:rPr>
                <w:rFonts w:ascii="標楷體" w:eastAsia="標楷體" w:hAnsi="標楷體" w:cs="Times New Roman"/>
                <w:szCs w:val="24"/>
                <w:lang w:eastAsia="zh-HK"/>
              </w:rPr>
              <w:t>國庫機關專戶存款支票提領現金查驗程序</w:t>
            </w:r>
          </w:p>
          <w:p w14:paraId="0D0BF678" w14:textId="5188D5C6"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(107年7月25日台財庫字第10703719260號函)</w:t>
            </w:r>
          </w:p>
          <w:p w14:paraId="1EFB21FA"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35088" w:rsidRDefault="003B7CC6" w:rsidP="009C76D2">
            <w:pPr>
              <w:pStyle w:val="a6"/>
              <w:numPr>
                <w:ilvl w:val="0"/>
                <w:numId w:val="115"/>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lang w:eastAsia="zh-HK"/>
              </w:rPr>
              <w:lastRenderedPageBreak/>
              <w:t>國庫經辦行</w:t>
            </w:r>
            <w:r w:rsidRPr="00035088">
              <w:rPr>
                <w:rFonts w:ascii="標楷體" w:eastAsia="標楷體" w:hAnsi="標楷體" w:cs="Times New Roman"/>
                <w:kern w:val="1"/>
                <w:szCs w:val="24"/>
              </w:rPr>
              <w:t>受理以公司為抬頭並註銷雙平行線及載有「禁止背書轉讓」標識國庫支票及國庫機關專戶存款支票提領現金，</w:t>
            </w:r>
            <w:r w:rsidRPr="00035088">
              <w:rPr>
                <w:rFonts w:ascii="標楷體" w:eastAsia="標楷體" w:hAnsi="標楷體" w:cs="Times New Roman"/>
                <w:kern w:val="1"/>
                <w:szCs w:val="24"/>
                <w:lang w:eastAsia="zh-HK"/>
              </w:rPr>
              <w:t>應查驗公司執照、營利事業登記證或公司事項變更登記卡任一項正本</w:t>
            </w:r>
            <w:r w:rsidRPr="00035088">
              <w:rPr>
                <w:rFonts w:ascii="標楷體" w:eastAsia="標楷體" w:hAnsi="標楷體" w:cs="Times New Roman"/>
                <w:kern w:val="1"/>
                <w:szCs w:val="24"/>
              </w:rPr>
              <w:t>，</w:t>
            </w:r>
            <w:r w:rsidRPr="00035088">
              <w:rPr>
                <w:rFonts w:ascii="標楷體" w:eastAsia="標楷體" w:hAnsi="標楷體" w:cs="Times New Roman"/>
                <w:kern w:val="1"/>
                <w:szCs w:val="24"/>
                <w:lang w:eastAsia="zh-HK"/>
              </w:rPr>
              <w:t>並至經濟</w:t>
            </w:r>
            <w:r w:rsidRPr="00035088">
              <w:rPr>
                <w:rFonts w:ascii="標楷體" w:eastAsia="標楷體" w:hAnsi="標楷體" w:cs="Times New Roman"/>
                <w:kern w:val="1"/>
                <w:szCs w:val="24"/>
                <w:lang w:eastAsia="zh-HK"/>
              </w:rPr>
              <w:lastRenderedPageBreak/>
              <w:t>部網站查證上開文件經核對無誤</w:t>
            </w:r>
            <w:r w:rsidRPr="00035088">
              <w:rPr>
                <w:rFonts w:ascii="標楷體" w:eastAsia="標楷體" w:hAnsi="標楷體" w:cs="Times New Roman"/>
                <w:kern w:val="1"/>
                <w:szCs w:val="24"/>
              </w:rPr>
              <w:t>，確認</w:t>
            </w:r>
            <w:r w:rsidRPr="00035088">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035088" w:rsidRDefault="003B7CC6" w:rsidP="009C76D2">
            <w:pPr>
              <w:pStyle w:val="a6"/>
              <w:numPr>
                <w:ilvl w:val="0"/>
                <w:numId w:val="11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1"/>
                <w:szCs w:val="24"/>
              </w:rPr>
              <w:t>上開「登記在案」之</w:t>
            </w:r>
            <w:r w:rsidRPr="00035088">
              <w:rPr>
                <w:rFonts w:ascii="標楷體" w:eastAsia="標楷體" w:hAnsi="標楷體" w:cs="Times New Roman"/>
                <w:kern w:val="1"/>
                <w:szCs w:val="24"/>
                <w:lang w:eastAsia="zh-HK"/>
              </w:rPr>
              <w:t>公司章</w:t>
            </w:r>
            <w:r w:rsidRPr="00035088">
              <w:rPr>
                <w:rFonts w:ascii="標楷體" w:eastAsia="標楷體" w:hAnsi="標楷體" w:cs="Times New Roman"/>
                <w:kern w:val="1"/>
                <w:szCs w:val="24"/>
              </w:rPr>
              <w:t>及負責人</w:t>
            </w:r>
            <w:r w:rsidRPr="00035088">
              <w:rPr>
                <w:rFonts w:ascii="標楷體" w:eastAsia="標楷體" w:hAnsi="標楷體" w:cs="Times New Roman"/>
                <w:kern w:val="1"/>
                <w:szCs w:val="24"/>
                <w:lang w:eastAsia="zh-HK"/>
              </w:rPr>
              <w:t>章</w:t>
            </w:r>
            <w:r w:rsidRPr="00035088">
              <w:rPr>
                <w:rFonts w:ascii="標楷體" w:eastAsia="標楷體" w:hAnsi="標楷體" w:cs="Times New Roman"/>
                <w:kern w:val="1"/>
                <w:szCs w:val="24"/>
              </w:rPr>
              <w:t>，係</w:t>
            </w:r>
            <w:r w:rsidRPr="00035088">
              <w:rPr>
                <w:rFonts w:ascii="標楷體" w:eastAsia="標楷體" w:hAnsi="標楷體" w:cs="Times New Roman"/>
                <w:kern w:val="1"/>
                <w:szCs w:val="24"/>
                <w:lang w:eastAsia="zh-HK"/>
              </w:rPr>
              <w:t>指公司向經濟部申請設立或變更登記所蓋之公司章及負責人章；公司</w:t>
            </w:r>
            <w:r w:rsidRPr="00035088">
              <w:rPr>
                <w:rFonts w:ascii="標楷體" w:eastAsia="標楷體" w:hAnsi="標楷體" w:cs="Times New Roman"/>
                <w:kern w:val="1"/>
                <w:szCs w:val="24"/>
              </w:rPr>
              <w:t>向經濟部申請時</w:t>
            </w:r>
            <w:r w:rsidRPr="00035088">
              <w:rPr>
                <w:rFonts w:ascii="標楷體" w:eastAsia="標楷體" w:hAnsi="標楷體" w:cs="Times New Roman"/>
                <w:kern w:val="1"/>
                <w:szCs w:val="24"/>
                <w:lang w:eastAsia="zh-HK"/>
              </w:rPr>
              <w:t>如採線上登記</w:t>
            </w:r>
            <w:r w:rsidRPr="00035088">
              <w:rPr>
                <w:rFonts w:ascii="標楷體" w:eastAsia="標楷體" w:hAnsi="標楷體" w:cs="Times New Roman"/>
                <w:kern w:val="1"/>
                <w:szCs w:val="24"/>
              </w:rPr>
              <w:t>者</w:t>
            </w:r>
            <w:r w:rsidRPr="00035088">
              <w:rPr>
                <w:rFonts w:ascii="標楷體" w:eastAsia="標楷體" w:hAnsi="標楷體" w:cs="Times New Roman"/>
                <w:kern w:val="1"/>
                <w:szCs w:val="24"/>
                <w:lang w:eastAsia="zh-HK"/>
              </w:rPr>
              <w:t>，</w:t>
            </w:r>
            <w:r w:rsidRPr="00035088">
              <w:rPr>
                <w:rFonts w:ascii="標楷體" w:eastAsia="標楷體" w:hAnsi="標楷體" w:cs="Times New Roman"/>
                <w:kern w:val="1"/>
                <w:szCs w:val="24"/>
              </w:rPr>
              <w:t>另須向該部申請印鑑樣式之公司登記證明以供</w:t>
            </w:r>
            <w:r w:rsidRPr="00035088">
              <w:rPr>
                <w:rFonts w:ascii="標楷體" w:eastAsia="標楷體" w:hAnsi="標楷體" w:cs="Times New Roman"/>
                <w:kern w:val="1"/>
                <w:szCs w:val="24"/>
                <w:lang w:eastAsia="zh-HK"/>
              </w:rPr>
              <w:t>國庫經辦行</w:t>
            </w:r>
            <w:r w:rsidRPr="00035088">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szCs w:val="24"/>
                <w:lang w:eastAsia="zh-HK"/>
              </w:rPr>
              <w:lastRenderedPageBreak/>
              <w:t>國庫經辦行查驗公司檢具之登記證明文件</w:t>
            </w:r>
            <w:r w:rsidRPr="00035088">
              <w:rPr>
                <w:rFonts w:ascii="標楷體" w:eastAsia="標楷體" w:hAnsi="標楷體"/>
                <w:szCs w:val="24"/>
              </w:rPr>
              <w:t>，</w:t>
            </w:r>
            <w:r w:rsidRPr="00035088">
              <w:rPr>
                <w:rFonts w:ascii="標楷體" w:eastAsia="標楷體" w:hAnsi="標楷體"/>
                <w:szCs w:val="24"/>
                <w:lang w:eastAsia="zh-HK"/>
              </w:rPr>
              <w:t>經確認受款人身分無誤</w:t>
            </w:r>
            <w:r w:rsidRPr="00035088">
              <w:rPr>
                <w:rFonts w:ascii="標楷體" w:eastAsia="標楷體" w:hAnsi="標楷體"/>
                <w:szCs w:val="24"/>
              </w:rPr>
              <w:t>，</w:t>
            </w:r>
            <w:r w:rsidRPr="00035088">
              <w:rPr>
                <w:rFonts w:ascii="標楷體" w:eastAsia="標楷體" w:hAnsi="標楷體"/>
                <w:szCs w:val="24"/>
                <w:lang w:eastAsia="zh-HK"/>
              </w:rPr>
              <w:t>審核支票背面蓋有</w:t>
            </w:r>
            <w:r w:rsidRPr="00035088">
              <w:rPr>
                <w:rFonts w:ascii="標楷體" w:eastAsia="標楷體" w:hAnsi="標楷體" w:hint="eastAsia"/>
                <w:szCs w:val="24"/>
                <w:lang w:eastAsia="zh-HK"/>
              </w:rPr>
              <w:t>與抬頭</w:t>
            </w:r>
            <w:r w:rsidRPr="00035088">
              <w:rPr>
                <w:rFonts w:ascii="標楷體" w:eastAsia="標楷體" w:hAnsi="標楷體"/>
                <w:szCs w:val="24"/>
              </w:rPr>
              <w:t>字樣</w:t>
            </w:r>
            <w:r w:rsidRPr="00035088">
              <w:rPr>
                <w:rFonts w:ascii="標楷體" w:eastAsia="標楷體" w:hAnsi="標楷體" w:hint="eastAsia"/>
                <w:szCs w:val="24"/>
              </w:rPr>
              <w:t>相同</w:t>
            </w:r>
            <w:r w:rsidRPr="00035088">
              <w:rPr>
                <w:rFonts w:ascii="標楷體" w:eastAsia="標楷體" w:hAnsi="標楷體"/>
                <w:szCs w:val="24"/>
              </w:rPr>
              <w:t>之</w:t>
            </w:r>
            <w:r w:rsidRPr="00035088">
              <w:rPr>
                <w:rFonts w:ascii="標楷體" w:eastAsia="標楷體" w:hAnsi="標楷體"/>
                <w:szCs w:val="24"/>
                <w:lang w:eastAsia="zh-HK"/>
              </w:rPr>
              <w:t>公司</w:t>
            </w:r>
            <w:r w:rsidRPr="00035088">
              <w:rPr>
                <w:rFonts w:ascii="標楷體" w:eastAsia="標楷體" w:hAnsi="標楷體" w:hint="eastAsia"/>
                <w:szCs w:val="24"/>
                <w:lang w:eastAsia="zh-HK"/>
              </w:rPr>
              <w:t>章</w:t>
            </w:r>
            <w:r w:rsidRPr="00035088">
              <w:rPr>
                <w:rFonts w:ascii="標楷體" w:eastAsia="標楷體" w:hAnsi="標楷體"/>
                <w:szCs w:val="24"/>
                <w:lang w:eastAsia="zh-HK"/>
              </w:rPr>
              <w:t>及負責人章後兌付，</w:t>
            </w:r>
            <w:r w:rsidRPr="00035088">
              <w:rPr>
                <w:rFonts w:ascii="標楷體" w:eastAsia="標楷體" w:hAnsi="標楷體" w:hint="eastAsia"/>
                <w:szCs w:val="24"/>
                <w:lang w:eastAsia="zh-HK"/>
              </w:rPr>
              <w:t>不須再查驗支票背面所蓋公司章及負責人章，與經濟部公司登記在案之公司章與負責人</w:t>
            </w:r>
            <w:r w:rsidRPr="00035088">
              <w:rPr>
                <w:rFonts w:ascii="標楷體" w:eastAsia="標楷體" w:hAnsi="標楷體" w:hint="eastAsia"/>
                <w:szCs w:val="24"/>
                <w:lang w:eastAsia="zh-HK"/>
              </w:rPr>
              <w:lastRenderedPageBreak/>
              <w:t>章登記樣式是否相符，</w:t>
            </w:r>
            <w:r w:rsidRPr="00035088">
              <w:rPr>
                <w:rFonts w:ascii="標楷體" w:eastAsia="標楷體" w:hAnsi="標楷體"/>
                <w:szCs w:val="24"/>
              </w:rPr>
              <w:t xml:space="preserve">俾兼顧簡政便民原則及庫款支付安全 </w:t>
            </w:r>
            <w:r w:rsidRPr="00035088">
              <w:rPr>
                <w:rFonts w:ascii="標楷體" w:eastAsia="標楷體" w:hAnsi="標楷體" w:hint="eastAsia"/>
                <w:szCs w:val="24"/>
              </w:rPr>
              <w:t>。</w:t>
            </w:r>
          </w:p>
          <w:p w14:paraId="1E245D48"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減省公司向經濟部申請印鑑樣式之公司登記證明行政流程，</w:t>
            </w:r>
            <w:r w:rsidRPr="00035088">
              <w:rPr>
                <w:rFonts w:ascii="標楷體" w:eastAsia="標楷體" w:hAnsi="標楷體"/>
                <w:szCs w:val="24"/>
                <w:lang w:eastAsia="zh-HK"/>
              </w:rPr>
              <w:t>簡政便民</w:t>
            </w:r>
            <w:r w:rsidRPr="00035088">
              <w:rPr>
                <w:rFonts w:ascii="標楷體" w:eastAsia="標楷體" w:hAnsi="標楷體"/>
                <w:szCs w:val="24"/>
              </w:rPr>
              <w:t>。</w:t>
            </w:r>
          </w:p>
          <w:p w14:paraId="1E652BEB"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縮短</w:t>
            </w:r>
            <w:r w:rsidRPr="00035088">
              <w:rPr>
                <w:rFonts w:ascii="標楷體" w:eastAsia="標楷體" w:hAnsi="標楷體"/>
                <w:szCs w:val="24"/>
                <w:lang w:eastAsia="zh-HK"/>
              </w:rPr>
              <w:t>國庫經辦行查驗公司章及負責人章</w:t>
            </w:r>
            <w:r w:rsidRPr="00035088">
              <w:rPr>
                <w:rFonts w:ascii="標楷體" w:eastAsia="標楷體" w:hAnsi="標楷體"/>
                <w:szCs w:val="24"/>
              </w:rPr>
              <w:t>樣式之流程及</w:t>
            </w:r>
            <w:r w:rsidRPr="00035088">
              <w:rPr>
                <w:rFonts w:ascii="標楷體" w:eastAsia="標楷體" w:hAnsi="標楷體"/>
                <w:szCs w:val="24"/>
                <w:lang w:eastAsia="zh-HK"/>
              </w:rPr>
              <w:t>時間</w:t>
            </w:r>
            <w:r w:rsidRPr="00035088">
              <w:rPr>
                <w:rFonts w:ascii="標楷體" w:eastAsia="標楷體" w:hAnsi="標楷體"/>
                <w:szCs w:val="24"/>
              </w:rPr>
              <w:t>。</w:t>
            </w:r>
          </w:p>
          <w:p w14:paraId="2A529ADB"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lang w:eastAsia="zh-HK"/>
              </w:rPr>
              <w:t>強化公司配合經濟部實施線上登記</w:t>
            </w:r>
            <w:r w:rsidRPr="00035088">
              <w:rPr>
                <w:rFonts w:ascii="標楷體" w:eastAsia="標楷體" w:hAnsi="標楷體"/>
                <w:szCs w:val="24"/>
              </w:rPr>
              <w:t>ｅ</w:t>
            </w:r>
            <w:r w:rsidRPr="00035088">
              <w:rPr>
                <w:rFonts w:ascii="標楷體" w:eastAsia="標楷體" w:hAnsi="標楷體"/>
                <w:szCs w:val="24"/>
                <w:lang w:eastAsia="zh-HK"/>
              </w:rPr>
              <w:t>化作業誘因</w:t>
            </w:r>
            <w:r w:rsidRPr="00035088">
              <w:rPr>
                <w:rFonts w:ascii="標楷體" w:eastAsia="標楷體" w:hAnsi="標楷體"/>
                <w:szCs w:val="24"/>
              </w:rPr>
              <w:t>，</w:t>
            </w:r>
            <w:r w:rsidRPr="00035088">
              <w:rPr>
                <w:rFonts w:ascii="標楷體" w:eastAsia="標楷體" w:hAnsi="標楷體"/>
                <w:szCs w:val="24"/>
              </w:rPr>
              <w:lastRenderedPageBreak/>
              <w:t>提高行政效率。</w:t>
            </w:r>
          </w:p>
          <w:p w14:paraId="3E0B9E26"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741B4F8C" w14:textId="5EBEE26F"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107.7.25</w:t>
            </w:r>
          </w:p>
          <w:p w14:paraId="56C79722" w14:textId="436C209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0D8EA071" w14:textId="77777777" w:rsidTr="006E57F4">
        <w:tc>
          <w:tcPr>
            <w:tcW w:w="675" w:type="dxa"/>
            <w:tcBorders>
              <w:bottom w:val="single" w:sz="4" w:space="0" w:color="auto"/>
            </w:tcBorders>
            <w:shd w:val="clear" w:color="auto" w:fill="auto"/>
          </w:tcPr>
          <w:p w14:paraId="1C11BB47"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035088">
              <w:rPr>
                <w:rFonts w:ascii="標楷體" w:eastAsia="標楷體" w:hAnsi="標楷體" w:cs="Times New Roman"/>
                <w:kern w:val="0"/>
                <w:szCs w:val="24"/>
              </w:rPr>
              <w:t>修正「財政部各地區國稅局書面審核營利事業災害損失報備及商品或固定資</w:t>
            </w:r>
            <w:r w:rsidRPr="00035088">
              <w:rPr>
                <w:rFonts w:ascii="標楷體" w:eastAsia="標楷體" w:hAnsi="標楷體" w:cs="Times New Roman"/>
                <w:spacing w:val="-8"/>
                <w:kern w:val="0"/>
                <w:szCs w:val="24"/>
              </w:rPr>
              <w:t>產報廢案件作業要點」</w:t>
            </w:r>
          </w:p>
          <w:p w14:paraId="6F4A4EF5" w14:textId="170128E5"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w:t>
            </w:r>
            <w:r w:rsidRPr="00035088">
              <w:rPr>
                <w:rFonts w:ascii="標楷體" w:eastAsia="標楷體" w:hAnsi="標楷體" w:cs="Times New Roman" w:hint="eastAsia"/>
                <w:szCs w:val="24"/>
              </w:rPr>
              <w:t>8</w:t>
            </w:r>
            <w:r w:rsidRPr="00035088">
              <w:rPr>
                <w:rFonts w:ascii="標楷體" w:eastAsia="標楷體" w:hAnsi="標楷體" w:cs="Times New Roman"/>
                <w:szCs w:val="24"/>
              </w:rPr>
              <w:t>月</w:t>
            </w:r>
            <w:r w:rsidRPr="00035088">
              <w:rPr>
                <w:rFonts w:ascii="標楷體" w:eastAsia="標楷體" w:hAnsi="標楷體" w:cs="Times New Roman" w:hint="eastAsia"/>
                <w:szCs w:val="24"/>
              </w:rPr>
              <w:t>1</w:t>
            </w:r>
            <w:r w:rsidRPr="00035088">
              <w:rPr>
                <w:rFonts w:ascii="標楷體" w:eastAsia="標楷體" w:hAnsi="標楷體" w:cs="Times New Roman"/>
                <w:szCs w:val="24"/>
              </w:rPr>
              <w:t>日台財稅字第</w:t>
            </w:r>
            <w:r w:rsidRPr="00035088">
              <w:rPr>
                <w:rFonts w:ascii="標楷體" w:eastAsia="標楷體" w:hAnsi="標楷體" w:cs="Times New Roman" w:hint="eastAsia"/>
                <w:szCs w:val="24"/>
              </w:rPr>
              <w:t>10704574170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營利事業報廢放置於加工出口區或保稅倉庫內商品、原物料，取具</w:t>
            </w:r>
            <w:r w:rsidRPr="00035088">
              <w:rPr>
                <w:rFonts w:ascii="標楷體" w:eastAsia="標楷體" w:hAnsi="標楷體" w:cs="Times New Roman"/>
                <w:kern w:val="1"/>
                <w:szCs w:val="24"/>
              </w:rPr>
              <w:t>主管機關監毀證明者，仍須檢附上開核准文</w:t>
            </w:r>
            <w:r w:rsidRPr="00035088">
              <w:rPr>
                <w:rFonts w:ascii="標楷體" w:eastAsia="標楷體" w:hAnsi="標楷體" w:cs="Times New Roman"/>
                <w:kern w:val="1"/>
                <w:szCs w:val="24"/>
              </w:rPr>
              <w:lastRenderedPageBreak/>
              <w:t>件及明細表</w:t>
            </w:r>
            <w:r w:rsidRPr="00035088">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營利事業存放於保稅區或進儲自由貿易港區之商品、原物料，依相關法令規定經主管(管理)機關監毀並取具證</w:t>
            </w:r>
            <w:r w:rsidRPr="00035088">
              <w:rPr>
                <w:rFonts w:ascii="標楷體" w:eastAsia="標楷體" w:hAnsi="標楷體" w:cs="Times New Roman"/>
                <w:szCs w:val="24"/>
              </w:rPr>
              <w:lastRenderedPageBreak/>
              <w:t>明文件，免再</w:t>
            </w:r>
            <w:r w:rsidRPr="00035088">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35088"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營利事業</w:t>
            </w:r>
            <w:r w:rsidRPr="00035088">
              <w:rPr>
                <w:rFonts w:ascii="標楷體" w:eastAsia="標楷體" w:hAnsi="標楷體" w:cs="Times New Roman"/>
                <w:kern w:val="1"/>
                <w:szCs w:val="24"/>
              </w:rPr>
              <w:t>商品、原物料報廢經相關主管(管理)機關監毀且取得證明者，可直接列報報廢損失，免再向</w:t>
            </w:r>
            <w:r w:rsidRPr="00035088">
              <w:rPr>
                <w:rFonts w:ascii="標楷體" w:eastAsia="標楷體" w:hAnsi="標楷體" w:cs="Times New Roman"/>
                <w:kern w:val="1"/>
                <w:szCs w:val="24"/>
              </w:rPr>
              <w:lastRenderedPageBreak/>
              <w:t>稽徵機關報備</w:t>
            </w:r>
            <w:r w:rsidRPr="00035088">
              <w:rPr>
                <w:rFonts w:ascii="標楷體" w:eastAsia="標楷體" w:hAnsi="標楷體" w:cs="Times New Roman"/>
                <w:szCs w:val="24"/>
              </w:rPr>
              <w:t>，簡化報廢流程，落實簡政便民目的。</w:t>
            </w:r>
          </w:p>
          <w:p w14:paraId="4B867C67" w14:textId="77777777" w:rsidR="003B7CC6" w:rsidRPr="00035088"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EFF9A36" w14:textId="015F53C3"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kern w:val="1"/>
                <w:szCs w:val="24"/>
              </w:rPr>
              <w:t>營利</w:t>
            </w:r>
            <w:r w:rsidRPr="00035088">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w:t>
            </w:r>
            <w:r w:rsidRPr="00035088">
              <w:rPr>
                <w:rFonts w:ascii="標楷體" w:eastAsia="標楷體" w:hAnsi="標楷體" w:cs="Times New Roman" w:hint="eastAsia"/>
                <w:kern w:val="0"/>
                <w:szCs w:val="24"/>
              </w:rPr>
              <w:t>8</w:t>
            </w:r>
            <w:r w:rsidRPr="00035088">
              <w:rPr>
                <w:rFonts w:ascii="標楷體" w:eastAsia="標楷體" w:hAnsi="標楷體" w:cs="Times New Roman"/>
                <w:kern w:val="0"/>
                <w:szCs w:val="24"/>
              </w:rPr>
              <w:t>.1</w:t>
            </w:r>
          </w:p>
          <w:p w14:paraId="1ECBDA9E" w14:textId="145DF1E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kern w:val="0"/>
                <w:szCs w:val="24"/>
              </w:rPr>
              <w:t>分行</w:t>
            </w:r>
          </w:p>
        </w:tc>
      </w:tr>
      <w:tr w:rsidR="003B7CC6" w:rsidRPr="00035088" w14:paraId="0D96167D" w14:textId="77777777" w:rsidTr="006E57F4">
        <w:tc>
          <w:tcPr>
            <w:tcW w:w="675" w:type="dxa"/>
            <w:tcBorders>
              <w:bottom w:val="single" w:sz="4" w:space="0" w:color="auto"/>
            </w:tcBorders>
            <w:shd w:val="clear" w:color="auto" w:fill="auto"/>
          </w:tcPr>
          <w:p w14:paraId="5B3362F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35088" w:rsidRDefault="003B7CC6" w:rsidP="009C76D2">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1.法源依據：加值型及非加值型營業稅法(下稱營業稅法)第8條</w:t>
            </w:r>
          </w:p>
          <w:p w14:paraId="10DD706B" w14:textId="77777777" w:rsidR="003B7CC6" w:rsidRPr="00035088" w:rsidRDefault="003B7CC6" w:rsidP="009C76D2">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035088" w:rsidRDefault="003B7CC6"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(107年8月3日台財稅字第10700619970號令)</w:t>
            </w:r>
          </w:p>
          <w:p w14:paraId="01AEE7A1"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3B7CC6" w:rsidRPr="00035088" w:rsidRDefault="003B7CC6"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35088" w:rsidRDefault="003B7CC6" w:rsidP="009C76D2">
            <w:pPr>
              <w:pStyle w:val="a6"/>
              <w:numPr>
                <w:ilvl w:val="0"/>
                <w:numId w:val="117"/>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35088" w:rsidRDefault="00D44B9A"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機關(構)、法人、團體、</w:t>
            </w:r>
            <w:r w:rsidR="003B7CC6" w:rsidRPr="00035088">
              <w:rPr>
                <w:rFonts w:ascii="標楷體" w:eastAsia="標楷體" w:hAnsi="標楷體" w:cs="Times New Roman"/>
                <w:szCs w:val="24"/>
              </w:rPr>
              <w:lastRenderedPageBreak/>
              <w:t>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35088"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配合本法第62條規定，保障現有服務對象權益，並使現有相關長照服務提供單位賡續提供服務，核釋左列營業稅</w:t>
            </w:r>
            <w:r w:rsidRPr="00035088">
              <w:rPr>
                <w:rFonts w:ascii="標楷體" w:eastAsia="標楷體" w:hAnsi="標楷體" w:cs="Times New Roman" w:hint="eastAsia"/>
                <w:szCs w:val="24"/>
              </w:rPr>
              <w:t>免徵</w:t>
            </w:r>
            <w:r w:rsidRPr="00035088">
              <w:rPr>
                <w:rFonts w:ascii="標楷體" w:eastAsia="標楷體" w:hAnsi="標楷體" w:cs="Times New Roman"/>
                <w:szCs w:val="24"/>
              </w:rPr>
              <w:t>規定，有助長照服務之多元</w:t>
            </w:r>
            <w:r w:rsidRPr="00035088">
              <w:rPr>
                <w:rFonts w:ascii="標楷體" w:eastAsia="標楷體" w:hAnsi="標楷體" w:cs="Times New Roman" w:hint="eastAsia"/>
                <w:szCs w:val="24"/>
              </w:rPr>
              <w:t>化</w:t>
            </w:r>
            <w:r w:rsidRPr="00035088">
              <w:rPr>
                <w:rFonts w:ascii="標楷體" w:eastAsia="標楷體" w:hAnsi="標楷體" w:cs="Times New Roman"/>
                <w:szCs w:val="24"/>
              </w:rPr>
              <w:t>，使原提供長照服務之機構享有營業稅免稅優惠，長照服務不致中斷。</w:t>
            </w:r>
          </w:p>
          <w:p w14:paraId="294BD30C" w14:textId="77777777" w:rsidR="003B7CC6" w:rsidRPr="00035088"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C1AA82A" w14:textId="5CEC3359"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提供長照服務之機關(構)、法人、團體、合作社、</w:t>
            </w:r>
            <w:r w:rsidRPr="00035088">
              <w:rPr>
                <w:rFonts w:ascii="標楷體" w:eastAsia="標楷體" w:hAnsi="標楷體" w:cs="Times New Roman"/>
                <w:szCs w:val="24"/>
              </w:rPr>
              <w:lastRenderedPageBreak/>
              <w:t>事務所及享受該等單位提供長照服務者。</w:t>
            </w:r>
          </w:p>
        </w:tc>
        <w:tc>
          <w:tcPr>
            <w:tcW w:w="1495" w:type="dxa"/>
            <w:tcBorders>
              <w:bottom w:val="single" w:sz="4" w:space="0" w:color="auto"/>
            </w:tcBorders>
            <w:shd w:val="clear" w:color="auto" w:fill="auto"/>
          </w:tcPr>
          <w:p w14:paraId="6C7ABBD0"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107.8.3</w:t>
            </w:r>
          </w:p>
          <w:p w14:paraId="35B22083" w14:textId="3897842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524E5ABE" w14:textId="77777777" w:rsidTr="006E57F4">
        <w:tc>
          <w:tcPr>
            <w:tcW w:w="675" w:type="dxa"/>
            <w:tcBorders>
              <w:bottom w:val="single" w:sz="4" w:space="0" w:color="auto"/>
            </w:tcBorders>
            <w:shd w:val="clear" w:color="auto" w:fill="auto"/>
          </w:tcPr>
          <w:p w14:paraId="6F8E864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35088"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27563B1F"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w:t>
            </w:r>
          </w:p>
          <w:p w14:paraId="3226C963" w14:textId="77777777" w:rsidR="003B7CC6" w:rsidRPr="00035088"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035088"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35088"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035088"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157F2C8" w14:textId="19838EED" w:rsidR="003B7CC6" w:rsidRPr="00035088" w:rsidRDefault="003B7CC6"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035088">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107.8.3</w:t>
            </w:r>
          </w:p>
          <w:p w14:paraId="5609D572" w14:textId="421B6325"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264964C" w14:textId="77777777" w:rsidTr="006E57F4">
        <w:tc>
          <w:tcPr>
            <w:tcW w:w="675" w:type="dxa"/>
            <w:tcBorders>
              <w:bottom w:val="single" w:sz="4" w:space="0" w:color="auto"/>
            </w:tcBorders>
            <w:shd w:val="clear" w:color="auto" w:fill="auto"/>
          </w:tcPr>
          <w:p w14:paraId="1D0559A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35088"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FC5447E" w14:textId="77C496A6"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土地稅法第9條、第17條及房屋稅條例第5</w:t>
            </w:r>
            <w:r w:rsidR="006B454A" w:rsidRPr="00035088">
              <w:rPr>
                <w:rFonts w:ascii="標楷體" w:eastAsia="標楷體" w:hAnsi="標楷體" w:cs="Times New Roman"/>
                <w:szCs w:val="24"/>
              </w:rPr>
              <w:t>條</w:t>
            </w:r>
          </w:p>
          <w:p w14:paraId="5DE165A5" w14:textId="2ADECE22" w:rsidR="003B7CC6" w:rsidRPr="00035088"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核釋共享停</w:t>
            </w:r>
            <w:r w:rsidR="006B454A" w:rsidRPr="00035088">
              <w:rPr>
                <w:rFonts w:ascii="標楷體" w:eastAsia="標楷體" w:hAnsi="標楷體" w:cs="Times New Roman"/>
                <w:szCs w:val="24"/>
              </w:rPr>
              <w:t>車位符合一定要件者，得繼續適用原經核准之稅率徵免地價稅及房屋稅</w:t>
            </w:r>
          </w:p>
          <w:p w14:paraId="714D42B1" w14:textId="4823D664"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為照顧人民基本居住需求，對於本人或其配偶、直系親屬於該地辦竣戶籍登記，且無出租或供營業用之住宅用地，得按自用住宅用地稅</w:t>
            </w:r>
            <w:r w:rsidRPr="00035088">
              <w:rPr>
                <w:rFonts w:ascii="標楷體" w:eastAsia="標楷體" w:hAnsi="標楷體" w:hint="eastAsia"/>
                <w:szCs w:val="24"/>
              </w:rPr>
              <w:t>率</w:t>
            </w:r>
            <w:r w:rsidRPr="00035088">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035088">
              <w:rPr>
                <w:rFonts w:ascii="標楷體" w:eastAsia="標楷體" w:hAnsi="標楷體" w:hint="eastAsia"/>
                <w:szCs w:val="24"/>
              </w:rPr>
              <w:t>用</w:t>
            </w:r>
            <w:r w:rsidRPr="00035088">
              <w:rPr>
                <w:rFonts w:ascii="標楷體" w:eastAsia="標楷體" w:hAnsi="標楷體"/>
                <w:szCs w:val="24"/>
              </w:rPr>
              <w:t>停車位，於閒置時間(房屋稅每月不超過240小時，地價稅每年不超過2,880小時)提供不特定人使用，得繼續適用原經</w:t>
            </w:r>
            <w:r w:rsidRPr="00035088">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035088"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035088"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85569C8" w14:textId="77777777" w:rsidR="003B7CC6" w:rsidRPr="00035088"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(1)共享停車位之地價稅及房屋稅納稅義務人。</w:t>
            </w:r>
          </w:p>
          <w:p w14:paraId="6FC7DC5E" w14:textId="77777777" w:rsidR="003B7CC6" w:rsidRPr="00035088"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(2)有臨時停車需求之一般</w:t>
            </w:r>
            <w:r w:rsidRPr="00035088">
              <w:rPr>
                <w:rFonts w:ascii="標楷體" w:eastAsia="標楷體" w:hAnsi="標楷體" w:cs="Times New Roman"/>
                <w:szCs w:val="24"/>
              </w:rPr>
              <w:lastRenderedPageBreak/>
              <w:t>民眾。</w:t>
            </w:r>
          </w:p>
          <w:p w14:paraId="551FBA91" w14:textId="615E039F" w:rsidR="003B7CC6" w:rsidRPr="00035088" w:rsidRDefault="003B7CC6"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107.8.14</w:t>
            </w:r>
          </w:p>
          <w:p w14:paraId="3D45308E" w14:textId="3D7B45BD"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44FAFE3E" w14:textId="77777777" w:rsidTr="006E57F4">
        <w:tc>
          <w:tcPr>
            <w:tcW w:w="675" w:type="dxa"/>
            <w:tcBorders>
              <w:bottom w:val="single" w:sz="4" w:space="0" w:color="auto"/>
            </w:tcBorders>
            <w:shd w:val="clear" w:color="auto" w:fill="auto"/>
          </w:tcPr>
          <w:p w14:paraId="60A7548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35088" w:rsidRDefault="003B7CC6"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修正</w:t>
            </w:r>
            <w:r w:rsidRPr="00035088">
              <w:rPr>
                <w:rFonts w:ascii="標楷體" w:eastAsia="標楷體" w:hAnsi="標楷體" w:cs="Times New Roman"/>
                <w:kern w:val="0"/>
                <w:szCs w:val="24"/>
              </w:rPr>
              <w:t>國有非公用不動產交換辦法第6條</w:t>
            </w:r>
          </w:p>
          <w:p w14:paraId="27887AC2" w14:textId="51AA75E4"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hint="eastAsia"/>
                <w:kern w:val="0"/>
                <w:szCs w:val="24"/>
              </w:rPr>
              <w:t>(107年8月20日</w:t>
            </w:r>
          </w:p>
          <w:p w14:paraId="0E62FF63" w14:textId="39DA19C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rPr>
              <w:t>台財產管字第</w:t>
            </w:r>
            <w:r w:rsidRPr="00035088">
              <w:rPr>
                <w:rFonts w:ascii="標楷體" w:eastAsia="標楷體" w:hAnsi="標楷體" w:cs="Times New Roman"/>
                <w:kern w:val="0"/>
                <w:szCs w:val="24"/>
              </w:rPr>
              <w:t>10700246181</w:t>
            </w:r>
            <w:r w:rsidRPr="00035088">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35088" w:rsidRDefault="003B7CC6" w:rsidP="009C76D2">
            <w:pPr>
              <w:suppressAutoHyphens/>
              <w:kinsoku w:val="0"/>
              <w:overflowPunct w:val="0"/>
              <w:autoSpaceDE w:val="0"/>
              <w:autoSpaceDN w:val="0"/>
              <w:spacing w:line="440" w:lineRule="exact"/>
              <w:ind w:left="1"/>
              <w:jc w:val="both"/>
              <w:rPr>
                <w:rFonts w:ascii="標楷體" w:eastAsia="標楷體" w:hAnsi="標楷體"/>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35088"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放寬</w:t>
            </w:r>
            <w:r w:rsidRPr="00035088">
              <w:rPr>
                <w:rFonts w:ascii="標楷體" w:eastAsia="標楷體" w:hAnsi="標楷體" w:hint="eastAsia"/>
                <w:szCs w:val="24"/>
              </w:rPr>
              <w:t>私</w:t>
            </w:r>
            <w:r w:rsidRPr="00035088">
              <w:rPr>
                <w:rFonts w:ascii="標楷體" w:eastAsia="標楷體" w:hAnsi="標楷體"/>
                <w:szCs w:val="24"/>
              </w:rPr>
              <w:t>人所有可單獨建築使用土地</w:t>
            </w:r>
            <w:r w:rsidRPr="00035088">
              <w:rPr>
                <w:rFonts w:ascii="標楷體" w:eastAsia="標楷體" w:hAnsi="標楷體" w:hint="eastAsia"/>
                <w:szCs w:val="24"/>
              </w:rPr>
              <w:t>得與國有土地</w:t>
            </w:r>
            <w:r w:rsidRPr="00035088">
              <w:rPr>
                <w:rFonts w:ascii="標楷體" w:eastAsia="標楷體" w:hAnsi="標楷體"/>
                <w:szCs w:val="24"/>
              </w:rPr>
              <w:t>交換</w:t>
            </w:r>
            <w:r w:rsidRPr="00035088">
              <w:rPr>
                <w:rFonts w:ascii="標楷體" w:eastAsia="標楷體" w:hAnsi="標楷體" w:hint="eastAsia"/>
                <w:szCs w:val="24"/>
              </w:rPr>
              <w:t>之</w:t>
            </w:r>
            <w:r w:rsidRPr="00035088">
              <w:rPr>
                <w:rFonts w:ascii="標楷體" w:eastAsia="標楷體" w:hAnsi="標楷體"/>
                <w:szCs w:val="24"/>
              </w:rPr>
              <w:t>區位，增加交換標的之靈活度，有助國有土地價值提升及私人開發使用。</w:t>
            </w:r>
          </w:p>
          <w:p w14:paraId="129C19A1" w14:textId="77777777" w:rsidR="003B7CC6" w:rsidRPr="00035088"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p>
          <w:p w14:paraId="5F9D5D66" w14:textId="6D847B8F" w:rsidR="003B7CC6" w:rsidRPr="00035088" w:rsidRDefault="003B7CC6"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035088">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107.8.20</w:t>
            </w:r>
          </w:p>
        </w:tc>
      </w:tr>
      <w:tr w:rsidR="003B7CC6" w:rsidRPr="00035088" w14:paraId="66FBD54C" w14:textId="77777777" w:rsidTr="006E57F4">
        <w:tc>
          <w:tcPr>
            <w:tcW w:w="675" w:type="dxa"/>
            <w:tcBorders>
              <w:bottom w:val="single" w:sz="4" w:space="0" w:color="auto"/>
            </w:tcBorders>
            <w:shd w:val="clear" w:color="auto" w:fill="auto"/>
          </w:tcPr>
          <w:p w14:paraId="16C578A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t>修正「國有非公用不動產標租作業要點」第11點、第16點、第33點、第39點</w:t>
            </w:r>
          </w:p>
          <w:p w14:paraId="30B2B7D3" w14:textId="58A12919"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(107年8月21日台財產管字第10740005710號令)</w:t>
            </w:r>
          </w:p>
        </w:tc>
        <w:tc>
          <w:tcPr>
            <w:tcW w:w="3181" w:type="dxa"/>
            <w:tcBorders>
              <w:bottom w:val="single" w:sz="4" w:space="0" w:color="auto"/>
            </w:tcBorders>
            <w:shd w:val="clear" w:color="auto" w:fill="auto"/>
          </w:tcPr>
          <w:p w14:paraId="1603B241" w14:textId="77777777" w:rsidR="003B7CC6" w:rsidRPr="00035088"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國內外公、私法人及具有行為能力之中華民國國民或外國人民，均得參加投</w:t>
            </w:r>
            <w:r w:rsidRPr="00035088">
              <w:rPr>
                <w:rFonts w:ascii="標楷體" w:eastAsia="標楷體" w:hAnsi="標楷體"/>
                <w:szCs w:val="24"/>
              </w:rPr>
              <w:lastRenderedPageBreak/>
              <w:t>標。</w:t>
            </w:r>
          </w:p>
          <w:p w14:paraId="26DA28E1" w14:textId="77777777" w:rsidR="003B7CC6" w:rsidRPr="00035088"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訂約權利金分期繳交款加計金額比率為10％。</w:t>
            </w:r>
          </w:p>
          <w:p w14:paraId="5342D79E" w14:textId="1A5EFB3C" w:rsidR="003B7CC6" w:rsidRPr="00035088" w:rsidRDefault="003B7CC6"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35088"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適用監督寺廟條例之寺廟及其他得為權利主體者，亦得參加投標。（第11點第</w:t>
            </w:r>
            <w:r w:rsidRPr="00035088">
              <w:rPr>
                <w:rFonts w:ascii="標楷體" w:eastAsia="標楷體" w:hAnsi="標楷體"/>
                <w:szCs w:val="24"/>
              </w:rPr>
              <w:lastRenderedPageBreak/>
              <w:t>1項）</w:t>
            </w:r>
          </w:p>
          <w:p w14:paraId="4468605C" w14:textId="77777777" w:rsidR="003B7CC6" w:rsidRPr="00035088"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訂約權利金分期繳交款加計金額比率酌降為5％。（第16點第2項）</w:t>
            </w:r>
          </w:p>
          <w:p w14:paraId="4656AA8E" w14:textId="7345795E" w:rsidR="003B7CC6" w:rsidRPr="00035088" w:rsidRDefault="003B7CC6"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標租不動產因情況特殊難以檢測者，標租機關得同意免附檢測土</w:t>
            </w:r>
            <w:r w:rsidRPr="00035088">
              <w:rPr>
                <w:rFonts w:ascii="標楷體" w:eastAsia="標楷體" w:hAnsi="標楷體" w:hint="eastAsia"/>
                <w:szCs w:val="24"/>
              </w:rPr>
              <w:t>壤</w:t>
            </w:r>
            <w:r w:rsidRPr="00035088">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放寬適用監督寺廟條例之寺廟及其他得為權利主體者，得參加投標。</w:t>
            </w:r>
          </w:p>
          <w:p w14:paraId="0AFF7A11"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調降訂約權利金分期繳交款加計金額比率。</w:t>
            </w:r>
          </w:p>
          <w:p w14:paraId="05FA88E4"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同意國有非公用不動產因情況特殊難以檢測土壤污染，得免附檢測報告。</w:t>
            </w:r>
          </w:p>
          <w:p w14:paraId="77623478"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修正後可提升標租國有不動產之誘因，增進活化效益。</w:t>
            </w:r>
          </w:p>
          <w:p w14:paraId="0D83CECA"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05D9E17B" w14:textId="14A0E424"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lastRenderedPageBreak/>
              <w:t>107.8.21</w:t>
            </w:r>
          </w:p>
        </w:tc>
      </w:tr>
      <w:tr w:rsidR="003B7CC6" w:rsidRPr="00035088" w14:paraId="445DFBEE" w14:textId="77777777" w:rsidTr="006E57F4">
        <w:tc>
          <w:tcPr>
            <w:tcW w:w="675" w:type="dxa"/>
            <w:tcBorders>
              <w:bottom w:val="single" w:sz="4" w:space="0" w:color="auto"/>
            </w:tcBorders>
            <w:shd w:val="clear" w:color="auto" w:fill="auto"/>
          </w:tcPr>
          <w:p w14:paraId="737FF46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035088"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1.法源依據：所得稅法第4條之4</w:t>
            </w:r>
          </w:p>
          <w:p w14:paraId="174C02DA" w14:textId="3FF3C70F" w:rsidR="003B7CC6" w:rsidRPr="00035088"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2.核釋個人出售依農業發展條例興建之農業設施，其財產交易損益計算規定</w:t>
            </w:r>
          </w:p>
          <w:p w14:paraId="0ECF48B8" w14:textId="0E90F6AC"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(107年8月20日台財稅字第10704534300號令)</w:t>
            </w:r>
          </w:p>
        </w:tc>
        <w:tc>
          <w:tcPr>
            <w:tcW w:w="3181" w:type="dxa"/>
            <w:tcBorders>
              <w:bottom w:val="single" w:sz="4" w:space="0" w:color="auto"/>
            </w:tcBorders>
            <w:shd w:val="clear" w:color="auto" w:fill="auto"/>
          </w:tcPr>
          <w:p w14:paraId="41256AB9" w14:textId="1C1697A9"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35088"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w:t>
            </w:r>
            <w:r w:rsidRPr="00035088">
              <w:rPr>
                <w:rFonts w:ascii="標楷體" w:eastAsia="標楷體" w:hAnsi="標楷體" w:cs="Times New Roman"/>
                <w:szCs w:val="24"/>
              </w:rPr>
              <w:lastRenderedPageBreak/>
              <w:t>施」適用一致性課稅規定，達租稅公平。</w:t>
            </w:r>
          </w:p>
          <w:p w14:paraId="1B5ADBB8" w14:textId="77777777" w:rsidR="003B7CC6" w:rsidRPr="00035088"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A4DA81" w14:textId="7FB561F4"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035088" w:rsidRDefault="003B7CC6" w:rsidP="009C76D2">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107.8.20</w:t>
            </w:r>
          </w:p>
          <w:p w14:paraId="015F6979" w14:textId="349E7308" w:rsidR="003B7CC6" w:rsidRPr="00035088" w:rsidRDefault="003B7CC6" w:rsidP="009C76D2">
            <w:pPr>
              <w:kinsoku w:val="0"/>
              <w:overflowPunct w:val="0"/>
              <w:autoSpaceDE w:val="0"/>
              <w:autoSpaceDN w:val="0"/>
              <w:spacing w:line="440" w:lineRule="exact"/>
              <w:rPr>
                <w:rFonts w:ascii="標楷體" w:eastAsia="標楷體" w:hAnsi="標楷體"/>
                <w:szCs w:val="24"/>
              </w:rPr>
            </w:pPr>
          </w:p>
        </w:tc>
      </w:tr>
      <w:tr w:rsidR="003B7CC6" w:rsidRPr="00035088" w14:paraId="33FDBDDB" w14:textId="77777777" w:rsidTr="006E57F4">
        <w:tc>
          <w:tcPr>
            <w:tcW w:w="675" w:type="dxa"/>
            <w:tcBorders>
              <w:bottom w:val="single" w:sz="4" w:space="0" w:color="auto"/>
            </w:tcBorders>
            <w:shd w:val="clear" w:color="auto" w:fill="auto"/>
          </w:tcPr>
          <w:p w14:paraId="3DDF806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修正「自由港區事業貨物售予國際航線船舶供作燃料（油）或專用物料（含船舶日用品）作業要點」</w:t>
            </w:r>
          </w:p>
          <w:p w14:paraId="72E883EA" w14:textId="5962FEF9"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(關務署107年8月20日台關稽字第1071018428號令)</w:t>
            </w:r>
          </w:p>
          <w:p w14:paraId="5D199913" w14:textId="77777777"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3B7CC6" w:rsidRPr="00035088" w:rsidRDefault="003B7CC6" w:rsidP="009C76D2">
            <w:pPr>
              <w:pStyle w:val="ac"/>
              <w:spacing w:line="440" w:lineRule="exact"/>
              <w:rPr>
                <w:rFonts w:ascii="標楷體" w:eastAsia="標楷體" w:hAnsi="標楷體"/>
                <w:szCs w:val="24"/>
              </w:rPr>
            </w:pPr>
          </w:p>
          <w:p w14:paraId="424EE35D"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自由港區事業申請售予國際航線船舶供作燃料(油)作業，</w:t>
            </w:r>
            <w:r w:rsidRPr="00035088">
              <w:rPr>
                <w:rFonts w:ascii="標楷體" w:eastAsia="標楷體" w:hAnsi="標楷體" w:hint="eastAsia"/>
                <w:szCs w:val="24"/>
              </w:rPr>
              <w:t>港區加油用船一次出航僅得為一艘國際航線船舶加油（一艘船需油量約5百至6百噸）無法</w:t>
            </w:r>
            <w:r w:rsidRPr="00035088">
              <w:rPr>
                <w:rFonts w:ascii="標楷體" w:eastAsia="標楷體" w:hAnsi="標楷體"/>
                <w:szCs w:val="24"/>
              </w:rPr>
              <w:t>充分</w:t>
            </w:r>
            <w:r w:rsidRPr="00035088">
              <w:rPr>
                <w:rFonts w:ascii="標楷體" w:eastAsia="標楷體" w:hAnsi="標楷體" w:hint="eastAsia"/>
                <w:szCs w:val="24"/>
              </w:rPr>
              <w:t>利</w:t>
            </w:r>
            <w:r w:rsidRPr="00035088">
              <w:rPr>
                <w:rFonts w:ascii="標楷體" w:eastAsia="標楷體" w:hAnsi="標楷體"/>
                <w:szCs w:val="24"/>
              </w:rPr>
              <w:t>用</w:t>
            </w:r>
            <w:r w:rsidRPr="00035088">
              <w:rPr>
                <w:rFonts w:ascii="標楷體" w:eastAsia="標楷體" w:hAnsi="標楷體" w:hint="eastAsia"/>
                <w:szCs w:val="24"/>
              </w:rPr>
              <w:t>加油用船之</w:t>
            </w:r>
            <w:r w:rsidRPr="00035088">
              <w:rPr>
                <w:rFonts w:ascii="標楷體" w:eastAsia="標楷體" w:hAnsi="標楷體"/>
                <w:szCs w:val="24"/>
              </w:rPr>
              <w:t>船運能量</w:t>
            </w:r>
            <w:r w:rsidRPr="00035088">
              <w:rPr>
                <w:rFonts w:ascii="標楷體" w:eastAsia="標楷體" w:hAnsi="標楷體" w:hint="eastAsia"/>
                <w:szCs w:val="24"/>
              </w:rPr>
              <w:t>（載運燃料油量可達2千噸）</w:t>
            </w:r>
            <w:r w:rsidRPr="00035088">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第4點</w:t>
            </w:r>
            <w:r w:rsidRPr="00035088">
              <w:rPr>
                <w:rFonts w:ascii="標楷體" w:eastAsia="標楷體" w:hAnsi="標楷體"/>
                <w:szCs w:val="24"/>
              </w:rPr>
              <w:t>增訂</w:t>
            </w:r>
            <w:r w:rsidRPr="00035088">
              <w:rPr>
                <w:rFonts w:ascii="標楷體" w:eastAsia="標楷體" w:hAnsi="標楷體" w:hint="eastAsia"/>
                <w:szCs w:val="24"/>
              </w:rPr>
              <w:t>自由港區事業</w:t>
            </w:r>
            <w:r w:rsidRPr="00035088">
              <w:rPr>
                <w:rFonts w:ascii="標楷體" w:eastAsia="標楷體" w:hAnsi="標楷體"/>
                <w:szCs w:val="24"/>
              </w:rPr>
              <w:t>申請載運超額油量之規定，</w:t>
            </w:r>
            <w:r w:rsidRPr="00035088">
              <w:rPr>
                <w:rFonts w:ascii="標楷體" w:eastAsia="標楷體" w:hAnsi="標楷體" w:hint="eastAsia"/>
                <w:szCs w:val="24"/>
              </w:rPr>
              <w:t>在一定海關管理條件下</w:t>
            </w:r>
            <w:r w:rsidRPr="00035088">
              <w:rPr>
                <w:rFonts w:ascii="標楷體" w:eastAsia="標楷體" w:hAnsi="標楷體"/>
                <w:szCs w:val="24"/>
              </w:rPr>
              <w:t>[</w:t>
            </w:r>
            <w:r w:rsidRPr="00035088">
              <w:rPr>
                <w:rFonts w:ascii="標楷體" w:eastAsia="標楷體" w:hAnsi="標楷體" w:hint="eastAsia"/>
                <w:szCs w:val="24"/>
              </w:rPr>
              <w:t>有國際航線船舶向自由貿易港區事業預購燃料（油）後，始得</w:t>
            </w:r>
            <w:r w:rsidRPr="00035088">
              <w:rPr>
                <w:rFonts w:ascii="標楷體" w:eastAsia="標楷體" w:hAnsi="標楷體"/>
                <w:szCs w:val="24"/>
              </w:rPr>
              <w:t>申請載運超額油量，</w:t>
            </w:r>
            <w:r w:rsidRPr="00035088">
              <w:rPr>
                <w:rFonts w:ascii="標楷體" w:eastAsia="標楷體" w:hAnsi="標楷體" w:hint="eastAsia"/>
                <w:szCs w:val="24"/>
              </w:rPr>
              <w:t>並</w:t>
            </w:r>
            <w:r w:rsidRPr="00035088">
              <w:rPr>
                <w:rFonts w:ascii="標楷體" w:eastAsia="標楷體" w:hAnsi="標楷體"/>
                <w:szCs w:val="24"/>
              </w:rPr>
              <w:t>就超額油量</w:t>
            </w:r>
            <w:r w:rsidRPr="00035088">
              <w:rPr>
                <w:rFonts w:ascii="標楷體" w:eastAsia="標楷體" w:hAnsi="標楷體" w:hint="eastAsia"/>
                <w:szCs w:val="24"/>
              </w:rPr>
              <w:t>稅費</w:t>
            </w:r>
            <w:r w:rsidRPr="00035088">
              <w:rPr>
                <w:rFonts w:ascii="標楷體" w:eastAsia="標楷體" w:hAnsi="標楷體"/>
                <w:szCs w:val="24"/>
              </w:rPr>
              <w:t>提供循環保證金，且</w:t>
            </w:r>
            <w:r w:rsidRPr="00035088">
              <w:rPr>
                <w:rFonts w:ascii="標楷體" w:eastAsia="標楷體" w:hAnsi="標楷體" w:hint="eastAsia"/>
                <w:szCs w:val="24"/>
              </w:rPr>
              <w:t>為國際航線船舶</w:t>
            </w:r>
            <w:r w:rsidRPr="00035088">
              <w:rPr>
                <w:rFonts w:ascii="標楷體" w:eastAsia="標楷體" w:hAnsi="標楷體"/>
                <w:szCs w:val="24"/>
              </w:rPr>
              <w:t>加油地點應於設有海關之港口]，</w:t>
            </w:r>
            <w:r w:rsidRPr="00035088">
              <w:rPr>
                <w:rFonts w:ascii="標楷體" w:eastAsia="標楷體" w:hAnsi="標楷體" w:hint="eastAsia"/>
                <w:szCs w:val="24"/>
              </w:rPr>
              <w:t>放寬自由貿易港區事業加油用船得載運超額油量，除為預購燃料油品之船舶加油外，載運高於報單之油品量</w:t>
            </w:r>
            <w:r w:rsidRPr="00035088">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035088">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35088"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放寬自由港區事業單一航次載運申報，得滿足多艘船舶購油之需要，</w:t>
            </w:r>
            <w:r w:rsidRPr="00035088">
              <w:rPr>
                <w:rFonts w:ascii="標楷體" w:eastAsia="標楷體" w:hAnsi="標楷體" w:cs="Times New Roman" w:hint="eastAsia"/>
                <w:szCs w:val="24"/>
              </w:rPr>
              <w:t>充分發揮加油用船運量，</w:t>
            </w:r>
            <w:r w:rsidRPr="00035088">
              <w:rPr>
                <w:rFonts w:ascii="標楷體" w:eastAsia="標楷體" w:hAnsi="標楷體" w:cs="Times New Roman"/>
                <w:szCs w:val="24"/>
              </w:rPr>
              <w:t>減輕自由港區事業運輸成本並協助業者拓展商機。</w:t>
            </w:r>
          </w:p>
          <w:p w14:paraId="564B4322" w14:textId="77777777" w:rsidR="003B7CC6" w:rsidRPr="00035088"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05B6345" w14:textId="77777777"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自由貿易港區事業。</w:t>
            </w:r>
          </w:p>
          <w:p w14:paraId="61AB454E"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35088" w:rsidRDefault="003B7CC6" w:rsidP="009C76D2">
            <w:pPr>
              <w:pStyle w:val="ac"/>
              <w:spacing w:line="440" w:lineRule="exact"/>
              <w:rPr>
                <w:rFonts w:ascii="標楷體" w:eastAsia="標楷體" w:hAnsi="標楷體"/>
                <w:szCs w:val="24"/>
              </w:rPr>
            </w:pPr>
            <w:r w:rsidRPr="00035088">
              <w:rPr>
                <w:rFonts w:ascii="標楷體" w:eastAsia="標楷體" w:hAnsi="標楷體"/>
                <w:szCs w:val="24"/>
              </w:rPr>
              <w:t>107.8.20</w:t>
            </w:r>
          </w:p>
          <w:p w14:paraId="028E9BDA" w14:textId="6611F85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9239246" w14:textId="77777777" w:rsidTr="006E57F4">
        <w:tc>
          <w:tcPr>
            <w:tcW w:w="675" w:type="dxa"/>
            <w:tcBorders>
              <w:bottom w:val="single" w:sz="4" w:space="0" w:color="auto"/>
            </w:tcBorders>
            <w:shd w:val="clear" w:color="auto" w:fill="auto"/>
          </w:tcPr>
          <w:p w14:paraId="0FFE649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入境旅客攜帶行李物品報驗稅放辦法</w:t>
            </w:r>
            <w:r w:rsidRPr="00035088">
              <w:rPr>
                <w:rFonts w:ascii="標楷體" w:eastAsia="標楷體" w:hAnsi="標楷體" w:cs="Times New Roman" w:hint="eastAsia"/>
                <w:szCs w:val="24"/>
              </w:rPr>
              <w:t>」</w:t>
            </w:r>
          </w:p>
          <w:p w14:paraId="097A1E95" w14:textId="74D314C6"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（下稱本辦法）</w:t>
            </w:r>
          </w:p>
          <w:p w14:paraId="2CF3EA29" w14:textId="7086F76E"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(107年8月21日台財關字第10710185112號令)</w:t>
            </w:r>
          </w:p>
          <w:p w14:paraId="2D654AF9"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旅客如因轉搭船(機)或其他因素致不隨身行李物品於其</w:t>
            </w:r>
            <w:r w:rsidRPr="00035088">
              <w:rPr>
                <w:rFonts w:ascii="標楷體" w:eastAsia="標楷體" w:hAnsi="標楷體" w:cs="Times New Roman" w:hint="eastAsia"/>
                <w:szCs w:val="24"/>
              </w:rPr>
              <w:t>「</w:t>
            </w:r>
            <w:r w:rsidRPr="00035088">
              <w:rPr>
                <w:rFonts w:ascii="標楷體" w:eastAsia="標楷體" w:hAnsi="標楷體" w:cs="Times New Roman"/>
                <w:szCs w:val="24"/>
              </w:rPr>
              <w:t>入境前進口</w:t>
            </w:r>
            <w:r w:rsidRPr="00035088">
              <w:rPr>
                <w:rFonts w:ascii="標楷體" w:eastAsia="標楷體" w:hAnsi="標楷體" w:cs="Times New Roman" w:hint="eastAsia"/>
                <w:szCs w:val="24"/>
              </w:rPr>
              <w:t>」</w:t>
            </w:r>
            <w:r w:rsidRPr="00035088">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考量關稅法第49條之立法精神，旅客攜帶之自用行李、物品應係以免稅為原則，</w:t>
            </w:r>
            <w:r w:rsidRPr="00035088">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w:t>
            </w:r>
            <w:r w:rsidRPr="00035088">
              <w:rPr>
                <w:rFonts w:ascii="標楷體" w:eastAsia="標楷體" w:hAnsi="標楷體" w:cs="Times New Roman"/>
                <w:szCs w:val="24"/>
              </w:rPr>
              <w:lastRenderedPageBreak/>
              <w:t>旅客</w:t>
            </w:r>
            <w:r w:rsidRPr="00035088">
              <w:rPr>
                <w:rFonts w:ascii="標楷體" w:eastAsia="標楷體" w:hAnsi="標楷體" w:cs="Times New Roman" w:hint="eastAsia"/>
                <w:szCs w:val="24"/>
              </w:rPr>
              <w:t>「入境前進口」</w:t>
            </w:r>
            <w:r w:rsidRPr="00035088">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035088"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放寬不隨身行李物品進口期限，</w:t>
            </w:r>
            <w:r w:rsidRPr="00035088">
              <w:rPr>
                <w:rFonts w:ascii="標楷體" w:eastAsia="標楷體" w:hAnsi="標楷體" w:cs="Times New Roman" w:hint="eastAsia"/>
                <w:szCs w:val="24"/>
              </w:rPr>
              <w:t>旅客入境前先抵達之不隨身行李物品，亦可適用本辦法免稅及免證規定，</w:t>
            </w:r>
            <w:r w:rsidRPr="00035088">
              <w:rPr>
                <w:rFonts w:ascii="標楷體" w:eastAsia="標楷體" w:hAnsi="標楷體" w:cs="Times New Roman"/>
                <w:szCs w:val="24"/>
              </w:rPr>
              <w:t>使旅客不因航程差異影響其免稅權益，不隨身行李報驗稅放規定更臻合理，減輕其</w:t>
            </w:r>
            <w:r w:rsidRPr="00035088">
              <w:rPr>
                <w:rFonts w:ascii="標楷體" w:eastAsia="標楷體" w:hAnsi="標楷體" w:cs="Times New Roman" w:hint="eastAsia"/>
                <w:szCs w:val="24"/>
              </w:rPr>
              <w:t>進口稅負</w:t>
            </w:r>
            <w:r w:rsidRPr="00035088">
              <w:rPr>
                <w:rFonts w:ascii="標楷體" w:eastAsia="標楷體" w:hAnsi="標楷體" w:cs="Times New Roman"/>
                <w:szCs w:val="24"/>
              </w:rPr>
              <w:t>，</w:t>
            </w:r>
            <w:r w:rsidRPr="00035088">
              <w:rPr>
                <w:rFonts w:ascii="標楷體" w:eastAsia="標楷體" w:hAnsi="標楷體" w:cs="Times New Roman" w:hint="eastAsia"/>
                <w:szCs w:val="24"/>
              </w:rPr>
              <w:t>營造合理友善通關環境，</w:t>
            </w:r>
            <w:r w:rsidRPr="00035088">
              <w:rPr>
                <w:rFonts w:ascii="標楷體" w:eastAsia="標楷體" w:hAnsi="標楷體" w:cs="Times New Roman"/>
                <w:szCs w:val="24"/>
              </w:rPr>
              <w:t>使人民幸福有感。</w:t>
            </w:r>
          </w:p>
          <w:p w14:paraId="500BF444" w14:textId="77777777" w:rsidR="003B7CC6" w:rsidRPr="00035088"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5A6BBCD" w14:textId="77777777"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入境旅客。</w:t>
            </w:r>
          </w:p>
          <w:p w14:paraId="187FA548" w14:textId="77777777" w:rsidR="003B7CC6" w:rsidRPr="00035088" w:rsidRDefault="003B7CC6"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0154B154"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E4343D1" w14:textId="77777777" w:rsidTr="006E57F4">
        <w:tc>
          <w:tcPr>
            <w:tcW w:w="675" w:type="dxa"/>
            <w:tcBorders>
              <w:bottom w:val="single" w:sz="4" w:space="0" w:color="auto"/>
            </w:tcBorders>
            <w:shd w:val="clear" w:color="auto" w:fill="auto"/>
          </w:tcPr>
          <w:p w14:paraId="0134C80A"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進出口貨物查驗準則</w:t>
            </w:r>
            <w:r w:rsidRPr="00035088">
              <w:rPr>
                <w:rFonts w:ascii="標楷體" w:eastAsia="標楷體" w:hAnsi="標楷體" w:cs="Times New Roman" w:hint="eastAsia"/>
                <w:szCs w:val="24"/>
              </w:rPr>
              <w:t>」</w:t>
            </w:r>
          </w:p>
          <w:p w14:paraId="17323BE7" w14:textId="05420B95"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(107年8月21日台財關字第1071018512號令)</w:t>
            </w:r>
          </w:p>
          <w:p w14:paraId="60EAE96C"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35088" w:rsidRDefault="003B7CC6" w:rsidP="009C76D2">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35088">
              <w:rPr>
                <w:rFonts w:ascii="標楷體" w:eastAsia="標楷體" w:hAnsi="標楷體" w:cs="Times New Roman" w:hint="eastAsia"/>
                <w:szCs w:val="24"/>
              </w:rPr>
              <w:t>，未規定「安全認證優質企業」可享申報船邊免驗提櫃、裝船之便利</w:t>
            </w:r>
            <w:r w:rsidRPr="00035088">
              <w:rPr>
                <w:rFonts w:ascii="標楷體" w:eastAsia="標楷體" w:hAnsi="標楷體" w:cs="Times New Roman"/>
                <w:szCs w:val="24"/>
              </w:rPr>
              <w:t>。</w:t>
            </w:r>
          </w:p>
          <w:p w14:paraId="2F09B124" w14:textId="401BB3D7" w:rsidR="003B7CC6" w:rsidRPr="00035088" w:rsidRDefault="004D5B17"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海關為邊境管制，勢必有執行破壞性查驗必要，惟目前海關施予破壞性查驗及補償事項係依「海關因</w:t>
            </w:r>
            <w:r w:rsidR="003B7CC6" w:rsidRPr="00035088">
              <w:rPr>
                <w:rFonts w:ascii="標楷體" w:eastAsia="標楷體" w:hAnsi="標楷體" w:cs="Times New Roman"/>
                <w:szCs w:val="24"/>
              </w:rPr>
              <w:lastRenderedPageBreak/>
              <w:t>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35088" w:rsidRDefault="003B7CC6" w:rsidP="009C76D2">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考量</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35088" w:rsidRDefault="006C0D48"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為同時兼顧海關查驗必要性及人民權益保障，增訂進出口貨物查驗準則第13條之1規定，將實施破壞性查驗及補償事項皆明定於</w:t>
            </w:r>
            <w:r w:rsidR="003B7CC6" w:rsidRPr="00035088">
              <w:rPr>
                <w:rFonts w:ascii="標楷體" w:eastAsia="標楷體" w:hAnsi="標楷體" w:cs="Times New Roman"/>
                <w:szCs w:val="24"/>
              </w:rPr>
              <w:lastRenderedPageBreak/>
              <w:t>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使</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進、出口業者享有申報船邊免驗提櫃、裝船之便利</w:t>
            </w:r>
            <w:r w:rsidRPr="00035088">
              <w:rPr>
                <w:rFonts w:ascii="標楷體" w:eastAsia="標楷體" w:hAnsi="標楷體" w:cs="Times New Roman" w:hint="eastAsia"/>
                <w:szCs w:val="24"/>
              </w:rPr>
              <w:t>性</w:t>
            </w:r>
            <w:r w:rsidRPr="00035088">
              <w:rPr>
                <w:rFonts w:ascii="標楷體" w:eastAsia="標楷體" w:hAnsi="標楷體" w:cs="Times New Roman"/>
                <w:szCs w:val="24"/>
              </w:rPr>
              <w:t>，加速通關效率，減輕業者遵法成本。</w:t>
            </w:r>
          </w:p>
          <w:p w14:paraId="6389567F"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於法規命令規範海關得對進出口貨物施行破壞性查驗，</w:t>
            </w:r>
            <w:r w:rsidRPr="00035088">
              <w:rPr>
                <w:rFonts w:ascii="標楷體" w:eastAsia="標楷體" w:hAnsi="標楷體" w:cs="Times New Roman" w:hint="eastAsia"/>
                <w:szCs w:val="24"/>
              </w:rPr>
              <w:t>提高</w:t>
            </w:r>
            <w:r w:rsidRPr="00035088">
              <w:rPr>
                <w:rFonts w:ascii="標楷體" w:eastAsia="標楷體" w:hAnsi="標楷體" w:cs="Times New Roman"/>
                <w:szCs w:val="24"/>
              </w:rPr>
              <w:t>海關執行職務</w:t>
            </w:r>
            <w:r w:rsidRPr="00035088">
              <w:rPr>
                <w:rFonts w:ascii="標楷體" w:eastAsia="標楷體" w:hAnsi="標楷體" w:cs="Times New Roman" w:hint="eastAsia"/>
                <w:szCs w:val="24"/>
              </w:rPr>
              <w:t>之依</w:t>
            </w:r>
            <w:r w:rsidRPr="00035088">
              <w:rPr>
                <w:rFonts w:ascii="標楷體" w:eastAsia="標楷體" w:hAnsi="標楷體" w:cs="Times New Roman"/>
                <w:szCs w:val="24"/>
              </w:rPr>
              <w:t>循</w:t>
            </w:r>
            <w:r w:rsidRPr="00035088">
              <w:rPr>
                <w:rFonts w:ascii="標楷體" w:eastAsia="標楷體" w:hAnsi="標楷體" w:cs="Times New Roman" w:hint="eastAsia"/>
                <w:szCs w:val="24"/>
              </w:rPr>
              <w:t>至法規命令層級，完備法制</w:t>
            </w:r>
            <w:r w:rsidRPr="00035088">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8F22F4C" w14:textId="77777777" w:rsidR="003B7CC6" w:rsidRPr="00035088" w:rsidRDefault="003B7CC6"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lastRenderedPageBreak/>
              <w:t>進出口業者、民眾。</w:t>
            </w:r>
          </w:p>
          <w:p w14:paraId="49C97980"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51471025"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70978DE9" w14:textId="77777777" w:rsidTr="006E57F4">
        <w:tc>
          <w:tcPr>
            <w:tcW w:w="675" w:type="dxa"/>
            <w:tcBorders>
              <w:bottom w:val="single" w:sz="4" w:space="0" w:color="auto"/>
            </w:tcBorders>
            <w:shd w:val="clear" w:color="auto" w:fill="auto"/>
          </w:tcPr>
          <w:p w14:paraId="49CC30D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35088" w:rsidRDefault="003B7CC6" w:rsidP="009C76D2">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修正「</w:t>
            </w:r>
            <w:r w:rsidRPr="00035088">
              <w:rPr>
                <w:rFonts w:ascii="標楷體" w:eastAsia="標楷體" w:hAnsi="標楷體"/>
                <w:szCs w:val="24"/>
                <w:lang w:val="zh-TW"/>
              </w:rPr>
              <w:t>國有耕地放租作業注意事項</w:t>
            </w:r>
            <w:r w:rsidRPr="00035088">
              <w:rPr>
                <w:rFonts w:ascii="標楷體" w:eastAsia="標楷體" w:hAnsi="標楷體" w:hint="eastAsia"/>
                <w:szCs w:val="24"/>
                <w:lang w:val="zh-TW"/>
              </w:rPr>
              <w:t>」</w:t>
            </w:r>
            <w:r w:rsidRPr="00035088">
              <w:rPr>
                <w:rFonts w:ascii="標楷體" w:eastAsia="標楷體" w:hAnsi="標楷體"/>
                <w:szCs w:val="24"/>
                <w:lang w:val="zh-TW"/>
              </w:rPr>
              <w:t>第17點第1項第1款第2目</w:t>
            </w:r>
          </w:p>
          <w:p w14:paraId="38579FA2" w14:textId="05A5E3A0" w:rsidR="003B7CC6" w:rsidRPr="00035088" w:rsidRDefault="003B7CC6" w:rsidP="009C76D2">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(國有財產署107年8月27日台財產署管字第10740005590號令)</w:t>
            </w:r>
          </w:p>
          <w:p w14:paraId="1493DE73" w14:textId="77777777" w:rsidR="003B7CC6" w:rsidRPr="00035088" w:rsidRDefault="003B7CC6" w:rsidP="009C76D2">
            <w:pPr>
              <w:pStyle w:val="ac"/>
              <w:snapToGrid w:val="0"/>
              <w:spacing w:line="440" w:lineRule="exact"/>
              <w:rPr>
                <w:rFonts w:ascii="標楷體" w:eastAsia="標楷體" w:hAnsi="標楷體"/>
                <w:szCs w:val="24"/>
                <w:lang w:val="zh-TW"/>
              </w:rPr>
            </w:pPr>
          </w:p>
          <w:p w14:paraId="397AE227"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申租人檢附82年7月21日前已實際耕作或繼受耕作之實際使用時間證明文件僅限農、漁會、鄉（鎮、市、區）公所或其他政府機關、</w:t>
            </w:r>
            <w:r w:rsidRPr="00035088">
              <w:rPr>
                <w:rFonts w:ascii="標楷體" w:eastAsia="標楷體" w:hAnsi="標楷體"/>
                <w:bCs/>
                <w:szCs w:val="24"/>
              </w:rPr>
              <w:t>82年7月21日前任職當地村里長、在同日前已具有行為能力且為毗鄰土地所有權人、毗鄰土地承租人</w:t>
            </w:r>
            <w:r w:rsidRPr="00035088">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35088"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kern w:val="0"/>
                <w:szCs w:val="24"/>
                <w:lang w:val="zh-TW"/>
              </w:rPr>
              <w:t>以便民為導向，配合實務需要，</w:t>
            </w:r>
            <w:r w:rsidRPr="00035088">
              <w:rPr>
                <w:rFonts w:ascii="標楷體" w:eastAsia="標楷體" w:hAnsi="標楷體"/>
                <w:szCs w:val="24"/>
              </w:rPr>
              <w:t>增訂租用國有</w:t>
            </w:r>
            <w:r w:rsidRPr="00035088">
              <w:rPr>
                <w:rFonts w:ascii="標楷體" w:eastAsia="標楷體" w:hAnsi="標楷體"/>
                <w:kern w:val="0"/>
                <w:szCs w:val="24"/>
                <w:lang w:val="zh-TW"/>
              </w:rPr>
              <w:t>耕地</w:t>
            </w:r>
            <w:r w:rsidRPr="00035088">
              <w:rPr>
                <w:rFonts w:ascii="標楷體" w:eastAsia="標楷體" w:hAnsi="標楷體"/>
                <w:szCs w:val="24"/>
              </w:rPr>
              <w:t>得檢附實際使用時間證明文件種類，提供民眾更多元之途徑取得佐證資料，有利實務審查認定，提升行政效率</w:t>
            </w:r>
            <w:r w:rsidRPr="00035088">
              <w:rPr>
                <w:rFonts w:ascii="標楷體" w:eastAsia="標楷體" w:hAnsi="標楷體" w:hint="eastAsia"/>
                <w:szCs w:val="24"/>
              </w:rPr>
              <w:t>，協助申請人儘速完成承租國有耕地手續，並促進國有耕地有效利用</w:t>
            </w:r>
            <w:r w:rsidRPr="00035088">
              <w:rPr>
                <w:rFonts w:ascii="標楷體" w:eastAsia="標楷體" w:hAnsi="標楷體"/>
                <w:szCs w:val="24"/>
              </w:rPr>
              <w:t>。</w:t>
            </w:r>
          </w:p>
          <w:p w14:paraId="04528560" w14:textId="77777777" w:rsidR="003B7CC6" w:rsidRPr="00035088"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284F19AE" w14:textId="6CD3706A"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107.8.27</w:t>
            </w:r>
          </w:p>
        </w:tc>
      </w:tr>
      <w:tr w:rsidR="003B7CC6" w:rsidRPr="00035088" w14:paraId="25C1C32C" w14:textId="77777777" w:rsidTr="006E57F4">
        <w:tc>
          <w:tcPr>
            <w:tcW w:w="675" w:type="dxa"/>
            <w:tcBorders>
              <w:bottom w:val="single" w:sz="4" w:space="0" w:color="auto"/>
            </w:tcBorders>
            <w:shd w:val="clear" w:color="auto" w:fill="auto"/>
          </w:tcPr>
          <w:p w14:paraId="580A9CDD"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關稅法施行細則</w:t>
            </w:r>
            <w:r w:rsidRPr="00035088">
              <w:rPr>
                <w:rFonts w:ascii="標楷體" w:eastAsia="標楷體" w:hAnsi="標楷體" w:cs="Times New Roman" w:hint="eastAsia"/>
                <w:szCs w:val="24"/>
              </w:rPr>
              <w:t>」</w:t>
            </w:r>
          </w:p>
          <w:p w14:paraId="154F58C4"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依關稅法第65條申請退還溢徵或短退稅款者，按</w:t>
            </w:r>
            <w:r w:rsidRPr="00035088">
              <w:rPr>
                <w:rFonts w:ascii="標楷體" w:eastAsia="標楷體" w:hAnsi="標楷體" w:hint="eastAsia"/>
                <w:szCs w:val="24"/>
              </w:rPr>
              <w:t>修正前</w:t>
            </w:r>
            <w:r w:rsidRPr="00035088">
              <w:rPr>
                <w:rFonts w:ascii="標楷體" w:eastAsia="標楷體" w:hAnsi="標楷體"/>
                <w:szCs w:val="24"/>
              </w:rPr>
              <w:t>關稅法施行細則第54條規定，須符合</w:t>
            </w:r>
            <w:r w:rsidRPr="00035088">
              <w:rPr>
                <w:rFonts w:ascii="標楷體" w:eastAsia="標楷體" w:hAnsi="標楷體" w:hint="eastAsia"/>
                <w:szCs w:val="24"/>
              </w:rPr>
              <w:t>溢徵或短退出於</w:t>
            </w:r>
            <w:r w:rsidRPr="00035088">
              <w:rPr>
                <w:rFonts w:ascii="標楷體" w:eastAsia="標楷體" w:hAnsi="標楷體"/>
                <w:szCs w:val="24"/>
              </w:rPr>
              <w:t>「顯然錯誤」</w:t>
            </w:r>
            <w:r w:rsidRPr="00035088">
              <w:rPr>
                <w:rFonts w:ascii="標楷體" w:eastAsia="標楷體" w:hAnsi="標楷體" w:hint="eastAsia"/>
                <w:szCs w:val="24"/>
              </w:rPr>
              <w:t>所致之</w:t>
            </w:r>
            <w:r w:rsidRPr="00035088">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修正關稅法</w:t>
            </w:r>
            <w:r w:rsidRPr="00035088">
              <w:rPr>
                <w:rFonts w:ascii="標楷體" w:eastAsia="標楷體" w:hAnsi="標楷體" w:hint="eastAsia"/>
                <w:szCs w:val="24"/>
              </w:rPr>
              <w:t>施行細則</w:t>
            </w:r>
            <w:r w:rsidRPr="00035088">
              <w:rPr>
                <w:rFonts w:ascii="標楷體" w:eastAsia="標楷體" w:hAnsi="標楷體"/>
                <w:szCs w:val="24"/>
              </w:rPr>
              <w:t>第54條，將納稅義務人溢徵及短退之退稅請求權，不受</w:t>
            </w:r>
            <w:r w:rsidRPr="00035088">
              <w:rPr>
                <w:rFonts w:ascii="標楷體" w:eastAsia="標楷體" w:hAnsi="標楷體" w:hint="eastAsia"/>
                <w:szCs w:val="24"/>
              </w:rPr>
              <w:t>「顯然錯誤」</w:t>
            </w:r>
            <w:r w:rsidRPr="00035088">
              <w:rPr>
                <w:rFonts w:ascii="標楷體" w:eastAsia="標楷體" w:hAnsi="標楷體"/>
                <w:szCs w:val="24"/>
              </w:rPr>
              <w:t>之限制，</w:t>
            </w:r>
            <w:r w:rsidRPr="00035088">
              <w:rPr>
                <w:rFonts w:ascii="標楷體" w:eastAsia="標楷體" w:hAnsi="標楷體" w:hint="eastAsia"/>
                <w:szCs w:val="24"/>
              </w:rPr>
              <w:t>以符合關稅法第65條規定</w:t>
            </w:r>
            <w:r w:rsidRPr="00035088">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35088"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納稅者之溢徵及短退之退稅請求權，將不受</w:t>
            </w:r>
            <w:r w:rsidRPr="00035088">
              <w:rPr>
                <w:rFonts w:ascii="標楷體" w:eastAsia="標楷體" w:hAnsi="標楷體" w:hint="eastAsia"/>
                <w:szCs w:val="24"/>
              </w:rPr>
              <w:t>「</w:t>
            </w:r>
            <w:r w:rsidRPr="00035088">
              <w:rPr>
                <w:rFonts w:ascii="標楷體" w:eastAsia="標楷體" w:hAnsi="標楷體"/>
                <w:szCs w:val="24"/>
              </w:rPr>
              <w:t>顯然錯誤</w:t>
            </w:r>
            <w:r w:rsidRPr="00035088">
              <w:rPr>
                <w:rFonts w:ascii="標楷體" w:eastAsia="標楷體" w:hAnsi="標楷體" w:hint="eastAsia"/>
                <w:szCs w:val="24"/>
              </w:rPr>
              <w:t>」</w:t>
            </w:r>
            <w:r w:rsidRPr="00035088">
              <w:rPr>
                <w:rFonts w:ascii="標楷體" w:eastAsia="標楷體" w:hAnsi="標楷體"/>
                <w:szCs w:val="24"/>
              </w:rPr>
              <w:t>要件之限制，均得依關稅法第65條規定於</w:t>
            </w:r>
            <w:r w:rsidRPr="00035088">
              <w:rPr>
                <w:rFonts w:ascii="標楷體" w:eastAsia="標楷體" w:hAnsi="標楷體" w:hint="eastAsia"/>
                <w:szCs w:val="24"/>
              </w:rPr>
              <w:t>1</w:t>
            </w:r>
            <w:r w:rsidRPr="00035088">
              <w:rPr>
                <w:rFonts w:ascii="標楷體" w:eastAsia="標楷體" w:hAnsi="標楷體"/>
                <w:szCs w:val="24"/>
              </w:rPr>
              <w:t>年內申請退稅，保障納稅義務人之退稅請求權，減輕商民遵法成本。</w:t>
            </w:r>
          </w:p>
          <w:p w14:paraId="5DFB6C64" w14:textId="77777777" w:rsidR="003B7CC6" w:rsidRPr="00035088"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1DBA9A67" w14:textId="67694410"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035088">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107.8.31</w:t>
            </w:r>
          </w:p>
          <w:p w14:paraId="1AC22994" w14:textId="14213B1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260F7C" w:rsidRPr="00035088" w14:paraId="2A81EC93" w14:textId="77777777" w:rsidTr="006E57F4">
        <w:tc>
          <w:tcPr>
            <w:tcW w:w="675" w:type="dxa"/>
            <w:tcBorders>
              <w:bottom w:val="single" w:sz="4" w:space="0" w:color="auto"/>
            </w:tcBorders>
            <w:shd w:val="clear" w:color="auto" w:fill="auto"/>
          </w:tcPr>
          <w:p w14:paraId="08157698"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035088" w:rsidRDefault="00260F7C"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w:t>
            </w:r>
            <w:r w:rsidRPr="00035088">
              <w:rPr>
                <w:rFonts w:ascii="標楷體" w:eastAsia="標楷體" w:hAnsi="標楷體" w:hint="eastAsia"/>
                <w:szCs w:val="24"/>
              </w:rPr>
              <w:t>「</w:t>
            </w:r>
            <w:r w:rsidRPr="00035088">
              <w:rPr>
                <w:rFonts w:ascii="標楷體" w:eastAsia="標楷體" w:hAnsi="標楷體"/>
                <w:szCs w:val="24"/>
              </w:rPr>
              <w:t>所得稅法</w:t>
            </w:r>
            <w:r w:rsidRPr="00035088">
              <w:rPr>
                <w:rFonts w:ascii="標楷體" w:eastAsia="標楷體" w:hAnsi="標楷體" w:hint="eastAsia"/>
                <w:szCs w:val="24"/>
              </w:rPr>
              <w:t>」</w:t>
            </w:r>
            <w:r w:rsidRPr="00035088">
              <w:rPr>
                <w:rFonts w:ascii="標楷體" w:eastAsia="標楷體" w:hAnsi="標楷體"/>
                <w:szCs w:val="24"/>
              </w:rPr>
              <w:t>第14條之4</w:t>
            </w:r>
          </w:p>
          <w:p w14:paraId="052A53E2" w14:textId="77777777" w:rsidR="00260F7C" w:rsidRPr="00035088"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035088">
              <w:rPr>
                <w:rFonts w:ascii="標楷體" w:eastAsia="標楷體" w:hAnsi="標楷體"/>
                <w:szCs w:val="24"/>
              </w:rPr>
              <w:t>2.</w:t>
            </w:r>
            <w:r w:rsidRPr="00035088">
              <w:rPr>
                <w:rFonts w:ascii="標楷體" w:eastAsia="標楷體" w:hAnsi="標楷體"/>
                <w:kern w:val="0"/>
                <w:szCs w:val="24"/>
              </w:rPr>
              <w:t>核釋個人交易未作農業使用之農地並依土地稅法第39條之2第4項或第5項規定課徵之土地增值稅，得於申報個人房地交易所得時</w:t>
            </w:r>
            <w:r w:rsidRPr="00035088">
              <w:rPr>
                <w:rFonts w:ascii="標楷體" w:eastAsia="標楷體" w:hAnsi="標楷體"/>
                <w:kern w:val="0"/>
                <w:szCs w:val="24"/>
              </w:rPr>
              <w:lastRenderedPageBreak/>
              <w:t>，得列為費用之規定。</w:t>
            </w:r>
          </w:p>
          <w:p w14:paraId="3A734BE2" w14:textId="73598FDD"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035088" w:rsidRDefault="00260F7C"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w:t>
            </w:r>
            <w:r w:rsidRPr="00035088">
              <w:rPr>
                <w:rFonts w:ascii="標楷體" w:eastAsia="標楷體" w:hAnsi="標楷體" w:cs="Times New Roman"/>
                <w:kern w:val="0"/>
                <w:szCs w:val="24"/>
              </w:rPr>
              <w:lastRenderedPageBreak/>
              <w:t>後手之房地交易所得時，宜予減除，俾合理計算所得及稅負，保障納稅義務人權益。</w:t>
            </w:r>
          </w:p>
          <w:p w14:paraId="005B0240" w14:textId="77777777" w:rsidR="00260F7C" w:rsidRPr="00035088" w:rsidRDefault="00260F7C"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2.受惠對象：</w:t>
            </w:r>
          </w:p>
          <w:p w14:paraId="5675748D" w14:textId="3E71F9C9"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107.9.10</w:t>
            </w:r>
          </w:p>
          <w:p w14:paraId="730539A9"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7A0080A5" w14:textId="77777777" w:rsidTr="006E57F4">
        <w:tc>
          <w:tcPr>
            <w:tcW w:w="675" w:type="dxa"/>
            <w:tcBorders>
              <w:bottom w:val="single" w:sz="4" w:space="0" w:color="auto"/>
            </w:tcBorders>
            <w:shd w:val="clear" w:color="auto" w:fill="auto"/>
          </w:tcPr>
          <w:p w14:paraId="371C7680"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1.法源依據：「加值型及非加值型營業稅法」第7條之1</w:t>
            </w:r>
          </w:p>
          <w:p w14:paraId="693F6525"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kern w:val="0"/>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color w:val="000000" w:themeColor="text1"/>
                <w:kern w:val="0"/>
                <w:szCs w:val="24"/>
              </w:rPr>
              <w:t>修正「</w:t>
            </w:r>
            <w:r w:rsidRPr="00035088">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035088">
              <w:rPr>
                <w:rFonts w:ascii="標楷體" w:eastAsia="標楷體" w:hAnsi="標楷體" w:cs="Times New Roman" w:hint="eastAsia"/>
                <w:color w:val="000000" w:themeColor="text1"/>
                <w:kern w:val="0"/>
                <w:szCs w:val="24"/>
              </w:rPr>
              <w:t>」</w:t>
            </w:r>
          </w:p>
          <w:p w14:paraId="59FADBD9" w14:textId="40183108"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(107年9月21日台財稅字</w:t>
            </w:r>
            <w:r w:rsidRPr="00035088">
              <w:rPr>
                <w:rFonts w:ascii="標楷體" w:eastAsia="標楷體" w:hAnsi="標楷體" w:cs="Times New Roman"/>
                <w:color w:val="000000" w:themeColor="text1"/>
                <w:szCs w:val="24"/>
              </w:rPr>
              <w:lastRenderedPageBreak/>
              <w:t>第10704634140號令）</w:t>
            </w:r>
          </w:p>
        </w:tc>
        <w:tc>
          <w:tcPr>
            <w:tcW w:w="3181" w:type="dxa"/>
            <w:tcBorders>
              <w:bottom w:val="single" w:sz="4" w:space="0" w:color="auto"/>
            </w:tcBorders>
            <w:shd w:val="clear" w:color="auto" w:fill="auto"/>
          </w:tcPr>
          <w:p w14:paraId="07D0FB63" w14:textId="7B1DCBA8"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外國之事業、機關、團體、組織來臺</w:t>
            </w:r>
            <w:r w:rsidRPr="00035088">
              <w:rPr>
                <w:rFonts w:ascii="標楷體" w:eastAsia="標楷體" w:hAnsi="標楷體" w:cs="Times New Roman"/>
                <w:color w:val="000000" w:themeColor="text1"/>
                <w:kern w:val="0"/>
                <w:szCs w:val="24"/>
              </w:rPr>
              <w:t>從事參加展覽或臨時商務活動申請退還營業稅時限為應稅憑證所屬年度之</w:t>
            </w:r>
            <w:r w:rsidRPr="00035088">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1.簡化外商來臺參展申請退稅作業程序及時限。</w:t>
            </w:r>
          </w:p>
          <w:p w14:paraId="10478DF5"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3C00D6EA" w14:textId="241D970B"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在中華民國境內從事參加展覽或臨時商務活動之</w:t>
            </w:r>
            <w:r w:rsidRPr="00035088">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107.9.21</w:t>
            </w:r>
          </w:p>
          <w:p w14:paraId="70E80D98"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p>
          <w:p w14:paraId="07419512"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A18842D" w14:textId="77777777" w:rsidTr="006E57F4">
        <w:tc>
          <w:tcPr>
            <w:tcW w:w="675" w:type="dxa"/>
            <w:tcBorders>
              <w:bottom w:val="single" w:sz="4" w:space="0" w:color="auto"/>
            </w:tcBorders>
            <w:shd w:val="clear" w:color="auto" w:fill="auto"/>
          </w:tcPr>
          <w:p w14:paraId="267531E9"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1.法源依據：「菸酒稅法」第16條及第19條</w:t>
            </w:r>
          </w:p>
          <w:p w14:paraId="71E19C02"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2.核釋進口菸酒申報錯誤之處罰規定</w:t>
            </w:r>
          </w:p>
          <w:p w14:paraId="7908857E" w14:textId="772AFF25"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2.受惠對象：</w:t>
            </w:r>
          </w:p>
          <w:p w14:paraId="0E889253" w14:textId="345628ED"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107.9.27</w:t>
            </w:r>
          </w:p>
          <w:p w14:paraId="286231AD"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20512860" w14:textId="77777777" w:rsidTr="006E57F4">
        <w:tc>
          <w:tcPr>
            <w:tcW w:w="675" w:type="dxa"/>
            <w:tcBorders>
              <w:bottom w:val="single" w:sz="4" w:space="0" w:color="auto"/>
            </w:tcBorders>
            <w:shd w:val="clear" w:color="auto" w:fill="auto"/>
          </w:tcPr>
          <w:p w14:paraId="02FAA797"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w:t>
            </w:r>
          </w:p>
          <w:p w14:paraId="51512170" w14:textId="3D2F18E1"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w:t>
            </w:r>
            <w:r w:rsidRPr="00035088">
              <w:rPr>
                <w:rFonts w:ascii="標楷體" w:eastAsia="標楷體" w:hAnsi="標楷體" w:cs="Times New Roman" w:hint="eastAsia"/>
                <w:color w:val="000000" w:themeColor="text1"/>
                <w:szCs w:val="24"/>
              </w:rPr>
              <w:t>核釋</w:t>
            </w:r>
            <w:r w:rsidRPr="00035088">
              <w:rPr>
                <w:rFonts w:ascii="標楷體" w:eastAsia="標楷體" w:hAnsi="標楷體" w:cs="Times New Roman"/>
                <w:color w:val="000000" w:themeColor="text1"/>
                <w:szCs w:val="24"/>
              </w:rPr>
              <w:t>國內信用卡發卡機構取得國外收單機構代收轉付國外特約商店之交換手續費適用零稅</w:t>
            </w:r>
            <w:r w:rsidRPr="00035088">
              <w:rPr>
                <w:rFonts w:ascii="標楷體" w:eastAsia="標楷體" w:hAnsi="標楷體" w:cs="Times New Roman"/>
                <w:color w:val="000000" w:themeColor="text1"/>
                <w:szCs w:val="24"/>
              </w:rPr>
              <w:lastRenderedPageBreak/>
              <w:t>率</w:t>
            </w:r>
          </w:p>
          <w:p w14:paraId="64FBF67D" w14:textId="307CA1C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國內信用卡發卡機構取得國外收單機構代收轉付國外特約商店之交換手續費，部分發卡機構申報為應稅銷售額，部分發卡機構申報為零稅率銷售額，申報適用營業稅稅率不一致，滋生徵納雙方</w:t>
            </w:r>
            <w:r w:rsidRPr="00035088">
              <w:rPr>
                <w:rFonts w:ascii="標楷體" w:eastAsia="標楷體" w:hAnsi="標楷體" w:cs="Times New Roman"/>
                <w:color w:val="000000" w:themeColor="text1"/>
                <w:szCs w:val="24"/>
              </w:rPr>
              <w:lastRenderedPageBreak/>
              <w:t>爭議。</w:t>
            </w:r>
          </w:p>
        </w:tc>
        <w:tc>
          <w:tcPr>
            <w:tcW w:w="3175" w:type="dxa"/>
            <w:tcBorders>
              <w:bottom w:val="single" w:sz="4" w:space="0" w:color="auto"/>
            </w:tcBorders>
            <w:shd w:val="clear" w:color="auto" w:fill="auto"/>
          </w:tcPr>
          <w:p w14:paraId="00280F85" w14:textId="0025ADCF"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BE820A2" w14:textId="56E049D4"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szCs w:val="24"/>
              </w:rPr>
              <w:lastRenderedPageBreak/>
              <w:t>國內信用卡發卡機構</w:t>
            </w:r>
          </w:p>
        </w:tc>
        <w:tc>
          <w:tcPr>
            <w:tcW w:w="1495" w:type="dxa"/>
            <w:tcBorders>
              <w:bottom w:val="single" w:sz="4" w:space="0" w:color="auto"/>
            </w:tcBorders>
            <w:shd w:val="clear" w:color="auto" w:fill="auto"/>
          </w:tcPr>
          <w:p w14:paraId="5273B4FE"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lastRenderedPageBreak/>
              <w:t>107.10.3</w:t>
            </w:r>
          </w:p>
          <w:p w14:paraId="3BF352C2"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p>
          <w:p w14:paraId="3338ACFD"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055AA82" w14:textId="77777777" w:rsidTr="006E57F4">
        <w:tc>
          <w:tcPr>
            <w:tcW w:w="675" w:type="dxa"/>
            <w:tcBorders>
              <w:bottom w:val="single" w:sz="4" w:space="0" w:color="auto"/>
            </w:tcBorders>
            <w:shd w:val="clear" w:color="auto" w:fill="auto"/>
          </w:tcPr>
          <w:p w14:paraId="3C26E351"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035088" w:rsidRDefault="00260F7C" w:rsidP="009C76D2">
            <w:pPr>
              <w:pStyle w:val="Textbody"/>
              <w:spacing w:line="440" w:lineRule="exact"/>
              <w:rPr>
                <w:rFonts w:ascii="標楷體" w:eastAsia="標楷體" w:hAnsi="標楷體"/>
                <w:szCs w:val="24"/>
              </w:rPr>
            </w:pPr>
            <w:r w:rsidRPr="00035088">
              <w:rPr>
                <w:rFonts w:ascii="標楷體" w:eastAsia="標楷體" w:hAnsi="標楷體"/>
                <w:szCs w:val="24"/>
              </w:rPr>
              <w:t>訂定</w:t>
            </w:r>
            <w:r w:rsidRPr="00035088">
              <w:rPr>
                <w:rFonts w:ascii="標楷體" w:eastAsia="標楷體" w:hAnsi="標楷體" w:hint="eastAsia"/>
                <w:szCs w:val="24"/>
              </w:rPr>
              <w:t>「</w:t>
            </w:r>
            <w:r w:rsidRPr="00035088">
              <w:rPr>
                <w:rFonts w:ascii="標楷體" w:eastAsia="標楷體" w:hAnsi="標楷體"/>
                <w:szCs w:val="24"/>
              </w:rPr>
              <w:t>國有非公用文化資產認養維護要點</w:t>
            </w:r>
            <w:r w:rsidRPr="00035088">
              <w:rPr>
                <w:rFonts w:ascii="標楷體" w:eastAsia="標楷體" w:hAnsi="標楷體" w:hint="eastAsia"/>
                <w:szCs w:val="24"/>
              </w:rPr>
              <w:t>」</w:t>
            </w:r>
          </w:p>
          <w:p w14:paraId="3AEB6E0C" w14:textId="7A89E60A" w:rsidR="00260F7C" w:rsidRPr="00035088" w:rsidRDefault="00087354"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00260F7C" w:rsidRPr="00035088">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035088"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結合各界資源保存及維護國有非公用文化資產原有風貌，避免閒置</w:t>
            </w:r>
            <w:r w:rsidRPr="00035088">
              <w:rPr>
                <w:rFonts w:ascii="標楷體" w:eastAsia="標楷體" w:hAnsi="標楷體" w:hint="eastAsia"/>
                <w:szCs w:val="24"/>
              </w:rPr>
              <w:t>毀損</w:t>
            </w:r>
            <w:r w:rsidRPr="00035088">
              <w:rPr>
                <w:rFonts w:ascii="標楷體" w:eastAsia="標楷體" w:hAnsi="標楷體"/>
                <w:szCs w:val="24"/>
              </w:rPr>
              <w:t>，增進</w:t>
            </w:r>
            <w:r w:rsidRPr="00035088">
              <w:rPr>
                <w:rFonts w:ascii="標楷體" w:eastAsia="標楷體" w:hAnsi="標楷體" w:hint="eastAsia"/>
                <w:szCs w:val="24"/>
              </w:rPr>
              <w:t>活化</w:t>
            </w:r>
            <w:r w:rsidRPr="00035088">
              <w:rPr>
                <w:rFonts w:ascii="標楷體" w:eastAsia="標楷體" w:hAnsi="標楷體"/>
                <w:szCs w:val="24"/>
              </w:rPr>
              <w:t>效益。</w:t>
            </w:r>
          </w:p>
          <w:p w14:paraId="0A2C0234" w14:textId="77777777" w:rsidR="00260F7C" w:rsidRPr="00035088"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hint="eastAsia"/>
                <w:szCs w:val="24"/>
              </w:rPr>
              <w:t>受惠對象：</w:t>
            </w:r>
          </w:p>
          <w:p w14:paraId="61E9A03F" w14:textId="555D40DF"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035088" w:rsidRDefault="00260F7C" w:rsidP="009C76D2">
            <w:pPr>
              <w:snapToGrid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107.9.7</w:t>
            </w:r>
          </w:p>
          <w:p w14:paraId="5AB58254"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C3B1E55" w14:textId="77777777" w:rsidTr="006E57F4">
        <w:tc>
          <w:tcPr>
            <w:tcW w:w="675" w:type="dxa"/>
            <w:tcBorders>
              <w:bottom w:val="single" w:sz="4" w:space="0" w:color="auto"/>
            </w:tcBorders>
            <w:shd w:val="clear" w:color="auto" w:fill="auto"/>
          </w:tcPr>
          <w:p w14:paraId="35723FF9"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035088" w:rsidRDefault="00260F7C"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val="zh-TW"/>
              </w:rPr>
              <w:t>修正「</w:t>
            </w:r>
            <w:r w:rsidRPr="00035088">
              <w:rPr>
                <w:rFonts w:ascii="標楷體" w:eastAsia="標楷體" w:hAnsi="標楷體" w:cs="Times New Roman"/>
                <w:szCs w:val="24"/>
                <w:lang w:val="zh-TW"/>
              </w:rPr>
              <w:t>國有出租農業用地同意興建農業設施審查作業要點</w:t>
            </w:r>
            <w:r w:rsidRPr="00035088">
              <w:rPr>
                <w:rFonts w:ascii="標楷體" w:eastAsia="標楷體" w:hAnsi="標楷體" w:cs="Times New Roman" w:hint="eastAsia"/>
                <w:szCs w:val="24"/>
                <w:lang w:val="zh-TW"/>
              </w:rPr>
              <w:t>」</w:t>
            </w:r>
            <w:r w:rsidRPr="00035088">
              <w:rPr>
                <w:rFonts w:ascii="標楷體" w:eastAsia="標楷體" w:hAnsi="標楷體" w:cs="Times New Roman"/>
                <w:szCs w:val="24"/>
                <w:lang w:val="zh-TW"/>
              </w:rPr>
              <w:t>第4點第1項第1款附表一、第2款附表二、第3款附表三</w:t>
            </w:r>
          </w:p>
          <w:p w14:paraId="7B0CF59E" w14:textId="4E05B0FD"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035088" w:rsidRDefault="00260F7C" w:rsidP="009C76D2">
            <w:pPr>
              <w:pStyle w:val="a6"/>
              <w:numPr>
                <w:ilvl w:val="0"/>
                <w:numId w:val="169"/>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配合提升國內飼料（芻料）作物之自給率，並邁向循環經濟及溫室減量等多重政策目標，國有出租農業用地同意作「畜牧設施」</w:t>
            </w:r>
            <w:r w:rsidRPr="00035088">
              <w:rPr>
                <w:rFonts w:ascii="標楷體" w:eastAsia="標楷體" w:hAnsi="標楷體" w:cs="Times New Roman"/>
                <w:szCs w:val="24"/>
              </w:rPr>
              <w:lastRenderedPageBreak/>
              <w:t>項目，允得在承租人不違反自任畜牧之租約約定用途前提下，增加與農業經營不可分離之「青貯設施」及「禽畜糞尿資源化設施」。</w:t>
            </w:r>
          </w:p>
          <w:p w14:paraId="5D0851A3" w14:textId="77777777" w:rsidR="00260F7C" w:rsidRPr="00035088" w:rsidRDefault="00260F7C" w:rsidP="009C76D2">
            <w:pPr>
              <w:pStyle w:val="ac"/>
              <w:numPr>
                <w:ilvl w:val="0"/>
                <w:numId w:val="169"/>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63489DC0" w14:textId="2330C7FD"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包括租約約定作畜牧使用之國有出（放）租耕地</w:t>
            </w:r>
            <w:r w:rsidRPr="00035088">
              <w:rPr>
                <w:rFonts w:ascii="標楷體" w:eastAsia="標楷體" w:hAnsi="標楷體" w:hint="eastAsia"/>
                <w:szCs w:val="24"/>
              </w:rPr>
              <w:t>承租戶及</w:t>
            </w:r>
            <w:r w:rsidRPr="00035088">
              <w:rPr>
                <w:rFonts w:ascii="標楷體" w:eastAsia="標楷體" w:hAnsi="標楷體"/>
                <w:szCs w:val="24"/>
              </w:rPr>
              <w:t>畜牧地承租</w:t>
            </w:r>
            <w:r w:rsidRPr="00035088">
              <w:rPr>
                <w:rFonts w:ascii="標楷體" w:eastAsia="標楷體" w:hAnsi="標楷體" w:hint="eastAsia"/>
                <w:szCs w:val="24"/>
              </w:rPr>
              <w:t>戶</w:t>
            </w:r>
            <w:r w:rsidRPr="00035088">
              <w:rPr>
                <w:rFonts w:ascii="標楷體" w:eastAsia="標楷體" w:hAnsi="標楷體"/>
                <w:szCs w:val="24"/>
              </w:rPr>
              <w:t>，預估受惠</w:t>
            </w:r>
            <w:r w:rsidRPr="00035088">
              <w:rPr>
                <w:rFonts w:ascii="標楷體" w:eastAsia="標楷體" w:hAnsi="標楷體" w:hint="eastAsia"/>
                <w:szCs w:val="24"/>
              </w:rPr>
              <w:t>戶</w:t>
            </w:r>
            <w:r w:rsidRPr="00035088">
              <w:rPr>
                <w:rFonts w:ascii="標楷體" w:eastAsia="標楷體" w:hAnsi="標楷體"/>
                <w:szCs w:val="24"/>
              </w:rPr>
              <w:t>數超過700</w:t>
            </w:r>
            <w:r w:rsidRPr="00035088">
              <w:rPr>
                <w:rFonts w:ascii="標楷體" w:eastAsia="標楷體" w:hAnsi="標楷體" w:hint="eastAsia"/>
                <w:szCs w:val="24"/>
              </w:rPr>
              <w:t>戶</w:t>
            </w:r>
            <w:r w:rsidRPr="00035088">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035088" w:rsidRDefault="00260F7C"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16</w:t>
            </w:r>
          </w:p>
          <w:p w14:paraId="73D8B8EC"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499699A" w14:textId="77777777" w:rsidTr="006E57F4">
        <w:tc>
          <w:tcPr>
            <w:tcW w:w="675" w:type="dxa"/>
            <w:tcBorders>
              <w:bottom w:val="single" w:sz="4" w:space="0" w:color="auto"/>
            </w:tcBorders>
            <w:shd w:val="clear" w:color="auto" w:fill="auto"/>
          </w:tcPr>
          <w:p w14:paraId="07A2C430"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035088" w:rsidRDefault="00260F7C"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1.法源依據：貨物稅條例第11條</w:t>
            </w:r>
          </w:p>
          <w:p w14:paraId="12091F0A" w14:textId="77777777" w:rsidR="00260F7C" w:rsidRPr="00035088" w:rsidRDefault="00260F7C"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(107年10月18日台財稅字第10704635810號令)</w:t>
            </w:r>
          </w:p>
        </w:tc>
        <w:tc>
          <w:tcPr>
            <w:tcW w:w="3181" w:type="dxa"/>
            <w:tcBorders>
              <w:bottom w:val="single" w:sz="4" w:space="0" w:color="auto"/>
            </w:tcBorders>
            <w:shd w:val="clear" w:color="auto" w:fill="auto"/>
          </w:tcPr>
          <w:p w14:paraId="483DB7A6" w14:textId="12D78AD4"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035088"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w:t>
            </w:r>
            <w:r w:rsidRPr="00035088">
              <w:rPr>
                <w:rFonts w:ascii="標楷體" w:eastAsia="標楷體" w:hAnsi="標楷體" w:cs="Times New Roman"/>
                <w:szCs w:val="24"/>
              </w:rPr>
              <w:lastRenderedPageBreak/>
              <w:t>間內，逾保固期間仍可適用，避免重複課稅，維護租稅公平。</w:t>
            </w:r>
          </w:p>
          <w:p w14:paraId="157A379D" w14:textId="77777777" w:rsidR="00260F7C" w:rsidRPr="00035088"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33D5AC0" w14:textId="0CB43EA8"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035088" w:rsidRDefault="00260F7C"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107.10.18</w:t>
            </w:r>
          </w:p>
          <w:p w14:paraId="43CF5916"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6519A636" w14:textId="77777777" w:rsidTr="006E57F4">
        <w:tc>
          <w:tcPr>
            <w:tcW w:w="675" w:type="dxa"/>
            <w:tcBorders>
              <w:bottom w:val="single" w:sz="4" w:space="0" w:color="auto"/>
            </w:tcBorders>
            <w:shd w:val="clear" w:color="auto" w:fill="auto"/>
          </w:tcPr>
          <w:p w14:paraId="3126B92A"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1.法源依據：「加值型及非加值型營業稅法」第58條</w:t>
            </w:r>
          </w:p>
          <w:p w14:paraId="30D7D7F9"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szCs w:val="24"/>
              </w:rPr>
              <w:t>「統一發票給獎辦法」</w:t>
            </w:r>
            <w:r w:rsidRPr="00035088">
              <w:rPr>
                <w:rFonts w:ascii="標楷體" w:eastAsia="標楷體" w:hAnsi="標楷體" w:cs="Times New Roman" w:hint="eastAsia"/>
                <w:szCs w:val="24"/>
              </w:rPr>
              <w:t>部分條文</w:t>
            </w:r>
          </w:p>
          <w:p w14:paraId="359A4E09" w14:textId="54923A02"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w:t>
            </w:r>
            <w:r w:rsidRPr="00035088">
              <w:rPr>
                <w:rFonts w:ascii="標楷體" w:eastAsia="標楷體" w:hAnsi="標楷體" w:cs="Times New Roman"/>
                <w:szCs w:val="24"/>
              </w:rPr>
              <w:lastRenderedPageBreak/>
              <w:t>票證明聯，臨櫃辦理領獎。</w:t>
            </w:r>
          </w:p>
        </w:tc>
        <w:tc>
          <w:tcPr>
            <w:tcW w:w="3175" w:type="dxa"/>
            <w:tcBorders>
              <w:bottom w:val="single" w:sz="4" w:space="0" w:color="auto"/>
            </w:tcBorders>
            <w:shd w:val="clear" w:color="auto" w:fill="auto"/>
          </w:tcPr>
          <w:p w14:paraId="3BE8271B" w14:textId="31259516"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035088" w:rsidRDefault="00260F7C"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2.受惠對象：</w:t>
            </w:r>
          </w:p>
          <w:p w14:paraId="54311571" w14:textId="0D976FCC"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kern w:val="2"/>
                <w:szCs w:val="24"/>
              </w:rPr>
              <w:t>雲端發票中獎人與五獎及六獎電子發票證明聯中獎人。</w:t>
            </w:r>
            <w:r w:rsidRPr="00035088">
              <w:rPr>
                <w:rFonts w:ascii="標楷體" w:eastAsia="標楷體" w:hAnsi="標楷體" w:hint="eastAsia"/>
                <w:kern w:val="2"/>
                <w:szCs w:val="24"/>
              </w:rPr>
              <w:t xml:space="preserve"> </w:t>
            </w:r>
          </w:p>
        </w:tc>
        <w:tc>
          <w:tcPr>
            <w:tcW w:w="1495" w:type="dxa"/>
            <w:tcBorders>
              <w:bottom w:val="single" w:sz="4" w:space="0" w:color="auto"/>
            </w:tcBorders>
            <w:shd w:val="clear" w:color="auto" w:fill="auto"/>
          </w:tcPr>
          <w:p w14:paraId="05A8AE3E" w14:textId="073A6FC7" w:rsidR="00B0127E" w:rsidRPr="00035088" w:rsidRDefault="00260F7C"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107.10.25</w:t>
            </w:r>
          </w:p>
          <w:p w14:paraId="7A1079B2" w14:textId="11133DA0"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4DCF3849" w14:textId="77777777" w:rsidTr="006E57F4">
        <w:tc>
          <w:tcPr>
            <w:tcW w:w="675" w:type="dxa"/>
            <w:tcBorders>
              <w:bottom w:val="single" w:sz="4" w:space="0" w:color="auto"/>
            </w:tcBorders>
            <w:shd w:val="clear" w:color="auto" w:fill="auto"/>
          </w:tcPr>
          <w:p w14:paraId="029DD91F"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1.法源依據：發展觀光條例第50條之1</w:t>
            </w:r>
          </w:p>
          <w:p w14:paraId="5EB6ED10"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color w:val="000000" w:themeColor="text1"/>
                <w:szCs w:val="24"/>
              </w:rPr>
              <w:t>「</w:t>
            </w:r>
            <w:hyperlink r:id="rId9" w:tgtFrame="iframeIf" w:tooltip="外籍旅客購買特定貨物申請退還營業稅實施辦法" w:history="1">
              <w:r w:rsidRPr="00035088">
                <w:rPr>
                  <w:rStyle w:val="ae"/>
                  <w:rFonts w:ascii="標楷體" w:eastAsia="標楷體" w:hAnsi="標楷體"/>
                  <w:color w:val="000000" w:themeColor="text1"/>
                  <w:szCs w:val="24"/>
                  <w:u w:val="none"/>
                </w:rPr>
                <w:t>外籍旅客購買特定貨物申請退還營業稅實施辦法</w:t>
              </w:r>
            </w:hyperlink>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szCs w:val="24"/>
              </w:rPr>
              <w:t>部分條文</w:t>
            </w:r>
          </w:p>
          <w:p w14:paraId="2AB16012" w14:textId="77777777" w:rsidR="00260F7C" w:rsidRPr="00035088"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035088"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1.外籍旅客購買特定貨物辦理現場小額</w:t>
            </w:r>
            <w:r w:rsidRPr="00035088">
              <w:rPr>
                <w:rFonts w:ascii="標楷體" w:eastAsia="標楷體" w:hAnsi="標楷體" w:cs="Times New Roman" w:hint="eastAsia"/>
                <w:szCs w:val="24"/>
              </w:rPr>
              <w:t>退稅含稅消費金額</w:t>
            </w:r>
            <w:r w:rsidRPr="00035088">
              <w:rPr>
                <w:rFonts w:ascii="標楷體" w:eastAsia="標楷體" w:hAnsi="標楷體" w:cs="Times New Roman"/>
                <w:szCs w:val="24"/>
              </w:rPr>
              <w:t>上限新臺幣(下同)2萬4千元。</w:t>
            </w:r>
          </w:p>
          <w:p w14:paraId="650E72EF"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2.特定營業人得免使用電子發票之期限至107年12月31日。</w:t>
            </w:r>
          </w:p>
          <w:p w14:paraId="765C2991"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3.旅客辦理現場小額退稅及特約市區退稅，須於退稅表單上簽名。</w:t>
            </w:r>
          </w:p>
          <w:p w14:paraId="0356CA12"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1.提高外籍旅客購買特定貨物辦理現場小額退稅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金額上限至4萬8千元。</w:t>
            </w:r>
          </w:p>
          <w:p w14:paraId="2AF5AFEC"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2.特定營業人得免使用電子發票之期限至109年12月31日。</w:t>
            </w:r>
          </w:p>
          <w:p w14:paraId="2E6ABB5D"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3.旅客持財政部核准之載具辦理現場小額退稅及特約市區</w:t>
            </w:r>
            <w:r w:rsidRPr="00035088">
              <w:rPr>
                <w:rFonts w:ascii="標楷體" w:eastAsia="標楷體" w:hAnsi="標楷體" w:cs="Times New Roman"/>
                <w:spacing w:val="-12"/>
                <w:szCs w:val="24"/>
              </w:rPr>
              <w:t>退稅者，得免予簽名。</w:t>
            </w:r>
          </w:p>
          <w:p w14:paraId="3392B7FB" w14:textId="77777777"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提高現場退稅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金額上限，鼓勵旅客領</w:t>
            </w:r>
            <w:r w:rsidRPr="00035088">
              <w:rPr>
                <w:rFonts w:ascii="標楷體" w:eastAsia="標楷體" w:hAnsi="標楷體" w:cs="Times New Roman" w:hint="eastAsia"/>
                <w:szCs w:val="24"/>
              </w:rPr>
              <w:t>取</w:t>
            </w:r>
            <w:r w:rsidRPr="00035088">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鼓勵更多營業人申請成為特定營業人，建構友善便利之外籍旅客購物退稅環境。</w:t>
            </w:r>
          </w:p>
          <w:p w14:paraId="6A2B6F4F"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退稅作業無紙化，節能減碳，並節省民營退稅業者及特</w:t>
            </w:r>
            <w:r w:rsidRPr="00035088">
              <w:rPr>
                <w:rFonts w:ascii="標楷體" w:eastAsia="標楷體" w:hAnsi="標楷體" w:cs="Times New Roman"/>
                <w:spacing w:val="-12"/>
                <w:szCs w:val="24"/>
              </w:rPr>
              <w:t>定營業人作業成本。</w:t>
            </w:r>
          </w:p>
          <w:p w14:paraId="1F5A0DCE"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受惠對象：</w:t>
            </w:r>
          </w:p>
          <w:p w14:paraId="1EA8EECE" w14:textId="5CD06516"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035088" w:rsidRDefault="00260F7C"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107.11.5</w:t>
            </w:r>
            <w:r w:rsidR="00741726" w:rsidRPr="00035088">
              <w:rPr>
                <w:rFonts w:ascii="標楷體" w:eastAsia="標楷體" w:hAnsi="標楷體"/>
                <w:szCs w:val="24"/>
              </w:rPr>
              <w:t xml:space="preserve"> </w:t>
            </w:r>
          </w:p>
        </w:tc>
      </w:tr>
      <w:tr w:rsidR="00260F7C" w:rsidRPr="00035088" w14:paraId="63593074" w14:textId="77777777" w:rsidTr="006E57F4">
        <w:tc>
          <w:tcPr>
            <w:tcW w:w="675" w:type="dxa"/>
            <w:tcBorders>
              <w:bottom w:val="single" w:sz="4" w:space="0" w:color="auto"/>
            </w:tcBorders>
            <w:shd w:val="clear" w:color="auto" w:fill="auto"/>
          </w:tcPr>
          <w:p w14:paraId="327BD05E"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035088" w:rsidRDefault="00260F7C" w:rsidP="009C76D2">
            <w:pPr>
              <w:pStyle w:val="a6"/>
              <w:numPr>
                <w:ilvl w:val="0"/>
                <w:numId w:val="172"/>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法源依據:加值型及非加值型營業稅法第35條</w:t>
            </w:r>
          </w:p>
          <w:p w14:paraId="2ED061F2" w14:textId="77777777" w:rsidR="00260F7C" w:rsidRPr="00035088" w:rsidRDefault="00260F7C" w:rsidP="009C76D2">
            <w:pPr>
              <w:pStyle w:val="a6"/>
              <w:numPr>
                <w:ilvl w:val="0"/>
                <w:numId w:val="172"/>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核釋停業營業人辦理停業及停業中註銷稅籍登記之營業稅申報規定</w:t>
            </w:r>
          </w:p>
          <w:p w14:paraId="52F56A2F" w14:textId="31A312F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營業人經主管稽徵機關核備暫停營業者，停業期間有合併、轉讓、解散或廢止營業申請註銷登記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，應</w:t>
            </w:r>
            <w:r w:rsidRPr="00035088">
              <w:rPr>
                <w:rFonts w:ascii="標楷體" w:eastAsia="標楷體" w:hAnsi="標楷體" w:cs="Times New Roman"/>
                <w:szCs w:val="24"/>
                <w:lang w:eastAsia="zh-HK"/>
              </w:rPr>
              <w:t>先行辦理復業再依</w:t>
            </w:r>
            <w:r w:rsidRPr="00035088">
              <w:rPr>
                <w:rFonts w:ascii="標楷體" w:eastAsia="標楷體" w:hAnsi="標楷體" w:cs="Times New Roman"/>
                <w:szCs w:val="24"/>
              </w:rPr>
              <w:t>加值型及非加值型營業稅法第35條及同法施行細則第33條規定辦理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，不適用加值型及非加值型營業稅法施行細則第33條第1項應於事實發生之日起15日內辦理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035088" w:rsidRDefault="00260F7C" w:rsidP="009C76D2">
            <w:pPr>
              <w:pStyle w:val="a6"/>
              <w:numPr>
                <w:ilvl w:val="0"/>
                <w:numId w:val="173"/>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明定停業營業人辦理註銷登記時無須再申報營業稅，以杜爭議。</w:t>
            </w:r>
          </w:p>
          <w:p w14:paraId="64555E47"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避免停業期間註銷登記之業者因漏未申報而受罰，以減少訟源。</w:t>
            </w:r>
          </w:p>
          <w:p w14:paraId="3A0EB8C3"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3.簡化申報作業，有助提升行政效能，降低稽徵成本及依從成本。</w:t>
            </w:r>
          </w:p>
          <w:p w14:paraId="61D2EB0D"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4.受惠對象：</w:t>
            </w:r>
          </w:p>
          <w:p w14:paraId="5ABE3889" w14:textId="7390463C"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107.11.5</w:t>
            </w:r>
          </w:p>
        </w:tc>
      </w:tr>
      <w:tr w:rsidR="00260F7C" w:rsidRPr="00035088" w14:paraId="30ED7B16" w14:textId="77777777" w:rsidTr="006E57F4">
        <w:tc>
          <w:tcPr>
            <w:tcW w:w="675" w:type="dxa"/>
            <w:tcBorders>
              <w:bottom w:val="single" w:sz="4" w:space="0" w:color="auto"/>
            </w:tcBorders>
            <w:shd w:val="clear" w:color="auto" w:fill="auto"/>
          </w:tcPr>
          <w:p w14:paraId="5561344E"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035088"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1.法源依據：「貨物稅條例」第8條</w:t>
            </w:r>
          </w:p>
          <w:p w14:paraId="0A91F6B1" w14:textId="2F5BCFAB" w:rsidR="00260F7C" w:rsidRPr="00035088"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2.核釋「貨物稅條例」第8條第1項第2款規定有關涉固形量飲料品之貨物稅課徵標準</w:t>
            </w:r>
          </w:p>
          <w:p w14:paraId="1CB18CFD" w14:textId="099D4CB6" w:rsidR="00260F7C" w:rsidRPr="00035088" w:rsidRDefault="00260F7C"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(107年11年21日台財稅字第10704591360號令)</w:t>
            </w:r>
          </w:p>
          <w:p w14:paraId="627A9196" w14:textId="77777777" w:rsidR="00260F7C" w:rsidRPr="00035088"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w:t>
            </w:r>
            <w:r w:rsidRPr="00035088">
              <w:rPr>
                <w:rFonts w:ascii="標楷體" w:eastAsia="標楷體" w:hAnsi="標楷體" w:cs="Times New Roman"/>
                <w:kern w:val="1"/>
                <w:szCs w:val="24"/>
              </w:rPr>
              <w:t>仙草、銀耳、花生仁湯及其他飲料品之固形量標準</w:t>
            </w:r>
            <w:r w:rsidRPr="00035088">
              <w:rPr>
                <w:rFonts w:ascii="標楷體" w:eastAsia="標楷體" w:hAnsi="標楷體" w:cs="Times New Roman"/>
                <w:kern w:val="1"/>
                <w:szCs w:val="24"/>
              </w:rPr>
              <w:lastRenderedPageBreak/>
              <w:t>，分別為26%、23%、18%及50%，未達上開標準者，應課徵貨物稅。</w:t>
            </w:r>
          </w:p>
          <w:p w14:paraId="2F2CD1A9" w14:textId="36508D4A"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kern w:val="1"/>
                <w:szCs w:val="24"/>
              </w:rPr>
              <w:t>2.</w:t>
            </w:r>
            <w:r w:rsidRPr="00035088">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貨物稅條例第8條第1項第2款規定其他飲料品內含固形</w:t>
            </w:r>
            <w:r w:rsidRPr="00035088">
              <w:rPr>
                <w:rFonts w:ascii="標楷體" w:eastAsia="標楷體" w:hAnsi="標楷體" w:cs="Times New Roman"/>
                <w:szCs w:val="24"/>
              </w:rPr>
              <w:lastRenderedPageBreak/>
              <w:t>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035088" w:rsidRDefault="0015374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w:t>
            </w:r>
            <w:r w:rsidR="00260F7C" w:rsidRPr="00035088">
              <w:rPr>
                <w:rFonts w:ascii="標楷體" w:eastAsia="標楷體" w:hAnsi="標楷體" w:cs="Times New Roman"/>
                <w:kern w:val="1"/>
                <w:szCs w:val="24"/>
              </w:rPr>
              <w:t>飲料品種類繁多，產品日新月異，劃一貨物稅條例第8</w:t>
            </w:r>
            <w:r w:rsidR="00260F7C" w:rsidRPr="00035088">
              <w:rPr>
                <w:rFonts w:ascii="標楷體" w:eastAsia="標楷體" w:hAnsi="標楷體" w:cs="Times New Roman"/>
                <w:kern w:val="1"/>
                <w:szCs w:val="24"/>
              </w:rPr>
              <w:lastRenderedPageBreak/>
              <w:t>條第1項第2款規定其他飲料品含固形量徵課標準，俾利徵納雙方依循。</w:t>
            </w:r>
          </w:p>
          <w:p w14:paraId="7733746F"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2.降低產製廠商之依從成本及稽徵機關之稽徵成本，提升行政效能。</w:t>
            </w:r>
          </w:p>
          <w:p w14:paraId="0C06C4CF"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4.受惠對象：</w:t>
            </w:r>
          </w:p>
          <w:p w14:paraId="3025583B" w14:textId="64216C8B"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035088" w:rsidRDefault="00260F7C"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035088">
              <w:rPr>
                <w:rFonts w:ascii="標楷體" w:eastAsia="標楷體" w:hAnsi="標楷體" w:cs="Times New Roman"/>
                <w:spacing w:val="-20"/>
                <w:szCs w:val="24"/>
              </w:rPr>
              <w:lastRenderedPageBreak/>
              <w:t>107.11.21</w:t>
            </w:r>
          </w:p>
          <w:p w14:paraId="23B6A53B"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69558D" w:rsidRPr="00035088" w14:paraId="0E63D9EC" w14:textId="77777777" w:rsidTr="006E57F4">
        <w:tc>
          <w:tcPr>
            <w:tcW w:w="675" w:type="dxa"/>
            <w:tcBorders>
              <w:bottom w:val="single" w:sz="4" w:space="0" w:color="auto"/>
            </w:tcBorders>
            <w:shd w:val="clear" w:color="auto" w:fill="auto"/>
          </w:tcPr>
          <w:p w14:paraId="5FCFF338"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035088" w:rsidRDefault="0069558D" w:rsidP="009C76D2">
            <w:pPr>
              <w:pStyle w:val="ac"/>
              <w:spacing w:line="440" w:lineRule="exact"/>
              <w:jc w:val="both"/>
              <w:rPr>
                <w:rFonts w:ascii="標楷體" w:eastAsia="標楷體" w:hAnsi="標楷體"/>
                <w:szCs w:val="24"/>
              </w:rPr>
            </w:pPr>
            <w:r w:rsidRPr="00035088">
              <w:rPr>
                <w:rStyle w:val="f-01"/>
                <w:rFonts w:ascii="標楷體" w:eastAsia="標楷體" w:hAnsi="標楷體"/>
                <w:szCs w:val="24"/>
              </w:rPr>
              <w:t>修正「國有非公用不動產租賃作業程序」第4點、第10點、第14點、第33點、第35點</w:t>
            </w:r>
          </w:p>
          <w:p w14:paraId="5F4AAE1B" w14:textId="247B67E1" w:rsidR="0069558D" w:rsidRPr="00035088" w:rsidRDefault="0069558D" w:rsidP="009C76D2">
            <w:pPr>
              <w:pStyle w:val="ac"/>
              <w:spacing w:line="440" w:lineRule="exact"/>
              <w:rPr>
                <w:rFonts w:ascii="標楷體" w:eastAsia="標楷體" w:hAnsi="標楷體"/>
                <w:szCs w:val="24"/>
              </w:rPr>
            </w:pPr>
            <w:r w:rsidRPr="00035088">
              <w:rPr>
                <w:rFonts w:ascii="標楷體" w:eastAsia="標楷體" w:hAnsi="標楷體"/>
                <w:szCs w:val="24"/>
              </w:rPr>
              <w:t>(國有財產署107年12月</w:t>
            </w:r>
            <w:r w:rsidRPr="00035088">
              <w:rPr>
                <w:rFonts w:ascii="標楷體" w:eastAsia="標楷體" w:hAnsi="標楷體"/>
                <w:szCs w:val="24"/>
              </w:rPr>
              <w:lastRenderedPageBreak/>
              <w:t>17日台財產署管字第10740010270號令)</w:t>
            </w:r>
          </w:p>
          <w:p w14:paraId="47B2840F"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切結書、拋棄書、過戶換約申請書、承租人名義變更換約申請書、說明書及協議文件等，應由立書人蓋原租約章或蓋印鑑章及檢附印鑑證</w:t>
            </w:r>
            <w:r w:rsidRPr="00035088">
              <w:rPr>
                <w:rFonts w:ascii="標楷體" w:eastAsia="標楷體" w:hAnsi="標楷體"/>
                <w:szCs w:val="24"/>
              </w:rPr>
              <w:lastRenderedPageBreak/>
              <w:t>明。</w:t>
            </w:r>
          </w:p>
        </w:tc>
        <w:tc>
          <w:tcPr>
            <w:tcW w:w="3175" w:type="dxa"/>
            <w:tcBorders>
              <w:bottom w:val="single" w:sz="4" w:space="0" w:color="auto"/>
            </w:tcBorders>
            <w:shd w:val="clear" w:color="auto" w:fill="auto"/>
          </w:tcPr>
          <w:p w14:paraId="40439D6B" w14:textId="39CF706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刪除切結書、拋棄書、過戶換約申請書、承租人名義變更換約申請書、說明書及協議文件需蓋用印鑑章及檢附印鑑證明之規定，並</w:t>
            </w:r>
            <w:r w:rsidRPr="00035088">
              <w:rPr>
                <w:rFonts w:ascii="標楷體" w:eastAsia="標楷體" w:hAnsi="標楷體"/>
                <w:szCs w:val="24"/>
                <w:lang w:val="zh-TW"/>
              </w:rPr>
              <w:t>修訂免</w:t>
            </w:r>
            <w:r w:rsidRPr="00035088">
              <w:rPr>
                <w:rFonts w:ascii="標楷體" w:eastAsia="標楷體" w:hAnsi="標楷體"/>
                <w:szCs w:val="24"/>
                <w:lang w:val="zh-TW"/>
              </w:rPr>
              <w:lastRenderedPageBreak/>
              <w:t>蓋用印鑑章及檢附印鑑證明之替代措施。</w:t>
            </w:r>
          </w:p>
        </w:tc>
        <w:tc>
          <w:tcPr>
            <w:tcW w:w="3240" w:type="dxa"/>
            <w:tcBorders>
              <w:bottom w:val="single" w:sz="4" w:space="0" w:color="auto"/>
            </w:tcBorders>
            <w:shd w:val="clear" w:color="auto" w:fill="auto"/>
          </w:tcPr>
          <w:p w14:paraId="6618C236" w14:textId="77777777" w:rsidR="0069558D" w:rsidRPr="00035088" w:rsidRDefault="0069558D" w:rsidP="009C76D2">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lang w:val="zh-TW"/>
              </w:rPr>
              <w:lastRenderedPageBreak/>
              <w:t>配合內政部推動廢止核發印鑑證明政策，刪除</w:t>
            </w:r>
            <w:r w:rsidRPr="00035088">
              <w:rPr>
                <w:rFonts w:ascii="標楷體" w:eastAsia="標楷體" w:hAnsi="標楷體"/>
                <w:szCs w:val="24"/>
              </w:rPr>
              <w:t>本作業程序內切結書、拋棄書、過戶換約申請書、承租人名義變更換約申請</w:t>
            </w:r>
            <w:r w:rsidRPr="00035088">
              <w:rPr>
                <w:rFonts w:ascii="標楷體" w:eastAsia="標楷體" w:hAnsi="標楷體"/>
                <w:szCs w:val="24"/>
              </w:rPr>
              <w:lastRenderedPageBreak/>
              <w:t>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035088" w:rsidRDefault="0069558D" w:rsidP="009C76D2">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rPr>
              <w:t>受惠對象：</w:t>
            </w:r>
          </w:p>
          <w:p w14:paraId="7CFADA79" w14:textId="419C5A74"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hint="eastAsia"/>
                <w:szCs w:val="24"/>
              </w:rPr>
              <w:t>國有非公用不動產</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670A675D" w14:textId="77777777" w:rsidTr="006E57F4">
        <w:tc>
          <w:tcPr>
            <w:tcW w:w="675" w:type="dxa"/>
            <w:tcBorders>
              <w:bottom w:val="single" w:sz="4" w:space="0" w:color="auto"/>
            </w:tcBorders>
            <w:shd w:val="clear" w:color="auto" w:fill="auto"/>
          </w:tcPr>
          <w:p w14:paraId="0CCB2609"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修正「國有耕地放租作業注意事項」第3點</w:t>
            </w:r>
          </w:p>
          <w:p w14:paraId="15DD486E" w14:textId="522A1A95"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(國有財產署107年12月17日台財產署管字第10740010250號令)</w:t>
            </w:r>
          </w:p>
          <w:p w14:paraId="687EDD8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刪除切結書、拋棄書、承租人名義變更換約申請書、說明書及協議文件需蓋用印鑑章及檢附印鑑證明之規定</w:t>
            </w:r>
            <w:r w:rsidRPr="00035088">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035088" w:rsidRDefault="0069558D" w:rsidP="009C76D2">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lang w:val="zh-TW"/>
              </w:rPr>
              <w:t>配合內政部推動廢止核發印鑑證明政策，刪除</w:t>
            </w:r>
            <w:r w:rsidRPr="00035088">
              <w:rPr>
                <w:rFonts w:ascii="標楷體" w:eastAsia="標楷體" w:hAnsi="標楷體"/>
                <w:szCs w:val="24"/>
              </w:rPr>
              <w:t>切結書、拋棄書、承租人名義變更換約申請書、說明書及協議文件需蓋用印鑑章</w:t>
            </w:r>
            <w:r w:rsidRPr="00035088">
              <w:rPr>
                <w:rFonts w:ascii="標楷體" w:eastAsia="標楷體" w:hAnsi="標楷體"/>
                <w:szCs w:val="24"/>
              </w:rPr>
              <w:lastRenderedPageBreak/>
              <w:t>及檢附印鑑證明之規定。預估受惠人數超過5,000人。</w:t>
            </w:r>
          </w:p>
          <w:p w14:paraId="19E33C20" w14:textId="77777777" w:rsidR="0069558D" w:rsidRPr="00035088" w:rsidRDefault="0069558D" w:rsidP="009C76D2">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rPr>
              <w:t>受惠對象：</w:t>
            </w:r>
          </w:p>
          <w:p w14:paraId="350150D5" w14:textId="3D8667B9"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hint="eastAsia"/>
                <w:szCs w:val="24"/>
              </w:rPr>
              <w:t>國有耕地</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16BD07F7" w14:textId="77777777" w:rsidTr="006E57F4">
        <w:tc>
          <w:tcPr>
            <w:tcW w:w="675" w:type="dxa"/>
            <w:tcBorders>
              <w:bottom w:val="single" w:sz="4" w:space="0" w:color="auto"/>
            </w:tcBorders>
            <w:shd w:val="clear" w:color="auto" w:fill="auto"/>
          </w:tcPr>
          <w:p w14:paraId="0AF0B39C"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法源依據：貨物通關自動化實施辦法第26條。</w:t>
            </w:r>
          </w:p>
          <w:p w14:paraId="277073E2" w14:textId="117CA3B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公告修正「預報貨物通關報關手冊出口篇」貳、八、特殊出口通關作業規定、(七)出口貨物併櫃作業。</w:t>
            </w:r>
          </w:p>
          <w:p w14:paraId="4F2719B9" w14:textId="38BDEBF8"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035088" w:rsidRDefault="0069558D"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035088">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w:t>
            </w:r>
            <w:r w:rsidRPr="00035088">
              <w:rPr>
                <w:rFonts w:ascii="標楷體" w:eastAsia="標楷體" w:hAnsi="標楷體" w:cs="Times New Roman"/>
                <w:bCs/>
                <w:spacing w:val="17"/>
                <w:szCs w:val="24"/>
              </w:rPr>
              <w:lastRenderedPageBreak/>
              <w:t>造成貨物變質損壞。</w:t>
            </w:r>
          </w:p>
        </w:tc>
        <w:tc>
          <w:tcPr>
            <w:tcW w:w="3175" w:type="dxa"/>
            <w:tcBorders>
              <w:bottom w:val="single" w:sz="4" w:space="0" w:color="auto"/>
            </w:tcBorders>
            <w:shd w:val="clear" w:color="auto" w:fill="auto"/>
          </w:tcPr>
          <w:p w14:paraId="2AB40FCA" w14:textId="7DCBCF0D"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保稅工廠、科學園區或加工出口區廠商之</w:t>
            </w:r>
            <w:r w:rsidRPr="00035088">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035088"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035088"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受惠對象：</w:t>
            </w:r>
          </w:p>
          <w:p w14:paraId="58CE7F7D" w14:textId="067C9980" w:rsidR="0069558D" w:rsidRPr="00035088" w:rsidRDefault="0069558D"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035088">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035088" w:rsidRDefault="0069558D"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107.12.19</w:t>
            </w:r>
          </w:p>
          <w:p w14:paraId="04FDC6B7" w14:textId="5C7F0F59"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C756100" w14:textId="77777777" w:rsidTr="006E57F4">
        <w:tc>
          <w:tcPr>
            <w:tcW w:w="675" w:type="dxa"/>
            <w:tcBorders>
              <w:bottom w:val="single" w:sz="4" w:space="0" w:color="auto"/>
            </w:tcBorders>
            <w:shd w:val="clear" w:color="auto" w:fill="auto"/>
          </w:tcPr>
          <w:p w14:paraId="48A54B8F"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1.法源依據：土地稅法第28條之2</w:t>
            </w:r>
          </w:p>
          <w:p w14:paraId="79E34857"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2.核釋</w:t>
            </w:r>
            <w:r w:rsidRPr="00035088">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035088"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69558D" w:rsidRPr="00035088"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kern w:val="0"/>
                <w:szCs w:val="24"/>
              </w:rPr>
              <w:t>受惠對象：</w:t>
            </w:r>
          </w:p>
          <w:p w14:paraId="24E0BF6E" w14:textId="24F6D04C"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107.12.19</w:t>
            </w:r>
          </w:p>
          <w:p w14:paraId="5D1C9462" w14:textId="3170FCE1"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6F6D34B7" w14:textId="77777777" w:rsidTr="006E57F4">
        <w:tc>
          <w:tcPr>
            <w:tcW w:w="675" w:type="dxa"/>
            <w:tcBorders>
              <w:bottom w:val="single" w:sz="4" w:space="0" w:color="auto"/>
            </w:tcBorders>
            <w:shd w:val="clear" w:color="auto" w:fill="auto"/>
          </w:tcPr>
          <w:p w14:paraId="3644A780"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T2空運外貨轉口經由內陸運輸通關自動化作業</w:t>
            </w:r>
            <w:r w:rsidRPr="00035088">
              <w:rPr>
                <w:rFonts w:ascii="標楷體" w:eastAsia="標楷體" w:hAnsi="標楷體"/>
                <w:szCs w:val="24"/>
              </w:rPr>
              <w:lastRenderedPageBreak/>
              <w:t>規定第3點</w:t>
            </w:r>
          </w:p>
          <w:p w14:paraId="02DAAFAD" w14:textId="2FB999D0"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不得</w:t>
            </w:r>
            <w:r w:rsidRPr="00035088">
              <w:rPr>
                <w:rFonts w:ascii="標楷體" w:eastAsia="標楷體" w:hAnsi="標楷體"/>
                <w:szCs w:val="24"/>
              </w:rPr>
              <w:t>於轉口貨棧辦理拆包、分批運送、加貼航空(郵)標籤作業</w:t>
            </w:r>
            <w:r w:rsidRPr="00035088">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得</w:t>
            </w:r>
            <w:r w:rsidRPr="00035088">
              <w:rPr>
                <w:rFonts w:ascii="標楷體" w:eastAsia="標楷體" w:hAnsi="標楷體"/>
                <w:szCs w:val="24"/>
              </w:rPr>
              <w:t>於轉口貨棧辦理拆包、加貼航空(郵)標籤作業</w:t>
            </w:r>
            <w:r w:rsidRPr="00035088">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035088" w:rsidRDefault="0069558D" w:rsidP="009C76D2">
            <w:pPr>
              <w:pStyle w:val="ac"/>
              <w:numPr>
                <w:ilvl w:val="0"/>
                <w:numId w:val="203"/>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便利貨主（業者）操作貨物轉口作業，有利於增加</w:t>
            </w:r>
            <w:r w:rsidRPr="00035088">
              <w:rPr>
                <w:rFonts w:ascii="標楷體" w:eastAsia="標楷體" w:hAnsi="標楷體"/>
                <w:szCs w:val="24"/>
              </w:rPr>
              <w:lastRenderedPageBreak/>
              <w:t>貨運量並創造商機。</w:t>
            </w:r>
          </w:p>
          <w:p w14:paraId="582E33AF" w14:textId="77777777" w:rsidR="0069558D" w:rsidRPr="00035088" w:rsidRDefault="0069558D" w:rsidP="009C76D2">
            <w:pPr>
              <w:pStyle w:val="ac"/>
              <w:numPr>
                <w:ilvl w:val="0"/>
                <w:numId w:val="203"/>
              </w:num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受惠對象：</w:t>
            </w:r>
          </w:p>
          <w:p w14:paraId="42196DCD" w14:textId="7F81B2FC"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107.12.20</w:t>
            </w:r>
          </w:p>
          <w:p w14:paraId="64962743" w14:textId="54D38CD8"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4B018E4E" w14:textId="77777777" w:rsidTr="006E57F4">
        <w:tc>
          <w:tcPr>
            <w:tcW w:w="675" w:type="dxa"/>
            <w:tcBorders>
              <w:bottom w:val="single" w:sz="4" w:space="0" w:color="auto"/>
            </w:tcBorders>
            <w:shd w:val="clear" w:color="auto" w:fill="auto"/>
          </w:tcPr>
          <w:p w14:paraId="407603AB"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離島免稅購物商店設置管理辦法第16條</w:t>
            </w:r>
          </w:p>
          <w:p w14:paraId="2A980CB4" w14:textId="61ED1383" w:rsidR="0069558D" w:rsidRPr="00035088" w:rsidRDefault="00087354"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107年12月20日台財關字第10710183292號令）</w:t>
            </w:r>
          </w:p>
          <w:p w14:paraId="262C2557"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明定</w:t>
            </w:r>
            <w:r w:rsidRPr="00035088">
              <w:rPr>
                <w:rFonts w:ascii="標楷體" w:eastAsia="標楷體" w:hAnsi="標楷體" w:hint="eastAsia"/>
                <w:szCs w:val="24"/>
              </w:rPr>
              <w:t>本條所</w:t>
            </w:r>
            <w:r w:rsidRPr="00035088">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035088"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035088"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hint="eastAsia"/>
                <w:szCs w:val="24"/>
              </w:rPr>
              <w:t>受惠對象：</w:t>
            </w:r>
          </w:p>
          <w:p w14:paraId="675282F9" w14:textId="77777777" w:rsidR="0069558D" w:rsidRPr="00035088" w:rsidRDefault="0069558D" w:rsidP="009C76D2">
            <w:pPr>
              <w:pStyle w:val="ac"/>
              <w:kinsoku w:val="0"/>
              <w:overflowPunct w:val="0"/>
              <w:autoSpaceDE w:val="0"/>
              <w:autoSpaceDN w:val="0"/>
              <w:spacing w:line="440" w:lineRule="exact"/>
              <w:ind w:left="360"/>
              <w:jc w:val="both"/>
              <w:rPr>
                <w:rFonts w:ascii="標楷體" w:eastAsia="標楷體" w:hAnsi="標楷體"/>
                <w:szCs w:val="24"/>
              </w:rPr>
            </w:pPr>
            <w:r w:rsidRPr="00035088">
              <w:rPr>
                <w:rFonts w:ascii="標楷體" w:eastAsia="標楷體" w:hAnsi="標楷體" w:hint="eastAsia"/>
                <w:szCs w:val="24"/>
              </w:rPr>
              <w:t>離島免稅購物商店業者。</w:t>
            </w:r>
          </w:p>
          <w:p w14:paraId="2EC1CC84" w14:textId="77777777"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107.12.20</w:t>
            </w:r>
          </w:p>
          <w:p w14:paraId="5BCFB938" w14:textId="3D2F0FF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2F06CC5" w14:textId="77777777" w:rsidTr="006E57F4">
        <w:tc>
          <w:tcPr>
            <w:tcW w:w="675" w:type="dxa"/>
            <w:tcBorders>
              <w:bottom w:val="single" w:sz="4" w:space="0" w:color="auto"/>
            </w:tcBorders>
            <w:shd w:val="clear" w:color="auto" w:fill="auto"/>
          </w:tcPr>
          <w:p w14:paraId="4601936E"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035088"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1.法源依據：所得稅法第94條之1</w:t>
            </w:r>
          </w:p>
          <w:p w14:paraId="272FFDCF" w14:textId="77777777" w:rsidR="0069558D" w:rsidRPr="00035088"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2.核釋中華民國境內居住之個人(下稱個人)依</w:t>
            </w:r>
            <w:r w:rsidRPr="00035088">
              <w:rPr>
                <w:rFonts w:ascii="標楷體" w:eastAsia="標楷體" w:hAnsi="標楷體" w:cs="Times New Roman"/>
                <w:szCs w:val="24"/>
              </w:rPr>
              <w:lastRenderedPageBreak/>
              <w:t>所得稅法規定分離課稅之所得，納入所得稅各式憑單免填發作業範圍</w:t>
            </w:r>
          </w:p>
          <w:p w14:paraId="4581CFD5" w14:textId="730F67A6"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szCs w:val="24"/>
              </w:rPr>
              <w:lastRenderedPageBreak/>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個人得向稽徵機關查詢分離課稅所得扣繳憑單資料，爰將該等扣繳憑單納入免填發作業範圍，扣繳義務人無須</w:t>
            </w:r>
            <w:r w:rsidRPr="00035088">
              <w:rPr>
                <w:rFonts w:ascii="標楷體" w:eastAsia="標楷體" w:hAnsi="標楷體" w:cs="Times New Roman"/>
                <w:szCs w:val="24"/>
              </w:rPr>
              <w:lastRenderedPageBreak/>
              <w:t>再填發予納稅義務人。</w:t>
            </w:r>
          </w:p>
        </w:tc>
        <w:tc>
          <w:tcPr>
            <w:tcW w:w="3240" w:type="dxa"/>
            <w:tcBorders>
              <w:bottom w:val="single" w:sz="4" w:space="0" w:color="auto"/>
            </w:tcBorders>
            <w:shd w:val="clear" w:color="auto" w:fill="auto"/>
          </w:tcPr>
          <w:p w14:paraId="0877E7E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1.將統一發票中獎獎金等各項分離課稅所得憑單納入所得稅各式憑單免填發作業範圍，落實憑單無紙化，</w:t>
            </w:r>
            <w:r w:rsidRPr="00035088">
              <w:rPr>
                <w:rFonts w:ascii="標楷體" w:eastAsia="標楷體" w:hAnsi="標楷體" w:cs="Times New Roman"/>
                <w:szCs w:val="24"/>
              </w:rPr>
              <w:lastRenderedPageBreak/>
              <w:t>節能減紙及簡化稅政，另有助於雲端發票之推動。</w:t>
            </w:r>
          </w:p>
          <w:p w14:paraId="7B07D477" w14:textId="77777777" w:rsidR="0069558D" w:rsidRPr="00035088" w:rsidRDefault="0069558D"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2.受惠對象</w:t>
            </w:r>
            <w:r w:rsidRPr="00035088">
              <w:rPr>
                <w:rFonts w:ascii="標楷體" w:eastAsia="標楷體" w:hAnsi="標楷體" w:cs="Times New Roman" w:hint="eastAsia"/>
                <w:szCs w:val="24"/>
              </w:rPr>
              <w:t>：</w:t>
            </w:r>
          </w:p>
          <w:p w14:paraId="0BE4A71C" w14:textId="766ED3BC"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憑單填發單位</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107.12.26</w:t>
            </w:r>
          </w:p>
          <w:p w14:paraId="5DEB9CEF" w14:textId="7F29564D"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1719975B" w14:textId="77777777" w:rsidTr="006E57F4">
        <w:tc>
          <w:tcPr>
            <w:tcW w:w="675" w:type="dxa"/>
            <w:tcBorders>
              <w:bottom w:val="single" w:sz="4" w:space="0" w:color="auto"/>
            </w:tcBorders>
            <w:shd w:val="clear" w:color="auto" w:fill="auto"/>
          </w:tcPr>
          <w:p w14:paraId="00D318AF"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1.法源依據：納稅者權利保護法第4條</w:t>
            </w:r>
          </w:p>
          <w:p w14:paraId="085B100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2.修正「納稅者權利保護法施行細則」第3條、第11條</w:t>
            </w:r>
          </w:p>
          <w:p w14:paraId="28838782" w14:textId="6D732979" w:rsidR="0069558D" w:rsidRPr="00035088" w:rsidRDefault="00087354"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107年12月26日台財稅字第10704701530號令）</w:t>
            </w:r>
          </w:p>
          <w:p w14:paraId="58F25653"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 xml:space="preserve"> </w:t>
            </w:r>
          </w:p>
          <w:p w14:paraId="3D669E4F"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w:t>
            </w:r>
            <w:r w:rsidRPr="00035088">
              <w:rPr>
                <w:rFonts w:ascii="標楷體" w:eastAsia="標楷體" w:hAnsi="標楷體"/>
                <w:szCs w:val="24"/>
              </w:rPr>
              <w:lastRenderedPageBreak/>
              <w:t>費差額)，得自綜合所得總額中減除。</w:t>
            </w:r>
          </w:p>
        </w:tc>
        <w:tc>
          <w:tcPr>
            <w:tcW w:w="3240" w:type="dxa"/>
            <w:tcBorders>
              <w:bottom w:val="single" w:sz="4" w:space="0" w:color="auto"/>
            </w:tcBorders>
            <w:shd w:val="clear" w:color="auto" w:fill="auto"/>
          </w:tcPr>
          <w:p w14:paraId="3B38A993"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修正基本生活費之比較基準，擴大享有基本生活費不予課稅之適用範圍，符合</w:t>
            </w:r>
            <w:r w:rsidRPr="00035088">
              <w:rPr>
                <w:rFonts w:ascii="標楷體" w:eastAsia="標楷體" w:hAnsi="標楷體"/>
                <w:kern w:val="0"/>
                <w:szCs w:val="24"/>
                <w:lang w:val="zh-TW"/>
              </w:rPr>
              <w:t>納稅者權利保障意旨。依107年度每人基本生活所需費用金額17.1萬元估算，</w:t>
            </w:r>
            <w:r w:rsidRPr="00035088">
              <w:rPr>
                <w:rFonts w:ascii="標楷體" w:eastAsia="標楷體" w:hAnsi="標楷體"/>
                <w:szCs w:val="24"/>
              </w:rPr>
              <w:t>預估受益戶數為177.45萬戶，減稅利益為55.39億元。</w:t>
            </w:r>
          </w:p>
          <w:p w14:paraId="07CE359C" w14:textId="77777777"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hint="eastAsia"/>
                <w:kern w:val="0"/>
                <w:szCs w:val="24"/>
                <w:lang w:val="zh-TW"/>
              </w:rPr>
              <w:t>2.</w:t>
            </w:r>
            <w:r w:rsidRPr="00035088">
              <w:rPr>
                <w:rFonts w:ascii="標楷體" w:eastAsia="標楷體" w:hAnsi="標楷體"/>
                <w:kern w:val="0"/>
                <w:szCs w:val="24"/>
                <w:lang w:val="zh-TW"/>
              </w:rPr>
              <w:t>受惠對象：</w:t>
            </w:r>
          </w:p>
          <w:p w14:paraId="38BB36D2" w14:textId="0CEB66E9"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kern w:val="0"/>
                <w:szCs w:val="24"/>
                <w:lang w:val="zh-TW"/>
              </w:rPr>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107.12.26</w:t>
            </w:r>
          </w:p>
        </w:tc>
      </w:tr>
      <w:tr w:rsidR="0069558D" w:rsidRPr="00035088" w14:paraId="0A4A335F" w14:textId="77777777" w:rsidTr="006E57F4">
        <w:tc>
          <w:tcPr>
            <w:tcW w:w="675" w:type="dxa"/>
            <w:tcBorders>
              <w:bottom w:val="single" w:sz="4" w:space="0" w:color="auto"/>
            </w:tcBorders>
            <w:shd w:val="clear" w:color="auto" w:fill="auto"/>
          </w:tcPr>
          <w:p w14:paraId="63BCCFBE"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1.法源依據：所得稅法第32條</w:t>
            </w:r>
          </w:p>
          <w:p w14:paraId="7543D565"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035088" w:rsidRDefault="0069558D"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035088">
              <w:rPr>
                <w:rFonts w:ascii="標楷體" w:eastAsia="標楷體" w:hAnsi="標楷體" w:cs="Times New Roman"/>
                <w:kern w:val="2"/>
              </w:rPr>
              <w:t>1.有助集團企業以本身股票或其他權益商品獎酬從屬公司員工，</w:t>
            </w:r>
            <w:r w:rsidRPr="00035088">
              <w:rPr>
                <w:rFonts w:ascii="標楷體" w:eastAsia="標楷體" w:hAnsi="標楷體" w:cs="Times New Roman"/>
                <w:spacing w:val="4"/>
                <w:kern w:val="2"/>
              </w:rPr>
              <w:t>營造有利企業留才攬才之租稅環境。</w:t>
            </w:r>
          </w:p>
          <w:p w14:paraId="601A1F68" w14:textId="77777777" w:rsidR="0069558D" w:rsidRPr="00035088"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3F2319E" w14:textId="6533C4E7"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hint="eastAsia"/>
                <w:szCs w:val="24"/>
              </w:rPr>
              <w:t>相關</w:t>
            </w:r>
            <w:r w:rsidRPr="00035088">
              <w:rPr>
                <w:rFonts w:ascii="標楷體" w:eastAsia="標楷體" w:hAnsi="標楷體" w:cs="Times New Roman"/>
                <w:szCs w:val="24"/>
              </w:rPr>
              <w:t>營利事業</w:t>
            </w:r>
            <w:r w:rsidRPr="00035088">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107.12.28</w:t>
            </w:r>
          </w:p>
        </w:tc>
      </w:tr>
      <w:tr w:rsidR="0069558D" w:rsidRPr="00035088" w14:paraId="3FB632CC" w14:textId="77777777" w:rsidTr="006E57F4">
        <w:tc>
          <w:tcPr>
            <w:tcW w:w="675" w:type="dxa"/>
            <w:tcBorders>
              <w:bottom w:val="single" w:sz="4" w:space="0" w:color="auto"/>
            </w:tcBorders>
            <w:shd w:val="clear" w:color="auto" w:fill="auto"/>
          </w:tcPr>
          <w:p w14:paraId="3CEEA189"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26CB3D3A"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2.綜合所得稅申報全民健保費列舉扣除額減除規定</w:t>
            </w:r>
          </w:p>
          <w:p w14:paraId="29B7DBEA" w14:textId="1CE92537"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w:t>
            </w:r>
            <w:r w:rsidR="0069558D" w:rsidRPr="00035088">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個人以眷屬身分投保之健保費，限其與被保險人合併申報時，始准列報減除。</w:t>
            </w:r>
          </w:p>
          <w:p w14:paraId="0D7C5D01" w14:textId="77777777"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035088"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szCs w:val="24"/>
              </w:rPr>
              <w:t>納稅義務人得列舉扣除本人、配偶及受扶養直系親屬之健保費，</w:t>
            </w:r>
            <w:r w:rsidRPr="00035088">
              <w:rPr>
                <w:rFonts w:ascii="標楷體" w:eastAsia="標楷體" w:hAnsi="標楷體"/>
                <w:kern w:val="0"/>
                <w:szCs w:val="24"/>
                <w:lang w:val="zh-TW"/>
              </w:rPr>
              <w:t>減輕租稅負擔，維護納稅者權益。</w:t>
            </w:r>
          </w:p>
          <w:p w14:paraId="6D27EA83" w14:textId="77777777" w:rsidR="0069558D" w:rsidRPr="00035088"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kern w:val="0"/>
                <w:szCs w:val="24"/>
                <w:lang w:val="zh-TW"/>
              </w:rPr>
              <w:t>受惠對象：</w:t>
            </w:r>
          </w:p>
          <w:p w14:paraId="20872D5A" w14:textId="2F5C8898"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kern w:val="0"/>
                <w:szCs w:val="24"/>
                <w:lang w:val="zh-TW"/>
              </w:rPr>
              <w:lastRenderedPageBreak/>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108.1.2</w:t>
            </w:r>
          </w:p>
          <w:p w14:paraId="7CE386C5" w14:textId="2D2925A8"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A95CD2F" w14:textId="77777777" w:rsidTr="006E57F4">
        <w:tc>
          <w:tcPr>
            <w:tcW w:w="675" w:type="dxa"/>
            <w:tcBorders>
              <w:bottom w:val="single" w:sz="4" w:space="0" w:color="auto"/>
            </w:tcBorders>
            <w:shd w:val="clear" w:color="auto" w:fill="auto"/>
          </w:tcPr>
          <w:p w14:paraId="3F807CB0"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1.法源依據：貨物稅條例第23條</w:t>
            </w:r>
          </w:p>
          <w:p w14:paraId="11707F3A"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2.核釋旅客自國外攜帶本人自用及家用不隨身行李物品之貨物稅徵免規定</w:t>
            </w:r>
          </w:p>
          <w:p w14:paraId="23CD8719" w14:textId="00455A60"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(108年1月9日台財稅字第10704667940號令)</w:t>
            </w:r>
          </w:p>
          <w:p w14:paraId="1EC4984F" w14:textId="77777777"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3.受惠對象：</w:t>
            </w:r>
          </w:p>
          <w:p w14:paraId="2CDB12D5"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035088">
              <w:rPr>
                <w:rFonts w:ascii="標楷體" w:eastAsia="標楷體" w:hAnsi="標楷體" w:cs="Times New Roman"/>
                <w:szCs w:val="24"/>
              </w:rPr>
              <w:t>自國外攜帶本人自用及家用「不隨身」行李物品之旅客。</w:t>
            </w:r>
          </w:p>
          <w:p w14:paraId="7F6E113D" w14:textId="5FF79576"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4.例如，甲君攜帶不隨身自用行李物品一批，其完稅價格</w:t>
            </w:r>
            <w:r w:rsidRPr="00035088">
              <w:rPr>
                <w:rFonts w:ascii="標楷體" w:eastAsia="標楷體" w:hAnsi="標楷體" w:cs="Times New Roman"/>
                <w:szCs w:val="24"/>
              </w:rPr>
              <w:lastRenderedPageBreak/>
              <w:t>為</w:t>
            </w:r>
            <w:r w:rsidRPr="00035088">
              <w:rPr>
                <w:rFonts w:ascii="標楷體" w:eastAsia="標楷體" w:hAnsi="標楷體" w:cs="Times New Roman" w:hint="eastAsia"/>
                <w:szCs w:val="24"/>
              </w:rPr>
              <w:t>新臺幣（下同）</w:t>
            </w:r>
            <w:r w:rsidRPr="00035088">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035088" w:rsidRDefault="0069558D"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108.1.9</w:t>
            </w:r>
          </w:p>
          <w:p w14:paraId="3C985230" w14:textId="11B1758E"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FC62D31" w14:textId="77777777" w:rsidTr="006E57F4">
        <w:tc>
          <w:tcPr>
            <w:tcW w:w="675" w:type="dxa"/>
            <w:tcBorders>
              <w:bottom w:val="single" w:sz="4" w:space="0" w:color="auto"/>
            </w:tcBorders>
            <w:shd w:val="clear" w:color="auto" w:fill="auto"/>
          </w:tcPr>
          <w:p w14:paraId="117B9DA7"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1.法源依據：所得稅法32條</w:t>
            </w:r>
          </w:p>
          <w:p w14:paraId="2B6A8539"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w:t>
            </w:r>
            <w:r w:rsidRPr="00035088">
              <w:rPr>
                <w:rFonts w:ascii="標楷體" w:eastAsia="標楷體" w:hAnsi="標楷體" w:cs="Times New Roman" w:hint="eastAsia"/>
                <w:szCs w:val="24"/>
              </w:rPr>
              <w:t>「108年度營利事業借款利率最高標準及員工薪資通常水準」</w:t>
            </w:r>
          </w:p>
          <w:p w14:paraId="4E5BC265" w14:textId="7F129A8C"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(108年1月19日</w:t>
            </w:r>
            <w:hyperlink r:id="rId10" w:tooltip="台財稅字第10700701550號令" w:history="1">
              <w:r w:rsidRPr="00035088">
                <w:rPr>
                  <w:rFonts w:ascii="標楷體" w:eastAsia="標楷體" w:hAnsi="標楷體"/>
                  <w:szCs w:val="24"/>
                </w:rPr>
                <w:t>台財稅字第10700701550號令</w:t>
              </w:r>
            </w:hyperlink>
            <w:r w:rsidRPr="00035088">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035088"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035088"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受惠對象：</w:t>
            </w:r>
          </w:p>
          <w:p w14:paraId="00F0D14D" w14:textId="7B53604D" w:rsidR="0069558D" w:rsidRPr="00035088" w:rsidRDefault="0069558D"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035088">
              <w:rPr>
                <w:rFonts w:ascii="標楷體" w:eastAsia="標楷體" w:hAnsi="標楷體" w:cs="Times New Roman"/>
                <w:szCs w:val="24"/>
              </w:rPr>
              <w:lastRenderedPageBreak/>
              <w:t>獨資及合夥組織營利事業及其職工</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035088"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108.1.19</w:t>
            </w:r>
          </w:p>
          <w:p w14:paraId="319A1937" w14:textId="6E2D5CA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B67B813" w14:textId="77777777" w:rsidTr="006E57F4">
        <w:tc>
          <w:tcPr>
            <w:tcW w:w="675" w:type="dxa"/>
            <w:tcBorders>
              <w:bottom w:val="single" w:sz="4" w:space="0" w:color="auto"/>
            </w:tcBorders>
            <w:shd w:val="clear" w:color="auto" w:fill="auto"/>
          </w:tcPr>
          <w:p w14:paraId="213A2711"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1.法源依據：證券交易稅條例第2條之1第1項</w:t>
            </w:r>
          </w:p>
          <w:p w14:paraId="1FBBA4B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2.核釋公開募集及發行之外幣計價外國政府債券暫停徵證券交易稅</w:t>
            </w:r>
          </w:p>
          <w:p w14:paraId="7CABDF84" w14:textId="737B0408"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(108年1月24日台財稅字第10700680800號令)</w:t>
            </w:r>
          </w:p>
          <w:p w14:paraId="4EF97717"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買賣經主管機關核定於中華民國境內公開募集及發行之外幣計價外國政府債券課徵1</w:t>
            </w:r>
            <w:r w:rsidRPr="00035088">
              <w:rPr>
                <w:rFonts w:ascii="標楷體" w:eastAsia="標楷體" w:hAnsi="標楷體" w:cs="Times New Roman"/>
                <w:szCs w:val="24"/>
                <w:shd w:val="clear" w:color="auto" w:fill="FFFFFF"/>
              </w:rPr>
              <w:t>‰</w:t>
            </w:r>
            <w:r w:rsidRPr="00035088">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1.增進外國政府來臺發行國際債券意願，活絡債券市場，促進資本市場發展。</w:t>
            </w:r>
          </w:p>
          <w:p w14:paraId="0B1C421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035088" w:rsidRDefault="00C0470F"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w:t>
            </w:r>
            <w:r w:rsidR="0069558D" w:rsidRPr="00035088">
              <w:rPr>
                <w:rFonts w:ascii="標楷體" w:eastAsia="標楷體" w:hAnsi="標楷體" w:cs="Times New Roman"/>
                <w:szCs w:val="24"/>
              </w:rPr>
              <w:t>受惠對象：</w:t>
            </w:r>
          </w:p>
          <w:p w14:paraId="1B7FCA86" w14:textId="2CA7285E"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受託發行券商及投資人</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035088" w:rsidRDefault="0069558D"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035088">
              <w:rPr>
                <w:rFonts w:ascii="標楷體" w:eastAsia="標楷體" w:hAnsi="標楷體" w:cs="Times New Roman"/>
                <w:szCs w:val="24"/>
              </w:rPr>
              <w:t>108.1.24</w:t>
            </w:r>
          </w:p>
          <w:p w14:paraId="1089394B" w14:textId="3733C05F"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1EB961B" w14:textId="77777777" w:rsidTr="006E57F4">
        <w:tc>
          <w:tcPr>
            <w:tcW w:w="675" w:type="dxa"/>
            <w:tcBorders>
              <w:bottom w:val="single" w:sz="4" w:space="0" w:color="auto"/>
            </w:tcBorders>
            <w:shd w:val="clear" w:color="auto" w:fill="auto"/>
          </w:tcPr>
          <w:p w14:paraId="4B1EF4D3"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w:t>
            </w:r>
          </w:p>
          <w:p w14:paraId="6D777EB5"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2.核釋消防救災機車比照貨物稅條例第12條第1項第1款第3目及第3項第1款專供公共安全目的使用之消防車，免徵貨物稅。</w:t>
            </w:r>
          </w:p>
          <w:p w14:paraId="7DA32794" w14:textId="2B0203BC"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專供執行狹窄通道、隧道及特殊地形區域救災使用之消</w:t>
            </w:r>
            <w:r w:rsidRPr="00035088">
              <w:rPr>
                <w:rFonts w:ascii="標楷體" w:eastAsia="標楷體" w:hAnsi="標楷體" w:cs="Times New Roman"/>
                <w:szCs w:val="24"/>
              </w:rPr>
              <w:lastRenderedPageBreak/>
              <w:t>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035088" w:rsidRDefault="0069558D"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1.人民之生存權及財產權應予保障，為因應時代變遷與</w:t>
            </w:r>
            <w:r w:rsidRPr="00035088">
              <w:rPr>
                <w:rFonts w:ascii="標楷體" w:eastAsia="標楷體" w:hAnsi="標楷體" w:cs="Times New Roman"/>
                <w:szCs w:val="24"/>
              </w:rPr>
              <w:lastRenderedPageBreak/>
              <w:t>社會安全需求，並降低各級政府消防機關採購消防救災機車預算負擔，以利保障民眾之生命、財產安全，爰核釋消防救災機車比照消防車，免徵貨物稅。</w:t>
            </w:r>
          </w:p>
          <w:p w14:paraId="16A11A8E" w14:textId="77777777" w:rsidR="0069558D" w:rsidRPr="00035088" w:rsidRDefault="0069558D"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049D57E4" w14:textId="48A26215" w:rsidR="0069558D" w:rsidRPr="00035088" w:rsidRDefault="0069558D"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035088">
              <w:rPr>
                <w:rFonts w:ascii="標楷體" w:eastAsia="標楷體" w:hAnsi="標楷體" w:cs="Times New Roman"/>
                <w:szCs w:val="24"/>
              </w:rPr>
              <w:t>消防機關及民眾</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035088" w:rsidRDefault="0069558D"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108.1.24</w:t>
            </w:r>
          </w:p>
          <w:p w14:paraId="234179D5" w14:textId="4BCD402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5258DEC7" w14:textId="77777777" w:rsidTr="006E57F4">
        <w:tc>
          <w:tcPr>
            <w:tcW w:w="675" w:type="dxa"/>
            <w:tcBorders>
              <w:bottom w:val="single" w:sz="4" w:space="0" w:color="auto"/>
            </w:tcBorders>
            <w:shd w:val="clear" w:color="auto" w:fill="auto"/>
          </w:tcPr>
          <w:p w14:paraId="686FC732"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035088"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1.法源依據：所得稅法第4條</w:t>
            </w:r>
          </w:p>
          <w:p w14:paraId="6BC1E238" w14:textId="77777777" w:rsidR="0069558D" w:rsidRPr="00035088" w:rsidRDefault="0069558D"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035088">
              <w:rPr>
                <w:rFonts w:ascii="標楷體" w:eastAsia="標楷體" w:hAnsi="標楷體" w:cs="Times New Roman"/>
                <w:szCs w:val="24"/>
              </w:rPr>
              <w:t>2.核釋消費合作社徵免營利事業所得稅規定</w:t>
            </w:r>
          </w:p>
          <w:p w14:paraId="08107D0D" w14:textId="21B63104"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(108年1月30日台財稅字第10700651310號令)</w:t>
            </w:r>
          </w:p>
          <w:p w14:paraId="7B9A1530" w14:textId="77777777"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w:t>
            </w:r>
            <w:r w:rsidRPr="00035088">
              <w:rPr>
                <w:rFonts w:ascii="標楷體" w:eastAsia="標楷體" w:hAnsi="標楷體" w:cs="Times New Roman"/>
                <w:szCs w:val="24"/>
              </w:rPr>
              <w:lastRenderedPageBreak/>
              <w:t>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035088"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w:t>
            </w:r>
            <w:r w:rsidRPr="00035088">
              <w:rPr>
                <w:rFonts w:ascii="標楷體" w:eastAsia="標楷體" w:hAnsi="標楷體"/>
                <w:szCs w:val="24"/>
              </w:rPr>
              <w:lastRenderedPageBreak/>
              <w:t>作社發展並兼顧租稅公平。</w:t>
            </w:r>
          </w:p>
          <w:p w14:paraId="3BE85DC9" w14:textId="77777777" w:rsidR="0069558D" w:rsidRPr="00035088"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t>受惠對象：</w:t>
            </w:r>
          </w:p>
          <w:p w14:paraId="770F497A" w14:textId="5C62C3E1"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szCs w:val="24"/>
              </w:rPr>
              <w:t>消費合作社</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035088"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108.1.30</w:t>
            </w:r>
          </w:p>
          <w:p w14:paraId="2082BB51" w14:textId="4436E9EF"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B51946" w:rsidRPr="00035088" w14:paraId="6EB2C878" w14:textId="77777777" w:rsidTr="006E57F4">
        <w:tc>
          <w:tcPr>
            <w:tcW w:w="675" w:type="dxa"/>
            <w:tcBorders>
              <w:bottom w:val="single" w:sz="4" w:space="0" w:color="auto"/>
            </w:tcBorders>
            <w:shd w:val="clear" w:color="auto" w:fill="auto"/>
          </w:tcPr>
          <w:p w14:paraId="201FEF1A"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Pr="00035088"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法源依據：土地稅法第6條及房屋稅條例第14條</w:t>
            </w:r>
          </w:p>
          <w:p w14:paraId="527F42A2" w14:textId="77777777" w:rsidR="00B51946" w:rsidRPr="00035088"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108年2月25日台財稅</w:t>
            </w:r>
            <w:r w:rsidRPr="00035088">
              <w:rPr>
                <w:rFonts w:ascii="標楷體" w:eastAsia="標楷體" w:hAnsi="標楷體" w:cs="Times New Roman" w:hint="eastAsia"/>
                <w:szCs w:val="24"/>
              </w:rPr>
              <w:t>字</w:t>
            </w:r>
            <w:r w:rsidRPr="00035088">
              <w:rPr>
                <w:rFonts w:ascii="標楷體" w:eastAsia="標楷體" w:hAnsi="標楷體" w:cs="Times New Roman"/>
                <w:szCs w:val="24"/>
              </w:rPr>
              <w:t>第10700666800號令)</w:t>
            </w:r>
          </w:p>
        </w:tc>
        <w:tc>
          <w:tcPr>
            <w:tcW w:w="3181" w:type="dxa"/>
            <w:tcBorders>
              <w:bottom w:val="single" w:sz="4" w:space="0" w:color="auto"/>
            </w:tcBorders>
            <w:shd w:val="clear" w:color="auto" w:fill="auto"/>
          </w:tcPr>
          <w:p w14:paraId="0524A4B6" w14:textId="73F733BA"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75" w:type="dxa"/>
            <w:tcBorders>
              <w:bottom w:val="single" w:sz="4" w:space="0" w:color="auto"/>
            </w:tcBorders>
            <w:shd w:val="clear" w:color="auto" w:fill="auto"/>
          </w:tcPr>
          <w:p w14:paraId="69CF8AF8" w14:textId="6D885430"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240" w:type="dxa"/>
            <w:tcBorders>
              <w:bottom w:val="single" w:sz="4" w:space="0" w:color="auto"/>
            </w:tcBorders>
            <w:shd w:val="clear" w:color="auto" w:fill="auto"/>
          </w:tcPr>
          <w:p w14:paraId="2212ABC0" w14:textId="77777777" w:rsidR="00B51946" w:rsidRPr="00035088"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B51946" w:rsidRPr="00035088"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13366A" w14:textId="43AF84F1" w:rsidR="00B51946" w:rsidRPr="00035088" w:rsidRDefault="00B51946"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035088">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108.2.25</w:t>
            </w:r>
          </w:p>
          <w:p w14:paraId="2E1B770C"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C211C9A" w14:textId="77777777" w:rsidTr="006E57F4">
        <w:tc>
          <w:tcPr>
            <w:tcW w:w="675" w:type="dxa"/>
            <w:tcBorders>
              <w:bottom w:val="single" w:sz="4" w:space="0" w:color="auto"/>
            </w:tcBorders>
            <w:shd w:val="clear" w:color="auto" w:fill="auto"/>
          </w:tcPr>
          <w:p w14:paraId="268E6223"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035088"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035088"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(108年3月7日台財稅字第10804507530號令)</w:t>
            </w:r>
            <w:hyperlink r:id="rId11" w:history="1"/>
          </w:p>
          <w:p w14:paraId="3F579F39" w14:textId="77777777"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Pr="00035088" w:rsidRDefault="00B51946"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035088" w:rsidRDefault="006031E5"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另配合該經營態樣明確規範合作社及其個人社員所得稅課徵規定。</w:t>
            </w:r>
          </w:p>
        </w:tc>
        <w:tc>
          <w:tcPr>
            <w:tcW w:w="3240" w:type="dxa"/>
            <w:tcBorders>
              <w:bottom w:val="single" w:sz="4" w:space="0" w:color="auto"/>
            </w:tcBorders>
            <w:shd w:val="clear" w:color="auto" w:fill="auto"/>
          </w:tcPr>
          <w:p w14:paraId="5B787BBF" w14:textId="77777777" w:rsidR="006031E5" w:rsidRPr="00035088"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035088"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035088"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108.3.7</w:t>
            </w:r>
          </w:p>
          <w:p w14:paraId="077FEBD7"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463E92A" w14:textId="77777777" w:rsidTr="006E57F4">
        <w:tc>
          <w:tcPr>
            <w:tcW w:w="675" w:type="dxa"/>
            <w:tcBorders>
              <w:bottom w:val="single" w:sz="4" w:space="0" w:color="auto"/>
            </w:tcBorders>
            <w:shd w:val="clear" w:color="auto" w:fill="auto"/>
          </w:tcPr>
          <w:p w14:paraId="3A767432"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Pr="00035088"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法源依據:使用牌照稅法第7條第1項第8款及第2項規定</w:t>
            </w:r>
          </w:p>
          <w:p w14:paraId="4E8724D3" w14:textId="77777777" w:rsidR="00B51946" w:rsidRPr="00035088"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核釋身心障礙者所有車輛免徵使用牌照稅，自身心障礙證明</w:t>
            </w:r>
            <w:r w:rsidRPr="00035088">
              <w:rPr>
                <w:rFonts w:ascii="標楷體" w:eastAsia="標楷體" w:hAnsi="標楷體" w:cs="Times New Roman"/>
                <w:szCs w:val="24"/>
              </w:rPr>
              <w:lastRenderedPageBreak/>
              <w:t>之鑑定日起適用免稅，免再由身心障礙者提出申請。</w:t>
            </w:r>
          </w:p>
          <w:p w14:paraId="6D5463F3" w14:textId="319CA059"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供身心障礙者使用且為其本人所有車輛申請免稅，需持社政機關核發之身心障礙證明向稽徵機關提出申請，符合免稅者，自申請之日起免徵使用牌照稅。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w:t>
            </w:r>
            <w:r w:rsidRPr="00035088">
              <w:rPr>
                <w:rFonts w:ascii="標楷體" w:eastAsia="標楷體" w:hAnsi="標楷體" w:cs="Times New Roman"/>
                <w:szCs w:val="24"/>
              </w:rPr>
              <w:lastRenderedPageBreak/>
              <w:t>證明之鑑定日起適用免稅，免再提出申請。</w:t>
            </w:r>
          </w:p>
        </w:tc>
        <w:tc>
          <w:tcPr>
            <w:tcW w:w="3240" w:type="dxa"/>
            <w:tcBorders>
              <w:bottom w:val="single" w:sz="4" w:space="0" w:color="auto"/>
            </w:tcBorders>
            <w:shd w:val="clear" w:color="auto" w:fill="auto"/>
          </w:tcPr>
          <w:p w14:paraId="39D76FCB" w14:textId="77777777" w:rsidR="00B51946" w:rsidRPr="00035088" w:rsidRDefault="00B51946"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身心障礙者所有車輛免徵使用牌照稅，免再由身心障礙者提出申請，且自身心障礙證明鑑定之日起適用免稅，簡政便民及維護身心障礙者權益。</w:t>
            </w:r>
          </w:p>
          <w:p w14:paraId="17D9BE68" w14:textId="0EA0E0BC" w:rsidR="00B51946" w:rsidRPr="00035088" w:rsidRDefault="006031E5"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lastRenderedPageBreak/>
              <w:t>受惠對象</w:t>
            </w:r>
            <w:r w:rsidRPr="00035088">
              <w:rPr>
                <w:rFonts w:ascii="標楷體" w:eastAsia="標楷體" w:hAnsi="標楷體"/>
                <w:szCs w:val="24"/>
              </w:rPr>
              <w:t>：身心障礙者</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035088" w:rsidRDefault="00B5194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108.4.8</w:t>
            </w:r>
          </w:p>
          <w:p w14:paraId="176A4EF6"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C232625" w14:textId="77777777" w:rsidTr="006E57F4">
        <w:tc>
          <w:tcPr>
            <w:tcW w:w="675" w:type="dxa"/>
            <w:tcBorders>
              <w:bottom w:val="single" w:sz="4" w:space="0" w:color="auto"/>
            </w:tcBorders>
            <w:shd w:val="clear" w:color="auto" w:fill="auto"/>
          </w:tcPr>
          <w:p w14:paraId="3473A0A2"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035088"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修正「民間機構參與交通建設適用投資抵減辦法」</w:t>
            </w:r>
          </w:p>
          <w:p w14:paraId="263F62A3" w14:textId="77777777" w:rsidR="00B51946" w:rsidRPr="00035088" w:rsidRDefault="00B51946"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(108年4月8日台財稅字第10800518470號令)</w:t>
            </w:r>
            <w:hyperlink r:id="rId12" w:history="1"/>
          </w:p>
          <w:p w14:paraId="52E641F7" w14:textId="77777777"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Pr="00035088" w:rsidRDefault="00B51946" w:rsidP="009C76D2">
            <w:pPr>
              <w:pStyle w:val="a6"/>
              <w:numPr>
                <w:ilvl w:val="0"/>
                <w:numId w:val="22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035088" w:rsidRDefault="00A372F0" w:rsidP="009C76D2">
            <w:pPr>
              <w:pStyle w:val="a6"/>
              <w:numPr>
                <w:ilvl w:val="0"/>
                <w:numId w:val="224"/>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受惠對象</w:t>
            </w:r>
            <w:r w:rsidRPr="00035088">
              <w:rPr>
                <w:rFonts w:ascii="標楷體" w:eastAsia="標楷體" w:hAnsi="標楷體" w:hint="eastAsia"/>
                <w:szCs w:val="24"/>
              </w:rPr>
              <w:t>：適用獎勵民間參與交通建設條例第</w:t>
            </w:r>
            <w:r w:rsidRPr="00035088">
              <w:rPr>
                <w:rFonts w:ascii="標楷體" w:eastAsia="標楷體" w:hAnsi="標楷體"/>
                <w:szCs w:val="24"/>
              </w:rPr>
              <w:t>29</w:t>
            </w:r>
            <w:r w:rsidRPr="00035088">
              <w:rPr>
                <w:rFonts w:ascii="標楷體" w:eastAsia="標楷體" w:hAnsi="標楷體" w:hint="eastAsia"/>
                <w:szCs w:val="24"/>
              </w:rPr>
              <w:t>條租稅優惠之民間機構。</w:t>
            </w:r>
          </w:p>
        </w:tc>
        <w:tc>
          <w:tcPr>
            <w:tcW w:w="1495" w:type="dxa"/>
            <w:tcBorders>
              <w:bottom w:val="single" w:sz="4" w:space="0" w:color="auto"/>
            </w:tcBorders>
            <w:shd w:val="clear" w:color="auto" w:fill="auto"/>
          </w:tcPr>
          <w:p w14:paraId="30845BA6"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108.4.8</w:t>
            </w:r>
          </w:p>
          <w:p w14:paraId="69A4A38C"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258B3C8" w14:textId="77777777" w:rsidTr="006E57F4">
        <w:tc>
          <w:tcPr>
            <w:tcW w:w="675" w:type="dxa"/>
            <w:tcBorders>
              <w:bottom w:val="single" w:sz="4" w:space="0" w:color="auto"/>
            </w:tcBorders>
            <w:shd w:val="clear" w:color="auto" w:fill="auto"/>
          </w:tcPr>
          <w:p w14:paraId="0D1F4726"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035088" w:rsidRDefault="00B51946"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修正「國有非公用不動產出租管理辦法」第8條之1、第9條、第9條之1、</w:t>
            </w:r>
            <w:r w:rsidRPr="00035088">
              <w:rPr>
                <w:rFonts w:ascii="標楷體" w:eastAsia="標楷體" w:hAnsi="標楷體" w:cs="Times New Roman" w:hint="eastAsia"/>
                <w:szCs w:val="24"/>
              </w:rPr>
              <w:lastRenderedPageBreak/>
              <w:t>第13條之2、第36條、第40條。</w:t>
            </w:r>
          </w:p>
          <w:p w14:paraId="03F92293" w14:textId="460D1BA6"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035088"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國有非公用不動產標租，土地以訂約權利金逕標，土地及建築改良物一併標</w:t>
            </w:r>
            <w:r w:rsidRPr="00035088">
              <w:rPr>
                <w:rFonts w:ascii="標楷體" w:eastAsia="標楷體" w:hAnsi="標楷體" w:cs="Times New Roman"/>
                <w:szCs w:val="24"/>
              </w:rPr>
              <w:lastRenderedPageBreak/>
              <w:t>租以年租金競標，二者均以有效投標單之投標金額最高者為得標人，未針對特定類型標租訂定不同之競標機制。</w:t>
            </w:r>
          </w:p>
          <w:p w14:paraId="6168BB76" w14:textId="77777777" w:rsidR="00B51946" w:rsidRPr="00035088"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035088" w:rsidRDefault="00D9023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承租人</w:t>
            </w:r>
            <w:r w:rsidRPr="00035088">
              <w:rPr>
                <w:rFonts w:ascii="標楷體" w:eastAsia="標楷體" w:hAnsi="標楷體" w:cs="Times New Roman"/>
                <w:szCs w:val="24"/>
              </w:rPr>
              <w:t>不得將租賃物轉租他人使用</w:t>
            </w:r>
            <w:r w:rsidRPr="00035088">
              <w:rPr>
                <w:rFonts w:ascii="標楷體" w:eastAsia="標楷體" w:hAnsi="標楷體" w:cs="Times New Roman" w:hint="eastAsia"/>
                <w:szCs w:val="24"/>
              </w:rPr>
              <w:t>。</w:t>
            </w:r>
          </w:p>
          <w:p w14:paraId="07B00380" w14:textId="260D08CC"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國有非公用土地標租設置太陽光電發電設備使用者，以投標設備設置容量</w:t>
            </w:r>
            <w:r w:rsidRPr="00035088">
              <w:rPr>
                <w:rFonts w:ascii="標楷體" w:eastAsia="標楷體" w:hAnsi="標楷體" w:cs="Times New Roman"/>
                <w:szCs w:val="24"/>
              </w:rPr>
              <w:lastRenderedPageBreak/>
              <w:t>與回饋金比率之乘積值競標，並以有效投標單之投標乘積值最高者為得標人；國有非公用文化資產標租，由出租機關成立評選會，就投標人所提企劃書公開評選得標人。</w:t>
            </w:r>
          </w:p>
          <w:p w14:paraId="6484185C"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增訂標租文化資產承租人經出租機關同意，得將租賃物轉租他人，惟應與次承租人就出租機關與承租人簽訂之租約所訂事項負</w:t>
            </w:r>
            <w:r w:rsidRPr="00035088">
              <w:rPr>
                <w:rFonts w:ascii="標楷體" w:eastAsia="標楷體" w:hAnsi="標楷體" w:cs="Times New Roman"/>
                <w:szCs w:val="24"/>
              </w:rPr>
              <w:lastRenderedPageBreak/>
              <w:t>連帶責任，並以書面承諾或約明。</w:t>
            </w:r>
          </w:p>
          <w:p w14:paraId="0682EB6B" w14:textId="79571BC6" w:rsidR="00B51946" w:rsidRPr="00035088" w:rsidRDefault="00D9023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增列</w:t>
            </w:r>
            <w:r w:rsidRPr="00035088">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配合太陽光電政策，建立國有非公用土地標租供設置太陽光電發電設備使用</w:t>
            </w:r>
            <w:r w:rsidRPr="00035088">
              <w:rPr>
                <w:rFonts w:ascii="標楷體" w:eastAsia="標楷體" w:hAnsi="標楷體" w:cs="Times New Roman"/>
                <w:szCs w:val="24"/>
              </w:rPr>
              <w:lastRenderedPageBreak/>
              <w:t>相關機制，並放寬續租規定，提升民眾投標意願，活化利用國有非公用土地，挹注國庫收入，實現能源安全、綠色經濟及環境永續等願景。</w:t>
            </w:r>
          </w:p>
          <w:p w14:paraId="3C28CCA1"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w:t>
            </w:r>
            <w:r w:rsidRPr="00035088">
              <w:rPr>
                <w:rFonts w:ascii="標楷體" w:eastAsia="標楷體" w:hAnsi="標楷體" w:cs="Times New Roman"/>
                <w:szCs w:val="24"/>
              </w:rPr>
              <w:lastRenderedPageBreak/>
              <w:t>省修復文化資產等財政支出，減輕管理負擔。</w:t>
            </w:r>
          </w:p>
          <w:p w14:paraId="043F1069"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035088">
              <w:rPr>
                <w:rFonts w:ascii="標楷體" w:eastAsia="標楷體" w:hAnsi="標楷體" w:cs="Times New Roman"/>
                <w:szCs w:val="24"/>
              </w:rPr>
              <w:t>受惠對象：</w:t>
            </w:r>
          </w:p>
          <w:p w14:paraId="02655069" w14:textId="77777777" w:rsidR="00B51946" w:rsidRPr="00035088" w:rsidRDefault="00B51946"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有標租意願之業者、文化團體、文史工作者等。</w:t>
            </w:r>
          </w:p>
          <w:p w14:paraId="678E17E6" w14:textId="4BD65A68" w:rsidR="00B51946" w:rsidRPr="00035088" w:rsidRDefault="00B51946" w:rsidP="009C76D2">
            <w:pPr>
              <w:pStyle w:val="a6"/>
              <w:suppressAutoHyphens/>
              <w:snapToGrid w:val="0"/>
              <w:spacing w:line="440" w:lineRule="exact"/>
              <w:ind w:leftChars="100" w:left="720" w:hangingChars="200" w:hanging="48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108.4.9</w:t>
            </w:r>
          </w:p>
          <w:p w14:paraId="5137BCF4"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A468718" w14:textId="77777777" w:rsidTr="006E57F4">
        <w:tc>
          <w:tcPr>
            <w:tcW w:w="675" w:type="dxa"/>
            <w:tcBorders>
              <w:bottom w:val="single" w:sz="4" w:space="0" w:color="auto"/>
            </w:tcBorders>
            <w:shd w:val="clear" w:color="auto" w:fill="auto"/>
          </w:tcPr>
          <w:p w14:paraId="0544B5BF"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Pr="00035088" w:rsidRDefault="00B51946" w:rsidP="009C76D2">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法源依據：所得稅法第39條規定</w:t>
            </w:r>
          </w:p>
          <w:p w14:paraId="769C6068" w14:textId="77777777" w:rsidR="00B51946" w:rsidRPr="00035088" w:rsidRDefault="00B51946" w:rsidP="009C76D2">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核釋有限合夥適用盈虧互抵規定。</w:t>
            </w:r>
          </w:p>
          <w:p w14:paraId="37FD0600" w14:textId="682B6FFD"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w:t>
            </w:r>
            <w:r w:rsidRPr="00035088">
              <w:rPr>
                <w:rFonts w:ascii="標楷體" w:eastAsia="標楷體" w:hAnsi="標楷體" w:cs="Times New Roman"/>
                <w:szCs w:val="24"/>
              </w:rPr>
              <w:lastRenderedPageBreak/>
              <w:t>但書有關前10年虧損扣除之規定。</w:t>
            </w:r>
          </w:p>
        </w:tc>
        <w:tc>
          <w:tcPr>
            <w:tcW w:w="3240" w:type="dxa"/>
            <w:tcBorders>
              <w:bottom w:val="single" w:sz="4" w:space="0" w:color="auto"/>
            </w:tcBorders>
            <w:shd w:val="clear" w:color="auto" w:fill="auto"/>
          </w:tcPr>
          <w:p w14:paraId="4854C331" w14:textId="77777777" w:rsidR="00B51946" w:rsidRPr="00035088" w:rsidRDefault="00B51946"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035088" w:rsidRDefault="00511091"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r w:rsidRPr="00035088">
              <w:rPr>
                <w:rFonts w:ascii="標楷體" w:eastAsia="標楷體" w:hAnsi="標楷體"/>
                <w:szCs w:val="24"/>
              </w:rPr>
              <w:t>：有限合夥</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108.5.16</w:t>
            </w:r>
          </w:p>
          <w:p w14:paraId="15C4847C" w14:textId="77777777" w:rsidR="00B51946" w:rsidRPr="00035088" w:rsidRDefault="00B51946"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8724C1" w:rsidRPr="00035088" w14:paraId="546614C1" w14:textId="77777777" w:rsidTr="006E57F4">
        <w:tc>
          <w:tcPr>
            <w:tcW w:w="675" w:type="dxa"/>
            <w:tcBorders>
              <w:bottom w:val="single" w:sz="4" w:space="0" w:color="auto"/>
            </w:tcBorders>
            <w:shd w:val="clear" w:color="auto" w:fill="auto"/>
          </w:tcPr>
          <w:p w14:paraId="6F6263E1"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F23613"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1.法源依據:「貨物稅條例」第21條</w:t>
            </w:r>
          </w:p>
          <w:p w14:paraId="3B1170BD" w14:textId="77777777" w:rsidR="008724C1" w:rsidRPr="00035088" w:rsidRDefault="008724C1"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2.核釋國產貨物之貨物稅完(免)稅照證電子化作業規定</w:t>
            </w:r>
          </w:p>
          <w:p w14:paraId="271EC37A" w14:textId="77777777" w:rsidR="008724C1" w:rsidRPr="00035088" w:rsidRDefault="008724C1" w:rsidP="009C76D2">
            <w:pPr>
              <w:autoSpaceDE w:val="0"/>
              <w:autoSpaceDN w:val="0"/>
              <w:adjustRightIn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(財政部108年6月3日台財稅字第10800521960號令)</w:t>
            </w:r>
          </w:p>
          <w:p w14:paraId="2C9EA8B9"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DBB8FF5" w14:textId="623DD75D"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1"/>
                <w:szCs w:val="24"/>
              </w:rPr>
              <w:t>貨物稅產製廠商經核准以電子計算機開立專用完(免)稅照證，於貨物產製出廠時應按出廠數量列印貨物稅完(免)稅照證隨貨運行出廠。</w:t>
            </w:r>
          </w:p>
        </w:tc>
        <w:tc>
          <w:tcPr>
            <w:tcW w:w="3175" w:type="dxa"/>
            <w:tcBorders>
              <w:bottom w:val="single" w:sz="4" w:space="0" w:color="auto"/>
            </w:tcBorders>
            <w:shd w:val="clear" w:color="auto" w:fill="auto"/>
          </w:tcPr>
          <w:p w14:paraId="797C05E4"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1.經核准以電子計算機開立專用完(免)稅照證且採電子申報貨物稅者，免列印紙本完(免)稅照證。</w:t>
            </w:r>
          </w:p>
          <w:p w14:paraId="25FAE661"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3.符合規定之車輛類產製廠商，將電子申報貨物稅之出廠與貨物稅完（免）稅</w:t>
            </w:r>
            <w:r w:rsidRPr="00035088">
              <w:rPr>
                <w:rFonts w:ascii="標楷體" w:eastAsia="標楷體" w:hAnsi="標楷體"/>
                <w:color w:val="000000" w:themeColor="text1"/>
                <w:szCs w:val="24"/>
              </w:rPr>
              <w:lastRenderedPageBreak/>
              <w:t>照證檔資訊以網際網路傳輸至公路監理資訊系統，免再檢附紙本完(免)稅照證。</w:t>
            </w:r>
          </w:p>
        </w:tc>
        <w:tc>
          <w:tcPr>
            <w:tcW w:w="3240" w:type="dxa"/>
            <w:tcBorders>
              <w:bottom w:val="single" w:sz="4" w:space="0" w:color="auto"/>
            </w:tcBorders>
            <w:shd w:val="clear" w:color="auto" w:fill="auto"/>
          </w:tcPr>
          <w:p w14:paraId="28768C7F"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1.提供簡政便民措施，以收節能減碳及提升行政效能：</w:t>
            </w:r>
          </w:p>
          <w:p w14:paraId="66F8B0F0"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符合規定之產製廠商無須再列印紙本照證，節省紙張使用，減少人工作業及倉儲成本。</w:t>
            </w:r>
          </w:p>
          <w:p w14:paraId="6DA8C7FE"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縮短車輛經銷商或車輛所有人辦理新領牌照登記時間。</w:t>
            </w:r>
          </w:p>
          <w:p w14:paraId="7F0D4F2F"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公路監理機關利用產製廠商電子傳輸車輛資料進行新領牌照審核，可加速民眾請領牌照作業時效。</w:t>
            </w:r>
          </w:p>
          <w:p w14:paraId="3CA3BE47"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稽徵機關利用公路監理機關傳輸車輛資料檔案與產</w:t>
            </w:r>
            <w:r w:rsidRPr="00035088">
              <w:rPr>
                <w:rFonts w:ascii="標楷體" w:eastAsia="標楷體" w:hAnsi="標楷體"/>
                <w:color w:val="000000" w:themeColor="text1"/>
                <w:szCs w:val="24"/>
              </w:rPr>
              <w:lastRenderedPageBreak/>
              <w:t>製廠商申報貨物稅資料進行勾稽審核，簡化稽徵作業及成本。</w:t>
            </w:r>
          </w:p>
          <w:p w14:paraId="70C77B89"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8D7ED7B" w14:textId="2FDB3D7E"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產製廠商、公路監理機關、車輛經銷商(車輛所有人)及稽徵機關。</w:t>
            </w:r>
          </w:p>
        </w:tc>
        <w:tc>
          <w:tcPr>
            <w:tcW w:w="1495" w:type="dxa"/>
            <w:tcBorders>
              <w:bottom w:val="single" w:sz="4" w:space="0" w:color="auto"/>
            </w:tcBorders>
            <w:shd w:val="clear" w:color="auto" w:fill="auto"/>
          </w:tcPr>
          <w:p w14:paraId="08D2D508"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108.6.3</w:t>
            </w:r>
          </w:p>
          <w:p w14:paraId="2EBE44E7"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EFBFDAA" w14:textId="77777777" w:rsidTr="006E57F4">
        <w:tc>
          <w:tcPr>
            <w:tcW w:w="675" w:type="dxa"/>
            <w:tcBorders>
              <w:bottom w:val="single" w:sz="4" w:space="0" w:color="auto"/>
            </w:tcBorders>
            <w:shd w:val="clear" w:color="auto" w:fill="auto"/>
          </w:tcPr>
          <w:p w14:paraId="4DBA69F6"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651864" w14:textId="77777777" w:rsidR="008724C1" w:rsidRPr="00035088" w:rsidRDefault="008724C1" w:rsidP="009C76D2">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法源依據：</w:t>
            </w:r>
            <w:r w:rsidRPr="00035088">
              <w:rPr>
                <w:rFonts w:ascii="標楷體" w:eastAsia="標楷體" w:hAnsi="標楷體" w:cs="Times New Roman" w:hint="eastAsia"/>
                <w:szCs w:val="24"/>
              </w:rPr>
              <w:t>「促進民間參與公共建設法」</w:t>
            </w:r>
            <w:r w:rsidRPr="00035088">
              <w:rPr>
                <w:rFonts w:ascii="標楷體" w:eastAsia="標楷體" w:hAnsi="標楷體" w:cs="Times New Roman"/>
                <w:szCs w:val="24"/>
              </w:rPr>
              <w:t>第3條第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w:t>
            </w:r>
          </w:p>
          <w:p w14:paraId="34656063" w14:textId="77777777" w:rsidR="008724C1" w:rsidRPr="00035088" w:rsidRDefault="008724C1" w:rsidP="009C76D2">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修正「促進民間參與公共建設法之重大公共建設範圍」</w:t>
            </w:r>
          </w:p>
          <w:p w14:paraId="302F8850"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 (財政部108年6月10日台財促字第10825513790號公告)</w:t>
            </w:r>
          </w:p>
          <w:p w14:paraId="2A8D3071"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CEA5B02" w14:textId="546EA659"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szCs w:val="24"/>
              </w:rPr>
              <w:lastRenderedPageBreak/>
              <w:t>一定規模之社會住宅未納入重大公共範圍前，無租稅減免等優惠規定之適用，影響民間投資意願。</w:t>
            </w:r>
          </w:p>
        </w:tc>
        <w:tc>
          <w:tcPr>
            <w:tcW w:w="3175" w:type="dxa"/>
            <w:tcBorders>
              <w:bottom w:val="single" w:sz="4" w:space="0" w:color="auto"/>
            </w:tcBorders>
            <w:shd w:val="clear" w:color="auto" w:fill="auto"/>
          </w:tcPr>
          <w:p w14:paraId="25B246A7" w14:textId="33F076FB"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增訂一定規模之社會住宅為重大公共建設範圍，適用促參法租稅優惠，吸引民間投資。</w:t>
            </w:r>
          </w:p>
        </w:tc>
        <w:tc>
          <w:tcPr>
            <w:tcW w:w="3240" w:type="dxa"/>
            <w:tcBorders>
              <w:bottom w:val="single" w:sz="4" w:space="0" w:color="auto"/>
            </w:tcBorders>
            <w:shd w:val="clear" w:color="auto" w:fill="auto"/>
          </w:tcPr>
          <w:p w14:paraId="2B113C13" w14:textId="77777777" w:rsidR="008724C1" w:rsidRPr="00035088" w:rsidRDefault="008724C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鬆綁</w:t>
            </w:r>
            <w:r w:rsidRPr="00035088">
              <w:rPr>
                <w:rFonts w:ascii="標楷體" w:eastAsia="標楷體" w:hAnsi="標楷體" w:cs="Times New Roman"/>
                <w:szCs w:val="24"/>
              </w:rPr>
              <w:t>效益如下：</w:t>
            </w:r>
          </w:p>
          <w:p w14:paraId="4F3A63EB"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落實綠能環保、節能減碳</w:t>
            </w:r>
            <w:r w:rsidRPr="00035088">
              <w:rPr>
                <w:rFonts w:ascii="標楷體" w:eastAsia="標楷體" w:hAnsi="標楷體" w:cs="Times New Roman" w:hint="eastAsia"/>
                <w:szCs w:val="24"/>
              </w:rPr>
              <w:lastRenderedPageBreak/>
              <w:t>政策，提升國人整體居住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w:t>
            </w:r>
            <w:r w:rsidRPr="00035088">
              <w:rPr>
                <w:rFonts w:ascii="標楷體" w:eastAsia="標楷體" w:hAnsi="標楷體" w:cs="Times New Roman" w:hint="eastAsia"/>
                <w:szCs w:val="24"/>
              </w:rPr>
              <w:lastRenderedPageBreak/>
              <w:t xml:space="preserve">引進民間資金投入及多元化居住規劃，產生群聚效應，有助營造社區居住品質，促進周邊產業發展，活化公有土地，加速經濟發展，使政府機關、民間機構及民眾共同受惠。 </w:t>
            </w:r>
          </w:p>
          <w:p w14:paraId="5737FCB8" w14:textId="77777777" w:rsidR="008724C1" w:rsidRPr="00035088" w:rsidRDefault="008724C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2.受惠對象:</w:t>
            </w:r>
          </w:p>
          <w:p w14:paraId="434D2FDD" w14:textId="19E70BB8"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hint="eastAsia"/>
                <w:szCs w:val="24"/>
              </w:rPr>
              <w:t>民間機構及民眾。</w:t>
            </w:r>
          </w:p>
        </w:tc>
        <w:tc>
          <w:tcPr>
            <w:tcW w:w="1495" w:type="dxa"/>
            <w:tcBorders>
              <w:bottom w:val="single" w:sz="4" w:space="0" w:color="auto"/>
            </w:tcBorders>
            <w:shd w:val="clear" w:color="auto" w:fill="auto"/>
          </w:tcPr>
          <w:p w14:paraId="0331F7CC" w14:textId="4FB94266"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108.6.10</w:t>
            </w:r>
          </w:p>
        </w:tc>
      </w:tr>
      <w:tr w:rsidR="008724C1" w:rsidRPr="00035088" w14:paraId="3DEC0318" w14:textId="77777777" w:rsidTr="006E57F4">
        <w:tc>
          <w:tcPr>
            <w:tcW w:w="675" w:type="dxa"/>
            <w:tcBorders>
              <w:bottom w:val="single" w:sz="4" w:space="0" w:color="auto"/>
            </w:tcBorders>
            <w:shd w:val="clear" w:color="auto" w:fill="auto"/>
          </w:tcPr>
          <w:p w14:paraId="2D0967FD"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137E94"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1.法源依據：「加值型及非加值型營業稅法」第11條</w:t>
            </w:r>
          </w:p>
          <w:p w14:paraId="5DEBDB3D"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2.核釋證券投資顧問事業自108年7月1日起適用證券業之營業稅稅率</w:t>
            </w:r>
          </w:p>
          <w:p w14:paraId="5CE72010" w14:textId="3C46AD72"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(財政部108年6月11日台財稅字第</w:t>
            </w:r>
            <w:r w:rsidRPr="00035088">
              <w:rPr>
                <w:rFonts w:ascii="標楷體" w:eastAsia="標楷體" w:hAnsi="標楷體"/>
                <w:color w:val="000000" w:themeColor="text1"/>
                <w:szCs w:val="24"/>
              </w:rPr>
              <w:lastRenderedPageBreak/>
              <w:t>10804580700號令)</w:t>
            </w:r>
          </w:p>
        </w:tc>
        <w:tc>
          <w:tcPr>
            <w:tcW w:w="3181" w:type="dxa"/>
            <w:tcBorders>
              <w:bottom w:val="single" w:sz="4" w:space="0" w:color="auto"/>
            </w:tcBorders>
            <w:shd w:val="clear" w:color="auto" w:fill="auto"/>
          </w:tcPr>
          <w:p w14:paraId="29C5E6C5" w14:textId="7E78B2AC"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lastRenderedPageBreak/>
              <w:t>財政部89年8月25日台財稅第0890453760號函規定，證券投資顧問業非屬營業稅法規定之證券業業別，應依同法第4章第1節一般稅額按5%稅率計徵營業稅。</w:t>
            </w:r>
          </w:p>
        </w:tc>
        <w:tc>
          <w:tcPr>
            <w:tcW w:w="3175" w:type="dxa"/>
            <w:tcBorders>
              <w:bottom w:val="single" w:sz="4" w:space="0" w:color="auto"/>
            </w:tcBorders>
            <w:shd w:val="clear" w:color="auto" w:fill="auto"/>
          </w:tcPr>
          <w:p w14:paraId="2832EF0E" w14:textId="776B5C8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240" w:type="dxa"/>
            <w:tcBorders>
              <w:bottom w:val="single" w:sz="4" w:space="0" w:color="auto"/>
            </w:tcBorders>
            <w:shd w:val="clear" w:color="auto" w:fill="auto"/>
          </w:tcPr>
          <w:p w14:paraId="6CC9A48C"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1.配合金融法規調整，切合金融市場實務，避免租稅差別待遇，減輕證券投資顧問事業銷售境內外基金之營業稅負擔</w:t>
            </w:r>
            <w:r w:rsidRPr="00035088">
              <w:rPr>
                <w:rFonts w:ascii="標楷體" w:eastAsia="標楷體" w:hAnsi="標楷體" w:hint="eastAsia"/>
                <w:color w:val="000000" w:themeColor="text1"/>
                <w:szCs w:val="24"/>
              </w:rPr>
              <w:t>，有助提升投資意願</w:t>
            </w:r>
            <w:r w:rsidRPr="00035088">
              <w:rPr>
                <w:rFonts w:ascii="標楷體" w:eastAsia="標楷體" w:hAnsi="標楷體"/>
                <w:color w:val="000000" w:themeColor="text1"/>
                <w:szCs w:val="24"/>
              </w:rPr>
              <w:t>。</w:t>
            </w:r>
          </w:p>
          <w:p w14:paraId="0EBA724B"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4509BD9C" w14:textId="21BF5C39"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szCs w:val="24"/>
              </w:rPr>
              <w:t>證券投資顧問事業及投資</w:t>
            </w:r>
            <w:r w:rsidRPr="00035088">
              <w:rPr>
                <w:rFonts w:ascii="標楷體" w:eastAsia="標楷體" w:hAnsi="標楷體" w:cs="Times New Roman"/>
                <w:color w:val="000000" w:themeColor="text1"/>
                <w:szCs w:val="24"/>
              </w:rPr>
              <w:lastRenderedPageBreak/>
              <w:t>人。</w:t>
            </w:r>
          </w:p>
        </w:tc>
        <w:tc>
          <w:tcPr>
            <w:tcW w:w="1495" w:type="dxa"/>
            <w:tcBorders>
              <w:bottom w:val="single" w:sz="4" w:space="0" w:color="auto"/>
            </w:tcBorders>
            <w:shd w:val="clear" w:color="auto" w:fill="auto"/>
          </w:tcPr>
          <w:p w14:paraId="4541BA4B"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lastRenderedPageBreak/>
              <w:t>108.6.11</w:t>
            </w:r>
          </w:p>
          <w:p w14:paraId="21BBD520"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1153D719" w14:textId="77777777" w:rsidTr="006E57F4">
        <w:tc>
          <w:tcPr>
            <w:tcW w:w="675" w:type="dxa"/>
            <w:tcBorders>
              <w:bottom w:val="single" w:sz="4" w:space="0" w:color="auto"/>
            </w:tcBorders>
            <w:shd w:val="clear" w:color="auto" w:fill="auto"/>
          </w:tcPr>
          <w:p w14:paraId="605658D4"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735A86B"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1.法源依據：「貨物稅條例」第12條之6第2項</w:t>
            </w:r>
          </w:p>
          <w:p w14:paraId="108AFD5F"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2.修正「中古大貨車報廢換購新車減徵退還新車貨物稅辦法」，名稱並修正為「老舊大型車報廢換購新大型車減徵退還新車貨物稅辦法」</w:t>
            </w:r>
          </w:p>
          <w:p w14:paraId="6B9AAFBA" w14:textId="3F26D996"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(財政部108年6月13日台財稅字第10804579730號令)</w:t>
            </w:r>
            <w:r w:rsidRPr="00035088">
              <w:rPr>
                <w:rFonts w:ascii="標楷體" w:eastAsia="標楷體" w:hAnsi="標楷體" w:hint="eastAsia"/>
                <w:color w:val="000000" w:themeColor="text1"/>
                <w:kern w:val="0"/>
                <w:szCs w:val="24"/>
              </w:rPr>
              <w:t xml:space="preserve"> </w:t>
            </w:r>
          </w:p>
        </w:tc>
        <w:tc>
          <w:tcPr>
            <w:tcW w:w="3181" w:type="dxa"/>
            <w:tcBorders>
              <w:bottom w:val="single" w:sz="4" w:space="0" w:color="auto"/>
            </w:tcBorders>
            <w:shd w:val="clear" w:color="auto" w:fill="auto"/>
          </w:tcPr>
          <w:p w14:paraId="2854764C" w14:textId="5076328C"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t>自106年11月24日起至108年12月31日止，報廢88年6月30日以前出廠之大貨車並購買新大貨車且完成新領牌照登記者，該等新車應徵之貨物稅每輛定額減徵新臺幣</w:t>
            </w:r>
            <w:r w:rsidRPr="00035088">
              <w:rPr>
                <w:rFonts w:ascii="標楷體" w:eastAsia="標楷體" w:hAnsi="標楷體" w:cs="Times New Roman" w:hint="eastAsia"/>
                <w:color w:val="000000" w:themeColor="text1"/>
                <w:szCs w:val="24"/>
              </w:rPr>
              <w:t>（下同）</w:t>
            </w:r>
            <w:r w:rsidRPr="00035088">
              <w:rPr>
                <w:rFonts w:ascii="標楷體" w:eastAsia="標楷體" w:hAnsi="標楷體" w:cs="Times New Roman"/>
                <w:color w:val="000000" w:themeColor="text1"/>
                <w:szCs w:val="24"/>
              </w:rPr>
              <w:t>5萬元。</w:t>
            </w:r>
          </w:p>
        </w:tc>
        <w:tc>
          <w:tcPr>
            <w:tcW w:w="3175" w:type="dxa"/>
            <w:tcBorders>
              <w:bottom w:val="single" w:sz="4" w:space="0" w:color="auto"/>
            </w:tcBorders>
            <w:shd w:val="clear" w:color="auto" w:fill="auto"/>
          </w:tcPr>
          <w:p w14:paraId="617E03A4" w14:textId="77777777" w:rsidR="008724C1" w:rsidRPr="00035088" w:rsidRDefault="008724C1" w:rsidP="009C76D2">
            <w:pPr>
              <w:pStyle w:val="ac"/>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擴大</w:t>
            </w:r>
            <w:r w:rsidRPr="00035088">
              <w:rPr>
                <w:rFonts w:ascii="標楷體" w:eastAsia="標楷體" w:hAnsi="標楷體"/>
                <w:color w:val="000000" w:themeColor="text1"/>
                <w:szCs w:val="24"/>
              </w:rPr>
              <w:t>適用</w:t>
            </w:r>
            <w:r w:rsidRPr="00035088">
              <w:rPr>
                <w:rFonts w:ascii="標楷體" w:eastAsia="標楷體" w:hAnsi="標楷體"/>
                <w:color w:val="000000" w:themeColor="text1"/>
                <w:szCs w:val="24"/>
                <w:lang w:eastAsia="zh-HK"/>
              </w:rPr>
              <w:t>車種範圍(大客車、大貨車、大客貨兩用車、代用大客車、大型特種車)</w:t>
            </w:r>
            <w:r w:rsidRPr="00035088">
              <w:rPr>
                <w:rFonts w:ascii="標楷體" w:eastAsia="標楷體" w:hAnsi="標楷體"/>
                <w:color w:val="000000" w:themeColor="text1"/>
                <w:szCs w:val="24"/>
              </w:rPr>
              <w:t>及</w:t>
            </w:r>
            <w:r w:rsidRPr="00035088">
              <w:rPr>
                <w:rFonts w:ascii="標楷體" w:eastAsia="標楷體" w:hAnsi="標楷體"/>
                <w:color w:val="000000" w:themeColor="text1"/>
                <w:szCs w:val="24"/>
                <w:lang w:eastAsia="zh-HK"/>
              </w:rPr>
              <w:t>適用期間(106年8月18日起至111年12月31日)</w:t>
            </w:r>
            <w:r w:rsidRPr="00035088">
              <w:rPr>
                <w:rFonts w:ascii="標楷體" w:eastAsia="標楷體" w:hAnsi="標楷體"/>
                <w:color w:val="000000" w:themeColor="text1"/>
                <w:szCs w:val="24"/>
              </w:rPr>
              <w:t>，</w:t>
            </w:r>
            <w:r w:rsidRPr="00035088">
              <w:rPr>
                <w:rFonts w:ascii="標楷體" w:eastAsia="標楷體" w:hAnsi="標楷體"/>
                <w:color w:val="000000" w:themeColor="text1"/>
                <w:szCs w:val="24"/>
                <w:lang w:eastAsia="zh-HK"/>
              </w:rPr>
              <w:t>並提高退還應徵稅額以40萬</w:t>
            </w:r>
            <w:r w:rsidRPr="00035088">
              <w:rPr>
                <w:rFonts w:ascii="標楷體" w:eastAsia="標楷體" w:hAnsi="標楷體"/>
                <w:color w:val="000000" w:themeColor="text1"/>
                <w:szCs w:val="24"/>
              </w:rPr>
              <w:t>元</w:t>
            </w:r>
            <w:r w:rsidRPr="00035088">
              <w:rPr>
                <w:rFonts w:ascii="標楷體" w:eastAsia="標楷體" w:hAnsi="標楷體"/>
                <w:color w:val="000000" w:themeColor="text1"/>
                <w:szCs w:val="24"/>
                <w:lang w:eastAsia="zh-HK"/>
              </w:rPr>
              <w:t>為限。</w:t>
            </w:r>
          </w:p>
          <w:p w14:paraId="4B4B01AC" w14:textId="3A5EA22A"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退稅款直接撥付新車實際購買人。</w:t>
            </w:r>
          </w:p>
        </w:tc>
        <w:tc>
          <w:tcPr>
            <w:tcW w:w="3240" w:type="dxa"/>
            <w:tcBorders>
              <w:bottom w:val="single" w:sz="4" w:space="0" w:color="auto"/>
            </w:tcBorders>
            <w:shd w:val="clear" w:color="auto" w:fill="auto"/>
          </w:tcPr>
          <w:p w14:paraId="5B7FFB33"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1.鼓勵民眾加速報廢老舊大型柴油車，減少空氣污染，</w:t>
            </w:r>
            <w:r w:rsidRPr="00035088">
              <w:rPr>
                <w:rFonts w:ascii="標楷體" w:eastAsia="標楷體" w:hAnsi="標楷體" w:cs="Times New Roman"/>
                <w:color w:val="000000" w:themeColor="text1"/>
                <w:szCs w:val="24"/>
                <w:lang w:eastAsia="zh-HK"/>
              </w:rPr>
              <w:t>有助於大型車產品銷售，</w:t>
            </w:r>
            <w:r w:rsidRPr="00035088">
              <w:rPr>
                <w:rFonts w:ascii="標楷體" w:eastAsia="標楷體" w:hAnsi="標楷體" w:cs="Times New Roman"/>
                <w:color w:val="000000" w:themeColor="text1"/>
                <w:szCs w:val="24"/>
              </w:rPr>
              <w:t>帶</w:t>
            </w:r>
            <w:r w:rsidRPr="00035088">
              <w:rPr>
                <w:rFonts w:ascii="標楷體" w:eastAsia="標楷體" w:hAnsi="標楷體" w:cs="Times New Roman"/>
                <w:color w:val="000000" w:themeColor="text1"/>
                <w:szCs w:val="24"/>
                <w:lang w:eastAsia="zh-HK"/>
              </w:rPr>
              <w:t>動相關零組件產業發展;另定明退稅款直接撥付新車實際購買人，並簡化作業程序，提高行政效能。</w:t>
            </w:r>
          </w:p>
          <w:p w14:paraId="57D4BA7A"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78C08F1" w14:textId="1CD88416"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035088">
              <w:rPr>
                <w:rFonts w:ascii="標楷體" w:eastAsia="標楷體" w:hAnsi="標楷體" w:cs="Times New Roman"/>
                <w:color w:val="000000" w:themeColor="text1"/>
                <w:szCs w:val="24"/>
              </w:rPr>
              <w:t xml:space="preserve"> </w:t>
            </w:r>
            <w:r w:rsidRPr="00035088">
              <w:rPr>
                <w:rFonts w:ascii="標楷體" w:eastAsia="標楷體" w:hAnsi="標楷體" w:cs="Times New Roman" w:hint="eastAsia"/>
                <w:color w:val="000000" w:themeColor="text1"/>
                <w:szCs w:val="24"/>
              </w:rPr>
              <w:t xml:space="preserve"> </w:t>
            </w:r>
            <w:r w:rsidRPr="00035088">
              <w:rPr>
                <w:rFonts w:ascii="標楷體" w:eastAsia="標楷體" w:hAnsi="標楷體" w:cs="Times New Roman"/>
                <w:color w:val="000000" w:themeColor="text1"/>
                <w:szCs w:val="24"/>
              </w:rPr>
              <w:t>國內大型車產製廠商、進口人、通路商及</w:t>
            </w:r>
            <w:r w:rsidRPr="00035088">
              <w:rPr>
                <w:rFonts w:ascii="標楷體" w:eastAsia="標楷體" w:hAnsi="標楷體" w:cs="Times New Roman"/>
                <w:color w:val="000000" w:themeColor="text1"/>
                <w:szCs w:val="24"/>
                <w:lang w:eastAsia="zh-HK"/>
              </w:rPr>
              <w:t>新車實際購買人</w:t>
            </w:r>
            <w:r w:rsidRPr="00035088">
              <w:rPr>
                <w:rFonts w:ascii="標楷體" w:eastAsia="標楷體" w:hAnsi="標楷體" w:cs="Times New Roman"/>
                <w:color w:val="000000" w:themeColor="text1"/>
                <w:szCs w:val="24"/>
              </w:rPr>
              <w:t xml:space="preserve">。 </w:t>
            </w:r>
          </w:p>
        </w:tc>
        <w:tc>
          <w:tcPr>
            <w:tcW w:w="1495" w:type="dxa"/>
            <w:tcBorders>
              <w:bottom w:val="single" w:sz="4" w:space="0" w:color="auto"/>
            </w:tcBorders>
            <w:shd w:val="clear" w:color="auto" w:fill="auto"/>
          </w:tcPr>
          <w:p w14:paraId="426AE1EC"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108.6.13</w:t>
            </w:r>
          </w:p>
          <w:p w14:paraId="723FB6C7"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48E08630" w14:textId="77777777" w:rsidTr="006E57F4">
        <w:tc>
          <w:tcPr>
            <w:tcW w:w="675" w:type="dxa"/>
            <w:tcBorders>
              <w:bottom w:val="single" w:sz="4" w:space="0" w:color="auto"/>
            </w:tcBorders>
            <w:shd w:val="clear" w:color="auto" w:fill="auto"/>
          </w:tcPr>
          <w:p w14:paraId="5DCAFBC3"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3879BB"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w:t>
            </w:r>
            <w:r w:rsidRPr="00035088">
              <w:rPr>
                <w:rFonts w:ascii="標楷體" w:eastAsia="標楷體" w:hAnsi="標楷體"/>
                <w:color w:val="000000" w:themeColor="text1"/>
                <w:szCs w:val="24"/>
                <w:lang w:eastAsia="zh-HK"/>
              </w:rPr>
              <w:t>使用牌照</w:t>
            </w:r>
            <w:r w:rsidRPr="00035088">
              <w:rPr>
                <w:rFonts w:ascii="標楷體" w:eastAsia="標楷體" w:hAnsi="標楷體"/>
                <w:color w:val="000000" w:themeColor="text1"/>
                <w:szCs w:val="24"/>
              </w:rPr>
              <w:t>稅法」第7條</w:t>
            </w:r>
            <w:r w:rsidRPr="00035088">
              <w:rPr>
                <w:rFonts w:ascii="標楷體" w:eastAsia="標楷體" w:hAnsi="標楷體"/>
                <w:color w:val="000000" w:themeColor="text1"/>
                <w:szCs w:val="24"/>
                <w:lang w:eastAsia="zh-HK"/>
              </w:rPr>
              <w:t>第1項第8款</w:t>
            </w:r>
          </w:p>
          <w:p w14:paraId="2BA2F179"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color w:val="000000" w:themeColor="text1"/>
                <w:kern w:val="0"/>
                <w:szCs w:val="24"/>
                <w:lang w:val="zh-TW"/>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核釋車輛經核准免稅後身心障礙者出境恢</w:t>
            </w:r>
            <w:r w:rsidRPr="00035088">
              <w:rPr>
                <w:rFonts w:ascii="標楷體" w:eastAsia="標楷體" w:hAnsi="標楷體"/>
                <w:color w:val="000000" w:themeColor="text1"/>
                <w:szCs w:val="24"/>
                <w:lang w:eastAsia="zh-HK"/>
              </w:rPr>
              <w:lastRenderedPageBreak/>
              <w:t>復課稅規定</w:t>
            </w:r>
          </w:p>
          <w:p w14:paraId="4F2948B9" w14:textId="25167012"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w:t>
            </w:r>
            <w:r w:rsidRPr="00035088">
              <w:rPr>
                <w:rFonts w:ascii="標楷體" w:eastAsia="標楷體" w:hAnsi="標楷體"/>
                <w:color w:val="000000" w:themeColor="text1"/>
                <w:szCs w:val="24"/>
                <w:lang w:eastAsia="zh-HK"/>
              </w:rPr>
              <w:t>財政部</w:t>
            </w: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08年6月19日台財稅字第10800007140號</w:t>
            </w:r>
            <w:r w:rsidRPr="00035088">
              <w:rPr>
                <w:rFonts w:ascii="標楷體" w:eastAsia="標楷體" w:hAnsi="標楷體"/>
                <w:color w:val="000000" w:themeColor="text1"/>
                <w:szCs w:val="24"/>
              </w:rPr>
              <w:t>令)</w:t>
            </w:r>
          </w:p>
        </w:tc>
        <w:tc>
          <w:tcPr>
            <w:tcW w:w="3181" w:type="dxa"/>
            <w:tcBorders>
              <w:bottom w:val="single" w:sz="4" w:space="0" w:color="auto"/>
            </w:tcBorders>
            <w:shd w:val="clear" w:color="auto" w:fill="auto"/>
          </w:tcPr>
          <w:p w14:paraId="7DD7B5B9" w14:textId="68D63675"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0"/>
                <w:szCs w:val="24"/>
              </w:rPr>
              <w:lastRenderedPageBreak/>
              <w:t>供身心障礙者使用之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szCs w:val="24"/>
              </w:rPr>
              <w:t>，</w:t>
            </w:r>
            <w:r w:rsidRPr="00035088">
              <w:rPr>
                <w:rFonts w:ascii="標楷體" w:eastAsia="標楷體" w:hAnsi="標楷體" w:cs="Times New Roman"/>
                <w:color w:val="000000" w:themeColor="text1"/>
                <w:szCs w:val="24"/>
                <w:lang w:eastAsia="zh-HK"/>
              </w:rPr>
              <w:t>身心障礙者出境者，</w:t>
            </w:r>
            <w:r w:rsidRPr="00035088">
              <w:rPr>
                <w:rFonts w:ascii="標楷體" w:eastAsia="標楷體" w:hAnsi="標楷體" w:cs="Times New Roman"/>
                <w:color w:val="000000" w:themeColor="text1"/>
                <w:szCs w:val="24"/>
              </w:rPr>
              <w:t>實務上</w:t>
            </w:r>
            <w:r w:rsidRPr="00035088">
              <w:rPr>
                <w:rFonts w:ascii="標楷體" w:eastAsia="標楷體" w:hAnsi="標楷體" w:cs="Times New Roman"/>
                <w:color w:val="000000" w:themeColor="text1"/>
                <w:szCs w:val="24"/>
                <w:lang w:eastAsia="zh-HK"/>
              </w:rPr>
              <w:t>自出境之日恢復課稅</w:t>
            </w:r>
            <w:r w:rsidRPr="00035088">
              <w:rPr>
                <w:rFonts w:ascii="標楷體" w:eastAsia="標楷體" w:hAnsi="標楷體" w:cs="Times New Roman"/>
                <w:color w:val="000000" w:themeColor="text1"/>
                <w:szCs w:val="24"/>
              </w:rPr>
              <w:t>，惟出境日之認定屢生爭議，且執行困難</w:t>
            </w:r>
            <w:r w:rsidRPr="00035088">
              <w:rPr>
                <w:rFonts w:ascii="標楷體" w:eastAsia="標楷體" w:hAnsi="標楷體" w:cs="Times New Roman"/>
                <w:color w:val="000000" w:themeColor="text1"/>
                <w:szCs w:val="24"/>
                <w:lang w:eastAsia="zh-HK"/>
              </w:rPr>
              <w:t>。</w:t>
            </w:r>
          </w:p>
        </w:tc>
        <w:tc>
          <w:tcPr>
            <w:tcW w:w="3175" w:type="dxa"/>
            <w:tcBorders>
              <w:bottom w:val="single" w:sz="4" w:space="0" w:color="auto"/>
            </w:tcBorders>
            <w:shd w:val="clear" w:color="auto" w:fill="auto"/>
          </w:tcPr>
          <w:p w14:paraId="57637636" w14:textId="7CF41120"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lang w:eastAsia="zh-HK"/>
              </w:rPr>
              <w:t>明定</w:t>
            </w:r>
            <w:r w:rsidRPr="00035088">
              <w:rPr>
                <w:rFonts w:ascii="標楷體" w:eastAsia="標楷體" w:hAnsi="標楷體" w:cs="Times New Roman"/>
                <w:color w:val="000000" w:themeColor="text1"/>
                <w:szCs w:val="24"/>
              </w:rPr>
              <w:t>供</w:t>
            </w:r>
            <w:r w:rsidRPr="00035088">
              <w:rPr>
                <w:rFonts w:ascii="標楷體" w:eastAsia="標楷體" w:hAnsi="標楷體" w:cs="Times New Roman"/>
                <w:color w:val="000000" w:themeColor="text1"/>
                <w:kern w:val="0"/>
                <w:szCs w:val="24"/>
              </w:rPr>
              <w:t>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kern w:val="0"/>
                <w:szCs w:val="24"/>
                <w:lang w:val="zh-TW"/>
              </w:rPr>
              <w:t>嗣身心障礙者出境2年以上，戶籍經戶政機關逕為遷出登記者，原免稅車輛應認非屬供該身心</w:t>
            </w:r>
            <w:r w:rsidRPr="00035088">
              <w:rPr>
                <w:rFonts w:ascii="標楷體" w:eastAsia="標楷體" w:hAnsi="標楷體" w:cs="Times New Roman"/>
                <w:color w:val="000000" w:themeColor="text1"/>
                <w:kern w:val="0"/>
                <w:szCs w:val="24"/>
                <w:lang w:val="zh-TW"/>
              </w:rPr>
              <w:lastRenderedPageBreak/>
              <w:t>障礙者使用，應自逕為遷出登記之日恢復課稅；至身心障礙者出境，於其戶籍未經戶政機關逕為遷出登記前，該車輛仍得認屬供該身心障礙者使用，准免予補徵。</w:t>
            </w:r>
          </w:p>
        </w:tc>
        <w:tc>
          <w:tcPr>
            <w:tcW w:w="3240" w:type="dxa"/>
            <w:tcBorders>
              <w:bottom w:val="single" w:sz="4" w:space="0" w:color="auto"/>
            </w:tcBorders>
            <w:shd w:val="clear" w:color="auto" w:fill="auto"/>
          </w:tcPr>
          <w:p w14:paraId="3A41E4AC"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w:t>
            </w:r>
            <w:r w:rsidRPr="00035088">
              <w:rPr>
                <w:rFonts w:ascii="標楷體" w:eastAsia="標楷體" w:hAnsi="標楷體"/>
                <w:color w:val="000000" w:themeColor="text1"/>
                <w:szCs w:val="24"/>
                <w:lang w:eastAsia="zh-HK"/>
              </w:rPr>
              <w:t>落實照顧身心障礙者</w:t>
            </w:r>
            <w:r w:rsidRPr="00035088">
              <w:rPr>
                <w:rFonts w:ascii="標楷體" w:eastAsia="標楷體" w:hAnsi="標楷體"/>
                <w:color w:val="000000" w:themeColor="text1"/>
                <w:szCs w:val="24"/>
              </w:rPr>
              <w:t>意旨</w:t>
            </w:r>
            <w:r w:rsidRPr="00035088">
              <w:rPr>
                <w:rFonts w:ascii="標楷體" w:eastAsia="標楷體" w:hAnsi="標楷體"/>
                <w:color w:val="000000" w:themeColor="text1"/>
                <w:szCs w:val="24"/>
                <w:lang w:eastAsia="zh-HK"/>
              </w:rPr>
              <w:t>，並減少徵納雙方爭議。</w:t>
            </w:r>
          </w:p>
          <w:p w14:paraId="0CEE71A1" w14:textId="77777777" w:rsidR="008724C1" w:rsidRPr="00035088" w:rsidRDefault="008724C1" w:rsidP="009C76D2">
            <w:pPr>
              <w:pStyle w:val="ac"/>
              <w:kinsoku w:val="0"/>
              <w:overflowPunct w:val="0"/>
              <w:autoSpaceDE w:val="0"/>
              <w:autoSpaceDN w:val="0"/>
              <w:spacing w:line="440" w:lineRule="exact"/>
              <w:ind w:left="480" w:hangingChars="200" w:hanging="480"/>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DBAE723" w14:textId="3289EA7B"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kern w:val="1"/>
                <w:szCs w:val="24"/>
                <w:lang w:eastAsia="zh-HK"/>
              </w:rPr>
              <w:t>身心障礙者</w:t>
            </w:r>
            <w:r w:rsidRPr="00035088">
              <w:rPr>
                <w:rFonts w:ascii="標楷體" w:eastAsia="標楷體" w:hAnsi="標楷體" w:cs="Times New Roman" w:hint="eastAsia"/>
                <w:color w:val="000000" w:themeColor="text1"/>
                <w:kern w:val="1"/>
                <w:szCs w:val="24"/>
                <w:lang w:eastAsia="zh-HK"/>
              </w:rPr>
              <w:t>。</w:t>
            </w:r>
          </w:p>
        </w:tc>
        <w:tc>
          <w:tcPr>
            <w:tcW w:w="1495" w:type="dxa"/>
            <w:tcBorders>
              <w:bottom w:val="single" w:sz="4" w:space="0" w:color="auto"/>
            </w:tcBorders>
            <w:shd w:val="clear" w:color="auto" w:fill="auto"/>
          </w:tcPr>
          <w:p w14:paraId="6FF544FA"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kern w:val="1"/>
                <w:szCs w:val="24"/>
                <w:lang w:eastAsia="zh-HK"/>
              </w:rPr>
            </w:pPr>
            <w:r w:rsidRPr="00035088">
              <w:rPr>
                <w:rFonts w:ascii="標楷體" w:eastAsia="標楷體" w:hAnsi="標楷體" w:cs="Times New Roman"/>
                <w:color w:val="000000" w:themeColor="text1"/>
                <w:kern w:val="1"/>
                <w:szCs w:val="24"/>
              </w:rPr>
              <w:t>10</w:t>
            </w:r>
            <w:r w:rsidRPr="00035088">
              <w:rPr>
                <w:rFonts w:ascii="標楷體" w:eastAsia="標楷體" w:hAnsi="標楷體" w:cs="Times New Roman"/>
                <w:color w:val="000000" w:themeColor="text1"/>
                <w:kern w:val="1"/>
                <w:szCs w:val="24"/>
                <w:lang w:eastAsia="zh-HK"/>
              </w:rPr>
              <w:t>8.6.19</w:t>
            </w:r>
          </w:p>
          <w:p w14:paraId="2641E450"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D37776" w14:textId="77777777" w:rsidTr="006E57F4">
        <w:tc>
          <w:tcPr>
            <w:tcW w:w="675" w:type="dxa"/>
            <w:tcBorders>
              <w:bottom w:val="single" w:sz="4" w:space="0" w:color="auto"/>
            </w:tcBorders>
            <w:shd w:val="clear" w:color="auto" w:fill="auto"/>
          </w:tcPr>
          <w:p w14:paraId="6F9A7F08"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6C5FCD3" w14:textId="77777777" w:rsidR="008724C1" w:rsidRPr="00035088" w:rsidRDefault="008724C1" w:rsidP="009C76D2">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法源依據：「所得稅法」第124條、「適用所得稅協定查核準則」第15條規定</w:t>
            </w:r>
          </w:p>
          <w:p w14:paraId="6480FDE5" w14:textId="77777777" w:rsidR="008724C1" w:rsidRPr="00035088" w:rsidRDefault="008724C1" w:rsidP="009C76D2">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核釋「所得稅法」第124條、「適用所得稅協定查核準則」第15條規定，有關所得稅協定受益所有人之相關規定</w:t>
            </w:r>
          </w:p>
          <w:p w14:paraId="15084EC5" w14:textId="439932D3"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（財政部108年6月</w:t>
            </w:r>
            <w:r w:rsidRPr="00035088">
              <w:rPr>
                <w:rFonts w:ascii="標楷體" w:eastAsia="標楷體" w:hAnsi="標楷體" w:cs="Times New Roman" w:hint="eastAsia"/>
                <w:szCs w:val="24"/>
              </w:rPr>
              <w:lastRenderedPageBreak/>
              <w:t>24日台財際字第10800577770號令）</w:t>
            </w:r>
          </w:p>
        </w:tc>
        <w:tc>
          <w:tcPr>
            <w:tcW w:w="3181" w:type="dxa"/>
            <w:tcBorders>
              <w:bottom w:val="single" w:sz="4" w:space="0" w:color="auto"/>
            </w:tcBorders>
            <w:shd w:val="clear" w:color="auto" w:fill="auto"/>
          </w:tcPr>
          <w:p w14:paraId="673FB36C"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lastRenderedPageBreak/>
              <w:t xml:space="preserve">1. </w:t>
            </w:r>
            <w:r w:rsidRPr="00035088">
              <w:rPr>
                <w:rFonts w:hAnsi="標楷體" w:cs="Times New Roman" w:hint="eastAsia"/>
              </w:rPr>
              <w:t>他方締約國居住者取得源自我國之股利、利息及權利金等所得，依適用之所得稅協定條文及相關規定申請減免，應檢具「受益所有人證明」。</w:t>
            </w:r>
          </w:p>
          <w:p w14:paraId="7AC28E97" w14:textId="11D33039" w:rsidR="008724C1" w:rsidRPr="00035088" w:rsidRDefault="008724C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75" w:type="dxa"/>
            <w:tcBorders>
              <w:bottom w:val="single" w:sz="4" w:space="0" w:color="auto"/>
            </w:tcBorders>
            <w:shd w:val="clear" w:color="auto" w:fill="auto"/>
          </w:tcPr>
          <w:p w14:paraId="6DEDA317"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rPr>
            </w:pPr>
            <w:r w:rsidRPr="00035088">
              <w:rPr>
                <w:rFonts w:hAnsi="標楷體" w:cs="Times New Roman"/>
              </w:rPr>
              <w:t>1.</w:t>
            </w:r>
            <w:r w:rsidRPr="00035088">
              <w:rPr>
                <w:rFonts w:hAnsi="標楷體" w:cs="Times New Roman" w:hint="eastAsia"/>
              </w:rPr>
              <w:t>明定他方締約國居住者得以自我聲明作為其為所得之受益所有人證明。</w:t>
            </w:r>
          </w:p>
          <w:p w14:paraId="5096A5E3"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rPr>
            </w:pPr>
            <w:r w:rsidRPr="00035088">
              <w:rPr>
                <w:rFonts w:hAnsi="標楷體" w:cs="Times New Roman" w:hint="eastAsia"/>
              </w:rPr>
              <w:t>2.放寬符合規定外國機構投資人亦得適用自我聲明規定。</w:t>
            </w:r>
          </w:p>
          <w:p w14:paraId="14E52B72" w14:textId="3E66CB1C"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w:t>
            </w:r>
            <w:r w:rsidRPr="00035088">
              <w:rPr>
                <w:rFonts w:ascii="標楷體" w:eastAsia="標楷體" w:hAnsi="標楷體" w:cs="Times New Roman" w:hint="eastAsia"/>
                <w:szCs w:val="24"/>
              </w:rPr>
              <w:t>定明受理前揭案件稅捐機關查核他方締約國居住者非屬受益所有人之樣態及審查要件。</w:t>
            </w:r>
          </w:p>
        </w:tc>
        <w:tc>
          <w:tcPr>
            <w:tcW w:w="3240" w:type="dxa"/>
            <w:tcBorders>
              <w:bottom w:val="single" w:sz="4" w:space="0" w:color="auto"/>
            </w:tcBorders>
            <w:shd w:val="clear" w:color="auto" w:fill="auto"/>
          </w:tcPr>
          <w:p w14:paraId="088ABC41"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rPr>
            </w:pPr>
            <w:r w:rsidRPr="00035088">
              <w:rPr>
                <w:rFonts w:hAnsi="標楷體" w:cs="Times New Roman"/>
              </w:rPr>
              <w:t>1.</w:t>
            </w:r>
            <w:r w:rsidRPr="00035088">
              <w:rPr>
                <w:rFonts w:hAnsi="標楷體" w:cs="Times New Roman" w:hint="eastAsia"/>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w:t>
            </w:r>
            <w:r w:rsidRPr="00035088">
              <w:rPr>
                <w:rFonts w:hAnsi="標楷體" w:cs="Times New Roman" w:hint="eastAsia"/>
              </w:rPr>
              <w:lastRenderedPageBreak/>
              <w:t>等金融市場，提升國際競爭力。</w:t>
            </w:r>
          </w:p>
          <w:p w14:paraId="4D64BD3D"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t>2.</w:t>
            </w:r>
            <w:r w:rsidRPr="00035088">
              <w:rPr>
                <w:rFonts w:hAnsi="標楷體" w:cs="Times New Roman" w:hint="eastAsia"/>
              </w:rPr>
              <w:t>受惠對象：</w:t>
            </w:r>
          </w:p>
          <w:p w14:paraId="36C0802B" w14:textId="5333A8C5"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95" w:type="dxa"/>
            <w:tcBorders>
              <w:bottom w:val="single" w:sz="4" w:space="0" w:color="auto"/>
            </w:tcBorders>
            <w:shd w:val="clear" w:color="auto" w:fill="auto"/>
          </w:tcPr>
          <w:p w14:paraId="5D3CD2B6"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108.6.</w:t>
            </w:r>
            <w:r w:rsidRPr="00035088">
              <w:rPr>
                <w:rFonts w:ascii="標楷體" w:eastAsia="標楷體" w:hAnsi="標楷體" w:hint="eastAsia"/>
                <w:szCs w:val="24"/>
              </w:rPr>
              <w:t>24</w:t>
            </w:r>
          </w:p>
          <w:p w14:paraId="1201BD9A"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09F0229" w14:textId="77777777" w:rsidTr="006E57F4">
        <w:tc>
          <w:tcPr>
            <w:tcW w:w="675" w:type="dxa"/>
            <w:tcBorders>
              <w:bottom w:val="single" w:sz="4" w:space="0" w:color="auto"/>
            </w:tcBorders>
            <w:shd w:val="clear" w:color="auto" w:fill="auto"/>
          </w:tcPr>
          <w:p w14:paraId="249A4356"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4B37ED" w14:textId="77777777" w:rsidR="008724C1" w:rsidRPr="00035088" w:rsidRDefault="008724C1" w:rsidP="009C76D2">
            <w:pPr>
              <w:pStyle w:val="ac"/>
              <w:numPr>
                <w:ilvl w:val="0"/>
                <w:numId w:val="267"/>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法源依據：所得稅法第14條</w:t>
            </w:r>
          </w:p>
          <w:p w14:paraId="75AD4E12" w14:textId="77777777" w:rsidR="008724C1" w:rsidRPr="00035088" w:rsidRDefault="008724C1" w:rsidP="009C76D2">
            <w:pPr>
              <w:pStyle w:val="ac"/>
              <w:numPr>
                <w:ilvl w:val="0"/>
                <w:numId w:val="267"/>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035088">
              <w:rPr>
                <w:rFonts w:ascii="標楷體" w:eastAsia="標楷體" w:hAnsi="標楷體"/>
                <w:szCs w:val="24"/>
              </w:rPr>
              <w:t>核釋債權人因執行債務人財產取得分配款項之綜合所得稅徵免規定</w:t>
            </w:r>
          </w:p>
          <w:p w14:paraId="4D15F848" w14:textId="1498F39D"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（財政部108年7月1日台財稅字第10804537200號令）</w:t>
            </w:r>
          </w:p>
        </w:tc>
        <w:tc>
          <w:tcPr>
            <w:tcW w:w="3181" w:type="dxa"/>
            <w:tcBorders>
              <w:bottom w:val="single" w:sz="4" w:space="0" w:color="auto"/>
            </w:tcBorders>
            <w:shd w:val="clear" w:color="auto" w:fill="auto"/>
          </w:tcPr>
          <w:p w14:paraId="5EE2CB47" w14:textId="4AC6973D"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75" w:type="dxa"/>
            <w:tcBorders>
              <w:bottom w:val="single" w:sz="4" w:space="0" w:color="auto"/>
            </w:tcBorders>
            <w:shd w:val="clear" w:color="auto" w:fill="auto"/>
          </w:tcPr>
          <w:p w14:paraId="3D9D5CED" w14:textId="3FA4EAC2"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w:t>
            </w:r>
            <w:r w:rsidRPr="00035088">
              <w:rPr>
                <w:rFonts w:ascii="標楷體" w:eastAsia="標楷體" w:hAnsi="標楷體"/>
                <w:szCs w:val="24"/>
              </w:rPr>
              <w:lastRenderedPageBreak/>
              <w:t>之可能)，債權人於本金債權額度內之獲償金額，無所得課稅問題。</w:t>
            </w:r>
          </w:p>
        </w:tc>
        <w:tc>
          <w:tcPr>
            <w:tcW w:w="3240" w:type="dxa"/>
            <w:tcBorders>
              <w:bottom w:val="single" w:sz="4" w:space="0" w:color="auto"/>
            </w:tcBorders>
            <w:shd w:val="clear" w:color="auto" w:fill="auto"/>
          </w:tcPr>
          <w:p w14:paraId="34CEE806" w14:textId="77777777" w:rsidR="008724C1" w:rsidRPr="00035088" w:rsidRDefault="008724C1" w:rsidP="009C76D2">
            <w:pPr>
              <w:pStyle w:val="a6"/>
              <w:numPr>
                <w:ilvl w:val="0"/>
                <w:numId w:val="268"/>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明確規範債權人因強制執行獲配款項得依其約定或向法院之聲明認定，如有特殊情形無法全部獲償，得變更抵充順序，本金先予受償部分不予課稅，維護納稅人權益。</w:t>
            </w:r>
          </w:p>
          <w:p w14:paraId="00A7F5F7" w14:textId="77777777" w:rsidR="008724C1" w:rsidRPr="00035088" w:rsidRDefault="008724C1" w:rsidP="009C76D2">
            <w:pPr>
              <w:pStyle w:val="a6"/>
              <w:numPr>
                <w:ilvl w:val="0"/>
                <w:numId w:val="268"/>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693B8A8" w14:textId="77777777" w:rsidR="008724C1" w:rsidRPr="00035088" w:rsidRDefault="008724C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035088">
              <w:rPr>
                <w:rFonts w:ascii="標楷體" w:eastAsia="標楷體" w:hAnsi="標楷體" w:cs="Times New Roman"/>
                <w:kern w:val="1"/>
                <w:szCs w:val="24"/>
              </w:rPr>
              <w:t>綜合所得稅納稅義務人。</w:t>
            </w:r>
          </w:p>
          <w:p w14:paraId="5902CCC8" w14:textId="77777777"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95" w:type="dxa"/>
            <w:tcBorders>
              <w:bottom w:val="single" w:sz="4" w:space="0" w:color="auto"/>
            </w:tcBorders>
            <w:shd w:val="clear" w:color="auto" w:fill="auto"/>
          </w:tcPr>
          <w:p w14:paraId="2C1FDA27"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108.7.1</w:t>
            </w:r>
          </w:p>
          <w:p w14:paraId="5B7708F2"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8CD39FA" w14:textId="77777777" w:rsidTr="006E57F4">
        <w:tc>
          <w:tcPr>
            <w:tcW w:w="675" w:type="dxa"/>
            <w:tcBorders>
              <w:bottom w:val="single" w:sz="4" w:space="0" w:color="auto"/>
            </w:tcBorders>
            <w:shd w:val="clear" w:color="auto" w:fill="auto"/>
          </w:tcPr>
          <w:p w14:paraId="33B42F20"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7518EE" w14:textId="77777777" w:rsidR="008724C1" w:rsidRPr="00035088" w:rsidRDefault="008724C1" w:rsidP="009C76D2">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法源依據：「關稅法」第51條</w:t>
            </w:r>
          </w:p>
          <w:p w14:paraId="4C4A5C12" w14:textId="77777777" w:rsidR="008724C1" w:rsidRPr="00035088" w:rsidRDefault="008724C1" w:rsidP="009C76D2">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w:t>
            </w:r>
            <w:r w:rsidRPr="00035088">
              <w:rPr>
                <w:rFonts w:ascii="標楷體" w:eastAsia="標楷體" w:hAnsi="標楷體" w:cs="Times New Roman" w:hint="eastAsia"/>
                <w:kern w:val="0"/>
                <w:szCs w:val="24"/>
              </w:rPr>
              <w:t>台財關字第 1081003962 號</w:t>
            </w:r>
            <w:r w:rsidRPr="00035088">
              <w:rPr>
                <w:rFonts w:ascii="標楷體" w:eastAsia="標楷體" w:hAnsi="標楷體" w:cs="Times New Roman"/>
                <w:kern w:val="0"/>
                <w:szCs w:val="24"/>
              </w:rPr>
              <w:t>令）</w:t>
            </w:r>
          </w:p>
        </w:tc>
        <w:tc>
          <w:tcPr>
            <w:tcW w:w="3181" w:type="dxa"/>
            <w:tcBorders>
              <w:bottom w:val="single" w:sz="4" w:space="0" w:color="auto"/>
            </w:tcBorders>
            <w:shd w:val="clear" w:color="auto" w:fill="auto"/>
          </w:tcPr>
          <w:p w14:paraId="3C93BD09" w14:textId="2DB51FF9"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75" w:type="dxa"/>
            <w:tcBorders>
              <w:bottom w:val="single" w:sz="4" w:space="0" w:color="auto"/>
            </w:tcBorders>
            <w:shd w:val="clear" w:color="auto" w:fill="auto"/>
          </w:tcPr>
          <w:p w14:paraId="0AC7DCC9" w14:textId="18986714"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035088">
              <w:rPr>
                <w:rFonts w:ascii="標楷體" w:eastAsia="標楷體" w:hAnsi="標楷體"/>
                <w:szCs w:val="24"/>
              </w:rPr>
              <w:t>。</w:t>
            </w:r>
          </w:p>
        </w:tc>
        <w:tc>
          <w:tcPr>
            <w:tcW w:w="3240" w:type="dxa"/>
            <w:tcBorders>
              <w:bottom w:val="single" w:sz="4" w:space="0" w:color="auto"/>
            </w:tcBorders>
            <w:shd w:val="clear" w:color="auto" w:fill="auto"/>
          </w:tcPr>
          <w:p w14:paraId="29B73904" w14:textId="77777777" w:rsidR="008724C1" w:rsidRPr="00035088" w:rsidRDefault="008724C1" w:rsidP="009C76D2">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035088">
              <w:rPr>
                <w:rFonts w:ascii="標楷體" w:eastAsia="標楷體" w:hAnsi="標楷體" w:cs="Times New Roman"/>
                <w:kern w:val="1"/>
                <w:szCs w:val="24"/>
              </w:rPr>
              <w:t>。</w:t>
            </w:r>
          </w:p>
          <w:p w14:paraId="7513249E" w14:textId="77777777" w:rsidR="008724C1" w:rsidRPr="00035088" w:rsidRDefault="008724C1" w:rsidP="009C76D2">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受惠對象：</w:t>
            </w:r>
          </w:p>
          <w:p w14:paraId="306DCEAE" w14:textId="7A70BD40"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kern w:val="1"/>
                <w:szCs w:val="24"/>
              </w:rPr>
              <w:t>納稅義務人及自由貿易港區事業。</w:t>
            </w:r>
          </w:p>
        </w:tc>
        <w:tc>
          <w:tcPr>
            <w:tcW w:w="1495" w:type="dxa"/>
            <w:tcBorders>
              <w:bottom w:val="single" w:sz="4" w:space="0" w:color="auto"/>
            </w:tcBorders>
            <w:shd w:val="clear" w:color="auto" w:fill="auto"/>
          </w:tcPr>
          <w:p w14:paraId="52194A31"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t>108.7.1</w:t>
            </w:r>
          </w:p>
          <w:p w14:paraId="7F9EC3DF"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78DD8D1" w14:textId="77777777" w:rsidTr="006E57F4">
        <w:tc>
          <w:tcPr>
            <w:tcW w:w="675" w:type="dxa"/>
            <w:tcBorders>
              <w:bottom w:val="single" w:sz="4" w:space="0" w:color="auto"/>
            </w:tcBorders>
            <w:shd w:val="clear" w:color="auto" w:fill="auto"/>
          </w:tcPr>
          <w:p w14:paraId="0F0E0789"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E44B9D" w14:textId="77777777" w:rsidR="008724C1" w:rsidRPr="00035088" w:rsidRDefault="008724C1" w:rsidP="009C76D2">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法源依據:國有財產法施行細則第74條</w:t>
            </w:r>
          </w:p>
          <w:p w14:paraId="67357191" w14:textId="77777777" w:rsidR="008724C1" w:rsidRPr="00035088" w:rsidRDefault="008724C1" w:rsidP="009C76D2">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修正「國有非公用不</w:t>
            </w:r>
            <w:r w:rsidRPr="00035088">
              <w:rPr>
                <w:rFonts w:ascii="標楷體" w:eastAsia="標楷體" w:hAnsi="標楷體" w:hint="eastAsia"/>
                <w:color w:val="000000" w:themeColor="text1"/>
                <w:szCs w:val="24"/>
              </w:rPr>
              <w:lastRenderedPageBreak/>
              <w:t>動產讓售作業程序」第5點之1、第13點</w:t>
            </w:r>
          </w:p>
          <w:p w14:paraId="0852B5F9" w14:textId="77777777" w:rsidR="008724C1" w:rsidRPr="00035088" w:rsidRDefault="008724C1" w:rsidP="009C76D2">
            <w:pPr>
              <w:pStyle w:val="ac"/>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（財政部國有財產署108年7月8日台財產署管字第10840005760號令）</w:t>
            </w:r>
          </w:p>
          <w:p w14:paraId="2843C041"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681BD351" w14:textId="77777777" w:rsidR="008724C1" w:rsidRPr="00035088" w:rsidRDefault="008724C1" w:rsidP="009C76D2">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本作業程序內申請書等文件，應由立書人蓋原租約章或蓋印鑑章及檢附印鑑</w:t>
            </w:r>
            <w:r w:rsidRPr="00035088">
              <w:rPr>
                <w:rFonts w:ascii="標楷體" w:eastAsia="標楷體" w:hAnsi="標楷體" w:cs="Times New Roman" w:hint="eastAsia"/>
                <w:color w:val="000000" w:themeColor="text1"/>
                <w:kern w:val="1"/>
                <w:szCs w:val="24"/>
              </w:rPr>
              <w:lastRenderedPageBreak/>
              <w:t>證明。（第5點之1）</w:t>
            </w:r>
          </w:p>
          <w:p w14:paraId="0E86BDAB" w14:textId="77777777" w:rsidR="008724C1" w:rsidRPr="00035088" w:rsidRDefault="008724C1" w:rsidP="009C76D2">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t>申購人需自繳付價款之當月起，負擔申購標的物之地價稅等稅賦。（第13點第1項第7款）</w:t>
            </w:r>
          </w:p>
          <w:p w14:paraId="4A333AE8" w14:textId="77777777"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62270A88" w14:textId="77777777" w:rsidR="008724C1" w:rsidRPr="00035088" w:rsidRDefault="008724C1" w:rsidP="009C76D2">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刪除蓋用印鑑章及檢附印鑑證明之規定，增訂得由立書人親自到場驗證、委</w:t>
            </w:r>
            <w:r w:rsidRPr="00035088">
              <w:rPr>
                <w:rFonts w:ascii="標楷體" w:eastAsia="標楷體" w:hAnsi="標楷體" w:cs="Times New Roman" w:hint="eastAsia"/>
                <w:color w:val="000000" w:themeColor="text1"/>
                <w:kern w:val="1"/>
                <w:szCs w:val="24"/>
              </w:rPr>
              <w:lastRenderedPageBreak/>
              <w:t>託他人代理、經依法公證或認證，或由地政士依地政士法規定辦理簽證等多元認證方式。</w:t>
            </w:r>
          </w:p>
          <w:p w14:paraId="2A67A016" w14:textId="47E52A5B" w:rsidR="008724C1" w:rsidRPr="00035088" w:rsidRDefault="005A1C58" w:rsidP="009C76D2">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1"/>
                <w:szCs w:val="24"/>
              </w:rPr>
              <w:t>申購</w:t>
            </w:r>
            <w:r w:rsidR="008724C1" w:rsidRPr="00035088">
              <w:rPr>
                <w:rFonts w:ascii="標楷體" w:eastAsia="標楷體" w:hAnsi="標楷體" w:cs="Times New Roman" w:hint="eastAsia"/>
                <w:color w:val="000000" w:themeColor="text1"/>
                <w:kern w:val="1"/>
                <w:szCs w:val="24"/>
              </w:rPr>
              <w:t>人自繳付價款之次日起，負擔申購標的物之地價稅等稅賦。</w:t>
            </w:r>
          </w:p>
        </w:tc>
        <w:tc>
          <w:tcPr>
            <w:tcW w:w="3240" w:type="dxa"/>
            <w:tcBorders>
              <w:bottom w:val="single" w:sz="4" w:space="0" w:color="auto"/>
            </w:tcBorders>
            <w:shd w:val="clear" w:color="auto" w:fill="auto"/>
          </w:tcPr>
          <w:p w14:paraId="413DC5AB" w14:textId="77777777" w:rsidR="008724C1" w:rsidRPr="00035088" w:rsidRDefault="008724C1" w:rsidP="009C76D2">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配合內政部推動廢止核發印鑑證明政策，並修訂免蓋用印鑑章及檢附印鑑證</w:t>
            </w:r>
            <w:r w:rsidRPr="00035088">
              <w:rPr>
                <w:rFonts w:ascii="標楷體" w:eastAsia="標楷體" w:hAnsi="標楷體" w:cs="Times New Roman" w:hint="eastAsia"/>
                <w:color w:val="000000" w:themeColor="text1"/>
                <w:kern w:val="1"/>
                <w:szCs w:val="24"/>
              </w:rPr>
              <w:lastRenderedPageBreak/>
              <w:t>明之替代措施；申購之不動產於申購人繳清價款後，買賣契約成立，標的物之稅賦按日分算，減輕申購人負擔。</w:t>
            </w:r>
          </w:p>
          <w:p w14:paraId="79D4F84D" w14:textId="77777777" w:rsidR="008724C1" w:rsidRPr="00035088" w:rsidRDefault="008724C1" w:rsidP="009C76D2">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t>受惠對象：</w:t>
            </w:r>
          </w:p>
          <w:p w14:paraId="6475429B" w14:textId="7A46913D"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color w:val="000000" w:themeColor="text1"/>
                <w:kern w:val="1"/>
                <w:szCs w:val="24"/>
              </w:rPr>
              <w:t>申購國有非公用不動產申請人。</w:t>
            </w:r>
          </w:p>
        </w:tc>
        <w:tc>
          <w:tcPr>
            <w:tcW w:w="1495" w:type="dxa"/>
            <w:tcBorders>
              <w:bottom w:val="single" w:sz="4" w:space="0" w:color="auto"/>
            </w:tcBorders>
            <w:shd w:val="clear" w:color="auto" w:fill="auto"/>
          </w:tcPr>
          <w:p w14:paraId="003EC754"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108.7.8</w:t>
            </w:r>
          </w:p>
          <w:p w14:paraId="0189339E"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3169C1C4" w14:textId="77777777" w:rsidTr="006E57F4">
        <w:tc>
          <w:tcPr>
            <w:tcW w:w="675" w:type="dxa"/>
            <w:tcBorders>
              <w:bottom w:val="single" w:sz="4" w:space="0" w:color="auto"/>
            </w:tcBorders>
            <w:shd w:val="clear" w:color="auto" w:fill="auto"/>
          </w:tcPr>
          <w:p w14:paraId="09D43FB2"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39EEB" w14:textId="77777777" w:rsidR="008724C1" w:rsidRPr="00035088" w:rsidRDefault="008724C1" w:rsidP="009C76D2">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法源依據:房屋稅條例第15條第2項第2款</w:t>
            </w:r>
          </w:p>
          <w:p w14:paraId="25C48779" w14:textId="77777777" w:rsidR="008724C1" w:rsidRPr="00035088" w:rsidRDefault="008724C1" w:rsidP="009C76D2">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核釋減半徵收房屋稅之工廠房屋自益信託予金融機構得申請適用減半徵收房屋稅</w:t>
            </w:r>
          </w:p>
          <w:p w14:paraId="7F8DE839"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(財政部108年7月23日台財稅字第10804518460號令)</w:t>
            </w:r>
          </w:p>
          <w:p w14:paraId="0212C68D"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3B7DD11D" w14:textId="2557BBCF" w:rsidR="008724C1" w:rsidRPr="00035088" w:rsidRDefault="008724C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035088">
              <w:rPr>
                <w:rFonts w:ascii="標楷體" w:eastAsia="標楷體" w:hAnsi="標楷體" w:cs="Times New Roman"/>
                <w:spacing w:val="4"/>
                <w:szCs w:val="24"/>
              </w:rPr>
              <w:lastRenderedPageBreak/>
              <w:t>合法登記之工廠供直接生產使用之自有房屋，其房屋稅原適用減半徵收，因信託變更房屋稅納稅義務人名義為受託人，致無法適用減半徵收優惠。</w:t>
            </w:r>
          </w:p>
        </w:tc>
        <w:tc>
          <w:tcPr>
            <w:tcW w:w="3175" w:type="dxa"/>
            <w:tcBorders>
              <w:bottom w:val="single" w:sz="4" w:space="0" w:color="auto"/>
            </w:tcBorders>
            <w:shd w:val="clear" w:color="auto" w:fill="auto"/>
          </w:tcPr>
          <w:p w14:paraId="64CC16FB" w14:textId="31CCAA9A"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w:t>
            </w:r>
            <w:r w:rsidRPr="00035088">
              <w:rPr>
                <w:rFonts w:ascii="標楷體" w:eastAsia="標楷體" w:hAnsi="標楷體" w:cs="Times New Roman"/>
                <w:spacing w:val="4"/>
                <w:szCs w:val="24"/>
              </w:rPr>
              <w:lastRenderedPageBreak/>
              <w:t>不相違背者，該委託人視同房屋所有權人，准受託人申請適用房屋稅減半徵收。</w:t>
            </w:r>
          </w:p>
        </w:tc>
        <w:tc>
          <w:tcPr>
            <w:tcW w:w="3240" w:type="dxa"/>
            <w:tcBorders>
              <w:bottom w:val="single" w:sz="4" w:space="0" w:color="auto"/>
            </w:tcBorders>
            <w:shd w:val="clear" w:color="auto" w:fill="auto"/>
          </w:tcPr>
          <w:p w14:paraId="13B99B7B" w14:textId="77777777" w:rsidR="008724C1" w:rsidRPr="00035088" w:rsidRDefault="008724C1" w:rsidP="009C76D2">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spacing w:val="4"/>
                <w:szCs w:val="24"/>
              </w:rPr>
              <w:lastRenderedPageBreak/>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w:t>
            </w:r>
            <w:r w:rsidRPr="00035088">
              <w:rPr>
                <w:rFonts w:ascii="標楷體" w:eastAsia="標楷體" w:hAnsi="標楷體" w:cs="Times New Roman"/>
                <w:spacing w:val="4"/>
                <w:szCs w:val="24"/>
              </w:rPr>
              <w:lastRenderedPageBreak/>
              <w:t>要目的，並不會以自己經營工廠為目的，工廠實質上仍由委託人作原來工廠直接使用，委託人視同房屋所有權人，爰准受託人申請適用房屋稅減半徵收，以減輕租稅負擔並促進經濟發展。</w:t>
            </w:r>
          </w:p>
          <w:p w14:paraId="528E86BD" w14:textId="77777777" w:rsidR="008724C1" w:rsidRPr="00035088" w:rsidRDefault="008724C1" w:rsidP="009C76D2">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hint="eastAsia"/>
                <w:spacing w:val="4"/>
                <w:szCs w:val="24"/>
              </w:rPr>
              <w:t>受惠對象：</w:t>
            </w:r>
          </w:p>
          <w:p w14:paraId="049A8609" w14:textId="40D3DE52"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spacing w:val="4"/>
                <w:szCs w:val="24"/>
              </w:rPr>
              <w:t>自益信託之受託人及興辦工業人。</w:t>
            </w:r>
          </w:p>
        </w:tc>
        <w:tc>
          <w:tcPr>
            <w:tcW w:w="1495" w:type="dxa"/>
            <w:tcBorders>
              <w:bottom w:val="single" w:sz="4" w:space="0" w:color="auto"/>
            </w:tcBorders>
            <w:shd w:val="clear" w:color="auto" w:fill="auto"/>
          </w:tcPr>
          <w:p w14:paraId="1B04CB94" w14:textId="77777777" w:rsidR="008724C1" w:rsidRPr="00035088" w:rsidRDefault="008724C1"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108.7.23</w:t>
            </w:r>
          </w:p>
          <w:p w14:paraId="3714BB7F"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951EBA" w14:textId="77777777" w:rsidTr="006E57F4">
        <w:tc>
          <w:tcPr>
            <w:tcW w:w="675" w:type="dxa"/>
            <w:tcBorders>
              <w:bottom w:val="single" w:sz="4" w:space="0" w:color="auto"/>
            </w:tcBorders>
            <w:shd w:val="clear" w:color="auto" w:fill="auto"/>
          </w:tcPr>
          <w:p w14:paraId="10AD58AD"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11E6CA"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製酒教學活動在符合一定條件下，放寬不以產製私酒論罰</w:t>
            </w:r>
            <w:r w:rsidRPr="00035088">
              <w:rPr>
                <w:rFonts w:ascii="標楷體" w:eastAsia="標楷體" w:hAnsi="標楷體" w:cs="Times New Roman"/>
                <w:szCs w:val="24"/>
              </w:rPr>
              <w:t>。</w:t>
            </w:r>
          </w:p>
          <w:p w14:paraId="14CFC068"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(財政部10</w:t>
            </w:r>
            <w:r w:rsidRPr="00035088">
              <w:rPr>
                <w:rFonts w:ascii="標楷體" w:eastAsia="標楷體" w:hAnsi="標楷體" w:cs="Times New Roman" w:hint="eastAsia"/>
                <w:szCs w:val="24"/>
              </w:rPr>
              <w:t>8</w:t>
            </w:r>
            <w:r w:rsidRPr="00035088">
              <w:rPr>
                <w:rFonts w:ascii="標楷體" w:eastAsia="標楷體" w:hAnsi="標楷體" w:cs="Times New Roman"/>
                <w:szCs w:val="24"/>
              </w:rPr>
              <w:t>年</w:t>
            </w:r>
            <w:r w:rsidRPr="00035088">
              <w:rPr>
                <w:rFonts w:ascii="標楷體" w:eastAsia="標楷體" w:hAnsi="標楷體" w:cs="Times New Roman" w:hint="eastAsia"/>
                <w:szCs w:val="24"/>
              </w:rPr>
              <w:t>9</w:t>
            </w:r>
            <w:r w:rsidRPr="00035088">
              <w:rPr>
                <w:rFonts w:ascii="標楷體" w:eastAsia="標楷體" w:hAnsi="標楷體" w:cs="Times New Roman"/>
                <w:szCs w:val="24"/>
              </w:rPr>
              <w:t>月</w:t>
            </w:r>
            <w:r w:rsidRPr="00035088">
              <w:rPr>
                <w:rFonts w:ascii="標楷體" w:eastAsia="標楷體" w:hAnsi="標楷體" w:cs="Times New Roman" w:hint="eastAsia"/>
                <w:szCs w:val="24"/>
              </w:rPr>
              <w:t>4</w:t>
            </w:r>
            <w:r w:rsidRPr="00035088">
              <w:rPr>
                <w:rFonts w:ascii="標楷體" w:eastAsia="標楷體" w:hAnsi="標楷體" w:cs="Times New Roman"/>
                <w:szCs w:val="24"/>
              </w:rPr>
              <w:t>日</w:t>
            </w:r>
            <w:r w:rsidRPr="00035088">
              <w:rPr>
                <w:rFonts w:ascii="標楷體" w:eastAsia="標楷體" w:hAnsi="標楷體" w:cs="Times New Roman" w:hint="eastAsia"/>
                <w:szCs w:val="24"/>
              </w:rPr>
              <w:t>台財庫字第10803703590號令</w:t>
            </w:r>
            <w:r w:rsidRPr="00035088">
              <w:rPr>
                <w:rFonts w:ascii="標楷體" w:eastAsia="標楷體" w:hAnsi="標楷體" w:cs="Times New Roman"/>
                <w:szCs w:val="24"/>
              </w:rPr>
              <w:t>)</w:t>
            </w:r>
          </w:p>
          <w:p w14:paraId="01151447"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24C1" w:rsidRPr="00035088" w:rsidRDefault="009004FC" w:rsidP="009C76D2">
            <w:pPr>
              <w:suppressAutoHyphens/>
              <w:kinsoku w:val="0"/>
              <w:overflowPunct w:val="0"/>
              <w:autoSpaceDE w:val="0"/>
              <w:autoSpaceDN w:val="0"/>
              <w:spacing w:line="440" w:lineRule="exact"/>
              <w:rPr>
                <w:rFonts w:ascii="標楷體" w:eastAsia="標楷體" w:hAnsi="標楷體" w:cs="Times New Roman"/>
                <w:szCs w:val="24"/>
              </w:rPr>
            </w:pPr>
            <w:hyperlink r:id="rId13" w:history="1"/>
          </w:p>
          <w:p w14:paraId="652FA86E"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705D7E04" w14:textId="3BDB59A0"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lang w:eastAsia="zh-HK"/>
              </w:rPr>
              <w:lastRenderedPageBreak/>
              <w:t>舉辦製酒教學活動業者</w:t>
            </w:r>
            <w:r w:rsidRPr="00035088">
              <w:rPr>
                <w:rFonts w:ascii="標楷體" w:eastAsia="標楷體" w:hAnsi="標楷體" w:cs="Times New Roman" w:hint="eastAsia"/>
                <w:szCs w:val="24"/>
              </w:rPr>
              <w:t>如有向民眾收取費用，</w:t>
            </w:r>
            <w:r w:rsidRPr="00035088">
              <w:rPr>
                <w:rFonts w:ascii="標楷體" w:eastAsia="標楷體" w:hAnsi="標楷體" w:cs="Times New Roman" w:hint="eastAsia"/>
                <w:szCs w:val="24"/>
                <w:lang w:eastAsia="zh-HK"/>
              </w:rPr>
              <w:t>如未</w:t>
            </w:r>
            <w:r w:rsidRPr="00035088">
              <w:rPr>
                <w:rFonts w:ascii="標楷體" w:eastAsia="標楷體" w:hAnsi="標楷體" w:cs="Times New Roman" w:hint="eastAsia"/>
                <w:szCs w:val="24"/>
              </w:rPr>
              <w:t>取得酒製造業許可執照，</w:t>
            </w:r>
            <w:r w:rsidRPr="00035088">
              <w:rPr>
                <w:rFonts w:ascii="標楷體" w:eastAsia="標楷體" w:hAnsi="標楷體" w:cs="Times New Roman" w:hint="eastAsia"/>
                <w:szCs w:val="24"/>
                <w:lang w:eastAsia="zh-HK"/>
              </w:rPr>
              <w:t>以產製私酒處罰</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4DB85B89" w14:textId="690A1332"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eastAsia="zh-HK"/>
              </w:rPr>
              <w:t>非以產製酒品為目的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舉辦製酒教學活動之業者</w:t>
            </w:r>
            <w:r w:rsidRPr="00035088">
              <w:rPr>
                <w:rFonts w:ascii="標楷體" w:eastAsia="標楷體" w:hAnsi="標楷體" w:cs="Times New Roman" w:hint="eastAsia"/>
                <w:szCs w:val="24"/>
              </w:rPr>
              <w:t>，製酒教學完畢後，每位學員現場製品數量未逾5公升並逕由學員各自全數攜回，且教學活動中無使用私酒，不論有</w:t>
            </w:r>
            <w:r w:rsidRPr="00035088">
              <w:rPr>
                <w:rFonts w:ascii="標楷體" w:eastAsia="標楷體" w:hAnsi="標楷體" w:cs="Times New Roman" w:hint="eastAsia"/>
                <w:szCs w:val="24"/>
              </w:rPr>
              <w:lastRenderedPageBreak/>
              <w:t>無對價，</w:t>
            </w:r>
            <w:r w:rsidRPr="00035088">
              <w:rPr>
                <w:rFonts w:ascii="標楷體" w:eastAsia="標楷體" w:hAnsi="標楷體" w:cs="Times New Roman" w:hint="eastAsia"/>
                <w:szCs w:val="24"/>
                <w:lang w:eastAsia="zh-HK"/>
              </w:rPr>
              <w:t>其製酒教學行為</w:t>
            </w:r>
            <w:r w:rsidRPr="00035088">
              <w:rPr>
                <w:rFonts w:ascii="標楷體" w:eastAsia="標楷體" w:hAnsi="標楷體" w:cs="Times New Roman" w:hint="eastAsia"/>
                <w:szCs w:val="24"/>
              </w:rPr>
              <w:t>不</w:t>
            </w:r>
            <w:r w:rsidRPr="00035088">
              <w:rPr>
                <w:rFonts w:ascii="標楷體" w:eastAsia="標楷體" w:hAnsi="標楷體" w:cs="Times New Roman" w:hint="eastAsia"/>
                <w:szCs w:val="24"/>
                <w:lang w:eastAsia="zh-HK"/>
              </w:rPr>
              <w:t>適用菸酒管理法第</w:t>
            </w:r>
            <w:r w:rsidRPr="00035088">
              <w:rPr>
                <w:rFonts w:ascii="標楷體" w:eastAsia="標楷體" w:hAnsi="標楷體" w:cs="Times New Roman" w:hint="eastAsia"/>
                <w:szCs w:val="24"/>
              </w:rPr>
              <w:t>45</w:t>
            </w:r>
            <w:r w:rsidRPr="00035088">
              <w:rPr>
                <w:rFonts w:ascii="標楷體" w:eastAsia="標楷體" w:hAnsi="標楷體" w:cs="Times New Roman" w:hint="eastAsia"/>
                <w:szCs w:val="24"/>
                <w:lang w:eastAsia="zh-HK"/>
              </w:rPr>
              <w:t>條第</w:t>
            </w:r>
            <w:r w:rsidRPr="00035088">
              <w:rPr>
                <w:rFonts w:ascii="標楷體" w:eastAsia="標楷體" w:hAnsi="標楷體" w:cs="Times New Roman" w:hint="eastAsia"/>
                <w:szCs w:val="24"/>
              </w:rPr>
              <w:t>1</w:t>
            </w:r>
            <w:r w:rsidRPr="00035088">
              <w:rPr>
                <w:rFonts w:ascii="標楷體" w:eastAsia="標楷體" w:hAnsi="標楷體" w:cs="Times New Roman" w:hint="eastAsia"/>
                <w:szCs w:val="24"/>
                <w:lang w:eastAsia="zh-HK"/>
              </w:rPr>
              <w:t>項</w:t>
            </w:r>
            <w:r w:rsidRPr="00035088">
              <w:rPr>
                <w:rFonts w:ascii="標楷體" w:eastAsia="標楷體" w:hAnsi="標楷體" w:cs="Times New Roman" w:hint="eastAsia"/>
                <w:szCs w:val="24"/>
              </w:rPr>
              <w:t>產製私酒</w:t>
            </w:r>
            <w:r w:rsidRPr="00035088">
              <w:rPr>
                <w:rFonts w:ascii="標楷體" w:eastAsia="標楷體" w:hAnsi="標楷體" w:cs="Times New Roman" w:hint="eastAsia"/>
                <w:szCs w:val="24"/>
                <w:lang w:eastAsia="zh-HK"/>
              </w:rPr>
              <w:t>規定。另用於教學之原材料應符合食品或酒品衛生安全規範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以維護學員消費安全</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28F5302" w14:textId="77777777" w:rsidR="008724C1" w:rsidRPr="00035088"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因應時空背景變遷</w:t>
            </w:r>
            <w:r w:rsidRPr="00035088">
              <w:rPr>
                <w:rFonts w:ascii="標楷體" w:eastAsia="標楷體" w:hAnsi="標楷體" w:cs="Times New Roman"/>
                <w:szCs w:val="24"/>
              </w:rPr>
              <w:t>，</w:t>
            </w:r>
            <w:r w:rsidRPr="00035088">
              <w:rPr>
                <w:rFonts w:ascii="標楷體" w:eastAsia="標楷體" w:hAnsi="標楷體" w:cs="Times New Roman" w:hint="eastAsia"/>
                <w:szCs w:val="24"/>
                <w:lang w:eastAsia="zh-HK"/>
              </w:rPr>
              <w:t>並</w:t>
            </w:r>
            <w:r w:rsidRPr="00035088">
              <w:rPr>
                <w:rFonts w:ascii="標楷體" w:eastAsia="標楷體" w:hAnsi="標楷體" w:cs="Times New Roman" w:hint="eastAsia"/>
                <w:szCs w:val="24"/>
              </w:rPr>
              <w:t>審酌管理及教學實務需要，適度鬆綁限制</w:t>
            </w:r>
            <w:r w:rsidRPr="00035088">
              <w:rPr>
                <w:rFonts w:ascii="標楷體" w:eastAsia="標楷體" w:hAnsi="標楷體" w:cs="Times New Roman"/>
                <w:szCs w:val="24"/>
              </w:rPr>
              <w:t>。</w:t>
            </w:r>
          </w:p>
          <w:p w14:paraId="0F705882" w14:textId="77777777" w:rsidR="008724C1" w:rsidRPr="00035088"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r w:rsidRPr="00035088">
              <w:rPr>
                <w:rFonts w:ascii="標楷體" w:eastAsia="標楷體" w:hAnsi="標楷體" w:cs="Times New Roman" w:hint="eastAsia"/>
                <w:spacing w:val="4"/>
                <w:szCs w:val="24"/>
              </w:rPr>
              <w:t>：</w:t>
            </w:r>
          </w:p>
          <w:p w14:paraId="349C68D1" w14:textId="64003277"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製酒教學活動業者。</w:t>
            </w:r>
          </w:p>
        </w:tc>
        <w:tc>
          <w:tcPr>
            <w:tcW w:w="1495" w:type="dxa"/>
            <w:tcBorders>
              <w:bottom w:val="single" w:sz="4" w:space="0" w:color="auto"/>
            </w:tcBorders>
            <w:shd w:val="clear" w:color="auto" w:fill="auto"/>
          </w:tcPr>
          <w:p w14:paraId="6F6DEFCB" w14:textId="769CE4C1"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w:t>
            </w:r>
            <w:r w:rsidRPr="00035088">
              <w:rPr>
                <w:rFonts w:ascii="標楷體" w:eastAsia="標楷體" w:hAnsi="標楷體" w:cs="Times New Roman"/>
                <w:szCs w:val="24"/>
              </w:rPr>
              <w:t>.</w:t>
            </w:r>
            <w:r w:rsidRPr="00035088">
              <w:rPr>
                <w:rFonts w:ascii="標楷體" w:eastAsia="標楷體" w:hAnsi="標楷體" w:cs="Times New Roman" w:hint="eastAsia"/>
                <w:szCs w:val="24"/>
              </w:rPr>
              <w:t>9</w:t>
            </w:r>
            <w:r w:rsidRPr="00035088">
              <w:rPr>
                <w:rFonts w:ascii="標楷體" w:eastAsia="標楷體" w:hAnsi="標楷體" w:cs="Times New Roman"/>
                <w:szCs w:val="24"/>
              </w:rPr>
              <w:t>.</w:t>
            </w:r>
            <w:r w:rsidRPr="00035088">
              <w:rPr>
                <w:rFonts w:ascii="標楷體" w:eastAsia="標楷體" w:hAnsi="標楷體" w:cs="Times New Roman" w:hint="eastAsia"/>
                <w:szCs w:val="24"/>
              </w:rPr>
              <w:t>4</w:t>
            </w:r>
          </w:p>
        </w:tc>
      </w:tr>
      <w:tr w:rsidR="008724C1" w:rsidRPr="00035088" w14:paraId="6E7C8F9B" w14:textId="77777777" w:rsidTr="006E57F4">
        <w:tc>
          <w:tcPr>
            <w:tcW w:w="675" w:type="dxa"/>
            <w:tcBorders>
              <w:bottom w:val="single" w:sz="4" w:space="0" w:color="auto"/>
            </w:tcBorders>
            <w:shd w:val="clear" w:color="auto" w:fill="auto"/>
          </w:tcPr>
          <w:p w14:paraId="32DB9F90"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F41D22F" w14:textId="77777777" w:rsidR="008724C1" w:rsidRPr="00035088"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1.法源依據：所得稅法第</w:t>
            </w:r>
            <w:r w:rsidRPr="00035088">
              <w:rPr>
                <w:rFonts w:ascii="標楷體" w:eastAsia="標楷體" w:hAnsi="標楷體" w:cs="Times New Roman"/>
                <w:color w:val="000000" w:themeColor="text1"/>
                <w:szCs w:val="24"/>
              </w:rPr>
              <w:t>66</w:t>
            </w:r>
            <w:r w:rsidRPr="00035088">
              <w:rPr>
                <w:rFonts w:ascii="標楷體" w:eastAsia="標楷體" w:hAnsi="標楷體" w:cs="Times New Roman" w:hint="eastAsia"/>
                <w:color w:val="000000" w:themeColor="text1"/>
                <w:szCs w:val="24"/>
              </w:rPr>
              <w:t>條</w:t>
            </w:r>
            <w:r w:rsidRPr="00035088">
              <w:rPr>
                <w:rFonts w:ascii="標楷體" w:eastAsia="標楷體" w:hAnsi="標楷體" w:cs="Times New Roman" w:hint="eastAsia"/>
                <w:color w:val="000000" w:themeColor="text1"/>
                <w:szCs w:val="24"/>
                <w:lang w:eastAsia="zh-HK"/>
              </w:rPr>
              <w:t>之</w:t>
            </w:r>
            <w:r w:rsidRPr="00035088">
              <w:rPr>
                <w:rFonts w:ascii="標楷體" w:eastAsia="標楷體" w:hAnsi="標楷體" w:cs="Times New Roman" w:hint="eastAsia"/>
                <w:color w:val="000000" w:themeColor="text1"/>
                <w:szCs w:val="24"/>
              </w:rPr>
              <w:t>9</w:t>
            </w:r>
          </w:p>
          <w:p w14:paraId="4B2958B9" w14:textId="77777777" w:rsidR="008724C1" w:rsidRPr="00035088"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2.核釋合作社依規定由當年度盈餘提撥或提列之理事、監事、事務員及技術員酬勞金，得列為計算當年度未分配盈餘減除項目之規定</w:t>
            </w:r>
          </w:p>
          <w:p w14:paraId="0C3D9098" w14:textId="77777777" w:rsidR="008724C1" w:rsidRPr="00035088" w:rsidRDefault="008724C1" w:rsidP="009C76D2">
            <w:pPr>
              <w:suppressAutoHyphens/>
              <w:kinsoku w:val="0"/>
              <w:autoSpaceDE w:val="0"/>
              <w:autoSpaceDN w:val="0"/>
              <w:spacing w:line="440" w:lineRule="exact"/>
              <w:ind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(財政部108年9月</w:t>
            </w:r>
            <w:r w:rsidRPr="00035088">
              <w:rPr>
                <w:rFonts w:ascii="標楷體" w:eastAsia="標楷體" w:hAnsi="標楷體" w:cs="Times New Roman"/>
                <w:color w:val="000000" w:themeColor="text1"/>
                <w:szCs w:val="24"/>
              </w:rPr>
              <w:t>6</w:t>
            </w:r>
            <w:r w:rsidRPr="00035088">
              <w:rPr>
                <w:rFonts w:ascii="標楷體" w:eastAsia="標楷體" w:hAnsi="標楷體" w:cs="Times New Roman" w:hint="eastAsia"/>
                <w:color w:val="000000" w:themeColor="text1"/>
                <w:szCs w:val="24"/>
              </w:rPr>
              <w:t>日台財稅字第</w:t>
            </w:r>
            <w:r w:rsidRPr="00035088">
              <w:rPr>
                <w:rFonts w:ascii="標楷體" w:eastAsia="標楷體" w:hAnsi="標楷體" w:cs="Times New Roman"/>
                <w:color w:val="000000" w:themeColor="text1"/>
                <w:szCs w:val="24"/>
              </w:rPr>
              <w:t>1080060539</w:t>
            </w:r>
            <w:r w:rsidRPr="00035088">
              <w:rPr>
                <w:rFonts w:ascii="標楷體" w:eastAsia="標楷體" w:hAnsi="標楷體" w:cs="Times New Roman" w:hint="eastAsia"/>
                <w:color w:val="000000" w:themeColor="text1"/>
                <w:szCs w:val="24"/>
              </w:rPr>
              <w:t>0號令)</w:t>
            </w:r>
          </w:p>
          <w:p w14:paraId="2E85132E"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423DAA92" w14:textId="30E0D376"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lastRenderedPageBreak/>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w:t>
            </w:r>
            <w:r w:rsidRPr="00035088">
              <w:rPr>
                <w:rFonts w:ascii="標楷體" w:eastAsia="標楷體" w:hAnsi="標楷體" w:cs="Times New Roman" w:hint="eastAsia"/>
                <w:color w:val="000000" w:themeColor="text1"/>
                <w:szCs w:val="24"/>
              </w:rPr>
              <w:lastRenderedPageBreak/>
              <w:t>作社依合作社法相關規定就上開酬勞金之會計處理仍認屬盈餘分配項目，非列為當年度費用，爰自107年度起，合作社給付該等酬勞金無法依上開修正後所得稅法規定列為當年度未分配盈餘之減項。</w:t>
            </w:r>
          </w:p>
        </w:tc>
        <w:tc>
          <w:tcPr>
            <w:tcW w:w="3175" w:type="dxa"/>
            <w:tcBorders>
              <w:bottom w:val="single" w:sz="4" w:space="0" w:color="auto"/>
            </w:tcBorders>
            <w:shd w:val="clear" w:color="auto" w:fill="auto"/>
          </w:tcPr>
          <w:p w14:paraId="52C57B3B" w14:textId="3C1D3135"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lastRenderedPageBreak/>
              <w:t>核</w:t>
            </w:r>
            <w:r w:rsidRPr="00035088">
              <w:rPr>
                <w:rFonts w:ascii="標楷體" w:eastAsia="標楷體" w:hAnsi="標楷體" w:cs="Times New Roman" w:hint="eastAsia"/>
                <w:color w:val="000000" w:themeColor="text1"/>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240" w:type="dxa"/>
            <w:tcBorders>
              <w:bottom w:val="single" w:sz="4" w:space="0" w:color="auto"/>
            </w:tcBorders>
            <w:shd w:val="clear" w:color="auto" w:fill="auto"/>
          </w:tcPr>
          <w:p w14:paraId="46F581D7"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kern w:val="1"/>
                <w:szCs w:val="24"/>
              </w:rPr>
              <w:t>1.</w:t>
            </w:r>
            <w:r w:rsidRPr="00035088">
              <w:rPr>
                <w:rFonts w:ascii="標楷體" w:eastAsia="標楷體" w:hAnsi="標楷體" w:cs="Times New Roman"/>
                <w:color w:val="000000" w:themeColor="text1"/>
                <w:szCs w:val="24"/>
              </w:rPr>
              <w:t>明定</w:t>
            </w:r>
            <w:r w:rsidRPr="00035088">
              <w:rPr>
                <w:rFonts w:ascii="標楷體" w:eastAsia="標楷體" w:hAnsi="標楷體" w:cs="Times New Roman" w:hint="eastAsia"/>
                <w:color w:val="000000" w:themeColor="text1"/>
                <w:szCs w:val="24"/>
              </w:rPr>
              <w:t>合作社由當年度盈餘提撥或提列之理事、監事、事務員及技術員酬勞金，得列為當年度未分配盈餘之減項，俾正確計算其實際保留盈餘。</w:t>
            </w:r>
          </w:p>
          <w:p w14:paraId="5382E8CD" w14:textId="77777777" w:rsidR="008724C1" w:rsidRPr="00035088" w:rsidRDefault="008724C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7D155840" w14:textId="6029D630"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035088">
              <w:rPr>
                <w:rFonts w:ascii="標楷體" w:eastAsia="標楷體" w:hAnsi="標楷體" w:cs="Times New Roman" w:hint="eastAsia"/>
                <w:color w:val="000000" w:themeColor="text1"/>
                <w:szCs w:val="24"/>
              </w:rPr>
              <w:t>合作社。</w:t>
            </w:r>
          </w:p>
        </w:tc>
        <w:tc>
          <w:tcPr>
            <w:tcW w:w="1495" w:type="dxa"/>
            <w:tcBorders>
              <w:bottom w:val="single" w:sz="4" w:space="0" w:color="auto"/>
            </w:tcBorders>
            <w:shd w:val="clear" w:color="auto" w:fill="auto"/>
          </w:tcPr>
          <w:p w14:paraId="400AE7D9" w14:textId="77777777" w:rsidR="008724C1" w:rsidRPr="002F63CD"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t>108.</w:t>
            </w:r>
            <w:r w:rsidRPr="002F63CD">
              <w:rPr>
                <w:rFonts w:ascii="標楷體" w:eastAsia="標楷體" w:hAnsi="標楷體" w:cs="Times New Roman" w:hint="eastAsia"/>
                <w:szCs w:val="24"/>
              </w:rPr>
              <w:t>9</w:t>
            </w:r>
            <w:r w:rsidRPr="002F63CD">
              <w:rPr>
                <w:rFonts w:ascii="標楷體" w:eastAsia="標楷體" w:hAnsi="標楷體" w:cs="Times New Roman"/>
                <w:szCs w:val="24"/>
              </w:rPr>
              <w:t>.6</w:t>
            </w:r>
          </w:p>
          <w:p w14:paraId="36E79CF1"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60E3C06" w14:textId="77777777" w:rsidTr="006E57F4">
        <w:tc>
          <w:tcPr>
            <w:tcW w:w="675" w:type="dxa"/>
            <w:tcBorders>
              <w:bottom w:val="single" w:sz="4" w:space="0" w:color="auto"/>
            </w:tcBorders>
            <w:shd w:val="clear" w:color="auto" w:fill="auto"/>
          </w:tcPr>
          <w:p w14:paraId="3F37A2CC"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53C4C3" w14:textId="77777777" w:rsidR="008724C1" w:rsidRPr="00035088" w:rsidRDefault="008724C1" w:rsidP="009C76D2">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法源依據：所得稅法第</w:t>
            </w:r>
            <w:r w:rsidRPr="00035088">
              <w:rPr>
                <w:rFonts w:ascii="標楷體" w:eastAsia="標楷體" w:hAnsi="標楷體" w:cs="Times New Roman"/>
                <w:color w:val="000000" w:themeColor="text1"/>
                <w:szCs w:val="24"/>
              </w:rPr>
              <w:t>4</w:t>
            </w:r>
            <w:r w:rsidRPr="00035088">
              <w:rPr>
                <w:rFonts w:ascii="標楷體" w:eastAsia="標楷體" w:hAnsi="標楷體" w:cs="Times New Roman" w:hint="eastAsia"/>
                <w:color w:val="000000" w:themeColor="text1"/>
                <w:szCs w:val="24"/>
              </w:rPr>
              <w:t>條之</w:t>
            </w:r>
            <w:r w:rsidRPr="00035088">
              <w:rPr>
                <w:rFonts w:ascii="標楷體" w:eastAsia="標楷體" w:hAnsi="標楷體" w:cs="Times New Roman"/>
                <w:color w:val="000000" w:themeColor="text1"/>
                <w:szCs w:val="24"/>
              </w:rPr>
              <w:t>4</w:t>
            </w:r>
          </w:p>
          <w:p w14:paraId="4AB0153A" w14:textId="77777777" w:rsidR="008724C1" w:rsidRPr="00035088" w:rsidRDefault="008724C1" w:rsidP="009C76D2">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核釋個人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日以後交易因受遺贈取得之房屋、土地課徵所得稅</w:t>
            </w:r>
          </w:p>
          <w:p w14:paraId="602B283C" w14:textId="77777777" w:rsidR="008724C1" w:rsidRPr="00035088" w:rsidRDefault="008724C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財政部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年9月11日台財稅字第10804008540號令附后</w:t>
            </w:r>
            <w:r w:rsidRPr="00035088">
              <w:rPr>
                <w:rFonts w:ascii="標楷體" w:eastAsia="標楷體" w:hAnsi="標楷體" w:cs="Times New Roman"/>
                <w:color w:val="000000" w:themeColor="text1"/>
                <w:szCs w:val="24"/>
              </w:rPr>
              <w:t>)</w:t>
            </w:r>
          </w:p>
          <w:p w14:paraId="546D4BF1" w14:textId="77777777" w:rsidR="008724C1" w:rsidRPr="00035088" w:rsidRDefault="008724C1"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0007429B" w14:textId="72B381A7"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lastRenderedPageBreak/>
              <w:t>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日以後受遺贈取得之房屋、土地，嗣交易該房地時，依房地合一課徵所得稅制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新制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規定計算所得課稅。</w:t>
            </w:r>
          </w:p>
        </w:tc>
        <w:tc>
          <w:tcPr>
            <w:tcW w:w="3175" w:type="dxa"/>
            <w:tcBorders>
              <w:bottom w:val="single" w:sz="4" w:space="0" w:color="auto"/>
            </w:tcBorders>
            <w:shd w:val="clear" w:color="auto" w:fill="auto"/>
          </w:tcPr>
          <w:p w14:paraId="3192F6EC" w14:textId="6B81C72C"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個人</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日以後交易因受遺贈取得之房屋、土地，該房地係</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個人於</w:t>
            </w:r>
            <w:r w:rsidRPr="00035088">
              <w:rPr>
                <w:rFonts w:ascii="標楷體" w:eastAsia="標楷體" w:hAnsi="標楷體" w:cs="Times New Roman"/>
                <w:color w:val="000000" w:themeColor="text1"/>
                <w:szCs w:val="24"/>
                <w:lang w:eastAsia="zh-HK"/>
              </w:rPr>
              <w:t>103</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日之次日至</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日取得，且個人與遺贈人持有期間合計在</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年以內，或</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遺贈人於</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日以前取得，且個人於</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日以後受遺贈取得者，得</w:t>
            </w:r>
            <w:r w:rsidRPr="00035088">
              <w:rPr>
                <w:rFonts w:ascii="標楷體" w:eastAsia="標楷體" w:hAnsi="標楷體" w:cs="Times New Roman" w:hint="eastAsia"/>
                <w:color w:val="000000" w:themeColor="text1"/>
                <w:szCs w:val="24"/>
                <w:lang w:eastAsia="zh-HK"/>
              </w:rPr>
              <w:lastRenderedPageBreak/>
              <w:t>依所得稅法第</w:t>
            </w:r>
            <w:r w:rsidRPr="00035088">
              <w:rPr>
                <w:rFonts w:ascii="標楷體" w:eastAsia="標楷體" w:hAnsi="標楷體" w:cs="Times New Roman"/>
                <w:color w:val="000000" w:themeColor="text1"/>
                <w:szCs w:val="24"/>
                <w:lang w:eastAsia="zh-HK"/>
              </w:rPr>
              <w:t>14</w:t>
            </w:r>
            <w:r w:rsidRPr="00035088">
              <w:rPr>
                <w:rFonts w:ascii="標楷體" w:eastAsia="標楷體" w:hAnsi="標楷體" w:cs="Times New Roman" w:hint="eastAsia"/>
                <w:color w:val="000000" w:themeColor="text1"/>
                <w:szCs w:val="24"/>
                <w:lang w:eastAsia="zh-HK"/>
              </w:rPr>
              <w:t>條第</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項第</w:t>
            </w:r>
            <w:r w:rsidRPr="00035088">
              <w:rPr>
                <w:rFonts w:ascii="標楷體" w:eastAsia="標楷體" w:hAnsi="標楷體" w:cs="Times New Roman"/>
                <w:color w:val="000000" w:themeColor="text1"/>
                <w:szCs w:val="24"/>
                <w:lang w:eastAsia="zh-HK"/>
              </w:rPr>
              <w:t>7</w:t>
            </w:r>
            <w:r w:rsidRPr="00035088">
              <w:rPr>
                <w:rFonts w:ascii="標楷體" w:eastAsia="標楷體" w:hAnsi="標楷體" w:cs="Times New Roman" w:hint="eastAsia"/>
                <w:color w:val="000000" w:themeColor="text1"/>
                <w:szCs w:val="24"/>
                <w:lang w:eastAsia="zh-HK"/>
              </w:rPr>
              <w:t>類規定申報房屋部分之財產交易所得併入綜合所得總額</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按舊制課稅</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，惟該房地倘符合新制規定之自住房地條件，個人得選擇適用新制</w:t>
            </w:r>
            <w:r w:rsidRPr="00035088">
              <w:rPr>
                <w:rFonts w:ascii="標楷體" w:eastAsia="標楷體" w:hAnsi="標楷體" w:cs="Times New Roman"/>
                <w:color w:val="000000" w:themeColor="text1"/>
                <w:szCs w:val="24"/>
                <w:lang w:eastAsia="zh-HK"/>
              </w:rPr>
              <w:t>400</w:t>
            </w:r>
            <w:r w:rsidRPr="00035088">
              <w:rPr>
                <w:rFonts w:ascii="標楷體" w:eastAsia="標楷體" w:hAnsi="標楷體" w:cs="Times New Roman" w:hint="eastAsia"/>
                <w:color w:val="000000" w:themeColor="text1"/>
                <w:szCs w:val="24"/>
                <w:lang w:eastAsia="zh-HK"/>
              </w:rPr>
              <w:t>萬元免稅及</w:t>
            </w:r>
            <w:r w:rsidRPr="00035088">
              <w:rPr>
                <w:rFonts w:ascii="標楷體" w:eastAsia="標楷體" w:hAnsi="標楷體" w:cs="Times New Roman"/>
                <w:color w:val="000000" w:themeColor="text1"/>
                <w:szCs w:val="24"/>
                <w:lang w:eastAsia="zh-HK"/>
              </w:rPr>
              <w:t>10%</w:t>
            </w:r>
            <w:r w:rsidRPr="00035088">
              <w:rPr>
                <w:rFonts w:ascii="標楷體" w:eastAsia="標楷體" w:hAnsi="標楷體" w:cs="Times New Roman" w:hint="eastAsia"/>
                <w:color w:val="000000" w:themeColor="text1"/>
                <w:szCs w:val="24"/>
                <w:lang w:eastAsia="zh-HK"/>
              </w:rPr>
              <w:t>較低優惠稅率課稅。</w:t>
            </w:r>
          </w:p>
        </w:tc>
        <w:tc>
          <w:tcPr>
            <w:tcW w:w="3240" w:type="dxa"/>
            <w:tcBorders>
              <w:bottom w:val="single" w:sz="4" w:space="0" w:color="auto"/>
            </w:tcBorders>
            <w:shd w:val="clear" w:color="auto" w:fill="auto"/>
          </w:tcPr>
          <w:p w14:paraId="6CC2C537" w14:textId="77777777" w:rsidR="008724C1" w:rsidRPr="00035088"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比照財政部</w:t>
            </w:r>
            <w:r w:rsidRPr="00035088">
              <w:rPr>
                <w:rFonts w:ascii="標楷體" w:eastAsia="標楷體" w:hAnsi="標楷體" w:cs="Times New Roman"/>
                <w:szCs w:val="24"/>
              </w:rPr>
              <w:t>104</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19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10404620870</w:t>
            </w:r>
            <w:r w:rsidRPr="00035088">
              <w:rPr>
                <w:rFonts w:ascii="標楷體" w:eastAsia="標楷體" w:hAnsi="標楷體" w:cs="Times New Roman" w:hint="eastAsia"/>
                <w:szCs w:val="24"/>
              </w:rPr>
              <w:t>號令有關個人</w:t>
            </w:r>
            <w:r w:rsidRPr="00035088">
              <w:rPr>
                <w:rFonts w:ascii="標楷體" w:eastAsia="標楷體" w:hAnsi="標楷體" w:cs="Times New Roman"/>
                <w:szCs w:val="24"/>
              </w:rPr>
              <w:t>105</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w:t>
            </w:r>
            <w:r w:rsidRPr="00035088">
              <w:rPr>
                <w:rFonts w:ascii="標楷體" w:eastAsia="標楷體" w:hAnsi="標楷體" w:cs="Times New Roman" w:hint="eastAsia"/>
                <w:szCs w:val="24"/>
              </w:rPr>
              <w:lastRenderedPageBreak/>
              <w:t>地亦符合新制自住房地條件時，並得從優選擇按新制規定徵免所得稅。</w:t>
            </w:r>
          </w:p>
          <w:p w14:paraId="0714ADEB" w14:textId="77777777" w:rsidR="008724C1" w:rsidRPr="00035088"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6E178191" w14:textId="3F60C93E"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受遺贈取得房屋、土地之個人</w:t>
            </w:r>
          </w:p>
        </w:tc>
        <w:tc>
          <w:tcPr>
            <w:tcW w:w="1495" w:type="dxa"/>
            <w:tcBorders>
              <w:bottom w:val="single" w:sz="4" w:space="0" w:color="auto"/>
            </w:tcBorders>
            <w:shd w:val="clear" w:color="auto" w:fill="auto"/>
          </w:tcPr>
          <w:p w14:paraId="7F152430" w14:textId="77777777" w:rsidR="008724C1" w:rsidRPr="002F63CD"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lastRenderedPageBreak/>
              <w:t>108.9.</w:t>
            </w:r>
            <w:r w:rsidRPr="002F63CD">
              <w:rPr>
                <w:rFonts w:ascii="標楷體" w:eastAsia="標楷體" w:hAnsi="標楷體" w:cs="Times New Roman" w:hint="eastAsia"/>
                <w:szCs w:val="24"/>
              </w:rPr>
              <w:t>11</w:t>
            </w:r>
          </w:p>
          <w:p w14:paraId="16D28A3E"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035088" w14:paraId="71083B0A" w14:textId="77777777" w:rsidTr="006E57F4">
        <w:tc>
          <w:tcPr>
            <w:tcW w:w="675" w:type="dxa"/>
            <w:tcBorders>
              <w:bottom w:val="single" w:sz="4" w:space="0" w:color="auto"/>
            </w:tcBorders>
            <w:shd w:val="clear" w:color="auto" w:fill="auto"/>
          </w:tcPr>
          <w:p w14:paraId="1D442B16"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AF3A8D"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1.法源依據：使用牌照稅法第6條</w:t>
            </w:r>
          </w:p>
          <w:p w14:paraId="0466148F"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BD3E86" w:rsidRPr="00C54B5B" w:rsidRDefault="00BD3E86" w:rsidP="009C76D2">
            <w:pPr>
              <w:snapToGrid w:val="0"/>
              <w:spacing w:line="440" w:lineRule="exact"/>
              <w:ind w:left="67" w:hangingChars="28" w:hanging="67"/>
              <w:rPr>
                <w:rFonts w:ascii="標楷體" w:eastAsia="標楷體" w:hAnsi="標楷體" w:cs="Times New Roman"/>
                <w:szCs w:val="24"/>
              </w:rPr>
            </w:pPr>
            <w:r w:rsidRPr="00C54B5B">
              <w:rPr>
                <w:rFonts w:ascii="標楷體" w:eastAsia="標楷體" w:hAnsi="標楷體" w:cs="Times New Roman"/>
                <w:szCs w:val="24"/>
              </w:rPr>
              <w:lastRenderedPageBreak/>
              <w:t>(財政部108年10月17日台財稅字第10800636720號令)</w:t>
            </w:r>
          </w:p>
          <w:p w14:paraId="440AFB81" w14:textId="77777777" w:rsidR="00BD3E86" w:rsidRPr="00C54B5B" w:rsidRDefault="00BD3E86" w:rsidP="009C76D2">
            <w:pPr>
              <w:snapToGrid w:val="0"/>
              <w:spacing w:line="440" w:lineRule="exact"/>
              <w:ind w:left="240" w:hangingChars="100" w:hanging="240"/>
              <w:rPr>
                <w:rFonts w:ascii="標楷體" w:eastAsia="標楷體" w:hAnsi="標楷體" w:cs="Times New Roman"/>
                <w:szCs w:val="24"/>
              </w:rPr>
            </w:pPr>
            <w:r w:rsidRPr="00C54B5B">
              <w:rPr>
                <w:rFonts w:ascii="標楷體" w:eastAsia="標楷體" w:hAnsi="標楷體" w:cs="Times New Roman"/>
                <w:szCs w:val="24"/>
              </w:rPr>
              <w:t xml:space="preserve"> </w:t>
            </w:r>
          </w:p>
          <w:p w14:paraId="5B35ACEE" w14:textId="77777777"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p>
        </w:tc>
        <w:tc>
          <w:tcPr>
            <w:tcW w:w="3181" w:type="dxa"/>
            <w:tcBorders>
              <w:bottom w:val="single" w:sz="4" w:space="0" w:color="auto"/>
            </w:tcBorders>
            <w:shd w:val="clear" w:color="auto" w:fill="auto"/>
          </w:tcPr>
          <w:p w14:paraId="3537FA4F" w14:textId="745F5130"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lastRenderedPageBreak/>
              <w:t>現行使用牌照稅法第11條規定，領用試車牌照者之應納稅額，按同法第6條附表之最高稅額計算。有關無人載具車輛之「試驗牌照」，是否比照「試車牌照」課稅，尚有疑義。</w:t>
            </w:r>
          </w:p>
        </w:tc>
        <w:tc>
          <w:tcPr>
            <w:tcW w:w="3175" w:type="dxa"/>
            <w:tcBorders>
              <w:bottom w:val="single" w:sz="4" w:space="0" w:color="auto"/>
            </w:tcBorders>
            <w:shd w:val="clear" w:color="auto" w:fill="auto"/>
          </w:tcPr>
          <w:p w14:paraId="07BA89AA" w14:textId="77777777" w:rsidR="00BD3E86" w:rsidRDefault="00BD3E86" w:rsidP="009C76D2">
            <w:pPr>
              <w:pStyle w:val="a6"/>
              <w:numPr>
                <w:ilvl w:val="0"/>
                <w:numId w:val="285"/>
              </w:numPr>
              <w:snapToGrid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w:t>
            </w:r>
            <w:r w:rsidRPr="00C54B5B">
              <w:rPr>
                <w:rFonts w:ascii="標楷體" w:eastAsia="標楷體" w:hAnsi="標楷體" w:cs="Times New Roman"/>
                <w:szCs w:val="24"/>
              </w:rPr>
              <w:lastRenderedPageBreak/>
              <w:t>之「試驗牌照」，係供無人載具科技創新實驗計畫車輛使用，需逐車領照且1牌限懸掛1車，二者牌照性質不同，尚不宜比照課稅。</w:t>
            </w:r>
          </w:p>
          <w:p w14:paraId="3F8A65FE" w14:textId="48E15AE3" w:rsidR="00BD3E86" w:rsidRPr="00BD6B9F" w:rsidRDefault="00BD6B9F" w:rsidP="009C76D2">
            <w:pPr>
              <w:pStyle w:val="a6"/>
              <w:numPr>
                <w:ilvl w:val="0"/>
                <w:numId w:val="285"/>
              </w:numPr>
              <w:snapToGrid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為期</w:t>
            </w:r>
            <w:r w:rsidRPr="00C54B5B">
              <w:rPr>
                <w:rFonts w:ascii="標楷體" w:eastAsia="標楷體" w:hAnsi="標楷體" w:cs="Times New Roman"/>
                <w:szCs w:val="24"/>
              </w:rPr>
              <w:t>課稅合理，無人載具車輛「試驗牌照」，依使用牌照稅法第6條規定之機動車輛分類稅額表課徵使用牌照稅</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21D53E20"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lastRenderedPageBreak/>
              <w:t>1.明確規範無人載具車輛「試驗牌照」使用牌照稅之計徵標準，以避免稅負影響參與創新實驗意願。</w:t>
            </w:r>
          </w:p>
          <w:p w14:paraId="0CBD25EC"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2.受惠對象:</w:t>
            </w:r>
          </w:p>
          <w:p w14:paraId="3B778B14" w14:textId="4F648F79" w:rsidR="00BD3E86" w:rsidRPr="00035088" w:rsidRDefault="00BD3E8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C54B5B">
              <w:rPr>
                <w:rFonts w:ascii="標楷體" w:eastAsia="標楷體" w:hAnsi="標楷體" w:cs="Times New Roman"/>
                <w:szCs w:val="24"/>
              </w:rPr>
              <w:t>無人載具車輛試驗牌照之創新實驗申請人。</w:t>
            </w:r>
          </w:p>
        </w:tc>
        <w:tc>
          <w:tcPr>
            <w:tcW w:w="1495" w:type="dxa"/>
            <w:tcBorders>
              <w:bottom w:val="single" w:sz="4" w:space="0" w:color="auto"/>
            </w:tcBorders>
            <w:shd w:val="clear" w:color="auto" w:fill="auto"/>
          </w:tcPr>
          <w:p w14:paraId="5FE0EC66" w14:textId="77777777" w:rsidR="00BD3E86" w:rsidRPr="00C54B5B" w:rsidRDefault="00BD3E86" w:rsidP="009C76D2">
            <w:pPr>
              <w:snapToGrid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108.10.17</w:t>
            </w:r>
          </w:p>
          <w:p w14:paraId="741F54E1" w14:textId="52D9DDEB"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(自108.6.1生效)</w:t>
            </w:r>
          </w:p>
        </w:tc>
      </w:tr>
      <w:tr w:rsidR="00BD3E86" w:rsidRPr="00035088" w14:paraId="0F1B64FC" w14:textId="77777777" w:rsidTr="006E57F4">
        <w:tc>
          <w:tcPr>
            <w:tcW w:w="675" w:type="dxa"/>
            <w:tcBorders>
              <w:bottom w:val="single" w:sz="4" w:space="0" w:color="auto"/>
            </w:tcBorders>
            <w:shd w:val="clear" w:color="auto" w:fill="auto"/>
          </w:tcPr>
          <w:p w14:paraId="6F3A6974"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83DABA"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1.法源依據：外國專業人才延攬及僱用法第9條。</w:t>
            </w:r>
          </w:p>
          <w:p w14:paraId="6F6AF7C5" w14:textId="77777777" w:rsidR="00BD3E86" w:rsidRPr="00C54B5B" w:rsidRDefault="00BD3E86"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C54B5B">
              <w:rPr>
                <w:rFonts w:ascii="標楷體" w:eastAsia="標楷體" w:hAnsi="標楷體" w:cs="Times New Roman"/>
                <w:kern w:val="1"/>
                <w:szCs w:val="24"/>
              </w:rPr>
              <w:t>2.核釋外國專業人才延攬及僱用法第9條因工作而首次核准在我國</w:t>
            </w:r>
            <w:r w:rsidRPr="00C54B5B">
              <w:rPr>
                <w:rFonts w:ascii="標楷體" w:eastAsia="標楷體" w:hAnsi="標楷體" w:cs="Times New Roman"/>
                <w:kern w:val="1"/>
                <w:szCs w:val="24"/>
              </w:rPr>
              <w:lastRenderedPageBreak/>
              <w:t>居留之適用要件。</w:t>
            </w:r>
          </w:p>
          <w:p w14:paraId="2EEC7583" w14:textId="75B0377A"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(財政部108年10月28日台財稅字第10800648790號令)</w:t>
            </w:r>
          </w:p>
        </w:tc>
        <w:tc>
          <w:tcPr>
            <w:tcW w:w="3181" w:type="dxa"/>
            <w:tcBorders>
              <w:bottom w:val="single" w:sz="4" w:space="0" w:color="auto"/>
            </w:tcBorders>
            <w:shd w:val="clear" w:color="auto" w:fill="auto"/>
          </w:tcPr>
          <w:p w14:paraId="4064EB7F" w14:textId="044D275B"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kern w:val="1"/>
                <w:szCs w:val="24"/>
              </w:rPr>
              <w:lastRenderedPageBreak/>
              <w:t>外國人於107年度以後，首次來臺從事專業工作並符合外國特定專業人才資格條件者，始得適用租稅優惠；於107年以前已來臺工作之外國人，均無租稅優惠之適用。</w:t>
            </w:r>
          </w:p>
        </w:tc>
        <w:tc>
          <w:tcPr>
            <w:tcW w:w="3175" w:type="dxa"/>
            <w:tcBorders>
              <w:bottom w:val="single" w:sz="4" w:space="0" w:color="auto"/>
            </w:tcBorders>
            <w:shd w:val="clear" w:color="auto" w:fill="auto"/>
          </w:tcPr>
          <w:p w14:paraId="7AAB36DB" w14:textId="1EEB6E0E"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240" w:type="dxa"/>
            <w:tcBorders>
              <w:bottom w:val="single" w:sz="4" w:space="0" w:color="auto"/>
            </w:tcBorders>
            <w:shd w:val="clear" w:color="auto" w:fill="auto"/>
          </w:tcPr>
          <w:p w14:paraId="48E9D811" w14:textId="77777777" w:rsidR="00BD3E86" w:rsidRPr="00C54B5B" w:rsidRDefault="00BD3E86" w:rsidP="009C76D2">
            <w:pPr>
              <w:suppressAutoHyphens/>
              <w:spacing w:line="440" w:lineRule="exact"/>
              <w:ind w:left="266" w:hangingChars="111" w:hanging="266"/>
              <w:jc w:val="both"/>
              <w:rPr>
                <w:rFonts w:ascii="標楷體" w:eastAsia="標楷體" w:hAnsi="標楷體" w:cs="Times New Roman"/>
                <w:szCs w:val="24"/>
              </w:rPr>
            </w:pPr>
            <w:r w:rsidRPr="00C54B5B">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BD3E86" w:rsidRPr="00C54B5B" w:rsidRDefault="00BD3E86" w:rsidP="009C76D2">
            <w:pPr>
              <w:suppressAutoHyphens/>
              <w:spacing w:line="440" w:lineRule="exact"/>
              <w:ind w:left="206" w:hangingChars="86" w:hanging="206"/>
              <w:jc w:val="both"/>
              <w:rPr>
                <w:rFonts w:ascii="標楷體" w:eastAsia="標楷體" w:hAnsi="標楷體" w:cs="Times New Roman"/>
                <w:szCs w:val="24"/>
              </w:rPr>
            </w:pPr>
            <w:r w:rsidRPr="00C54B5B">
              <w:rPr>
                <w:rFonts w:ascii="標楷體" w:eastAsia="標楷體" w:hAnsi="標楷體" w:cs="Times New Roman"/>
                <w:szCs w:val="24"/>
              </w:rPr>
              <w:lastRenderedPageBreak/>
              <w:t xml:space="preserve">2.受惠對象： </w:t>
            </w:r>
          </w:p>
          <w:p w14:paraId="156479F4" w14:textId="4463568F"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szCs w:val="24"/>
              </w:rPr>
              <w:t>外國特定專業人才。</w:t>
            </w:r>
          </w:p>
        </w:tc>
        <w:tc>
          <w:tcPr>
            <w:tcW w:w="1495" w:type="dxa"/>
            <w:tcBorders>
              <w:bottom w:val="single" w:sz="4" w:space="0" w:color="auto"/>
            </w:tcBorders>
            <w:shd w:val="clear" w:color="auto" w:fill="auto"/>
          </w:tcPr>
          <w:p w14:paraId="4AA74BFF" w14:textId="31FC729C"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lastRenderedPageBreak/>
              <w:t>108.10.28</w:t>
            </w:r>
          </w:p>
        </w:tc>
      </w:tr>
      <w:tr w:rsidR="00BD3E86" w:rsidRPr="00035088" w14:paraId="406E4D4B" w14:textId="77777777" w:rsidTr="006E57F4">
        <w:tc>
          <w:tcPr>
            <w:tcW w:w="675" w:type="dxa"/>
            <w:tcBorders>
              <w:bottom w:val="single" w:sz="4" w:space="0" w:color="auto"/>
            </w:tcBorders>
            <w:shd w:val="clear" w:color="auto" w:fill="auto"/>
          </w:tcPr>
          <w:p w14:paraId="724A1536"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6F8EA7"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1.法源依據：所得稅法第17條之2</w:t>
            </w:r>
          </w:p>
          <w:p w14:paraId="7BC07AED"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2.修訂適用所得稅法第17條之2重購自用住宅稅額扣抵或退還規定之自用住宅房屋範圍。</w:t>
            </w:r>
          </w:p>
          <w:p w14:paraId="1F1CBA05" w14:textId="2238C345"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76523E">
              <w:rPr>
                <w:rFonts w:ascii="標楷體" w:eastAsia="標楷體" w:hAnsi="標楷體" w:cs="Times New Roman"/>
                <w:szCs w:val="24"/>
              </w:rPr>
              <w:t>(</w:t>
            </w:r>
            <w:r w:rsidRPr="0076523E">
              <w:rPr>
                <w:rFonts w:ascii="標楷體" w:eastAsia="標楷體" w:hAnsi="標楷體" w:cs="Times New Roman" w:hint="eastAsia"/>
                <w:szCs w:val="24"/>
              </w:rPr>
              <w:t>財政部108年11月18日台財稅字第10804592200 號令</w:t>
            </w:r>
            <w:r w:rsidRPr="0076523E">
              <w:rPr>
                <w:rFonts w:ascii="標楷體" w:eastAsia="標楷體" w:hAnsi="標楷體" w:cs="Times New Roman"/>
                <w:szCs w:val="24"/>
              </w:rPr>
              <w:t>)</w:t>
            </w:r>
          </w:p>
        </w:tc>
        <w:tc>
          <w:tcPr>
            <w:tcW w:w="3181" w:type="dxa"/>
            <w:tcBorders>
              <w:bottom w:val="single" w:sz="4" w:space="0" w:color="auto"/>
            </w:tcBorders>
            <w:shd w:val="clear" w:color="auto" w:fill="auto"/>
          </w:tcPr>
          <w:p w14:paraId="2C191FF8" w14:textId="76A7FA91"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75" w:type="dxa"/>
            <w:tcBorders>
              <w:bottom w:val="single" w:sz="4" w:space="0" w:color="auto"/>
            </w:tcBorders>
            <w:shd w:val="clear" w:color="auto" w:fill="auto"/>
          </w:tcPr>
          <w:p w14:paraId="5AEC31E0" w14:textId="254477FA"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240" w:type="dxa"/>
            <w:tcBorders>
              <w:bottom w:val="single" w:sz="4" w:space="0" w:color="auto"/>
            </w:tcBorders>
            <w:shd w:val="clear" w:color="auto" w:fill="auto"/>
          </w:tcPr>
          <w:p w14:paraId="4EBB697E"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2.受惠對象：</w:t>
            </w:r>
          </w:p>
          <w:p w14:paraId="324254D6" w14:textId="2FDB5B6D"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kern w:val="0"/>
                <w:szCs w:val="24"/>
              </w:rPr>
              <w:t xml:space="preserve">  </w:t>
            </w:r>
            <w:r w:rsidRPr="00C54B5B">
              <w:rPr>
                <w:rFonts w:ascii="標楷體" w:eastAsia="標楷體" w:hAnsi="標楷體" w:cs="Times New Roman" w:hint="eastAsia"/>
                <w:kern w:val="0"/>
                <w:szCs w:val="24"/>
              </w:rPr>
              <w:t>納稅義務人。</w:t>
            </w:r>
          </w:p>
        </w:tc>
        <w:tc>
          <w:tcPr>
            <w:tcW w:w="1495" w:type="dxa"/>
            <w:tcBorders>
              <w:bottom w:val="single" w:sz="4" w:space="0" w:color="auto"/>
            </w:tcBorders>
            <w:shd w:val="clear" w:color="auto" w:fill="auto"/>
          </w:tcPr>
          <w:p w14:paraId="35BD7640" w14:textId="0D4F2171"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w:t>
            </w:r>
            <w:r w:rsidRPr="00C54B5B">
              <w:rPr>
                <w:rFonts w:ascii="標楷體" w:eastAsia="標楷體" w:hAnsi="標楷體" w:cs="Times New Roman" w:hint="eastAsia"/>
                <w:szCs w:val="24"/>
              </w:rPr>
              <w:t>.</w:t>
            </w:r>
            <w:r w:rsidRPr="00C54B5B">
              <w:rPr>
                <w:rFonts w:ascii="標楷體" w:eastAsia="標楷體" w:hAnsi="標楷體" w:cs="Times New Roman"/>
                <w:szCs w:val="24"/>
              </w:rPr>
              <w:t>11</w:t>
            </w:r>
            <w:r w:rsidRPr="00C54B5B">
              <w:rPr>
                <w:rFonts w:ascii="標楷體" w:eastAsia="標楷體" w:hAnsi="標楷體" w:cs="Times New Roman" w:hint="eastAsia"/>
                <w:szCs w:val="24"/>
              </w:rPr>
              <w:t>.18</w:t>
            </w:r>
          </w:p>
        </w:tc>
      </w:tr>
      <w:tr w:rsidR="00BD3E86" w:rsidRPr="00035088" w14:paraId="6868226D" w14:textId="77777777" w:rsidTr="006E57F4">
        <w:tc>
          <w:tcPr>
            <w:tcW w:w="675" w:type="dxa"/>
            <w:tcBorders>
              <w:bottom w:val="single" w:sz="4" w:space="0" w:color="auto"/>
            </w:tcBorders>
            <w:shd w:val="clear" w:color="auto" w:fill="auto"/>
          </w:tcPr>
          <w:p w14:paraId="717FB04B"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FC2B269"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1.法源依據：所得稅法第43條之1</w:t>
            </w:r>
          </w:p>
          <w:p w14:paraId="5B432F20"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2.核釋「營利事業從事受</w:t>
            </w:r>
            <w:r w:rsidRPr="00C54B5B">
              <w:rPr>
                <w:rFonts w:ascii="標楷體" w:eastAsia="標楷體" w:hAnsi="標楷體" w:cs="Times New Roman"/>
                <w:szCs w:val="24"/>
              </w:rPr>
              <w:lastRenderedPageBreak/>
              <w:t>控交易，得於會計年度結束前進行一次性移轉訂價調整之規定」</w:t>
            </w:r>
          </w:p>
          <w:p w14:paraId="4A9B2EDF" w14:textId="3B73B551"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15 日台財稅字第10804629000 號令)</w:t>
            </w:r>
          </w:p>
        </w:tc>
        <w:tc>
          <w:tcPr>
            <w:tcW w:w="3181" w:type="dxa"/>
            <w:tcBorders>
              <w:bottom w:val="single" w:sz="4" w:space="0" w:color="auto"/>
            </w:tcBorders>
            <w:shd w:val="clear" w:color="auto" w:fill="auto"/>
          </w:tcPr>
          <w:p w14:paraId="3E620424" w14:textId="60FFC455"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lastRenderedPageBreak/>
              <w:t>財政部98年8月31日台財稅字第09704135400號函就個案函釋，營利事業符合相關</w:t>
            </w:r>
            <w:r w:rsidRPr="00C54B5B">
              <w:rPr>
                <w:rFonts w:ascii="標楷體" w:eastAsia="標楷體" w:hAnsi="標楷體" w:cs="Times New Roman"/>
                <w:szCs w:val="24"/>
              </w:rPr>
              <w:lastRenderedPageBreak/>
              <w:t>要件者，得於會計年度結算前進行一次性移轉訂價調整(僅規範所得稅，未同步處理關稅等間接稅)。</w:t>
            </w:r>
          </w:p>
        </w:tc>
        <w:tc>
          <w:tcPr>
            <w:tcW w:w="3175" w:type="dxa"/>
            <w:tcBorders>
              <w:bottom w:val="single" w:sz="4" w:space="0" w:color="auto"/>
            </w:tcBorders>
            <w:shd w:val="clear" w:color="auto" w:fill="auto"/>
          </w:tcPr>
          <w:p w14:paraId="5145BED4" w14:textId="4F1BDDE6"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szCs w:val="24"/>
              </w:rPr>
              <w:lastRenderedPageBreak/>
              <w:t>通案核釋自109年度起，營利事業從事受控交易，符合相關要件並依規定繳納相關稅</w:t>
            </w:r>
            <w:r w:rsidRPr="00C54B5B">
              <w:rPr>
                <w:rFonts w:ascii="標楷體" w:eastAsia="標楷體" w:hAnsi="標楷體" w:cs="Times New Roman"/>
                <w:szCs w:val="24"/>
              </w:rPr>
              <w:lastRenderedPageBreak/>
              <w:t>捐(費)者，得於會計年度結束前進行一次性移轉訂價調整。</w:t>
            </w:r>
          </w:p>
        </w:tc>
        <w:tc>
          <w:tcPr>
            <w:tcW w:w="3240" w:type="dxa"/>
            <w:tcBorders>
              <w:bottom w:val="single" w:sz="4" w:space="0" w:color="auto"/>
            </w:tcBorders>
            <w:shd w:val="clear" w:color="auto" w:fill="auto"/>
          </w:tcPr>
          <w:p w14:paraId="7B1CA568" w14:textId="77777777" w:rsidR="00BD3E86" w:rsidRPr="00C54B5B" w:rsidRDefault="00BD3E86" w:rsidP="009C76D2">
            <w:pPr>
              <w:pStyle w:val="a6"/>
              <w:numPr>
                <w:ilvl w:val="0"/>
                <w:numId w:val="286"/>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lastRenderedPageBreak/>
              <w:t>鬆綁98年函所列原則及相關規定，</w:t>
            </w:r>
            <w:r w:rsidRPr="00C54B5B">
              <w:rPr>
                <w:rFonts w:ascii="標楷體" w:eastAsia="標楷體" w:hAnsi="標楷體" w:cs="Times New Roman"/>
                <w:szCs w:val="24"/>
                <w:lang w:eastAsia="zh-HK"/>
              </w:rPr>
              <w:t>通案核釋</w:t>
            </w:r>
            <w:r w:rsidRPr="00C54B5B">
              <w:rPr>
                <w:rFonts w:ascii="標楷體" w:eastAsia="標楷體" w:hAnsi="標楷體" w:cs="Times New Roman"/>
                <w:szCs w:val="24"/>
              </w:rPr>
              <w:t>適用一次性移轉訂價調整之要件及</w:t>
            </w:r>
            <w:r w:rsidRPr="00C54B5B">
              <w:rPr>
                <w:rFonts w:ascii="標楷體" w:eastAsia="標楷體" w:hAnsi="標楷體" w:cs="Times New Roman"/>
                <w:szCs w:val="24"/>
              </w:rPr>
              <w:lastRenderedPageBreak/>
              <w:t>建立相關稅目調整程序，有利營利事業適時調整與關係企業間交易之訂價，反映交易實質、合理課稅及降低重複課稅風險，同時兼顧行政效率、簡政便民及稽徵實務作業。</w:t>
            </w:r>
          </w:p>
          <w:p w14:paraId="7BB6BE7A" w14:textId="6C88B705" w:rsidR="00BD3E86" w:rsidRPr="00035088" w:rsidRDefault="00D826F2"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Pr>
                <w:rFonts w:ascii="標楷體" w:eastAsia="標楷體" w:hAnsi="標楷體" w:cs="Times New Roman" w:hint="eastAsia"/>
                <w:szCs w:val="24"/>
              </w:rPr>
              <w:t>2.</w:t>
            </w:r>
            <w:r w:rsidR="00BD3E86" w:rsidRPr="00C54B5B">
              <w:rPr>
                <w:rFonts w:ascii="標楷體" w:eastAsia="標楷體" w:hAnsi="標楷體" w:cs="Times New Roman"/>
                <w:szCs w:val="24"/>
              </w:rPr>
              <w:t>受惠對象：營利事業。</w:t>
            </w:r>
          </w:p>
        </w:tc>
        <w:tc>
          <w:tcPr>
            <w:tcW w:w="1495" w:type="dxa"/>
            <w:tcBorders>
              <w:bottom w:val="single" w:sz="4" w:space="0" w:color="auto"/>
            </w:tcBorders>
            <w:shd w:val="clear" w:color="auto" w:fill="auto"/>
          </w:tcPr>
          <w:p w14:paraId="2CB64B01" w14:textId="1A10252E"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lastRenderedPageBreak/>
              <w:t>108</w:t>
            </w:r>
            <w:r w:rsidRPr="00C54B5B">
              <w:rPr>
                <w:rFonts w:ascii="標楷體" w:eastAsia="標楷體" w:hAnsi="標楷體" w:cs="Times New Roman" w:hint="eastAsia"/>
                <w:szCs w:val="24"/>
              </w:rPr>
              <w:t>.</w:t>
            </w:r>
            <w:r w:rsidRPr="00C54B5B">
              <w:rPr>
                <w:rFonts w:ascii="標楷體" w:eastAsia="標楷體" w:hAnsi="標楷體" w:cs="Times New Roman"/>
                <w:szCs w:val="24"/>
              </w:rPr>
              <w:t>11</w:t>
            </w:r>
            <w:r w:rsidRPr="00C54B5B">
              <w:rPr>
                <w:rFonts w:ascii="標楷體" w:eastAsia="標楷體" w:hAnsi="標楷體" w:cs="Times New Roman" w:hint="eastAsia"/>
                <w:szCs w:val="24"/>
              </w:rPr>
              <w:t>.</w:t>
            </w:r>
            <w:r w:rsidRPr="00C54B5B">
              <w:rPr>
                <w:rFonts w:ascii="標楷體" w:eastAsia="標楷體" w:hAnsi="標楷體" w:cs="Times New Roman"/>
                <w:szCs w:val="24"/>
              </w:rPr>
              <w:t>15</w:t>
            </w:r>
          </w:p>
        </w:tc>
      </w:tr>
      <w:tr w:rsidR="00BD3E86" w:rsidRPr="00035088" w14:paraId="181F2DFC" w14:textId="77777777" w:rsidTr="006E57F4">
        <w:tc>
          <w:tcPr>
            <w:tcW w:w="675" w:type="dxa"/>
            <w:tcBorders>
              <w:bottom w:val="single" w:sz="4" w:space="0" w:color="auto"/>
            </w:tcBorders>
            <w:shd w:val="clear" w:color="auto" w:fill="auto"/>
          </w:tcPr>
          <w:p w14:paraId="178AEDA3"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D44C0B1"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1.法源依據：遺產及贈與稅法第23條</w:t>
            </w:r>
          </w:p>
          <w:p w14:paraId="61A129A7"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2.訂定「遺產稅跨局臨櫃申辦作業要點」</w:t>
            </w:r>
          </w:p>
          <w:p w14:paraId="47CB40CF" w14:textId="7EC7E652"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15 日台財稅字第10800666150 號令)</w:t>
            </w:r>
          </w:p>
        </w:tc>
        <w:tc>
          <w:tcPr>
            <w:tcW w:w="3181" w:type="dxa"/>
            <w:tcBorders>
              <w:bottom w:val="single" w:sz="4" w:space="0" w:color="auto"/>
            </w:tcBorders>
            <w:shd w:val="clear" w:color="auto" w:fill="auto"/>
          </w:tcPr>
          <w:p w14:paraId="5B8220AF" w14:textId="55DBE541"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t>居住或工作在被繼承人戶籍地以外縣市之繼承人，須返回被繼承人戶籍地國稅局辦理遺產稅申報，十分不便。</w:t>
            </w:r>
          </w:p>
        </w:tc>
        <w:tc>
          <w:tcPr>
            <w:tcW w:w="3175" w:type="dxa"/>
            <w:tcBorders>
              <w:bottom w:val="single" w:sz="4" w:space="0" w:color="auto"/>
            </w:tcBorders>
            <w:shd w:val="clear" w:color="auto" w:fill="auto"/>
          </w:tcPr>
          <w:p w14:paraId="2A2CD176" w14:textId="6FF6C60D"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240" w:type="dxa"/>
            <w:tcBorders>
              <w:bottom w:val="single" w:sz="4" w:space="0" w:color="auto"/>
            </w:tcBorders>
            <w:shd w:val="clear" w:color="auto" w:fill="auto"/>
          </w:tcPr>
          <w:p w14:paraId="6918DFF3" w14:textId="77777777" w:rsidR="00BD3E86" w:rsidRPr="00C54B5B" w:rsidRDefault="00BD3E86"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szCs w:val="24"/>
              </w:rPr>
              <w:t>2.受惠對象：遺產稅納稅義務</w:t>
            </w:r>
            <w:r w:rsidRPr="00C54B5B">
              <w:rPr>
                <w:rFonts w:ascii="標楷體" w:eastAsia="標楷體" w:hAnsi="標楷體" w:cs="Times New Roman"/>
                <w:szCs w:val="24"/>
              </w:rPr>
              <w:lastRenderedPageBreak/>
              <w:t>人。</w:t>
            </w:r>
          </w:p>
        </w:tc>
        <w:tc>
          <w:tcPr>
            <w:tcW w:w="1495" w:type="dxa"/>
            <w:tcBorders>
              <w:bottom w:val="single" w:sz="4" w:space="0" w:color="auto"/>
            </w:tcBorders>
            <w:shd w:val="clear" w:color="auto" w:fill="auto"/>
          </w:tcPr>
          <w:p w14:paraId="1DC48B42" w14:textId="10B17F1F"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lastRenderedPageBreak/>
              <w:t>108.11.15</w:t>
            </w:r>
          </w:p>
        </w:tc>
      </w:tr>
      <w:tr w:rsidR="00BD3E86" w:rsidRPr="00035088" w14:paraId="6820BCFF" w14:textId="77777777" w:rsidTr="006E57F4">
        <w:tc>
          <w:tcPr>
            <w:tcW w:w="675" w:type="dxa"/>
            <w:tcBorders>
              <w:bottom w:val="single" w:sz="4" w:space="0" w:color="auto"/>
            </w:tcBorders>
            <w:shd w:val="clear" w:color="auto" w:fill="auto"/>
          </w:tcPr>
          <w:p w14:paraId="5E6C8D23"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68987"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1.法源依據：遺產及贈與稅法第23條、</w:t>
            </w:r>
            <w:r w:rsidRPr="00C54B5B">
              <w:rPr>
                <w:rFonts w:ascii="標楷體" w:eastAsia="標楷體" w:hAnsi="標楷體" w:cs="Times New Roman" w:hint="eastAsia"/>
                <w:szCs w:val="24"/>
              </w:rPr>
              <w:t>第</w:t>
            </w:r>
            <w:r w:rsidRPr="00C54B5B">
              <w:rPr>
                <w:rFonts w:ascii="標楷體" w:eastAsia="標楷體" w:hAnsi="標楷體" w:cs="Times New Roman"/>
                <w:szCs w:val="24"/>
              </w:rPr>
              <w:t>24條</w:t>
            </w:r>
          </w:p>
          <w:p w14:paraId="6CB6BB89"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2.修</w:t>
            </w:r>
            <w:r w:rsidRPr="00C54B5B">
              <w:rPr>
                <w:rFonts w:ascii="標楷體" w:eastAsia="標楷體" w:hAnsi="標楷體" w:cs="Times New Roman" w:hint="eastAsia"/>
                <w:szCs w:val="24"/>
              </w:rPr>
              <w:t>正</w:t>
            </w:r>
            <w:r w:rsidRPr="00C54B5B">
              <w:rPr>
                <w:rFonts w:ascii="標楷體" w:eastAsia="標楷體" w:hAnsi="標楷體" w:cs="Times New Roman"/>
                <w:szCs w:val="24"/>
              </w:rPr>
              <w:t>「遺產及贈與稅電子申辦作業要點」</w:t>
            </w:r>
          </w:p>
          <w:p w14:paraId="056F5EBF" w14:textId="39455927"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29日台財稅字第10804637050 號令)</w:t>
            </w:r>
          </w:p>
        </w:tc>
        <w:tc>
          <w:tcPr>
            <w:tcW w:w="3181" w:type="dxa"/>
            <w:tcBorders>
              <w:bottom w:val="single" w:sz="4" w:space="0" w:color="auto"/>
            </w:tcBorders>
            <w:shd w:val="clear" w:color="auto" w:fill="auto"/>
          </w:tcPr>
          <w:p w14:paraId="6D2B977F" w14:textId="77777777" w:rsidR="00D54798" w:rsidRPr="00D54798" w:rsidRDefault="00BD3E86" w:rsidP="009C76D2">
            <w:pPr>
              <w:pStyle w:val="a6"/>
              <w:numPr>
                <w:ilvl w:val="0"/>
                <w:numId w:val="287"/>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C54B5B">
              <w:rPr>
                <w:rFonts w:ascii="標楷體" w:eastAsia="標楷體" w:hAnsi="標楷體" w:cs="Times New Roman"/>
                <w:szCs w:val="24"/>
              </w:rPr>
              <w:t>納稅義務人利用電子申辦軟體申報遺產稅及贈與稅後，仍</w:t>
            </w:r>
            <w:r w:rsidRPr="00C54B5B">
              <w:rPr>
                <w:rFonts w:ascii="標楷體" w:eastAsia="標楷體" w:hAnsi="標楷體" w:cs="Times New Roman"/>
                <w:szCs w:val="24"/>
                <w:lang w:eastAsia="zh-HK"/>
              </w:rPr>
              <w:t>需</w:t>
            </w:r>
            <w:r w:rsidRPr="00C54B5B">
              <w:rPr>
                <w:rFonts w:ascii="標楷體" w:eastAsia="標楷體" w:hAnsi="標楷體" w:cs="Times New Roman"/>
                <w:szCs w:val="24"/>
              </w:rPr>
              <w:t>檢附申報書。</w:t>
            </w:r>
          </w:p>
          <w:p w14:paraId="1C926F80" w14:textId="3C5FCB70" w:rsidR="00BD3E86" w:rsidRPr="00035088" w:rsidRDefault="00BD3E86" w:rsidP="009C76D2">
            <w:pPr>
              <w:pStyle w:val="a6"/>
              <w:numPr>
                <w:ilvl w:val="0"/>
                <w:numId w:val="287"/>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C54B5B">
              <w:rPr>
                <w:rFonts w:ascii="標楷體" w:eastAsia="標楷體" w:hAnsi="標楷體" w:cs="Times New Roman"/>
                <w:szCs w:val="24"/>
              </w:rPr>
              <w:t>利用電子申辦軟體以網際網路傳送證明文件之總容量限制為10MB。</w:t>
            </w:r>
          </w:p>
        </w:tc>
        <w:tc>
          <w:tcPr>
            <w:tcW w:w="3175" w:type="dxa"/>
            <w:tcBorders>
              <w:bottom w:val="single" w:sz="4" w:space="0" w:color="auto"/>
            </w:tcBorders>
            <w:shd w:val="clear" w:color="auto" w:fill="auto"/>
          </w:tcPr>
          <w:p w14:paraId="4257CFA7" w14:textId="77777777" w:rsidR="00BD3E86" w:rsidRDefault="00BD3E86" w:rsidP="009C76D2">
            <w:pPr>
              <w:pStyle w:val="a6"/>
              <w:numPr>
                <w:ilvl w:val="0"/>
                <w:numId w:val="288"/>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利用電子申辦軟體申報遺產稅及贈與稅，無須再提供申報書</w:t>
            </w:r>
            <w:r w:rsidRPr="00C54B5B">
              <w:rPr>
                <w:rFonts w:ascii="標楷體" w:eastAsia="標楷體" w:hAnsi="標楷體" w:cs="Times New Roman"/>
                <w:szCs w:val="24"/>
                <w:lang w:eastAsia="zh-HK"/>
              </w:rPr>
              <w:t>予</w:t>
            </w:r>
            <w:r w:rsidRPr="00C54B5B">
              <w:rPr>
                <w:rFonts w:ascii="標楷體" w:eastAsia="標楷體" w:hAnsi="標楷體" w:cs="Times New Roman"/>
                <w:szCs w:val="24"/>
              </w:rPr>
              <w:t>稽徵機關。</w:t>
            </w:r>
          </w:p>
          <w:p w14:paraId="420C5B88" w14:textId="7984E45B" w:rsidR="00D54798" w:rsidRPr="00C54B5B" w:rsidRDefault="00D54798" w:rsidP="009C76D2">
            <w:pPr>
              <w:pStyle w:val="a6"/>
              <w:numPr>
                <w:ilvl w:val="0"/>
                <w:numId w:val="288"/>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以</w:t>
            </w:r>
            <w:r w:rsidRPr="00C54B5B">
              <w:rPr>
                <w:rFonts w:ascii="標楷體" w:eastAsia="標楷體" w:hAnsi="標楷體" w:cs="Times New Roman"/>
                <w:szCs w:val="24"/>
              </w:rPr>
              <w:t>網際網路傳送證明文件之總容量，放寬為30MB</w:t>
            </w:r>
            <w:r>
              <w:rPr>
                <w:rFonts w:ascii="標楷體" w:eastAsia="標楷體" w:hAnsi="標楷體" w:cs="Times New Roman" w:hint="eastAsia"/>
                <w:szCs w:val="24"/>
              </w:rPr>
              <w:t>。</w:t>
            </w:r>
          </w:p>
          <w:p w14:paraId="38CC3820" w14:textId="4655C8BE"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p>
        </w:tc>
        <w:tc>
          <w:tcPr>
            <w:tcW w:w="3240" w:type="dxa"/>
            <w:tcBorders>
              <w:bottom w:val="single" w:sz="4" w:space="0" w:color="auto"/>
            </w:tcBorders>
            <w:shd w:val="clear" w:color="auto" w:fill="auto"/>
          </w:tcPr>
          <w:p w14:paraId="73ECC820" w14:textId="77777777" w:rsidR="00BD3E86" w:rsidRDefault="00BD3E86" w:rsidP="009C76D2">
            <w:pPr>
              <w:pStyle w:val="a6"/>
              <w:widowControl/>
              <w:numPr>
                <w:ilvl w:val="0"/>
                <w:numId w:val="289"/>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減少納稅義務人申辦遺產稅及贈與稅應檢附之文件，及提升網路傳送文件之效能。</w:t>
            </w:r>
          </w:p>
          <w:p w14:paraId="0D91E710" w14:textId="6B360BBA" w:rsidR="00BD3E86" w:rsidRPr="00035088" w:rsidRDefault="00D54798" w:rsidP="009C76D2">
            <w:pPr>
              <w:pStyle w:val="a6"/>
              <w:widowControl/>
              <w:numPr>
                <w:ilvl w:val="0"/>
                <w:numId w:val="289"/>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受</w:t>
            </w:r>
            <w:r w:rsidRPr="00C54B5B">
              <w:rPr>
                <w:rFonts w:ascii="標楷體" w:eastAsia="標楷體" w:hAnsi="標楷體" w:cs="Times New Roman"/>
                <w:szCs w:val="24"/>
              </w:rPr>
              <w:t>惠對象：遺產稅及贈與稅納稅義務人</w:t>
            </w:r>
            <w:r>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315A1692" w14:textId="228FAF98"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108.11. 29</w:t>
            </w:r>
          </w:p>
        </w:tc>
      </w:tr>
      <w:tr w:rsidR="0069558D" w:rsidRPr="00035088"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7ADB786A"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金管會</w:t>
            </w:r>
            <w:r w:rsidRPr="00035088">
              <w:rPr>
                <w:rFonts w:ascii="標楷體" w:eastAsia="標楷體" w:hAnsi="標楷體" w:cs="Times New Roman" w:hint="eastAsia"/>
                <w:b/>
                <w:szCs w:val="24"/>
              </w:rPr>
              <w:t>(計</w:t>
            </w:r>
            <w:r w:rsidR="0087098B">
              <w:rPr>
                <w:rFonts w:ascii="標楷體" w:eastAsia="標楷體" w:hAnsi="標楷體" w:cs="Times New Roman" w:hint="eastAsia"/>
                <w:b/>
                <w:szCs w:val="24"/>
              </w:rPr>
              <w:t>114</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r>
      <w:tr w:rsidR="0069558D" w:rsidRPr="00035088" w14:paraId="56218B7D" w14:textId="77777777" w:rsidTr="006E57F4">
        <w:tc>
          <w:tcPr>
            <w:tcW w:w="675" w:type="dxa"/>
            <w:shd w:val="clear" w:color="auto" w:fill="FFFFFF" w:themeFill="background1"/>
          </w:tcPr>
          <w:p w14:paraId="7456FA1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hint="eastAsia"/>
                <w:bCs/>
                <w:szCs w:val="24"/>
              </w:rPr>
              <w:t>創業投資公司係屬非金融相關事業，銀行於實收資本額</w:t>
            </w:r>
            <w:r w:rsidRPr="00035088">
              <w:rPr>
                <w:rFonts w:ascii="標楷體" w:eastAsia="標楷體" w:hAnsi="標楷體"/>
                <w:bCs/>
                <w:szCs w:val="24"/>
              </w:rPr>
              <w:t>5</w:t>
            </w:r>
            <w:r w:rsidRPr="00035088">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hint="eastAsia"/>
                <w:bCs/>
                <w:szCs w:val="24"/>
              </w:rPr>
              <w:t>發布函令認定創業投資事業屬銀行法第</w:t>
            </w:r>
            <w:r w:rsidRPr="00035088">
              <w:rPr>
                <w:rFonts w:ascii="標楷體" w:eastAsia="標楷體" w:hAnsi="標楷體"/>
                <w:bCs/>
                <w:szCs w:val="24"/>
              </w:rPr>
              <w:t>74</w:t>
            </w:r>
            <w:r w:rsidRPr="00035088">
              <w:rPr>
                <w:rFonts w:ascii="標楷體" w:eastAsia="標楷體" w:hAnsi="標楷體" w:hint="eastAsia"/>
                <w:bCs/>
                <w:szCs w:val="24"/>
              </w:rPr>
              <w:t>條第</w:t>
            </w:r>
            <w:r w:rsidRPr="00035088">
              <w:rPr>
                <w:rFonts w:ascii="標楷體" w:eastAsia="標楷體" w:hAnsi="標楷體"/>
                <w:bCs/>
                <w:szCs w:val="24"/>
              </w:rPr>
              <w:t>4</w:t>
            </w:r>
            <w:r w:rsidRPr="00035088">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35088" w:rsidRDefault="0069558D" w:rsidP="009C76D2">
            <w:pPr>
              <w:numPr>
                <w:ilvl w:val="0"/>
                <w:numId w:val="1"/>
              </w:numPr>
              <w:spacing w:line="440" w:lineRule="exact"/>
              <w:ind w:left="284" w:hanging="284"/>
              <w:jc w:val="both"/>
              <w:rPr>
                <w:rFonts w:ascii="標楷體" w:eastAsia="標楷體" w:hAnsi="標楷體" w:cs="Times New Roman"/>
                <w:bCs/>
                <w:szCs w:val="24"/>
              </w:rPr>
            </w:pPr>
            <w:r w:rsidRPr="00035088">
              <w:rPr>
                <w:rFonts w:ascii="標楷體" w:eastAsia="標楷體" w:hAnsi="標楷體" w:hint="eastAsia"/>
                <w:bCs/>
                <w:szCs w:val="24"/>
              </w:rPr>
              <w:t>修正前之影響對象：銀行投資創業投資事業之持股比率上限</w:t>
            </w:r>
            <w:r w:rsidRPr="00035088">
              <w:rPr>
                <w:rFonts w:ascii="標楷體" w:eastAsia="標楷體" w:hAnsi="標楷體"/>
                <w:bCs/>
                <w:szCs w:val="24"/>
              </w:rPr>
              <w:t>5</w:t>
            </w:r>
            <w:r w:rsidRPr="00035088">
              <w:rPr>
                <w:rFonts w:ascii="標楷體" w:eastAsia="標楷體" w:hAnsi="標楷體" w:hint="eastAsia"/>
                <w:bCs/>
                <w:szCs w:val="24"/>
              </w:rPr>
              <w:t>％，銀行及創業投資事業均受影響。</w:t>
            </w:r>
          </w:p>
          <w:p w14:paraId="4E76A1E7" w14:textId="77777777" w:rsidR="0069558D" w:rsidRPr="00035088" w:rsidRDefault="0069558D" w:rsidP="009C76D2">
            <w:pPr>
              <w:numPr>
                <w:ilvl w:val="0"/>
                <w:numId w:val="1"/>
              </w:numPr>
              <w:spacing w:line="440" w:lineRule="exact"/>
              <w:ind w:left="284" w:hanging="284"/>
              <w:jc w:val="both"/>
              <w:rPr>
                <w:rFonts w:ascii="標楷體" w:eastAsia="標楷體" w:hAnsi="標楷體"/>
                <w:bCs/>
                <w:szCs w:val="24"/>
              </w:rPr>
            </w:pPr>
            <w:r w:rsidRPr="00035088">
              <w:rPr>
                <w:rFonts w:ascii="標楷體" w:eastAsia="標楷體" w:hAnsi="標楷體" w:hint="eastAsia"/>
                <w:bCs/>
                <w:szCs w:val="24"/>
              </w:rPr>
              <w:t>修正後之受惠對象：銀行可百分之百投資創業投資事業，有助於創業投資事</w:t>
            </w:r>
            <w:r w:rsidRPr="00035088">
              <w:rPr>
                <w:rFonts w:ascii="標楷體" w:eastAsia="標楷體" w:hAnsi="標楷體" w:hint="eastAsia"/>
                <w:bCs/>
                <w:szCs w:val="24"/>
              </w:rPr>
              <w:lastRenderedPageBreak/>
              <w:t>業之募資，且銀行亦得擴增業務範圍。</w:t>
            </w:r>
          </w:p>
        </w:tc>
        <w:tc>
          <w:tcPr>
            <w:tcW w:w="1495" w:type="dxa"/>
            <w:shd w:val="clear" w:color="auto" w:fill="FFFFFF" w:themeFill="background1"/>
          </w:tcPr>
          <w:p w14:paraId="382DF520"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5</w:t>
            </w:r>
          </w:p>
        </w:tc>
      </w:tr>
      <w:tr w:rsidR="0069558D" w:rsidRPr="00035088" w14:paraId="03B3481C" w14:textId="77777777" w:rsidTr="006E57F4">
        <w:tc>
          <w:tcPr>
            <w:tcW w:w="675" w:type="dxa"/>
            <w:shd w:val="clear" w:color="auto" w:fill="FFFFFF" w:themeFill="background1"/>
          </w:tcPr>
          <w:p w14:paraId="5FF1237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委託人為自然人者，應持身分證、或護照正本及其他可資證明身分之文件正本開戶。(第9條)</w:t>
            </w:r>
          </w:p>
          <w:p w14:paraId="5BF83A03"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w:t>
            </w:r>
            <w:r w:rsidRPr="00035088">
              <w:rPr>
                <w:rFonts w:ascii="標楷體" w:eastAsia="標楷體" w:hAnsi="標楷體"/>
                <w:szCs w:val="24"/>
              </w:rPr>
              <w:lastRenderedPageBreak/>
              <w:t>款帳戶。(第21條)</w:t>
            </w:r>
          </w:p>
          <w:p w14:paraId="5CD65EED"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175" w:type="dxa"/>
            <w:shd w:val="clear" w:color="auto" w:fill="FFFFFF" w:themeFill="background1"/>
          </w:tcPr>
          <w:p w14:paraId="51CFA96D" w14:textId="77777777" w:rsidR="0069558D" w:rsidRPr="00035088" w:rsidRDefault="0069558D" w:rsidP="009C76D2">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增訂外僑居留證、永久居留證視為與護照同等效力之身分證明文件。(修正第9條)</w:t>
            </w:r>
          </w:p>
          <w:p w14:paraId="26A39BEE" w14:textId="77777777" w:rsidR="0069558D" w:rsidRPr="00035088" w:rsidRDefault="0069558D" w:rsidP="009C76D2">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69558D" w:rsidRPr="00035088" w:rsidRDefault="0069558D" w:rsidP="009C76D2">
            <w:pPr>
              <w:spacing w:line="440" w:lineRule="exact"/>
              <w:ind w:left="240" w:hangingChars="100" w:hanging="240"/>
              <w:jc w:val="both"/>
              <w:rPr>
                <w:rFonts w:ascii="標楷體" w:eastAsia="標楷體" w:hAnsi="標楷體"/>
                <w:b/>
                <w:szCs w:val="24"/>
              </w:rPr>
            </w:pPr>
            <w:r w:rsidRPr="00035088">
              <w:rPr>
                <w:rFonts w:ascii="標楷體" w:eastAsia="標楷體" w:hAnsi="標楷體" w:hint="eastAsia"/>
                <w:szCs w:val="24"/>
              </w:rPr>
              <w:t>3.</w:t>
            </w:r>
            <w:r w:rsidRPr="00035088">
              <w:rPr>
                <w:rFonts w:ascii="標楷體" w:eastAsia="標楷體" w:hAnsi="標楷體"/>
                <w:szCs w:val="24"/>
              </w:rPr>
              <w:t>因應數位化金融環境，修訂(1) 證券商解說風險作</w:t>
            </w:r>
            <w:r w:rsidRPr="00035088">
              <w:rPr>
                <w:rFonts w:ascii="標楷體" w:eastAsia="標楷體" w:hAnsi="標楷體"/>
                <w:szCs w:val="24"/>
              </w:rPr>
              <w:lastRenderedPageBreak/>
              <w:t>業採電子化方式辦理(2)委託人以書面終止推介，得以電子化方式為之及(3)成交日當天之委託買賣相關資料，得以傳真、簡訊、語音或網頁程式等方式為之等。(修正第9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240" w:type="dxa"/>
            <w:shd w:val="clear" w:color="auto" w:fill="FFFFFF" w:themeFill="background1"/>
          </w:tcPr>
          <w:p w14:paraId="50499100" w14:textId="77777777" w:rsidR="0069558D" w:rsidRPr="00035088" w:rsidRDefault="0069558D" w:rsidP="009C76D2">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35088" w:rsidRDefault="0069558D" w:rsidP="009C76D2">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69558D" w:rsidRPr="00035088" w:rsidRDefault="0069558D" w:rsidP="009C76D2">
            <w:pPr>
              <w:numPr>
                <w:ilvl w:val="0"/>
                <w:numId w:val="4"/>
              </w:numPr>
              <w:spacing w:line="440" w:lineRule="exact"/>
              <w:ind w:left="261" w:hanging="284"/>
              <w:jc w:val="both"/>
              <w:rPr>
                <w:rFonts w:ascii="標楷體" w:eastAsia="標楷體" w:hAnsi="標楷體"/>
                <w:kern w:val="0"/>
                <w:szCs w:val="24"/>
                <w:lang w:val="zh-TW"/>
              </w:rPr>
            </w:pPr>
            <w:r w:rsidRPr="00035088">
              <w:rPr>
                <w:rFonts w:ascii="標楷體" w:eastAsia="標楷體" w:hAnsi="標楷體"/>
                <w:szCs w:val="24"/>
              </w:rPr>
              <w:t>因應數位化金融環境，將證券商解說風險等作業程序，可採電子化方式辦理，使證券商提供更便捷服</w:t>
            </w:r>
            <w:r w:rsidRPr="00035088">
              <w:rPr>
                <w:rFonts w:ascii="標楷體" w:eastAsia="標楷體" w:hAnsi="標楷體"/>
                <w:szCs w:val="24"/>
              </w:rPr>
              <w:lastRenderedPageBreak/>
              <w:t>務，以提升服務效能。</w:t>
            </w:r>
          </w:p>
        </w:tc>
        <w:tc>
          <w:tcPr>
            <w:tcW w:w="1495" w:type="dxa"/>
            <w:shd w:val="clear" w:color="auto" w:fill="FFFFFF" w:themeFill="background1"/>
          </w:tcPr>
          <w:p w14:paraId="33D168E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6</w:t>
            </w:r>
          </w:p>
        </w:tc>
      </w:tr>
      <w:tr w:rsidR="0069558D" w:rsidRPr="00035088" w14:paraId="0C435F08" w14:textId="77777777" w:rsidTr="006E57F4">
        <w:tc>
          <w:tcPr>
            <w:tcW w:w="675" w:type="dxa"/>
            <w:shd w:val="clear" w:color="auto" w:fill="FFFFFF" w:themeFill="background1"/>
          </w:tcPr>
          <w:p w14:paraId="0FE1FEE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16</w:t>
            </w:r>
          </w:p>
        </w:tc>
      </w:tr>
      <w:tr w:rsidR="0069558D" w:rsidRPr="00035088" w14:paraId="6BCC090E" w14:textId="77777777" w:rsidTr="006E57F4">
        <w:tc>
          <w:tcPr>
            <w:tcW w:w="675" w:type="dxa"/>
            <w:tcBorders>
              <w:bottom w:val="single" w:sz="4" w:space="0" w:color="auto"/>
            </w:tcBorders>
            <w:shd w:val="clear" w:color="auto" w:fill="FFFFFF" w:themeFill="background1"/>
          </w:tcPr>
          <w:p w14:paraId="0FA1742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bCs/>
                <w:szCs w:val="24"/>
              </w:rPr>
              <w:t>訂定「保險業資金辦理專</w:t>
            </w:r>
            <w:r w:rsidRPr="00035088">
              <w:rPr>
                <w:rFonts w:ascii="標楷體" w:eastAsia="標楷體" w:hAnsi="標楷體"/>
                <w:bCs/>
                <w:szCs w:val="24"/>
              </w:rPr>
              <w:lastRenderedPageBreak/>
              <w:t>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35088" w:rsidRDefault="0069558D" w:rsidP="009C76D2">
            <w:pPr>
              <w:spacing w:line="44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bCs/>
                <w:szCs w:val="24"/>
              </w:rPr>
              <w:t>以行政函令方式開放保險業</w:t>
            </w:r>
            <w:r w:rsidRPr="00035088">
              <w:rPr>
                <w:rFonts w:ascii="標楷體" w:eastAsia="標楷體" w:hAnsi="標楷體"/>
                <w:bCs/>
                <w:szCs w:val="24"/>
              </w:rPr>
              <w:lastRenderedPageBreak/>
              <w:t>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bCs/>
                <w:szCs w:val="24"/>
              </w:rPr>
              <w:lastRenderedPageBreak/>
              <w:t>增加保險業投資五加二產業</w:t>
            </w:r>
            <w:r w:rsidRPr="00035088">
              <w:rPr>
                <w:rFonts w:ascii="標楷體" w:eastAsia="標楷體" w:hAnsi="標楷體"/>
                <w:bCs/>
                <w:szCs w:val="24"/>
              </w:rPr>
              <w:lastRenderedPageBreak/>
              <w:t>之多元投資管道。</w:t>
            </w:r>
          </w:p>
        </w:tc>
        <w:tc>
          <w:tcPr>
            <w:tcW w:w="1495" w:type="dxa"/>
            <w:tcBorders>
              <w:bottom w:val="single" w:sz="4" w:space="0" w:color="auto"/>
            </w:tcBorders>
            <w:shd w:val="clear" w:color="auto" w:fill="FFFFFF" w:themeFill="background1"/>
          </w:tcPr>
          <w:p w14:paraId="1B501F4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17</w:t>
            </w:r>
          </w:p>
        </w:tc>
      </w:tr>
      <w:tr w:rsidR="0069558D" w:rsidRPr="00035088" w14:paraId="0863AF07" w14:textId="77777777" w:rsidTr="006E57F4">
        <w:tc>
          <w:tcPr>
            <w:tcW w:w="675" w:type="dxa"/>
            <w:shd w:val="clear" w:color="auto" w:fill="FFFFFF" w:themeFill="background1"/>
          </w:tcPr>
          <w:p w14:paraId="0D84556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銀行自有資本</w:t>
            </w:r>
            <w:r w:rsidRPr="00035088">
              <w:rPr>
                <w:rFonts w:ascii="標楷體" w:eastAsia="標楷體" w:hAnsi="標楷體" w:cs="Times New Roman" w:hint="eastAsia"/>
                <w:kern w:val="0"/>
                <w:szCs w:val="24"/>
              </w:rPr>
              <w:t>與</w:t>
            </w:r>
            <w:r w:rsidRPr="00035088">
              <w:rPr>
                <w:rFonts w:ascii="標楷體" w:eastAsia="標楷體" w:hAnsi="標楷體" w:cs="Times New Roman"/>
                <w:kern w:val="0"/>
                <w:szCs w:val="24"/>
              </w:rPr>
              <w:t>風險性資產</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1.以住宅不動產為擔保之債權所適用之風險權數，其中符合自用住宅定義者下調為35%，不符合者下調為75%。</w:t>
            </w:r>
          </w:p>
          <w:p w14:paraId="4EE87DA5"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2.權益證券投資所適用之風險權數，屬非金融相關事業帳列銀行簿者及屬金融相關事業帳列交易簿者，分別下調為100%及200</w:t>
            </w:r>
            <w:r w:rsidRPr="00035088">
              <w:rPr>
                <w:rFonts w:ascii="標楷體" w:eastAsia="標楷體" w:hAnsi="標楷體" w:cs="Times New Roman" w:hint="eastAsia"/>
                <w:szCs w:val="24"/>
              </w:rPr>
              <w:t>%</w:t>
            </w:r>
            <w:r w:rsidRPr="00035088">
              <w:rPr>
                <w:rFonts w:ascii="標楷體" w:eastAsia="標楷體" w:hAnsi="標楷體" w:cs="Times New Roman"/>
                <w:szCs w:val="24"/>
              </w:rPr>
              <w:t>。</w:t>
            </w:r>
          </w:p>
        </w:tc>
        <w:tc>
          <w:tcPr>
            <w:tcW w:w="3240" w:type="dxa"/>
            <w:shd w:val="clear" w:color="auto" w:fill="FFFFFF" w:themeFill="background1"/>
          </w:tcPr>
          <w:p w14:paraId="48290B1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035088">
              <w:rPr>
                <w:rFonts w:ascii="標楷體" w:eastAsia="標楷體" w:hAnsi="標楷體" w:cs="Times New Roman" w:hint="eastAsia"/>
                <w:szCs w:val="24"/>
              </w:rPr>
              <w:t>，有利本國銀行對外籌資及業務發展</w:t>
            </w:r>
            <w:r w:rsidRPr="00035088">
              <w:rPr>
                <w:rFonts w:ascii="標楷體" w:eastAsia="標楷體" w:hAnsi="標楷體" w:cs="Times New Roman"/>
                <w:szCs w:val="24"/>
              </w:rPr>
              <w:t>。</w:t>
            </w:r>
          </w:p>
        </w:tc>
        <w:tc>
          <w:tcPr>
            <w:tcW w:w="1495" w:type="dxa"/>
            <w:shd w:val="clear" w:color="auto" w:fill="FFFFFF" w:themeFill="background1"/>
          </w:tcPr>
          <w:p w14:paraId="699B5DA0" w14:textId="1FB3FCC9"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106.11.16</w:t>
            </w:r>
            <w:r w:rsidRPr="00035088">
              <w:rPr>
                <w:rFonts w:ascii="標楷體" w:eastAsia="標楷體" w:hAnsi="標楷體" w:cs="Times New Roman" w:hint="eastAsia"/>
                <w:szCs w:val="24"/>
              </w:rPr>
              <w:t>發布106.12.31生效</w:t>
            </w:r>
          </w:p>
        </w:tc>
      </w:tr>
      <w:tr w:rsidR="0069558D" w:rsidRPr="00035088" w14:paraId="3C40BEDB" w14:textId="77777777" w:rsidTr="006E57F4">
        <w:tc>
          <w:tcPr>
            <w:tcW w:w="675" w:type="dxa"/>
            <w:shd w:val="clear" w:color="auto" w:fill="FFFFFF" w:themeFill="background1"/>
          </w:tcPr>
          <w:p w14:paraId="733E423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訂定有關</w:t>
            </w:r>
            <w:r w:rsidRPr="00035088">
              <w:rPr>
                <w:rFonts w:ascii="標楷體" w:eastAsia="標楷體" w:hAnsi="標楷體" w:cs="Times New Roman"/>
                <w:szCs w:val="24"/>
              </w:rPr>
              <w:t>證券商辦理受託買賣外國有價證券業務得經客戶同意於證券</w:t>
            </w:r>
            <w:r w:rsidRPr="00035088">
              <w:rPr>
                <w:rFonts w:ascii="標楷體" w:eastAsia="標楷體" w:hAnsi="標楷體" w:cs="Times New Roman"/>
                <w:szCs w:val="24"/>
              </w:rPr>
              <w:lastRenderedPageBreak/>
              <w:t>交割專戶，留存交割款項應具備之資格條件、作業程序及相關控管等事項之令</w:t>
            </w:r>
          </w:p>
        </w:tc>
        <w:tc>
          <w:tcPr>
            <w:tcW w:w="3181" w:type="dxa"/>
            <w:shd w:val="clear" w:color="auto" w:fill="FFFFFF" w:themeFill="background1"/>
          </w:tcPr>
          <w:p w14:paraId="612CC570" w14:textId="584959E8"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依證券商受託買賣外國有價證券管理規則第21條第2項規定，開放證券商辦理受託</w:t>
            </w:r>
            <w:r w:rsidRPr="00035088">
              <w:rPr>
                <w:rFonts w:ascii="標楷體" w:eastAsia="標楷體" w:hAnsi="標楷體" w:cs="Times New Roman"/>
                <w:szCs w:val="24"/>
              </w:rPr>
              <w:lastRenderedPageBreak/>
              <w:t>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1.開放</w:t>
            </w:r>
            <w:r w:rsidRPr="00035088">
              <w:rPr>
                <w:rFonts w:ascii="標楷體" w:eastAsia="標楷體" w:hAnsi="標楷體" w:cs="Times New Roman"/>
                <w:szCs w:val="24"/>
                <w:lang w:eastAsia="zh-HK"/>
              </w:rPr>
              <w:t>複委託</w:t>
            </w:r>
            <w:r w:rsidRPr="00035088">
              <w:rPr>
                <w:rFonts w:ascii="標楷體" w:eastAsia="標楷體" w:hAnsi="標楷體" w:cs="Times New Roman"/>
                <w:szCs w:val="24"/>
              </w:rPr>
              <w:t>得經客戶同意於證券交割專戶留存交割款項，可增加投資人委託證</w:t>
            </w:r>
            <w:r w:rsidRPr="00035088">
              <w:rPr>
                <w:rFonts w:ascii="標楷體" w:eastAsia="標楷體" w:hAnsi="標楷體" w:cs="Times New Roman"/>
                <w:szCs w:val="24"/>
              </w:rPr>
              <w:lastRenderedPageBreak/>
              <w:t>券商買賣外國有價證券之便利性、降低交割風險及減少證券商繁複作業成本。</w:t>
            </w:r>
          </w:p>
          <w:p w14:paraId="328A91FF"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lang w:eastAsia="zh-HK"/>
              </w:rPr>
              <w:t>2.本令明訂證券商辦理上開事項</w:t>
            </w:r>
            <w:r w:rsidRPr="00035088">
              <w:rPr>
                <w:rFonts w:ascii="標楷體" w:eastAsia="標楷體" w:hAnsi="標楷體" w:cs="Times New Roman"/>
                <w:szCs w:val="24"/>
              </w:rPr>
              <w:t>業務</w:t>
            </w:r>
            <w:r w:rsidRPr="00035088">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106.11.15</w:t>
            </w:r>
          </w:p>
        </w:tc>
      </w:tr>
      <w:tr w:rsidR="0069558D" w:rsidRPr="00035088" w14:paraId="19D697AF" w14:textId="77777777" w:rsidTr="006E57F4">
        <w:tc>
          <w:tcPr>
            <w:tcW w:w="675" w:type="dxa"/>
            <w:shd w:val="clear" w:color="auto" w:fill="FFFFFF" w:themeFill="background1"/>
          </w:tcPr>
          <w:p w14:paraId="1AE6A0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試辦期間10家之限制</w:t>
            </w:r>
            <w:r w:rsidRPr="00035088">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w:t>
            </w:r>
          </w:p>
        </w:tc>
      </w:tr>
      <w:tr w:rsidR="0069558D" w:rsidRPr="00035088" w14:paraId="3ADAD7D6" w14:textId="77777777" w:rsidTr="006E57F4">
        <w:tc>
          <w:tcPr>
            <w:tcW w:w="675" w:type="dxa"/>
            <w:shd w:val="clear" w:color="auto" w:fill="FFFFFF" w:themeFill="background1"/>
          </w:tcPr>
          <w:p w14:paraId="5885D87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釋示銀行投資「五加二」新創重點產業，屬於銀行法第74條第2項所稱「配</w:t>
            </w:r>
            <w:r w:rsidRPr="00035088">
              <w:rPr>
                <w:rFonts w:ascii="標楷體" w:eastAsia="標楷體" w:hAnsi="標楷體" w:cs="Times New Roman"/>
                <w:szCs w:val="24"/>
              </w:rPr>
              <w:lastRenderedPageBreak/>
              <w:t>合政府經濟發展計畫」</w:t>
            </w:r>
          </w:p>
        </w:tc>
        <w:tc>
          <w:tcPr>
            <w:tcW w:w="3181" w:type="dxa"/>
            <w:shd w:val="clear" w:color="auto" w:fill="FFFFFF" w:themeFill="background1"/>
          </w:tcPr>
          <w:p w14:paraId="747FCE22"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新增釋示銀行投資「五加二」新創重點產業，屬於銀行法第74條第2項所稱「配合政</w:t>
            </w:r>
            <w:r w:rsidRPr="00035088">
              <w:rPr>
                <w:rFonts w:ascii="標楷體" w:eastAsia="標楷體" w:hAnsi="標楷體" w:cs="Times New Roman"/>
                <w:szCs w:val="24"/>
              </w:rPr>
              <w:lastRenderedPageBreak/>
              <w:t>府經濟發展計畫」。</w:t>
            </w:r>
          </w:p>
        </w:tc>
        <w:tc>
          <w:tcPr>
            <w:tcW w:w="3240" w:type="dxa"/>
            <w:shd w:val="clear" w:color="auto" w:fill="FFFFFF" w:themeFill="background1"/>
          </w:tcPr>
          <w:p w14:paraId="24C21A3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1.修正前之影響對象：銀行申請投資「五加二」等新創重點產業時，需檢附相關主管</w:t>
            </w:r>
            <w:r w:rsidRPr="00035088">
              <w:rPr>
                <w:rFonts w:ascii="標楷體" w:eastAsia="標楷體" w:hAnsi="標楷體" w:cs="Times New Roman"/>
                <w:szCs w:val="24"/>
              </w:rPr>
              <w:lastRenderedPageBreak/>
              <w:t>機關出具屬「配合政府經濟發展計畫」之說明函，銀行與新創重點產業均受此程序影響。</w:t>
            </w:r>
          </w:p>
          <w:p w14:paraId="4573D16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1FBB37" w14:textId="77777777" w:rsidTr="006E57F4">
        <w:tc>
          <w:tcPr>
            <w:tcW w:w="675" w:type="dxa"/>
            <w:shd w:val="clear" w:color="auto" w:fill="FFFFFF" w:themeFill="background1"/>
          </w:tcPr>
          <w:p w14:paraId="7896F9B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2.第7條:自動化服務設備之服務項目，如有逾越提</w:t>
            </w:r>
            <w:r w:rsidRPr="00035088">
              <w:rPr>
                <w:rFonts w:ascii="標楷體" w:eastAsia="標楷體" w:hAnsi="標楷體" w:cs="Times New Roman"/>
                <w:szCs w:val="24"/>
              </w:rPr>
              <w:lastRenderedPageBreak/>
              <w:t>款、存款、查詢餘額、轉帳匯款、更改密碼、存摺補登、</w:t>
            </w:r>
            <w:r w:rsidR="004E6C53" w:rsidRPr="00035088">
              <w:rPr>
                <w:rFonts w:ascii="標楷體" w:eastAsia="標楷體" w:hAnsi="標楷體" w:cs="Times New Roman"/>
                <w:szCs w:val="24"/>
              </w:rPr>
              <w:t xml:space="preserve">IC </w:t>
            </w:r>
            <w:r w:rsidRPr="00035088">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2.修正方向為將各金融機構前依本條文向本會申請且經核准之項目於第7條明</w:t>
            </w:r>
            <w:r w:rsidRPr="00035088">
              <w:rPr>
                <w:rFonts w:ascii="標楷體" w:eastAsia="標楷體" w:hAnsi="標楷體" w:cs="Times New Roman"/>
                <w:szCs w:val="24"/>
              </w:rPr>
              <w:lastRenderedPageBreak/>
              <w:t>列，嗣後該等項目即無須報本會核准。</w:t>
            </w:r>
          </w:p>
        </w:tc>
        <w:tc>
          <w:tcPr>
            <w:tcW w:w="3240" w:type="dxa"/>
            <w:shd w:val="clear" w:color="auto" w:fill="FFFFFF" w:themeFill="background1"/>
          </w:tcPr>
          <w:p w14:paraId="2AA550F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72075B93" w14:textId="77777777" w:rsidTr="006E57F4">
        <w:tc>
          <w:tcPr>
            <w:tcW w:w="675" w:type="dxa"/>
            <w:shd w:val="clear" w:color="auto" w:fill="FFFFFF" w:themeFill="background1"/>
          </w:tcPr>
          <w:p w14:paraId="1F5DFB8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2FBF31F" w14:textId="77777777" w:rsidTr="006E57F4">
        <w:tc>
          <w:tcPr>
            <w:tcW w:w="675" w:type="dxa"/>
            <w:shd w:val="clear" w:color="auto" w:fill="FFFFFF" w:themeFill="background1"/>
          </w:tcPr>
          <w:p w14:paraId="1F510DC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1.現行規範「使用者所擁有之生物特徵」之安全設計，係採用「直接驗證」方式，需由電子支付機構</w:t>
            </w:r>
            <w:r w:rsidRPr="00035088">
              <w:rPr>
                <w:rFonts w:ascii="標楷體" w:eastAsia="標楷體" w:hAnsi="標楷體" w:cs="Times New Roman"/>
                <w:szCs w:val="24"/>
              </w:rPr>
              <w:lastRenderedPageBreak/>
              <w:t>自行蒐集、留存及直接辨識使用者之生物特徵。</w:t>
            </w:r>
          </w:p>
          <w:p w14:paraId="1B46369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2.現行登入電子支付平臺方式，採取帳號搭配固定密碼方式。</w:t>
            </w:r>
          </w:p>
          <w:p w14:paraId="6FA92AE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1.新增「間接驗證」之生物特徵方式，由使用者設備(例如具生物特徵驗證功能之行動電話)蒐集、留存</w:t>
            </w:r>
            <w:r w:rsidRPr="00035088">
              <w:rPr>
                <w:rFonts w:ascii="標楷體" w:eastAsia="標楷體" w:hAnsi="標楷體" w:cs="Times New Roman"/>
                <w:szCs w:val="24"/>
              </w:rPr>
              <w:lastRenderedPageBreak/>
              <w:t>及辨識使用者之生物特徵，再由電子支付機構讀取該設備之驗證結果。</w:t>
            </w:r>
          </w:p>
          <w:p w14:paraId="6C78DE2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2.增加登入電子支付平臺之方式，包括A類、B類、C類或D類等交易安全設計。</w:t>
            </w:r>
          </w:p>
          <w:p w14:paraId="73EEC83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2.提升民眾使用電子支付機構行動支付服務便利性及安全性，優化行動支付發展趨勢下使用者之體驗。</w:t>
            </w:r>
          </w:p>
        </w:tc>
        <w:tc>
          <w:tcPr>
            <w:tcW w:w="1495" w:type="dxa"/>
            <w:shd w:val="clear" w:color="auto" w:fill="FFFFFF" w:themeFill="background1"/>
          </w:tcPr>
          <w:p w14:paraId="7F372E6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6032F32E" w14:textId="77777777" w:rsidTr="006E57F4">
        <w:tc>
          <w:tcPr>
            <w:tcW w:w="675" w:type="dxa"/>
            <w:shd w:val="clear" w:color="auto" w:fill="FFFFFF" w:themeFill="background1"/>
          </w:tcPr>
          <w:p w14:paraId="16AAADA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開放外銀在臺分行，得為籌措資金辦理政府重大公共建設、離岸風電建設及綠能產</w:t>
            </w:r>
            <w:r w:rsidRPr="00035088">
              <w:rPr>
                <w:rFonts w:ascii="標楷體" w:eastAsia="標楷體" w:hAnsi="標楷體" w:cs="Times New Roman"/>
                <w:szCs w:val="24"/>
              </w:rPr>
              <w:lastRenderedPageBreak/>
              <w:t>業建設之相關投融資，於我國發行新臺幣金融債券。</w:t>
            </w:r>
          </w:p>
        </w:tc>
        <w:tc>
          <w:tcPr>
            <w:tcW w:w="3240" w:type="dxa"/>
            <w:shd w:val="clear" w:color="auto" w:fill="FFFFFF" w:themeFill="background1"/>
          </w:tcPr>
          <w:p w14:paraId="65533A1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1.修正前：本會92.8.7台財融(五)字第0928011207號令同意外銀在臺分行準用</w:t>
            </w:r>
            <w:r w:rsidRPr="00035088">
              <w:rPr>
                <w:rFonts w:ascii="標楷體" w:eastAsia="標楷體" w:hAnsi="標楷體" w:cs="Times New Roman"/>
                <w:szCs w:val="24"/>
              </w:rPr>
              <w:lastRenderedPageBreak/>
              <w:t>「銀行發行金融債券辦法」發行金融債券，惟該函令前於101年間廢止。</w:t>
            </w:r>
          </w:p>
          <w:p w14:paraId="44E76DD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7C3821C6" w14:textId="77777777" w:rsidTr="006E57F4">
        <w:tc>
          <w:tcPr>
            <w:tcW w:w="675" w:type="dxa"/>
            <w:shd w:val="clear" w:color="auto" w:fill="FFFFFF" w:themeFill="background1"/>
          </w:tcPr>
          <w:p w14:paraId="1DA8148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106.11.22</w:t>
            </w:r>
          </w:p>
        </w:tc>
      </w:tr>
      <w:tr w:rsidR="0069558D" w:rsidRPr="00035088" w14:paraId="3BF0ABD1" w14:textId="77777777" w:rsidTr="006E57F4">
        <w:tc>
          <w:tcPr>
            <w:tcW w:w="675" w:type="dxa"/>
            <w:shd w:val="clear" w:color="auto" w:fill="FFFFFF" w:themeFill="background1"/>
          </w:tcPr>
          <w:p w14:paraId="1074A77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修正放寬期貨商受託從事期貨交易之種類及交易所，依交易人身分分別</w:t>
            </w:r>
            <w:r w:rsidRPr="00035088">
              <w:rPr>
                <w:rFonts w:ascii="標楷體" w:eastAsia="標楷體" w:hAnsi="標楷體" w:cs="Times New Roman"/>
                <w:szCs w:val="24"/>
              </w:rPr>
              <w:lastRenderedPageBreak/>
              <w:t>公告</w:t>
            </w:r>
          </w:p>
        </w:tc>
        <w:tc>
          <w:tcPr>
            <w:tcW w:w="3181" w:type="dxa"/>
            <w:shd w:val="clear" w:color="auto" w:fill="FFFFFF" w:themeFill="background1"/>
          </w:tcPr>
          <w:p w14:paraId="429F38D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依期貨交易法第5條規定，期貨商受託從事期貨交易，其種類及交易所以主管機關</w:t>
            </w:r>
            <w:r w:rsidRPr="00035088">
              <w:rPr>
                <w:rFonts w:ascii="標楷體" w:eastAsia="標楷體" w:hAnsi="標楷體" w:cs="Times New Roman"/>
                <w:szCs w:val="24"/>
              </w:rPr>
              <w:lastRenderedPageBreak/>
              <w:t>公告者為限。其中得從事國外期貨交易契約，現行作法係由期交所公告個別期貨交易契約。</w:t>
            </w:r>
          </w:p>
        </w:tc>
        <w:tc>
          <w:tcPr>
            <w:tcW w:w="3175" w:type="dxa"/>
            <w:shd w:val="clear" w:color="auto" w:fill="FFFFFF" w:themeFill="background1"/>
          </w:tcPr>
          <w:p w14:paraId="71549E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放寬期貨商得接受證券商、證券投資信託公司、證券投資顧問公司、期貨商、期貨</w:t>
            </w:r>
            <w:r w:rsidRPr="00035088">
              <w:rPr>
                <w:rFonts w:ascii="標楷體" w:eastAsia="標楷體" w:hAnsi="標楷體" w:cs="Times New Roman"/>
                <w:szCs w:val="24"/>
              </w:rPr>
              <w:lastRenderedPageBreak/>
              <w:t>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開放具風險承擔能力及專業能力之證券期貨業者直接委託國內期貨商，進行當地主管</w:t>
            </w:r>
            <w:r w:rsidRPr="00035088">
              <w:rPr>
                <w:rFonts w:ascii="標楷體" w:eastAsia="標楷體" w:hAnsi="標楷體" w:cs="Times New Roman"/>
                <w:szCs w:val="24"/>
              </w:rPr>
              <w:lastRenderedPageBreak/>
              <w:t>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5C720503" w14:textId="77777777" w:rsidTr="006E57F4">
        <w:tc>
          <w:tcPr>
            <w:tcW w:w="675" w:type="dxa"/>
            <w:shd w:val="clear" w:color="auto" w:fill="FFFFFF" w:themeFill="background1"/>
          </w:tcPr>
          <w:p w14:paraId="1AFC42D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0B85F95C" w14:textId="77777777" w:rsidTr="006E57F4">
        <w:tc>
          <w:tcPr>
            <w:tcW w:w="675" w:type="dxa"/>
            <w:shd w:val="clear" w:color="auto" w:fill="FFFFFF" w:themeFill="background1"/>
          </w:tcPr>
          <w:p w14:paraId="1D3731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1.證券商對外負債總額不得超過其淨值之四倍。</w:t>
            </w:r>
          </w:p>
          <w:p w14:paraId="2E33269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2.證券商特別盈餘公積，除填補公司虧損，或特別盈</w:t>
            </w:r>
            <w:r w:rsidRPr="00035088">
              <w:rPr>
                <w:rFonts w:ascii="標楷體" w:eastAsia="標楷體" w:hAnsi="標楷體" w:cs="Times New Roman"/>
                <w:szCs w:val="24"/>
              </w:rPr>
              <w:lastRenderedPageBreak/>
              <w:t>餘公積累積已達實收資本百分之五十，得以其半數撥充資本者外，不得使用之。</w:t>
            </w:r>
          </w:p>
          <w:p w14:paraId="7B5BC20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3.證券商經營自行買賣有價證券業務者，</w:t>
            </w:r>
            <w:r w:rsidRPr="00035088">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4.證券商於其營業處所經營衍生性金融商品交易業務，應符合無累積虧損等條件。</w:t>
            </w:r>
          </w:p>
          <w:p w14:paraId="757DBD2F"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5.證券商經營衍生性金融商品交易業務之客戶款項如需辦理結匯者，得由客戶透過外匯指定銀行辦理。</w:t>
            </w:r>
          </w:p>
          <w:p w14:paraId="73CF9A9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1.證券商對外負債總額不得超過其淨值之六倍。</w:t>
            </w:r>
          </w:p>
          <w:p w14:paraId="3FA2A33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2.證券商特別盈餘公積，除填補公司虧損，或特別盈</w:t>
            </w:r>
            <w:r w:rsidRPr="00035088">
              <w:rPr>
                <w:rFonts w:ascii="標楷體" w:eastAsia="標楷體" w:hAnsi="標楷體" w:cs="Times New Roman" w:hint="eastAsia"/>
                <w:szCs w:val="24"/>
              </w:rPr>
              <w:lastRenderedPageBreak/>
              <w:t>餘公積累積已達實收資本百分之二十五，得以超過實收資本額百分之二十五之部分撥充資本者外，不得使用之。</w:t>
            </w:r>
          </w:p>
          <w:p w14:paraId="5D5BA36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4.證券商於其營業處所經營</w:t>
            </w:r>
            <w:r w:rsidRPr="00035088">
              <w:rPr>
                <w:rFonts w:ascii="標楷體" w:eastAsia="標楷體" w:hAnsi="標楷體" w:cs="Times New Roman" w:hint="eastAsia"/>
                <w:szCs w:val="24"/>
              </w:rPr>
              <w:lastRenderedPageBreak/>
              <w:t>衍生性金融商品交易業務，應符合淨值不低於實收資本額等條件。</w:t>
            </w:r>
          </w:p>
          <w:p w14:paraId="1CDB13E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提升證券商財務運用彈性與資本運用之效率、協助證券商經營衍生性金融商品交易之業務發展、簡化證券商海外轉</w:t>
            </w:r>
            <w:r w:rsidRPr="00035088">
              <w:rPr>
                <w:rFonts w:ascii="標楷體" w:eastAsia="標楷體" w:hAnsi="標楷體" w:cs="Times New Roman"/>
                <w:szCs w:val="24"/>
              </w:rPr>
              <w:lastRenderedPageBreak/>
              <w:t>投資作業程序、增加證券商獲利來源及國際競爭力。</w:t>
            </w:r>
          </w:p>
        </w:tc>
        <w:tc>
          <w:tcPr>
            <w:tcW w:w="1495" w:type="dxa"/>
            <w:shd w:val="clear" w:color="auto" w:fill="FFFFFF" w:themeFill="background1"/>
          </w:tcPr>
          <w:p w14:paraId="68792B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F14919" w14:textId="77777777" w:rsidTr="006E57F4">
        <w:tc>
          <w:tcPr>
            <w:tcW w:w="675" w:type="dxa"/>
            <w:shd w:val="clear" w:color="auto" w:fill="FFFFFF" w:themeFill="background1"/>
          </w:tcPr>
          <w:p w14:paraId="2DBBF29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修正令釋放寬證券投資</w:t>
            </w:r>
            <w:r w:rsidRPr="00035088">
              <w:rPr>
                <w:rFonts w:ascii="標楷體" w:eastAsia="標楷體" w:hAnsi="標楷體" w:cs="Times New Roman"/>
                <w:szCs w:val="24"/>
              </w:rPr>
              <w:lastRenderedPageBreak/>
              <w:t>信託事業自有資金投資基金之申報作業</w:t>
            </w:r>
          </w:p>
        </w:tc>
        <w:tc>
          <w:tcPr>
            <w:tcW w:w="3181" w:type="dxa"/>
            <w:shd w:val="clear" w:color="auto" w:fill="FFFFFF" w:themeFill="background1"/>
          </w:tcPr>
          <w:p w14:paraId="5910017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w:t>
            </w:r>
            <w:r w:rsidRPr="00035088">
              <w:rPr>
                <w:rFonts w:ascii="標楷體" w:eastAsia="標楷體" w:hAnsi="標楷體" w:cs="Times New Roman"/>
                <w:szCs w:val="24"/>
              </w:rPr>
              <w:lastRenderedPageBreak/>
              <w:t>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w:t>
            </w:r>
            <w:r w:rsidRPr="00035088">
              <w:rPr>
                <w:rFonts w:ascii="標楷體" w:eastAsia="標楷體" w:hAnsi="標楷體" w:cs="Times New Roman"/>
                <w:szCs w:val="24"/>
              </w:rPr>
              <w:lastRenderedPageBreak/>
              <w:t>資金購買基金之申報方式，由逐筆申報修正改為每月10日內申報上一月份資料。</w:t>
            </w:r>
          </w:p>
        </w:tc>
        <w:tc>
          <w:tcPr>
            <w:tcW w:w="3240" w:type="dxa"/>
            <w:shd w:val="clear" w:color="auto" w:fill="FFFFFF" w:themeFill="background1"/>
          </w:tcPr>
          <w:p w14:paraId="107FE7C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簡化證券投資信託事業自有</w:t>
            </w:r>
            <w:r w:rsidRPr="00035088">
              <w:rPr>
                <w:rFonts w:ascii="標楷體" w:eastAsia="標楷體" w:hAnsi="標楷體" w:cs="Times New Roman"/>
                <w:szCs w:val="24"/>
              </w:rPr>
              <w:lastRenderedPageBreak/>
              <w:t>資金投資基金之申報作業。</w:t>
            </w:r>
          </w:p>
        </w:tc>
        <w:tc>
          <w:tcPr>
            <w:tcW w:w="1495" w:type="dxa"/>
            <w:shd w:val="clear" w:color="auto" w:fill="FFFFFF" w:themeFill="background1"/>
          </w:tcPr>
          <w:p w14:paraId="15EC291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0A72FEDA" w14:textId="77777777" w:rsidTr="006E57F4">
        <w:tc>
          <w:tcPr>
            <w:tcW w:w="675" w:type="dxa"/>
            <w:shd w:val="clear" w:color="auto" w:fill="FFFFFF" w:themeFill="background1"/>
          </w:tcPr>
          <w:p w14:paraId="068E139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13EB5A4" w14:textId="77777777" w:rsidTr="006E57F4">
        <w:tc>
          <w:tcPr>
            <w:tcW w:w="675" w:type="dxa"/>
            <w:shd w:val="clear" w:color="auto" w:fill="FFFFFF" w:themeFill="background1"/>
          </w:tcPr>
          <w:p w14:paraId="78A7A84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臺灣集中保管結算所股</w:t>
            </w:r>
            <w:r w:rsidRPr="00035088">
              <w:rPr>
                <w:rFonts w:ascii="標楷體" w:eastAsia="標楷體" w:hAnsi="標楷體" w:cs="Times New Roman"/>
                <w:szCs w:val="24"/>
              </w:rPr>
              <w:lastRenderedPageBreak/>
              <w:t>份有限公司辦理申請上市(櫃)、興櫃公司之專業股務代理機構證明文件作業要點</w:t>
            </w:r>
          </w:p>
        </w:tc>
        <w:tc>
          <w:tcPr>
            <w:tcW w:w="3181" w:type="dxa"/>
            <w:shd w:val="clear" w:color="auto" w:fill="FFFFFF" w:themeFill="background1"/>
          </w:tcPr>
          <w:p w14:paraId="3B8FAED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現行申請上市上櫃或興櫃公</w:t>
            </w:r>
            <w:r w:rsidRPr="00035088">
              <w:rPr>
                <w:rFonts w:ascii="標楷體" w:eastAsia="標楷體" w:hAnsi="標楷體" w:cs="Times New Roman"/>
                <w:szCs w:val="24"/>
              </w:rPr>
              <w:lastRenderedPageBreak/>
              <w:t>司，應填具「申請上市上櫃或興櫃公司專業股務代理機構證明文件申請書」，向集保公司申請專業股務代理機構證明文</w:t>
            </w:r>
            <w:r w:rsidRPr="00035088">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1.申請上市(櫃)、興櫃公司</w:t>
            </w:r>
            <w:r w:rsidRPr="00035088">
              <w:rPr>
                <w:rFonts w:ascii="標楷體" w:eastAsia="標楷體" w:hAnsi="標楷體" w:cs="Times New Roman"/>
                <w:kern w:val="0"/>
                <w:szCs w:val="24"/>
              </w:rPr>
              <w:lastRenderedPageBreak/>
              <w:t>由其股務代理機構至集保公司指定網站，向集保公司申請證明文件。</w:t>
            </w:r>
          </w:p>
          <w:p w14:paraId="3AA8289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2.集保公司於受理申請後，將審核結果以電子郵件通知申請單位至集保公司指定</w:t>
            </w:r>
            <w:r w:rsidRPr="00035088">
              <w:rPr>
                <w:rFonts w:ascii="標楷體" w:eastAsia="標楷體" w:hAnsi="標楷體" w:cs="Times New Roman"/>
                <w:szCs w:val="24"/>
              </w:rPr>
              <w:t>網站</w:t>
            </w:r>
            <w:r w:rsidRPr="00035088">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簡化紙本簽章申請作業，改為</w:t>
            </w:r>
            <w:r w:rsidRPr="00035088">
              <w:rPr>
                <w:rFonts w:ascii="標楷體" w:eastAsia="標楷體" w:hAnsi="標楷體" w:cs="Times New Roman"/>
                <w:kern w:val="0"/>
                <w:szCs w:val="24"/>
              </w:rPr>
              <w:lastRenderedPageBreak/>
              <w:t>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0DC48403" w14:textId="77777777" w:rsidTr="006E57F4">
        <w:tc>
          <w:tcPr>
            <w:tcW w:w="675" w:type="dxa"/>
            <w:shd w:val="clear" w:color="auto" w:fill="FFFFFF" w:themeFill="background1"/>
          </w:tcPr>
          <w:p w14:paraId="5DCB0B3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1.本案開放後，除可擴展期貨經理事業客戶群及業務量外，將有助於提升期貨</w:t>
            </w:r>
            <w:r w:rsidRPr="00035088">
              <w:rPr>
                <w:rFonts w:ascii="標楷體" w:eastAsia="標楷體" w:hAnsi="標楷體" w:cs="Times New Roman"/>
                <w:szCs w:val="24"/>
              </w:rPr>
              <w:t>經理</w:t>
            </w:r>
            <w:r w:rsidRPr="00035088">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2.透過期貨經理事業之渠道，適度</w:t>
            </w:r>
            <w:r w:rsidRPr="00035088">
              <w:rPr>
                <w:rFonts w:ascii="標楷體" w:eastAsia="標楷體" w:hAnsi="標楷體" w:cs="Times New Roman"/>
                <w:szCs w:val="24"/>
              </w:rPr>
              <w:t>導引</w:t>
            </w:r>
            <w:r w:rsidRPr="00035088">
              <w:rPr>
                <w:rFonts w:ascii="標楷體" w:eastAsia="標楷體" w:hAnsi="標楷體" w:cs="Times New Roman"/>
                <w:kern w:val="0"/>
                <w:szCs w:val="24"/>
              </w:rPr>
              <w:t>華僑及外國人</w:t>
            </w:r>
            <w:r w:rsidRPr="00035088">
              <w:rPr>
                <w:rFonts w:ascii="標楷體" w:eastAsia="標楷體" w:hAnsi="標楷體" w:cs="Times New Roman"/>
                <w:kern w:val="0"/>
                <w:szCs w:val="24"/>
              </w:rPr>
              <w:lastRenderedPageBreak/>
              <w:t>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337DD5A" w14:textId="77777777" w:rsidTr="006E57F4">
        <w:tc>
          <w:tcPr>
            <w:tcW w:w="675" w:type="dxa"/>
            <w:shd w:val="clear" w:color="auto" w:fill="FFFFFF" w:themeFill="background1"/>
          </w:tcPr>
          <w:p w14:paraId="4709305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383636F5" w14:textId="77777777" w:rsidTr="006E57F4">
        <w:tc>
          <w:tcPr>
            <w:tcW w:w="675" w:type="dxa"/>
            <w:shd w:val="clear" w:color="auto" w:fill="FFFFFF" w:themeFill="background1"/>
          </w:tcPr>
          <w:p w14:paraId="5133AA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各壽險公司販售人民幣傳統型保險商品，每年受有特定</w:t>
            </w:r>
            <w:r w:rsidRPr="00035088">
              <w:rPr>
                <w:rFonts w:ascii="標楷體" w:eastAsia="標楷體" w:hAnsi="標楷體" w:cs="Times New Roman"/>
                <w:szCs w:val="24"/>
              </w:rPr>
              <w:lastRenderedPageBreak/>
              <w:t>保費收入限制。</w:t>
            </w:r>
          </w:p>
        </w:tc>
        <w:tc>
          <w:tcPr>
            <w:tcW w:w="3175" w:type="dxa"/>
            <w:shd w:val="clear" w:color="auto" w:fill="FFFFFF" w:themeFill="background1"/>
          </w:tcPr>
          <w:p w14:paraId="200D001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不再針對人民幣計價之傳統型商品設定保費收入上限；</w:t>
            </w:r>
            <w:r w:rsidRPr="00035088">
              <w:rPr>
                <w:rFonts w:ascii="標楷體" w:eastAsia="標楷體" w:hAnsi="標楷體" w:cs="Times New Roman"/>
                <w:szCs w:val="24"/>
              </w:rPr>
              <w:lastRenderedPageBreak/>
              <w:t>其銷售規劃、資金去化及相關風險控管，回歸各壽險公司內控內稽機制。</w:t>
            </w:r>
          </w:p>
        </w:tc>
        <w:tc>
          <w:tcPr>
            <w:tcW w:w="3240" w:type="dxa"/>
            <w:shd w:val="clear" w:color="auto" w:fill="FFFFFF" w:themeFill="background1"/>
          </w:tcPr>
          <w:p w14:paraId="2DC98CA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1.修正前、後之影響對象：開辦人民幣傳統型保險商品</w:t>
            </w:r>
            <w:r w:rsidRPr="00035088">
              <w:rPr>
                <w:rFonts w:ascii="標楷體" w:eastAsia="標楷體" w:hAnsi="標楷體" w:cs="Times New Roman"/>
                <w:szCs w:val="24"/>
              </w:rPr>
              <w:lastRenderedPageBreak/>
              <w:t>業務之業者，及有意願購買該類商品之消費者。</w:t>
            </w:r>
          </w:p>
          <w:p w14:paraId="2824FC9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63B8E292" w14:textId="77777777" w:rsidTr="006E57F4">
        <w:tc>
          <w:tcPr>
            <w:tcW w:w="675" w:type="dxa"/>
            <w:shd w:val="clear" w:color="auto" w:fill="FFFFFF" w:themeFill="background1"/>
          </w:tcPr>
          <w:p w14:paraId="12E722D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w:t>
            </w:r>
            <w:r w:rsidRPr="00035088">
              <w:rPr>
                <w:rFonts w:ascii="標楷體" w:eastAsia="標楷體" w:hAnsi="標楷體" w:cs="Times New Roman"/>
                <w:szCs w:val="24"/>
              </w:rPr>
              <w:lastRenderedPageBreak/>
              <w:t>統計資料…」。</w:t>
            </w:r>
          </w:p>
        </w:tc>
        <w:tc>
          <w:tcPr>
            <w:tcW w:w="3175" w:type="dxa"/>
            <w:shd w:val="clear" w:color="auto" w:fill="FFFFFF" w:themeFill="background1"/>
          </w:tcPr>
          <w:p w14:paraId="7D9FC55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鑒於具外溢效果之健康管理保險商品於送審時，優惠機制之成本缺乏過往之經驗統計數值，且尚無具可信度之統計資料可供引用，爰擬規範其優惠機制部分得排除「人身保險商品審查應注意事項」第15點之1第1項、</w:t>
            </w:r>
            <w:r w:rsidRPr="00035088">
              <w:rPr>
                <w:rFonts w:ascii="標楷體" w:eastAsia="標楷體" w:hAnsi="標楷體" w:cs="Times New Roman"/>
                <w:szCs w:val="24"/>
              </w:rPr>
              <w:lastRenderedPageBreak/>
              <w:t>第77點及第184點規定。</w:t>
            </w:r>
          </w:p>
        </w:tc>
        <w:tc>
          <w:tcPr>
            <w:tcW w:w="3240" w:type="dxa"/>
            <w:shd w:val="clear" w:color="auto" w:fill="FFFFFF" w:themeFill="background1"/>
          </w:tcPr>
          <w:p w14:paraId="7563DA0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7D56FFB7" w14:textId="77777777" w:rsidTr="006E57F4">
        <w:tc>
          <w:tcPr>
            <w:tcW w:w="675" w:type="dxa"/>
            <w:shd w:val="clear" w:color="auto" w:fill="FFFFFF" w:themeFill="background1"/>
          </w:tcPr>
          <w:p w14:paraId="46D8E33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B5DC43B" w14:textId="77777777" w:rsidTr="006E57F4">
        <w:tc>
          <w:tcPr>
            <w:tcW w:w="675" w:type="dxa"/>
            <w:tcBorders>
              <w:bottom w:val="single" w:sz="4" w:space="0" w:color="auto"/>
            </w:tcBorders>
            <w:shd w:val="clear" w:color="auto" w:fill="FFFFFF" w:themeFill="background1"/>
          </w:tcPr>
          <w:p w14:paraId="0D9D172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1.修正前之影響對象及修正後之</w:t>
            </w:r>
            <w:r w:rsidRPr="00035088">
              <w:rPr>
                <w:rFonts w:ascii="標楷體" w:eastAsia="標楷體" w:hAnsi="標楷體" w:cs="Times New Roman"/>
                <w:szCs w:val="24"/>
              </w:rPr>
              <w:t>受惠</w:t>
            </w:r>
            <w:r w:rsidRPr="00035088">
              <w:rPr>
                <w:rFonts w:ascii="標楷體" w:eastAsia="標楷體" w:hAnsi="標楷體" w:cs="Times New Roman"/>
                <w:bCs/>
                <w:szCs w:val="24"/>
              </w:rPr>
              <w:t>對象：產險公司。</w:t>
            </w:r>
          </w:p>
          <w:p w14:paraId="35CCF80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38A8AA4" w14:textId="77777777" w:rsidTr="006E57F4">
        <w:tc>
          <w:tcPr>
            <w:tcW w:w="675" w:type="dxa"/>
            <w:shd w:val="clear" w:color="auto" w:fill="FFFFFF" w:themeFill="background1"/>
          </w:tcPr>
          <w:p w14:paraId="773DBA3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釋示放寬外國銀行在臺</w:t>
            </w:r>
            <w:r w:rsidRPr="00035088">
              <w:rPr>
                <w:rFonts w:ascii="標楷體" w:eastAsia="標楷體" w:hAnsi="標楷體" w:cs="Times New Roman"/>
                <w:szCs w:val="24"/>
              </w:rPr>
              <w:lastRenderedPageBreak/>
              <w:t>分行關於</w:t>
            </w:r>
            <w:r w:rsidRPr="00035088">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外國銀行在臺分行子行併存</w:t>
            </w:r>
            <w:r w:rsidRPr="00035088">
              <w:rPr>
                <w:rFonts w:ascii="標楷體" w:eastAsia="標楷體" w:hAnsi="標楷體" w:cs="Times New Roman"/>
                <w:szCs w:val="24"/>
              </w:rPr>
              <w:lastRenderedPageBreak/>
              <w:t>者，其在臺分行之授信，應適用單一法人年營業額新臺幣350億元之規定。</w:t>
            </w:r>
          </w:p>
        </w:tc>
        <w:tc>
          <w:tcPr>
            <w:tcW w:w="3175" w:type="dxa"/>
            <w:shd w:val="clear" w:color="auto" w:fill="FFFFFF" w:themeFill="background1"/>
          </w:tcPr>
          <w:p w14:paraId="5DCE213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lastRenderedPageBreak/>
              <w:t>外國銀行在臺分行子行併存</w:t>
            </w:r>
            <w:r w:rsidRPr="00035088">
              <w:rPr>
                <w:rFonts w:ascii="標楷體" w:eastAsia="標楷體" w:hAnsi="標楷體" w:cs="Times New Roman"/>
                <w:bCs/>
                <w:szCs w:val="24"/>
              </w:rPr>
              <w:lastRenderedPageBreak/>
              <w:t>者，其在臺分行之授信，如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有利離岸風力發電廠商等取</w:t>
            </w:r>
            <w:r w:rsidRPr="00035088">
              <w:rPr>
                <w:rFonts w:ascii="標楷體" w:eastAsia="標楷體" w:hAnsi="標楷體" w:cs="Times New Roman" w:hint="eastAsia"/>
                <w:szCs w:val="24"/>
              </w:rPr>
              <w:lastRenderedPageBreak/>
              <w:t>得融資，以配合政府政策，加速推動產業升級轉型，達成非核家園及節能減碳之願景。</w:t>
            </w:r>
          </w:p>
        </w:tc>
        <w:tc>
          <w:tcPr>
            <w:tcW w:w="1495" w:type="dxa"/>
            <w:shd w:val="clear" w:color="auto" w:fill="FFFFFF" w:themeFill="background1"/>
          </w:tcPr>
          <w:p w14:paraId="3738A7C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106.11.21</w:t>
            </w:r>
          </w:p>
        </w:tc>
      </w:tr>
      <w:tr w:rsidR="0069558D" w:rsidRPr="00035088" w14:paraId="13053319" w14:textId="77777777" w:rsidTr="006E57F4">
        <w:tc>
          <w:tcPr>
            <w:tcW w:w="675" w:type="dxa"/>
            <w:shd w:val="clear" w:color="auto" w:fill="FFFFFF" w:themeFill="background1"/>
          </w:tcPr>
          <w:p w14:paraId="44F5724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發布「信用卡業務機構管理辦法」第15條第3項規定之解釋令</w:t>
            </w:r>
          </w:p>
          <w:p w14:paraId="4C5A3F6B" w14:textId="77777777" w:rsidR="0069558D" w:rsidRPr="00035088" w:rsidRDefault="0069558D" w:rsidP="009C76D2">
            <w:pPr>
              <w:spacing w:line="44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35088" w:rsidRDefault="0069558D" w:rsidP="009C76D2">
            <w:pPr>
              <w:spacing w:line="44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w:t>
            </w:r>
            <w:r w:rsidRPr="00035088">
              <w:rPr>
                <w:rFonts w:ascii="標楷體" w:eastAsia="標楷體" w:hAnsi="標楷體" w:cs="Times New Roman"/>
                <w:szCs w:val="24"/>
              </w:rPr>
              <w:lastRenderedPageBreak/>
              <w:t>項，但應於首次開辦後</w:t>
            </w:r>
            <w:r w:rsidRPr="00035088">
              <w:rPr>
                <w:rFonts w:ascii="標楷體" w:eastAsia="標楷體" w:hAnsi="標楷體" w:cs="Times New Roman" w:hint="eastAsia"/>
                <w:szCs w:val="24"/>
              </w:rPr>
              <w:t>5</w:t>
            </w:r>
            <w:r w:rsidRPr="00035088">
              <w:rPr>
                <w:rFonts w:ascii="標楷體" w:eastAsia="標楷體" w:hAnsi="標楷體" w:cs="Times New Roman"/>
                <w:szCs w:val="24"/>
              </w:rPr>
              <w:t>個營業日內，報請主管機關備查</w:t>
            </w:r>
          </w:p>
        </w:tc>
        <w:tc>
          <w:tcPr>
            <w:tcW w:w="3240" w:type="dxa"/>
            <w:shd w:val="clear" w:color="auto" w:fill="FFFFFF" w:themeFill="background1"/>
          </w:tcPr>
          <w:p w14:paraId="2C5AA47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發布後信用卡收單機構即可提供訊息整合傳遞服務，透過整合傳遞交易訊息服務，可降低特約商店介接系統之成本，促使商店願意接受電子化支付工具及行動支付，亦可因行動支付特約商店普及，創造</w:t>
            </w:r>
            <w:r w:rsidRPr="00035088">
              <w:rPr>
                <w:rFonts w:ascii="標楷體" w:eastAsia="標楷體" w:hAnsi="標楷體" w:cs="Times New Roman"/>
                <w:szCs w:val="24"/>
              </w:rPr>
              <w:lastRenderedPageBreak/>
              <w:t>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106.12.5</w:t>
            </w:r>
          </w:p>
        </w:tc>
      </w:tr>
      <w:tr w:rsidR="0069558D" w:rsidRPr="00035088" w14:paraId="6974006A" w14:textId="77777777" w:rsidTr="006E57F4">
        <w:tc>
          <w:tcPr>
            <w:tcW w:w="675" w:type="dxa"/>
            <w:tcBorders>
              <w:bottom w:val="single" w:sz="4" w:space="0" w:color="auto"/>
            </w:tcBorders>
            <w:shd w:val="clear" w:color="auto" w:fill="FFFFFF" w:themeFill="background1"/>
          </w:tcPr>
          <w:p w14:paraId="49860F5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發布「保險經紀人管理規則」34條第1項及「保險代理人管理規則」第34條第1項令釋</w:t>
            </w:r>
          </w:p>
          <w:p w14:paraId="4FFF6F55" w14:textId="7D00740D"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(106年12月29日金管保綜字第10600117691號)</w:t>
            </w:r>
          </w:p>
          <w:p w14:paraId="155EFE67" w14:textId="77777777" w:rsidR="0069558D" w:rsidRPr="00035088" w:rsidRDefault="0069558D" w:rsidP="009C76D2">
            <w:pPr>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35088" w:rsidRDefault="0069558D" w:rsidP="009C76D2">
            <w:pPr>
              <w:snapToGrid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29</w:t>
            </w:r>
          </w:p>
        </w:tc>
      </w:tr>
      <w:tr w:rsidR="0069558D" w:rsidRPr="00035088" w14:paraId="22DFC855" w14:textId="77777777" w:rsidTr="006E57F4">
        <w:tc>
          <w:tcPr>
            <w:tcW w:w="675" w:type="dxa"/>
            <w:shd w:val="clear" w:color="auto" w:fill="FFFFFF" w:themeFill="background1"/>
          </w:tcPr>
          <w:p w14:paraId="2240D60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w:t>
            </w:r>
            <w:r w:rsidRPr="00035088">
              <w:rPr>
                <w:rFonts w:ascii="標楷體" w:eastAsia="標楷體" w:hAnsi="標楷體" w:cs="Times New Roman" w:hint="eastAsia"/>
                <w:bCs/>
                <w:szCs w:val="24"/>
              </w:rPr>
              <w:t>依電子簽章法第</w:t>
            </w:r>
            <w:r w:rsidRPr="00035088">
              <w:rPr>
                <w:rFonts w:ascii="標楷體" w:eastAsia="標楷體" w:hAnsi="標楷體" w:cs="Times New Roman"/>
                <w:bCs/>
                <w:szCs w:val="24"/>
              </w:rPr>
              <w:t>4</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lastRenderedPageBreak/>
              <w:t>項、第</w:t>
            </w:r>
            <w:r w:rsidRPr="00035088">
              <w:rPr>
                <w:rFonts w:ascii="標楷體" w:eastAsia="標楷體" w:hAnsi="標楷體" w:cs="Times New Roman"/>
                <w:bCs/>
                <w:szCs w:val="24"/>
              </w:rPr>
              <w:t>6</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t>項及第</w:t>
            </w:r>
            <w:r w:rsidRPr="00035088">
              <w:rPr>
                <w:rFonts w:ascii="標楷體" w:eastAsia="標楷體" w:hAnsi="標楷體" w:cs="Times New Roman"/>
                <w:bCs/>
                <w:szCs w:val="24"/>
              </w:rPr>
              <w:t>9</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2</w:t>
            </w:r>
            <w:r w:rsidRPr="00035088">
              <w:rPr>
                <w:rFonts w:ascii="標楷體" w:eastAsia="標楷體" w:hAnsi="標楷體" w:cs="Times New Roman" w:hint="eastAsia"/>
                <w:bCs/>
                <w:szCs w:val="24"/>
              </w:rPr>
              <w:t>項規定</w:t>
            </w:r>
            <w:r w:rsidRPr="00035088">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lastRenderedPageBreak/>
              <w:t>依金管會</w:t>
            </w:r>
            <w:r w:rsidRPr="00035088">
              <w:rPr>
                <w:rFonts w:ascii="標楷體" w:eastAsia="標楷體" w:hAnsi="標楷體" w:cs="Times New Roman"/>
                <w:bCs/>
                <w:szCs w:val="24"/>
              </w:rPr>
              <w:t>105.8.17</w:t>
            </w:r>
            <w:r w:rsidRPr="00035088">
              <w:rPr>
                <w:rFonts w:ascii="標楷體" w:eastAsia="標楷體" w:hAnsi="標楷體" w:cs="Times New Roman" w:hint="eastAsia"/>
                <w:bCs/>
                <w:szCs w:val="24"/>
              </w:rPr>
              <w:t>公告，排除適用電子簽章法有關電子文件、電子簽章規定之項目共計</w:t>
            </w:r>
            <w:r w:rsidRPr="00035088">
              <w:rPr>
                <w:rFonts w:ascii="標楷體" w:eastAsia="標楷體" w:hAnsi="標楷體" w:cs="Times New Roman"/>
                <w:bCs/>
                <w:szCs w:val="24"/>
              </w:rPr>
              <w:t>50</w:t>
            </w:r>
            <w:r w:rsidRPr="00035088">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本次公告排除適用電子簽章法有關電子文件、電子簽章規定之項目刪除</w:t>
            </w:r>
            <w:r w:rsidRPr="00035088">
              <w:rPr>
                <w:rFonts w:ascii="標楷體" w:eastAsia="標楷體" w:hAnsi="標楷體" w:cs="Times New Roman"/>
                <w:szCs w:val="24"/>
              </w:rPr>
              <w:t>4</w:t>
            </w:r>
            <w:r w:rsidRPr="00035088">
              <w:rPr>
                <w:rFonts w:ascii="標楷體" w:eastAsia="標楷體" w:hAnsi="標楷體" w:cs="Times New Roman" w:hint="eastAsia"/>
                <w:szCs w:val="24"/>
              </w:rPr>
              <w:t>項，修正後共計</w:t>
            </w:r>
            <w:r w:rsidRPr="00035088">
              <w:rPr>
                <w:rFonts w:ascii="標楷體" w:eastAsia="標楷體" w:hAnsi="標楷體" w:cs="Times New Roman"/>
                <w:szCs w:val="24"/>
              </w:rPr>
              <w:t>46</w:t>
            </w:r>
            <w:r w:rsidRPr="00035088">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w:t>
            </w:r>
            <w:r w:rsidRPr="00035088">
              <w:rPr>
                <w:rFonts w:ascii="標楷體" w:eastAsia="標楷體" w:hAnsi="標楷體" w:cs="Times New Roman" w:hint="eastAsia"/>
                <w:szCs w:val="24"/>
              </w:rPr>
              <w:lastRenderedPageBreak/>
              <w:t>擴大適用電子文件、電子簽章之範圍。</w:t>
            </w:r>
          </w:p>
        </w:tc>
        <w:tc>
          <w:tcPr>
            <w:tcW w:w="1495" w:type="dxa"/>
            <w:shd w:val="clear" w:color="auto" w:fill="FFFFFF" w:themeFill="background1"/>
          </w:tcPr>
          <w:p w14:paraId="4C3831EA"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106.12.19</w:t>
            </w:r>
          </w:p>
        </w:tc>
      </w:tr>
      <w:tr w:rsidR="0069558D" w:rsidRPr="00035088" w14:paraId="48F0D81D" w14:textId="77777777" w:rsidTr="006E57F4">
        <w:tc>
          <w:tcPr>
            <w:tcW w:w="675" w:type="dxa"/>
            <w:shd w:val="clear" w:color="auto" w:fill="FFFFFF" w:themeFill="background1"/>
          </w:tcPr>
          <w:p w14:paraId="7E15350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修正財團法人中華民國證券櫃檯買賣中心上櫃公司產業類別劃分暨調整要點第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點及第</w:t>
            </w:r>
            <w:r w:rsidRPr="00035088">
              <w:rPr>
                <w:rFonts w:ascii="標楷體" w:eastAsia="標楷體" w:hAnsi="標楷體" w:cs="Times New Roman"/>
                <w:szCs w:val="24"/>
              </w:rPr>
              <w:t>3</w:t>
            </w:r>
            <w:r w:rsidRPr="00035088">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106.12.25</w:t>
            </w:r>
            <w:r w:rsidRPr="00035088">
              <w:rPr>
                <w:rFonts w:ascii="標楷體" w:eastAsia="標楷體" w:hAnsi="標楷體" w:cs="Times New Roman" w:hint="eastAsia"/>
                <w:szCs w:val="24"/>
              </w:rPr>
              <w:t>核備</w:t>
            </w:r>
          </w:p>
          <w:p w14:paraId="708F6A60"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櫃買中心</w:t>
            </w:r>
            <w:r w:rsidRPr="00035088">
              <w:rPr>
                <w:rFonts w:ascii="標楷體" w:eastAsia="標楷體" w:hAnsi="標楷體" w:cs="Times New Roman"/>
                <w:szCs w:val="24"/>
              </w:rPr>
              <w:t>106.12.27</w:t>
            </w:r>
            <w:r w:rsidRPr="00035088">
              <w:rPr>
                <w:rFonts w:ascii="標楷體" w:eastAsia="標楷體" w:hAnsi="標楷體" w:cs="Times New Roman" w:hint="eastAsia"/>
                <w:szCs w:val="24"/>
              </w:rPr>
              <w:t>公告</w:t>
            </w:r>
            <w:r w:rsidRPr="00035088">
              <w:rPr>
                <w:rFonts w:ascii="標楷體" w:eastAsia="標楷體" w:hAnsi="標楷體" w:cs="Times New Roman"/>
                <w:szCs w:val="24"/>
              </w:rPr>
              <w:t>)</w:t>
            </w:r>
          </w:p>
        </w:tc>
      </w:tr>
      <w:tr w:rsidR="0069558D" w:rsidRPr="00035088" w14:paraId="7CB9310A" w14:textId="77777777" w:rsidTr="006E57F4">
        <w:tc>
          <w:tcPr>
            <w:tcW w:w="675" w:type="dxa"/>
            <w:shd w:val="clear" w:color="auto" w:fill="FFFFFF" w:themeFill="background1"/>
          </w:tcPr>
          <w:p w14:paraId="5A9FB87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35088"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現行保險業投資創投事業得採事後查核之適用門檻金額為「</w:t>
            </w:r>
            <w:r w:rsidRPr="00035088">
              <w:rPr>
                <w:rFonts w:ascii="標楷體" w:eastAsia="標楷體" w:hAnsi="標楷體" w:cs="Times New Roman"/>
                <w:szCs w:val="24"/>
              </w:rPr>
              <w:t>2</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t>以下」。</w:t>
            </w:r>
          </w:p>
          <w:p w14:paraId="31917599" w14:textId="77777777" w:rsidR="0069558D" w:rsidRPr="00035088"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69558D" w:rsidRPr="00035088"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鼓勵保險業推動國內五加二產業及公共建設投資：</w:t>
            </w:r>
          </w:p>
          <w:p w14:paraId="5CA4524A" w14:textId="77777777" w:rsidR="0069558D" w:rsidRPr="00035088" w:rsidRDefault="0069558D" w:rsidP="009C76D2">
            <w:pPr>
              <w:pStyle w:val="a6"/>
              <w:kinsoku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2</w:t>
            </w:r>
            <w:r w:rsidRPr="00035088">
              <w:rPr>
                <w:rFonts w:ascii="標楷體" w:eastAsia="標楷體" w:hAnsi="標楷體" w:cs="Times New Roman" w:hint="eastAsia"/>
                <w:szCs w:val="24"/>
              </w:rPr>
              <w:t>項有關保險業得投資有限合</w:t>
            </w:r>
            <w:r w:rsidRPr="00035088">
              <w:rPr>
                <w:rFonts w:ascii="標楷體" w:eastAsia="標楷體" w:hAnsi="標楷體" w:cs="Times New Roman" w:hint="eastAsia"/>
                <w:szCs w:val="24"/>
              </w:rPr>
              <w:lastRenderedPageBreak/>
              <w:t>夥事業增訂第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款「其他符合主管機關規定之被投資對象」，並於本辦法第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條增訂保險業投資此類被投資對象不得超過被投資對象實收資本額或實收出資額</w:t>
            </w:r>
            <w:r w:rsidRPr="00035088">
              <w:rPr>
                <w:rFonts w:ascii="標楷體" w:eastAsia="標楷體" w:hAnsi="標楷體" w:cs="Times New Roman"/>
                <w:szCs w:val="24"/>
              </w:rPr>
              <w:t>25%</w:t>
            </w:r>
            <w:r w:rsidRPr="00035088">
              <w:rPr>
                <w:rFonts w:ascii="標楷體" w:eastAsia="標楷體" w:hAnsi="標楷體" w:cs="Times New Roman" w:hint="eastAsia"/>
                <w:szCs w:val="24"/>
              </w:rPr>
              <w:t>。</w:t>
            </w:r>
          </w:p>
          <w:p w14:paraId="26F5C8A9" w14:textId="77777777" w:rsidR="0069558D" w:rsidRPr="00035088"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提升保險業資金運用效率及簡化作業程序</w:t>
            </w:r>
          </w:p>
          <w:p w14:paraId="3E1FC4D3"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條有關得採事後查核之情形增列「其他符合主管機關規定之情形者」。</w:t>
            </w:r>
          </w:p>
          <w:p w14:paraId="63CEACCA"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保險業投資創業投資事業得採事後查核之適用門檻金額放寬為「</w:t>
            </w:r>
            <w:r w:rsidRPr="00035088">
              <w:rPr>
                <w:rFonts w:ascii="標楷體" w:eastAsia="標楷體" w:hAnsi="標楷體" w:cs="Times New Roman"/>
                <w:szCs w:val="24"/>
              </w:rPr>
              <w:t>5</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lastRenderedPageBreak/>
              <w:t>以下」。</w:t>
            </w:r>
          </w:p>
          <w:p w14:paraId="0AC7AEEE"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03E06A6" w14:textId="77777777" w:rsidTr="006E57F4">
        <w:tc>
          <w:tcPr>
            <w:tcW w:w="675" w:type="dxa"/>
            <w:shd w:val="clear" w:color="auto" w:fill="FFFFFF" w:themeFill="background1"/>
          </w:tcPr>
          <w:p w14:paraId="679B394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106.10.17</w:t>
            </w:r>
            <w:r w:rsidRPr="00035088">
              <w:rPr>
                <w:rFonts w:ascii="標楷體" w:eastAsia="標楷體" w:hAnsi="標楷體" w:cs="Times New Roman" w:hint="eastAsia"/>
                <w:szCs w:val="24"/>
              </w:rPr>
              <w:t>金管保財字第</w:t>
            </w:r>
            <w:r w:rsidRPr="00035088">
              <w:rPr>
                <w:rFonts w:ascii="標楷體" w:eastAsia="標楷體" w:hAnsi="標楷體" w:cs="Times New Roman"/>
                <w:szCs w:val="24"/>
              </w:rPr>
              <w:t>10602104511</w:t>
            </w:r>
            <w:r w:rsidRPr="00035088">
              <w:rPr>
                <w:rFonts w:ascii="標楷體" w:eastAsia="標楷體" w:hAnsi="標楷體" w:cs="Times New Roman" w:hint="eastAsia"/>
                <w:szCs w:val="24"/>
              </w:rPr>
              <w:t>號令釋開放保險業得投資國家級投資公司所設立之國內基金，以及本辦法第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w:t>
            </w:r>
            <w:r w:rsidRPr="00035088">
              <w:rPr>
                <w:rFonts w:ascii="標楷體" w:eastAsia="標楷體" w:hAnsi="標楷體" w:cs="Times New Roman" w:hint="eastAsia"/>
                <w:szCs w:val="24"/>
              </w:rPr>
              <w:lastRenderedPageBreak/>
              <w:t>該國內基金得為國內私募股權基金。</w:t>
            </w:r>
          </w:p>
        </w:tc>
        <w:tc>
          <w:tcPr>
            <w:tcW w:w="3240" w:type="dxa"/>
            <w:shd w:val="clear" w:color="auto" w:fill="FFFFFF" w:themeFill="background1"/>
          </w:tcPr>
          <w:p w14:paraId="0C653083"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1220B85E" w14:textId="77777777" w:rsidTr="006E57F4">
        <w:tc>
          <w:tcPr>
            <w:tcW w:w="675" w:type="dxa"/>
            <w:shd w:val="clear" w:color="auto" w:fill="FFFFFF" w:themeFill="background1"/>
          </w:tcPr>
          <w:p w14:paraId="6691B85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106.8.3</w:t>
            </w:r>
            <w:r w:rsidRPr="00035088">
              <w:rPr>
                <w:rFonts w:ascii="標楷體" w:eastAsia="標楷體" w:hAnsi="標楷體" w:cs="Times New Roman" w:hint="eastAsia"/>
                <w:szCs w:val="24"/>
              </w:rPr>
              <w:t>金管證投字第</w:t>
            </w:r>
            <w:r w:rsidRPr="00035088">
              <w:rPr>
                <w:rFonts w:ascii="標楷體" w:eastAsia="標楷體" w:hAnsi="標楷體" w:cs="Times New Roman"/>
                <w:szCs w:val="24"/>
              </w:rPr>
              <w:t>1060009113</w:t>
            </w:r>
            <w:r w:rsidRPr="00035088">
              <w:rPr>
                <w:rFonts w:ascii="標楷體" w:eastAsia="標楷體" w:hAnsi="標楷體" w:cs="Times New Roman" w:hint="eastAsia"/>
                <w:szCs w:val="24"/>
              </w:rPr>
              <w:t>號令釋開放投信事業得轉投資子公司擔任普通合夥人之國內私募股權基金，以及本辦法第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4C1FA0C5" w14:textId="77777777" w:rsidTr="006E57F4">
        <w:tc>
          <w:tcPr>
            <w:tcW w:w="675" w:type="dxa"/>
            <w:shd w:val="clear" w:color="auto" w:fill="FFFFFF" w:themeFill="background1"/>
          </w:tcPr>
          <w:p w14:paraId="0C4DB3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35088"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條規定之交易行為屬資產類交易，例如有價證券、不動產及其他資產等，保險業賣出持有部位，以出售時之帳列金</w:t>
            </w:r>
            <w:r w:rsidRPr="00035088">
              <w:rPr>
                <w:rFonts w:ascii="標楷體" w:eastAsia="標楷體" w:hAnsi="標楷體" w:cs="Times New Roman" w:hint="eastAsia"/>
                <w:szCs w:val="24"/>
              </w:rPr>
              <w:lastRenderedPageBreak/>
              <w:t>額自總餘額中扣除。</w:t>
            </w:r>
          </w:p>
          <w:p w14:paraId="3D09E85C" w14:textId="77777777" w:rsidR="0069558D" w:rsidRPr="00035088"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w:t>
            </w:r>
            <w:r w:rsidRPr="00035088">
              <w:rPr>
                <w:rFonts w:ascii="標楷體" w:eastAsia="標楷體" w:hAnsi="標楷體" w:cs="Times New Roman" w:hint="eastAsia"/>
                <w:szCs w:val="24"/>
              </w:rPr>
              <w:lastRenderedPageBreak/>
              <w:t>佔用交易限額，爰發布令釋放寬於一定條件下得自交易總餘額中扣除。</w:t>
            </w:r>
          </w:p>
        </w:tc>
        <w:tc>
          <w:tcPr>
            <w:tcW w:w="1495" w:type="dxa"/>
            <w:shd w:val="clear" w:color="auto" w:fill="FFFFFF" w:themeFill="background1"/>
          </w:tcPr>
          <w:p w14:paraId="3AA0F68F"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99C171F" w14:textId="77777777" w:rsidTr="006E57F4">
        <w:tc>
          <w:tcPr>
            <w:tcW w:w="675" w:type="dxa"/>
            <w:shd w:val="clear" w:color="auto" w:fill="FFFFFF" w:themeFill="background1"/>
          </w:tcPr>
          <w:p w14:paraId="746770B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銀行公會訂定「金融機構辦理行動金融卡安全控管作業規範」</w:t>
            </w:r>
          </w:p>
          <w:p w14:paraId="4CD64B1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35088" w:rsidRDefault="0069558D" w:rsidP="009C76D2">
            <w:pPr>
              <w:kinsoku w:val="0"/>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106.12.29洽悉</w:t>
            </w:r>
          </w:p>
          <w:p w14:paraId="28D334C4" w14:textId="77777777" w:rsidR="0069558D" w:rsidRPr="00035088" w:rsidRDefault="0069558D" w:rsidP="009C76D2">
            <w:pPr>
              <w:snapToGrid w:val="0"/>
              <w:spacing w:line="440" w:lineRule="exact"/>
              <w:jc w:val="center"/>
              <w:rPr>
                <w:rFonts w:ascii="標楷體" w:eastAsia="標楷體" w:hAnsi="標楷體" w:cs="Times New Roman"/>
                <w:szCs w:val="24"/>
              </w:rPr>
            </w:pPr>
          </w:p>
        </w:tc>
      </w:tr>
      <w:tr w:rsidR="0069558D" w:rsidRPr="00035088" w14:paraId="518C0C9F" w14:textId="77777777" w:rsidTr="006E57F4">
        <w:tc>
          <w:tcPr>
            <w:tcW w:w="675" w:type="dxa"/>
            <w:tcBorders>
              <w:bottom w:val="single" w:sz="4" w:space="0" w:color="auto"/>
            </w:tcBorders>
            <w:shd w:val="clear" w:color="auto" w:fill="FFFFFF" w:themeFill="background1"/>
          </w:tcPr>
          <w:p w14:paraId="042FEAE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修正金控公司(銀行)轉投資資產管理公司營運原則</w:t>
            </w:r>
          </w:p>
          <w:p w14:paraId="2C6EA4C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35088" w:rsidRDefault="0069558D" w:rsidP="009C76D2">
            <w:pPr>
              <w:pStyle w:val="a6"/>
              <w:numPr>
                <w:ilvl w:val="0"/>
                <w:numId w:val="1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允許資產管理公司(下稱AMC)就自有及集團內不動產得擔任都更實施者。</w:t>
            </w:r>
          </w:p>
          <w:p w14:paraId="59224694" w14:textId="77777777" w:rsidR="0069558D" w:rsidRPr="00035088" w:rsidRDefault="0069558D" w:rsidP="009C76D2">
            <w:pPr>
              <w:pStyle w:val="a6"/>
              <w:numPr>
                <w:ilvl w:val="0"/>
                <w:numId w:val="13"/>
              </w:numPr>
              <w:spacing w:line="440" w:lineRule="exact"/>
              <w:ind w:leftChars="15" w:left="320"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AMC得受委託或居間 對於都更重建或危樓、海砂屋等不動產，可協助投入相關改建與債權整合。</w:t>
            </w:r>
          </w:p>
          <w:p w14:paraId="12FA821F"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lastRenderedPageBreak/>
              <w:t>放寬AMC得轉投資都更服務公司(持股比率不得超過5%)、受金控公司(銀行)委託擔任都</w:t>
            </w:r>
            <w:r w:rsidRPr="00035088">
              <w:rPr>
                <w:rFonts w:ascii="標楷體" w:eastAsia="標楷體" w:hAnsi="標楷體" w:cs="Times New Roman" w:hint="eastAsia"/>
                <w:spacing w:val="-16"/>
                <w:szCs w:val="24"/>
              </w:rPr>
              <w:lastRenderedPageBreak/>
              <w:t>更實施者，得挹注資金。</w:t>
            </w:r>
          </w:p>
          <w:p w14:paraId="5AE26650" w14:textId="77777777"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FEC2DDD" w14:textId="52BD1734"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除可促進推動政府都市更新政策，並可鼓勵、提高金融機構積極參與都更業務意願，爰</w:t>
            </w:r>
            <w:r w:rsidRPr="00035088">
              <w:rPr>
                <w:rFonts w:ascii="標楷體" w:eastAsia="標楷體" w:hAnsi="標楷體" w:cs="Times New Roman" w:hint="eastAsia"/>
                <w:szCs w:val="24"/>
              </w:rPr>
              <w:lastRenderedPageBreak/>
              <w:t>預期本次鬆綁約可提供2,000億元資金動能，投入都更或重建老舊建築，導引金融資源投入社會資源整合及重建。</w:t>
            </w:r>
          </w:p>
          <w:p w14:paraId="6DE6CE2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106.12.29</w:t>
            </w:r>
          </w:p>
          <w:p w14:paraId="3D466B38" w14:textId="77777777" w:rsidR="0069558D" w:rsidRPr="00035088" w:rsidRDefault="0069558D" w:rsidP="009C76D2">
            <w:pPr>
              <w:snapToGrid w:val="0"/>
              <w:spacing w:line="440" w:lineRule="exact"/>
              <w:jc w:val="center"/>
              <w:rPr>
                <w:rFonts w:ascii="標楷體" w:eastAsia="標楷體" w:hAnsi="標楷體" w:cs="Times New Roman"/>
                <w:szCs w:val="24"/>
              </w:rPr>
            </w:pPr>
          </w:p>
        </w:tc>
      </w:tr>
      <w:tr w:rsidR="0069558D" w:rsidRPr="00035088" w14:paraId="6B03E120" w14:textId="77777777" w:rsidTr="006E57F4">
        <w:tc>
          <w:tcPr>
            <w:tcW w:w="675" w:type="dxa"/>
            <w:shd w:val="clear" w:color="auto" w:fill="FFFFFF" w:themeFill="background1"/>
          </w:tcPr>
          <w:p w14:paraId="04CD225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「電子票證應用安全強度準則」第9條及第11條（107年2月12日預告</w:t>
            </w:r>
            <w:r w:rsidRPr="00035088">
              <w:rPr>
                <w:rFonts w:ascii="標楷體" w:eastAsia="標楷體" w:hAnsi="標楷體" w:hint="eastAsia"/>
                <w:szCs w:val="24"/>
              </w:rPr>
              <w:lastRenderedPageBreak/>
              <w:t>修正金管銀票字第10702704850號）</w:t>
            </w:r>
          </w:p>
          <w:p w14:paraId="4D9248B5"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小規模特約機構電子票證端末設備感應距離限縮至四公分(含)以下。</w:t>
            </w:r>
          </w:p>
          <w:p w14:paraId="062BBB32"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特約機構電子票證端末設備感應距離限縮至六公分(含)以下。</w:t>
            </w:r>
          </w:p>
        </w:tc>
        <w:tc>
          <w:tcPr>
            <w:tcW w:w="3175" w:type="dxa"/>
            <w:shd w:val="clear" w:color="auto" w:fill="FFFFFF" w:themeFill="background1"/>
          </w:tcPr>
          <w:p w14:paraId="56B92FC6"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電子票證端末設備感應距離統一放寬至十公分(含)以下。</w:t>
            </w:r>
          </w:p>
        </w:tc>
        <w:tc>
          <w:tcPr>
            <w:tcW w:w="3240" w:type="dxa"/>
            <w:shd w:val="clear" w:color="auto" w:fill="FFFFFF" w:themeFill="background1"/>
          </w:tcPr>
          <w:p w14:paraId="196AAB21" w14:textId="77777777" w:rsidR="0069558D" w:rsidRPr="00035088" w:rsidRDefault="0069558D" w:rsidP="009C76D2">
            <w:pPr>
              <w:pStyle w:val="a6"/>
              <w:numPr>
                <w:ilvl w:val="0"/>
                <w:numId w:val="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放寬端末設備感應距離至十公分(含)以下，可快速完成交易，提升民眾支付</w:t>
            </w:r>
            <w:r w:rsidRPr="00035088">
              <w:rPr>
                <w:rFonts w:ascii="標楷體" w:eastAsia="標楷體" w:hAnsi="標楷體" w:hint="eastAsia"/>
                <w:szCs w:val="24"/>
              </w:rPr>
              <w:lastRenderedPageBreak/>
              <w:t>便利性及優化使用體驗。</w:t>
            </w:r>
          </w:p>
          <w:p w14:paraId="2C33CF8E" w14:textId="77777777" w:rsidR="0069558D" w:rsidRPr="00035088" w:rsidRDefault="0069558D" w:rsidP="009C76D2">
            <w:pPr>
              <w:pStyle w:val="a6"/>
              <w:numPr>
                <w:ilvl w:val="0"/>
                <w:numId w:val="49"/>
              </w:numPr>
              <w:spacing w:line="440" w:lineRule="exact"/>
              <w:ind w:leftChars="14" w:left="318" w:hanging="284"/>
              <w:jc w:val="both"/>
              <w:rPr>
                <w:rFonts w:ascii="標楷體" w:eastAsia="標楷體" w:hAnsi="標楷體"/>
                <w:szCs w:val="24"/>
              </w:rPr>
            </w:pPr>
            <w:r w:rsidRPr="00035088">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107.3.28</w:t>
            </w:r>
          </w:p>
        </w:tc>
      </w:tr>
      <w:tr w:rsidR="0069558D" w:rsidRPr="00035088" w14:paraId="02B3498F" w14:textId="77777777" w:rsidTr="006E57F4">
        <w:tc>
          <w:tcPr>
            <w:tcW w:w="675" w:type="dxa"/>
            <w:shd w:val="clear" w:color="auto" w:fill="FFFFFF" w:themeFill="background1"/>
          </w:tcPr>
          <w:p w14:paraId="0EE067F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修正「創櫃板管理辦法」第4條、第5條、第17條、第20條、第22條、第23條、第26條及第27條之1</w:t>
            </w:r>
          </w:p>
          <w:p w14:paraId="6890E953"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櫃買中心107.3.8公告</w:t>
            </w:r>
          </w:p>
        </w:tc>
      </w:tr>
      <w:tr w:rsidR="0069558D" w:rsidRPr="00035088" w14:paraId="50532E11" w14:textId="77777777" w:rsidTr="006E57F4">
        <w:tc>
          <w:tcPr>
            <w:tcW w:w="675" w:type="dxa"/>
            <w:shd w:val="clear" w:color="auto" w:fill="FFFFFF" w:themeFill="background1"/>
          </w:tcPr>
          <w:p w14:paraId="3319A08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修正「證券商經營股權性質群眾募資管理辦法」第13條及第19條</w:t>
            </w:r>
          </w:p>
          <w:p w14:paraId="296F1B19"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7219736"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107.2.26</w:t>
            </w:r>
          </w:p>
          <w:p w14:paraId="4DF5232C" w14:textId="6EB2C8A2"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核備(櫃買中心107年3月8日公告)</w:t>
            </w:r>
          </w:p>
        </w:tc>
      </w:tr>
      <w:tr w:rsidR="0069558D" w:rsidRPr="00035088" w14:paraId="048B4EFA" w14:textId="77777777" w:rsidTr="006E57F4">
        <w:tc>
          <w:tcPr>
            <w:tcW w:w="675" w:type="dxa"/>
            <w:shd w:val="clear" w:color="auto" w:fill="FFFFFF" w:themeFill="background1"/>
          </w:tcPr>
          <w:p w14:paraId="221B2F4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「證券金融事業管理規則」第3條、第56條及第57條（107年2月12日金管證投字第1070302972號）</w:t>
            </w:r>
          </w:p>
          <w:p w14:paraId="5078CDEA"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107.2.12</w:t>
            </w:r>
          </w:p>
        </w:tc>
      </w:tr>
      <w:tr w:rsidR="0069558D" w:rsidRPr="00035088" w14:paraId="5261B0CF" w14:textId="77777777" w:rsidTr="006E57F4">
        <w:tc>
          <w:tcPr>
            <w:tcW w:w="675" w:type="dxa"/>
            <w:shd w:val="clear" w:color="auto" w:fill="FFFFFF" w:themeFill="background1"/>
          </w:tcPr>
          <w:p w14:paraId="6F6174F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發布保險法第146條之1第1項第6款令釋</w:t>
            </w:r>
          </w:p>
          <w:p w14:paraId="08D1A8D0" w14:textId="1D6D5D64"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（107年1月22日金管保財字第10602505041號）</w:t>
            </w:r>
          </w:p>
          <w:p w14:paraId="6E45EF21"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35088" w:rsidRDefault="0069558D" w:rsidP="009C76D2">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保險業投資期貨信託基金受益憑證總額不得超過該保險業資金百分之一，對每一期貨信託基金之投資</w:t>
            </w:r>
            <w:r w:rsidRPr="00035088">
              <w:rPr>
                <w:rFonts w:ascii="標楷體" w:eastAsia="標楷體" w:hAnsi="標楷體"/>
                <w:szCs w:val="24"/>
              </w:rPr>
              <w:lastRenderedPageBreak/>
              <w:t>總額不得超過該基金已發行之受益憑證總額百分之五及該保險業資金千分之五。(</w:t>
            </w:r>
            <w:r w:rsidRPr="00035088">
              <w:rPr>
                <w:rFonts w:ascii="標楷體" w:eastAsia="標楷體" w:hAnsi="標楷體" w:hint="eastAsia"/>
                <w:szCs w:val="24"/>
              </w:rPr>
              <w:t>金管</w:t>
            </w:r>
            <w:r w:rsidRPr="00035088">
              <w:rPr>
                <w:rFonts w:ascii="標楷體" w:eastAsia="標楷體" w:hAnsi="標楷體"/>
                <w:szCs w:val="24"/>
              </w:rPr>
              <w:t xml:space="preserve">會100年12月21日金管保財字第10002519251號令) </w:t>
            </w:r>
          </w:p>
          <w:p w14:paraId="1E740212" w14:textId="77777777" w:rsidR="0069558D" w:rsidRPr="00035088" w:rsidRDefault="0069558D" w:rsidP="009C76D2">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保險業資金對每一指數股票型期貨信託基金之投資總額不得超過該基金已發行之受益憑證總額百分之五及該保險業資金千分之五。(</w:t>
            </w:r>
            <w:r w:rsidRPr="00035088">
              <w:rPr>
                <w:rFonts w:ascii="標楷體" w:eastAsia="標楷體" w:hAnsi="標楷體" w:hint="eastAsia"/>
                <w:szCs w:val="24"/>
              </w:rPr>
              <w:t>金管會</w:t>
            </w:r>
            <w:r w:rsidRPr="00035088">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35088"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保險業資金對每一期貨信託基金之投資總額不得超過該基金已發行之受益憑證總額百分之十。（保險業</w:t>
            </w:r>
            <w:r w:rsidRPr="00035088">
              <w:rPr>
                <w:rFonts w:ascii="標楷體" w:eastAsia="標楷體" w:hAnsi="標楷體" w:hint="eastAsia"/>
                <w:szCs w:val="24"/>
              </w:rPr>
              <w:lastRenderedPageBreak/>
              <w:t>投</w:t>
            </w:r>
            <w:r w:rsidRPr="00035088">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035088">
              <w:rPr>
                <w:rFonts w:ascii="標楷體" w:eastAsia="標楷體" w:hAnsi="標楷體" w:hint="eastAsia"/>
                <w:szCs w:val="24"/>
              </w:rPr>
              <w:t>。</w:t>
            </w:r>
            <w:r w:rsidRPr="00035088">
              <w:rPr>
                <w:rFonts w:ascii="標楷體" w:eastAsia="標楷體" w:hAnsi="標楷體"/>
                <w:szCs w:val="24"/>
              </w:rPr>
              <w:t>）</w:t>
            </w:r>
          </w:p>
          <w:p w14:paraId="4602A37F" w14:textId="77777777" w:rsidR="0069558D" w:rsidRPr="00035088"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107.1.22</w:t>
            </w:r>
          </w:p>
        </w:tc>
      </w:tr>
      <w:tr w:rsidR="0069558D" w:rsidRPr="00035088" w14:paraId="6F75E66E" w14:textId="77777777" w:rsidTr="006E57F4">
        <w:tc>
          <w:tcPr>
            <w:tcW w:w="675" w:type="dxa"/>
            <w:shd w:val="clear" w:color="auto" w:fill="FFFFFF" w:themeFill="background1"/>
          </w:tcPr>
          <w:p w14:paraId="08C8D41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發布令釋放寬銀行國際金融業務分行(下稱OBU)兼營證券自營業務，於營</w:t>
            </w:r>
            <w:r w:rsidRPr="00035088">
              <w:rPr>
                <w:rFonts w:ascii="標楷體" w:eastAsia="標楷體" w:hAnsi="標楷體" w:hint="eastAsia"/>
                <w:szCs w:val="24"/>
              </w:rPr>
              <w:lastRenderedPageBreak/>
              <w:t>業處所買賣外幣結構債(登錄債)，其交易對象至境外一般專業法人（107年1月8日金管證券字第1060046293號）</w:t>
            </w:r>
          </w:p>
        </w:tc>
        <w:tc>
          <w:tcPr>
            <w:tcW w:w="3181" w:type="dxa"/>
            <w:shd w:val="clear" w:color="auto" w:fill="FFFFFF" w:themeFill="background1"/>
          </w:tcPr>
          <w:p w14:paraId="033D346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OBU兼營證券自營業務，於營業處所買賣外幣結構債(登錄債)之交易對象原僅限於</w:t>
            </w:r>
            <w:r w:rsidRPr="00035088">
              <w:rPr>
                <w:rFonts w:ascii="標楷體" w:eastAsia="標楷體" w:hAnsi="標楷體" w:hint="eastAsia"/>
                <w:szCs w:val="24"/>
              </w:rPr>
              <w:lastRenderedPageBreak/>
              <w:t>專業機構投資人及高淨值投資法人。</w:t>
            </w:r>
          </w:p>
          <w:p w14:paraId="5E101461" w14:textId="77777777" w:rsidR="0069558D" w:rsidRPr="00035088"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放寬交易對象至總資產超過一億元之一般專業法人，以利更多業者及投資人參與市</w:t>
            </w:r>
            <w:r w:rsidRPr="00035088">
              <w:rPr>
                <w:rFonts w:ascii="標楷體" w:eastAsia="標楷體" w:hAnsi="標楷體" w:hint="eastAsia"/>
                <w:szCs w:val="24"/>
              </w:rPr>
              <w:lastRenderedPageBreak/>
              <w:t>場。</w:t>
            </w:r>
          </w:p>
          <w:p w14:paraId="2CDE930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擴大業者參與市場，增加投資人對金融投資交易商品之選擇。</w:t>
            </w:r>
          </w:p>
          <w:p w14:paraId="0CD87D83"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107.1.8</w:t>
            </w:r>
          </w:p>
          <w:p w14:paraId="6853BC91" w14:textId="49400A79" w:rsidR="0069558D" w:rsidRPr="00035088" w:rsidRDefault="0069558D" w:rsidP="009C76D2">
            <w:pPr>
              <w:snapToGrid w:val="0"/>
              <w:spacing w:line="440" w:lineRule="exact"/>
              <w:jc w:val="both"/>
              <w:rPr>
                <w:rFonts w:ascii="標楷體" w:eastAsia="標楷體" w:hAnsi="標楷體"/>
                <w:szCs w:val="24"/>
              </w:rPr>
            </w:pPr>
          </w:p>
        </w:tc>
      </w:tr>
      <w:tr w:rsidR="0069558D" w:rsidRPr="00035088" w14:paraId="5B3A1135" w14:textId="77777777" w:rsidTr="006E57F4">
        <w:tc>
          <w:tcPr>
            <w:tcW w:w="675" w:type="dxa"/>
            <w:shd w:val="clear" w:color="auto" w:fill="FFFFFF" w:themeFill="background1"/>
          </w:tcPr>
          <w:p w14:paraId="19160F6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修正「人身保險業採核准方式送審保險商品之送審數量限額」令釋</w:t>
            </w:r>
          </w:p>
          <w:p w14:paraId="5C3D5E1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(依保險商品銷售前程序作業準則第19條規定)</w:t>
            </w:r>
          </w:p>
          <w:p w14:paraId="394E968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35088"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035088" w:rsidRDefault="0069558D" w:rsidP="009C76D2">
            <w:pPr>
              <w:snapToGrid w:val="0"/>
              <w:spacing w:line="440" w:lineRule="exact"/>
              <w:jc w:val="both"/>
              <w:rPr>
                <w:rFonts w:ascii="標楷體" w:eastAsia="標楷體" w:hAnsi="標楷體"/>
                <w:szCs w:val="24"/>
              </w:rPr>
            </w:pPr>
          </w:p>
          <w:p w14:paraId="064001A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107.1.16</w:t>
            </w:r>
          </w:p>
          <w:p w14:paraId="7D2976F7"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發布</w:t>
            </w:r>
          </w:p>
          <w:p w14:paraId="3AC5DEA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108.1.1</w:t>
            </w:r>
          </w:p>
          <w:p w14:paraId="53FAE54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生效</w:t>
            </w:r>
          </w:p>
        </w:tc>
      </w:tr>
      <w:tr w:rsidR="0069558D" w:rsidRPr="00035088" w14:paraId="03B63872" w14:textId="77777777" w:rsidTr="006E57F4">
        <w:tc>
          <w:tcPr>
            <w:tcW w:w="675" w:type="dxa"/>
            <w:shd w:val="clear" w:color="auto" w:fill="FFFFFF" w:themeFill="background1"/>
          </w:tcPr>
          <w:p w14:paraId="5DB2FE3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「臺灣集中保管結算所股份有限公司收費辦法」第15條</w:t>
            </w:r>
            <w:r w:rsidRPr="00035088">
              <w:rPr>
                <w:rFonts w:ascii="標楷體" w:eastAsia="標楷體" w:hAnsi="標楷體" w:hint="eastAsia"/>
                <w:szCs w:val="24"/>
              </w:rPr>
              <w:t>第2款</w:t>
            </w:r>
          </w:p>
          <w:p w14:paraId="6CF8FAC0"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35088" w:rsidRDefault="0069558D" w:rsidP="009C76D2">
            <w:pPr>
              <w:pStyle w:val="af1"/>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二、費率：</w:t>
            </w:r>
          </w:p>
          <w:p w14:paraId="0FC77EB4"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(一)申購︰每一單位收費二千元。</w:t>
            </w:r>
          </w:p>
          <w:p w14:paraId="7354714A"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(二)買回︰每一單位收費二千元。</w:t>
            </w:r>
          </w:p>
          <w:p w14:paraId="098B230A" w14:textId="77777777" w:rsidR="0069558D" w:rsidRPr="00035088"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35088" w:rsidRDefault="0069558D" w:rsidP="009C76D2">
            <w:pPr>
              <w:pStyle w:val="af2"/>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lastRenderedPageBreak/>
              <w:t>二、費率：</w:t>
            </w:r>
          </w:p>
          <w:p w14:paraId="604B358C"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(一)申購︰每二十五單位以下者，每單位收費二千元；超過二十五單位至五十單位者，其超過</w:t>
            </w:r>
            <w:r w:rsidRPr="00035088">
              <w:rPr>
                <w:rFonts w:ascii="標楷體" w:eastAsia="標楷體" w:hAnsi="標楷體" w:cstheme="minorBidi" w:hint="eastAsia"/>
                <w:spacing w:val="0"/>
                <w:kern w:val="2"/>
                <w:sz w:val="24"/>
                <w:szCs w:val="24"/>
              </w:rPr>
              <w:lastRenderedPageBreak/>
              <w:t>部分，每單位一千八百元；超過五十單位至一百單位者，其超過部分，每單位一千六百元；超過一百單位者，其超過部分免予計收。</w:t>
            </w:r>
          </w:p>
          <w:p w14:paraId="40522715"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有助於活絡ETF申購買回交易，並增進證券商擔任ETF流動量提供者之意願，</w:t>
            </w:r>
            <w:r w:rsidRPr="00035088">
              <w:rPr>
                <w:rFonts w:ascii="標楷體" w:eastAsia="標楷體" w:hAnsi="標楷體" w:hint="eastAsia"/>
                <w:szCs w:val="24"/>
              </w:rPr>
              <w:t>對</w:t>
            </w:r>
            <w:r w:rsidRPr="00035088">
              <w:rPr>
                <w:rFonts w:ascii="標楷體" w:eastAsia="標楷體" w:hAnsi="標楷體"/>
                <w:szCs w:val="24"/>
              </w:rPr>
              <w:t>市場交易活絡與發展，對市場流動性及投資人權益保障均有正</w:t>
            </w:r>
            <w:r w:rsidRPr="00035088">
              <w:rPr>
                <w:rFonts w:ascii="標楷體" w:eastAsia="標楷體" w:hAnsi="標楷體"/>
                <w:szCs w:val="24"/>
              </w:rPr>
              <w:lastRenderedPageBreak/>
              <w:t>面貢獻</w:t>
            </w:r>
            <w:r w:rsidRPr="00035088">
              <w:rPr>
                <w:rFonts w:ascii="標楷體" w:eastAsia="標楷體" w:hAnsi="標楷體" w:hint="eastAsia"/>
                <w:szCs w:val="24"/>
              </w:rPr>
              <w:t>。</w:t>
            </w:r>
          </w:p>
        </w:tc>
        <w:tc>
          <w:tcPr>
            <w:tcW w:w="1495" w:type="dxa"/>
            <w:shd w:val="clear" w:color="auto" w:fill="FFFFFF" w:themeFill="background1"/>
          </w:tcPr>
          <w:p w14:paraId="0FA9B40E"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.2.</w:t>
            </w:r>
            <w:r w:rsidRPr="00035088">
              <w:rPr>
                <w:rFonts w:ascii="標楷體" w:eastAsia="標楷體" w:hAnsi="標楷體"/>
                <w:szCs w:val="24"/>
              </w:rPr>
              <w:t>1</w:t>
            </w:r>
          </w:p>
          <w:p w14:paraId="7C6D2F22"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公告</w:t>
            </w:r>
          </w:p>
        </w:tc>
      </w:tr>
      <w:tr w:rsidR="0069558D" w:rsidRPr="00035088" w14:paraId="6F85CA58" w14:textId="77777777" w:rsidTr="006E57F4">
        <w:tc>
          <w:tcPr>
            <w:tcW w:w="675" w:type="dxa"/>
            <w:shd w:val="clear" w:color="auto" w:fill="FFFFFF" w:themeFill="background1"/>
          </w:tcPr>
          <w:p w14:paraId="00A0221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「人身保險及財產保險</w:t>
            </w:r>
            <w:r w:rsidRPr="00035088">
              <w:rPr>
                <w:rFonts w:ascii="標楷體" w:eastAsia="標楷體" w:hAnsi="標楷體" w:hint="eastAsia"/>
                <w:szCs w:val="24"/>
              </w:rPr>
              <w:lastRenderedPageBreak/>
              <w:t>安定基金計提標準」及其附件（107年1月16日金管保財字第10602506661號）</w:t>
            </w:r>
          </w:p>
        </w:tc>
        <w:tc>
          <w:tcPr>
            <w:tcW w:w="3181" w:type="dxa"/>
            <w:shd w:val="clear" w:color="auto" w:fill="FFFFFF" w:themeFill="background1"/>
          </w:tcPr>
          <w:p w14:paraId="6E595224" w14:textId="77777777" w:rsidR="0069558D" w:rsidRPr="00035088"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於金融進口替代指標增訂投</w:t>
            </w:r>
            <w:r w:rsidRPr="00035088">
              <w:rPr>
                <w:rFonts w:ascii="標楷體" w:eastAsia="標楷體" w:hAnsi="標楷體" w:hint="eastAsia"/>
                <w:szCs w:val="24"/>
              </w:rPr>
              <w:lastRenderedPageBreak/>
              <w:t>資五加二新創產業及公共建設之獎勵措施。</w:t>
            </w:r>
          </w:p>
          <w:p w14:paraId="6A9196ED"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引導保險業投入政府政策扶</w:t>
            </w:r>
            <w:r w:rsidRPr="00035088">
              <w:rPr>
                <w:rFonts w:ascii="標楷體" w:eastAsia="標楷體" w:hAnsi="標楷體" w:hint="eastAsia"/>
                <w:szCs w:val="24"/>
              </w:rPr>
              <w:lastRenderedPageBreak/>
              <w:t>植推動之五加二產業及公共建設，協助提振國內實體經濟發展。</w:t>
            </w:r>
          </w:p>
        </w:tc>
        <w:tc>
          <w:tcPr>
            <w:tcW w:w="1495" w:type="dxa"/>
            <w:shd w:val="clear" w:color="auto" w:fill="FFFFFF" w:themeFill="background1"/>
          </w:tcPr>
          <w:p w14:paraId="3F57ACEC"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w:t>
            </w:r>
            <w:r w:rsidRPr="00035088">
              <w:rPr>
                <w:rFonts w:ascii="標楷體" w:eastAsia="標楷體" w:hAnsi="標楷體"/>
                <w:szCs w:val="24"/>
              </w:rPr>
              <w:t>16</w:t>
            </w:r>
          </w:p>
          <w:p w14:paraId="2191C02A" w14:textId="02C9988F" w:rsidR="0069558D" w:rsidRPr="00035088" w:rsidRDefault="0069558D" w:rsidP="009C76D2">
            <w:pPr>
              <w:snapToGrid w:val="0"/>
              <w:spacing w:line="440" w:lineRule="exact"/>
              <w:rPr>
                <w:rFonts w:ascii="標楷體" w:eastAsia="標楷體" w:hAnsi="標楷體"/>
                <w:szCs w:val="24"/>
              </w:rPr>
            </w:pPr>
          </w:p>
        </w:tc>
      </w:tr>
      <w:tr w:rsidR="0069558D" w:rsidRPr="00035088" w14:paraId="7F862505" w14:textId="77777777" w:rsidTr="006E57F4">
        <w:tc>
          <w:tcPr>
            <w:tcW w:w="675" w:type="dxa"/>
            <w:shd w:val="clear" w:color="auto" w:fill="FFFFFF" w:themeFill="background1"/>
          </w:tcPr>
          <w:p w14:paraId="7AB08F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107.2.9</w:t>
            </w:r>
          </w:p>
          <w:p w14:paraId="01323E21" w14:textId="57AC7AFC" w:rsidR="0069558D" w:rsidRPr="00035088" w:rsidRDefault="0069558D" w:rsidP="009C76D2">
            <w:pPr>
              <w:snapToGrid w:val="0"/>
              <w:spacing w:line="440" w:lineRule="exact"/>
              <w:rPr>
                <w:rFonts w:ascii="標楷體" w:eastAsia="標楷體" w:hAnsi="標楷體"/>
                <w:szCs w:val="24"/>
              </w:rPr>
            </w:pPr>
          </w:p>
        </w:tc>
      </w:tr>
      <w:tr w:rsidR="0069558D" w:rsidRPr="00035088" w14:paraId="560E1342" w14:textId="77777777" w:rsidTr="006E57F4">
        <w:tc>
          <w:tcPr>
            <w:tcW w:w="675" w:type="dxa"/>
            <w:shd w:val="clear" w:color="auto" w:fill="FFFFFF" w:themeFill="background1"/>
          </w:tcPr>
          <w:p w14:paraId="58471C8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35088"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35088"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辦理自然人存款業務未達一定條件</w:t>
            </w:r>
            <w:r w:rsidRPr="00035088">
              <w:rPr>
                <w:rFonts w:ascii="標楷體" w:eastAsia="標楷體" w:hAnsi="標楷體" w:cs="Times New Roman"/>
                <w:szCs w:val="24"/>
              </w:rPr>
              <w:lastRenderedPageBreak/>
              <w:t>者，放款總餘額不得超過該外國銀行分行前一會計年度決算後淨值之三十倍</w:t>
            </w:r>
            <w:r w:rsidRPr="00035088">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35088"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69558D" w:rsidRPr="00035088"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w:t>
            </w:r>
            <w:r w:rsidRPr="00035088">
              <w:rPr>
                <w:rFonts w:ascii="標楷體" w:eastAsia="標楷體" w:hAnsi="標楷體" w:cs="Times New Roman"/>
                <w:szCs w:val="24"/>
              </w:rPr>
              <w:lastRenderedPageBreak/>
              <w:t>存款業務未達一定條件者，放款總餘額不得超過該外國銀行分行前一會計年度決算後淨值之</w:t>
            </w:r>
            <w:r w:rsidRPr="00035088">
              <w:rPr>
                <w:rFonts w:ascii="標楷體" w:eastAsia="標楷體" w:hAnsi="標楷體" w:cs="Times New Roman" w:hint="eastAsia"/>
                <w:szCs w:val="24"/>
              </w:rPr>
              <w:t>四</w:t>
            </w:r>
            <w:r w:rsidRPr="00035088">
              <w:rPr>
                <w:rFonts w:ascii="標楷體" w:eastAsia="標楷體" w:hAnsi="標楷體" w:cs="Times New Roman"/>
                <w:szCs w:val="24"/>
              </w:rPr>
              <w:t>十倍</w:t>
            </w:r>
            <w:r w:rsidRPr="00035088">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tc>
      </w:tr>
      <w:tr w:rsidR="0069558D" w:rsidRPr="00035088" w14:paraId="4CCDE75B" w14:textId="77777777" w:rsidTr="006E57F4">
        <w:tc>
          <w:tcPr>
            <w:tcW w:w="675" w:type="dxa"/>
            <w:shd w:val="clear" w:color="auto" w:fill="FFFFFF" w:themeFill="background1"/>
          </w:tcPr>
          <w:p w14:paraId="7505BB9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「臺灣證券交易所股份有限公司有價證券上市審查準則」及「財團法人中華民國證券櫃檯買賣中心</w:t>
            </w:r>
            <w:r w:rsidRPr="00035088">
              <w:rPr>
                <w:rFonts w:ascii="標楷體" w:eastAsia="標楷體" w:hAnsi="標楷體" w:cs="Times New Roman"/>
                <w:szCs w:val="24"/>
              </w:rPr>
              <w:t>證券商營業處所買賣有價證券審查準則</w:t>
            </w:r>
            <w:r w:rsidRPr="00035088">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企業</w:t>
            </w:r>
            <w:r w:rsidRPr="00035088">
              <w:rPr>
                <w:rFonts w:ascii="標楷體" w:eastAsia="標楷體" w:hAnsi="標楷體" w:cs="Times New Roman"/>
                <w:szCs w:val="24"/>
              </w:rPr>
              <w:t>申請上市櫃</w:t>
            </w:r>
            <w:r w:rsidRPr="00035088">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35088">
              <w:rPr>
                <w:rFonts w:ascii="標楷體" w:eastAsia="標楷體" w:hAnsi="標楷體" w:cs="Times New Roman"/>
                <w:szCs w:val="24"/>
              </w:rPr>
              <w:t>原則應符合一定獲利</w:t>
            </w:r>
            <w:r w:rsidRPr="00035088">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p w14:paraId="15111E8E" w14:textId="77777777" w:rsidR="0069558D" w:rsidRPr="00035088" w:rsidRDefault="0069558D" w:rsidP="009C76D2">
            <w:pPr>
              <w:spacing w:line="440" w:lineRule="exact"/>
              <w:rPr>
                <w:rFonts w:ascii="標楷體" w:eastAsia="標楷體" w:hAnsi="標楷體" w:cs="Times New Roman"/>
                <w:szCs w:val="24"/>
              </w:rPr>
            </w:pPr>
          </w:p>
        </w:tc>
      </w:tr>
      <w:tr w:rsidR="0069558D" w:rsidRPr="00035088" w14:paraId="544D5601" w14:textId="77777777" w:rsidTr="006E57F4">
        <w:tc>
          <w:tcPr>
            <w:tcW w:w="675" w:type="dxa"/>
            <w:tcBorders>
              <w:bottom w:val="single" w:sz="4" w:space="0" w:color="auto"/>
            </w:tcBorders>
            <w:shd w:val="clear" w:color="auto" w:fill="FFFFFF" w:themeFill="background1"/>
          </w:tcPr>
          <w:p w14:paraId="123169A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107.4.3</w:t>
            </w:r>
          </w:p>
        </w:tc>
      </w:tr>
      <w:tr w:rsidR="0069558D" w:rsidRPr="00035088" w14:paraId="22EDD43E" w14:textId="77777777" w:rsidTr="006E57F4">
        <w:tc>
          <w:tcPr>
            <w:tcW w:w="675" w:type="dxa"/>
            <w:tcBorders>
              <w:bottom w:val="single" w:sz="4" w:space="0" w:color="auto"/>
            </w:tcBorders>
            <w:shd w:val="clear" w:color="auto" w:fill="FFFFFF" w:themeFill="background1"/>
          </w:tcPr>
          <w:p w14:paraId="35E93E8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新增行動信用卡透過自動櫃員機</w:t>
            </w:r>
            <w:r w:rsidRPr="00035088">
              <w:rPr>
                <w:rFonts w:ascii="標楷體" w:eastAsia="標楷體" w:hAnsi="標楷體" w:cs="Times New Roman"/>
                <w:szCs w:val="24"/>
              </w:rPr>
              <w:t>(</w:t>
            </w:r>
            <w:r w:rsidRPr="00035088">
              <w:rPr>
                <w:rFonts w:ascii="標楷體" w:eastAsia="標楷體" w:hAnsi="標楷體" w:cs="Times New Roman" w:hint="eastAsia"/>
                <w:szCs w:val="24"/>
              </w:rPr>
              <w:t>簡稱</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預借現金之安全設計，包括應符合訊息隱密性原則、金鑰管理原則、</w:t>
            </w:r>
            <w:r w:rsidRPr="00035088">
              <w:rPr>
                <w:rFonts w:ascii="標楷體" w:eastAsia="標楷體" w:hAnsi="標楷體" w:cs="Times New Roman"/>
                <w:szCs w:val="24"/>
              </w:rPr>
              <w:t>ATM</w:t>
            </w:r>
            <w:r w:rsidRPr="00035088">
              <w:rPr>
                <w:rFonts w:ascii="標楷體" w:eastAsia="標楷體" w:hAnsi="標楷體" w:cs="Times New Roman" w:hint="eastAsia"/>
                <w:szCs w:val="24"/>
              </w:rPr>
              <w:t>設備認證、對持卡人於</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預借現金時須使用「兩項以上技術」方式驗證身份、行動信用卡應用程式不應儲存持卡人與發卡機構約</w:t>
            </w:r>
            <w:r w:rsidRPr="00035088">
              <w:rPr>
                <w:rFonts w:ascii="標楷體" w:eastAsia="標楷體" w:hAnsi="標楷體" w:cs="Times New Roman" w:hint="eastAsia"/>
                <w:szCs w:val="24"/>
              </w:rPr>
              <w:lastRenderedPageBreak/>
              <w:t>定之驗證資訊等規範。</w:t>
            </w:r>
          </w:p>
        </w:tc>
        <w:tc>
          <w:tcPr>
            <w:tcW w:w="3240" w:type="dxa"/>
            <w:tcBorders>
              <w:bottom w:val="single" w:sz="4" w:space="0" w:color="auto"/>
            </w:tcBorders>
            <w:shd w:val="clear" w:color="auto" w:fill="FFFFFF" w:themeFill="background1"/>
          </w:tcPr>
          <w:p w14:paraId="56CA60A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開放信用卡發卡機構辦理</w:t>
            </w:r>
            <w:r w:rsidRPr="00035088">
              <w:rPr>
                <w:rFonts w:ascii="標楷體" w:eastAsia="標楷體" w:hAnsi="標楷體" w:cs="Times New Roman"/>
                <w:szCs w:val="24"/>
              </w:rPr>
              <w:t>以行動信用卡透過ATM預借現金業務，</w:t>
            </w:r>
            <w:r w:rsidRPr="00035088">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107.4.9</w:t>
            </w:r>
          </w:p>
          <w:p w14:paraId="2CE9DDC7" w14:textId="360F481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備查(銀行公會107.4.20公告)</w:t>
            </w:r>
          </w:p>
        </w:tc>
      </w:tr>
      <w:tr w:rsidR="0069558D" w:rsidRPr="00035088" w14:paraId="7BE59192" w14:textId="77777777" w:rsidTr="006E57F4">
        <w:tc>
          <w:tcPr>
            <w:tcW w:w="675" w:type="dxa"/>
            <w:tcBorders>
              <w:bottom w:val="single" w:sz="4" w:space="0" w:color="auto"/>
            </w:tcBorders>
            <w:shd w:val="clear" w:color="auto" w:fill="FFFFFF" w:themeFill="background1"/>
          </w:tcPr>
          <w:p w14:paraId="18F403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w:t>
            </w:r>
            <w:r w:rsidRPr="00035088">
              <w:rPr>
                <w:rFonts w:ascii="標楷體" w:eastAsia="標楷體" w:hAnsi="標楷體"/>
                <w:szCs w:val="24"/>
              </w:rPr>
              <w:t>審查有價證券上市作業程序</w:t>
            </w:r>
            <w:r w:rsidRPr="00035088">
              <w:rPr>
                <w:rFonts w:ascii="標楷體" w:eastAsia="標楷體" w:hAnsi="標楷體" w:hint="eastAsia"/>
                <w:szCs w:val="24"/>
              </w:rPr>
              <w:t>」及「財團法人中華民國證券櫃檯買賣中心</w:t>
            </w:r>
            <w:r w:rsidRPr="00035088">
              <w:rPr>
                <w:rFonts w:ascii="標楷體" w:eastAsia="標楷體" w:hAnsi="標楷體"/>
                <w:szCs w:val="24"/>
              </w:rPr>
              <w:t>審查有價證券上櫃作業程序</w:t>
            </w:r>
            <w:r w:rsidRPr="00035088">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企業</w:t>
            </w:r>
            <w:r w:rsidRPr="00035088">
              <w:rPr>
                <w:rFonts w:ascii="標楷體" w:eastAsia="標楷體" w:hAnsi="標楷體"/>
                <w:szCs w:val="24"/>
              </w:rPr>
              <w:t>申請上市櫃</w:t>
            </w:r>
            <w:r w:rsidRPr="00035088">
              <w:rPr>
                <w:rFonts w:ascii="標楷體" w:eastAsia="標楷體" w:hAnsi="標楷體" w:hint="eastAsia"/>
                <w:szCs w:val="24"/>
              </w:rPr>
              <w:t>案件，除</w:t>
            </w:r>
            <w:r w:rsidRPr="00035088">
              <w:rPr>
                <w:rFonts w:ascii="標楷體" w:eastAsia="標楷體" w:hAnsi="標楷體"/>
                <w:szCs w:val="24"/>
              </w:rPr>
              <w:t>上櫃轉上市等免提報上市審議委員會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審查期間為</w:t>
            </w:r>
            <w:r w:rsidRPr="00035088">
              <w:rPr>
                <w:rFonts w:ascii="標楷體" w:eastAsia="標楷體" w:hAnsi="標楷體"/>
                <w:szCs w:val="24"/>
              </w:rPr>
              <w:t>6週</w:t>
            </w:r>
            <w:r w:rsidRPr="00035088">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35088">
              <w:rPr>
                <w:rFonts w:ascii="標楷體" w:eastAsia="標楷體" w:hAnsi="標楷體"/>
                <w:szCs w:val="24"/>
              </w:rPr>
              <w:t>上櫃轉上市</w:t>
            </w:r>
            <w:r w:rsidRPr="00035088">
              <w:rPr>
                <w:rFonts w:ascii="標楷體" w:eastAsia="標楷體" w:hAnsi="標楷體" w:hint="eastAsia"/>
                <w:szCs w:val="24"/>
              </w:rPr>
              <w:t>等</w:t>
            </w:r>
            <w:r w:rsidRPr="00035088">
              <w:rPr>
                <w:rFonts w:ascii="標楷體" w:eastAsia="標楷體" w:hAnsi="標楷體"/>
                <w:szCs w:val="24"/>
              </w:rPr>
              <w:t>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審查期間由</w:t>
            </w:r>
            <w:r w:rsidRPr="00035088">
              <w:rPr>
                <w:rFonts w:ascii="標楷體" w:eastAsia="標楷體" w:hAnsi="標楷體"/>
                <w:szCs w:val="24"/>
              </w:rPr>
              <w:t>6週</w:t>
            </w:r>
            <w:r w:rsidRPr="00035088">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107.4.17</w:t>
            </w:r>
          </w:p>
          <w:p w14:paraId="71393DF3"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核備</w:t>
            </w:r>
          </w:p>
          <w:p w14:paraId="3C0A8D90"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(證交所107.4.19、櫃買中心10</w:t>
            </w:r>
            <w:r w:rsidRPr="00035088">
              <w:rPr>
                <w:rFonts w:ascii="標楷體" w:eastAsia="標楷體" w:hAnsi="標楷體"/>
                <w:szCs w:val="24"/>
              </w:rPr>
              <w:t>7</w:t>
            </w:r>
            <w:r w:rsidRPr="00035088">
              <w:rPr>
                <w:rFonts w:ascii="標楷體" w:eastAsia="標楷體" w:hAnsi="標楷體" w:hint="eastAsia"/>
                <w:szCs w:val="24"/>
              </w:rPr>
              <w:t>.4.20公告施行)</w:t>
            </w:r>
          </w:p>
        </w:tc>
      </w:tr>
      <w:tr w:rsidR="0069558D" w:rsidRPr="00035088" w14:paraId="5405E890" w14:textId="77777777" w:rsidTr="006E57F4">
        <w:tc>
          <w:tcPr>
            <w:tcW w:w="675" w:type="dxa"/>
            <w:tcBorders>
              <w:bottom w:val="single" w:sz="4" w:space="0" w:color="auto"/>
            </w:tcBorders>
            <w:shd w:val="clear" w:color="auto" w:fill="FFFFFF" w:themeFill="background1"/>
          </w:tcPr>
          <w:p w14:paraId="310E7A1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可增加電子支付機構使用者之電子支付帳戶資金運用效益，開發貨幣市場證券投資信託基金之新客戶群與增加基金規模，並有利電子支付機構</w:t>
            </w:r>
            <w:r w:rsidRPr="00035088">
              <w:rPr>
                <w:rFonts w:ascii="標楷體" w:eastAsia="標楷體" w:hAnsi="標楷體" w:hint="eastAsia"/>
                <w:szCs w:val="24"/>
              </w:rPr>
              <w:lastRenderedPageBreak/>
              <w:t>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107.4.20</w:t>
            </w:r>
          </w:p>
        </w:tc>
      </w:tr>
      <w:tr w:rsidR="0069558D" w:rsidRPr="00035088" w14:paraId="3CCD9A98" w14:textId="77777777" w:rsidTr="006E57F4">
        <w:tc>
          <w:tcPr>
            <w:tcW w:w="675" w:type="dxa"/>
            <w:tcBorders>
              <w:bottom w:val="single" w:sz="4" w:space="0" w:color="auto"/>
            </w:tcBorders>
            <w:shd w:val="clear" w:color="auto" w:fill="FFFFFF" w:themeFill="background1"/>
          </w:tcPr>
          <w:p w14:paraId="01B7C67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「財團法人中華民國證券櫃檯買</w:t>
            </w:r>
            <w:r w:rsidRPr="00035088">
              <w:rPr>
                <w:rFonts w:ascii="標楷體" w:eastAsia="標楷體" w:hAnsi="標楷體"/>
                <w:szCs w:val="24"/>
              </w:rPr>
              <w:t>賣中心綠色債券作業要點</w:t>
            </w:r>
            <w:r w:rsidRPr="00035088">
              <w:rPr>
                <w:rFonts w:ascii="標楷體" w:eastAsia="標楷體" w:hAnsi="標楷體" w:hint="eastAsia"/>
                <w:szCs w:val="24"/>
              </w:rPr>
              <w:t>」</w:t>
            </w:r>
            <w:r w:rsidRPr="00035088">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現行本國銀行申請綠色債券資格認可時之綠色投資計畫，得自行依國際金融市場慣例出具評估意見。</w:t>
            </w:r>
            <w:r w:rsidRPr="00035088">
              <w:rPr>
                <w:rFonts w:ascii="標楷體" w:eastAsia="標楷體" w:hAnsi="標楷體"/>
                <w:szCs w:val="24"/>
              </w:rPr>
              <w:br/>
            </w:r>
            <w:r w:rsidRPr="00035088">
              <w:rPr>
                <w:rFonts w:ascii="標楷體" w:eastAsia="標楷體" w:hAnsi="標楷體" w:hint="eastAsia"/>
                <w:szCs w:val="24"/>
              </w:rPr>
              <w:t>另現行綠色債券發行人應於每會計年度終了後</w:t>
            </w:r>
            <w:r w:rsidRPr="00035088">
              <w:rPr>
                <w:rFonts w:ascii="標楷體" w:eastAsia="標楷體" w:hAnsi="標楷體"/>
                <w:szCs w:val="24"/>
              </w:rPr>
              <w:t>30</w:t>
            </w:r>
            <w:r w:rsidRPr="00035088">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07.4.26</w:t>
            </w:r>
          </w:p>
          <w:p w14:paraId="1854591C"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核備</w:t>
            </w:r>
          </w:p>
          <w:p w14:paraId="76EB529F" w14:textId="77777777" w:rsidR="0069558D" w:rsidRPr="00035088" w:rsidRDefault="0069558D" w:rsidP="009C76D2">
            <w:pPr>
              <w:spacing w:line="440" w:lineRule="exact"/>
              <w:ind w:left="120" w:hangingChars="50" w:hanging="120"/>
              <w:rPr>
                <w:rFonts w:ascii="標楷體" w:eastAsia="標楷體" w:hAnsi="標楷體"/>
                <w:szCs w:val="24"/>
              </w:rPr>
            </w:pPr>
            <w:r w:rsidRPr="00035088">
              <w:rPr>
                <w:rFonts w:ascii="標楷體" w:eastAsia="標楷體" w:hAnsi="標楷體" w:hint="eastAsia"/>
                <w:szCs w:val="24"/>
              </w:rPr>
              <w:t>(櫃買中心</w:t>
            </w:r>
            <w:r w:rsidRPr="00035088">
              <w:rPr>
                <w:rFonts w:ascii="標楷體" w:eastAsia="標楷體" w:hAnsi="標楷體"/>
                <w:szCs w:val="24"/>
              </w:rPr>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w:t>
            </w:r>
            <w:r w:rsidRPr="00035088">
              <w:rPr>
                <w:rFonts w:ascii="標楷體" w:eastAsia="標楷體" w:hAnsi="標楷體"/>
                <w:szCs w:val="24"/>
              </w:rPr>
              <w:t>公告施行</w:t>
            </w:r>
            <w:r w:rsidRPr="00035088">
              <w:rPr>
                <w:rFonts w:ascii="標楷體" w:eastAsia="標楷體" w:hAnsi="標楷體" w:hint="eastAsia"/>
                <w:szCs w:val="24"/>
              </w:rPr>
              <w:t>)</w:t>
            </w:r>
          </w:p>
        </w:tc>
      </w:tr>
      <w:tr w:rsidR="0069558D" w:rsidRPr="00035088" w14:paraId="2589F5AB" w14:textId="77777777" w:rsidTr="006E57F4">
        <w:tc>
          <w:tcPr>
            <w:tcW w:w="675" w:type="dxa"/>
            <w:tcBorders>
              <w:bottom w:val="single" w:sz="4" w:space="0" w:color="auto"/>
            </w:tcBorders>
            <w:shd w:val="clear" w:color="auto" w:fill="FFFFFF" w:themeFill="background1"/>
          </w:tcPr>
          <w:p w14:paraId="36B0845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1.第2條：</w:t>
            </w:r>
          </w:p>
          <w:p w14:paraId="2BAC8182"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本辦法所稱金融債券，係銀行依照銀行法有關規定，報經主管機關核准發行之債券。其種類包含一</w:t>
            </w:r>
            <w:r w:rsidRPr="00035088">
              <w:rPr>
                <w:rFonts w:ascii="標楷體" w:eastAsia="標楷體" w:hAnsi="標楷體" w:cs="細明體" w:hint="eastAsia"/>
                <w:kern w:val="0"/>
                <w:szCs w:val="24"/>
              </w:rPr>
              <w:lastRenderedPageBreak/>
              <w:t>般金融債券、次順位金融債券、轉換金融債券、交換金融債券及其他經主管機關核准之金融債券。</w:t>
            </w:r>
          </w:p>
          <w:p w14:paraId="13F1251B"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本辦法所稱專業機構投資人及非專業投資人，適用境外結構型商品管理規則第三條規定。</w:t>
            </w:r>
          </w:p>
          <w:p w14:paraId="25293E39"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kern w:val="0"/>
                <w:szCs w:val="24"/>
              </w:rPr>
              <w:t>2.</w:t>
            </w:r>
            <w:r w:rsidRPr="00035088">
              <w:rPr>
                <w:rFonts w:ascii="標楷體" w:eastAsia="標楷體" w:hAnsi="標楷體" w:cs="細明體" w:hint="eastAsia"/>
                <w:kern w:val="0"/>
                <w:szCs w:val="24"/>
              </w:rPr>
              <w:t>第10條：</w:t>
            </w:r>
          </w:p>
          <w:p w14:paraId="3A44DA23"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w:t>
            </w:r>
            <w:r w:rsidRPr="00035088">
              <w:rPr>
                <w:rFonts w:ascii="標楷體" w:eastAsia="標楷體" w:hAnsi="標楷體" w:cs="細明體" w:hint="eastAsia"/>
                <w:kern w:val="0"/>
                <w:szCs w:val="24"/>
              </w:rPr>
              <w:lastRenderedPageBreak/>
              <w:t>外有價</w:t>
            </w:r>
            <w:r w:rsidRPr="00035088">
              <w:rPr>
                <w:rFonts w:ascii="標楷體" w:eastAsia="標楷體" w:hAnsi="標楷體" w:cs="新細明體" w:hint="eastAsia"/>
                <w:kern w:val="0"/>
                <w:szCs w:val="24"/>
              </w:rPr>
              <w:t>證券處理準則申請核准或申報生效之金融債券。</w:t>
            </w:r>
          </w:p>
          <w:p w14:paraId="1945D85B" w14:textId="5B517ABD" w:rsidR="0069558D" w:rsidRPr="00035088" w:rsidRDefault="0069558D" w:rsidP="009C76D2">
            <w:pPr>
              <w:spacing w:line="440" w:lineRule="exact"/>
              <w:ind w:left="742" w:hangingChars="309" w:hanging="742"/>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lastRenderedPageBreak/>
              <w:t>1.第2條：</w:t>
            </w:r>
          </w:p>
          <w:p w14:paraId="7D35BE1C"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035088">
              <w:rPr>
                <w:rFonts w:ascii="標楷體" w:eastAsia="標楷體" w:hAnsi="標楷體" w:cs="細明體" w:hint="eastAsia"/>
                <w:kern w:val="0"/>
                <w:szCs w:val="24"/>
              </w:rPr>
              <w:t>銀行依照銀行法有關規定，報經主管機關核准發行之債券。其種類包含一般金融債券、次順位金融</w:t>
            </w:r>
            <w:r w:rsidRPr="00035088">
              <w:rPr>
                <w:rFonts w:ascii="標楷體" w:eastAsia="標楷體" w:hAnsi="標楷體" w:cs="細明體" w:hint="eastAsia"/>
                <w:kern w:val="0"/>
                <w:szCs w:val="24"/>
              </w:rPr>
              <w:lastRenderedPageBreak/>
              <w:t>債券、轉換金融債券、交換金融債券及其他經主管機關核准之金融債券。</w:t>
            </w:r>
          </w:p>
          <w:p w14:paraId="11CB4471"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2.第10條：</w:t>
            </w:r>
          </w:p>
          <w:p w14:paraId="20EB48A6"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一、依發行人募集與發行有價證券處理準則或發行人募集與發行海外有價</w:t>
            </w:r>
            <w:r w:rsidRPr="00035088">
              <w:rPr>
                <w:rFonts w:ascii="標楷體" w:eastAsia="標楷體" w:hAnsi="標楷體" w:cs="新細明體" w:hint="eastAsia"/>
                <w:kern w:val="0"/>
                <w:szCs w:val="24"/>
              </w:rPr>
              <w:t>證券處理準則</w:t>
            </w:r>
            <w:r w:rsidRPr="00035088">
              <w:rPr>
                <w:rFonts w:ascii="標楷體" w:eastAsia="標楷體" w:hAnsi="標楷體" w:cs="新細明體" w:hint="eastAsia"/>
                <w:kern w:val="0"/>
                <w:szCs w:val="24"/>
              </w:rPr>
              <w:lastRenderedPageBreak/>
              <w:t>申請核准或申報生效之金融債券。</w:t>
            </w:r>
          </w:p>
          <w:p w14:paraId="07CD07CE" w14:textId="5213677B" w:rsidR="0069558D" w:rsidRPr="00035088" w:rsidRDefault="0069558D" w:rsidP="009C76D2">
            <w:pPr>
              <w:spacing w:line="440" w:lineRule="exact"/>
              <w:ind w:left="725" w:hangingChars="302" w:hanging="725"/>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w:t>
            </w:r>
            <w:r w:rsidRPr="00035088">
              <w:rPr>
                <w:rFonts w:ascii="標楷體" w:eastAsia="標楷體" w:hAnsi="標楷體" w:hint="eastAsia"/>
                <w:szCs w:val="24"/>
              </w:rPr>
              <w:lastRenderedPageBreak/>
              <w:t>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31</w:t>
            </w:r>
          </w:p>
        </w:tc>
      </w:tr>
      <w:tr w:rsidR="0069558D" w:rsidRPr="00035088" w14:paraId="58209ECE" w14:textId="77777777" w:rsidTr="006E57F4">
        <w:tc>
          <w:tcPr>
            <w:tcW w:w="675" w:type="dxa"/>
            <w:tcBorders>
              <w:bottom w:val="single" w:sz="4" w:space="0" w:color="auto"/>
            </w:tcBorders>
            <w:shd w:val="clear" w:color="auto" w:fill="FFFFFF" w:themeFill="background1"/>
          </w:tcPr>
          <w:p w14:paraId="38A2626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「證券投資信託事業管理規則」第12條第1項第5款規定之令</w:t>
            </w:r>
          </w:p>
          <w:p w14:paraId="038109E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107.5.21</w:t>
            </w:r>
          </w:p>
        </w:tc>
      </w:tr>
      <w:tr w:rsidR="0069558D" w:rsidRPr="00035088" w14:paraId="2CBF9D4A" w14:textId="77777777" w:rsidTr="006E57F4">
        <w:tc>
          <w:tcPr>
            <w:tcW w:w="675" w:type="dxa"/>
            <w:tcBorders>
              <w:bottom w:val="single" w:sz="4" w:space="0" w:color="auto"/>
            </w:tcBorders>
            <w:shd w:val="clear" w:color="auto" w:fill="FFFFFF" w:themeFill="background1"/>
          </w:tcPr>
          <w:p w14:paraId="76793B7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35088" w:rsidRDefault="0069558D" w:rsidP="009C76D2">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rPr>
              <w:t>「</w:t>
            </w:r>
            <w:r w:rsidRPr="00035088">
              <w:rPr>
                <w:rFonts w:ascii="標楷體" w:eastAsia="標楷體" w:hAnsi="標楷體" w:cs="Times New Roman"/>
                <w:bCs/>
                <w:szCs w:val="24"/>
                <w:lang w:val="zh-TW"/>
              </w:rPr>
              <w:t>證券投資信託事業負責人與業務人員管理規則」第5條第2項規定之</w:t>
            </w:r>
            <w:r w:rsidRPr="00035088">
              <w:rPr>
                <w:rFonts w:ascii="標楷體" w:eastAsia="標楷體" w:hAnsi="標楷體" w:cs="Times New Roman"/>
                <w:bCs/>
                <w:szCs w:val="24"/>
                <w:lang w:val="zh-TW"/>
              </w:rPr>
              <w:lastRenderedPageBreak/>
              <w:t>令</w:t>
            </w:r>
          </w:p>
          <w:p w14:paraId="744531D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將多重資產型基金納入同類型基金之範圍，有利投信業者能增加配置基金經理人同時</w:t>
            </w:r>
            <w:r w:rsidRPr="00035088">
              <w:rPr>
                <w:rFonts w:ascii="標楷體" w:eastAsia="標楷體" w:hAnsi="標楷體" w:cs="Times New Roman"/>
                <w:kern w:val="0"/>
                <w:szCs w:val="24"/>
              </w:rPr>
              <w:lastRenderedPageBreak/>
              <w:t>管理或協管其他基金之彈性</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107.5.30</w:t>
            </w:r>
          </w:p>
        </w:tc>
      </w:tr>
      <w:tr w:rsidR="0069558D" w:rsidRPr="00035088" w14:paraId="36B6BFAD" w14:textId="77777777" w:rsidTr="006E57F4">
        <w:tc>
          <w:tcPr>
            <w:tcW w:w="675" w:type="dxa"/>
            <w:tcBorders>
              <w:bottom w:val="single" w:sz="4" w:space="0" w:color="auto"/>
            </w:tcBorders>
            <w:shd w:val="clear" w:color="auto" w:fill="FFFFFF" w:themeFill="background1"/>
          </w:tcPr>
          <w:p w14:paraId="4E01E8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35088" w:rsidRDefault="0069558D" w:rsidP="009C76D2">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lang w:val="zh-TW"/>
              </w:rPr>
              <w:t>「證券商管理規則」第18條之1第1項規定之令</w:t>
            </w:r>
          </w:p>
          <w:p w14:paraId="420FE50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證券商得轉投資之事業範圍未明文包括私募股權基金。</w:t>
            </w:r>
          </w:p>
          <w:p w14:paraId="1FCACD9B"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未訂定證券商參與國內創投基金或私募股權基金業務之相關規範。</w:t>
            </w:r>
          </w:p>
          <w:p w14:paraId="423E6AAE"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證券商轉投資非證券期貨相關事業之總金額不得超過證券商淨值20%。</w:t>
            </w:r>
          </w:p>
          <w:p w14:paraId="6F8F77F7"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證券商之創投子公司對任一標的公司之投資金額應與證券商之母公司及母公司具有控制力之轉投資事業合併計算，上限依本國</w:t>
            </w:r>
            <w:r w:rsidRPr="00035088">
              <w:rPr>
                <w:rFonts w:ascii="標楷體" w:eastAsia="標楷體" w:hAnsi="標楷體" w:cs="Times New Roman"/>
                <w:szCs w:val="24"/>
              </w:rPr>
              <w:lastRenderedPageBreak/>
              <w:t>及外國公司區分，分別不得超過證券商淨值20%及10%；且證券商之創投子公司對任一標的公司之投資金額，原則上不得超過證券商淨值之5%。</w:t>
            </w:r>
          </w:p>
          <w:p w14:paraId="6DFA2801"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w:t>
            </w:r>
            <w:r w:rsidRPr="00035088">
              <w:rPr>
                <w:rFonts w:ascii="標楷體" w:eastAsia="標楷體" w:hAnsi="標楷體" w:cs="Times New Roman"/>
                <w:kern w:val="0"/>
                <w:szCs w:val="24"/>
              </w:rPr>
              <w:t>明定證券商得轉投資事業類型包括私募股權基金。</w:t>
            </w:r>
          </w:p>
          <w:p w14:paraId="3EEFB6EE"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3.</w:t>
            </w:r>
            <w:r w:rsidRPr="00035088">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取消左列創投事業或私募股權</w:t>
            </w:r>
            <w:r w:rsidRPr="00035088">
              <w:rPr>
                <w:rFonts w:ascii="標楷體" w:eastAsia="標楷體" w:hAnsi="標楷體" w:cs="Times New Roman"/>
                <w:szCs w:val="24"/>
              </w:rPr>
              <w:t>基金</w:t>
            </w:r>
            <w:r w:rsidRPr="00035088">
              <w:rPr>
                <w:rFonts w:ascii="標楷體" w:eastAsia="標楷體" w:hAnsi="標楷體" w:cs="Times New Roman"/>
                <w:kern w:val="0"/>
                <w:szCs w:val="24"/>
              </w:rPr>
              <w:t>對任一標的公司</w:t>
            </w:r>
            <w:r w:rsidRPr="00035088">
              <w:rPr>
                <w:rFonts w:ascii="標楷體" w:eastAsia="標楷體" w:hAnsi="標楷體" w:cs="Times New Roman"/>
                <w:kern w:val="0"/>
                <w:szCs w:val="24"/>
              </w:rPr>
              <w:lastRenderedPageBreak/>
              <w:t>之投資金額上限，並明定渠等再投資標的公司及其他創投事業或私募股權基金之投資限額及持股比率，由證券商訂定內部規範自行控管。</w:t>
            </w:r>
          </w:p>
          <w:p w14:paraId="6962EA77"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5.</w:t>
            </w:r>
            <w:r w:rsidRPr="00035088">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35088" w:rsidRDefault="0069558D" w:rsidP="009C76D2">
            <w:pPr>
              <w:kinsoku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107.6.1</w:t>
            </w:r>
          </w:p>
        </w:tc>
      </w:tr>
      <w:tr w:rsidR="0069558D" w:rsidRPr="00035088" w14:paraId="1A1C2D27" w14:textId="77777777" w:rsidTr="006E57F4">
        <w:tc>
          <w:tcPr>
            <w:tcW w:w="675" w:type="dxa"/>
            <w:tcBorders>
              <w:bottom w:val="single" w:sz="4" w:space="0" w:color="auto"/>
            </w:tcBorders>
            <w:shd w:val="clear" w:color="auto" w:fill="FFFFFF" w:themeFill="background1"/>
          </w:tcPr>
          <w:p w14:paraId="1BE4209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「證券交易法」第28條之2及第28條之3規定之令</w:t>
            </w:r>
          </w:p>
          <w:p w14:paraId="19C82B4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(金管證發字第</w:t>
            </w:r>
            <w:r w:rsidRPr="00035088">
              <w:rPr>
                <w:rFonts w:ascii="標楷體" w:eastAsia="標楷體" w:hAnsi="標楷體" w:cs="Times New Roman"/>
                <w:szCs w:val="24"/>
              </w:rPr>
              <w:t>1070321630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107.6.15</w:t>
            </w:r>
          </w:p>
        </w:tc>
      </w:tr>
      <w:tr w:rsidR="0069558D" w:rsidRPr="00035088" w14:paraId="424332FE" w14:textId="77777777" w:rsidTr="006E57F4">
        <w:tc>
          <w:tcPr>
            <w:tcW w:w="675" w:type="dxa"/>
            <w:tcBorders>
              <w:bottom w:val="single" w:sz="4" w:space="0" w:color="auto"/>
            </w:tcBorders>
            <w:shd w:val="clear" w:color="auto" w:fill="FFFFFF" w:themeFill="background1"/>
          </w:tcPr>
          <w:p w14:paraId="45FCDE9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證券商不得發行指數投資證券（</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證券商得發行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107.6.28</w:t>
            </w:r>
          </w:p>
          <w:p w14:paraId="7EA2AFE7" w14:textId="1ED7C121" w:rsidR="0069558D" w:rsidRPr="00035088" w:rsidRDefault="0069558D" w:rsidP="009C76D2">
            <w:pPr>
              <w:spacing w:line="440" w:lineRule="exact"/>
              <w:rPr>
                <w:rFonts w:ascii="標楷體" w:eastAsia="標楷體" w:hAnsi="標楷體" w:cs="Times New Roman"/>
                <w:szCs w:val="24"/>
              </w:rPr>
            </w:pPr>
          </w:p>
        </w:tc>
      </w:tr>
      <w:tr w:rsidR="0069558D" w:rsidRPr="00035088" w14:paraId="63F0103B" w14:textId="77777777" w:rsidTr="006E57F4">
        <w:tc>
          <w:tcPr>
            <w:tcW w:w="675" w:type="dxa"/>
            <w:tcBorders>
              <w:bottom w:val="single" w:sz="4" w:space="0" w:color="auto"/>
            </w:tcBorders>
            <w:shd w:val="clear" w:color="auto" w:fill="FFFFFF" w:themeFill="background1"/>
          </w:tcPr>
          <w:p w14:paraId="270820B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「臺灣證券交易所股份有限公司有價證券上市審查準則」、「財團法人中華民國證券櫃檯買賣中心</w:t>
            </w:r>
            <w:r w:rsidRPr="00035088">
              <w:rPr>
                <w:rFonts w:ascii="標楷體" w:eastAsia="標楷體" w:hAnsi="標楷體"/>
                <w:szCs w:val="24"/>
              </w:rPr>
              <w:t>證券商營業處所買賣有價證券審查準則</w:t>
            </w:r>
            <w:r w:rsidRPr="00035088">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107.7.5</w:t>
            </w:r>
          </w:p>
          <w:p w14:paraId="5B465603" w14:textId="2E209D9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核備</w:t>
            </w:r>
          </w:p>
          <w:p w14:paraId="68B43206" w14:textId="55AECA2F" w:rsidR="0069558D" w:rsidRPr="00035088" w:rsidRDefault="0069558D" w:rsidP="009C76D2">
            <w:pPr>
              <w:spacing w:line="440" w:lineRule="exact"/>
              <w:jc w:val="both"/>
              <w:rPr>
                <w:rFonts w:ascii="標楷體" w:eastAsia="標楷體" w:hAnsi="標楷體"/>
                <w:szCs w:val="24"/>
              </w:rPr>
            </w:pPr>
          </w:p>
        </w:tc>
      </w:tr>
      <w:tr w:rsidR="0069558D" w:rsidRPr="00035088" w14:paraId="51BB46F7" w14:textId="77777777" w:rsidTr="006E57F4">
        <w:tc>
          <w:tcPr>
            <w:tcW w:w="675" w:type="dxa"/>
            <w:tcBorders>
              <w:bottom w:val="single" w:sz="4" w:space="0" w:color="auto"/>
            </w:tcBorders>
            <w:shd w:val="clear" w:color="auto" w:fill="FFFFFF" w:themeFill="background1"/>
          </w:tcPr>
          <w:p w14:paraId="12FC5CA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「境外基金管理辦法」第</w:t>
            </w:r>
            <w:r w:rsidRPr="00035088">
              <w:rPr>
                <w:rFonts w:ascii="標楷體" w:eastAsia="標楷體" w:hAnsi="標楷體"/>
                <w:szCs w:val="24"/>
              </w:rPr>
              <w:lastRenderedPageBreak/>
              <w:t>4條</w:t>
            </w:r>
            <w:r w:rsidRPr="00035088">
              <w:rPr>
                <w:rFonts w:ascii="標楷體" w:eastAsia="標楷體" w:hAnsi="標楷體" w:hint="eastAsia"/>
                <w:szCs w:val="24"/>
              </w:rPr>
              <w:t>及</w:t>
            </w:r>
            <w:r w:rsidRPr="00035088">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對符合一定條件之自然人、</w:t>
            </w:r>
            <w:r w:rsidRPr="00035088">
              <w:rPr>
                <w:rFonts w:ascii="標楷體" w:eastAsia="標楷體" w:hAnsi="標楷體" w:cs="Times New Roman"/>
                <w:szCs w:val="24"/>
              </w:rPr>
              <w:lastRenderedPageBreak/>
              <w:t>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對符合一定條件之自然人、</w:t>
            </w:r>
            <w:r w:rsidRPr="00035088">
              <w:rPr>
                <w:rFonts w:ascii="標楷體" w:eastAsia="標楷體" w:hAnsi="標楷體" w:cs="Times New Roman"/>
                <w:szCs w:val="24"/>
              </w:rPr>
              <w:lastRenderedPageBreak/>
              <w:t>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本案開放後，符合業者實際業</w:t>
            </w:r>
            <w:r w:rsidRPr="00035088">
              <w:rPr>
                <w:rFonts w:ascii="標楷體" w:eastAsia="標楷體" w:hAnsi="標楷體" w:cs="Times New Roman"/>
                <w:szCs w:val="24"/>
              </w:rPr>
              <w:lastRenderedPageBreak/>
              <w:t>務需求，並增加其業務經營彈性。</w:t>
            </w:r>
          </w:p>
        </w:tc>
        <w:tc>
          <w:tcPr>
            <w:tcW w:w="1495" w:type="dxa"/>
            <w:tcBorders>
              <w:bottom w:val="single" w:sz="4" w:space="0" w:color="auto"/>
            </w:tcBorders>
            <w:shd w:val="clear" w:color="auto" w:fill="FFFFFF" w:themeFill="background1"/>
          </w:tcPr>
          <w:p w14:paraId="29663991" w14:textId="260818A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107.7.13</w:t>
            </w:r>
          </w:p>
        </w:tc>
      </w:tr>
      <w:tr w:rsidR="0069558D" w:rsidRPr="00035088" w14:paraId="3082D2AA" w14:textId="77777777" w:rsidTr="006E57F4">
        <w:tc>
          <w:tcPr>
            <w:tcW w:w="675" w:type="dxa"/>
            <w:tcBorders>
              <w:bottom w:val="single" w:sz="4" w:space="0" w:color="auto"/>
            </w:tcBorders>
            <w:shd w:val="clear" w:color="auto" w:fill="FFFFFF" w:themeFill="background1"/>
          </w:tcPr>
          <w:p w14:paraId="5C32142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證券投資信託事業及證券投資顧問事業申請經營全權委託投資業務，最近期經會計師查核簽證之財務報告每股淨值不低於面額。</w:t>
            </w:r>
          </w:p>
          <w:p w14:paraId="30B2E403" w14:textId="5E4D0C0E"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全權委託投資業務之客戶符合金融消費者保護法第</w:t>
            </w:r>
            <w:r w:rsidRPr="00035088">
              <w:rPr>
                <w:rFonts w:ascii="標楷體" w:eastAsia="標楷體" w:hAnsi="標楷體" w:cs="Times New Roman" w:hint="eastAsia"/>
                <w:szCs w:val="24"/>
              </w:rPr>
              <w:t>4</w:t>
            </w:r>
            <w:r w:rsidRPr="00035088">
              <w:rPr>
                <w:rFonts w:ascii="標楷體" w:eastAsia="標楷體" w:hAnsi="標楷體" w:cs="Times New Roman"/>
                <w:szCs w:val="24"/>
              </w:rPr>
              <w:t>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w:t>
            </w:r>
            <w:r w:rsidRPr="00035088">
              <w:rPr>
                <w:rFonts w:ascii="標楷體" w:eastAsia="標楷體" w:hAnsi="標楷體" w:cs="Times New Roman"/>
                <w:szCs w:val="24"/>
              </w:rPr>
              <w:lastRenderedPageBreak/>
              <w:t>給付之其他利益作為客戶買賣成本減少、每月定期報告義務及淨資產價值減損通知等相關規範。</w:t>
            </w:r>
          </w:p>
          <w:p w14:paraId="0B2D33DF" w14:textId="77777777"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107.7.3</w:t>
            </w:r>
            <w:r w:rsidRPr="00035088">
              <w:rPr>
                <w:rFonts w:ascii="標楷體" w:eastAsia="標楷體" w:hAnsi="標楷體" w:hint="eastAsia"/>
                <w:szCs w:val="24"/>
              </w:rPr>
              <w:t>0</w:t>
            </w:r>
          </w:p>
        </w:tc>
      </w:tr>
      <w:tr w:rsidR="0069558D" w:rsidRPr="00035088" w14:paraId="0D9883B9" w14:textId="77777777" w:rsidTr="006E57F4">
        <w:tc>
          <w:tcPr>
            <w:tcW w:w="675" w:type="dxa"/>
            <w:tcBorders>
              <w:bottom w:val="single" w:sz="4" w:space="0" w:color="auto"/>
            </w:tcBorders>
            <w:shd w:val="clear" w:color="auto" w:fill="FFFFFF" w:themeFill="background1"/>
          </w:tcPr>
          <w:p w14:paraId="47E7F9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私募基金之應募人總數上限為35人。</w:t>
            </w:r>
          </w:p>
          <w:p w14:paraId="44B7062F"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投信事業運用基金投資交易之作業規範，須符合一定書面格式。</w:t>
            </w:r>
          </w:p>
          <w:p w14:paraId="3C750607"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債券型基金資產組合之加權平均存續期間應在一年以上。</w:t>
            </w:r>
          </w:p>
          <w:p w14:paraId="24F8DBDC" w14:textId="0D2F80A4"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私募基金之應募人總數上限放寬為99人。</w:t>
            </w:r>
          </w:p>
          <w:p w14:paraId="52D5875E"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簡化基金投資交易之作業規範，放寬由投信事業於內控制度訂定相關作業規範，並確實執行。</w:t>
            </w:r>
          </w:p>
          <w:p w14:paraId="64B71223"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szCs w:val="24"/>
              </w:rPr>
              <w:lastRenderedPageBreak/>
              <w:t>本案開放後，符合投信業者實際業務需求，有助於提升投信</w:t>
            </w:r>
            <w:r w:rsidRPr="00035088">
              <w:rPr>
                <w:rFonts w:ascii="標楷體" w:eastAsia="標楷體" w:hAnsi="標楷體"/>
                <w:szCs w:val="24"/>
              </w:rPr>
              <w:lastRenderedPageBreak/>
              <w:t>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107.7.</w:t>
            </w:r>
            <w:r w:rsidRPr="00035088">
              <w:rPr>
                <w:rFonts w:ascii="標楷體" w:eastAsia="標楷體" w:hAnsi="標楷體" w:hint="eastAsia"/>
                <w:szCs w:val="24"/>
              </w:rPr>
              <w:t>23</w:t>
            </w:r>
          </w:p>
        </w:tc>
      </w:tr>
      <w:tr w:rsidR="0069558D" w:rsidRPr="00035088" w14:paraId="69664302" w14:textId="77777777" w:rsidTr="006E57F4">
        <w:tc>
          <w:tcPr>
            <w:tcW w:w="675" w:type="dxa"/>
            <w:tcBorders>
              <w:bottom w:val="single" w:sz="4" w:space="0" w:color="auto"/>
            </w:tcBorders>
            <w:shd w:val="clear" w:color="auto" w:fill="FFFFFF" w:themeFill="background1"/>
          </w:tcPr>
          <w:p w14:paraId="068AEDB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「銀行法」第72條之2解釋令(金管銀法字第10702733630號令)</w:t>
            </w:r>
          </w:p>
        </w:tc>
        <w:tc>
          <w:tcPr>
            <w:tcW w:w="3181" w:type="dxa"/>
            <w:tcBorders>
              <w:bottom w:val="single" w:sz="4" w:space="0" w:color="auto"/>
            </w:tcBorders>
            <w:shd w:val="clear" w:color="auto" w:fill="FFFFFF" w:themeFill="background1"/>
          </w:tcPr>
          <w:p w14:paraId="127DC658" w14:textId="547B7340" w:rsidR="0069558D" w:rsidRPr="00035088" w:rsidRDefault="0069558D" w:rsidP="009C76D2">
            <w:pPr>
              <w:pStyle w:val="a6"/>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hint="eastAsia"/>
                <w:szCs w:val="24"/>
              </w:rPr>
              <w:t>金管</w:t>
            </w:r>
            <w:r w:rsidRPr="00035088">
              <w:rPr>
                <w:rFonts w:ascii="標楷體" w:eastAsia="標楷體" w:hAnsi="標楷體"/>
                <w:szCs w:val="24"/>
              </w:rPr>
              <w:t>會歷年對銀行法第72條之2之解釋，係源於財政部80年3月1日之函釋，即所稱「住宅建築及企業建築放</w:t>
            </w:r>
            <w:r w:rsidRPr="00035088">
              <w:rPr>
                <w:rFonts w:ascii="標楷體" w:eastAsia="標楷體" w:hAnsi="標楷體"/>
                <w:szCs w:val="24"/>
              </w:rPr>
              <w:lastRenderedPageBreak/>
              <w:t>款」應以借款戶申貸資金之用途為認定標準。因此，</w:t>
            </w:r>
            <w:r w:rsidRPr="00035088">
              <w:rPr>
                <w:rFonts w:ascii="標楷體" w:eastAsia="標楷體" w:hAnsi="標楷體" w:hint="eastAsia"/>
                <w:szCs w:val="24"/>
              </w:rPr>
              <w:t>除其他法律有規定外</w:t>
            </w:r>
            <w:r w:rsidRPr="00035088">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參酌銀行法第72條之2之立法目的及現行得排除範圍具一定之公共性與社會性。</w:t>
            </w:r>
            <w:r w:rsidRPr="00035088">
              <w:rPr>
                <w:rFonts w:ascii="標楷體" w:eastAsia="標楷體" w:hAnsi="標楷體" w:hint="eastAsia"/>
                <w:szCs w:val="24"/>
              </w:rPr>
              <w:t>於107年8月31日</w:t>
            </w:r>
            <w:r w:rsidRPr="00035088">
              <w:rPr>
                <w:rFonts w:ascii="標楷體" w:eastAsia="標楷體" w:hAnsi="標楷體"/>
                <w:szCs w:val="24"/>
              </w:rPr>
              <w:t>發布銀行法</w:t>
            </w:r>
            <w:r w:rsidRPr="00035088">
              <w:rPr>
                <w:rFonts w:ascii="標楷體" w:eastAsia="標楷體" w:hAnsi="標楷體"/>
                <w:szCs w:val="24"/>
              </w:rPr>
              <w:lastRenderedPageBreak/>
              <w:t>第72條之2解釋令，說明銀行總分支機構（含國際金融業務分行及海外分行）承作下列項目之境內外放款，得不計入「住宅建築及企業建築放款」之總額：</w:t>
            </w:r>
          </w:p>
          <w:p w14:paraId="10133687"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用於興建或購置公私立各級學校、醫療機構、政府廳舍、長期照顧服務機構、社會住宅及廠房之放款。</w:t>
            </w:r>
          </w:p>
          <w:p w14:paraId="4C1F8639"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為提供參與都市更新之土地及合法建築物所有權人、實施者或不動產投資開發專業公司籌措經主管機關核定發布實施之都市更新事業計畫所</w:t>
            </w:r>
            <w:r w:rsidRPr="00035088">
              <w:rPr>
                <w:rFonts w:ascii="標楷體" w:eastAsia="標楷體" w:hAnsi="標楷體"/>
                <w:szCs w:val="24"/>
              </w:rPr>
              <w:lastRenderedPageBreak/>
              <w:t>需資金而辦理之放款。</w:t>
            </w:r>
          </w:p>
          <w:p w14:paraId="706D26D9"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其他依法律規定得不受銀行法第</w:t>
            </w:r>
            <w:r w:rsidRPr="00035088">
              <w:rPr>
                <w:rFonts w:ascii="標楷體" w:eastAsia="標楷體" w:hAnsi="標楷體" w:hint="eastAsia"/>
                <w:szCs w:val="24"/>
              </w:rPr>
              <w:t>72</w:t>
            </w:r>
            <w:r w:rsidRPr="00035088">
              <w:rPr>
                <w:rFonts w:ascii="標楷體" w:eastAsia="標楷體" w:hAnsi="標楷體"/>
                <w:szCs w:val="24"/>
              </w:rPr>
              <w:t>條之</w:t>
            </w:r>
            <w:r w:rsidRPr="00035088">
              <w:rPr>
                <w:rFonts w:ascii="標楷體" w:eastAsia="標楷體" w:hAnsi="標楷體" w:hint="eastAsia"/>
                <w:szCs w:val="24"/>
              </w:rPr>
              <w:t>2</w:t>
            </w:r>
            <w:r w:rsidRPr="00035088">
              <w:rPr>
                <w:rFonts w:ascii="標楷體" w:eastAsia="標楷體" w:hAnsi="標楷體"/>
                <w:szCs w:val="24"/>
              </w:rPr>
              <w:t>限制之放款。例如：促進民間參與公共建設法、都市危險及老舊建築物加速重建條例等。</w:t>
            </w:r>
          </w:p>
          <w:p w14:paraId="7E2EDD6E" w14:textId="2678537C"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銀行法第72條之2令釋發布後，</w:t>
            </w:r>
            <w:r w:rsidRPr="00035088">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4D9DE777" w14:textId="77777777" w:rsidTr="006E57F4">
        <w:tc>
          <w:tcPr>
            <w:tcW w:w="675" w:type="dxa"/>
            <w:tcBorders>
              <w:bottom w:val="single" w:sz="4" w:space="0" w:color="auto"/>
            </w:tcBorders>
            <w:shd w:val="clear" w:color="auto" w:fill="FFFFFF" w:themeFill="background1"/>
          </w:tcPr>
          <w:p w14:paraId="2F308EB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「證券投資信託基金管理辦法」第10條第1項規定之令</w:t>
            </w:r>
          </w:p>
          <w:p w14:paraId="74DFC337" w14:textId="210A392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w:t>
            </w:r>
            <w:r w:rsidRPr="00035088">
              <w:rPr>
                <w:rFonts w:ascii="標楷體" w:eastAsia="標楷體" w:hAnsi="標楷體"/>
                <w:szCs w:val="24"/>
              </w:rPr>
              <w:lastRenderedPageBreak/>
              <w:t>發行者為限。</w:t>
            </w:r>
          </w:p>
        </w:tc>
        <w:tc>
          <w:tcPr>
            <w:tcW w:w="3240" w:type="dxa"/>
            <w:tcBorders>
              <w:bottom w:val="single" w:sz="4" w:space="0" w:color="auto"/>
            </w:tcBorders>
            <w:shd w:val="clear" w:color="auto" w:fill="FFFFFF" w:themeFill="background1"/>
          </w:tcPr>
          <w:p w14:paraId="21688526" w14:textId="12C1EFEA"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本次修正內容有助於</w:t>
            </w:r>
            <w:r w:rsidRPr="00035088">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35088">
              <w:rPr>
                <w:rFonts w:ascii="標楷體" w:eastAsia="標楷體" w:hAnsi="標楷體" w:cs="Times New Roman"/>
                <w:szCs w:val="24"/>
              </w:rPr>
              <w:t>可符合投信業者實際業務需求，提升投信事業</w:t>
            </w:r>
            <w:r w:rsidRPr="00035088">
              <w:rPr>
                <w:rFonts w:ascii="標楷體" w:eastAsia="標楷體" w:hAnsi="標楷體" w:cs="Times New Roman"/>
                <w:szCs w:val="24"/>
              </w:rPr>
              <w:lastRenderedPageBreak/>
              <w:t>競爭力。</w:t>
            </w:r>
          </w:p>
        </w:tc>
        <w:tc>
          <w:tcPr>
            <w:tcW w:w="1495" w:type="dxa"/>
            <w:tcBorders>
              <w:bottom w:val="single" w:sz="4" w:space="0" w:color="auto"/>
            </w:tcBorders>
            <w:shd w:val="clear" w:color="auto" w:fill="FFFFFF" w:themeFill="background1"/>
          </w:tcPr>
          <w:p w14:paraId="41C8C0EC" w14:textId="351D9670"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107.8.3</w:t>
            </w:r>
          </w:p>
        </w:tc>
      </w:tr>
      <w:tr w:rsidR="0069558D" w:rsidRPr="00035088" w14:paraId="6598541E" w14:textId="77777777" w:rsidTr="006E57F4">
        <w:tc>
          <w:tcPr>
            <w:tcW w:w="675" w:type="dxa"/>
            <w:tcBorders>
              <w:bottom w:val="single" w:sz="4" w:space="0" w:color="auto"/>
            </w:tcBorders>
            <w:shd w:val="clear" w:color="auto" w:fill="FFFFFF" w:themeFill="background1"/>
          </w:tcPr>
          <w:p w14:paraId="41A47ED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35088"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69558D" w:rsidRPr="00035088"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35088"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69558D" w:rsidRPr="00035088"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簡化投信事業運用基金從事證券相關商品交易之作業規範，放寬由其於內控制度訂定相關作業</w:t>
            </w:r>
            <w:r w:rsidRPr="00035088">
              <w:rPr>
                <w:rFonts w:ascii="標楷體" w:eastAsia="標楷體" w:hAnsi="標楷體" w:cs="Times New Roman"/>
                <w:szCs w:val="24"/>
              </w:rPr>
              <w:lastRenderedPageBreak/>
              <w:t>規範，並確實執行。</w:t>
            </w:r>
          </w:p>
        </w:tc>
        <w:tc>
          <w:tcPr>
            <w:tcW w:w="3240" w:type="dxa"/>
            <w:tcBorders>
              <w:bottom w:val="single" w:sz="4" w:space="0" w:color="auto"/>
            </w:tcBorders>
            <w:shd w:val="clear" w:color="auto" w:fill="FFFFFF" w:themeFill="background1"/>
          </w:tcPr>
          <w:p w14:paraId="29CB6872" w14:textId="77777777" w:rsidR="0069558D" w:rsidRPr="00035088" w:rsidRDefault="0069558D" w:rsidP="009C76D2">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可符合投信業者實際業務需求，提升投信事業競爭力，並增加基金操作彈性。</w:t>
            </w:r>
          </w:p>
          <w:p w14:paraId="18562CB3" w14:textId="77777777" w:rsidR="0069558D" w:rsidRPr="00035088"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107.8.28</w:t>
            </w:r>
          </w:p>
        </w:tc>
      </w:tr>
      <w:tr w:rsidR="0069558D" w:rsidRPr="00035088" w14:paraId="0B686696" w14:textId="77777777" w:rsidTr="006E57F4">
        <w:tc>
          <w:tcPr>
            <w:tcW w:w="675" w:type="dxa"/>
            <w:tcBorders>
              <w:bottom w:val="single" w:sz="4" w:space="0" w:color="auto"/>
            </w:tcBorders>
            <w:shd w:val="clear" w:color="auto" w:fill="FFFFFF" w:themeFill="background1"/>
          </w:tcPr>
          <w:p w14:paraId="2ACFD1A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35088" w:rsidRDefault="0069558D" w:rsidP="009C76D2">
            <w:pPr>
              <w:widowControl/>
              <w:spacing w:line="440" w:lineRule="exact"/>
              <w:jc w:val="both"/>
              <w:rPr>
                <w:rFonts w:ascii="標楷體" w:eastAsia="標楷體" w:hAnsi="標楷體" w:cs="Times New Roman"/>
                <w:szCs w:val="24"/>
              </w:rPr>
            </w:pPr>
            <w:r w:rsidRPr="00035088">
              <w:rPr>
                <w:rFonts w:ascii="標楷體" w:eastAsia="標楷體" w:hAnsi="標楷體" w:cs="Times New Roman"/>
                <w:szCs w:val="24"/>
              </w:rPr>
              <w:t>「公開發行公司取得或處分資產處理準則」第10條但書規定之令</w:t>
            </w:r>
          </w:p>
          <w:p w14:paraId="01A9E469" w14:textId="515AF474"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Pr="00035088"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限取得依公司法發起設立或募集設立公司所發行之有價證券，且其表彰之權利與出資比例相當者，豁免取具標的公司財務報表及洽會計師意見。</w:t>
            </w:r>
          </w:p>
          <w:p w14:paraId="6DAC383B" w14:textId="4B197AE5" w:rsidR="0069558D" w:rsidRPr="00035088"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放寬取得依外國法律發起設立或募集設立公司之有價證券且其表彰之權利與出資比例相當者</w:t>
            </w:r>
            <w:r w:rsidRPr="00035088">
              <w:rPr>
                <w:rFonts w:ascii="標楷體" w:eastAsia="標楷體" w:hAnsi="標楷體" w:cs="Times New Roman"/>
                <w:color w:val="000000"/>
                <w:szCs w:val="24"/>
              </w:rPr>
              <w:t>，</w:t>
            </w:r>
            <w:r w:rsidRPr="00035088">
              <w:rPr>
                <w:rFonts w:ascii="標楷體" w:eastAsia="標楷體" w:hAnsi="標楷體" w:cs="Times New Roman"/>
                <w:szCs w:val="24"/>
              </w:rPr>
              <w:t>得豁免取具標的公司財務報表及洽會計師意見。</w:t>
            </w:r>
          </w:p>
          <w:p w14:paraId="3C5DFE9D" w14:textId="1F0C699A"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放寬以投資為專業者，對其取得或處分有價證券已建置相關評價模型與</w:t>
            </w:r>
            <w:r w:rsidRPr="00035088">
              <w:rPr>
                <w:rFonts w:ascii="標楷體" w:eastAsia="標楷體" w:hAnsi="標楷體" w:cs="Times New Roman"/>
                <w:szCs w:val="24"/>
              </w:rPr>
              <w:lastRenderedPageBreak/>
              <w:t>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107.8.29</w:t>
            </w:r>
          </w:p>
        </w:tc>
      </w:tr>
      <w:tr w:rsidR="0069558D" w:rsidRPr="00035088" w14:paraId="695E1F1A" w14:textId="77777777" w:rsidTr="006E57F4">
        <w:tc>
          <w:tcPr>
            <w:tcW w:w="675" w:type="dxa"/>
            <w:tcBorders>
              <w:bottom w:val="single" w:sz="4" w:space="0" w:color="auto"/>
            </w:tcBorders>
            <w:shd w:val="clear" w:color="auto" w:fill="FFFFFF" w:themeFill="background1"/>
          </w:tcPr>
          <w:p w14:paraId="3D4E906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「境外結構型商品管理規則」第17條及第18條</w:t>
            </w:r>
            <w:r w:rsidRPr="00035088">
              <w:rPr>
                <w:rFonts w:ascii="標楷體" w:eastAsia="標楷體" w:hAnsi="標楷體" w:cs="Times New Roman" w:hint="eastAsia"/>
                <w:szCs w:val="24"/>
              </w:rPr>
              <w:t>規定</w:t>
            </w:r>
            <w:r w:rsidRPr="00035088">
              <w:rPr>
                <w:rFonts w:ascii="標楷體" w:eastAsia="標楷體" w:hAnsi="標楷體" w:cs="Times New Roman"/>
                <w:szCs w:val="24"/>
              </w:rPr>
              <w:t>之令</w:t>
            </w:r>
          </w:p>
          <w:p w14:paraId="0A061DEE" w14:textId="19B4A19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非專業投資人為銷售對象之境外結構型商品，其發行人或保證機構之長期債務信用評等及商品發行評等為</w:t>
            </w:r>
            <w:r w:rsidRPr="00035088">
              <w:rPr>
                <w:rFonts w:ascii="標楷體" w:eastAsia="標楷體" w:hAnsi="標楷體" w:cs="Times New Roman"/>
                <w:b/>
                <w:szCs w:val="24"/>
              </w:rPr>
              <w:t>A+</w:t>
            </w:r>
            <w:r w:rsidRPr="00035088">
              <w:rPr>
                <w:rFonts w:ascii="標楷體" w:eastAsia="標楷體" w:hAnsi="標楷體" w:cs="Times New Roman"/>
                <w:szCs w:val="24"/>
              </w:rPr>
              <w:t>。</w:t>
            </w:r>
          </w:p>
          <w:p w14:paraId="27B6DF85" w14:textId="77777777" w:rsidR="0069558D" w:rsidRPr="00035088" w:rsidRDefault="0069558D" w:rsidP="009C76D2">
            <w:pPr>
              <w:pStyle w:val="a6"/>
              <w:spacing w:line="44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107.8.30</w:t>
            </w:r>
          </w:p>
        </w:tc>
      </w:tr>
      <w:tr w:rsidR="0069558D" w:rsidRPr="00035088" w14:paraId="4115B9B7" w14:textId="77777777" w:rsidTr="006E57F4">
        <w:tc>
          <w:tcPr>
            <w:tcW w:w="675" w:type="dxa"/>
            <w:tcBorders>
              <w:bottom w:val="single" w:sz="4" w:space="0" w:color="auto"/>
            </w:tcBorders>
            <w:shd w:val="clear" w:color="auto" w:fill="FFFFFF" w:themeFill="background1"/>
          </w:tcPr>
          <w:p w14:paraId="5DD9CD6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35088" w:rsidRDefault="0069558D" w:rsidP="009C76D2">
            <w:pPr>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證券投資信託事業證券投資顧問事業經營全權委託投資業務管理辦法</w:t>
            </w:r>
            <w:r w:rsidRPr="00035088">
              <w:rPr>
                <w:rFonts w:ascii="標楷體" w:eastAsia="標楷體" w:hAnsi="標楷體" w:cs="Times New Roman" w:hint="eastAsia"/>
                <w:szCs w:val="24"/>
              </w:rPr>
              <w:t>」</w:t>
            </w:r>
            <w:r w:rsidRPr="00035088">
              <w:rPr>
                <w:rFonts w:ascii="標楷體" w:eastAsia="標楷體" w:hAnsi="標楷體" w:cs="Times New Roman"/>
                <w:szCs w:val="24"/>
              </w:rPr>
              <w:t>第16條第3項規定之令</w:t>
            </w:r>
          </w:p>
          <w:p w14:paraId="07A94CD9" w14:textId="4E4CF10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全權委託投資業者運用委託投資資產從事臺灣期貨交易所之股權類選</w:t>
            </w:r>
            <w:r w:rsidRPr="00035088">
              <w:rPr>
                <w:rFonts w:ascii="標楷體" w:eastAsia="標楷體" w:hAnsi="標楷體" w:cs="Times New Roman"/>
                <w:szCs w:val="24"/>
              </w:rPr>
              <w:lastRenderedPageBreak/>
              <w:t>擇權契約交易，其計算總價值之理論避險比率應以臺灣期貨交易所公布之「選擇權每日Delta值」為計算標準。</w:t>
            </w:r>
          </w:p>
          <w:p w14:paraId="04F5DA4E" w14:textId="0C9BDCA2"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035088"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35088"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放寬計算總價值之理論</w:t>
            </w:r>
            <w:r w:rsidRPr="00035088">
              <w:rPr>
                <w:rFonts w:ascii="標楷體" w:eastAsia="標楷體" w:hAnsi="標楷體" w:cs="Times New Roman"/>
                <w:szCs w:val="24"/>
              </w:rPr>
              <w:lastRenderedPageBreak/>
              <w:t>避險比率不以臺灣期貨交易所公布之「選擇權每日Delta值」為限。</w:t>
            </w:r>
          </w:p>
          <w:p w14:paraId="66C4A206" w14:textId="4B7A7216" w:rsidR="0069558D" w:rsidRPr="00035088" w:rsidRDefault="0069558D" w:rsidP="00C50A27">
            <w:pPr>
              <w:pStyle w:val="a6"/>
              <w:numPr>
                <w:ilvl w:val="0"/>
                <w:numId w:val="146"/>
              </w:numPr>
              <w:spacing w:line="440" w:lineRule="exact"/>
              <w:ind w:leftChars="0" w:left="358" w:hangingChars="149" w:hanging="358"/>
              <w:jc w:val="both"/>
              <w:rPr>
                <w:rFonts w:ascii="標楷體" w:eastAsia="標楷體" w:hAnsi="標楷體" w:cs="Times New Roman"/>
                <w:szCs w:val="24"/>
              </w:rPr>
            </w:pPr>
            <w:r w:rsidRPr="00035088">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035088" w:rsidRDefault="0069558D" w:rsidP="009C76D2">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35088"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1611BEB4" w14:textId="77777777" w:rsidTr="006E57F4">
        <w:tc>
          <w:tcPr>
            <w:tcW w:w="675" w:type="dxa"/>
            <w:tcBorders>
              <w:bottom w:val="single" w:sz="4" w:space="0" w:color="auto"/>
            </w:tcBorders>
            <w:shd w:val="clear" w:color="auto" w:fill="FFFFFF" w:themeFill="background1"/>
          </w:tcPr>
          <w:p w14:paraId="3241892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107.9.3</w:t>
            </w:r>
          </w:p>
        </w:tc>
      </w:tr>
      <w:tr w:rsidR="0069558D" w:rsidRPr="00035088" w14:paraId="2D8AC680" w14:textId="77777777" w:rsidTr="006E57F4">
        <w:tc>
          <w:tcPr>
            <w:tcW w:w="675" w:type="dxa"/>
            <w:tcBorders>
              <w:bottom w:val="single" w:sz="4" w:space="0" w:color="auto"/>
            </w:tcBorders>
            <w:shd w:val="clear" w:color="auto" w:fill="FFFFFF" w:themeFill="background1"/>
          </w:tcPr>
          <w:p w14:paraId="5DB1DE4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電子支付機構使用者身</w:t>
            </w:r>
            <w:r w:rsidRPr="00035088">
              <w:rPr>
                <w:rFonts w:ascii="標楷體" w:eastAsia="標楷體" w:hAnsi="標楷體" w:hint="eastAsia"/>
                <w:szCs w:val="24"/>
              </w:rPr>
              <w:lastRenderedPageBreak/>
              <w:t>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未查詢國民身分證領補換</w:t>
            </w:r>
            <w:r w:rsidRPr="00035088">
              <w:rPr>
                <w:rFonts w:ascii="標楷體" w:eastAsia="標楷體" w:hAnsi="標楷體" w:cs="Times New Roman" w:hint="eastAsia"/>
                <w:color w:val="000000" w:themeColor="text1"/>
                <w:szCs w:val="24"/>
              </w:rPr>
              <w:lastRenderedPageBreak/>
              <w:t>資料及居留證資料之第一類電子支付帳戶僅可用於支付款項。</w:t>
            </w:r>
          </w:p>
          <w:p w14:paraId="498AFDA5" w14:textId="77777777"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開放未查詢國民身分證領</w:t>
            </w:r>
            <w:r w:rsidRPr="00035088">
              <w:rPr>
                <w:rFonts w:ascii="標楷體" w:eastAsia="標楷體" w:hAnsi="標楷體" w:cs="Times New Roman" w:hint="eastAsia"/>
                <w:color w:val="000000" w:themeColor="text1"/>
                <w:szCs w:val="24"/>
              </w:rPr>
              <w:lastRenderedPageBreak/>
              <w:t>補換資料及居留證資料之第一類電子支付帳戶除可用於支付款項外，得具儲值功能。</w:t>
            </w:r>
          </w:p>
          <w:p w14:paraId="29D9E91B" w14:textId="781E9790"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增加電子支付帳戶之消費</w:t>
            </w:r>
            <w:r w:rsidRPr="00035088">
              <w:rPr>
                <w:rFonts w:ascii="標楷體" w:eastAsia="標楷體" w:hAnsi="標楷體" w:cs="Times New Roman" w:hint="eastAsia"/>
                <w:color w:val="000000" w:themeColor="text1"/>
                <w:szCs w:val="24"/>
              </w:rPr>
              <w:lastRenderedPageBreak/>
              <w:t>支付彈性。</w:t>
            </w:r>
          </w:p>
          <w:p w14:paraId="2C59C8B9" w14:textId="77777777"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提升電子支付帳戶使用便利性。</w:t>
            </w:r>
          </w:p>
          <w:p w14:paraId="1E6502DB" w14:textId="0B7636DB"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107.8.28</w:t>
            </w:r>
          </w:p>
          <w:p w14:paraId="242B55E4" w14:textId="0A4AE76E" w:rsidR="0069558D" w:rsidRPr="00035088" w:rsidRDefault="0069558D" w:rsidP="009C76D2">
            <w:pPr>
              <w:spacing w:line="440" w:lineRule="exact"/>
              <w:jc w:val="both"/>
              <w:rPr>
                <w:rFonts w:ascii="標楷體" w:eastAsia="標楷體" w:hAnsi="標楷體"/>
                <w:szCs w:val="24"/>
              </w:rPr>
            </w:pPr>
          </w:p>
        </w:tc>
      </w:tr>
      <w:tr w:rsidR="0069558D" w:rsidRPr="00035088" w14:paraId="427601B5" w14:textId="77777777" w:rsidTr="006E57F4">
        <w:tc>
          <w:tcPr>
            <w:tcW w:w="675" w:type="dxa"/>
            <w:tcBorders>
              <w:bottom w:val="single" w:sz="4" w:space="0" w:color="auto"/>
            </w:tcBorders>
            <w:shd w:val="clear" w:color="auto" w:fill="FFFFFF" w:themeFill="background1"/>
          </w:tcPr>
          <w:p w14:paraId="1927D52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lastRenderedPageBreak/>
              <w:t>依現行不動產投資信託基金(下稱REIT)投資境外不動產規定，受託機構投資前須於</w:t>
            </w:r>
            <w:r w:rsidRPr="00035088">
              <w:rPr>
                <w:rFonts w:ascii="標楷體" w:eastAsia="標楷體" w:hAnsi="標楷體" w:cs="Times New Roman" w:hint="eastAsia"/>
                <w:color w:val="000000" w:themeColor="text1"/>
                <w:szCs w:val="24"/>
              </w:rPr>
              <w:lastRenderedPageBreak/>
              <w:t>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簡化不動產投資信託計畫應記載之內容，刪除有關不動產投資信託計畫應載</w:t>
            </w:r>
            <w:r w:rsidRPr="00035088">
              <w:rPr>
                <w:rFonts w:ascii="標楷體" w:eastAsia="標楷體" w:hAnsi="標楷體" w:cs="Times New Roman" w:hint="eastAsia"/>
                <w:color w:val="000000" w:themeColor="text1"/>
                <w:szCs w:val="24"/>
              </w:rPr>
              <w:lastRenderedPageBreak/>
              <w:t>明確定投資標的，以配合實務作業需要。</w:t>
            </w:r>
          </w:p>
          <w:p w14:paraId="3BB44F96"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本次法規放寬有助於我國REIT之實務作業彈性，使REIT之投資標的多元化，並</w:t>
            </w:r>
            <w:r w:rsidRPr="00035088">
              <w:rPr>
                <w:rFonts w:ascii="標楷體" w:eastAsia="標楷體" w:hAnsi="標楷體" w:cs="Times New Roman" w:hint="eastAsia"/>
                <w:color w:val="000000" w:themeColor="text1"/>
                <w:szCs w:val="24"/>
              </w:rPr>
              <w:lastRenderedPageBreak/>
              <w:t>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107.8.17</w:t>
            </w:r>
          </w:p>
          <w:p w14:paraId="74E2F8F7" w14:textId="6018D318" w:rsidR="0069558D" w:rsidRPr="00035088" w:rsidRDefault="0069558D" w:rsidP="009C76D2">
            <w:pPr>
              <w:spacing w:line="440" w:lineRule="exact"/>
              <w:jc w:val="both"/>
              <w:rPr>
                <w:rFonts w:ascii="標楷體" w:eastAsia="標楷體" w:hAnsi="標楷體"/>
                <w:szCs w:val="24"/>
              </w:rPr>
            </w:pPr>
          </w:p>
        </w:tc>
      </w:tr>
      <w:tr w:rsidR="0069558D" w:rsidRPr="00035088" w14:paraId="6344796F" w14:textId="77777777" w:rsidTr="006E57F4">
        <w:tc>
          <w:tcPr>
            <w:tcW w:w="675" w:type="dxa"/>
            <w:tcBorders>
              <w:bottom w:val="single" w:sz="4" w:space="0" w:color="auto"/>
            </w:tcBorders>
            <w:shd w:val="clear" w:color="auto" w:fill="FFFFFF" w:themeFill="background1"/>
          </w:tcPr>
          <w:p w14:paraId="5BCE3FE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證券投資信託事業管理規則</w:t>
            </w:r>
            <w:r w:rsidRPr="00035088">
              <w:rPr>
                <w:rFonts w:ascii="標楷體" w:eastAsia="標楷體" w:hAnsi="標楷體" w:cs="Times New Roman" w:hint="eastAsia"/>
                <w:szCs w:val="24"/>
              </w:rPr>
              <w:t>」</w:t>
            </w:r>
            <w:r w:rsidRPr="00035088">
              <w:rPr>
                <w:rFonts w:ascii="標楷體" w:eastAsia="標楷體" w:hAnsi="標楷體" w:cs="Times New Roman"/>
                <w:szCs w:val="24"/>
              </w:rPr>
              <w:t>第12條第1項第5款及第25條第1項規定之令</w:t>
            </w:r>
          </w:p>
          <w:p w14:paraId="12778739" w14:textId="1B3079A3"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證券投資信託事業不得轉投資證券投顧事業</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開放證券投資信託事業得運用自有資金轉投資證券投資顧問事業</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035088" w:rsidRDefault="0069558D" w:rsidP="009C76D2">
            <w:pPr>
              <w:kinsoku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本案開放後，有助於</w:t>
            </w:r>
            <w:r w:rsidRPr="00035088">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107.9.18</w:t>
            </w:r>
          </w:p>
        </w:tc>
      </w:tr>
      <w:tr w:rsidR="0069558D" w:rsidRPr="00035088" w14:paraId="67780E08" w14:textId="77777777" w:rsidTr="006E57F4">
        <w:tc>
          <w:tcPr>
            <w:tcW w:w="675" w:type="dxa"/>
            <w:tcBorders>
              <w:bottom w:val="single" w:sz="4" w:space="0" w:color="auto"/>
            </w:tcBorders>
            <w:shd w:val="clear" w:color="auto" w:fill="FFFFFF" w:themeFill="background1"/>
          </w:tcPr>
          <w:p w14:paraId="1019626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「證券投資信託基金管理辦法」第8條第2項及第10條第1項規定之令(金管證投字第10703350501號令)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lang w:eastAsia="zh-HK"/>
              </w:rPr>
              <w:t>107.9.27</w:t>
            </w:r>
          </w:p>
        </w:tc>
      </w:tr>
      <w:tr w:rsidR="0069558D" w:rsidRPr="00035088" w14:paraId="76D51C18" w14:textId="77777777" w:rsidTr="006E57F4">
        <w:tc>
          <w:tcPr>
            <w:tcW w:w="675" w:type="dxa"/>
            <w:tcBorders>
              <w:bottom w:val="single" w:sz="4" w:space="0" w:color="auto"/>
            </w:tcBorders>
            <w:shd w:val="clear" w:color="auto" w:fill="FFFFFF" w:themeFill="background1"/>
          </w:tcPr>
          <w:p w14:paraId="2BEACC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開放電子票證之儲存區塊得供他人運用。</w:t>
            </w:r>
          </w:p>
          <w:p w14:paraId="413ED9DE"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強化電子票證使用於網際網路交易之管理規範。</w:t>
            </w:r>
          </w:p>
          <w:p w14:paraId="2338F00B"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明確規範利用信用卡進行電子票證加值之管理機制。</w:t>
            </w:r>
          </w:p>
          <w:p w14:paraId="37FAB65D" w14:textId="12BC8CCA"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增加</w:t>
            </w:r>
            <w:r w:rsidRPr="00035088">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Pr="00035088"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可滿足電子票證使用於網際網路交易之業務需求。</w:t>
            </w:r>
          </w:p>
          <w:p w14:paraId="04E6CF28" w14:textId="7164B2ED" w:rsidR="0069558D" w:rsidRPr="00035088"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w:t>
            </w:r>
            <w:r w:rsidRPr="00035088">
              <w:rPr>
                <w:rFonts w:ascii="標楷體" w:eastAsia="標楷體" w:hAnsi="標楷體" w:cs="Times New Roman"/>
                <w:szCs w:val="24"/>
              </w:rPr>
              <w:t>電子票證使用便利性及安全性。</w:t>
            </w:r>
          </w:p>
          <w:p w14:paraId="2832EE12" w14:textId="3F3114E6"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lang w:eastAsia="zh-HK"/>
              </w:rPr>
              <w:t>107.11.5</w:t>
            </w:r>
          </w:p>
        </w:tc>
      </w:tr>
      <w:tr w:rsidR="0069558D" w:rsidRPr="00035088" w14:paraId="191342FD" w14:textId="77777777" w:rsidTr="006E57F4">
        <w:tc>
          <w:tcPr>
            <w:tcW w:w="675" w:type="dxa"/>
            <w:tcBorders>
              <w:bottom w:val="single" w:sz="4" w:space="0" w:color="auto"/>
            </w:tcBorders>
            <w:shd w:val="clear" w:color="auto" w:fill="FFFFFF" w:themeFill="background1"/>
          </w:tcPr>
          <w:p w14:paraId="01023C4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「公開發行公司取得或處分資產處理準則」第15</w:t>
            </w:r>
            <w:r w:rsidRPr="00035088">
              <w:rPr>
                <w:rFonts w:ascii="標楷體" w:eastAsia="標楷體" w:hAnsi="標楷體" w:hint="eastAsia"/>
                <w:szCs w:val="24"/>
              </w:rPr>
              <w:lastRenderedPageBreak/>
              <w:t>條、第16條及第31條</w:t>
            </w:r>
          </w:p>
        </w:tc>
        <w:tc>
          <w:tcPr>
            <w:tcW w:w="3181" w:type="dxa"/>
            <w:tcBorders>
              <w:bottom w:val="single" w:sz="4" w:space="0" w:color="auto"/>
            </w:tcBorders>
            <w:shd w:val="clear" w:color="auto" w:fill="FFFFFF" w:themeFill="background1"/>
          </w:tcPr>
          <w:p w14:paraId="762EBF1D" w14:textId="77777777" w:rsidR="0069558D" w:rsidRPr="00035088"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現行規範公司與關係人間以資本租賃方式租賃不動</w:t>
            </w:r>
            <w:r w:rsidRPr="00035088">
              <w:rPr>
                <w:rFonts w:ascii="標楷體" w:eastAsia="標楷體" w:hAnsi="標楷體" w:cs="Times New Roman" w:hint="eastAsia"/>
                <w:szCs w:val="24"/>
              </w:rPr>
              <w:lastRenderedPageBreak/>
              <w:t>產或達一定金額以上之設備，應經董事會通過，承租方並應依規定評估租賃不動產交易價格合理性。</w:t>
            </w:r>
          </w:p>
          <w:p w14:paraId="7A66B2F8" w14:textId="77777777" w:rsidR="0069558D" w:rsidRPr="00035088"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現行就部分交易應辦理資訊揭露規範如下：</w:t>
            </w:r>
          </w:p>
          <w:p w14:paraId="50ECC29D" w14:textId="77777777" w:rsidR="0069558D" w:rsidRPr="00035088"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035088"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營建業者與非關係人取得或處分供營建使用之不動產，交易金</w:t>
            </w:r>
            <w:r w:rsidRPr="00035088">
              <w:rPr>
                <w:rFonts w:ascii="標楷體" w:eastAsia="標楷體" w:hAnsi="標楷體" w:hint="eastAsia"/>
                <w:szCs w:val="24"/>
              </w:rPr>
              <w:lastRenderedPageBreak/>
              <w:t>額達新臺幣</w:t>
            </w:r>
            <w:r w:rsidRPr="00035088">
              <w:rPr>
                <w:rFonts w:ascii="標楷體" w:eastAsia="標楷體" w:hAnsi="標楷體"/>
                <w:szCs w:val="24"/>
              </w:rPr>
              <w:t>5</w:t>
            </w:r>
            <w:r w:rsidRPr="00035088">
              <w:rPr>
                <w:rFonts w:ascii="標楷體" w:eastAsia="標楷體" w:hAnsi="標楷體" w:hint="eastAsia"/>
                <w:szCs w:val="24"/>
              </w:rPr>
              <w:t>億元以上應辦理公告申報。</w:t>
            </w:r>
          </w:p>
          <w:p w14:paraId="7536BBA8" w14:textId="0E7440E9"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035088"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放寬公開發行公司與其母公司、子公司，或其直接</w:t>
            </w:r>
            <w:r w:rsidRPr="00035088">
              <w:rPr>
                <w:rFonts w:ascii="標楷體" w:eastAsia="標楷體" w:hAnsi="標楷體" w:cs="Times New Roman" w:hint="eastAsia"/>
                <w:szCs w:val="24"/>
              </w:rPr>
              <w:lastRenderedPageBreak/>
              <w:t>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035088"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放寬部分交易資訊揭露規範：</w:t>
            </w:r>
          </w:p>
          <w:p w14:paraId="319DF9F1" w14:textId="77777777" w:rsidR="0069558D" w:rsidRPr="00035088" w:rsidRDefault="0069558D" w:rsidP="009C76D2">
            <w:pPr>
              <w:pStyle w:val="a6"/>
              <w:numPr>
                <w:ilvl w:val="0"/>
                <w:numId w:val="188"/>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放寬以投資為專業者，於國外初級市場認購普通公司債，或申購(買回)國內證券投資信託事業及期貨信託事業募集之基</w:t>
            </w:r>
            <w:r w:rsidRPr="00035088">
              <w:rPr>
                <w:rFonts w:ascii="標楷體" w:eastAsia="標楷體" w:hAnsi="標楷體" w:hint="eastAsia"/>
                <w:szCs w:val="24"/>
              </w:rPr>
              <w:lastRenderedPageBreak/>
              <w:t>金，得豁免辦理公告申報。</w:t>
            </w:r>
          </w:p>
          <w:p w14:paraId="4FCA0CDF" w14:textId="51A307F2" w:rsidR="0069558D" w:rsidRPr="00035088" w:rsidRDefault="0069558D" w:rsidP="009C76D2">
            <w:pPr>
              <w:pStyle w:val="a6"/>
              <w:numPr>
                <w:ilvl w:val="0"/>
                <w:numId w:val="188"/>
              </w:numPr>
              <w:spacing w:line="440" w:lineRule="exact"/>
              <w:ind w:leftChars="0" w:left="686" w:hanging="513"/>
              <w:jc w:val="both"/>
              <w:rPr>
                <w:rFonts w:ascii="標楷體" w:eastAsia="標楷體" w:hAnsi="標楷體" w:cs="Times New Roman"/>
                <w:szCs w:val="24"/>
              </w:rPr>
            </w:pPr>
            <w:r w:rsidRPr="00035088">
              <w:rPr>
                <w:rFonts w:ascii="標楷體" w:eastAsia="標楷體" w:hAnsi="標楷體" w:hint="eastAsia"/>
                <w:szCs w:val="24"/>
              </w:rPr>
              <w:t>放</w:t>
            </w:r>
            <w:r w:rsidRPr="00035088">
              <w:rPr>
                <w:rFonts w:ascii="標楷體" w:eastAsia="標楷體" w:hAnsi="標楷體"/>
                <w:szCs w:val="24"/>
              </w:rPr>
              <w:t>寬</w:t>
            </w:r>
            <w:r w:rsidRPr="00035088">
              <w:rPr>
                <w:rFonts w:ascii="標楷體" w:eastAsia="標楷體" w:hAnsi="標楷體" w:hint="eastAsia"/>
                <w:szCs w:val="24"/>
              </w:rPr>
              <w:t>實收資本額達</w:t>
            </w:r>
            <w:r w:rsidRPr="00035088">
              <w:rPr>
                <w:rFonts w:ascii="標楷體" w:eastAsia="標楷體" w:hAnsi="標楷體"/>
                <w:szCs w:val="24"/>
              </w:rPr>
              <w:t>100</w:t>
            </w:r>
            <w:r w:rsidRPr="00035088">
              <w:rPr>
                <w:rFonts w:ascii="標楷體" w:eastAsia="標楷體" w:hAnsi="標楷體" w:hint="eastAsia"/>
                <w:szCs w:val="24"/>
              </w:rPr>
              <w:t>億元以上營建業者，與非關係人之</w:t>
            </w:r>
            <w:r w:rsidRPr="00035088">
              <w:rPr>
                <w:rFonts w:ascii="標楷體" w:eastAsia="標楷體" w:hAnsi="標楷體"/>
                <w:szCs w:val="24"/>
              </w:rPr>
              <w:t>處分</w:t>
            </w:r>
            <w:r w:rsidRPr="00035088">
              <w:rPr>
                <w:rFonts w:ascii="標楷體" w:eastAsia="標楷體" w:hAnsi="標楷體" w:hint="eastAsia"/>
                <w:szCs w:val="24"/>
              </w:rPr>
              <w:t>其自行興建完工</w:t>
            </w:r>
            <w:r w:rsidRPr="00035088">
              <w:rPr>
                <w:rFonts w:ascii="標楷體" w:eastAsia="標楷體" w:hAnsi="標楷體"/>
                <w:szCs w:val="24"/>
              </w:rPr>
              <w:t>建</w:t>
            </w:r>
            <w:r w:rsidRPr="00035088">
              <w:rPr>
                <w:rFonts w:ascii="標楷體" w:eastAsia="標楷體" w:hAnsi="標楷體" w:hint="eastAsia"/>
                <w:szCs w:val="24"/>
              </w:rPr>
              <w:t>案金額之應公告申報標準，由新臺幣</w:t>
            </w:r>
            <w:r w:rsidRPr="00035088">
              <w:rPr>
                <w:rFonts w:ascii="標楷體" w:eastAsia="標楷體" w:hAnsi="標楷體"/>
                <w:szCs w:val="24"/>
              </w:rPr>
              <w:t>5</w:t>
            </w:r>
            <w:r w:rsidRPr="00035088">
              <w:rPr>
                <w:rFonts w:ascii="標楷體" w:eastAsia="標楷體" w:hAnsi="標楷體" w:hint="eastAsia"/>
                <w:szCs w:val="24"/>
              </w:rPr>
              <w:t>億元，提高至新臺幣</w:t>
            </w:r>
            <w:r w:rsidRPr="00035088">
              <w:rPr>
                <w:rFonts w:ascii="標楷體" w:eastAsia="標楷體" w:hAnsi="標楷體"/>
                <w:szCs w:val="24"/>
              </w:rPr>
              <w:t>10億元</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035088"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配合母子公司間及公司百分之百持有之子公司間業</w:t>
            </w:r>
            <w:r w:rsidRPr="00035088">
              <w:rPr>
                <w:rFonts w:ascii="標楷體" w:eastAsia="標楷體" w:hAnsi="標楷體" w:cs="Times New Roman" w:hint="eastAsia"/>
                <w:szCs w:val="24"/>
              </w:rPr>
              <w:lastRenderedPageBreak/>
              <w:t>務上有統籌租賃辦公室、土地廠房或設備等之需求，放寬相關評估及核決程序，以簡化公司辦理程序。</w:t>
            </w:r>
          </w:p>
          <w:p w14:paraId="30CEB225" w14:textId="77777777" w:rsidR="0069558D" w:rsidRPr="00035088"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107.11.26</w:t>
            </w:r>
          </w:p>
        </w:tc>
      </w:tr>
      <w:tr w:rsidR="0069558D" w:rsidRPr="00035088" w14:paraId="0A1C8E97" w14:textId="77777777" w:rsidTr="006E57F4">
        <w:tc>
          <w:tcPr>
            <w:tcW w:w="675" w:type="dxa"/>
            <w:tcBorders>
              <w:bottom w:val="single" w:sz="4" w:space="0" w:color="auto"/>
            </w:tcBorders>
            <w:shd w:val="clear" w:color="auto" w:fill="FFFFFF" w:themeFill="background1"/>
          </w:tcPr>
          <w:p w14:paraId="5F76048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035088"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增訂第8條第4款及第5款</w:t>
            </w:r>
          </w:p>
          <w:p w14:paraId="3CEBF660" w14:textId="77777777" w:rsidR="0069558D" w:rsidRPr="00035088" w:rsidRDefault="0069558D" w:rsidP="009C76D2">
            <w:pPr>
              <w:spacing w:line="440" w:lineRule="exact"/>
              <w:ind w:firstLineChars="85" w:firstLine="204"/>
              <w:jc w:val="both"/>
              <w:rPr>
                <w:rFonts w:ascii="標楷體" w:eastAsia="標楷體" w:hAnsi="標楷體" w:cs="Arial"/>
                <w:szCs w:val="24"/>
              </w:rPr>
            </w:pPr>
            <w:r w:rsidRPr="00035088">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035088" w:rsidRDefault="0069558D" w:rsidP="009C76D2">
            <w:pPr>
              <w:spacing w:line="440" w:lineRule="exact"/>
              <w:ind w:leftChars="1" w:left="482" w:hangingChars="200" w:hanging="480"/>
              <w:jc w:val="both"/>
              <w:rPr>
                <w:rFonts w:ascii="標楷體" w:eastAsia="標楷體" w:hAnsi="標楷體"/>
                <w:szCs w:val="24"/>
              </w:rPr>
            </w:pPr>
            <w:r w:rsidRPr="00035088">
              <w:rPr>
                <w:rFonts w:ascii="標楷體" w:eastAsia="標楷體" w:hAnsi="標楷體" w:hint="eastAsia"/>
                <w:szCs w:val="24"/>
              </w:rPr>
              <w:lastRenderedPageBreak/>
              <w:t>四、金融業發起人符合轉投資相關法令規定之自評表。</w:t>
            </w:r>
          </w:p>
          <w:p w14:paraId="1030CEAD" w14:textId="77777777" w:rsidR="0069558D" w:rsidRPr="00035088" w:rsidRDefault="0069558D" w:rsidP="009C76D2">
            <w:pPr>
              <w:spacing w:line="440" w:lineRule="exact"/>
              <w:ind w:leftChars="1" w:left="468" w:hangingChars="194" w:hanging="466"/>
              <w:jc w:val="both"/>
              <w:rPr>
                <w:rFonts w:ascii="標楷體" w:eastAsia="標楷體" w:hAnsi="標楷體"/>
                <w:szCs w:val="24"/>
              </w:rPr>
            </w:pPr>
            <w:r w:rsidRPr="00035088">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035088"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增訂第18條之1第1項及第2項</w:t>
            </w:r>
          </w:p>
          <w:p w14:paraId="263D4953" w14:textId="77777777" w:rsidR="0069558D" w:rsidRPr="00035088" w:rsidRDefault="0069558D" w:rsidP="009C76D2">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035088" w:rsidRDefault="0069558D" w:rsidP="009C76D2">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純網路銀行之設立，除下列事項外，應依本標準辦理：</w:t>
            </w:r>
          </w:p>
          <w:p w14:paraId="6C30E680"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lastRenderedPageBreak/>
              <w:t>應於設立後一年內補辦為公開發行公司。</w:t>
            </w:r>
          </w:p>
          <w:p w14:paraId="2B07AFAB"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其最低實收資本額，應全數由發起人認足，不適用第三條及第十二條規定。</w:t>
            </w:r>
          </w:p>
          <w:p w14:paraId="60EAEDA3"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lastRenderedPageBreak/>
              <w:t>外國金融機構得為純網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純網路銀行之非金融業發起人，如具有金融科</w:t>
            </w:r>
            <w:r w:rsidRPr="00035088">
              <w:rPr>
                <w:rFonts w:ascii="標楷體" w:eastAsia="標楷體" w:hAnsi="標楷體" w:hint="eastAsia"/>
                <w:szCs w:val="24"/>
              </w:rPr>
              <w:lastRenderedPageBreak/>
              <w:t>技、電子商務或電信事業等專業，並能提出成功之業務經營模式者，所認股份得超過實收資本額之百分之十，並依第八條第一項第五款規定檢附適格條件之說明文件。</w:t>
            </w:r>
          </w:p>
          <w:p w14:paraId="310BB7A6"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035088" w:rsidRDefault="0069558D" w:rsidP="009C76D2">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符合銀行負責人準則</w:t>
            </w:r>
            <w:r w:rsidRPr="00035088">
              <w:rPr>
                <w:rFonts w:ascii="標楷體" w:eastAsia="標楷體" w:hAnsi="標楷體" w:hint="eastAsia"/>
                <w:szCs w:val="24"/>
              </w:rPr>
              <w:lastRenderedPageBreak/>
              <w:t>第九條第一項所定資格者。</w:t>
            </w:r>
          </w:p>
          <w:p w14:paraId="42B65DDB" w14:textId="77777777" w:rsidR="0069558D" w:rsidRPr="00035088" w:rsidRDefault="0069558D" w:rsidP="009C76D2">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依第八條規定所檢附之營業計畫書，應併記載下列事項：</w:t>
            </w:r>
          </w:p>
          <w:p w14:paraId="279FCDBB"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客戶身分確認機制。</w:t>
            </w:r>
          </w:p>
          <w:p w14:paraId="38A443A5"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經營純網路銀行業務所採用之資訊系統，與安全控管、備援作業及業務連續性計畫</w:t>
            </w:r>
            <w:r w:rsidRPr="00035088">
              <w:rPr>
                <w:rFonts w:ascii="標楷體" w:eastAsia="標楷體" w:hAnsi="標楷體" w:hint="eastAsia"/>
                <w:szCs w:val="24"/>
              </w:rPr>
              <w:lastRenderedPageBreak/>
              <w:t>說明。</w:t>
            </w:r>
          </w:p>
          <w:p w14:paraId="10C3DA13"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經會計師認證得以滿足未來五年資訊系統及業務適當營運之預算評估。</w:t>
            </w:r>
          </w:p>
          <w:p w14:paraId="4491C92B"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流動性管理機制。</w:t>
            </w:r>
          </w:p>
          <w:p w14:paraId="27DF4E4A"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69558D" w:rsidRPr="00035088" w:rsidRDefault="0069558D" w:rsidP="009C76D2">
            <w:pPr>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hint="eastAsia"/>
                <w:szCs w:val="24"/>
              </w:rPr>
              <w:t>八、 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035088"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金管</w:t>
            </w:r>
            <w:r w:rsidRPr="00035088">
              <w:rPr>
                <w:rFonts w:ascii="標楷體" w:eastAsia="標楷體" w:hAnsi="標楷體" w:cs="Times New Roman"/>
                <w:szCs w:val="24"/>
              </w:rPr>
              <w:t>會為協助銀行因應數位化發展</w:t>
            </w:r>
            <w:r w:rsidRPr="00035088">
              <w:rPr>
                <w:rFonts w:ascii="標楷體" w:eastAsia="標楷體" w:hAnsi="標楷體" w:cs="Times New Roman" w:hint="eastAsia"/>
                <w:szCs w:val="24"/>
              </w:rPr>
              <w:t>的</w:t>
            </w:r>
            <w:r w:rsidRPr="00035088">
              <w:rPr>
                <w:rFonts w:ascii="標楷體" w:eastAsia="標楷體" w:hAnsi="標楷體" w:cs="Times New Roman"/>
                <w:szCs w:val="24"/>
              </w:rPr>
              <w:t>商機，鼓勵金融創新及深化金融普及，滿足新世代消費需求，</w:t>
            </w:r>
            <w:r w:rsidRPr="00035088">
              <w:rPr>
                <w:rFonts w:ascii="標楷體" w:eastAsia="標楷體" w:hAnsi="標楷體" w:cs="Times New Roman" w:hint="eastAsia"/>
                <w:szCs w:val="24"/>
              </w:rPr>
              <w:t>於本(107)年4月26日提出開放純網路銀行政策方向，政策重點包括：開放</w:t>
            </w:r>
            <w:r w:rsidRPr="00035088">
              <w:rPr>
                <w:rFonts w:ascii="標楷體" w:eastAsia="標楷體" w:hAnsi="標楷體" w:cs="Times New Roman" w:hint="eastAsia"/>
                <w:szCs w:val="24"/>
              </w:rPr>
              <w:lastRenderedPageBreak/>
              <w:t>新設純網路銀行2家、最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035088"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本次係依上述政策方向，修正與純網路銀行設立條件有關之法規，於發布生效日(107年11月16日)起，符合發起人條件且有</w:t>
            </w:r>
            <w:r w:rsidRPr="00035088">
              <w:rPr>
                <w:rFonts w:ascii="標楷體" w:eastAsia="標楷體" w:hAnsi="標楷體" w:cs="Times New Roman" w:hint="eastAsia"/>
                <w:szCs w:val="24"/>
              </w:rPr>
              <w:lastRenderedPageBreak/>
              <w:t>意申請設立純網路銀行者，即可於公告受理時間內(107年11月16日至108年2月15日)提出申設案。</w:t>
            </w:r>
          </w:p>
          <w:p w14:paraId="6B7C60C1"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107.11.14發布(107.11.16生效)</w:t>
            </w:r>
          </w:p>
        </w:tc>
      </w:tr>
      <w:tr w:rsidR="0069558D" w:rsidRPr="00035088" w14:paraId="5A2E3BCF" w14:textId="77777777" w:rsidTr="006E57F4">
        <w:tc>
          <w:tcPr>
            <w:tcW w:w="675" w:type="dxa"/>
            <w:tcBorders>
              <w:bottom w:val="single" w:sz="4" w:space="0" w:color="auto"/>
            </w:tcBorders>
            <w:shd w:val="clear" w:color="auto" w:fill="FFFFFF" w:themeFill="background1"/>
          </w:tcPr>
          <w:p w14:paraId="7555204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「商業銀行轉投資應遵</w:t>
            </w:r>
            <w:r w:rsidRPr="00035088">
              <w:rPr>
                <w:rFonts w:ascii="標楷體" w:eastAsia="標楷體" w:hAnsi="標楷體" w:hint="eastAsia"/>
                <w:szCs w:val="24"/>
              </w:rPr>
              <w:lastRenderedPageBreak/>
              <w:t>守事項準則」第3條</w:t>
            </w:r>
          </w:p>
        </w:tc>
        <w:tc>
          <w:tcPr>
            <w:tcW w:w="3181" w:type="dxa"/>
            <w:tcBorders>
              <w:bottom w:val="single" w:sz="4" w:space="0" w:color="auto"/>
            </w:tcBorders>
            <w:shd w:val="clear" w:color="auto" w:fill="FFFFFF" w:themeFill="background1"/>
          </w:tcPr>
          <w:p w14:paraId="6DCDAAAA" w14:textId="57D0AC2F"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lastRenderedPageBreak/>
              <w:t>商業銀行對金融相關事業轉</w:t>
            </w:r>
            <w:r w:rsidRPr="00035088">
              <w:rPr>
                <w:rFonts w:ascii="標楷體" w:eastAsia="標楷體" w:hAnsi="標楷體" w:cs="Arial" w:hint="eastAsia"/>
                <w:szCs w:val="24"/>
              </w:rPr>
              <w:lastRenderedPageBreak/>
              <w:t>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lastRenderedPageBreak/>
              <w:t>商業銀行對金融相關轉投資</w:t>
            </w:r>
            <w:r w:rsidRPr="00035088">
              <w:rPr>
                <w:rFonts w:ascii="標楷體" w:eastAsia="標楷體" w:hAnsi="標楷體" w:cs="Arial" w:hint="eastAsia"/>
                <w:szCs w:val="24"/>
              </w:rPr>
              <w:lastRenderedPageBreak/>
              <w:t>事業之持股比率達百分之二十以上者，除轉投資純網路銀行及主管機關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本條文原規定商業銀行轉投</w:t>
            </w:r>
            <w:r w:rsidRPr="00035088">
              <w:rPr>
                <w:rFonts w:ascii="標楷體" w:eastAsia="標楷體" w:hAnsi="標楷體" w:cs="Times New Roman" w:hint="eastAsia"/>
                <w:szCs w:val="24"/>
              </w:rPr>
              <w:lastRenderedPageBreak/>
              <w:t>資金融相關事業之比率達20%以上時，應停止本身與轉投資事業屬同一類別之業務。惟鑒於純網路銀行之</w:t>
            </w:r>
            <w:r w:rsidRPr="00035088">
              <w:rPr>
                <w:rFonts w:ascii="標楷體" w:eastAsia="標楷體" w:hAnsi="標楷體" w:cs="Times New Roman"/>
                <w:szCs w:val="24"/>
              </w:rPr>
              <w:t>發起人</w:t>
            </w:r>
            <w:r w:rsidRPr="00035088">
              <w:rPr>
                <w:rFonts w:ascii="標楷體" w:eastAsia="標楷體" w:hAnsi="標楷體" w:cs="Times New Roman" w:hint="eastAsia"/>
                <w:szCs w:val="24"/>
              </w:rPr>
              <w:t>條件要求應至少有一銀行或金融控股公司，且</w:t>
            </w:r>
            <w:r w:rsidRPr="00035088">
              <w:rPr>
                <w:rFonts w:ascii="標楷體" w:eastAsia="標楷體" w:hAnsi="標楷體" w:cs="Times New Roman"/>
                <w:szCs w:val="24"/>
              </w:rPr>
              <w:t>持股比率</w:t>
            </w:r>
            <w:r w:rsidRPr="00035088">
              <w:rPr>
                <w:rFonts w:ascii="標楷體" w:eastAsia="標楷體" w:hAnsi="標楷體" w:cs="Times New Roman" w:hint="eastAsia"/>
                <w:szCs w:val="24"/>
              </w:rPr>
              <w:t>應超過25%，以確保純網路銀行具金融專業管理能力。為避免</w:t>
            </w:r>
            <w:r w:rsidRPr="00035088">
              <w:rPr>
                <w:rFonts w:ascii="標楷體" w:eastAsia="標楷體" w:hAnsi="標楷體" w:cs="Times New Roman"/>
                <w:szCs w:val="24"/>
              </w:rPr>
              <w:t>轉投資純網</w:t>
            </w:r>
            <w:r w:rsidRPr="00035088">
              <w:rPr>
                <w:rFonts w:ascii="標楷體" w:eastAsia="標楷體" w:hAnsi="標楷體" w:cs="Times New Roman" w:hint="eastAsia"/>
                <w:szCs w:val="24"/>
              </w:rPr>
              <w:t>路</w:t>
            </w:r>
            <w:r w:rsidRPr="00035088">
              <w:rPr>
                <w:rFonts w:ascii="標楷體" w:eastAsia="標楷體" w:hAnsi="標楷體" w:cs="Times New Roman"/>
                <w:szCs w:val="24"/>
              </w:rPr>
              <w:t>銀</w:t>
            </w:r>
            <w:r w:rsidRPr="00035088">
              <w:rPr>
                <w:rFonts w:ascii="標楷體" w:eastAsia="標楷體" w:hAnsi="標楷體" w:cs="Times New Roman" w:hint="eastAsia"/>
                <w:szCs w:val="24"/>
              </w:rPr>
              <w:t>行</w:t>
            </w:r>
            <w:r w:rsidRPr="00035088">
              <w:rPr>
                <w:rFonts w:ascii="標楷體" w:eastAsia="標楷體" w:hAnsi="標楷體" w:cs="Times New Roman"/>
                <w:szCs w:val="24"/>
              </w:rPr>
              <w:t>之</w:t>
            </w:r>
            <w:r w:rsidRPr="00035088">
              <w:rPr>
                <w:rFonts w:ascii="標楷體" w:eastAsia="標楷體" w:hAnsi="標楷體" w:cs="Times New Roman" w:hint="eastAsia"/>
                <w:szCs w:val="24"/>
              </w:rPr>
              <w:t>商業</w:t>
            </w:r>
            <w:r w:rsidRPr="00035088">
              <w:rPr>
                <w:rFonts w:ascii="標楷體" w:eastAsia="標楷體" w:hAnsi="標楷體" w:cs="Times New Roman"/>
                <w:szCs w:val="24"/>
              </w:rPr>
              <w:t>銀行</w:t>
            </w:r>
            <w:r w:rsidRPr="00035088">
              <w:rPr>
                <w:rFonts w:ascii="標楷體" w:eastAsia="標楷體" w:hAnsi="標楷體" w:cs="Times New Roman" w:hint="eastAsia"/>
                <w:szCs w:val="24"/>
              </w:rPr>
              <w:t>原有業務因此被限縮，</w:t>
            </w:r>
            <w:r w:rsidRPr="00035088">
              <w:rPr>
                <w:rFonts w:ascii="標楷體" w:eastAsia="標楷體" w:hAnsi="標楷體" w:cs="Times New Roman"/>
                <w:szCs w:val="24"/>
              </w:rPr>
              <w:t>爰</w:t>
            </w:r>
            <w:r w:rsidRPr="00035088">
              <w:rPr>
                <w:rFonts w:ascii="標楷體" w:eastAsia="標楷體" w:hAnsi="標楷體" w:cs="Times New Roman" w:hint="eastAsia"/>
                <w:szCs w:val="24"/>
              </w:rPr>
              <w:t>修正本條文，排除商業銀行轉投資純網路銀行之持股達一定比率應</w:t>
            </w:r>
            <w:r w:rsidRPr="00035088">
              <w:rPr>
                <w:rFonts w:ascii="標楷體" w:eastAsia="標楷體" w:hAnsi="標楷體" w:cs="Times New Roman"/>
                <w:szCs w:val="24"/>
              </w:rPr>
              <w:t>停止同一類別業務之規定，</w:t>
            </w:r>
            <w:r w:rsidRPr="00035088">
              <w:rPr>
                <w:rFonts w:ascii="標楷體" w:eastAsia="標楷體" w:hAnsi="標楷體" w:cs="Times New Roman" w:hint="eastAsia"/>
                <w:szCs w:val="24"/>
              </w:rPr>
              <w:t>以利商業銀行投資純網路銀行</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107.11.14</w:t>
            </w:r>
            <w:r w:rsidRPr="00035088">
              <w:rPr>
                <w:rFonts w:ascii="標楷體" w:eastAsia="標楷體" w:hAnsi="標楷體" w:hint="eastAsia"/>
                <w:szCs w:val="24"/>
              </w:rPr>
              <w:lastRenderedPageBreak/>
              <w:t>發布(107.11.16生效)</w:t>
            </w:r>
          </w:p>
        </w:tc>
      </w:tr>
      <w:tr w:rsidR="0069558D" w:rsidRPr="00035088" w14:paraId="2DF3A3CD" w14:textId="77777777" w:rsidTr="006E57F4">
        <w:tc>
          <w:tcPr>
            <w:tcW w:w="675" w:type="dxa"/>
            <w:tcBorders>
              <w:bottom w:val="single" w:sz="4" w:space="0" w:color="auto"/>
            </w:tcBorders>
            <w:shd w:val="clear" w:color="auto" w:fill="FFFFFF" w:themeFill="background1"/>
          </w:tcPr>
          <w:p w14:paraId="779C506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「金融控股公司投資管理辦法」第2條及第</w:t>
            </w:r>
            <w:r w:rsidRPr="00035088">
              <w:rPr>
                <w:rFonts w:ascii="標楷體" w:eastAsia="標楷體" w:hAnsi="標楷體" w:cs="Times New Roman" w:hint="eastAsia"/>
                <w:szCs w:val="24"/>
              </w:rPr>
              <w:lastRenderedPageBreak/>
              <w:t>4條</w:t>
            </w:r>
          </w:p>
          <w:p w14:paraId="30C6DDF6"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「商業銀行轉投資應遵守事項準則」第5條</w:t>
            </w:r>
          </w:p>
          <w:p w14:paraId="583E06CC"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訂定「銀行法第74條第4項規定解釋令」</w:t>
            </w:r>
          </w:p>
          <w:p w14:paraId="0669C646" w14:textId="1C538F52"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訂定「金融控股公司或銀行投資金融控股公司、銀行、保險公司及證券商應遵行事項」</w:t>
            </w:r>
          </w:p>
          <w:p w14:paraId="42C57D2F" w14:textId="13898F28" w:rsidR="0069558D" w:rsidRPr="00035088" w:rsidRDefault="0069558D" w:rsidP="009C76D2">
            <w:pPr>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035088"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4977367A"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(1)第2條第1項第8款</w:t>
            </w:r>
          </w:p>
          <w:p w14:paraId="7D71D56F" w14:textId="77777777" w:rsidR="0069558D" w:rsidRPr="00035088" w:rsidRDefault="0069558D" w:rsidP="009C76D2">
            <w:pPr>
              <w:spacing w:line="440" w:lineRule="exact"/>
              <w:ind w:leftChars="166" w:left="398" w:firstLine="2"/>
              <w:jc w:val="both"/>
              <w:rPr>
                <w:rFonts w:ascii="標楷體" w:eastAsia="標楷體" w:hAnsi="標楷體" w:cs="Times New Roman"/>
                <w:szCs w:val="24"/>
              </w:rPr>
            </w:pPr>
            <w:r w:rsidRPr="00035088">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131611D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50B72B2A" w14:textId="77777777" w:rsidR="0069558D" w:rsidRPr="00035088" w:rsidRDefault="0069558D" w:rsidP="009C76D2">
            <w:pPr>
              <w:spacing w:line="440" w:lineRule="exact"/>
              <w:ind w:leftChars="167" w:left="403" w:hanging="2"/>
              <w:jc w:val="both"/>
              <w:rPr>
                <w:rFonts w:ascii="標楷體" w:eastAsia="標楷體" w:hAnsi="標楷體" w:cs="Times New Roman"/>
                <w:szCs w:val="24"/>
              </w:rPr>
            </w:pPr>
            <w:r w:rsidRPr="00035088">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1DFFBDBB" w14:textId="77777777" w:rsidR="0069558D" w:rsidRPr="00035088"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商業銀行轉投資應遵守事項準則</w:t>
            </w:r>
          </w:p>
          <w:p w14:paraId="771E6FBE" w14:textId="4C3FFDAC"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65B1D0CB"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71A3F6DA"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A41F3BE"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0F30A541"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5840714C"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B4763C6"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5328DA46"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CCB83BD" w14:textId="77777777" w:rsidR="0069558D" w:rsidRPr="002F63CD"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銀行法第74條第4項規定解釋令</w:t>
            </w:r>
          </w:p>
          <w:p w14:paraId="6689B735" w14:textId="75D37518"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4C466C61"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44B8B64E"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7D36ABD8"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56B71AF" w14:textId="77777777" w:rsidR="0069558D" w:rsidRPr="002F63CD"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金融控股公司或銀行投資</w:t>
            </w:r>
            <w:r w:rsidRPr="002F63CD">
              <w:rPr>
                <w:rFonts w:ascii="標楷體" w:eastAsia="標楷體" w:hAnsi="標楷體" w:cs="Times New Roman" w:hint="eastAsia"/>
                <w:szCs w:val="24"/>
              </w:rPr>
              <w:lastRenderedPageBreak/>
              <w:t>金融控股公司、銀行、保險公司及證券商應遵行事項</w:t>
            </w:r>
          </w:p>
          <w:p w14:paraId="2D605CC0" w14:textId="5F3455FB"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035088"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5ECD598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(1)第2條第1項第8款</w:t>
            </w:r>
          </w:p>
          <w:p w14:paraId="06F19107" w14:textId="77777777" w:rsidR="0069558D" w:rsidRPr="00035088" w:rsidRDefault="0069558D" w:rsidP="009C76D2">
            <w:pPr>
              <w:spacing w:line="440" w:lineRule="exact"/>
              <w:ind w:leftChars="152" w:left="365" w:firstLine="2"/>
              <w:jc w:val="both"/>
              <w:rPr>
                <w:rFonts w:ascii="標楷體" w:eastAsia="標楷體" w:hAnsi="標楷體" w:cs="Arial"/>
                <w:szCs w:val="24"/>
              </w:rPr>
            </w:pPr>
            <w:r w:rsidRPr="00035088">
              <w:rPr>
                <w:rFonts w:ascii="標楷體" w:eastAsia="標楷體" w:hAnsi="標楷體" w:hint="eastAsia"/>
                <w:szCs w:val="24"/>
              </w:rPr>
              <w:t>除投資純網路銀行及其他法規另有規定外，</w:t>
            </w:r>
            <w:r w:rsidRPr="00035088">
              <w:rPr>
                <w:rFonts w:ascii="標楷體" w:eastAsia="標楷體" w:hAnsi="標楷體" w:cs="Arial" w:hint="eastAsia"/>
                <w:szCs w:val="24"/>
              </w:rPr>
              <w:t>依金融控股公司法第36條第2項第1款至第9款所為之首次投資，對金融控股公司、銀行、保險公司及證券商應取得已發行有表決權股份總數或資本總額超過百分之十。</w:t>
            </w:r>
          </w:p>
          <w:p w14:paraId="7C55775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75D0D8A3" w14:textId="77777777" w:rsidR="0069558D" w:rsidRPr="00035088" w:rsidRDefault="0069558D" w:rsidP="009C76D2">
            <w:pPr>
              <w:spacing w:line="440" w:lineRule="exact"/>
              <w:ind w:leftChars="152" w:left="365"/>
              <w:jc w:val="both"/>
              <w:rPr>
                <w:rFonts w:ascii="標楷體" w:eastAsia="標楷體" w:hAnsi="標楷體" w:cs="Arial"/>
                <w:szCs w:val="24"/>
              </w:rPr>
            </w:pPr>
            <w:r w:rsidRPr="00035088">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6813EBB6" w14:textId="77777777" w:rsidR="0069558D" w:rsidRPr="00035088"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商業銀行轉投資應遵守事項準則增訂第5條</w:t>
            </w:r>
          </w:p>
          <w:p w14:paraId="5F4680C1" w14:textId="77777777" w:rsidR="0069558D" w:rsidRPr="00035088" w:rsidRDefault="0069558D" w:rsidP="009C76D2">
            <w:pPr>
              <w:spacing w:line="440" w:lineRule="exact"/>
              <w:ind w:leftChars="93" w:left="223" w:firstLine="2"/>
              <w:jc w:val="both"/>
              <w:rPr>
                <w:rFonts w:ascii="標楷體" w:eastAsia="標楷體" w:hAnsi="標楷體"/>
                <w:szCs w:val="24"/>
              </w:rPr>
            </w:pPr>
            <w:r w:rsidRPr="00035088">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2F63CD" w:rsidRDefault="0069558D" w:rsidP="009C76D2">
            <w:pPr>
              <w:spacing w:line="440" w:lineRule="exact"/>
              <w:ind w:leftChars="-17" w:left="244" w:hanging="285"/>
              <w:jc w:val="both"/>
              <w:rPr>
                <w:rFonts w:ascii="標楷體" w:eastAsia="標楷體" w:hAnsi="標楷體"/>
                <w:color w:val="000000" w:themeColor="text1"/>
                <w:szCs w:val="24"/>
              </w:rPr>
            </w:pPr>
            <w:r w:rsidRPr="002F63CD">
              <w:rPr>
                <w:rFonts w:ascii="標楷體" w:eastAsia="標楷體" w:hAnsi="標楷體" w:hint="eastAsia"/>
                <w:szCs w:val="24"/>
              </w:rPr>
              <w:t>3.</w:t>
            </w:r>
            <w:r w:rsidRPr="002F63CD">
              <w:rPr>
                <w:rFonts w:ascii="標楷體" w:eastAsia="標楷體" w:hAnsi="標楷體" w:hint="eastAsia"/>
                <w:color w:val="000000" w:themeColor="text1"/>
                <w:szCs w:val="24"/>
              </w:rPr>
              <w:t>銀行法第74條第4項規定解釋令</w:t>
            </w:r>
          </w:p>
          <w:p w14:paraId="084E099E" w14:textId="77777777" w:rsidR="0069558D" w:rsidRPr="00035088" w:rsidRDefault="0069558D" w:rsidP="009C76D2">
            <w:pPr>
              <w:spacing w:line="440" w:lineRule="exact"/>
              <w:ind w:leftChars="93" w:left="223"/>
              <w:jc w:val="both"/>
              <w:rPr>
                <w:rFonts w:ascii="標楷體" w:eastAsia="標楷體" w:hAnsi="標楷體"/>
                <w:szCs w:val="24"/>
              </w:rPr>
            </w:pPr>
            <w:r w:rsidRPr="00035088">
              <w:rPr>
                <w:rFonts w:ascii="標楷體" w:eastAsia="標楷體" w:hAnsi="標楷體" w:hint="eastAsia"/>
                <w:szCs w:val="24"/>
              </w:rPr>
              <w:t>規定金融控股公司屬銀行法第74條第4項所稱「其他經主管機關認定之金融相關事業」。</w:t>
            </w:r>
          </w:p>
          <w:p w14:paraId="34D3A341" w14:textId="77777777" w:rsidR="0069558D" w:rsidRPr="002F63CD" w:rsidRDefault="0069558D" w:rsidP="009C76D2">
            <w:pPr>
              <w:spacing w:line="440" w:lineRule="exact"/>
              <w:ind w:leftChars="-16" w:left="243" w:hanging="281"/>
              <w:jc w:val="both"/>
              <w:rPr>
                <w:rFonts w:ascii="標楷體" w:eastAsia="標楷體" w:hAnsi="標楷體"/>
                <w:color w:val="000000" w:themeColor="text1"/>
                <w:szCs w:val="24"/>
              </w:rPr>
            </w:pPr>
            <w:r w:rsidRPr="002F63CD">
              <w:rPr>
                <w:rFonts w:ascii="標楷體" w:eastAsia="標楷體" w:hAnsi="標楷體" w:hint="eastAsia"/>
                <w:szCs w:val="24"/>
              </w:rPr>
              <w:t>4.</w:t>
            </w:r>
            <w:r w:rsidRPr="002F63CD">
              <w:rPr>
                <w:rFonts w:ascii="標楷體" w:eastAsia="標楷體" w:hAnsi="標楷體" w:hint="eastAsia"/>
                <w:color w:val="000000" w:themeColor="text1"/>
                <w:szCs w:val="24"/>
              </w:rPr>
              <w:t>金融控股公司或銀行投資</w:t>
            </w:r>
            <w:r w:rsidRPr="002F63CD">
              <w:rPr>
                <w:rFonts w:ascii="標楷體" w:eastAsia="標楷體" w:hAnsi="標楷體" w:hint="eastAsia"/>
                <w:color w:val="000000" w:themeColor="text1"/>
                <w:szCs w:val="24"/>
              </w:rPr>
              <w:lastRenderedPageBreak/>
              <w:t>金融控股公司、銀行、保險公司及證券商應遵行事項第2點</w:t>
            </w:r>
          </w:p>
          <w:p w14:paraId="64D30212" w14:textId="362AB893"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035088"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金融控股公司或銀行得先以參股合作擔任其他金融</w:t>
            </w:r>
            <w:r w:rsidRPr="00035088">
              <w:rPr>
                <w:rFonts w:ascii="標楷體" w:eastAsia="標楷體" w:hAnsi="標楷體" w:cs="Times New Roman" w:hint="eastAsia"/>
                <w:szCs w:val="24"/>
              </w:rPr>
              <w:lastRenderedPageBreak/>
              <w:t>機構持股超過10%的大股東，再洽商整併之機會，以提高其規劃整併之意願；明定銀行得投資金融控股公司。另增訂金融控股公司或銀行投資金融機構應遵行事項，以利業者遵循。</w:t>
            </w:r>
          </w:p>
          <w:p w14:paraId="7C1781E0" w14:textId="77777777" w:rsidR="0069558D" w:rsidRPr="00035088"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107.11.28發布</w:t>
            </w:r>
            <w:r w:rsidRPr="00035088">
              <w:rPr>
                <w:rFonts w:ascii="標楷體" w:eastAsia="標楷體" w:hAnsi="標楷體" w:hint="eastAsia"/>
                <w:szCs w:val="24"/>
              </w:rPr>
              <w:lastRenderedPageBreak/>
              <w:t>(107.11.30生效)</w:t>
            </w:r>
          </w:p>
        </w:tc>
      </w:tr>
      <w:tr w:rsidR="00A322FA" w:rsidRPr="00035088" w14:paraId="7C58B218" w14:textId="77777777" w:rsidTr="006E57F4">
        <w:tc>
          <w:tcPr>
            <w:tcW w:w="675" w:type="dxa"/>
            <w:tcBorders>
              <w:bottom w:val="single" w:sz="4" w:space="0" w:color="auto"/>
            </w:tcBorders>
            <w:shd w:val="clear" w:color="auto" w:fill="FFFFFF" w:themeFill="background1"/>
          </w:tcPr>
          <w:p w14:paraId="4F631E30"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訂定信用卡業務機構管理辦法</w:t>
            </w:r>
            <w:r w:rsidRPr="00035088">
              <w:rPr>
                <w:rFonts w:ascii="標楷體" w:eastAsia="標楷體" w:hAnsi="標楷體" w:cs="Times New Roman" w:hint="eastAsia"/>
                <w:szCs w:val="24"/>
              </w:rPr>
              <w:t>之令</w:t>
            </w:r>
          </w:p>
          <w:p w14:paraId="2889EC2F" w14:textId="36823F6C" w:rsidR="00A322FA" w:rsidRPr="00035088" w:rsidRDefault="00A322FA" w:rsidP="009C76D2">
            <w:pPr>
              <w:pStyle w:val="a6"/>
              <w:spacing w:line="440" w:lineRule="exact"/>
              <w:ind w:leftChars="-36" w:left="-2" w:hangingChars="35" w:hanging="84"/>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金管銀票字第10702741070號令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035088" w:rsidRDefault="00A322FA" w:rsidP="009C76D2">
            <w:pPr>
              <w:pStyle w:val="a6"/>
              <w:spacing w:line="440" w:lineRule="exact"/>
              <w:ind w:leftChars="-1" w:left="-2"/>
              <w:jc w:val="both"/>
              <w:rPr>
                <w:rFonts w:ascii="標楷體" w:eastAsia="標楷體" w:hAnsi="標楷體" w:cs="Times New Roman"/>
                <w:szCs w:val="24"/>
              </w:rPr>
            </w:pPr>
            <w:r w:rsidRPr="00035088">
              <w:rPr>
                <w:rFonts w:ascii="標楷體" w:eastAsia="標楷體" w:hAnsi="標楷體" w:cs="Times New Roman"/>
                <w:szCs w:val="24"/>
              </w:rPr>
              <w:t>未開放信用卡特約商店登記為便利商店業或超級市場業者，受政府委託代徵收規費、稅捐與罰鍰及受公用事</w:t>
            </w:r>
            <w:r w:rsidRPr="00035088">
              <w:rPr>
                <w:rFonts w:ascii="標楷體" w:eastAsia="標楷體" w:hAnsi="標楷體" w:cs="Times New Roman"/>
                <w:szCs w:val="24"/>
              </w:rPr>
              <w:lastRenderedPageBreak/>
              <w:t>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035088" w:rsidRDefault="00A322FA" w:rsidP="009C76D2">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szCs w:val="24"/>
              </w:rPr>
              <w:lastRenderedPageBreak/>
              <w:t>開放信用卡特約商店登記為便利商店業或超級市場業者，受政府委託代徵收規費、稅捐與罰鍰及受公用事</w:t>
            </w:r>
            <w:r w:rsidRPr="00035088">
              <w:rPr>
                <w:rFonts w:ascii="標楷體" w:eastAsia="標楷體" w:hAnsi="標楷體" w:cs="Times New Roman"/>
                <w:szCs w:val="24"/>
              </w:rPr>
              <w:lastRenderedPageBreak/>
              <w:t>業委託代收服務費，可接受信用卡簽帳交易。</w:t>
            </w:r>
          </w:p>
        </w:tc>
        <w:tc>
          <w:tcPr>
            <w:tcW w:w="3240" w:type="dxa"/>
            <w:tcBorders>
              <w:bottom w:val="single" w:sz="4" w:space="0" w:color="auto"/>
            </w:tcBorders>
            <w:shd w:val="clear" w:color="auto" w:fill="FFFFFF" w:themeFill="background1"/>
          </w:tcPr>
          <w:p w14:paraId="118BFB91"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由於便利商店及超級市場為民眾繳付政府及公用事業費用之主要管道之一，發布本規範後，該等業別之特約商店受</w:t>
            </w:r>
            <w:r w:rsidRPr="00035088">
              <w:rPr>
                <w:rFonts w:ascii="標楷體" w:eastAsia="標楷體" w:hAnsi="標楷體" w:cs="Times New Roman"/>
                <w:szCs w:val="24"/>
              </w:rPr>
              <w:lastRenderedPageBreak/>
              <w:t>政府及公用事業委託代收費用可以民眾的信用卡支付，以減少民眾攜帶現金繳款之不便，提升支付之便利性。</w:t>
            </w:r>
          </w:p>
          <w:p w14:paraId="369E1C33"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p>
        </w:tc>
      </w:tr>
      <w:tr w:rsidR="00A322FA" w:rsidRPr="00035088" w14:paraId="589EDFED" w14:textId="77777777" w:rsidTr="006E57F4">
        <w:tc>
          <w:tcPr>
            <w:tcW w:w="675" w:type="dxa"/>
            <w:tcBorders>
              <w:bottom w:val="single" w:sz="4" w:space="0" w:color="auto"/>
            </w:tcBorders>
            <w:shd w:val="clear" w:color="auto" w:fill="FFFFFF" w:themeFill="background1"/>
          </w:tcPr>
          <w:p w14:paraId="08DFC0B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035088" w:rsidRDefault="00A322FA" w:rsidP="009C76D2">
            <w:pPr>
              <w:spacing w:line="440" w:lineRule="exact"/>
              <w:jc w:val="both"/>
              <w:rPr>
                <w:rFonts w:ascii="標楷體" w:eastAsia="標楷體" w:hAnsi="標楷體"/>
                <w:szCs w:val="24"/>
              </w:rPr>
            </w:pPr>
            <w:r w:rsidRPr="00035088">
              <w:rPr>
                <w:rFonts w:ascii="標楷體" w:eastAsia="標楷體" w:hAnsi="標楷體" w:hint="eastAsia"/>
                <w:szCs w:val="24"/>
              </w:rPr>
              <w:t>訂定「證券交易</w:t>
            </w:r>
            <w:r w:rsidRPr="00035088">
              <w:rPr>
                <w:rFonts w:ascii="標楷體" w:eastAsia="標楷體" w:hAnsi="標楷體" w:cs="Times New Roman"/>
                <w:szCs w:val="24"/>
              </w:rPr>
              <w:t>法</w:t>
            </w:r>
            <w:r w:rsidRPr="00035088">
              <w:rPr>
                <w:rFonts w:ascii="標楷體" w:eastAsia="標楷體" w:hAnsi="標楷體" w:cs="Times New Roman" w:hint="eastAsia"/>
                <w:szCs w:val="24"/>
              </w:rPr>
              <w:t>」</w:t>
            </w:r>
            <w:r w:rsidRPr="00035088">
              <w:rPr>
                <w:rFonts w:ascii="標楷體" w:eastAsia="標楷體" w:hAnsi="標楷體" w:cs="Times New Roman"/>
                <w:szCs w:val="24"/>
              </w:rPr>
              <w:t>第22條第1項規定</w:t>
            </w:r>
            <w:r w:rsidRPr="00035088">
              <w:rPr>
                <w:rFonts w:ascii="標楷體" w:eastAsia="標楷體" w:hAnsi="標楷體" w:hint="eastAsia"/>
                <w:szCs w:val="24"/>
              </w:rPr>
              <w:t>之令</w:t>
            </w:r>
          </w:p>
          <w:p w14:paraId="0AF082F9" w14:textId="610F1646"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（金管證發字第 </w:t>
            </w:r>
            <w:r w:rsidRPr="00035088">
              <w:rPr>
                <w:rFonts w:ascii="標楷體" w:eastAsia="標楷體" w:hAnsi="標楷體" w:cs="Times New Roman"/>
                <w:szCs w:val="24"/>
              </w:rPr>
              <w:t>1070</w:t>
            </w:r>
            <w:r w:rsidRPr="00035088">
              <w:rPr>
                <w:rFonts w:ascii="標楷體" w:eastAsia="標楷體" w:hAnsi="標楷體" w:cs="Times New Roman" w:hint="eastAsia"/>
                <w:szCs w:val="24"/>
              </w:rPr>
              <w:t>118946</w:t>
            </w:r>
            <w:r w:rsidRPr="00035088">
              <w:rPr>
                <w:rFonts w:ascii="標楷體" w:eastAsia="標楷體" w:hAnsi="標楷體" w:cs="Times New Roman"/>
                <w:szCs w:val="24"/>
              </w:rPr>
              <w:t xml:space="preserve"> </w:t>
            </w:r>
            <w:r w:rsidRPr="00035088">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035088" w:rsidRDefault="00A322FA" w:rsidP="009C76D2">
            <w:pPr>
              <w:pStyle w:val="a6"/>
              <w:spacing w:line="440" w:lineRule="exact"/>
              <w:ind w:leftChars="-1" w:left="-2" w:firstLine="2"/>
              <w:jc w:val="both"/>
              <w:rPr>
                <w:rFonts w:ascii="標楷體" w:eastAsia="標楷體" w:hAnsi="標楷體" w:cs="Times New Roman"/>
                <w:szCs w:val="24"/>
              </w:rPr>
            </w:pPr>
            <w:r w:rsidRPr="00035088">
              <w:rPr>
                <w:rFonts w:ascii="標楷體" w:eastAsia="標楷體" w:hAnsi="標楷體" w:cs="Times New Roman"/>
                <w:szCs w:val="24"/>
              </w:rPr>
              <w:t>外國發行人在我國境內募集與發行新臺幣計價外國債券，限於第一上市(櫃)、外國興櫃公司或股票於</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035088" w:rsidRDefault="00A322FA" w:rsidP="009C76D2">
            <w:pPr>
              <w:pStyle w:val="a6"/>
              <w:spacing w:line="440" w:lineRule="exact"/>
              <w:ind w:leftChars="-4" w:left="-5" w:hangingChars="2" w:hanging="5"/>
              <w:jc w:val="both"/>
              <w:rPr>
                <w:rFonts w:ascii="標楷體" w:eastAsia="標楷體" w:hAnsi="標楷體" w:cs="Times New Roman"/>
                <w:szCs w:val="24"/>
              </w:rPr>
            </w:pPr>
            <w:r w:rsidRPr="00035088">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035088">
              <w:rPr>
                <w:rFonts w:ascii="標楷體" w:eastAsia="標楷體" w:hAnsi="標楷體" w:cs="Times New Roman" w:hint="eastAsia"/>
                <w:szCs w:val="24"/>
              </w:rPr>
              <w:t>普通</w:t>
            </w:r>
            <w:r w:rsidRPr="00035088">
              <w:rPr>
                <w:rFonts w:ascii="標楷體" w:eastAsia="標楷體" w:hAnsi="標楷體" w:cs="Times New Roman"/>
                <w:szCs w:val="24"/>
              </w:rPr>
              <w:t>債券，除免依證券交易法第22</w:t>
            </w:r>
            <w:r w:rsidRPr="00035088">
              <w:rPr>
                <w:rFonts w:ascii="標楷體" w:eastAsia="標楷體" w:hAnsi="標楷體" w:cs="Times New Roman"/>
                <w:szCs w:val="24"/>
              </w:rPr>
              <w:lastRenderedPageBreak/>
              <w:t>條第1項向</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會申報生效，並免依證券交易法第36條規定公告申報財務報告等資訊。</w:t>
            </w:r>
          </w:p>
        </w:tc>
        <w:tc>
          <w:tcPr>
            <w:tcW w:w="3240" w:type="dxa"/>
            <w:tcBorders>
              <w:bottom w:val="single" w:sz="4" w:space="0" w:color="auto"/>
            </w:tcBorders>
            <w:shd w:val="clear" w:color="auto" w:fill="FFFFFF" w:themeFill="background1"/>
          </w:tcPr>
          <w:p w14:paraId="51D737C0" w14:textId="49C04BC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035088">
              <w:rPr>
                <w:rFonts w:ascii="標楷體" w:eastAsia="標楷體" w:hAnsi="標楷體" w:cs="Times New Roman" w:hint="eastAsia"/>
                <w:szCs w:val="24"/>
              </w:rPr>
              <w:t>外國普通</w:t>
            </w:r>
            <w:r w:rsidRPr="00035088">
              <w:rPr>
                <w:rFonts w:ascii="標楷體" w:eastAsia="標楷體" w:hAnsi="標楷體" w:cs="Times New Roman"/>
                <w:szCs w:val="24"/>
              </w:rPr>
              <w:t>債劵，將有利我國債劵</w:t>
            </w:r>
            <w:r w:rsidRPr="00035088">
              <w:rPr>
                <w:rFonts w:ascii="標楷體" w:eastAsia="標楷體" w:hAnsi="標楷體" w:cs="Times New Roman"/>
                <w:szCs w:val="24"/>
              </w:rPr>
              <w:lastRenderedPageBreak/>
              <w:t>市場發展，並有助於我國綠能產業發展。</w:t>
            </w:r>
          </w:p>
        </w:tc>
        <w:tc>
          <w:tcPr>
            <w:tcW w:w="1495" w:type="dxa"/>
            <w:tcBorders>
              <w:bottom w:val="single" w:sz="4" w:space="0" w:color="auto"/>
            </w:tcBorders>
            <w:shd w:val="clear" w:color="auto" w:fill="FFFFFF" w:themeFill="background1"/>
          </w:tcPr>
          <w:p w14:paraId="4882AFCB" w14:textId="7128D7A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107.11.30</w:t>
            </w:r>
          </w:p>
        </w:tc>
      </w:tr>
      <w:tr w:rsidR="00A322FA" w:rsidRPr="00035088" w14:paraId="1023EB39" w14:textId="77777777" w:rsidTr="006E57F4">
        <w:tc>
          <w:tcPr>
            <w:tcW w:w="675" w:type="dxa"/>
            <w:tcBorders>
              <w:bottom w:val="single" w:sz="4" w:space="0" w:color="auto"/>
            </w:tcBorders>
            <w:shd w:val="clear" w:color="auto" w:fill="FFFFFF" w:themeFill="background1"/>
          </w:tcPr>
          <w:p w14:paraId="504D13C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035088" w:rsidRDefault="00A322FA"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「證券商外幣風險上限管理要點」第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w:t>
            </w:r>
          </w:p>
          <w:p w14:paraId="37FC5CE2" w14:textId="02E0D15B"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（金管證券字第</w:t>
            </w:r>
            <w:r w:rsidRPr="00035088">
              <w:rPr>
                <w:rFonts w:ascii="標楷體" w:eastAsia="標楷體" w:hAnsi="標楷體" w:cs="Times New Roman"/>
                <w:szCs w:val="24"/>
              </w:rPr>
              <w:t>1070118351</w:t>
            </w:r>
            <w:r w:rsidRPr="00035088">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035088" w:rsidRDefault="00A322FA" w:rsidP="009C76D2">
            <w:pPr>
              <w:pStyle w:val="a6"/>
              <w:spacing w:line="440" w:lineRule="exact"/>
              <w:ind w:leftChars="-36" w:left="-8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，並不得超過</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w:t>
            </w:r>
          </w:p>
        </w:tc>
        <w:tc>
          <w:tcPr>
            <w:tcW w:w="3175" w:type="dxa"/>
            <w:tcBorders>
              <w:bottom w:val="single" w:sz="4" w:space="0" w:color="auto"/>
            </w:tcBorders>
            <w:shd w:val="clear" w:color="auto" w:fill="FFFFFF" w:themeFill="background1"/>
          </w:tcPr>
          <w:p w14:paraId="54FEB3BA" w14:textId="09B79FE5" w:rsidR="00A322FA" w:rsidRPr="00035088" w:rsidRDefault="00A322FA" w:rsidP="009C76D2">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金管會前開放證券商得發行指數投資證券（</w:t>
            </w:r>
            <w:r w:rsidRPr="00035088">
              <w:rPr>
                <w:rFonts w:ascii="標楷體" w:eastAsia="標楷體" w:hAnsi="標楷體" w:cs="Times New Roman"/>
                <w:szCs w:val="24"/>
              </w:rPr>
              <w:t>ETN</w:t>
            </w:r>
            <w:r w:rsidRPr="00035088">
              <w:rPr>
                <w:rFonts w:ascii="標楷體" w:eastAsia="標楷體" w:hAnsi="標楷體" w:cs="Times New Roman" w:hint="eastAsia"/>
                <w:szCs w:val="24"/>
              </w:rPr>
              <w:t>）商品，考量證券商發行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，多有避險而增持外幣資產之實質需求，爰刪除外幣風險上限金額</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107.12.6</w:t>
            </w:r>
          </w:p>
        </w:tc>
      </w:tr>
      <w:tr w:rsidR="00A322FA" w:rsidRPr="00035088" w14:paraId="40E28EE3" w14:textId="77777777" w:rsidTr="006E57F4">
        <w:tc>
          <w:tcPr>
            <w:tcW w:w="675" w:type="dxa"/>
            <w:tcBorders>
              <w:bottom w:val="single" w:sz="4" w:space="0" w:color="auto"/>
            </w:tcBorders>
            <w:shd w:val="clear" w:color="auto" w:fill="FFFFFF" w:themeFill="background1"/>
          </w:tcPr>
          <w:p w14:paraId="108E3E1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「保險業資金辦理專案運用公共及社會福利事業投資管理辦法」第</w:t>
            </w:r>
            <w:r w:rsidRPr="00035088">
              <w:rPr>
                <w:rFonts w:ascii="標楷體" w:eastAsia="標楷體" w:hAnsi="標楷體" w:cs="Times New Roman" w:hint="eastAsia"/>
                <w:szCs w:val="24"/>
              </w:rPr>
              <w:t>2</w:t>
            </w:r>
            <w:r w:rsidRPr="00035088">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w:t>
            </w:r>
            <w:r w:rsidRPr="00035088">
              <w:rPr>
                <w:rFonts w:ascii="標楷體" w:eastAsia="標楷體" w:hAnsi="標楷體" w:cs="Times New Roman"/>
                <w:szCs w:val="24"/>
              </w:rPr>
              <w:t>擔任聯合貸款案之參加行，辦理經外國中央政府所設立信用保證機構保證之放款業務，放款用途用於投資五加二產業</w:t>
            </w:r>
            <w:r w:rsidRPr="00035088">
              <w:rPr>
                <w:rFonts w:ascii="標楷體" w:eastAsia="標楷體" w:hAnsi="標楷體" w:cs="Times New Roman" w:hint="eastAsia"/>
                <w:szCs w:val="24"/>
              </w:rPr>
              <w:t>，且符</w:t>
            </w:r>
            <w:r w:rsidRPr="00035088">
              <w:rPr>
                <w:rFonts w:ascii="標楷體" w:eastAsia="標楷體" w:hAnsi="標楷體" w:cs="Times New Roman" w:hint="eastAsia"/>
                <w:szCs w:val="24"/>
              </w:rPr>
              <w:lastRenderedPageBreak/>
              <w:t>合一定條件。</w:t>
            </w:r>
          </w:p>
        </w:tc>
        <w:tc>
          <w:tcPr>
            <w:tcW w:w="3240" w:type="dxa"/>
            <w:tcBorders>
              <w:bottom w:val="single" w:sz="4" w:space="0" w:color="auto"/>
            </w:tcBorders>
            <w:shd w:val="clear" w:color="auto" w:fill="FFFFFF" w:themeFill="background1"/>
          </w:tcPr>
          <w:p w14:paraId="7DF257A4" w14:textId="2008FCF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引導保險業</w:t>
            </w:r>
            <w:r w:rsidRPr="00035088">
              <w:rPr>
                <w:rFonts w:ascii="標楷體" w:eastAsia="標楷體" w:hAnsi="標楷體" w:cs="Times New Roman" w:hint="eastAsia"/>
                <w:szCs w:val="24"/>
              </w:rPr>
              <w:t>資金</w:t>
            </w:r>
            <w:r w:rsidRPr="00035088">
              <w:rPr>
                <w:rFonts w:ascii="標楷體" w:eastAsia="標楷體" w:hAnsi="標楷體" w:cs="Times New Roman"/>
                <w:szCs w:val="24"/>
              </w:rPr>
              <w:t>投入政府政策扶植推動之五加二產業、增加保險業</w:t>
            </w:r>
            <w:r w:rsidRPr="00035088">
              <w:rPr>
                <w:rFonts w:ascii="標楷體" w:eastAsia="標楷體" w:hAnsi="標楷體" w:cs="Times New Roman" w:hint="eastAsia"/>
                <w:szCs w:val="24"/>
              </w:rPr>
              <w:t>資金運用</w:t>
            </w:r>
            <w:r w:rsidRPr="00035088">
              <w:rPr>
                <w:rFonts w:ascii="標楷體" w:eastAsia="標楷體" w:hAnsi="標楷體" w:cs="Times New Roman"/>
                <w:szCs w:val="24"/>
              </w:rPr>
              <w:t>管道</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107.12.7</w:t>
            </w:r>
          </w:p>
        </w:tc>
      </w:tr>
      <w:tr w:rsidR="00A322FA" w:rsidRPr="00035088" w14:paraId="1D02EA90" w14:textId="77777777" w:rsidTr="006E57F4">
        <w:tc>
          <w:tcPr>
            <w:tcW w:w="675" w:type="dxa"/>
            <w:tcBorders>
              <w:bottom w:val="single" w:sz="4" w:space="0" w:color="auto"/>
            </w:tcBorders>
            <w:shd w:val="clear" w:color="auto" w:fill="FFFFFF" w:themeFill="background1"/>
          </w:tcPr>
          <w:p w14:paraId="4CC79DE4"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證券投資信託及顧問法</w:t>
            </w:r>
            <w:r w:rsidRPr="00035088">
              <w:rPr>
                <w:rFonts w:ascii="標楷體" w:eastAsia="標楷體" w:hAnsi="標楷體" w:cs="Times New Roman" w:hint="eastAsia"/>
                <w:szCs w:val="24"/>
              </w:rPr>
              <w:t>」</w:t>
            </w:r>
            <w:r w:rsidRPr="00035088">
              <w:rPr>
                <w:rFonts w:ascii="標楷體" w:eastAsia="標楷體" w:hAnsi="標楷體" w:cs="Times New Roman"/>
                <w:szCs w:val="24"/>
              </w:rPr>
              <w:t>第4條第3項第3款規定</w:t>
            </w:r>
            <w:r w:rsidRPr="00035088">
              <w:rPr>
                <w:rFonts w:ascii="標楷體" w:eastAsia="標楷體" w:hAnsi="標楷體" w:cs="Times New Roman" w:hint="eastAsia"/>
                <w:szCs w:val="24"/>
              </w:rPr>
              <w:t>之</w:t>
            </w:r>
            <w:r w:rsidRPr="00035088">
              <w:rPr>
                <w:rFonts w:ascii="標楷體" w:eastAsia="標楷體" w:hAnsi="標楷體" w:cs="Times New Roman"/>
                <w:szCs w:val="24"/>
              </w:rPr>
              <w:t>令</w:t>
            </w:r>
          </w:p>
          <w:p w14:paraId="21010BDF" w14:textId="45658E6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金管證投字第1070340802號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107.12.21</w:t>
            </w:r>
          </w:p>
        </w:tc>
      </w:tr>
      <w:tr w:rsidR="00A322FA" w:rsidRPr="00035088" w14:paraId="5643D60F" w14:textId="77777777" w:rsidTr="006E57F4">
        <w:tc>
          <w:tcPr>
            <w:tcW w:w="675" w:type="dxa"/>
            <w:tcBorders>
              <w:bottom w:val="single" w:sz="4" w:space="0" w:color="auto"/>
            </w:tcBorders>
            <w:shd w:val="clear" w:color="auto" w:fill="FFFFFF" w:themeFill="background1"/>
          </w:tcPr>
          <w:p w14:paraId="0FDDD0E8"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「保險業辦理微型保險業務應注意事項」</w:t>
            </w:r>
            <w:r w:rsidRPr="00035088">
              <w:rPr>
                <w:rFonts w:ascii="標楷體" w:eastAsia="標楷體" w:hAnsi="標楷體" w:cs="Times New Roman" w:hint="eastAsia"/>
                <w:szCs w:val="24"/>
              </w:rPr>
              <w:t>第2點及</w:t>
            </w:r>
            <w:r w:rsidRPr="00035088">
              <w:rPr>
                <w:rFonts w:ascii="標楷體" w:eastAsia="標楷體" w:hAnsi="標楷體" w:cs="Times New Roman"/>
                <w:szCs w:val="24"/>
              </w:rPr>
              <w:t>第</w:t>
            </w:r>
            <w:r w:rsidRPr="00035088">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035088"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現行</w:t>
            </w:r>
            <w:r w:rsidRPr="00035088">
              <w:rPr>
                <w:rFonts w:ascii="標楷體" w:eastAsia="標楷體" w:hAnsi="標楷體" w:cs="Times New Roman"/>
                <w:kern w:val="0"/>
                <w:szCs w:val="24"/>
              </w:rPr>
              <w:t>規定</w:t>
            </w:r>
            <w:r w:rsidRPr="00035088">
              <w:rPr>
                <w:rFonts w:ascii="標楷體" w:eastAsia="標楷體" w:hAnsi="標楷體" w:cs="Times New Roman" w:hint="eastAsia"/>
                <w:kern w:val="0"/>
                <w:szCs w:val="24"/>
              </w:rPr>
              <w:t>對部</w:t>
            </w:r>
            <w:r w:rsidRPr="00035088">
              <w:rPr>
                <w:rFonts w:ascii="標楷體" w:eastAsia="標楷體" w:hAnsi="標楷體" w:cs="Times New Roman"/>
                <w:kern w:val="0"/>
                <w:szCs w:val="24"/>
              </w:rPr>
              <w:t>分符合投保資格之</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濟弱勢或特定身分者，未包含其家庭成員。</w:t>
            </w:r>
          </w:p>
          <w:p w14:paraId="3C1D5434" w14:textId="77777777" w:rsidR="00A322FA" w:rsidRPr="00035088"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kern w:val="0"/>
                <w:szCs w:val="24"/>
              </w:rPr>
              <w:t>現行</w:t>
            </w:r>
            <w:r w:rsidRPr="00035088">
              <w:rPr>
                <w:rFonts w:ascii="標楷體" w:eastAsia="標楷體" w:hAnsi="標楷體" w:cs="Times New Roman" w:hint="eastAsia"/>
                <w:kern w:val="0"/>
                <w:szCs w:val="24"/>
              </w:rPr>
              <w:t>規</w:t>
            </w:r>
            <w:r w:rsidRPr="00035088">
              <w:rPr>
                <w:rFonts w:ascii="標楷體" w:eastAsia="標楷體" w:hAnsi="標楷體" w:cs="Times New Roman"/>
                <w:kern w:val="0"/>
                <w:szCs w:val="24"/>
              </w:rPr>
              <w:t>定對</w:t>
            </w:r>
            <w:r w:rsidRPr="00035088">
              <w:rPr>
                <w:rFonts w:ascii="標楷體" w:eastAsia="標楷體" w:hAnsi="標楷體" w:cs="Times New Roman" w:hint="eastAsia"/>
                <w:kern w:val="0"/>
                <w:szCs w:val="24"/>
              </w:rPr>
              <w:t>部</w:t>
            </w:r>
            <w:r w:rsidRPr="00035088">
              <w:rPr>
                <w:rFonts w:ascii="標楷體" w:eastAsia="標楷體" w:hAnsi="標楷體" w:cs="Times New Roman"/>
                <w:kern w:val="0"/>
                <w:szCs w:val="24"/>
              </w:rPr>
              <w:t>分規定中所稱之家庭</w:t>
            </w:r>
            <w:r w:rsidRPr="00035088">
              <w:rPr>
                <w:rFonts w:ascii="標楷體" w:eastAsia="標楷體" w:hAnsi="標楷體" w:cs="Times New Roman" w:hint="eastAsia"/>
                <w:kern w:val="0"/>
                <w:szCs w:val="24"/>
              </w:rPr>
              <w:t>成</w:t>
            </w:r>
            <w:r w:rsidRPr="00035088">
              <w:rPr>
                <w:rFonts w:ascii="標楷體" w:eastAsia="標楷體" w:hAnsi="標楷體" w:cs="Times New Roman"/>
                <w:kern w:val="0"/>
                <w:szCs w:val="24"/>
              </w:rPr>
              <w:t>員並無明確定義。</w:t>
            </w:r>
          </w:p>
          <w:p w14:paraId="729043B1" w14:textId="30C89CA0" w:rsidR="00A322FA" w:rsidRPr="00035088" w:rsidRDefault="005B59F3" w:rsidP="009C76D2">
            <w:pPr>
              <w:pStyle w:val="a6"/>
              <w:numPr>
                <w:ilvl w:val="0"/>
                <w:numId w:val="208"/>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現行規定所用</w:t>
            </w:r>
            <w:r w:rsidR="00A322FA" w:rsidRPr="00035088">
              <w:rPr>
                <w:rFonts w:ascii="標楷體" w:eastAsia="標楷體" w:hAnsi="標楷體" w:cs="Times New Roman"/>
                <w:kern w:val="0"/>
                <w:szCs w:val="24"/>
              </w:rPr>
              <w:t>之用語，涉</w:t>
            </w:r>
            <w:r w:rsidR="00A322FA" w:rsidRPr="00035088">
              <w:rPr>
                <w:rFonts w:ascii="標楷體" w:eastAsia="標楷體" w:hAnsi="標楷體" w:cs="Times New Roman"/>
                <w:kern w:val="0"/>
                <w:szCs w:val="24"/>
              </w:rPr>
              <w:lastRenderedPageBreak/>
              <w:t>有與身心障礙者權利公約</w:t>
            </w:r>
            <w:r w:rsidR="00A322FA" w:rsidRPr="00035088">
              <w:rPr>
                <w:rFonts w:ascii="標楷體" w:eastAsia="標楷體" w:hAnsi="標楷體" w:cs="Times New Roman" w:hint="eastAsia"/>
                <w:kern w:val="0"/>
                <w:szCs w:val="24"/>
              </w:rPr>
              <w:t>意</w:t>
            </w:r>
            <w:r w:rsidR="00A322FA" w:rsidRPr="00035088">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035088"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擴大微型保險承保對象至家庭成員，保障經濟弱勢者基本生活之功能。</w:t>
            </w:r>
          </w:p>
          <w:p w14:paraId="379DD0EA" w14:textId="77777777" w:rsidR="00A322FA" w:rsidRPr="00035088"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w:t>
            </w:r>
            <w:r w:rsidRPr="00035088">
              <w:rPr>
                <w:rFonts w:ascii="標楷體" w:eastAsia="標楷體" w:hAnsi="標楷體" w:cs="Times New Roman" w:hint="eastAsia"/>
                <w:kern w:val="0"/>
                <w:szCs w:val="24"/>
              </w:rPr>
              <w:t>特</w:t>
            </w:r>
            <w:r w:rsidRPr="00035088">
              <w:rPr>
                <w:rFonts w:ascii="標楷體" w:eastAsia="標楷體" w:hAnsi="標楷體" w:cs="Times New Roman"/>
                <w:kern w:val="0"/>
                <w:szCs w:val="24"/>
              </w:rPr>
              <w:t>定身分者家庭成員之範圍。</w:t>
            </w:r>
          </w:p>
          <w:p w14:paraId="2381D976" w14:textId="6213B098" w:rsidR="00A322FA" w:rsidRPr="00035088" w:rsidRDefault="005B59F3" w:rsidP="009C76D2">
            <w:pPr>
              <w:pStyle w:val="a6"/>
              <w:numPr>
                <w:ilvl w:val="0"/>
                <w:numId w:val="209"/>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依修正後保險法規定，</w:t>
            </w:r>
            <w:r w:rsidR="00A322FA" w:rsidRPr="00035088">
              <w:rPr>
                <w:rFonts w:ascii="標楷體" w:eastAsia="標楷體" w:hAnsi="標楷體" w:cs="Times New Roman"/>
                <w:kern w:val="0"/>
                <w:szCs w:val="24"/>
              </w:rPr>
              <w:t>將「殘廢」用語</w:t>
            </w:r>
            <w:r w:rsidR="00A322FA" w:rsidRPr="00035088">
              <w:rPr>
                <w:rFonts w:ascii="標楷體" w:eastAsia="標楷體" w:hAnsi="標楷體" w:cs="Times New Roman" w:hint="eastAsia"/>
                <w:kern w:val="0"/>
                <w:szCs w:val="24"/>
              </w:rPr>
              <w:t>修</w:t>
            </w:r>
            <w:r w:rsidR="00A322FA" w:rsidRPr="00035088">
              <w:rPr>
                <w:rFonts w:ascii="標楷體" w:eastAsia="標楷體" w:hAnsi="標楷體" w:cs="Times New Roman"/>
                <w:kern w:val="0"/>
                <w:szCs w:val="24"/>
              </w:rPr>
              <w:t>正為</w:t>
            </w:r>
            <w:r w:rsidR="00A322FA" w:rsidRPr="00035088">
              <w:rPr>
                <w:rFonts w:ascii="標楷體" w:eastAsia="標楷體" w:hAnsi="標楷體" w:cs="Times New Roman" w:hint="eastAsia"/>
                <w:kern w:val="0"/>
                <w:szCs w:val="24"/>
              </w:rPr>
              <w:t>「</w:t>
            </w:r>
            <w:r w:rsidR="00A322FA" w:rsidRPr="00035088">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035088"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Pr="00035088"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濟弱勢者及特定身分者</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家庭成員範圍，</w:t>
            </w:r>
            <w:r w:rsidRPr="00035088">
              <w:rPr>
                <w:rFonts w:ascii="標楷體" w:eastAsia="標楷體" w:hAnsi="標楷體" w:cs="Times New Roman" w:hint="eastAsia"/>
                <w:kern w:val="0"/>
                <w:szCs w:val="24"/>
              </w:rPr>
              <w:t>俾改</w:t>
            </w:r>
            <w:r w:rsidRPr="00035088">
              <w:rPr>
                <w:rFonts w:ascii="標楷體" w:eastAsia="標楷體" w:hAnsi="標楷體" w:cs="Times New Roman"/>
                <w:kern w:val="0"/>
                <w:szCs w:val="24"/>
              </w:rPr>
              <w:t>善各業</w:t>
            </w:r>
            <w:r w:rsidRPr="00035088">
              <w:rPr>
                <w:rFonts w:ascii="標楷體" w:eastAsia="標楷體" w:hAnsi="標楷體" w:cs="Times New Roman" w:hint="eastAsia"/>
                <w:kern w:val="0"/>
                <w:szCs w:val="24"/>
              </w:rPr>
              <w:t>者</w:t>
            </w:r>
            <w:r w:rsidRPr="00035088">
              <w:rPr>
                <w:rFonts w:ascii="標楷體" w:eastAsia="標楷體" w:hAnsi="標楷體" w:cs="Times New Roman"/>
                <w:kern w:val="0"/>
                <w:szCs w:val="24"/>
              </w:rPr>
              <w:t>認定標準不一致</w:t>
            </w:r>
            <w:r w:rsidRPr="00035088">
              <w:rPr>
                <w:rFonts w:ascii="標楷體" w:eastAsia="標楷體" w:hAnsi="標楷體" w:cs="Times New Roman" w:hint="eastAsia"/>
                <w:kern w:val="0"/>
                <w:szCs w:val="24"/>
              </w:rPr>
              <w:t>情</w:t>
            </w:r>
            <w:r w:rsidRPr="00035088">
              <w:rPr>
                <w:rFonts w:ascii="標楷體" w:eastAsia="標楷體" w:hAnsi="標楷體" w:cs="Times New Roman"/>
                <w:kern w:val="0"/>
                <w:szCs w:val="24"/>
              </w:rPr>
              <w:t>形。</w:t>
            </w:r>
          </w:p>
          <w:p w14:paraId="47803698" w14:textId="23ED9D3B" w:rsidR="00A322FA" w:rsidRPr="00035088" w:rsidRDefault="00C67C52" w:rsidP="009C76D2">
            <w:pPr>
              <w:pStyle w:val="a6"/>
              <w:numPr>
                <w:ilvl w:val="0"/>
                <w:numId w:val="210"/>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lastRenderedPageBreak/>
              <w:t>修正後規定符合身心障礙者</w:t>
            </w:r>
            <w:r w:rsidR="00A322FA" w:rsidRPr="00035088">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107.12.25</w:t>
            </w:r>
          </w:p>
        </w:tc>
      </w:tr>
      <w:tr w:rsidR="00A322FA" w:rsidRPr="00035088" w14:paraId="4EF85D91" w14:textId="77777777" w:rsidTr="006E57F4">
        <w:tc>
          <w:tcPr>
            <w:tcW w:w="675" w:type="dxa"/>
            <w:tcBorders>
              <w:bottom w:val="single" w:sz="4" w:space="0" w:color="auto"/>
            </w:tcBorders>
            <w:shd w:val="clear" w:color="auto" w:fill="FFFFFF" w:themeFill="background1"/>
          </w:tcPr>
          <w:p w14:paraId="2C156947"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035088" w:rsidRDefault="00A322FA"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「證券交易法」第28條之3及第28條之2第1項第1款規定之令</w:t>
            </w:r>
          </w:p>
          <w:p w14:paraId="4C749645" w14:textId="15706A2F" w:rsidR="00A322FA" w:rsidRPr="00035088" w:rsidRDefault="00A322FA" w:rsidP="009C76D2">
            <w:pPr>
              <w:pStyle w:val="a6"/>
              <w:spacing w:line="440" w:lineRule="exact"/>
              <w:ind w:leftChars="0" w:left="261"/>
              <w:jc w:val="both"/>
              <w:rPr>
                <w:rFonts w:ascii="標楷體" w:eastAsia="標楷體" w:hAnsi="標楷體" w:cs="Times New Roman"/>
                <w:szCs w:val="24"/>
              </w:rPr>
            </w:pPr>
            <w:r w:rsidRPr="00035088">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w:t>
            </w:r>
            <w:r w:rsidRPr="00035088">
              <w:rPr>
                <w:rFonts w:ascii="標楷體" w:eastAsia="標楷體" w:hAnsi="標楷體" w:cs="Times New Roman" w:hint="eastAsia"/>
                <w:szCs w:val="24"/>
                <w:lang w:eastAsia="zh-HK"/>
              </w:rPr>
              <w:t>放寬擴大</w:t>
            </w:r>
            <w:r w:rsidRPr="00035088">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新細明體" w:hint="eastAsia"/>
                <w:szCs w:val="24"/>
                <w:lang w:eastAsia="zh-HK"/>
              </w:rPr>
              <w:t>有</w:t>
            </w:r>
            <w:r w:rsidRPr="00035088">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szCs w:val="24"/>
              </w:rPr>
              <w:t>107.12.27</w:t>
            </w:r>
          </w:p>
        </w:tc>
      </w:tr>
      <w:tr w:rsidR="00A322FA" w:rsidRPr="00035088" w14:paraId="78A25FDB" w14:textId="77777777" w:rsidTr="006E57F4">
        <w:tc>
          <w:tcPr>
            <w:tcW w:w="675" w:type="dxa"/>
            <w:tcBorders>
              <w:bottom w:val="single" w:sz="4" w:space="0" w:color="auto"/>
            </w:tcBorders>
            <w:shd w:val="clear" w:color="auto" w:fill="FFFFFF" w:themeFill="background1"/>
          </w:tcPr>
          <w:p w14:paraId="262C7EAB"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新增保險業得辦理之保險商品種類。</w:t>
            </w:r>
          </w:p>
          <w:p w14:paraId="4150EF5F"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新增網路保險服務項目。</w:t>
            </w:r>
          </w:p>
          <w:p w14:paraId="58FBDF76"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新增消費者身分驗證方式。</w:t>
            </w:r>
          </w:p>
          <w:p w14:paraId="51B88470"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開放財產保險商品續保件可免執行電訪作業。</w:t>
            </w:r>
          </w:p>
          <w:p w14:paraId="572E58A6" w14:textId="425FCFDD" w:rsidR="00A322FA" w:rsidRPr="00035088" w:rsidRDefault="00C67C52" w:rsidP="009C76D2">
            <w:pPr>
              <w:pStyle w:val="a6"/>
              <w:numPr>
                <w:ilvl w:val="0"/>
                <w:numId w:val="211"/>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提高新客戶之旅行平安保</w:t>
            </w:r>
            <w:r w:rsidR="00A322FA" w:rsidRPr="00035088">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Pr="00035088" w:rsidRDefault="00A322FA" w:rsidP="009C76D2">
            <w:pPr>
              <w:pStyle w:val="a6"/>
              <w:numPr>
                <w:ilvl w:val="0"/>
                <w:numId w:val="212"/>
              </w:numPr>
              <w:snapToGrid w:val="0"/>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提升消費者投保需求與便利性。</w:t>
            </w:r>
          </w:p>
          <w:p w14:paraId="280BAAA7" w14:textId="01CDF9F9" w:rsidR="00A322FA" w:rsidRPr="00035088" w:rsidRDefault="00C67C52" w:rsidP="009C76D2">
            <w:pPr>
              <w:pStyle w:val="a6"/>
              <w:numPr>
                <w:ilvl w:val="0"/>
                <w:numId w:val="212"/>
              </w:numPr>
              <w:snapToGrid w:val="0"/>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促進</w:t>
            </w:r>
            <w:r w:rsidR="00A322FA" w:rsidRPr="00035088">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108.1.11</w:t>
            </w:r>
          </w:p>
        </w:tc>
      </w:tr>
      <w:tr w:rsidR="00A322FA" w:rsidRPr="00035088" w14:paraId="530124DF" w14:textId="77777777" w:rsidTr="006E57F4">
        <w:tc>
          <w:tcPr>
            <w:tcW w:w="675" w:type="dxa"/>
            <w:tcBorders>
              <w:bottom w:val="single" w:sz="4" w:space="0" w:color="auto"/>
            </w:tcBorders>
            <w:shd w:val="clear" w:color="auto" w:fill="FFFFFF" w:themeFill="background1"/>
          </w:tcPr>
          <w:p w14:paraId="25AD7879"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放寬</w:t>
            </w:r>
            <w:r w:rsidRPr="00035088">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035088">
              <w:rPr>
                <w:rFonts w:ascii="標楷體" w:eastAsia="標楷體" w:hAnsi="標楷體" w:hint="eastAsia"/>
                <w:szCs w:val="24"/>
              </w:rPr>
              <w:t>應向該中心申請債券櫃檯買賣</w:t>
            </w:r>
            <w:r w:rsidRPr="00035088">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t>擴大綠色債券商品範圍，促進我國債券市場多元特色健全發展，並增加發行人辦理綠色債券募集與發行作業之彈性。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035088" w:rsidRDefault="00A322FA" w:rsidP="009C76D2">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hint="eastAsia"/>
                <w:szCs w:val="24"/>
              </w:rPr>
              <w:t>108.1.15核備</w:t>
            </w:r>
          </w:p>
          <w:p w14:paraId="679ED292" w14:textId="1AC1334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(櫃買中心108.1.19公告)</w:t>
            </w:r>
          </w:p>
        </w:tc>
      </w:tr>
      <w:tr w:rsidR="000F58B0" w:rsidRPr="00035088" w14:paraId="37DE7E40" w14:textId="77777777" w:rsidTr="006E57F4">
        <w:tc>
          <w:tcPr>
            <w:tcW w:w="675" w:type="dxa"/>
            <w:tcBorders>
              <w:bottom w:val="single" w:sz="4" w:space="0" w:color="auto"/>
            </w:tcBorders>
            <w:shd w:val="clear" w:color="auto" w:fill="FFFFFF" w:themeFill="background1"/>
          </w:tcPr>
          <w:p w14:paraId="5AAD48D0" w14:textId="77777777" w:rsidR="000F58B0" w:rsidRPr="00035088" w:rsidRDefault="000F58B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035088" w:rsidRDefault="000F58B0"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w:t>
            </w:r>
            <w:r w:rsidRPr="00035088">
              <w:rPr>
                <w:rFonts w:ascii="標楷體" w:eastAsia="標楷體" w:hAnsi="標楷體" w:cs="Times New Roman" w:hint="eastAsia"/>
                <w:szCs w:val="24"/>
              </w:rPr>
              <w:lastRenderedPageBreak/>
              <w:t>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035088" w:rsidRDefault="000F58B0"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035088" w:rsidRDefault="000F58B0" w:rsidP="009C76D2">
            <w:pPr>
              <w:pStyle w:val="a6"/>
              <w:numPr>
                <w:ilvl w:val="0"/>
                <w:numId w:val="213"/>
              </w:numPr>
              <w:spacing w:line="440" w:lineRule="exact"/>
              <w:ind w:leftChars="0" w:left="357" w:hanging="357"/>
              <w:jc w:val="both"/>
              <w:rPr>
                <w:rFonts w:ascii="標楷體" w:eastAsia="標楷體" w:hAnsi="標楷體" w:cs="Times New Roman"/>
                <w:szCs w:val="24"/>
              </w:rPr>
            </w:pPr>
            <w:r w:rsidRPr="00035088">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辦理本業務前應申請金管會核准之程序，及</w:t>
            </w:r>
            <w:r w:rsidRPr="00035088">
              <w:rPr>
                <w:rFonts w:ascii="標楷體" w:eastAsia="標楷體" w:hAnsi="標楷體" w:hint="eastAsia"/>
                <w:szCs w:val="24"/>
              </w:rPr>
              <w:lastRenderedPageBreak/>
              <w:t>開辦本業務之期限為3年（屆期由金管會視辦理成果再予展延）。</w:t>
            </w:r>
          </w:p>
          <w:p w14:paraId="127AFEFE"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辦理本業務時之授信參考作業方式，相關質權設定及抵銷權行使應依借款人簽訂之約定書辦理。並就前開借款人同意並指示之書</w:t>
            </w:r>
            <w:r w:rsidRPr="00035088">
              <w:rPr>
                <w:rFonts w:ascii="標楷體" w:eastAsia="標楷體" w:hAnsi="標楷體" w:hint="eastAsia"/>
                <w:szCs w:val="24"/>
              </w:rPr>
              <w:lastRenderedPageBreak/>
              <w:t>面約款內容予以明定。</w:t>
            </w:r>
          </w:p>
          <w:p w14:paraId="58E8ADCF"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禁止勸誘及不當招攬本業務，並應訂定相關控管機制。</w:t>
            </w:r>
          </w:p>
          <w:p w14:paraId="7160B244"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與客戶訂定契約前，應向客戶充分說明契約之重要內容並揭露相關風險。</w:t>
            </w:r>
          </w:p>
          <w:p w14:paraId="25A3D344"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035088" w:rsidRDefault="000F58B0"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2.信託公會修正「信託業應負之義務及相關行為規範」第36條之1增訂第4項，委託人以自益特定金</w:t>
            </w:r>
            <w:r w:rsidRPr="00035088">
              <w:rPr>
                <w:rFonts w:ascii="標楷體" w:eastAsia="標楷體" w:hAnsi="標楷體" w:cs="Times New Roman" w:hint="eastAsia"/>
                <w:szCs w:val="24"/>
              </w:rPr>
              <w:lastRenderedPageBreak/>
              <w:t>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035088" w:rsidRDefault="000F58B0" w:rsidP="009C76D2">
            <w:pPr>
              <w:spacing w:line="440" w:lineRule="exact"/>
              <w:jc w:val="both"/>
              <w:rPr>
                <w:rFonts w:ascii="標楷體" w:eastAsia="標楷體" w:hAnsi="標楷體"/>
                <w:kern w:val="0"/>
                <w:szCs w:val="24"/>
              </w:rPr>
            </w:pPr>
            <w:r w:rsidRPr="00035088">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035088" w:rsidRDefault="000F58B0" w:rsidP="009C76D2">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8.2.1備查銀行公會自律規範(銀行公會108.2.18轉知會員機構)；108.3.7核</w:t>
            </w:r>
            <w:r w:rsidRPr="00035088">
              <w:rPr>
                <w:rFonts w:ascii="標楷體" w:eastAsia="標楷體" w:hAnsi="標楷體" w:cs="Times New Roman" w:hint="eastAsia"/>
                <w:szCs w:val="24"/>
              </w:rPr>
              <w:lastRenderedPageBreak/>
              <w:t>備信託公會之規範</w:t>
            </w:r>
          </w:p>
        </w:tc>
      </w:tr>
      <w:tr w:rsidR="004C61B3" w:rsidRPr="00035088" w14:paraId="1A9682F7" w14:textId="77777777" w:rsidTr="006E57F4">
        <w:tc>
          <w:tcPr>
            <w:tcW w:w="675" w:type="dxa"/>
            <w:tcBorders>
              <w:bottom w:val="single" w:sz="4" w:space="0" w:color="auto"/>
            </w:tcBorders>
            <w:shd w:val="clear" w:color="auto" w:fill="FFFFFF" w:themeFill="background1"/>
          </w:tcPr>
          <w:p w14:paraId="28EDA6C6" w14:textId="77777777" w:rsidR="004C61B3" w:rsidRPr="00035088" w:rsidRDefault="004C61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035088" w:rsidRDefault="004C61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Pr="00035088" w:rsidRDefault="004C61B3" w:rsidP="009C76D2">
            <w:pPr>
              <w:pStyle w:val="a6"/>
              <w:numPr>
                <w:ilvl w:val="0"/>
                <w:numId w:val="22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公開發行公司從事短期資金融通之貸與限額，不得超過貸與企業淨值之40%。</w:t>
            </w:r>
          </w:p>
          <w:p w14:paraId="389728B7" w14:textId="07FE6933" w:rsidR="004C61B3" w:rsidRPr="00035088" w:rsidRDefault="005234BB" w:rsidP="009C76D2">
            <w:pPr>
              <w:pStyle w:val="a6"/>
              <w:numPr>
                <w:ilvl w:val="0"/>
                <w:numId w:val="22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公開發行公司直接及間接持有表決權股份100%之國外公司間從事資金貸與，不受淨值40%及一年期限之限制。</w:t>
            </w:r>
          </w:p>
        </w:tc>
        <w:tc>
          <w:tcPr>
            <w:tcW w:w="3175" w:type="dxa"/>
            <w:tcBorders>
              <w:bottom w:val="single" w:sz="4" w:space="0" w:color="auto"/>
            </w:tcBorders>
            <w:shd w:val="clear" w:color="auto" w:fill="FFFFFF" w:themeFill="background1"/>
          </w:tcPr>
          <w:p w14:paraId="1D21892A" w14:textId="77777777" w:rsidR="004C61B3" w:rsidRPr="00035088" w:rsidRDefault="004C61B3" w:rsidP="009C76D2">
            <w:pPr>
              <w:pStyle w:val="a6"/>
              <w:numPr>
                <w:ilvl w:val="0"/>
                <w:numId w:val="23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放寬符合本會所定條件之租賃業從事短期資金融通之限額：考量租賃事業係國內中小企業資金融通之重要管道，且辦理企業融資亦為其主要營業項目，爰參酌租賃公會建議，針對(1)公開發行公司(2)實</w:t>
            </w:r>
            <w:r w:rsidRPr="00035088">
              <w:rPr>
                <w:rFonts w:ascii="標楷體" w:eastAsia="標楷體" w:hAnsi="標楷體" w:hint="eastAsia"/>
                <w:szCs w:val="24"/>
              </w:rPr>
              <w:lastRenderedPageBreak/>
              <w:t>收資本額達新臺幣十億元以上且(3)已加入租賃商業同業公會並聲明遵循自律規範(4)已依第9條第2項訂定風險管理機制者，放寬其短期資金融通之貸與限額，不受淨值40%之限制。但不得超過淨值之100%。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035088" w:rsidRDefault="005234BB" w:rsidP="009C76D2">
            <w:pPr>
              <w:pStyle w:val="a6"/>
              <w:numPr>
                <w:ilvl w:val="0"/>
                <w:numId w:val="23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放寬集團企業間從事資金融通之規定：為增加集團企業內部資金調度運用之彈性，且考量國外公司尚無公司法第15條規定之適用，爰放寬公開發行公司直接及間接持有表決權股份100%之國外公司(子</w:t>
            </w:r>
            <w:r w:rsidRPr="00035088">
              <w:rPr>
                <w:rFonts w:ascii="標楷體" w:eastAsia="標楷體" w:hAnsi="標楷體" w:hint="eastAsia"/>
                <w:szCs w:val="24"/>
              </w:rPr>
              <w:lastRenderedPageBreak/>
              <w:t>公司)對該公開發行公司(母公司)從事資金貸與，不受淨值40%及一年期限之限制。</w:t>
            </w:r>
          </w:p>
        </w:tc>
        <w:tc>
          <w:tcPr>
            <w:tcW w:w="3240" w:type="dxa"/>
            <w:tcBorders>
              <w:bottom w:val="single" w:sz="4" w:space="0" w:color="auto"/>
            </w:tcBorders>
            <w:shd w:val="clear" w:color="auto" w:fill="FFFFFF" w:themeFill="background1"/>
          </w:tcPr>
          <w:p w14:paraId="1D1FBF3F" w14:textId="77777777" w:rsidR="004C61B3" w:rsidRPr="00035088" w:rsidRDefault="004C61B3" w:rsidP="009C76D2">
            <w:pPr>
              <w:pStyle w:val="a6"/>
              <w:numPr>
                <w:ilvl w:val="0"/>
                <w:numId w:val="23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目前租賃業對中小企業之資金融通集中在公開發行之租賃公司</w:t>
            </w:r>
            <w:r w:rsidRPr="00035088">
              <w:rPr>
                <w:rFonts w:ascii="標楷體" w:eastAsia="標楷體" w:hAnsi="標楷體"/>
                <w:szCs w:val="24"/>
              </w:rPr>
              <w:t>(</w:t>
            </w:r>
            <w:r w:rsidRPr="00035088">
              <w:rPr>
                <w:rFonts w:ascii="標楷體" w:eastAsia="標楷體" w:hAnsi="標楷體" w:hint="eastAsia"/>
                <w:szCs w:val="24"/>
              </w:rPr>
              <w:t>占比約</w:t>
            </w:r>
            <w:r w:rsidRPr="00035088">
              <w:rPr>
                <w:rFonts w:ascii="標楷體" w:eastAsia="標楷體" w:hAnsi="標楷體"/>
                <w:szCs w:val="24"/>
              </w:rPr>
              <w:t>75%)</w:t>
            </w:r>
            <w:r w:rsidRPr="00035088">
              <w:rPr>
                <w:rFonts w:ascii="標楷體" w:eastAsia="標楷體" w:hAnsi="標楷體" w:hint="eastAsia"/>
                <w:szCs w:val="24"/>
              </w:rPr>
              <w:t>，而該等公開發行之租賃公司從事短期資金融通之餘額已接近法令規定之上限</w:t>
            </w:r>
            <w:r w:rsidRPr="00035088">
              <w:rPr>
                <w:rFonts w:ascii="標楷體" w:eastAsia="標楷體" w:hAnsi="標楷體"/>
                <w:szCs w:val="24"/>
              </w:rPr>
              <w:t>(</w:t>
            </w:r>
            <w:r w:rsidRPr="00035088">
              <w:rPr>
                <w:rFonts w:ascii="標楷體" w:eastAsia="標楷體" w:hAnsi="標楷體" w:hint="eastAsia"/>
                <w:szCs w:val="24"/>
              </w:rPr>
              <w:t>淨值之</w:t>
            </w:r>
            <w:r w:rsidRPr="00035088">
              <w:rPr>
                <w:rFonts w:ascii="標楷體" w:eastAsia="標楷體" w:hAnsi="標楷體"/>
                <w:szCs w:val="24"/>
              </w:rPr>
              <w:t>40%)</w:t>
            </w:r>
            <w:r w:rsidRPr="00035088">
              <w:rPr>
                <w:rFonts w:ascii="標楷體" w:eastAsia="標楷體" w:hAnsi="標楷體" w:hint="eastAsia"/>
                <w:szCs w:val="24"/>
              </w:rPr>
              <w:t>，本案放寬其從事短期資金融通</w:t>
            </w:r>
            <w:r w:rsidRPr="00035088">
              <w:rPr>
                <w:rFonts w:ascii="標楷體" w:eastAsia="標楷體" w:hAnsi="標楷體" w:hint="eastAsia"/>
                <w:szCs w:val="24"/>
              </w:rPr>
              <w:lastRenderedPageBreak/>
              <w:t>之限額至淨值之</w:t>
            </w:r>
            <w:r w:rsidRPr="00035088">
              <w:rPr>
                <w:rFonts w:ascii="標楷體" w:eastAsia="標楷體" w:hAnsi="標楷體"/>
                <w:szCs w:val="24"/>
              </w:rPr>
              <w:t>100%</w:t>
            </w:r>
            <w:r w:rsidRPr="00035088">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508BE606" w14:textId="27062979" w:rsidR="004C61B3" w:rsidRPr="00035088" w:rsidRDefault="005234BB" w:rsidP="009C76D2">
            <w:pPr>
              <w:pStyle w:val="a6"/>
              <w:numPr>
                <w:ilvl w:val="0"/>
                <w:numId w:val="23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035088" w:rsidRDefault="004C61B3"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108.3.7</w:t>
            </w:r>
          </w:p>
        </w:tc>
      </w:tr>
      <w:tr w:rsidR="008B555A" w:rsidRPr="00035088" w14:paraId="37EB17AE" w14:textId="77777777" w:rsidTr="006E57F4">
        <w:tc>
          <w:tcPr>
            <w:tcW w:w="675" w:type="dxa"/>
            <w:tcBorders>
              <w:bottom w:val="single" w:sz="4" w:space="0" w:color="auto"/>
            </w:tcBorders>
            <w:shd w:val="clear" w:color="auto" w:fill="FFFFFF" w:themeFill="background1"/>
          </w:tcPr>
          <w:p w14:paraId="0404787F"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保險業務員管理規</w:t>
            </w:r>
            <w:r w:rsidRPr="00035088">
              <w:rPr>
                <w:rFonts w:ascii="標楷體" w:eastAsia="標楷體" w:hAnsi="標楷體" w:cs="Times New Roman" w:hint="eastAsia"/>
                <w:szCs w:val="24"/>
              </w:rPr>
              <w:t>則」</w:t>
            </w:r>
            <w:r w:rsidRPr="00035088">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035088" w:rsidRDefault="008B555A"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108.3.18</w:t>
            </w:r>
          </w:p>
        </w:tc>
      </w:tr>
      <w:tr w:rsidR="008B555A" w:rsidRPr="00035088" w14:paraId="4DBDBA77" w14:textId="77777777" w:rsidTr="006E57F4">
        <w:tc>
          <w:tcPr>
            <w:tcW w:w="675" w:type="dxa"/>
            <w:tcBorders>
              <w:bottom w:val="single" w:sz="4" w:space="0" w:color="auto"/>
            </w:tcBorders>
            <w:shd w:val="clear" w:color="auto" w:fill="FFFFFF" w:themeFill="background1"/>
          </w:tcPr>
          <w:p w14:paraId="48149014"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受託機構發行受益證券</w:t>
            </w:r>
            <w:r w:rsidRPr="00035088">
              <w:rPr>
                <w:rFonts w:ascii="標楷體" w:eastAsia="標楷體" w:hAnsi="標楷體" w:cs="Times New Roman" w:hint="eastAsia"/>
                <w:szCs w:val="24"/>
              </w:rPr>
              <w:lastRenderedPageBreak/>
              <w:t>特殊目的公司發行資產基礎證券處理準則</w:t>
            </w:r>
          </w:p>
        </w:tc>
        <w:tc>
          <w:tcPr>
            <w:tcW w:w="3181" w:type="dxa"/>
            <w:tcBorders>
              <w:bottom w:val="single" w:sz="4" w:space="0" w:color="auto"/>
            </w:tcBorders>
            <w:shd w:val="clear" w:color="auto" w:fill="FFFFFF" w:themeFill="background1"/>
          </w:tcPr>
          <w:p w14:paraId="4CB31AED" w14:textId="77777777" w:rsidR="008B555A" w:rsidRPr="00035088" w:rsidRDefault="008B555A" w:rsidP="009C76D2">
            <w:pPr>
              <w:pStyle w:val="a6"/>
              <w:numPr>
                <w:ilvl w:val="0"/>
                <w:numId w:val="23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現行受託機構募集或私募</w:t>
            </w:r>
            <w:r w:rsidRPr="00035088">
              <w:rPr>
                <w:rFonts w:ascii="標楷體" w:eastAsia="標楷體" w:hAnsi="標楷體" w:hint="eastAsia"/>
                <w:szCs w:val="24"/>
              </w:rPr>
              <w:lastRenderedPageBreak/>
              <w:t>發行受益證券係逐案向金管會申請核准(或申報生效)並應一次募足，尚不得一次申請分次募足。</w:t>
            </w:r>
          </w:p>
          <w:p w14:paraId="0094C173" w14:textId="2F028D29" w:rsidR="008B555A" w:rsidRPr="00035088" w:rsidRDefault="001A2619" w:rsidP="009C76D2">
            <w:pPr>
              <w:pStyle w:val="a6"/>
              <w:numPr>
                <w:ilvl w:val="0"/>
                <w:numId w:val="23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02DD964D" w14:textId="77777777" w:rsidR="008B555A" w:rsidRPr="00035088" w:rsidRDefault="008B555A" w:rsidP="009C76D2">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明定以總括方式發行受益</w:t>
            </w:r>
            <w:r w:rsidRPr="00035088">
              <w:rPr>
                <w:rFonts w:ascii="標楷體" w:eastAsia="標楷體" w:hAnsi="標楷體" w:hint="eastAsia"/>
                <w:szCs w:val="24"/>
              </w:rPr>
              <w:lastRenderedPageBreak/>
              <w:t>證券或資產基礎證券者，應檢具相關書件向金管會申請核准或申報生效，並明定預定發行期間不得超過5年。</w:t>
            </w:r>
          </w:p>
          <w:p w14:paraId="65CE1132" w14:textId="5002F6A4" w:rsidR="008B555A" w:rsidRPr="00035088" w:rsidRDefault="001A2619" w:rsidP="009C76D2">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2D76A2C1" w14:textId="4FD2440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本次法規之放寬將有利於提</w:t>
            </w:r>
            <w:r w:rsidRPr="00035088">
              <w:rPr>
                <w:rFonts w:ascii="標楷體" w:eastAsia="標楷體" w:hAnsi="標楷體" w:cs="Times New Roman" w:hint="eastAsia"/>
                <w:szCs w:val="24"/>
              </w:rPr>
              <w:lastRenderedPageBreak/>
              <w:t>高企業財務規劃之彈性，並可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108.4.8</w:t>
            </w:r>
          </w:p>
        </w:tc>
      </w:tr>
      <w:tr w:rsidR="008B555A" w:rsidRPr="00035088" w14:paraId="6DFAF23E" w14:textId="77777777" w:rsidTr="006E57F4">
        <w:tc>
          <w:tcPr>
            <w:tcW w:w="675" w:type="dxa"/>
            <w:tcBorders>
              <w:bottom w:val="single" w:sz="4" w:space="0" w:color="auto"/>
            </w:tcBorders>
            <w:shd w:val="clear" w:color="auto" w:fill="FFFFFF" w:themeFill="background1"/>
          </w:tcPr>
          <w:p w14:paraId="5C8356F5"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w:t>
            </w:r>
            <w:r w:rsidRPr="00035088">
              <w:rPr>
                <w:rFonts w:ascii="標楷體" w:eastAsia="標楷體" w:hAnsi="標楷體" w:cs="Times New Roman" w:hint="eastAsia"/>
                <w:szCs w:val="24"/>
              </w:rPr>
              <w:lastRenderedPageBreak/>
              <w:t>制。</w:t>
            </w:r>
          </w:p>
        </w:tc>
        <w:tc>
          <w:tcPr>
            <w:tcW w:w="3175" w:type="dxa"/>
            <w:tcBorders>
              <w:bottom w:val="single" w:sz="4" w:space="0" w:color="auto"/>
            </w:tcBorders>
            <w:shd w:val="clear" w:color="auto" w:fill="FFFFFF" w:themeFill="background1"/>
          </w:tcPr>
          <w:p w14:paraId="523B2C66" w14:textId="4C8BBD4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108.4.8</w:t>
            </w:r>
          </w:p>
        </w:tc>
      </w:tr>
      <w:tr w:rsidR="008B555A" w:rsidRPr="00035088" w14:paraId="487151AC" w14:textId="77777777" w:rsidTr="006E57F4">
        <w:tc>
          <w:tcPr>
            <w:tcW w:w="675" w:type="dxa"/>
            <w:tcBorders>
              <w:bottom w:val="single" w:sz="4" w:space="0" w:color="auto"/>
            </w:tcBorders>
            <w:shd w:val="clear" w:color="auto" w:fill="FFFFFF" w:themeFill="background1"/>
          </w:tcPr>
          <w:p w14:paraId="644C2FC8"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「與境外機構合作或協助境外機構於我國境內從事電子支付機構業務相關行為管理辦法」第4條第1項第6款</w:t>
            </w:r>
            <w:r w:rsidRPr="00035088">
              <w:rPr>
                <w:rFonts w:ascii="標楷體" w:eastAsia="標楷體" w:hAnsi="標楷體" w:cs="Times New Roman" w:hint="eastAsia"/>
                <w:szCs w:val="24"/>
              </w:rPr>
              <w:t>規定</w:t>
            </w:r>
            <w:r w:rsidRPr="00035088">
              <w:rPr>
                <w:rFonts w:ascii="標楷體" w:eastAsia="標楷體" w:hAnsi="標楷體" w:cs="Times New Roman"/>
                <w:szCs w:val="24"/>
              </w:rPr>
              <w:t>解釋令</w:t>
            </w:r>
            <w:r w:rsidRPr="00035088">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不得與境外支付機構合作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95" w:type="dxa"/>
            <w:tcBorders>
              <w:bottom w:val="single" w:sz="4" w:space="0" w:color="auto"/>
            </w:tcBorders>
            <w:shd w:val="clear" w:color="auto" w:fill="FFFFFF" w:themeFill="background1"/>
          </w:tcPr>
          <w:p w14:paraId="2F577006" w14:textId="6D667229"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108.4.24</w:t>
            </w:r>
          </w:p>
        </w:tc>
      </w:tr>
      <w:tr w:rsidR="008B555A" w:rsidRPr="00035088" w14:paraId="28F121A8" w14:textId="77777777" w:rsidTr="006E57F4">
        <w:tc>
          <w:tcPr>
            <w:tcW w:w="675" w:type="dxa"/>
            <w:tcBorders>
              <w:bottom w:val="single" w:sz="4" w:space="0" w:color="auto"/>
            </w:tcBorders>
            <w:shd w:val="clear" w:color="auto" w:fill="FFFFFF" w:themeFill="background1"/>
          </w:tcPr>
          <w:p w14:paraId="2837002A"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訂定「保險法」第146條之2第1項之令</w:t>
            </w:r>
          </w:p>
          <w:p w14:paraId="610E0241" w14:textId="5ABE2AA0"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035088"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保險業參與都市更新案原始持有不動產或經分回不動產所有權，達</w:t>
            </w:r>
            <w:r w:rsidRPr="00035088">
              <w:rPr>
                <w:rFonts w:ascii="標楷體" w:eastAsia="標楷體" w:hAnsi="標楷體" w:cs="Times New Roman" w:hint="eastAsia"/>
                <w:szCs w:val="24"/>
              </w:rPr>
              <w:t>75%</w:t>
            </w:r>
            <w:r w:rsidRPr="00035088">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w:t>
            </w:r>
            <w:r w:rsidRPr="00035088">
              <w:rPr>
                <w:rFonts w:ascii="標楷體" w:eastAsia="標楷體" w:hAnsi="標楷體" w:cs="Times New Roman"/>
                <w:szCs w:val="24"/>
              </w:rPr>
              <w:lastRenderedPageBreak/>
              <w:t>利用期限。</w:t>
            </w:r>
          </w:p>
        </w:tc>
        <w:tc>
          <w:tcPr>
            <w:tcW w:w="3240" w:type="dxa"/>
            <w:tcBorders>
              <w:bottom w:val="single" w:sz="4" w:space="0" w:color="auto"/>
            </w:tcBorders>
            <w:shd w:val="clear" w:color="auto" w:fill="FFFFFF" w:themeFill="background1"/>
          </w:tcPr>
          <w:p w14:paraId="0A6CCECE" w14:textId="6B7CFC26"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108.4.23</w:t>
            </w:r>
          </w:p>
        </w:tc>
      </w:tr>
      <w:tr w:rsidR="008B555A" w:rsidRPr="00035088" w14:paraId="307820BD" w14:textId="77777777" w:rsidTr="006E57F4">
        <w:tc>
          <w:tcPr>
            <w:tcW w:w="675" w:type="dxa"/>
            <w:tcBorders>
              <w:bottom w:val="single" w:sz="4" w:space="0" w:color="auto"/>
            </w:tcBorders>
            <w:shd w:val="clear" w:color="auto" w:fill="FFFFFF" w:themeFill="background1"/>
          </w:tcPr>
          <w:p w14:paraId="6CE1D366"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發布「電子支付機構管理條例」第4條第1項第2款規定解釋令</w:t>
            </w:r>
          </w:p>
          <w:p w14:paraId="2E77DC07" w14:textId="137BD618"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108.5.2金管銀票字第10802057910號令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電子支付機構不得代理收付「保險業依保險法所銷售以新臺幣收付之保險商品」。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108.5.2</w:t>
            </w:r>
          </w:p>
        </w:tc>
      </w:tr>
      <w:tr w:rsidR="008B555A" w:rsidRPr="00035088" w14:paraId="6D7536D1" w14:textId="77777777" w:rsidTr="006E57F4">
        <w:tc>
          <w:tcPr>
            <w:tcW w:w="675" w:type="dxa"/>
            <w:tcBorders>
              <w:bottom w:val="single" w:sz="4" w:space="0" w:color="auto"/>
            </w:tcBorders>
            <w:shd w:val="clear" w:color="auto" w:fill="FFFFFF" w:themeFill="background1"/>
          </w:tcPr>
          <w:p w14:paraId="52E31AD7"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kern w:val="0"/>
                <w:szCs w:val="24"/>
              </w:rPr>
            </w:pPr>
            <w:r w:rsidRPr="00035088">
              <w:rPr>
                <w:rFonts w:ascii="標楷體" w:eastAsia="標楷體" w:hAnsi="標楷體" w:hint="eastAsia"/>
                <w:kern w:val="0"/>
                <w:szCs w:val="24"/>
              </w:rPr>
              <w:t>發布「商業銀行投資有價證券之種類及限額規定」第2點及第3點規定之解釋令</w:t>
            </w:r>
          </w:p>
          <w:p w14:paraId="6D8982E5" w14:textId="45BEC914"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w:t>
            </w:r>
            <w:r w:rsidRPr="00035088">
              <w:rPr>
                <w:rFonts w:ascii="標楷體" w:eastAsia="標楷體" w:hAnsi="標楷體"/>
                <w:szCs w:val="24"/>
              </w:rPr>
              <w:t>108.6.4金管銀法字第10702242010號令</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035088"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035088"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5BD25F28" w14:textId="77777777" w:rsidR="008B555A" w:rsidRPr="00035088"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商業銀行投資「指數投資證券」應以其原始取得成本總餘額併入「商業銀行投資有價證券之種類及限額規定」第3點第1項第</w:t>
            </w:r>
            <w:r w:rsidRPr="00035088">
              <w:rPr>
                <w:rFonts w:ascii="標楷體" w:eastAsia="標楷體" w:hAnsi="標楷體" w:hint="eastAsia"/>
                <w:kern w:val="0"/>
                <w:szCs w:val="24"/>
              </w:rPr>
              <w:lastRenderedPageBreak/>
              <w:t>1款規定之30%計算，其中投資於店頭市場交易(不含國內上櫃)者，併入同款但書規定之5%計算。</w:t>
            </w:r>
          </w:p>
          <w:p w14:paraId="00EB056B" w14:textId="64535055" w:rsidR="008B555A" w:rsidRPr="00035088" w:rsidRDefault="001A2619"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240" w:type="dxa"/>
            <w:tcBorders>
              <w:bottom w:val="single" w:sz="4" w:space="0" w:color="auto"/>
            </w:tcBorders>
            <w:shd w:val="clear" w:color="auto" w:fill="FFFFFF" w:themeFill="background1"/>
          </w:tcPr>
          <w:p w14:paraId="533B7C7D" w14:textId="06309EB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lastRenderedPageBreak/>
              <w:t>開放商業銀行投資指數投資證券，有助指數投資證券市場發展，並為台股增添動能。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108.6.4</w:t>
            </w:r>
          </w:p>
        </w:tc>
      </w:tr>
      <w:tr w:rsidR="008B555A" w:rsidRPr="00035088" w14:paraId="17E65248" w14:textId="77777777" w:rsidTr="006E57F4">
        <w:tc>
          <w:tcPr>
            <w:tcW w:w="675" w:type="dxa"/>
            <w:tcBorders>
              <w:bottom w:val="single" w:sz="4" w:space="0" w:color="auto"/>
            </w:tcBorders>
            <w:shd w:val="clear" w:color="auto" w:fill="FFFFFF" w:themeFill="background1"/>
          </w:tcPr>
          <w:p w14:paraId="4125B058"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(金管證發字第1080314118號)</w:t>
            </w:r>
          </w:p>
        </w:tc>
        <w:tc>
          <w:tcPr>
            <w:tcW w:w="3181" w:type="dxa"/>
            <w:tcBorders>
              <w:bottom w:val="single" w:sz="4" w:space="0" w:color="auto"/>
            </w:tcBorders>
            <w:shd w:val="clear" w:color="auto" w:fill="FFFFFF" w:themeFill="background1"/>
          </w:tcPr>
          <w:p w14:paraId="19563932" w14:textId="0D57A0DF"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未開放伊斯蘭固定收益證券(S</w:t>
            </w:r>
            <w:r w:rsidRPr="00035088">
              <w:rPr>
                <w:rFonts w:ascii="標楷體" w:eastAsia="標楷體" w:hAnsi="標楷體"/>
                <w:szCs w:val="24"/>
              </w:rPr>
              <w:t>ukuk</w:t>
            </w:r>
            <w:r w:rsidRPr="00035088">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外國發行人得於我國發行僅銷售予專業投資人之外幣計價伊斯蘭固定收益證券(S</w:t>
            </w:r>
            <w:r w:rsidRPr="00035088">
              <w:rPr>
                <w:rFonts w:ascii="標楷體" w:eastAsia="標楷體" w:hAnsi="標楷體"/>
                <w:szCs w:val="24"/>
              </w:rPr>
              <w:t>ukuk</w:t>
            </w:r>
            <w:r w:rsidRPr="00035088">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金管會開放外國發行人得來臺發行專業板外幣計價伊斯蘭固定收益證券(S</w:t>
            </w:r>
            <w:r w:rsidRPr="00035088">
              <w:rPr>
                <w:rFonts w:ascii="標楷體" w:eastAsia="標楷體" w:hAnsi="標楷體"/>
                <w:szCs w:val="24"/>
              </w:rPr>
              <w:t>ukuk</w:t>
            </w:r>
            <w:r w:rsidRPr="00035088">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108.6.14</w:t>
            </w:r>
          </w:p>
          <w:p w14:paraId="3655E2B0" w14:textId="7777777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p>
        </w:tc>
      </w:tr>
      <w:tr w:rsidR="00053BB8" w:rsidRPr="00035088" w14:paraId="1E734710" w14:textId="77777777" w:rsidTr="006E57F4">
        <w:tc>
          <w:tcPr>
            <w:tcW w:w="675" w:type="dxa"/>
            <w:tcBorders>
              <w:bottom w:val="single" w:sz="4" w:space="0" w:color="auto"/>
            </w:tcBorders>
            <w:shd w:val="clear" w:color="auto" w:fill="FFFFFF" w:themeFill="background1"/>
          </w:tcPr>
          <w:p w14:paraId="5E05E4A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78C915C" w14:textId="77777777" w:rsidR="00053BB8" w:rsidRPr="00035088" w:rsidRDefault="00053BB8"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電子支付機構業務管理規則</w:t>
            </w:r>
          </w:p>
          <w:p w14:paraId="2322165E" w14:textId="36B124A7"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w:t>
            </w:r>
            <w:r w:rsidRPr="00035088">
              <w:rPr>
                <w:rFonts w:ascii="標楷體" w:eastAsia="標楷體" w:hAnsi="標楷體" w:cs="Times New Roman"/>
                <w:szCs w:val="24"/>
              </w:rPr>
              <w:t>10802720010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6DC0C7FF"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D7F748" w14:textId="77777777" w:rsidR="00053BB8" w:rsidRPr="00035088" w:rsidRDefault="00053BB8" w:rsidP="009C76D2">
            <w:pPr>
              <w:pStyle w:val="a6"/>
              <w:numPr>
                <w:ilvl w:val="0"/>
                <w:numId w:val="284"/>
              </w:numPr>
              <w:spacing w:line="440" w:lineRule="exact"/>
              <w:ind w:leftChars="0"/>
              <w:jc w:val="both"/>
              <w:rPr>
                <w:rFonts w:ascii="標楷體" w:eastAsia="標楷體" w:hAnsi="標楷體"/>
                <w:szCs w:val="24"/>
              </w:rPr>
            </w:pPr>
            <w:r w:rsidRPr="00035088">
              <w:rPr>
                <w:rFonts w:ascii="標楷體" w:eastAsia="標楷體" w:hAnsi="標楷體" w:hint="eastAsia"/>
                <w:szCs w:val="24"/>
              </w:rPr>
              <w:t>開放電子支付機構新種業務：開放電子支付機構提供使用者間訊息傳遞服務及發行「電子支付帳戶專用儲值卡」。</w:t>
            </w:r>
          </w:p>
          <w:p w14:paraId="2C364C1D" w14:textId="77777777" w:rsidR="00053BB8" w:rsidRPr="00035088" w:rsidRDefault="00053BB8"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強化電子支付機構風險管理及個人資料保護。</w:t>
            </w:r>
          </w:p>
          <w:p w14:paraId="3A12CEE6" w14:textId="77777777" w:rsidR="00053BB8" w:rsidRPr="00035088" w:rsidRDefault="00053BB8"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7C57627" w14:textId="2D6A2E01" w:rsidR="00053BB8" w:rsidRPr="00035088" w:rsidRDefault="004E7BD3"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w:t>
            </w:r>
            <w:r w:rsidR="00053BB8" w:rsidRPr="00035088">
              <w:rPr>
                <w:rFonts w:ascii="標楷體" w:eastAsia="標楷體" w:hAnsi="標楷體" w:hint="eastAsia"/>
                <w:szCs w:val="24"/>
              </w:rPr>
              <w:t>放電子支付機構得為使</w:t>
            </w:r>
            <w:r w:rsidR="00053BB8" w:rsidRPr="00035088">
              <w:rPr>
                <w:rFonts w:ascii="標楷體" w:eastAsia="標楷體" w:hAnsi="標楷體" w:hint="eastAsia"/>
                <w:szCs w:val="24"/>
              </w:rPr>
              <w:lastRenderedPageBreak/>
              <w:t>用者支付於大眾運輸事業或停車場業者之款項進行單次墊款並訂定管理規範。</w:t>
            </w:r>
          </w:p>
        </w:tc>
        <w:tc>
          <w:tcPr>
            <w:tcW w:w="3240" w:type="dxa"/>
            <w:tcBorders>
              <w:bottom w:val="single" w:sz="4" w:space="0" w:color="auto"/>
            </w:tcBorders>
            <w:shd w:val="clear" w:color="auto" w:fill="FFFFFF" w:themeFill="background1"/>
          </w:tcPr>
          <w:p w14:paraId="0D527B08" w14:textId="2E825B7C"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提升電子支付機構服務之完整性及使用者儲值電子支付帳戶之方便性，並強化電子支付機構收款使用者之風險控管。</w:t>
            </w:r>
          </w:p>
        </w:tc>
        <w:tc>
          <w:tcPr>
            <w:tcW w:w="1495" w:type="dxa"/>
            <w:tcBorders>
              <w:bottom w:val="single" w:sz="4" w:space="0" w:color="auto"/>
            </w:tcBorders>
            <w:shd w:val="clear" w:color="auto" w:fill="FFFFFF" w:themeFill="background1"/>
          </w:tcPr>
          <w:p w14:paraId="3046929C" w14:textId="59FC74E5"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108.7.2</w:t>
            </w:r>
          </w:p>
        </w:tc>
      </w:tr>
      <w:tr w:rsidR="00053BB8" w:rsidRPr="00035088" w14:paraId="53F6748C" w14:textId="77777777" w:rsidTr="00E14C80">
        <w:tc>
          <w:tcPr>
            <w:tcW w:w="675" w:type="dxa"/>
            <w:tcBorders>
              <w:bottom w:val="single" w:sz="4" w:space="0" w:color="auto"/>
            </w:tcBorders>
            <w:shd w:val="clear" w:color="auto" w:fill="FFFFFF" w:themeFill="background1"/>
          </w:tcPr>
          <w:p w14:paraId="201E308A"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vAlign w:val="center"/>
          </w:tcPr>
          <w:p w14:paraId="6ABEAAE9"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信用卡特約商店受託代收款項接受信用卡簽帳交易之規定</w:t>
            </w:r>
            <w:r w:rsidRPr="00035088">
              <w:rPr>
                <w:rFonts w:ascii="標楷體" w:eastAsia="標楷體" w:hAnsi="標楷體" w:cs="Times New Roman" w:hint="eastAsia"/>
                <w:szCs w:val="24"/>
              </w:rPr>
              <w:t>」</w:t>
            </w:r>
          </w:p>
          <w:p w14:paraId="4138E7F0" w14:textId="2FAF89EE"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(金管銀票字第10802719550號令)</w:t>
            </w:r>
          </w:p>
        </w:tc>
        <w:tc>
          <w:tcPr>
            <w:tcW w:w="3181" w:type="dxa"/>
            <w:tcBorders>
              <w:bottom w:val="single" w:sz="4" w:space="0" w:color="auto"/>
            </w:tcBorders>
            <w:shd w:val="clear" w:color="auto" w:fill="FFFFFF" w:themeFill="background1"/>
          </w:tcPr>
          <w:p w14:paraId="3F26B8CE"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B8C8FC7" w14:textId="7C4B4EC4"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開放便利商店業及超級市場業可接受民眾以信用卡支付7類受委託代收之款項。</w:t>
            </w:r>
          </w:p>
        </w:tc>
        <w:tc>
          <w:tcPr>
            <w:tcW w:w="3240" w:type="dxa"/>
            <w:tcBorders>
              <w:bottom w:val="single" w:sz="4" w:space="0" w:color="auto"/>
            </w:tcBorders>
            <w:shd w:val="clear" w:color="auto" w:fill="FFFFFF" w:themeFill="background1"/>
          </w:tcPr>
          <w:p w14:paraId="6A749012" w14:textId="7019B733"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提供民眾更多元之支付管道、擴大電子化支付交易應用場域。</w:t>
            </w:r>
          </w:p>
        </w:tc>
        <w:tc>
          <w:tcPr>
            <w:tcW w:w="1495" w:type="dxa"/>
            <w:tcBorders>
              <w:bottom w:val="single" w:sz="4" w:space="0" w:color="auto"/>
            </w:tcBorders>
            <w:shd w:val="clear" w:color="auto" w:fill="FFFFFF" w:themeFill="background1"/>
          </w:tcPr>
          <w:p w14:paraId="14C7E705" w14:textId="2596256D"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108.6.25</w:t>
            </w:r>
          </w:p>
        </w:tc>
      </w:tr>
      <w:tr w:rsidR="00053BB8" w:rsidRPr="00035088" w14:paraId="72313223" w14:textId="77777777" w:rsidTr="006E57F4">
        <w:tc>
          <w:tcPr>
            <w:tcW w:w="675" w:type="dxa"/>
            <w:tcBorders>
              <w:bottom w:val="single" w:sz="4" w:space="0" w:color="auto"/>
            </w:tcBorders>
            <w:shd w:val="clear" w:color="auto" w:fill="FFFFFF" w:themeFill="background1"/>
          </w:tcPr>
          <w:p w14:paraId="05612505"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43D1F"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訂定「保險法」第146條之1第1項第6款之令</w:t>
            </w:r>
          </w:p>
          <w:p w14:paraId="7AD5EFFA" w14:textId="23796BDC"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(金管保財字第10804502481號令)</w:t>
            </w:r>
          </w:p>
        </w:tc>
        <w:tc>
          <w:tcPr>
            <w:tcW w:w="3181" w:type="dxa"/>
            <w:tcBorders>
              <w:bottom w:val="single" w:sz="4" w:space="0" w:color="auto"/>
            </w:tcBorders>
            <w:shd w:val="clear" w:color="auto" w:fill="FFFFFF" w:themeFill="background1"/>
          </w:tcPr>
          <w:p w14:paraId="7C644EBD"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F2DB1DB" w14:textId="042BA71A"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依</w:t>
            </w:r>
            <w:r w:rsidRPr="00035088">
              <w:rPr>
                <w:rFonts w:ascii="標楷體" w:eastAsia="標楷體" w:hAnsi="標楷體" w:cs="Times New Roman"/>
                <w:szCs w:val="24"/>
              </w:rPr>
              <w:t>法經本會核准發行且投資人申購、賣回採現金交付之指數投資證券（Exchange Traded Note；ETN），屬保險法第</w:t>
            </w:r>
            <w:r w:rsidRPr="00035088">
              <w:rPr>
                <w:rFonts w:ascii="標楷體" w:eastAsia="標楷體" w:hAnsi="標楷體" w:cs="Times New Roman" w:hint="eastAsia"/>
                <w:szCs w:val="24"/>
              </w:rPr>
              <w:t>146</w:t>
            </w:r>
            <w:r w:rsidRPr="00035088">
              <w:rPr>
                <w:rFonts w:ascii="標楷體" w:eastAsia="標楷體" w:hAnsi="標楷體" w:cs="Times New Roman"/>
                <w:szCs w:val="24"/>
              </w:rPr>
              <w:t>條之</w:t>
            </w:r>
            <w:r w:rsidRPr="00035088">
              <w:rPr>
                <w:rFonts w:ascii="標楷體" w:eastAsia="標楷體" w:hAnsi="標楷體" w:cs="Times New Roman" w:hint="eastAsia"/>
                <w:szCs w:val="24"/>
              </w:rPr>
              <w:t>1</w:t>
            </w:r>
            <w:r w:rsidRPr="00035088">
              <w:rPr>
                <w:rFonts w:ascii="標楷體" w:eastAsia="標楷體" w:hAnsi="標楷體" w:cs="Times New Roman"/>
                <w:szCs w:val="24"/>
              </w:rPr>
              <w:t>第</w:t>
            </w:r>
            <w:r w:rsidRPr="00035088">
              <w:rPr>
                <w:rFonts w:ascii="標楷體" w:eastAsia="標楷體" w:hAnsi="標楷體" w:cs="Times New Roman" w:hint="eastAsia"/>
                <w:szCs w:val="24"/>
              </w:rPr>
              <w:t>1</w:t>
            </w:r>
            <w:r w:rsidRPr="00035088">
              <w:rPr>
                <w:rFonts w:ascii="標楷體" w:eastAsia="標楷體" w:hAnsi="標楷體" w:cs="Times New Roman"/>
                <w:szCs w:val="24"/>
              </w:rPr>
              <w:t>項第</w:t>
            </w:r>
            <w:r w:rsidRPr="00035088">
              <w:rPr>
                <w:rFonts w:ascii="標楷體" w:eastAsia="標楷體" w:hAnsi="標楷體" w:cs="Times New Roman" w:hint="eastAsia"/>
                <w:szCs w:val="24"/>
              </w:rPr>
              <w:t>6</w:t>
            </w:r>
            <w:r w:rsidRPr="00035088">
              <w:rPr>
                <w:rFonts w:ascii="標楷體" w:eastAsia="標楷體" w:hAnsi="標楷體" w:cs="Times New Roman"/>
                <w:szCs w:val="24"/>
              </w:rPr>
              <w:t>款所稱之其他經主管機關核准保險業購買之有價證券。</w:t>
            </w:r>
          </w:p>
        </w:tc>
        <w:tc>
          <w:tcPr>
            <w:tcW w:w="3240" w:type="dxa"/>
            <w:tcBorders>
              <w:bottom w:val="single" w:sz="4" w:space="0" w:color="auto"/>
            </w:tcBorders>
            <w:shd w:val="clear" w:color="auto" w:fill="FFFFFF" w:themeFill="background1"/>
          </w:tcPr>
          <w:p w14:paraId="070CE884" w14:textId="19B638D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開放保險業可投資國內證券商發行之ETN，將使保險業資金能有更多元的投資標的。</w:t>
            </w:r>
          </w:p>
        </w:tc>
        <w:tc>
          <w:tcPr>
            <w:tcW w:w="1495" w:type="dxa"/>
            <w:tcBorders>
              <w:bottom w:val="single" w:sz="4" w:space="0" w:color="auto"/>
            </w:tcBorders>
            <w:shd w:val="clear" w:color="auto" w:fill="FFFFFF" w:themeFill="background1"/>
          </w:tcPr>
          <w:p w14:paraId="1540CE26" w14:textId="7EAF198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108.6.21</w:t>
            </w:r>
          </w:p>
        </w:tc>
      </w:tr>
      <w:tr w:rsidR="00053BB8" w:rsidRPr="00035088" w14:paraId="35AAE4D6" w14:textId="77777777" w:rsidTr="006E57F4">
        <w:tc>
          <w:tcPr>
            <w:tcW w:w="675" w:type="dxa"/>
            <w:tcBorders>
              <w:bottom w:val="single" w:sz="4" w:space="0" w:color="auto"/>
            </w:tcBorders>
            <w:shd w:val="clear" w:color="auto" w:fill="FFFFFF" w:themeFill="background1"/>
          </w:tcPr>
          <w:p w14:paraId="449E6C54"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D600D6"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「電子支付機構管理</w:t>
            </w:r>
            <w:r w:rsidRPr="00035088">
              <w:rPr>
                <w:rFonts w:ascii="標楷體" w:eastAsia="標楷體" w:hAnsi="標楷體" w:cs="Times New Roman"/>
                <w:szCs w:val="24"/>
              </w:rPr>
              <w:lastRenderedPageBreak/>
              <w:t>條例」第3條第1項第4款規定之解釋令</w:t>
            </w:r>
          </w:p>
          <w:p w14:paraId="0CAEAFF4" w14:textId="78EAD3E7"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(金管銀票字第10802720011號令)</w:t>
            </w:r>
          </w:p>
        </w:tc>
        <w:tc>
          <w:tcPr>
            <w:tcW w:w="3181" w:type="dxa"/>
            <w:tcBorders>
              <w:bottom w:val="single" w:sz="4" w:space="0" w:color="auto"/>
            </w:tcBorders>
            <w:shd w:val="clear" w:color="auto" w:fill="FFFFFF" w:themeFill="background1"/>
          </w:tcPr>
          <w:p w14:paraId="24A0EA86"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C51EA13" w14:textId="63D03C0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開放發行電子支付帳戶專用</w:t>
            </w:r>
            <w:r w:rsidRPr="00035088">
              <w:rPr>
                <w:rFonts w:ascii="標楷體" w:eastAsia="標楷體" w:hAnsi="標楷體" w:cs="Times New Roman" w:hint="eastAsia"/>
                <w:szCs w:val="24"/>
              </w:rPr>
              <w:lastRenderedPageBreak/>
              <w:t>儲值卡業務。</w:t>
            </w:r>
          </w:p>
        </w:tc>
        <w:tc>
          <w:tcPr>
            <w:tcW w:w="3240" w:type="dxa"/>
            <w:tcBorders>
              <w:bottom w:val="single" w:sz="4" w:space="0" w:color="auto"/>
            </w:tcBorders>
            <w:shd w:val="clear" w:color="auto" w:fill="FFFFFF" w:themeFill="background1"/>
          </w:tcPr>
          <w:p w14:paraId="7D8DBB1B" w14:textId="469CB7BB"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提升使用者儲值電子支付帳</w:t>
            </w:r>
            <w:r w:rsidRPr="00035088">
              <w:rPr>
                <w:rFonts w:ascii="標楷體" w:eastAsia="標楷體" w:hAnsi="標楷體" w:cs="Times New Roman" w:hint="eastAsia"/>
                <w:szCs w:val="24"/>
              </w:rPr>
              <w:lastRenderedPageBreak/>
              <w:t>戶之方便性。</w:t>
            </w:r>
          </w:p>
        </w:tc>
        <w:tc>
          <w:tcPr>
            <w:tcW w:w="1495" w:type="dxa"/>
            <w:tcBorders>
              <w:bottom w:val="single" w:sz="4" w:space="0" w:color="auto"/>
            </w:tcBorders>
            <w:shd w:val="clear" w:color="auto" w:fill="FFFFFF" w:themeFill="background1"/>
          </w:tcPr>
          <w:p w14:paraId="415003B4" w14:textId="05416830"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108.7.2</w:t>
            </w:r>
          </w:p>
        </w:tc>
      </w:tr>
      <w:tr w:rsidR="00053BB8" w:rsidRPr="00035088" w14:paraId="617E2A04" w14:textId="77777777" w:rsidTr="006E57F4">
        <w:tc>
          <w:tcPr>
            <w:tcW w:w="675" w:type="dxa"/>
            <w:tcBorders>
              <w:bottom w:val="single" w:sz="4" w:space="0" w:color="auto"/>
            </w:tcBorders>
            <w:shd w:val="clear" w:color="auto" w:fill="FFFFFF" w:themeFill="background1"/>
          </w:tcPr>
          <w:p w14:paraId="6E7E7B0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6B874"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銀行申請兼營債券、受益證券、資產基礎證券承銷及自行買賣業務應遵循規定</w:t>
            </w:r>
            <w:r w:rsidRPr="00035088">
              <w:rPr>
                <w:rFonts w:ascii="標楷體" w:eastAsia="標楷體" w:hAnsi="標楷體" w:cs="Times New Roman" w:hint="eastAsia"/>
                <w:szCs w:val="24"/>
              </w:rPr>
              <w:t>之令</w:t>
            </w:r>
          </w:p>
          <w:p w14:paraId="0542EF26" w14:textId="691F0AC3"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(金管銀外字第10801097470號令)</w:t>
            </w:r>
          </w:p>
        </w:tc>
        <w:tc>
          <w:tcPr>
            <w:tcW w:w="3181" w:type="dxa"/>
            <w:tcBorders>
              <w:bottom w:val="single" w:sz="4" w:space="0" w:color="auto"/>
            </w:tcBorders>
            <w:shd w:val="clear" w:color="auto" w:fill="FFFFFF" w:themeFill="background1"/>
          </w:tcPr>
          <w:p w14:paraId="73DD476A" w14:textId="66ECC5C3"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依據</w:t>
            </w:r>
            <w:r w:rsidRPr="00035088">
              <w:rPr>
                <w:rFonts w:ascii="標楷體" w:eastAsia="標楷體" w:hAnsi="標楷體" w:cs="Times New Roman"/>
                <w:szCs w:val="24"/>
              </w:rPr>
              <w:t>目前證券交易法相關規定，銀行兼營債券自行買賣持有同一債券之限額，係以銀行指撥營運資金計算。</w:t>
            </w:r>
          </w:p>
        </w:tc>
        <w:tc>
          <w:tcPr>
            <w:tcW w:w="3175" w:type="dxa"/>
            <w:tcBorders>
              <w:bottom w:val="single" w:sz="4" w:space="0" w:color="auto"/>
            </w:tcBorders>
            <w:shd w:val="clear" w:color="auto" w:fill="FFFFFF" w:themeFill="background1"/>
          </w:tcPr>
          <w:p w14:paraId="0B0999B5" w14:textId="246BAB6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放寬持有同一債券之限額得以銀行淨值計算。</w:t>
            </w:r>
          </w:p>
        </w:tc>
        <w:tc>
          <w:tcPr>
            <w:tcW w:w="3240" w:type="dxa"/>
            <w:tcBorders>
              <w:bottom w:val="single" w:sz="4" w:space="0" w:color="auto"/>
            </w:tcBorders>
            <w:shd w:val="clear" w:color="auto" w:fill="FFFFFF" w:themeFill="background1"/>
          </w:tcPr>
          <w:p w14:paraId="0A5A7353" w14:textId="519B2E90"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採銀行淨值作為限額核算基礎後，銀行可於自身風險控管下，充分發揮其資產規模優勢，建立更具規模之債券買賣部位，</w:t>
            </w:r>
            <w:r w:rsidRPr="00035088">
              <w:rPr>
                <w:rFonts w:ascii="標楷體" w:eastAsia="標楷體" w:hAnsi="標楷體" w:cs="Times New Roman" w:hint="eastAsia"/>
                <w:szCs w:val="24"/>
              </w:rPr>
              <w:t>滿足客戶需求，提升我國銀行業者競爭力，並</w:t>
            </w:r>
            <w:r w:rsidRPr="00035088">
              <w:rPr>
                <w:rFonts w:ascii="標楷體" w:eastAsia="標楷體" w:hAnsi="標楷體" w:cs="Times New Roman"/>
                <w:szCs w:val="24"/>
              </w:rPr>
              <w:t>進一步</w:t>
            </w:r>
            <w:r w:rsidRPr="00035088">
              <w:rPr>
                <w:rFonts w:ascii="標楷體" w:eastAsia="標楷體" w:hAnsi="標楷體" w:cs="Times New Roman" w:hint="eastAsia"/>
                <w:szCs w:val="24"/>
              </w:rPr>
              <w:t>促進</w:t>
            </w:r>
            <w:r w:rsidRPr="00035088">
              <w:rPr>
                <w:rFonts w:ascii="標楷體" w:eastAsia="標楷體" w:hAnsi="標楷體" w:cs="Times New Roman"/>
                <w:szCs w:val="24"/>
              </w:rPr>
              <w:t>我國金融市場之國際化。</w:t>
            </w:r>
          </w:p>
        </w:tc>
        <w:tc>
          <w:tcPr>
            <w:tcW w:w="1495" w:type="dxa"/>
            <w:tcBorders>
              <w:bottom w:val="single" w:sz="4" w:space="0" w:color="auto"/>
            </w:tcBorders>
            <w:shd w:val="clear" w:color="auto" w:fill="FFFFFF" w:themeFill="background1"/>
          </w:tcPr>
          <w:p w14:paraId="4B06DDF7" w14:textId="4956213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108.7.10</w:t>
            </w:r>
          </w:p>
        </w:tc>
      </w:tr>
      <w:tr w:rsidR="00053BB8" w:rsidRPr="00035088" w14:paraId="4D4EEA90" w14:textId="77777777" w:rsidTr="006E57F4">
        <w:tc>
          <w:tcPr>
            <w:tcW w:w="675" w:type="dxa"/>
            <w:tcBorders>
              <w:bottom w:val="single" w:sz="4" w:space="0" w:color="auto"/>
            </w:tcBorders>
            <w:shd w:val="clear" w:color="auto" w:fill="FFFFFF" w:themeFill="background1"/>
          </w:tcPr>
          <w:p w14:paraId="5381DCCD"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45A2E3"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有關銀行、信託業、證券經紀商、證券投資信託事業或證券投資顧問事業辦理私募境外基金業務相關事項令</w:t>
            </w:r>
          </w:p>
          <w:p w14:paraId="380085E1" w14:textId="728698C2"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 xml:space="preserve"> (金管證投字第</w:t>
            </w:r>
            <w:r w:rsidRPr="00035088">
              <w:rPr>
                <w:rFonts w:ascii="標楷體" w:eastAsia="標楷體" w:hAnsi="標楷體" w:cs="Times New Roman" w:hint="eastAsia"/>
                <w:szCs w:val="24"/>
              </w:rPr>
              <w:lastRenderedPageBreak/>
              <w:t>1080321527號)</w:t>
            </w:r>
          </w:p>
        </w:tc>
        <w:tc>
          <w:tcPr>
            <w:tcW w:w="3181" w:type="dxa"/>
            <w:tcBorders>
              <w:bottom w:val="single" w:sz="4" w:space="0" w:color="auto"/>
            </w:tcBorders>
            <w:shd w:val="clear" w:color="auto" w:fill="FFFFFF" w:themeFill="background1"/>
          </w:tcPr>
          <w:p w14:paraId="071CE7AD" w14:textId="309F3075"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銀行、信託業、證券經紀商、證券投資信託事業或證券投資顧問事業受境外基金機構委任於國內辦理向特定人私募境外基金，不得複委任其他機構辦理。</w:t>
            </w:r>
          </w:p>
        </w:tc>
        <w:tc>
          <w:tcPr>
            <w:tcW w:w="3175" w:type="dxa"/>
            <w:tcBorders>
              <w:bottom w:val="single" w:sz="4" w:space="0" w:color="auto"/>
            </w:tcBorders>
            <w:shd w:val="clear" w:color="auto" w:fill="FFFFFF" w:themeFill="background1"/>
          </w:tcPr>
          <w:p w14:paraId="7AF090A4" w14:textId="6612B438"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240" w:type="dxa"/>
            <w:tcBorders>
              <w:bottom w:val="single" w:sz="4" w:space="0" w:color="auto"/>
            </w:tcBorders>
            <w:shd w:val="clear" w:color="auto" w:fill="FFFFFF" w:themeFill="background1"/>
          </w:tcPr>
          <w:p w14:paraId="79E9D7A4" w14:textId="7698BFA0"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95" w:type="dxa"/>
            <w:tcBorders>
              <w:bottom w:val="single" w:sz="4" w:space="0" w:color="auto"/>
            </w:tcBorders>
            <w:shd w:val="clear" w:color="auto" w:fill="FFFFFF" w:themeFill="background1"/>
          </w:tcPr>
          <w:p w14:paraId="1B02965B" w14:textId="5CFC63E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08.7.18</w:t>
            </w:r>
          </w:p>
        </w:tc>
      </w:tr>
      <w:tr w:rsidR="00053BB8" w:rsidRPr="00035088" w14:paraId="02902798" w14:textId="77777777" w:rsidTr="006E57F4">
        <w:tc>
          <w:tcPr>
            <w:tcW w:w="675" w:type="dxa"/>
            <w:tcBorders>
              <w:bottom w:val="single" w:sz="4" w:space="0" w:color="auto"/>
            </w:tcBorders>
            <w:shd w:val="clear" w:color="auto" w:fill="FFFFFF" w:themeFill="background1"/>
          </w:tcPr>
          <w:p w14:paraId="5A2FA1FF"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0B8C31"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訂定「保險業保險代理人保險經紀人與異業合作推廣附屬性保險商品業務應注意事項」</w:t>
            </w:r>
          </w:p>
          <w:p w14:paraId="706686E1" w14:textId="7D0E1E6C"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108年7月31日金管保產字第10804943351號令)</w:t>
            </w:r>
          </w:p>
        </w:tc>
        <w:tc>
          <w:tcPr>
            <w:tcW w:w="3181" w:type="dxa"/>
            <w:tcBorders>
              <w:bottom w:val="single" w:sz="4" w:space="0" w:color="auto"/>
            </w:tcBorders>
            <w:shd w:val="clear" w:color="auto" w:fill="FFFFFF" w:themeFill="background1"/>
          </w:tcPr>
          <w:p w14:paraId="28515E60"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49E4D6F" w14:textId="3D74D08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80D7CE1" w14:textId="44E7FE4C"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開放保險相關業者與異業合作推廣附屬性保險商品業務，以擴大保險業商機。</w:t>
            </w:r>
          </w:p>
        </w:tc>
        <w:tc>
          <w:tcPr>
            <w:tcW w:w="1495" w:type="dxa"/>
            <w:tcBorders>
              <w:bottom w:val="single" w:sz="4" w:space="0" w:color="auto"/>
            </w:tcBorders>
            <w:shd w:val="clear" w:color="auto" w:fill="FFFFFF" w:themeFill="background1"/>
          </w:tcPr>
          <w:p w14:paraId="187CB09D" w14:textId="13138CF8"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108.7.31</w:t>
            </w:r>
          </w:p>
        </w:tc>
      </w:tr>
      <w:tr w:rsidR="00053BB8" w:rsidRPr="00035088" w14:paraId="37C8D777" w14:textId="77777777" w:rsidTr="006E57F4">
        <w:tc>
          <w:tcPr>
            <w:tcW w:w="675" w:type="dxa"/>
            <w:tcBorders>
              <w:bottom w:val="single" w:sz="4" w:space="0" w:color="auto"/>
            </w:tcBorders>
            <w:shd w:val="clear" w:color="auto" w:fill="FFFFFF" w:themeFill="background1"/>
          </w:tcPr>
          <w:p w14:paraId="21DF33D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D4CFDF" w14:textId="7013B406"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核釋「保險業資金辦理專案運用公共及社會福利事業投資管理辦法」第2條第6款所稱「其他配合政府政策之資金運用項目」之解釋令</w:t>
            </w:r>
            <w:r w:rsidRPr="00035088">
              <w:rPr>
                <w:rFonts w:ascii="標楷體" w:eastAsia="標楷體" w:hAnsi="標楷體" w:cs="Times New Roman" w:hint="eastAsia"/>
                <w:szCs w:val="24"/>
              </w:rPr>
              <w:t>(</w:t>
            </w:r>
            <w:r w:rsidRPr="00035088">
              <w:rPr>
                <w:rFonts w:ascii="標楷體" w:eastAsia="標楷體" w:hAnsi="標楷體" w:cs="Times New Roman"/>
                <w:szCs w:val="24"/>
              </w:rPr>
              <w:t>108年8月16日金管保財字第10801317391號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1374ECB"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D67EBC" w14:textId="0CD2369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2E56E99" w14:textId="7784D1E2"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r w:rsidR="00B932BC" w:rsidRPr="00035088">
              <w:rPr>
                <w:rFonts w:ascii="標楷體" w:eastAsia="標楷體" w:hAnsi="標楷體" w:cs="Times New Roman" w:hint="eastAsia"/>
                <w:szCs w:val="24"/>
              </w:rPr>
              <w:t>。</w:t>
            </w:r>
          </w:p>
          <w:p w14:paraId="7CC8ECF3" w14:textId="77777777" w:rsidR="00053BB8" w:rsidRPr="00035088" w:rsidRDefault="00053BB8" w:rsidP="009C76D2">
            <w:pPr>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33733BE" w14:textId="46D0BC72"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108.8.16</w:t>
            </w:r>
          </w:p>
        </w:tc>
      </w:tr>
      <w:tr w:rsidR="00053BB8" w:rsidRPr="00035088" w14:paraId="4B1A8891" w14:textId="77777777" w:rsidTr="006E57F4">
        <w:tc>
          <w:tcPr>
            <w:tcW w:w="675" w:type="dxa"/>
            <w:tcBorders>
              <w:bottom w:val="single" w:sz="4" w:space="0" w:color="auto"/>
            </w:tcBorders>
            <w:shd w:val="clear" w:color="auto" w:fill="FFFFFF" w:themeFill="background1"/>
          </w:tcPr>
          <w:p w14:paraId="3D54B681"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A38EB" w14:textId="6B96E5E8"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發布期貨經紀商間接委託國外期貨交易業務方</w:t>
            </w:r>
            <w:r w:rsidRPr="00035088">
              <w:rPr>
                <w:rFonts w:ascii="標楷體" w:eastAsia="標楷體" w:hAnsi="標楷體" w:cs="Times New Roman"/>
                <w:szCs w:val="24"/>
              </w:rPr>
              <w:lastRenderedPageBreak/>
              <w:t>式之令(108</w:t>
            </w:r>
            <w:r w:rsidRPr="00035088">
              <w:rPr>
                <w:rFonts w:ascii="標楷體" w:eastAsia="標楷體" w:hAnsi="標楷體" w:cs="Times New Roman" w:hint="eastAsia"/>
                <w:szCs w:val="24"/>
              </w:rPr>
              <w:t>年8月19日</w:t>
            </w:r>
            <w:r w:rsidRPr="00035088">
              <w:rPr>
                <w:rFonts w:ascii="標楷體" w:eastAsia="標楷體" w:hAnsi="標楷體" w:cs="Times New Roman"/>
                <w:szCs w:val="24"/>
              </w:rPr>
              <w:t>金管證期字第1080321267號)</w:t>
            </w:r>
          </w:p>
        </w:tc>
        <w:tc>
          <w:tcPr>
            <w:tcW w:w="3181" w:type="dxa"/>
            <w:tcBorders>
              <w:bottom w:val="single" w:sz="4" w:space="0" w:color="auto"/>
            </w:tcBorders>
            <w:shd w:val="clear" w:color="auto" w:fill="FFFFFF" w:themeFill="background1"/>
          </w:tcPr>
          <w:p w14:paraId="35968935" w14:textId="16FEF124"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本國期貨商委託境外複委託商辦理國外期貨交易及結算</w:t>
            </w:r>
            <w:r w:rsidRPr="00035088">
              <w:rPr>
                <w:rFonts w:ascii="標楷體" w:eastAsia="標楷體" w:hAnsi="標楷體" w:cs="Times New Roman" w:hint="eastAsia"/>
                <w:szCs w:val="24"/>
              </w:rPr>
              <w:lastRenderedPageBreak/>
              <w:t>交割，僅得採直接委託方式。</w:t>
            </w:r>
          </w:p>
        </w:tc>
        <w:tc>
          <w:tcPr>
            <w:tcW w:w="3175" w:type="dxa"/>
            <w:tcBorders>
              <w:bottom w:val="single" w:sz="4" w:space="0" w:color="auto"/>
            </w:tcBorders>
            <w:shd w:val="clear" w:color="auto" w:fill="FFFFFF" w:themeFill="background1"/>
          </w:tcPr>
          <w:p w14:paraId="6B1A7737" w14:textId="4D75AF4B"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本國期貨商委託境外複委託商辦理國外期貨交易及結算</w:t>
            </w:r>
            <w:r w:rsidRPr="00035088">
              <w:rPr>
                <w:rFonts w:ascii="標楷體" w:eastAsia="標楷體" w:hAnsi="標楷體" w:cs="Times New Roman" w:hint="eastAsia"/>
                <w:szCs w:val="24"/>
              </w:rPr>
              <w:lastRenderedPageBreak/>
              <w:t>交割，除得直接委託本會已公告開放之國外期貨交易所結算會員外，亦可間接委託該結算會員具有國外期貨交易所結算會員資格之關聯公司(所屬持股逾50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之控股公司，或持股逾50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之子公司，或屬同一控股公司持股逾50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w:t>
            </w:r>
          </w:p>
        </w:tc>
        <w:tc>
          <w:tcPr>
            <w:tcW w:w="3240" w:type="dxa"/>
            <w:tcBorders>
              <w:bottom w:val="single" w:sz="4" w:space="0" w:color="auto"/>
            </w:tcBorders>
            <w:shd w:val="clear" w:color="auto" w:fill="FFFFFF" w:themeFill="background1"/>
          </w:tcPr>
          <w:p w14:paraId="715C6553" w14:textId="36D2B972"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放寬本國期貨商採間接委託方式經營國外期貨交易業</w:t>
            </w:r>
            <w:r w:rsidRPr="00035088">
              <w:rPr>
                <w:rFonts w:ascii="標楷體" w:eastAsia="標楷體" w:hAnsi="標楷體" w:cs="Times New Roman" w:hint="eastAsia"/>
                <w:szCs w:val="24"/>
              </w:rPr>
              <w:lastRenderedPageBreak/>
              <w:t>務，本國期貨商可委由同一國際性金融機構，運用其集團子公司的全球結算會員資格辦理國外期貨交易及結算交割業務，可提高管理效能與保證金調度效率、集中資源建立長期業務關係、深化交易服務及增進雙方互惠業務。</w:t>
            </w:r>
          </w:p>
        </w:tc>
        <w:tc>
          <w:tcPr>
            <w:tcW w:w="1495" w:type="dxa"/>
            <w:tcBorders>
              <w:bottom w:val="single" w:sz="4" w:space="0" w:color="auto"/>
            </w:tcBorders>
            <w:shd w:val="clear" w:color="auto" w:fill="FFFFFF" w:themeFill="background1"/>
          </w:tcPr>
          <w:p w14:paraId="00A8142C" w14:textId="4D212527"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108.8.19</w:t>
            </w:r>
          </w:p>
        </w:tc>
      </w:tr>
      <w:tr w:rsidR="00053BB8" w:rsidRPr="00035088" w14:paraId="3B68EB9C" w14:textId="77777777" w:rsidTr="006E57F4">
        <w:tc>
          <w:tcPr>
            <w:tcW w:w="675" w:type="dxa"/>
            <w:tcBorders>
              <w:bottom w:val="single" w:sz="4" w:space="0" w:color="auto"/>
            </w:tcBorders>
            <w:shd w:val="clear" w:color="auto" w:fill="FFFFFF" w:themeFill="background1"/>
          </w:tcPr>
          <w:p w14:paraId="79F5CE26"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A57BD5" w14:textId="77777777" w:rsidR="00053BB8" w:rsidRPr="00035088" w:rsidRDefault="00053BB8"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保險業辦理不動產投資有關即時利用並有收益之認定標準及處理原則</w:t>
            </w:r>
            <w:r w:rsidRPr="00035088">
              <w:rPr>
                <w:rFonts w:ascii="標楷體" w:eastAsia="標楷體" w:hAnsi="標楷體" w:cs="Times New Roman" w:hint="eastAsia"/>
                <w:szCs w:val="24"/>
              </w:rPr>
              <w:t>解釋令</w:t>
            </w:r>
          </w:p>
          <w:p w14:paraId="65F27CFE" w14:textId="7E8C4995"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w:t>
            </w:r>
            <w:r w:rsidRPr="00035088">
              <w:rPr>
                <w:rFonts w:ascii="標楷體" w:eastAsia="標楷體" w:hAnsi="標楷體" w:cs="Times New Roman" w:hint="eastAsia"/>
                <w:szCs w:val="24"/>
              </w:rPr>
              <w:t>年8月23日</w:t>
            </w:r>
            <w:r w:rsidRPr="00035088">
              <w:rPr>
                <w:rFonts w:ascii="標楷體" w:eastAsia="標楷體" w:hAnsi="標楷體" w:cs="Times New Roman"/>
                <w:szCs w:val="24"/>
              </w:rPr>
              <w:t>金管保財字第10804945921號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2B1F969" w14:textId="66EFC39A"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 xml:space="preserve">保險業辦理不動產投資有關即時利用並有收益之認定標準，合理之投資報酬率以不動產出租率達 </w:t>
            </w:r>
            <w:r w:rsidRPr="00035088">
              <w:rPr>
                <w:rFonts w:ascii="標楷體" w:eastAsia="標楷體" w:hAnsi="標楷體" w:cs="Times New Roman"/>
                <w:color w:val="000000" w:themeColor="text1"/>
                <w:szCs w:val="24"/>
              </w:rPr>
              <w:t>60%</w:t>
            </w:r>
            <w:r w:rsidRPr="00035088">
              <w:rPr>
                <w:rFonts w:ascii="標楷體" w:eastAsia="標楷體" w:hAnsi="標楷體" w:cs="Times New Roman" w:hint="eastAsia"/>
                <w:color w:val="000000" w:themeColor="text1"/>
                <w:szCs w:val="24"/>
              </w:rPr>
              <w:t>（出租面積／持有面積）且年化收益率（年化收益／帳面價值）不低於中華郵政股份有限公司牌告2年期郵政定期儲金</w:t>
            </w:r>
            <w:r w:rsidRPr="00035088">
              <w:rPr>
                <w:rFonts w:ascii="標楷體" w:eastAsia="標楷體" w:hAnsi="標楷體" w:cs="Times New Roman" w:hint="eastAsia"/>
                <w:color w:val="000000" w:themeColor="text1"/>
                <w:szCs w:val="24"/>
              </w:rPr>
              <w:lastRenderedPageBreak/>
              <w:t>小額存款機動利率（基</w:t>
            </w:r>
            <w:r w:rsidRPr="00035088">
              <w:rPr>
                <w:rFonts w:ascii="標楷體" w:eastAsia="標楷體" w:hAnsi="標楷體" w:cs="Times New Roman"/>
                <w:color w:val="000000" w:themeColor="text1"/>
                <w:szCs w:val="24"/>
              </w:rPr>
              <w:t>準利率</w:t>
            </w:r>
            <w:r w:rsidRPr="00035088">
              <w:rPr>
                <w:rFonts w:ascii="標楷體" w:eastAsia="標楷體" w:hAnsi="標楷體" w:cs="Times New Roman" w:hint="eastAsia"/>
                <w:color w:val="000000" w:themeColor="text1"/>
                <w:szCs w:val="24"/>
              </w:rPr>
              <w:t>）加5碼為準。</w:t>
            </w:r>
          </w:p>
        </w:tc>
        <w:tc>
          <w:tcPr>
            <w:tcW w:w="3175" w:type="dxa"/>
            <w:tcBorders>
              <w:bottom w:val="single" w:sz="4" w:space="0" w:color="auto"/>
            </w:tcBorders>
            <w:shd w:val="clear" w:color="auto" w:fill="FFFFFF" w:themeFill="background1"/>
          </w:tcPr>
          <w:p w14:paraId="20BA0285" w14:textId="172FC922"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放寬保險業投資長期照護產業所需不動產及供出租高齡者之住宅之年化收益率標準，其年化收益率得以不低於基準利率為準。</w:t>
            </w:r>
          </w:p>
        </w:tc>
        <w:tc>
          <w:tcPr>
            <w:tcW w:w="3240" w:type="dxa"/>
            <w:tcBorders>
              <w:bottom w:val="single" w:sz="4" w:space="0" w:color="auto"/>
            </w:tcBorders>
            <w:shd w:val="clear" w:color="auto" w:fill="FFFFFF" w:themeFill="background1"/>
          </w:tcPr>
          <w:p w14:paraId="1AFF65D6" w14:textId="1F43DD31"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95" w:type="dxa"/>
            <w:tcBorders>
              <w:bottom w:val="single" w:sz="4" w:space="0" w:color="auto"/>
            </w:tcBorders>
            <w:shd w:val="clear" w:color="auto" w:fill="FFFFFF" w:themeFill="background1"/>
          </w:tcPr>
          <w:p w14:paraId="52F27B16" w14:textId="0989715A"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108.8.23</w:t>
            </w:r>
          </w:p>
        </w:tc>
      </w:tr>
      <w:tr w:rsidR="00053BB8" w:rsidRPr="00035088" w14:paraId="03C5C107" w14:textId="77777777" w:rsidTr="006E57F4">
        <w:tc>
          <w:tcPr>
            <w:tcW w:w="675" w:type="dxa"/>
            <w:tcBorders>
              <w:bottom w:val="single" w:sz="4" w:space="0" w:color="auto"/>
            </w:tcBorders>
            <w:shd w:val="clear" w:color="auto" w:fill="FFFFFF" w:themeFill="background1"/>
          </w:tcPr>
          <w:p w14:paraId="56657A1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CE4749" w14:textId="77777777" w:rsidR="00053BB8" w:rsidRPr="00035088" w:rsidRDefault="00053BB8"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修正期貨自營商從事國外期貨交易之相關規定</w:t>
            </w:r>
          </w:p>
          <w:p w14:paraId="0E09F81D" w14:textId="1C91A133"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(金管證期字第1080320960號)</w:t>
            </w:r>
          </w:p>
        </w:tc>
        <w:tc>
          <w:tcPr>
            <w:tcW w:w="3181" w:type="dxa"/>
            <w:tcBorders>
              <w:bottom w:val="single" w:sz="4" w:space="0" w:color="auto"/>
            </w:tcBorders>
            <w:shd w:val="clear" w:color="auto" w:fill="FFFFFF" w:themeFill="background1"/>
          </w:tcPr>
          <w:p w14:paraId="2F801AA5" w14:textId="19E1E7B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75" w:type="dxa"/>
            <w:tcBorders>
              <w:bottom w:val="single" w:sz="4" w:space="0" w:color="auto"/>
            </w:tcBorders>
            <w:shd w:val="clear" w:color="auto" w:fill="FFFFFF" w:themeFill="background1"/>
          </w:tcPr>
          <w:p w14:paraId="608B08ED" w14:textId="0A83F8B5"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240" w:type="dxa"/>
            <w:tcBorders>
              <w:bottom w:val="single" w:sz="4" w:space="0" w:color="auto"/>
            </w:tcBorders>
            <w:shd w:val="clear" w:color="auto" w:fill="FFFFFF" w:themeFill="background1"/>
          </w:tcPr>
          <w:p w14:paraId="03E8F054" w14:textId="77777777" w:rsidR="00053BB8" w:rsidRPr="00035088" w:rsidRDefault="00053BB8" w:rsidP="009C76D2">
            <w:pPr>
              <w:pStyle w:val="a6"/>
              <w:numPr>
                <w:ilvl w:val="0"/>
                <w:numId w:val="278"/>
              </w:numPr>
              <w:tabs>
                <w:tab w:val="left" w:pos="582"/>
              </w:tab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0"/>
                <w:szCs w:val="24"/>
              </w:rPr>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035088">
              <w:rPr>
                <w:rFonts w:ascii="標楷體" w:eastAsia="標楷體" w:hAnsi="標楷體" w:cs="Times New Roman" w:hint="eastAsia"/>
                <w:szCs w:val="24"/>
              </w:rPr>
              <w:t>。</w:t>
            </w:r>
          </w:p>
          <w:p w14:paraId="50E255E5" w14:textId="490310A8" w:rsidR="00053BB8" w:rsidRPr="00035088" w:rsidRDefault="00B932BC" w:rsidP="009C76D2">
            <w:pPr>
              <w:pStyle w:val="a6"/>
              <w:numPr>
                <w:ilvl w:val="0"/>
                <w:numId w:val="278"/>
              </w:numPr>
              <w:tabs>
                <w:tab w:val="left" w:pos="582"/>
              </w:tabs>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kern w:val="0"/>
                <w:szCs w:val="24"/>
              </w:rPr>
              <w:t>規</w:t>
            </w:r>
            <w:r w:rsidR="00053BB8" w:rsidRPr="00035088">
              <w:rPr>
                <w:rFonts w:ascii="標楷體" w:eastAsia="標楷體" w:hAnsi="標楷體" w:cs="Times New Roman" w:hint="eastAsia"/>
                <w:color w:val="000000" w:themeColor="text1"/>
                <w:kern w:val="0"/>
                <w:szCs w:val="24"/>
              </w:rPr>
              <w:t>範期貨自營商從事衍生自任一發行公司所發行有價證券之期貨交易不得超過其淨值5%，有助其風險分散，避免風險過度集中於任一發行公司。</w:t>
            </w:r>
          </w:p>
        </w:tc>
        <w:tc>
          <w:tcPr>
            <w:tcW w:w="1495" w:type="dxa"/>
            <w:tcBorders>
              <w:bottom w:val="single" w:sz="4" w:space="0" w:color="auto"/>
            </w:tcBorders>
            <w:shd w:val="clear" w:color="auto" w:fill="FFFFFF" w:themeFill="background1"/>
          </w:tcPr>
          <w:p w14:paraId="16061E51" w14:textId="5018EDC3"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108.9.24</w:t>
            </w:r>
          </w:p>
        </w:tc>
      </w:tr>
      <w:tr w:rsidR="004F4BD6" w:rsidRPr="00035088" w14:paraId="5205476B" w14:textId="77777777" w:rsidTr="006E57F4">
        <w:tc>
          <w:tcPr>
            <w:tcW w:w="675" w:type="dxa"/>
            <w:tcBorders>
              <w:bottom w:val="single" w:sz="4" w:space="0" w:color="auto"/>
            </w:tcBorders>
            <w:shd w:val="clear" w:color="auto" w:fill="FFFFFF" w:themeFill="background1"/>
          </w:tcPr>
          <w:p w14:paraId="653B2396"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14744CA" w14:textId="77777777" w:rsidR="004F4BD6" w:rsidRPr="00C54B5B" w:rsidRDefault="004F4BD6" w:rsidP="009C76D2">
            <w:pPr>
              <w:snapToGrid w:val="0"/>
              <w:spacing w:line="440" w:lineRule="exact"/>
              <w:jc w:val="both"/>
              <w:rPr>
                <w:rFonts w:ascii="標楷體" w:eastAsia="標楷體" w:hAnsi="標楷體" w:cs="Times New Roman"/>
                <w:szCs w:val="24"/>
              </w:rPr>
            </w:pPr>
            <w:r w:rsidRPr="00C54B5B">
              <w:rPr>
                <w:rFonts w:ascii="標楷體" w:eastAsia="標楷體" w:hAnsi="標楷體" w:cs="Times New Roman" w:hint="eastAsia"/>
                <w:szCs w:val="24"/>
              </w:rPr>
              <w:t>銀行法第33條之3授權規定事項辦法第2條解釋令</w:t>
            </w:r>
          </w:p>
          <w:p w14:paraId="28D12C4D" w14:textId="1626C331"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cs="Times New Roman"/>
                <w:szCs w:val="24"/>
              </w:rPr>
              <w:t>（</w:t>
            </w:r>
            <w:r w:rsidRPr="00C54B5B">
              <w:rPr>
                <w:rFonts w:ascii="標楷體" w:eastAsia="標楷體" w:hAnsi="標楷體" w:cs="Times New Roman" w:hint="eastAsia"/>
                <w:szCs w:val="24"/>
              </w:rPr>
              <w:t>金管銀法字第10801347681號令）</w:t>
            </w:r>
          </w:p>
        </w:tc>
        <w:tc>
          <w:tcPr>
            <w:tcW w:w="3181" w:type="dxa"/>
            <w:tcBorders>
              <w:bottom w:val="single" w:sz="4" w:space="0" w:color="auto"/>
            </w:tcBorders>
            <w:shd w:val="clear" w:color="auto" w:fill="FFFFFF" w:themeFill="background1"/>
          </w:tcPr>
          <w:p w14:paraId="681ADF0D" w14:textId="77777777" w:rsidR="004F4BD6" w:rsidRDefault="004F4BD6" w:rsidP="009C76D2">
            <w:pPr>
              <w:pStyle w:val="a6"/>
              <w:numPr>
                <w:ilvl w:val="0"/>
                <w:numId w:val="290"/>
              </w:numPr>
              <w:snapToGrid w:val="0"/>
              <w:spacing w:line="440" w:lineRule="exact"/>
              <w:ind w:leftChars="0"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銀行辦理經</w:t>
            </w:r>
            <w:r w:rsidRPr="00C54B5B">
              <w:rPr>
                <w:rFonts w:ascii="標楷體" w:eastAsia="標楷體" w:hAnsi="標楷體" w:cs="Times New Roman" w:hint="eastAsia"/>
                <w:szCs w:val="24"/>
              </w:rPr>
              <w:t>外國中央政府、</w:t>
            </w:r>
            <w:r w:rsidRPr="00C54B5B">
              <w:rPr>
                <w:rFonts w:ascii="標楷體" w:eastAsia="標楷體" w:hAnsi="標楷體" w:cs="Times New Roman"/>
                <w:szCs w:val="24"/>
              </w:rPr>
              <w:t>外國中央政府所設立信用保證機構保證之授信業務，於符合相關風險控管條件下，對同一法人經該信用保證機構保證之額度，不計入無擔保授信總餘額，惟仍應計入對同一法人之授信總餘額。</w:t>
            </w:r>
          </w:p>
          <w:p w14:paraId="7B9D54A5" w14:textId="1CDA4C9B" w:rsidR="004F4BD6" w:rsidRPr="00035088" w:rsidRDefault="00585DAD" w:rsidP="009C76D2">
            <w:pPr>
              <w:pStyle w:val="a6"/>
              <w:numPr>
                <w:ilvl w:val="0"/>
                <w:numId w:val="290"/>
              </w:numPr>
              <w:snapToGrid w:val="0"/>
              <w:spacing w:line="440" w:lineRule="exact"/>
              <w:ind w:leftChars="0" w:left="245" w:hangingChars="102" w:hanging="245"/>
              <w:jc w:val="both"/>
              <w:rPr>
                <w:rFonts w:ascii="標楷體" w:eastAsia="標楷體" w:hAnsi="標楷體" w:cs="Times New Roman"/>
                <w:szCs w:val="24"/>
              </w:rPr>
            </w:pPr>
            <w:r>
              <w:rPr>
                <w:rFonts w:ascii="標楷體" w:eastAsia="標楷體" w:hAnsi="標楷體" w:cs="Times New Roman" w:hint="eastAsia"/>
                <w:szCs w:val="24"/>
              </w:rPr>
              <w:t>銀</w:t>
            </w:r>
            <w:r w:rsidRPr="00C54B5B">
              <w:rPr>
                <w:rFonts w:ascii="標楷體" w:eastAsia="標楷體" w:hAnsi="標楷體" w:cs="Times New Roman"/>
                <w:szCs w:val="24"/>
              </w:rPr>
              <w:t>行承作</w:t>
            </w:r>
            <w:r w:rsidRPr="00C54B5B">
              <w:rPr>
                <w:rFonts w:ascii="標楷體" w:eastAsia="標楷體" w:hAnsi="標楷體" w:cs="Times New Roman" w:hint="eastAsia"/>
                <w:szCs w:val="24"/>
              </w:rPr>
              <w:t>經濟合作發展組織(OECD)</w:t>
            </w:r>
            <w:r w:rsidRPr="00C54B5B">
              <w:rPr>
                <w:rFonts w:ascii="標楷體" w:eastAsia="標楷體" w:hAnsi="標楷體" w:cs="Times New Roman"/>
                <w:szCs w:val="24"/>
              </w:rPr>
              <w:t>之官方輸出信用機構，所提供合格保證業務，其風險權數適用所屬主權國家風險權數之次一等級</w:t>
            </w:r>
            <w:r>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C23D853" w14:textId="77777777" w:rsidR="004F4BD6" w:rsidRDefault="004F4BD6" w:rsidP="009C76D2">
            <w:pPr>
              <w:pStyle w:val="a6"/>
              <w:numPr>
                <w:ilvl w:val="0"/>
                <w:numId w:val="291"/>
              </w:numPr>
              <w:snapToGrid w:val="0"/>
              <w:spacing w:line="440" w:lineRule="exact"/>
              <w:ind w:leftChars="0"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外國中央政府、外國中央政府所設立信用保證機構</w:t>
            </w:r>
            <w:r w:rsidRPr="00C54B5B">
              <w:rPr>
                <w:rFonts w:ascii="標楷體" w:eastAsia="標楷體" w:hAnsi="標楷體" w:cs="Times New Roman" w:hint="eastAsia"/>
                <w:szCs w:val="24"/>
              </w:rPr>
              <w:t>及</w:t>
            </w:r>
            <w:r w:rsidRPr="00C54B5B">
              <w:rPr>
                <w:rFonts w:ascii="標楷體" w:eastAsia="標楷體" w:hAnsi="標楷體" w:cs="Times New Roman"/>
                <w:szCs w:val="24"/>
              </w:rPr>
              <w:t>OECD公布之官方輸出信用機構提供之保證或保險之授信業務，於</w:t>
            </w:r>
            <w:r w:rsidRPr="00C54B5B">
              <w:rPr>
                <w:rFonts w:ascii="標楷體" w:eastAsia="標楷體" w:hAnsi="標楷體" w:cs="Times New Roman" w:hint="eastAsia"/>
                <w:szCs w:val="24"/>
              </w:rPr>
              <w:t>相關風險控管條件下</w:t>
            </w:r>
            <w:r w:rsidRPr="00C54B5B">
              <w:rPr>
                <w:rFonts w:ascii="標楷體" w:eastAsia="標楷體" w:hAnsi="標楷體" w:cs="Times New Roman"/>
                <w:szCs w:val="24"/>
              </w:rPr>
              <w:t>，</w:t>
            </w:r>
            <w:r w:rsidRPr="00C54B5B">
              <w:rPr>
                <w:rFonts w:ascii="標楷體" w:eastAsia="標楷體" w:hAnsi="標楷體" w:cs="Times New Roman" w:hint="eastAsia"/>
                <w:szCs w:val="24"/>
              </w:rPr>
              <w:t>其受</w:t>
            </w:r>
            <w:r w:rsidRPr="00C54B5B">
              <w:rPr>
                <w:rFonts w:ascii="標楷體" w:eastAsia="標楷體" w:hAnsi="標楷體" w:cs="Times New Roman"/>
                <w:szCs w:val="24"/>
              </w:rPr>
              <w:t>保證或保險擔保之額度，不計入無擔保授信總餘額，惟仍應計入對同一法人之授信總餘額</w:t>
            </w:r>
            <w:r w:rsidRPr="00C54B5B">
              <w:rPr>
                <w:rFonts w:ascii="標楷體" w:eastAsia="標楷體" w:hAnsi="標楷體" w:cs="Times New Roman" w:hint="eastAsia"/>
                <w:szCs w:val="24"/>
              </w:rPr>
              <w:t>。</w:t>
            </w:r>
          </w:p>
          <w:p w14:paraId="5DC53381" w14:textId="59ADD58F" w:rsidR="004F4BD6" w:rsidRPr="00035088" w:rsidRDefault="00585DAD" w:rsidP="009C76D2">
            <w:pPr>
              <w:pStyle w:val="a6"/>
              <w:numPr>
                <w:ilvl w:val="0"/>
                <w:numId w:val="291"/>
              </w:numPr>
              <w:snapToGrid w:val="0"/>
              <w:spacing w:line="440" w:lineRule="exact"/>
              <w:ind w:leftChars="0" w:left="245" w:hangingChars="102" w:hanging="245"/>
              <w:jc w:val="both"/>
              <w:rPr>
                <w:rFonts w:ascii="標楷體" w:eastAsia="標楷體" w:hAnsi="標楷體" w:cs="Times New Roman"/>
                <w:szCs w:val="24"/>
              </w:rPr>
            </w:pPr>
            <w:r>
              <w:rPr>
                <w:rFonts w:ascii="標楷體" w:eastAsia="標楷體" w:hAnsi="標楷體" w:cs="Times New Roman" w:hint="eastAsia"/>
                <w:szCs w:val="24"/>
              </w:rPr>
              <w:t>經</w:t>
            </w:r>
            <w:r w:rsidRPr="00C54B5B">
              <w:rPr>
                <w:rFonts w:ascii="標楷體" w:eastAsia="標楷體" w:hAnsi="標楷體" w:cs="Times New Roman"/>
                <w:szCs w:val="24"/>
              </w:rPr>
              <w:t>信用保證機構保證或保險之額度，符合合格保證之最低作業要求者，其風險權數</w:t>
            </w:r>
            <w:r w:rsidRPr="00C54B5B">
              <w:rPr>
                <w:rFonts w:ascii="標楷體" w:eastAsia="標楷體" w:hAnsi="標楷體" w:cs="Times New Roman" w:hint="eastAsia"/>
                <w:szCs w:val="24"/>
              </w:rPr>
              <w:t>適用</w:t>
            </w:r>
            <w:r w:rsidRPr="00C54B5B">
              <w:rPr>
                <w:rFonts w:ascii="標楷體" w:eastAsia="標楷體" w:hAnsi="標楷體" w:cs="Times New Roman"/>
                <w:szCs w:val="24"/>
              </w:rPr>
              <w:t>所</w:t>
            </w:r>
            <w:r w:rsidRPr="00C54B5B">
              <w:rPr>
                <w:rFonts w:ascii="標楷體" w:eastAsia="標楷體" w:hAnsi="標楷體" w:cs="Times New Roman" w:hint="eastAsia"/>
                <w:szCs w:val="24"/>
              </w:rPr>
              <w:t>屬</w:t>
            </w:r>
            <w:r w:rsidRPr="00C54B5B">
              <w:rPr>
                <w:rFonts w:ascii="標楷體" w:eastAsia="標楷體" w:hAnsi="標楷體" w:cs="Times New Roman"/>
                <w:szCs w:val="24"/>
              </w:rPr>
              <w:t>主權國家風險權數次一等級</w:t>
            </w:r>
            <w:r>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7155B58D" w14:textId="66AD6ECB" w:rsidR="004F4BD6" w:rsidRPr="00585DAD"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585DAD">
              <w:rPr>
                <w:rFonts w:ascii="標楷體" w:eastAsia="標楷體" w:hAnsi="標楷體" w:cs="Times New Roman" w:hint="eastAsia"/>
                <w:szCs w:val="24"/>
              </w:rPr>
              <w:t>引進國際信用保證機構保證或保險等信用支持形式，強化銀行專案融資之風險管理、落實風險分散。</w:t>
            </w:r>
          </w:p>
        </w:tc>
        <w:tc>
          <w:tcPr>
            <w:tcW w:w="1495" w:type="dxa"/>
            <w:tcBorders>
              <w:bottom w:val="single" w:sz="4" w:space="0" w:color="auto"/>
            </w:tcBorders>
            <w:shd w:val="clear" w:color="auto" w:fill="FFFFFF" w:themeFill="background1"/>
          </w:tcPr>
          <w:p w14:paraId="268057C3" w14:textId="77777777" w:rsidR="004F4BD6" w:rsidRPr="00C54B5B" w:rsidRDefault="004F4BD6" w:rsidP="009C76D2">
            <w:pPr>
              <w:snapToGrid w:val="0"/>
              <w:spacing w:line="440" w:lineRule="exact"/>
              <w:ind w:left="245" w:hangingChars="102" w:hanging="245"/>
              <w:rPr>
                <w:rFonts w:ascii="標楷體" w:eastAsia="標楷體" w:hAnsi="標楷體" w:cs="Times New Roman"/>
                <w:szCs w:val="24"/>
              </w:rPr>
            </w:pPr>
            <w:r w:rsidRPr="00C54B5B">
              <w:rPr>
                <w:rFonts w:ascii="標楷體" w:eastAsia="標楷體" w:hAnsi="標楷體" w:cs="Times New Roman"/>
                <w:szCs w:val="24"/>
              </w:rPr>
              <w:t>108.10.22</w:t>
            </w:r>
          </w:p>
          <w:p w14:paraId="0022CC53" w14:textId="77777777"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F4BD6" w:rsidRPr="00035088" w14:paraId="0B3922C7" w14:textId="77777777" w:rsidTr="006E57F4">
        <w:tc>
          <w:tcPr>
            <w:tcW w:w="675" w:type="dxa"/>
            <w:tcBorders>
              <w:bottom w:val="single" w:sz="4" w:space="0" w:color="auto"/>
            </w:tcBorders>
            <w:shd w:val="clear" w:color="auto" w:fill="FFFFFF" w:themeFill="background1"/>
          </w:tcPr>
          <w:p w14:paraId="17974265"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ED17" w14:textId="1294FAB9"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修正「保險業辦理電子商務應注意事項」部分條文</w:t>
            </w:r>
          </w:p>
        </w:tc>
        <w:tc>
          <w:tcPr>
            <w:tcW w:w="3181" w:type="dxa"/>
            <w:tcBorders>
              <w:bottom w:val="single" w:sz="4" w:space="0" w:color="auto"/>
            </w:tcBorders>
            <w:shd w:val="clear" w:color="auto" w:fill="FFFFFF" w:themeFill="background1"/>
          </w:tcPr>
          <w:p w14:paraId="09C66160" w14:textId="78633949"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身分驗證方式及保險服務項目有限制。</w:t>
            </w:r>
          </w:p>
        </w:tc>
        <w:tc>
          <w:tcPr>
            <w:tcW w:w="3175" w:type="dxa"/>
            <w:tcBorders>
              <w:bottom w:val="single" w:sz="4" w:space="0" w:color="auto"/>
            </w:tcBorders>
            <w:shd w:val="clear" w:color="auto" w:fill="FFFFFF" w:themeFill="background1"/>
          </w:tcPr>
          <w:p w14:paraId="1A92676F" w14:textId="11999A90"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新增得經主管機關核准之身分驗證方式及保險服務項</w:t>
            </w:r>
            <w:r w:rsidRPr="00C54B5B">
              <w:rPr>
                <w:rFonts w:ascii="標楷體" w:eastAsia="標楷體" w:hAnsi="標楷體" w:hint="eastAsia"/>
                <w:szCs w:val="24"/>
              </w:rPr>
              <w:lastRenderedPageBreak/>
              <w:t>目。</w:t>
            </w:r>
          </w:p>
        </w:tc>
        <w:tc>
          <w:tcPr>
            <w:tcW w:w="3240" w:type="dxa"/>
            <w:tcBorders>
              <w:bottom w:val="single" w:sz="4" w:space="0" w:color="auto"/>
            </w:tcBorders>
            <w:shd w:val="clear" w:color="auto" w:fill="FFFFFF" w:themeFill="background1"/>
          </w:tcPr>
          <w:p w14:paraId="4CCB2F4C" w14:textId="77777777" w:rsidR="004F4BD6" w:rsidRDefault="004F4BD6" w:rsidP="009C76D2">
            <w:pPr>
              <w:pStyle w:val="a6"/>
              <w:numPr>
                <w:ilvl w:val="0"/>
                <w:numId w:val="292"/>
              </w:numPr>
              <w:snapToGrid w:val="0"/>
              <w:spacing w:line="440" w:lineRule="exact"/>
              <w:ind w:leftChars="0" w:left="283" w:hangingChars="118" w:hanging="283"/>
              <w:rPr>
                <w:rFonts w:ascii="標楷體" w:eastAsia="標楷體" w:hAnsi="標楷體"/>
                <w:szCs w:val="24"/>
              </w:rPr>
            </w:pPr>
            <w:r w:rsidRPr="00F0155D">
              <w:rPr>
                <w:rFonts w:ascii="標楷體" w:eastAsia="標楷體" w:hAnsi="標楷體" w:hint="eastAsia"/>
                <w:szCs w:val="24"/>
              </w:rPr>
              <w:lastRenderedPageBreak/>
              <w:t>提升消費者投保需求與便利性。</w:t>
            </w:r>
          </w:p>
          <w:p w14:paraId="7D96D2B4" w14:textId="6259D67C" w:rsidR="004F4BD6" w:rsidRPr="00035088" w:rsidRDefault="00585DAD" w:rsidP="009C76D2">
            <w:pPr>
              <w:pStyle w:val="a6"/>
              <w:numPr>
                <w:ilvl w:val="0"/>
                <w:numId w:val="292"/>
              </w:numPr>
              <w:snapToGrid w:val="0"/>
              <w:spacing w:line="440" w:lineRule="exact"/>
              <w:ind w:leftChars="0" w:left="283" w:hangingChars="118" w:hanging="283"/>
              <w:rPr>
                <w:rFonts w:ascii="標楷體" w:eastAsia="標楷體" w:hAnsi="標楷體" w:cs="Times New Roman"/>
                <w:color w:val="000000" w:themeColor="text1"/>
                <w:kern w:val="0"/>
                <w:szCs w:val="24"/>
              </w:rPr>
            </w:pPr>
            <w:r>
              <w:rPr>
                <w:rFonts w:ascii="標楷體" w:eastAsia="標楷體" w:hAnsi="標楷體" w:hint="eastAsia"/>
                <w:szCs w:val="24"/>
              </w:rPr>
              <w:lastRenderedPageBreak/>
              <w:t>促</w:t>
            </w:r>
            <w:r w:rsidRPr="00F0155D">
              <w:rPr>
                <w:rFonts w:ascii="標楷體" w:eastAsia="標楷體" w:hAnsi="標楷體" w:hint="eastAsia"/>
                <w:szCs w:val="24"/>
              </w:rPr>
              <w:t>進保險業者網路投保業務之開展</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1E1E4B3D" w14:textId="6C4325C8"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hint="eastAsia"/>
                <w:szCs w:val="24"/>
              </w:rPr>
              <w:lastRenderedPageBreak/>
              <w:t>108.10.30</w:t>
            </w:r>
            <w:r w:rsidRPr="00C54B5B">
              <w:rPr>
                <w:rFonts w:ascii="標楷體" w:eastAsia="標楷體" w:hAnsi="標楷體"/>
                <w:szCs w:val="24"/>
              </w:rPr>
              <w:t xml:space="preserve"> </w:t>
            </w:r>
          </w:p>
        </w:tc>
      </w:tr>
      <w:tr w:rsidR="004F4BD6" w:rsidRPr="00035088" w14:paraId="30177E29" w14:textId="77777777" w:rsidTr="006E57F4">
        <w:tc>
          <w:tcPr>
            <w:tcW w:w="675" w:type="dxa"/>
            <w:tcBorders>
              <w:bottom w:val="single" w:sz="4" w:space="0" w:color="auto"/>
            </w:tcBorders>
            <w:shd w:val="clear" w:color="auto" w:fill="FFFFFF" w:themeFill="background1"/>
          </w:tcPr>
          <w:p w14:paraId="2D8CA7E3"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11686A" w14:textId="670D5028"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修正「保險經紀人管理規則」部分條文(第9條及第34條之1)及「保險代理人管理規則」部分條文(第34條之1)</w:t>
            </w:r>
          </w:p>
        </w:tc>
        <w:tc>
          <w:tcPr>
            <w:tcW w:w="3181" w:type="dxa"/>
            <w:tcBorders>
              <w:bottom w:val="single" w:sz="4" w:space="0" w:color="auto"/>
            </w:tcBorders>
            <w:shd w:val="clear" w:color="auto" w:fill="FFFFFF" w:themeFill="background1"/>
          </w:tcPr>
          <w:p w14:paraId="04C8FAF5" w14:textId="77777777" w:rsidR="004F4BD6" w:rsidRDefault="004F4BD6" w:rsidP="009C76D2">
            <w:pPr>
              <w:pStyle w:val="a6"/>
              <w:numPr>
                <w:ilvl w:val="0"/>
                <w:numId w:val="293"/>
              </w:numPr>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需先申請保險經紀人公司執照後始得申請經營再保險經紀業務。</w:t>
            </w:r>
          </w:p>
          <w:p w14:paraId="1EDF5FC9" w14:textId="70299B29" w:rsidR="004F4BD6" w:rsidRPr="00035088" w:rsidRDefault="00585DAD" w:rsidP="009C76D2">
            <w:pPr>
              <w:pStyle w:val="a6"/>
              <w:numPr>
                <w:ilvl w:val="0"/>
                <w:numId w:val="293"/>
              </w:numPr>
              <w:spacing w:line="440" w:lineRule="exact"/>
              <w:ind w:leftChars="0" w:left="283" w:hangingChars="118" w:hanging="283"/>
              <w:rPr>
                <w:rFonts w:ascii="標楷體" w:eastAsia="標楷體" w:hAnsi="標楷體" w:cs="Times New Roman"/>
                <w:szCs w:val="24"/>
              </w:rPr>
            </w:pPr>
            <w:r>
              <w:rPr>
                <w:rFonts w:ascii="標楷體" w:eastAsia="標楷體" w:hAnsi="標楷體" w:hint="eastAsia"/>
                <w:szCs w:val="24"/>
              </w:rPr>
              <w:t>受</w:t>
            </w:r>
            <w:r w:rsidRPr="00C54B5B">
              <w:rPr>
                <w:rFonts w:ascii="標楷體" w:eastAsia="標楷體" w:hAnsi="標楷體" w:hint="eastAsia"/>
                <w:szCs w:val="24"/>
              </w:rPr>
              <w:t>保險經紀人公司、保險代理人公司或兼營保險經紀業務或保險代理業務之銀行任用之經紀人或代理人應於有關文件簽署</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938B758" w14:textId="07327586" w:rsidR="004F4BD6" w:rsidRDefault="004F4BD6" w:rsidP="009C76D2">
            <w:pPr>
              <w:pStyle w:val="a6"/>
              <w:numPr>
                <w:ilvl w:val="0"/>
                <w:numId w:val="294"/>
              </w:numPr>
              <w:spacing w:line="440" w:lineRule="exact"/>
              <w:ind w:leftChars="0" w:left="283" w:hangingChars="118" w:hanging="283"/>
              <w:jc w:val="both"/>
              <w:rPr>
                <w:rFonts w:ascii="標楷體" w:eastAsia="標楷體" w:hAnsi="標楷體"/>
                <w:szCs w:val="24"/>
              </w:rPr>
            </w:pPr>
            <w:r w:rsidRPr="00C54B5B">
              <w:rPr>
                <w:rFonts w:ascii="標楷體" w:eastAsia="標楷體" w:hAnsi="標楷體" w:hint="eastAsia"/>
                <w:szCs w:val="24"/>
              </w:rPr>
              <w:t>開放得直接申請經營再保險經紀業務</w:t>
            </w:r>
            <w:r w:rsidR="00585DAD">
              <w:rPr>
                <w:rFonts w:ascii="標楷體" w:eastAsia="標楷體" w:hAnsi="標楷體" w:hint="eastAsia"/>
                <w:szCs w:val="24"/>
              </w:rPr>
              <w:t>。</w:t>
            </w:r>
          </w:p>
          <w:p w14:paraId="7A6A5B1D" w14:textId="32E7D829" w:rsidR="004F4BD6" w:rsidRPr="00035088" w:rsidRDefault="00585DAD" w:rsidP="009C76D2">
            <w:pPr>
              <w:pStyle w:val="a6"/>
              <w:numPr>
                <w:ilvl w:val="0"/>
                <w:numId w:val="294"/>
              </w:numPr>
              <w:spacing w:line="440" w:lineRule="exact"/>
              <w:ind w:leftChars="0" w:left="283" w:hangingChars="118" w:hanging="283"/>
              <w:jc w:val="both"/>
              <w:rPr>
                <w:rFonts w:ascii="標楷體" w:eastAsia="標楷體" w:hAnsi="標楷體" w:cs="Times New Roman"/>
                <w:szCs w:val="24"/>
              </w:rPr>
            </w:pPr>
            <w:r>
              <w:rPr>
                <w:rFonts w:ascii="標楷體" w:eastAsia="標楷體" w:hAnsi="標楷體" w:hint="eastAsia"/>
                <w:szCs w:val="24"/>
              </w:rPr>
              <w:t>除</w:t>
            </w:r>
            <w:r w:rsidRPr="00C54B5B">
              <w:rPr>
                <w:rFonts w:ascii="標楷體" w:eastAsia="標楷體" w:hAnsi="標楷體" w:hint="eastAsia"/>
                <w:szCs w:val="24"/>
              </w:rPr>
              <w:t>原本方式外，新增可依內部檢核規則完成檢核作業，並留存軌跡及佐證之簽署作業方式</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D08E0C4" w14:textId="77777777" w:rsidR="004F4BD6" w:rsidRPr="00C54B5B" w:rsidRDefault="004F4BD6" w:rsidP="009C76D2">
            <w:pPr>
              <w:pStyle w:val="a6"/>
              <w:numPr>
                <w:ilvl w:val="0"/>
                <w:numId w:val="295"/>
              </w:numPr>
              <w:snapToGrid w:val="0"/>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簡化保險經紀人公司申請經營再保險經紀業務之程序。</w:t>
            </w:r>
          </w:p>
          <w:p w14:paraId="08A3A9C1" w14:textId="77777777" w:rsidR="004F4BD6" w:rsidRPr="00C54B5B" w:rsidRDefault="004F4BD6" w:rsidP="009C76D2">
            <w:pPr>
              <w:pStyle w:val="a6"/>
              <w:numPr>
                <w:ilvl w:val="0"/>
                <w:numId w:val="295"/>
              </w:numPr>
              <w:snapToGrid w:val="0"/>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提升保險經紀人及保險代理人簽署效率。</w:t>
            </w:r>
          </w:p>
          <w:p w14:paraId="09B40FFB" w14:textId="77777777" w:rsidR="004F4BD6" w:rsidRPr="00C54B5B" w:rsidRDefault="004F4BD6" w:rsidP="009C76D2">
            <w:pPr>
              <w:snapToGrid w:val="0"/>
              <w:spacing w:line="440" w:lineRule="exact"/>
              <w:rPr>
                <w:rFonts w:ascii="標楷體" w:eastAsia="標楷體" w:hAnsi="標楷體"/>
                <w:szCs w:val="24"/>
              </w:rPr>
            </w:pPr>
            <w:r>
              <w:rPr>
                <w:rFonts w:ascii="標楷體" w:eastAsia="標楷體" w:hAnsi="標楷體" w:hint="eastAsia"/>
                <w:szCs w:val="24"/>
              </w:rPr>
              <w:t>3.</w:t>
            </w:r>
            <w:r w:rsidRPr="00C54B5B">
              <w:rPr>
                <w:rFonts w:ascii="標楷體" w:eastAsia="標楷體" w:hAnsi="標楷體"/>
                <w:szCs w:val="24"/>
              </w:rPr>
              <w:t>修正後之受惠對象：</w:t>
            </w:r>
          </w:p>
          <w:p w14:paraId="5BD5D2DE" w14:textId="77777777" w:rsidR="004F4BD6" w:rsidRPr="00C54B5B" w:rsidRDefault="004F4BD6" w:rsidP="009C76D2">
            <w:pPr>
              <w:snapToGrid w:val="0"/>
              <w:spacing w:line="440" w:lineRule="exact"/>
              <w:ind w:leftChars="100" w:left="240"/>
              <w:jc w:val="both"/>
              <w:rPr>
                <w:rFonts w:ascii="標楷體" w:eastAsia="標楷體" w:hAnsi="標楷體"/>
                <w:szCs w:val="24"/>
              </w:rPr>
            </w:pPr>
            <w:r w:rsidRPr="00C54B5B">
              <w:rPr>
                <w:rFonts w:ascii="標楷體" w:eastAsia="標楷體" w:hAnsi="標楷體" w:hint="eastAsia"/>
                <w:szCs w:val="24"/>
              </w:rPr>
              <w:t>保險經紀人、保險代理人、兼營保險經紀或保險代理業務之銀行。</w:t>
            </w:r>
          </w:p>
          <w:p w14:paraId="5D36511C" w14:textId="77777777" w:rsidR="004F4BD6" w:rsidRPr="00035088"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07D27678" w14:textId="350781D0"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szCs w:val="24"/>
              </w:rPr>
              <w:t>108.11.18</w:t>
            </w:r>
          </w:p>
        </w:tc>
      </w:tr>
      <w:tr w:rsidR="004F4BD6" w:rsidRPr="00035088" w14:paraId="0E284266" w14:textId="77777777" w:rsidTr="006E57F4">
        <w:tc>
          <w:tcPr>
            <w:tcW w:w="675" w:type="dxa"/>
            <w:tcBorders>
              <w:bottom w:val="single" w:sz="4" w:space="0" w:color="auto"/>
            </w:tcBorders>
            <w:shd w:val="clear" w:color="auto" w:fill="FFFFFF" w:themeFill="background1"/>
          </w:tcPr>
          <w:p w14:paraId="046A4D6A"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28A17D" w14:textId="607948C6"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「保險業資金辦理專案運用公共及社會福利事業投資管理辦法」第2條之令釋（金管保財字第10804362571號）</w:t>
            </w:r>
          </w:p>
        </w:tc>
        <w:tc>
          <w:tcPr>
            <w:tcW w:w="3181" w:type="dxa"/>
            <w:tcBorders>
              <w:bottom w:val="single" w:sz="4" w:space="0" w:color="auto"/>
            </w:tcBorders>
            <w:shd w:val="clear" w:color="auto" w:fill="FFFFFF" w:themeFill="background1"/>
          </w:tcPr>
          <w:p w14:paraId="1AC82B47" w14:textId="27E9C05A"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開放保險業得擔任聯合貸款案之參加行，辦理經外國中央政府所設立信用保證機構保證之放款業務，放款用途用於投資五加二產業。</w:t>
            </w:r>
          </w:p>
        </w:tc>
        <w:tc>
          <w:tcPr>
            <w:tcW w:w="3175" w:type="dxa"/>
            <w:tcBorders>
              <w:bottom w:val="single" w:sz="4" w:space="0" w:color="auto"/>
            </w:tcBorders>
            <w:shd w:val="clear" w:color="auto" w:fill="FFFFFF" w:themeFill="background1"/>
          </w:tcPr>
          <w:p w14:paraId="0C3107CE" w14:textId="4D85102A"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進一步開放保險業得擔任聯合貸款案之參加行，辦理經外國中央政府、經濟合作發展組織（OECD）公布之官方輸出信用保證機構所設立信</w:t>
            </w:r>
            <w:r w:rsidRPr="00C54B5B">
              <w:rPr>
                <w:rFonts w:ascii="標楷體" w:eastAsia="標楷體" w:hAnsi="標楷體" w:hint="eastAsia"/>
                <w:szCs w:val="24"/>
              </w:rPr>
              <w:lastRenderedPageBreak/>
              <w:t>用保證機構提供保證或保險之放款業務，放款用途用於投資五加二產業。</w:t>
            </w:r>
          </w:p>
        </w:tc>
        <w:tc>
          <w:tcPr>
            <w:tcW w:w="3240" w:type="dxa"/>
            <w:tcBorders>
              <w:bottom w:val="single" w:sz="4" w:space="0" w:color="auto"/>
            </w:tcBorders>
            <w:shd w:val="clear" w:color="auto" w:fill="FFFFFF" w:themeFill="background1"/>
          </w:tcPr>
          <w:p w14:paraId="04CA0270" w14:textId="77777777" w:rsidR="004F4BD6" w:rsidRPr="00C54B5B" w:rsidRDefault="004F4BD6" w:rsidP="009C76D2">
            <w:pPr>
              <w:kinsoku w:val="0"/>
              <w:spacing w:line="440" w:lineRule="exact"/>
              <w:ind w:rightChars="-45" w:right="-108"/>
              <w:jc w:val="both"/>
              <w:rPr>
                <w:rFonts w:ascii="標楷體" w:eastAsia="標楷體" w:hAnsi="標楷體"/>
                <w:szCs w:val="24"/>
              </w:rPr>
            </w:pPr>
            <w:r w:rsidRPr="00C54B5B">
              <w:rPr>
                <w:rFonts w:ascii="標楷體" w:eastAsia="標楷體" w:hAnsi="標楷體" w:hint="eastAsia"/>
                <w:szCs w:val="24"/>
              </w:rPr>
              <w:lastRenderedPageBreak/>
              <w:t>引導保險業資金投入政府政策扶植推動之五加二產業、增加保險業資金運用管道。</w:t>
            </w:r>
          </w:p>
          <w:p w14:paraId="5005287A" w14:textId="77777777" w:rsidR="004F4BD6" w:rsidRPr="00035088"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70EEA476" w14:textId="54CC3ABC"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hint="eastAsia"/>
                <w:szCs w:val="24"/>
              </w:rPr>
              <w:t>108.11.18</w:t>
            </w:r>
          </w:p>
        </w:tc>
      </w:tr>
      <w:tr w:rsidR="004F4BD6" w:rsidRPr="00035088" w14:paraId="3C4207DD" w14:textId="77777777" w:rsidTr="006E57F4">
        <w:tc>
          <w:tcPr>
            <w:tcW w:w="675" w:type="dxa"/>
            <w:tcBorders>
              <w:bottom w:val="single" w:sz="4" w:space="0" w:color="auto"/>
            </w:tcBorders>
            <w:shd w:val="clear" w:color="auto" w:fill="FFFFFF" w:themeFill="background1"/>
          </w:tcPr>
          <w:p w14:paraId="5006C352"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7FF430" w14:textId="39F6130B"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「電子支付機構管理條例」第4條第1項第2款解釋令</w:t>
            </w:r>
            <w:r w:rsidRPr="00C54B5B">
              <w:rPr>
                <w:rFonts w:ascii="標楷體" w:eastAsia="標楷體" w:hAnsi="標楷體"/>
                <w:szCs w:val="24"/>
              </w:rPr>
              <w:br/>
            </w:r>
            <w:r w:rsidRPr="00C54B5B">
              <w:rPr>
                <w:rFonts w:ascii="標楷體" w:eastAsia="標楷體" w:hAnsi="標楷體" w:hint="eastAsia"/>
                <w:szCs w:val="24"/>
              </w:rPr>
              <w:t>(金管銀票字第10802235031號令)</w:t>
            </w:r>
          </w:p>
        </w:tc>
        <w:tc>
          <w:tcPr>
            <w:tcW w:w="3181" w:type="dxa"/>
            <w:tcBorders>
              <w:bottom w:val="single" w:sz="4" w:space="0" w:color="auto"/>
            </w:tcBorders>
            <w:shd w:val="clear" w:color="auto" w:fill="FFFFFF" w:themeFill="background1"/>
          </w:tcPr>
          <w:p w14:paraId="7DC78F47" w14:textId="3045512F" w:rsidR="004F4BD6" w:rsidRPr="00035088" w:rsidRDefault="004F4BD6" w:rsidP="009C76D2">
            <w:pPr>
              <w:spacing w:line="440" w:lineRule="exact"/>
              <w:jc w:val="both"/>
              <w:rPr>
                <w:rFonts w:ascii="標楷體" w:eastAsia="標楷體" w:hAnsi="標楷體" w:cs="Times New Roman"/>
                <w:szCs w:val="24"/>
              </w:rPr>
            </w:pPr>
            <w:r w:rsidRPr="002953E7">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75" w:type="dxa"/>
            <w:tcBorders>
              <w:bottom w:val="single" w:sz="4" w:space="0" w:color="auto"/>
            </w:tcBorders>
            <w:shd w:val="clear" w:color="auto" w:fill="FFFFFF" w:themeFill="background1"/>
          </w:tcPr>
          <w:p w14:paraId="6E4836C9" w14:textId="77777777" w:rsidR="004F4BD6" w:rsidRPr="002953E7" w:rsidRDefault="004F4BD6" w:rsidP="009C76D2">
            <w:pPr>
              <w:spacing w:line="440" w:lineRule="exact"/>
              <w:jc w:val="both"/>
              <w:rPr>
                <w:rFonts w:ascii="標楷體" w:eastAsia="標楷體" w:hAnsi="標楷體"/>
                <w:szCs w:val="24"/>
              </w:rPr>
            </w:pPr>
            <w:r w:rsidRPr="002953E7">
              <w:rPr>
                <w:rFonts w:ascii="標楷體" w:eastAsia="標楷體" w:hAnsi="標楷體" w:hint="eastAsia"/>
                <w:szCs w:val="24"/>
              </w:rPr>
              <w:t>電子支付機構得代理收付「證券投資信託事業所募集發行且以新臺幣收付為限之證券投資信託基金」。</w:t>
            </w:r>
          </w:p>
          <w:p w14:paraId="6BD09FAF" w14:textId="77777777" w:rsidR="004F4BD6" w:rsidRPr="00035088" w:rsidRDefault="004F4BD6" w:rsidP="009C76D2">
            <w:pPr>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3D8AF762" w14:textId="636ABE7E" w:rsidR="004F4BD6" w:rsidRPr="00585DAD"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585DAD">
              <w:rPr>
                <w:rFonts w:ascii="標楷體" w:eastAsia="標楷體" w:hAnsi="標楷體"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111AE32F" w14:textId="77777777" w:rsidR="004F4BD6" w:rsidRPr="00C54B5B" w:rsidRDefault="004F4BD6" w:rsidP="009C76D2">
            <w:pPr>
              <w:spacing w:line="440" w:lineRule="exact"/>
              <w:rPr>
                <w:rFonts w:ascii="標楷體" w:eastAsia="標楷體" w:hAnsi="標楷體"/>
                <w:szCs w:val="24"/>
              </w:rPr>
            </w:pPr>
            <w:r w:rsidRPr="00C54B5B">
              <w:rPr>
                <w:rFonts w:ascii="標楷體" w:eastAsia="標楷體" w:hAnsi="標楷體"/>
                <w:szCs w:val="24"/>
              </w:rPr>
              <w:t>108.12.5</w:t>
            </w:r>
          </w:p>
          <w:p w14:paraId="1741395B" w14:textId="77777777"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69558D" w:rsidRPr="00035088"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br w:type="page"/>
            </w:r>
          </w:p>
        </w:tc>
        <w:tc>
          <w:tcPr>
            <w:tcW w:w="2835" w:type="dxa"/>
            <w:gridSpan w:val="2"/>
            <w:tcBorders>
              <w:bottom w:val="single" w:sz="4" w:space="0" w:color="auto"/>
            </w:tcBorders>
            <w:shd w:val="clear" w:color="auto" w:fill="D9D9D9" w:themeFill="background1" w:themeFillShade="D9"/>
          </w:tcPr>
          <w:p w14:paraId="1AFA146E" w14:textId="74D477E7"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經濟部</w:t>
            </w:r>
            <w:r w:rsidRPr="00035088">
              <w:rPr>
                <w:rFonts w:ascii="標楷體" w:eastAsia="標楷體" w:hAnsi="標楷體" w:cs="Times New Roman" w:hint="eastAsia"/>
                <w:b/>
                <w:szCs w:val="24"/>
              </w:rPr>
              <w:t>(計</w:t>
            </w:r>
            <w:r w:rsidR="007F7868">
              <w:rPr>
                <w:rFonts w:ascii="標楷體" w:eastAsia="標楷體" w:hAnsi="標楷體" w:cs="Times New Roman" w:hint="eastAsia"/>
                <w:b/>
                <w:szCs w:val="24"/>
              </w:rPr>
              <w:t>55</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r>
      <w:tr w:rsidR="0069558D" w:rsidRPr="00035088" w14:paraId="56FE2011" w14:textId="77777777" w:rsidTr="006E57F4">
        <w:tc>
          <w:tcPr>
            <w:tcW w:w="675" w:type="dxa"/>
            <w:shd w:val="clear" w:color="auto" w:fill="FFFFFF" w:themeFill="background1"/>
          </w:tcPr>
          <w:p w14:paraId="64676FC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w:t>
            </w:r>
            <w:r w:rsidRPr="00035088">
              <w:rPr>
                <w:rFonts w:ascii="標楷體" w:eastAsia="標楷體" w:hAnsi="標楷體"/>
                <w:kern w:val="0"/>
                <w:szCs w:val="24"/>
              </w:rPr>
              <w:lastRenderedPageBreak/>
              <w:t>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w:t>
            </w:r>
            <w:r w:rsidRPr="00035088">
              <w:rPr>
                <w:rFonts w:ascii="標楷體" w:eastAsia="標楷體" w:hAnsi="標楷體"/>
                <w:kern w:val="0"/>
                <w:szCs w:val="24"/>
              </w:rPr>
              <w:lastRenderedPageBreak/>
              <w:t>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35088" w:rsidRDefault="0069558D" w:rsidP="009C76D2">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w:t>
            </w:r>
            <w:r w:rsidRPr="00035088">
              <w:rPr>
                <w:rFonts w:ascii="標楷體" w:eastAsia="標楷體" w:hAnsi="標楷體"/>
                <w:kern w:val="0"/>
                <w:szCs w:val="24"/>
              </w:rPr>
              <w:lastRenderedPageBreak/>
              <w:t>職已可得確定之情形下，可以提前辦理補選，以回應企業之需求。</w:t>
            </w:r>
          </w:p>
          <w:p w14:paraId="73897621" w14:textId="77777777" w:rsidR="0069558D" w:rsidRPr="00035088" w:rsidRDefault="0069558D" w:rsidP="009C76D2">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2</w:t>
            </w:r>
            <w:r w:rsidRPr="00035088">
              <w:rPr>
                <w:rFonts w:ascii="標楷體" w:eastAsia="標楷體" w:hAnsi="標楷體" w:hint="eastAsia"/>
                <w:kern w:val="0"/>
                <w:szCs w:val="24"/>
              </w:rPr>
              <w:t>4</w:t>
            </w:r>
          </w:p>
        </w:tc>
      </w:tr>
      <w:tr w:rsidR="0069558D" w:rsidRPr="00035088" w14:paraId="29FE6F68" w14:textId="77777777" w:rsidTr="006E57F4">
        <w:tc>
          <w:tcPr>
            <w:tcW w:w="675" w:type="dxa"/>
            <w:shd w:val="clear" w:color="auto" w:fill="FFFFFF" w:themeFill="background1"/>
          </w:tcPr>
          <w:p w14:paraId="6E2117F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06626A16"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本辦法有關研發及人才培訓等支出費用的投資租稅優惠，亦僅限於「新藥」及「高風險醫療器材」相</w:t>
            </w:r>
            <w:r w:rsidRPr="00035088">
              <w:rPr>
                <w:rFonts w:ascii="標楷體" w:eastAsia="標楷體" w:hAnsi="標楷體"/>
                <w:szCs w:val="24"/>
              </w:rPr>
              <w:lastRenderedPageBreak/>
              <w:t>關之內容。</w:t>
            </w:r>
          </w:p>
        </w:tc>
        <w:tc>
          <w:tcPr>
            <w:tcW w:w="3175" w:type="dxa"/>
            <w:shd w:val="clear" w:color="auto" w:fill="FFFFFF" w:themeFill="background1"/>
          </w:tcPr>
          <w:p w14:paraId="088C904F"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w:t>
            </w:r>
            <w:r w:rsidRPr="00035088">
              <w:rPr>
                <w:rFonts w:ascii="標楷體" w:eastAsia="標楷體" w:hAnsi="標楷體"/>
                <w:szCs w:val="24"/>
              </w:rPr>
              <w:lastRenderedPageBreak/>
              <w:t>術新產品的「新興生技醫藥產品」納入適用範圍。</w:t>
            </w:r>
          </w:p>
          <w:p w14:paraId="1388D0A9"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035088">
              <w:rPr>
                <w:rFonts w:ascii="標楷體" w:eastAsia="標楷體" w:hAnsi="標楷體" w:hint="eastAsia"/>
                <w:szCs w:val="24"/>
              </w:rPr>
              <w:t>3.</w:t>
            </w:r>
            <w:r w:rsidRPr="00035088">
              <w:rPr>
                <w:rFonts w:ascii="標楷體" w:eastAsia="標楷體" w:hAnsi="標楷體"/>
                <w:szCs w:val="24"/>
              </w:rPr>
              <w:t>修法後，新適用之「高風險醫療器材」及「新興生技醫藥產品」的臨床前試驗及臨床試驗相關費用、業務相關之訓練活動費用</w:t>
            </w:r>
            <w:r w:rsidRPr="00035088">
              <w:rPr>
                <w:rFonts w:ascii="標楷體" w:eastAsia="標楷體" w:hAnsi="標楷體"/>
                <w:szCs w:val="24"/>
              </w:rPr>
              <w:lastRenderedPageBreak/>
              <w:t>亦可適用租稅優惠。</w:t>
            </w:r>
          </w:p>
        </w:tc>
        <w:tc>
          <w:tcPr>
            <w:tcW w:w="3240" w:type="dxa"/>
            <w:shd w:val="clear" w:color="auto" w:fill="FFFFFF" w:themeFill="background1"/>
          </w:tcPr>
          <w:p w14:paraId="28FF8B18"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生技新藥產業發展條例</w:t>
            </w:r>
            <w:r w:rsidRPr="00035088">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lastRenderedPageBreak/>
              <w:t>2.</w:t>
            </w:r>
            <w:r w:rsidRPr="00035088">
              <w:rPr>
                <w:rFonts w:ascii="標楷體" w:eastAsia="標楷體" w:hAnsi="標楷體"/>
                <w:bCs/>
                <w:szCs w:val="24"/>
              </w:rPr>
              <w:t>本條例修法後，</w:t>
            </w:r>
            <w:r w:rsidRPr="00035088">
              <w:rPr>
                <w:rFonts w:ascii="標楷體" w:eastAsia="標楷體" w:hAnsi="標楷體"/>
                <w:szCs w:val="24"/>
              </w:rPr>
              <w:t>預估將創造</w:t>
            </w:r>
            <w:r w:rsidRPr="00035088">
              <w:rPr>
                <w:rFonts w:ascii="標楷體" w:eastAsia="標楷體" w:hAnsi="標楷體"/>
                <w:bCs/>
                <w:szCs w:val="24"/>
              </w:rPr>
              <w:t>國內就業人數</w:t>
            </w:r>
            <w:r w:rsidRPr="00035088">
              <w:rPr>
                <w:rFonts w:ascii="標楷體" w:eastAsia="標楷體" w:hAnsi="標楷體"/>
                <w:szCs w:val="24"/>
              </w:rPr>
              <w:t>達千餘人</w:t>
            </w:r>
            <w:r w:rsidRPr="00035088">
              <w:rPr>
                <w:rFonts w:ascii="標楷體" w:eastAsia="標楷體" w:hAnsi="標楷體"/>
                <w:bCs/>
                <w:szCs w:val="24"/>
              </w:rPr>
              <w:t>。</w:t>
            </w:r>
          </w:p>
          <w:p w14:paraId="6D2BC793"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w:t>
            </w:r>
            <w:r w:rsidRPr="00035088">
              <w:rPr>
                <w:rFonts w:ascii="標楷體" w:eastAsia="標楷體" w:hAnsi="標楷體"/>
                <w:bCs/>
                <w:szCs w:val="24"/>
              </w:rPr>
              <w:t>修法放寬適用範圍後，</w:t>
            </w:r>
            <w:r w:rsidRPr="00035088">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106.12.8</w:t>
            </w:r>
          </w:p>
        </w:tc>
      </w:tr>
      <w:tr w:rsidR="0069558D" w:rsidRPr="00035088" w14:paraId="4D7A5A50" w14:textId="77777777" w:rsidTr="006E57F4">
        <w:tc>
          <w:tcPr>
            <w:tcW w:w="675" w:type="dxa"/>
            <w:tcBorders>
              <w:bottom w:val="single" w:sz="4" w:space="0" w:color="auto"/>
            </w:tcBorders>
            <w:shd w:val="clear" w:color="auto" w:fill="FFFFFF" w:themeFill="background1"/>
          </w:tcPr>
          <w:p w14:paraId="2104A4E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7305E034"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w:t>
            </w:r>
            <w:r w:rsidRPr="00035088">
              <w:rPr>
                <w:rFonts w:ascii="標楷體" w:eastAsia="標楷體" w:hAnsi="標楷體"/>
                <w:szCs w:val="24"/>
              </w:rPr>
              <w:lastRenderedPageBreak/>
              <w:t>間回復法》規定主張原廠新藥專利無效或未構成侵權之藥品（簡稱paragraph IV藥品）等4項。</w:t>
            </w:r>
          </w:p>
          <w:p w14:paraId="34DDFC32"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hint="eastAsia"/>
                <w:szCs w:val="24"/>
              </w:rPr>
              <w:t>106.12.8</w:t>
            </w:r>
          </w:p>
        </w:tc>
      </w:tr>
      <w:tr w:rsidR="0069558D" w:rsidRPr="00035088" w14:paraId="20040E4A" w14:textId="77777777" w:rsidTr="006E57F4">
        <w:tc>
          <w:tcPr>
            <w:tcW w:w="675" w:type="dxa"/>
            <w:tcBorders>
              <w:bottom w:val="single" w:sz="4" w:space="0" w:color="auto"/>
            </w:tcBorders>
            <w:shd w:val="clear" w:color="auto" w:fill="FFFFFF" w:themeFill="background1"/>
          </w:tcPr>
          <w:p w14:paraId="69E7896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35088"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35088" w:rsidRDefault="0069558D"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1.</w:t>
            </w:r>
            <w:r w:rsidRPr="00035088">
              <w:rPr>
                <w:rFonts w:ascii="標楷體" w:eastAsia="標楷體" w:hAnsi="標楷體"/>
                <w:kern w:val="0"/>
                <w:szCs w:val="24"/>
              </w:rPr>
              <w:t>配合</w:t>
            </w:r>
            <w:r w:rsidRPr="00035088">
              <w:rPr>
                <w:rFonts w:ascii="標楷體" w:eastAsia="標楷體" w:hAnsi="標楷體" w:hint="eastAsia"/>
                <w:kern w:val="0"/>
                <w:szCs w:val="24"/>
              </w:rPr>
              <w:t>106</w:t>
            </w:r>
            <w:r w:rsidRPr="00035088">
              <w:rPr>
                <w:rFonts w:ascii="標楷體" w:eastAsia="標楷體" w:hAnsi="標楷體"/>
                <w:kern w:val="0"/>
                <w:szCs w:val="24"/>
              </w:rPr>
              <w:t>年</w:t>
            </w:r>
            <w:r w:rsidRPr="00035088">
              <w:rPr>
                <w:rFonts w:ascii="標楷體" w:eastAsia="標楷體" w:hAnsi="標楷體" w:hint="eastAsia"/>
                <w:kern w:val="0"/>
                <w:szCs w:val="24"/>
              </w:rPr>
              <w:t>1</w:t>
            </w:r>
            <w:r w:rsidRPr="00035088">
              <w:rPr>
                <w:rFonts w:ascii="標楷體" w:eastAsia="標楷體" w:hAnsi="標楷體"/>
                <w:kern w:val="0"/>
                <w:szCs w:val="24"/>
              </w:rPr>
              <w:t>月</w:t>
            </w:r>
            <w:r w:rsidRPr="00035088">
              <w:rPr>
                <w:rFonts w:ascii="標楷體" w:eastAsia="標楷體" w:hAnsi="標楷體" w:hint="eastAsia"/>
                <w:kern w:val="0"/>
                <w:szCs w:val="24"/>
              </w:rPr>
              <w:t>26</w:t>
            </w:r>
            <w:r w:rsidRPr="00035088">
              <w:rPr>
                <w:rFonts w:ascii="標楷體" w:eastAsia="標楷體" w:hAnsi="標楷體"/>
                <w:kern w:val="0"/>
                <w:szCs w:val="24"/>
              </w:rPr>
              <w:t>日公布之電業法(第</w:t>
            </w:r>
            <w:r w:rsidRPr="00035088">
              <w:rPr>
                <w:rFonts w:ascii="標楷體" w:eastAsia="標楷體" w:hAnsi="標楷體" w:hint="eastAsia"/>
                <w:kern w:val="0"/>
                <w:szCs w:val="24"/>
              </w:rPr>
              <w:t>45</w:t>
            </w:r>
            <w:r w:rsidRPr="00035088">
              <w:rPr>
                <w:rFonts w:ascii="標楷體" w:eastAsia="標楷體" w:hAnsi="標楷體"/>
                <w:kern w:val="0"/>
                <w:szCs w:val="24"/>
              </w:rPr>
              <w:t>條)，開放再生能源發電業經電業管制機關核准者，得設置電源線聯結用戶並直接供電予該用戶之規定，賦予再生能源更多元彈性的發展空</w:t>
            </w:r>
            <w:r w:rsidRPr="00035088">
              <w:rPr>
                <w:rFonts w:ascii="標楷體" w:eastAsia="標楷體" w:hAnsi="標楷體"/>
                <w:kern w:val="0"/>
                <w:szCs w:val="24"/>
              </w:rPr>
              <w:lastRenderedPageBreak/>
              <w:t xml:space="preserve">間，有利於綠能的長期發展 。 </w:t>
            </w:r>
          </w:p>
          <w:p w14:paraId="200D2B35" w14:textId="77777777" w:rsidR="0069558D" w:rsidRPr="00035088" w:rsidRDefault="0069558D" w:rsidP="009C76D2">
            <w:pPr>
              <w:pStyle w:val="Textbody"/>
              <w:spacing w:line="440" w:lineRule="exact"/>
              <w:ind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2.</w:t>
            </w:r>
            <w:r w:rsidRPr="00035088">
              <w:rPr>
                <w:rFonts w:ascii="標楷體" w:eastAsia="標楷體" w:hAnsi="標楷體"/>
                <w:kern w:val="0"/>
                <w:szCs w:val="24"/>
              </w:rPr>
              <w:t>藉由本辦法訂定可促使再生能源銷售方式更具彈性，並使再生能源設置更貼近</w:t>
            </w:r>
            <w:r w:rsidRPr="00035088">
              <w:rPr>
                <w:rFonts w:ascii="標楷體" w:eastAsia="標楷體" w:hAnsi="標楷體"/>
                <w:szCs w:val="24"/>
              </w:rPr>
              <w:t>用戶</w:t>
            </w:r>
            <w:r w:rsidRPr="00035088">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15</w:t>
            </w:r>
          </w:p>
          <w:p w14:paraId="7D1B6BD0" w14:textId="77777777" w:rsidR="0069558D" w:rsidRPr="00035088" w:rsidRDefault="0069558D" w:rsidP="009C76D2">
            <w:pPr>
              <w:autoSpaceDE w:val="0"/>
              <w:adjustRightInd w:val="0"/>
              <w:spacing w:line="440" w:lineRule="exact"/>
              <w:jc w:val="both"/>
              <w:rPr>
                <w:rFonts w:ascii="標楷體" w:eastAsia="標楷體" w:hAnsi="標楷體"/>
                <w:kern w:val="0"/>
                <w:szCs w:val="24"/>
              </w:rPr>
            </w:pPr>
          </w:p>
        </w:tc>
      </w:tr>
      <w:tr w:rsidR="0069558D" w:rsidRPr="00035088" w14:paraId="29FC4C52" w14:textId="77777777" w:rsidTr="006E57F4">
        <w:tc>
          <w:tcPr>
            <w:tcW w:w="675" w:type="dxa"/>
            <w:tcBorders>
              <w:bottom w:val="single" w:sz="4" w:space="0" w:color="auto"/>
            </w:tcBorders>
            <w:shd w:val="clear" w:color="auto" w:fill="FFFFFF" w:themeFill="background1"/>
          </w:tcPr>
          <w:p w14:paraId="56A4ECF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外資持股超過1/3之第一層國內事業如有轉投資之需求，均應事先申請</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會核准，日後轉投資計畫如有變更、增減資、轉讓、名稱變更等事項，亦要求需事先向</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會申請核准。</w:t>
            </w:r>
          </w:p>
          <w:p w14:paraId="3C961F76"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外資持股超過1/3之第一層國內事業如有轉投資之需求，應事先</w:t>
            </w:r>
            <w:r w:rsidRPr="00035088">
              <w:rPr>
                <w:rFonts w:ascii="標楷體" w:eastAsia="標楷體" w:hAnsi="標楷體" w:cs="Times New Roman"/>
                <w:kern w:val="0"/>
                <w:szCs w:val="24"/>
                <w:lang w:eastAsia="zh-HK"/>
              </w:rPr>
              <w:t>向投審</w:t>
            </w:r>
            <w:r w:rsidRPr="00035088">
              <w:rPr>
                <w:rFonts w:ascii="標楷體" w:eastAsia="標楷體" w:hAnsi="標楷體" w:cs="Times New Roman"/>
                <w:kern w:val="0"/>
                <w:szCs w:val="24"/>
              </w:rPr>
              <w:t>會</w:t>
            </w:r>
            <w:r w:rsidRPr="00035088">
              <w:rPr>
                <w:rFonts w:ascii="標楷體" w:eastAsia="標楷體" w:hAnsi="標楷體" w:cs="Times New Roman"/>
                <w:kern w:val="0"/>
                <w:szCs w:val="24"/>
                <w:lang w:eastAsia="zh-HK"/>
              </w:rPr>
              <w:t>申請</w:t>
            </w:r>
            <w:r w:rsidRPr="00035088">
              <w:rPr>
                <w:rFonts w:ascii="標楷體" w:eastAsia="標楷體" w:hAnsi="標楷體" w:cs="Times New Roman"/>
                <w:kern w:val="0"/>
                <w:szCs w:val="24"/>
              </w:rPr>
              <w:t>核准，日後除轉投資事業之轉投資計畫變更、增資、轉投資之業別屬限制類而應申請核准外，其餘如盈餘轉增</w:t>
            </w:r>
            <w:r w:rsidRPr="00035088">
              <w:rPr>
                <w:rFonts w:ascii="標楷體" w:eastAsia="標楷體" w:hAnsi="標楷體" w:cs="Times New Roman"/>
                <w:kern w:val="0"/>
                <w:szCs w:val="24"/>
              </w:rPr>
              <w:lastRenderedPageBreak/>
              <w:t>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對於外資持股超過1/3之國內事業，簡化該國內事業轉投資其他國內公司之程序，鬆綁對於外資投資事業之管制密度，以減少投資障礙，有助於國內公司引進外資。</w:t>
            </w:r>
          </w:p>
          <w:p w14:paraId="3DA1CB2E"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106.11.8</w:t>
            </w:r>
          </w:p>
        </w:tc>
      </w:tr>
      <w:tr w:rsidR="0069558D" w:rsidRPr="00035088" w14:paraId="528FA796" w14:textId="77777777" w:rsidTr="006E57F4">
        <w:tc>
          <w:tcPr>
            <w:tcW w:w="675" w:type="dxa"/>
            <w:shd w:val="clear" w:color="auto" w:fill="FFFFFF" w:themeFill="background1"/>
          </w:tcPr>
          <w:p w14:paraId="4F08B17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93年4月20日經商字第09300539180號函</w:t>
            </w:r>
          </w:p>
          <w:p w14:paraId="10C22A40"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w:t>
            </w:r>
            <w:r w:rsidRPr="00035088">
              <w:rPr>
                <w:rFonts w:ascii="標楷體" w:eastAsia="標楷體" w:hAnsi="標楷體" w:cs="Times New Roman"/>
                <w:kern w:val="0"/>
                <w:szCs w:val="24"/>
              </w:rPr>
              <w:lastRenderedPageBreak/>
              <w:t>團」字樣似有不妥；又依</w:t>
            </w:r>
            <w:r w:rsidRPr="00035088">
              <w:rPr>
                <w:rFonts w:ascii="標楷體" w:eastAsia="標楷體" w:hAnsi="標楷體" w:cs="Times New Roman"/>
                <w:kern w:val="0"/>
                <w:szCs w:val="24"/>
                <w:lang w:eastAsia="zh-HK"/>
              </w:rPr>
              <w:t>經濟</w:t>
            </w:r>
            <w:r w:rsidRPr="00035088">
              <w:rPr>
                <w:rFonts w:ascii="標楷體" w:eastAsia="標楷體" w:hAnsi="標楷體" w:cs="Times New Roman"/>
                <w:kern w:val="0"/>
                <w:szCs w:val="24"/>
              </w:rPr>
              <w:t>部七十九年六月二十三日經（七九）商二○九九四二號函釋規定，「俱樂部」不具營利性質，且對特定人為之。</w:t>
            </w:r>
            <w:r w:rsidRPr="00035088">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說明二有關：「又依</w:t>
            </w:r>
            <w:r w:rsidRPr="00035088">
              <w:rPr>
                <w:rFonts w:ascii="標楷體" w:eastAsia="標楷體" w:hAnsi="標楷體" w:cs="Times New Roman"/>
                <w:lang w:eastAsia="zh-HK"/>
              </w:rPr>
              <w:t>經濟部</w:t>
            </w:r>
            <w:r w:rsidRPr="00035088">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p w14:paraId="519A5990"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.8</w:t>
            </w:r>
          </w:p>
          <w:p w14:paraId="5CEEDC8B"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143F0DB" w14:textId="77777777" w:rsidTr="006E57F4">
        <w:tc>
          <w:tcPr>
            <w:tcW w:w="675" w:type="dxa"/>
            <w:shd w:val="clear" w:color="auto" w:fill="FFFFFF" w:themeFill="background1"/>
          </w:tcPr>
          <w:p w14:paraId="6C1D140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發電業於籌設階段需檢附六大要件:</w:t>
            </w:r>
          </w:p>
          <w:p w14:paraId="1793D7F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1.籌設計畫書</w:t>
            </w:r>
          </w:p>
          <w:p w14:paraId="1DD0FBB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2.環境影響評估核准文件</w:t>
            </w:r>
          </w:p>
          <w:p w14:paraId="7555854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3.地方主管機關同意函</w:t>
            </w:r>
          </w:p>
          <w:p w14:paraId="6CE6E0E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4.金融機構融資意願同意書</w:t>
            </w:r>
          </w:p>
          <w:p w14:paraId="704F4F0A"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5.發電廠廠址土地開發證明文件及地政機關同意書</w:t>
            </w:r>
          </w:p>
          <w:p w14:paraId="2D98315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針對發電業籌設之要件予以鬆綁：</w:t>
            </w:r>
          </w:p>
          <w:p w14:paraId="7E090EF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1.基於實務管理及鼓勵發電業設置，爰刪除「金融機構融資意願同意書」要件</w:t>
            </w:r>
          </w:p>
          <w:p w14:paraId="3C8F8F9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2.為鼓勵小型太陽光電設</w:t>
            </w:r>
            <w:r w:rsidRPr="00035088">
              <w:rPr>
                <w:rFonts w:ascii="標楷體" w:eastAsia="標楷體" w:hAnsi="標楷體" w:cs="Times New Roman"/>
                <w:szCs w:val="24"/>
              </w:rPr>
              <w:lastRenderedPageBreak/>
              <w:t>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1.簡化發電業籌設要件</w:t>
            </w:r>
            <w:r w:rsidRPr="00035088">
              <w:rPr>
                <w:rFonts w:ascii="標楷體" w:eastAsia="標楷體" w:hAnsi="標楷體" w:cs="Times New Roman" w:hint="eastAsia"/>
                <w:szCs w:val="24"/>
              </w:rPr>
              <w:t>，刪除</w:t>
            </w:r>
            <w:r w:rsidRPr="00035088">
              <w:rPr>
                <w:rFonts w:ascii="標楷體" w:eastAsia="標楷體" w:hAnsi="標楷體" w:cs="Times New Roman"/>
                <w:szCs w:val="24"/>
              </w:rPr>
              <w:t>金融機構融資意願同意書，鼓勵發電業設置。</w:t>
            </w:r>
          </w:p>
          <w:p w14:paraId="1AB2AA3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2.為鼓勵公民電廠，針對小型太陽光電發電業，符合左列規定條件，得免具地方主管</w:t>
            </w:r>
            <w:r w:rsidRPr="00035088">
              <w:rPr>
                <w:rFonts w:ascii="標楷體" w:eastAsia="標楷體" w:hAnsi="標楷體" w:cs="Times New Roman"/>
                <w:szCs w:val="24"/>
              </w:rPr>
              <w:lastRenderedPageBreak/>
              <w:t>政府同意函，期能縮短整體申設作業時程，促進再生能源之廣設。</w:t>
            </w:r>
          </w:p>
        </w:tc>
        <w:tc>
          <w:tcPr>
            <w:tcW w:w="1495" w:type="dxa"/>
            <w:shd w:val="clear" w:color="auto" w:fill="FFFFFF" w:themeFill="background1"/>
          </w:tcPr>
          <w:p w14:paraId="533988D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3711C9D8" w14:textId="77777777" w:rsidTr="006E57F4">
        <w:tc>
          <w:tcPr>
            <w:tcW w:w="675" w:type="dxa"/>
            <w:tcBorders>
              <w:bottom w:val="single" w:sz="4" w:space="0" w:color="auto"/>
            </w:tcBorders>
            <w:shd w:val="clear" w:color="auto" w:fill="FFFFFF" w:themeFill="background1"/>
          </w:tcPr>
          <w:p w14:paraId="067BDD5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修正專利申請書表及申請須知，減少專利申請應備摘要、說明書、申請專利範圍及圖式之份數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035088" w:rsidRDefault="0069558D" w:rsidP="009C76D2">
            <w:pPr>
              <w:snapToGrid w:val="0"/>
              <w:spacing w:line="440" w:lineRule="exact"/>
              <w:ind w:left="26" w:hangingChars="11" w:hanging="26"/>
              <w:jc w:val="both"/>
              <w:rPr>
                <w:rFonts w:ascii="標楷體" w:eastAsia="標楷體" w:hAnsi="標楷體" w:cs="Times New Roman"/>
                <w:szCs w:val="24"/>
              </w:rPr>
            </w:pPr>
            <w:r w:rsidRPr="00035088">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35088" w:rsidRDefault="0069558D" w:rsidP="009C76D2">
            <w:pPr>
              <w:snapToGrid w:val="0"/>
              <w:spacing w:line="440" w:lineRule="exact"/>
              <w:ind w:leftChars="-11" w:left="-26" w:firstLineChars="11" w:firstLine="26"/>
              <w:jc w:val="both"/>
              <w:rPr>
                <w:rFonts w:ascii="標楷體" w:eastAsia="標楷體" w:hAnsi="標楷體" w:cs="Times New Roman"/>
                <w:szCs w:val="24"/>
              </w:rPr>
            </w:pPr>
            <w:r w:rsidRPr="00035088">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1.發明：43836件，平均每件37頁，經鬆綁後每件可減少檢送中文本2份；外國申請案共26970件之外文本1份，約可減少430萬張A4紙</w:t>
            </w:r>
            <w:r w:rsidRPr="00035088">
              <w:rPr>
                <w:rFonts w:ascii="標楷體" w:eastAsia="標楷體" w:hAnsi="標楷體" w:cs="Times New Roman"/>
                <w:b/>
                <w:szCs w:val="24"/>
              </w:rPr>
              <w:t>。</w:t>
            </w:r>
          </w:p>
          <w:p w14:paraId="3447D93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2.新型：20161件，平均每件18頁，經鬆綁後每件可減</w:t>
            </w:r>
            <w:r w:rsidRPr="00035088">
              <w:rPr>
                <w:rFonts w:ascii="標楷體" w:eastAsia="標楷體" w:hAnsi="標楷體" w:cs="Times New Roman"/>
                <w:szCs w:val="24"/>
              </w:rPr>
              <w:lastRenderedPageBreak/>
              <w:t>少檢送中文本1份；外國申請案共1163件之外文本1份，約可減少40萬張A4紙。</w:t>
            </w:r>
          </w:p>
          <w:p w14:paraId="436536C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106.12.01</w:t>
            </w:r>
          </w:p>
        </w:tc>
      </w:tr>
      <w:tr w:rsidR="0069558D" w:rsidRPr="00035088" w14:paraId="0E66FCF5" w14:textId="77777777" w:rsidTr="006E57F4">
        <w:tc>
          <w:tcPr>
            <w:tcW w:w="675" w:type="dxa"/>
            <w:shd w:val="clear" w:color="auto" w:fill="FFFFFF" w:themeFill="background1"/>
          </w:tcPr>
          <w:p w14:paraId="407923D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w:t>
            </w:r>
            <w:r w:rsidRPr="00035088">
              <w:rPr>
                <w:rFonts w:ascii="標楷體" w:eastAsia="標楷體" w:hAnsi="標楷體" w:cs="Times New Roman"/>
                <w:szCs w:val="24"/>
              </w:rPr>
              <w:lastRenderedPageBreak/>
              <w:t>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按姓名條例第2條規定，辦理戶籍登記、申請歸化或護照時，應取用中文姓名。而外國人於我國投資成立商業，無須歸化我國國籍或申請我國護照，限制其取用中文姓名，有逾越母法之虞，本部92年4月22日經商字</w:t>
            </w:r>
            <w:r w:rsidRPr="00035088">
              <w:rPr>
                <w:rFonts w:ascii="標楷體" w:eastAsia="標楷體" w:hAnsi="標楷體" w:cs="Times New Roman"/>
                <w:szCs w:val="24"/>
              </w:rPr>
              <w:lastRenderedPageBreak/>
              <w:t>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w:t>
            </w:r>
            <w:r w:rsidRPr="00035088">
              <w:rPr>
                <w:rFonts w:ascii="標楷體" w:eastAsia="標楷體" w:hAnsi="標楷體" w:cs="Times New Roman" w:hint="eastAsia"/>
                <w:szCs w:val="24"/>
              </w:rPr>
              <w:t>20</w:t>
            </w:r>
          </w:p>
        </w:tc>
      </w:tr>
      <w:tr w:rsidR="0069558D" w:rsidRPr="00035088" w14:paraId="6782BA21" w14:textId="77777777" w:rsidTr="006E57F4">
        <w:tc>
          <w:tcPr>
            <w:tcW w:w="675" w:type="dxa"/>
            <w:tcBorders>
              <w:bottom w:val="single" w:sz="4" w:space="0" w:color="auto"/>
            </w:tcBorders>
            <w:shd w:val="clear" w:color="auto" w:fill="FFFFFF" w:themeFill="background1"/>
          </w:tcPr>
          <w:p w14:paraId="2002FA2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kern w:val="2"/>
              </w:rPr>
            </w:pPr>
            <w:r w:rsidRPr="00035088">
              <w:rPr>
                <w:rFonts w:ascii="標楷體" w:eastAsia="標楷體" w:hAnsi="標楷體" w:cs="Times New Roman"/>
                <w:kern w:val="2"/>
              </w:rPr>
              <w:t>依據「零售業等商品(服務)禮券定型化契約應記載事項」第2點第5款規定，公告新增「其他經經濟部許可之履約保證方式」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1.銀行履約保證。</w:t>
            </w:r>
          </w:p>
          <w:p w14:paraId="4D943F3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2.銀行信託專戶。</w:t>
            </w:r>
          </w:p>
          <w:p w14:paraId="4B49474A"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3.同業同級公司相互連帶保證。</w:t>
            </w:r>
          </w:p>
          <w:p w14:paraId="5540D1D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4.商業同業公會辦理之同業聯合連帶保證協定。</w:t>
            </w:r>
          </w:p>
          <w:p w14:paraId="32BE73BB"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5.其他經經濟部許可之履約保證方式：專營電子支付機構依電子支付機構管理</w:t>
            </w:r>
            <w:r w:rsidRPr="00035088">
              <w:rPr>
                <w:rFonts w:ascii="標楷體" w:eastAsia="標楷體" w:hAnsi="標楷體" w:cs="Times New Roman"/>
                <w:szCs w:val="24"/>
              </w:rPr>
              <w:lastRenderedPageBreak/>
              <w:t>條例規定踐行之履約保證。</w:t>
            </w:r>
          </w:p>
        </w:tc>
        <w:tc>
          <w:tcPr>
            <w:tcW w:w="3175" w:type="dxa"/>
            <w:tcBorders>
              <w:bottom w:val="single" w:sz="4" w:space="0" w:color="auto"/>
            </w:tcBorders>
            <w:shd w:val="clear" w:color="auto" w:fill="FFFFFF" w:themeFill="background1"/>
          </w:tcPr>
          <w:p w14:paraId="4F6A8BD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增加2種「其他經經濟部許可之履約保證方式」：</w:t>
            </w:r>
          </w:p>
          <w:p w14:paraId="4584DA08" w14:textId="6C6F7CFA"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兼營信用卡收單業務之銀行依「信用卡業務機構管理辦法」辦理代理收付特約商店信用卡消費帳款業</w:t>
            </w:r>
            <w:r w:rsidRPr="00035088">
              <w:rPr>
                <w:rFonts w:ascii="標楷體" w:eastAsia="標楷體" w:hAnsi="標楷體" w:cs="Times New Roman"/>
                <w:szCs w:val="24"/>
              </w:rPr>
              <w:lastRenderedPageBreak/>
              <w:t>務，並提供價金保管服務者。</w:t>
            </w:r>
          </w:p>
        </w:tc>
        <w:tc>
          <w:tcPr>
            <w:tcW w:w="3240" w:type="dxa"/>
            <w:tcBorders>
              <w:bottom w:val="single" w:sz="4" w:space="0" w:color="auto"/>
            </w:tcBorders>
            <w:shd w:val="clear" w:color="auto" w:fill="FFFFFF" w:themeFill="background1"/>
          </w:tcPr>
          <w:p w14:paraId="52BAB4A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w:t>
            </w:r>
            <w:r w:rsidRPr="00035088">
              <w:rPr>
                <w:rFonts w:ascii="標楷體" w:eastAsia="標楷體" w:hAnsi="標楷體" w:cs="Times New Roman"/>
                <w:szCs w:val="24"/>
              </w:rPr>
              <w:lastRenderedPageBreak/>
              <w:t>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106.12.28</w:t>
            </w:r>
          </w:p>
        </w:tc>
      </w:tr>
      <w:tr w:rsidR="0069558D" w:rsidRPr="00035088" w14:paraId="3067EC7F" w14:textId="77777777" w:rsidTr="006E57F4">
        <w:tc>
          <w:tcPr>
            <w:tcW w:w="675" w:type="dxa"/>
            <w:tcBorders>
              <w:bottom w:val="single" w:sz="4" w:space="0" w:color="auto"/>
            </w:tcBorders>
            <w:shd w:val="clear" w:color="auto" w:fill="FFFFFF" w:themeFill="background1"/>
          </w:tcPr>
          <w:p w14:paraId="1D2B764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商品驗證登錄辦法</w:t>
            </w:r>
          </w:p>
          <w:p w14:paraId="53FD94AF" w14:textId="77777777" w:rsidR="0069558D" w:rsidRPr="00035088" w:rsidRDefault="0069558D"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3.業者如欲再次申請該商品之驗證登錄證書，應重新向實驗室申請，取得型式</w:t>
            </w:r>
            <w:r w:rsidRPr="00035088">
              <w:rPr>
                <w:rFonts w:ascii="標楷體" w:eastAsia="標楷體" w:hAnsi="標楷體"/>
                <w:szCs w:val="24"/>
              </w:rPr>
              <w:lastRenderedPageBreak/>
              <w:t>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原不得作為下次申請該商品驗證登錄應檢附之文件，經本局公告指定者，即可作為下次申請該商品驗證登錄應檢附之文件。</w:t>
            </w:r>
          </w:p>
          <w:p w14:paraId="146980BB" w14:textId="77777777" w:rsidR="0069558D" w:rsidRPr="00035088" w:rsidRDefault="0069558D" w:rsidP="009C76D2">
            <w:pPr>
              <w:pStyle w:val="Textbody"/>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35088" w:rsidRDefault="0069558D" w:rsidP="009C76D2">
            <w:pPr>
              <w:pStyle w:val="Textbody"/>
              <w:snapToGrid w:val="0"/>
              <w:spacing w:line="440" w:lineRule="exact"/>
              <w:jc w:val="both"/>
              <w:rPr>
                <w:rFonts w:ascii="標楷體" w:eastAsia="標楷體" w:hAnsi="標楷體"/>
                <w:bCs/>
                <w:szCs w:val="24"/>
              </w:rPr>
            </w:pPr>
            <w:r w:rsidRPr="00035088">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035088" w:rsidRDefault="0069558D" w:rsidP="009C76D2">
            <w:pPr>
              <w:pStyle w:val="Textbody"/>
              <w:snapToGrid w:val="0"/>
              <w:spacing w:line="44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t>107.1.19</w:t>
            </w:r>
          </w:p>
        </w:tc>
      </w:tr>
      <w:tr w:rsidR="0069558D" w:rsidRPr="00035088" w14:paraId="161FD4C5" w14:textId="77777777" w:rsidTr="006E57F4">
        <w:tc>
          <w:tcPr>
            <w:tcW w:w="675" w:type="dxa"/>
            <w:tcBorders>
              <w:bottom w:val="single" w:sz="4" w:space="0" w:color="auto"/>
            </w:tcBorders>
            <w:shd w:val="clear" w:color="auto" w:fill="FFFFFF" w:themeFill="background1"/>
          </w:tcPr>
          <w:p w14:paraId="1DE89A4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35088"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條明定公司為以營利為目的之社團法人</w:t>
            </w:r>
          </w:p>
          <w:p w14:paraId="3225E386" w14:textId="77777777" w:rsidR="0069558D" w:rsidRPr="00035088"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新增經濟部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4</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10602341570</w:t>
            </w:r>
            <w:r w:rsidRPr="00035088">
              <w:rPr>
                <w:rFonts w:ascii="標楷體" w:eastAsia="標楷體" w:hAnsi="標楷體" w:cs="Times New Roman" w:hint="eastAsia"/>
                <w:szCs w:val="24"/>
              </w:rPr>
              <w:t>號函</w:t>
            </w:r>
          </w:p>
          <w:p w14:paraId="7296478B" w14:textId="77777777" w:rsidR="0069558D" w:rsidRPr="00035088" w:rsidRDefault="0069558D" w:rsidP="009C76D2">
            <w:pPr>
              <w:pStyle w:val="a6"/>
              <w:kinsoku w:val="0"/>
              <w:snapToGrid w:val="0"/>
              <w:spacing w:line="440" w:lineRule="exact"/>
              <w:ind w:leftChars="0" w:left="0"/>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lang w:eastAsia="zh-HK"/>
              </w:rPr>
              <w:t>公司法第</w:t>
            </w:r>
            <w:r w:rsidRPr="00035088">
              <w:rPr>
                <w:rFonts w:ascii="標楷體" w:eastAsia="標楷體" w:hAnsi="標楷體" w:cs="Times New Roman"/>
                <w:szCs w:val="24"/>
                <w:lang w:eastAsia="zh-HK"/>
              </w:rPr>
              <w:t>1</w:t>
            </w:r>
            <w:r w:rsidRPr="00035088">
              <w:rPr>
                <w:rFonts w:ascii="標楷體" w:eastAsia="標楷體" w:hAnsi="標楷體" w:cs="Times New Roman" w:hint="eastAsia"/>
                <w:szCs w:val="24"/>
                <w:lang w:eastAsia="zh-HK"/>
              </w:rPr>
              <w:t>條、第</w:t>
            </w:r>
            <w:r w:rsidRPr="00035088">
              <w:rPr>
                <w:rFonts w:ascii="標楷體" w:eastAsia="標楷體" w:hAnsi="標楷體" w:cs="Times New Roman"/>
                <w:szCs w:val="24"/>
                <w:lang w:eastAsia="zh-HK"/>
              </w:rPr>
              <w:t>23</w:t>
            </w:r>
            <w:r w:rsidRPr="00035088">
              <w:rPr>
                <w:rFonts w:ascii="標楷體" w:eastAsia="標楷體" w:hAnsi="標楷體" w:cs="Times New Roman" w:hint="eastAsia"/>
                <w:szCs w:val="24"/>
                <w:lang w:eastAsia="zh-HK"/>
              </w:rPr>
              <w:t>條</w:t>
            </w:r>
            <w:r w:rsidRPr="00035088">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公司保留盈餘可能有董事違反受託義務、未追求公司股東利益之疑慮。</w:t>
            </w:r>
          </w:p>
          <w:p w14:paraId="53D48DD5"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公司以章程明定經營目標，適度兼顧與公司經營利害關係者之權益，無違反公司法第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條規定之疑慮，公司董事亦無違反受託義務之被訴風險。</w:t>
            </w:r>
          </w:p>
          <w:p w14:paraId="115BB2F7"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明確回應帶有社會使命，不以營利為首要目標之社會企業興起潮流。</w:t>
            </w:r>
          </w:p>
          <w:p w14:paraId="2F88463F"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t>公司為履行社會使命，負責人應無違反忠實義務之疑慮。</w:t>
            </w:r>
          </w:p>
          <w:p w14:paraId="19FBBA4E"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35088" w:rsidRDefault="0069558D" w:rsidP="009C76D2">
            <w:pPr>
              <w:kinsoku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69558D" w:rsidRPr="00035088" w14:paraId="0865275F" w14:textId="77777777" w:rsidTr="006E57F4">
        <w:tc>
          <w:tcPr>
            <w:tcW w:w="675" w:type="dxa"/>
            <w:tcBorders>
              <w:bottom w:val="single" w:sz="4" w:space="0" w:color="auto"/>
            </w:tcBorders>
            <w:shd w:val="clear" w:color="auto" w:fill="FFFFFF" w:themeFill="background1"/>
          </w:tcPr>
          <w:p w14:paraId="5E3239A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35088" w:rsidRDefault="0069558D" w:rsidP="009C76D2">
            <w:pPr>
              <w:pStyle w:val="Standard"/>
              <w:kinsoku w:val="0"/>
              <w:snapToGrid w:val="0"/>
              <w:spacing w:line="440" w:lineRule="exact"/>
              <w:jc w:val="both"/>
              <w:rPr>
                <w:rFonts w:ascii="標楷體" w:eastAsia="標楷體" w:hAnsi="標楷體"/>
              </w:rPr>
            </w:pPr>
            <w:r w:rsidRPr="00035088">
              <w:rPr>
                <w:rFonts w:ascii="標楷體" w:eastAsia="標楷體" w:hAnsi="標楷體" w:hint="eastAsia"/>
              </w:rPr>
              <w:t>僑外投資負面表列－禁</w:t>
            </w:r>
            <w:r w:rsidRPr="00035088">
              <w:rPr>
                <w:rFonts w:ascii="標楷體" w:eastAsia="標楷體" w:hAnsi="標楷體" w:hint="eastAsia"/>
              </w:rPr>
              <w:lastRenderedPageBreak/>
              <w:t>止及限制僑外人投資業別項目</w:t>
            </w:r>
          </w:p>
        </w:tc>
        <w:tc>
          <w:tcPr>
            <w:tcW w:w="3181" w:type="dxa"/>
            <w:tcBorders>
              <w:bottom w:val="single" w:sz="4" w:space="0" w:color="auto"/>
            </w:tcBorders>
            <w:shd w:val="clear" w:color="auto" w:fill="FFFFFF" w:themeFill="background1"/>
          </w:tcPr>
          <w:p w14:paraId="422BFC6E"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限制華僑及外國人投資農作</w:t>
            </w:r>
            <w:r w:rsidRPr="00035088">
              <w:rPr>
                <w:rFonts w:ascii="標楷體" w:eastAsia="標楷體" w:hAnsi="標楷體" w:hint="eastAsia"/>
              </w:rPr>
              <w:lastRenderedPageBreak/>
              <w:t>栽培業及船舶出租業</w:t>
            </w:r>
          </w:p>
        </w:tc>
        <w:tc>
          <w:tcPr>
            <w:tcW w:w="3175" w:type="dxa"/>
            <w:tcBorders>
              <w:bottom w:val="single" w:sz="4" w:space="0" w:color="auto"/>
            </w:tcBorders>
            <w:shd w:val="clear" w:color="auto" w:fill="FFFFFF" w:themeFill="background1"/>
          </w:tcPr>
          <w:p w14:paraId="2C7FEBB1"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開放華僑及外國人得投資部</w:t>
            </w:r>
            <w:r w:rsidRPr="00035088">
              <w:rPr>
                <w:rFonts w:ascii="標楷體" w:eastAsia="標楷體" w:hAnsi="標楷體" w:hint="eastAsia"/>
              </w:rPr>
              <w:lastRenderedPageBreak/>
              <w:t>分農作栽培業及船舶出租業</w:t>
            </w:r>
          </w:p>
        </w:tc>
        <w:tc>
          <w:tcPr>
            <w:tcW w:w="3240" w:type="dxa"/>
            <w:tcBorders>
              <w:bottom w:val="single" w:sz="4" w:space="0" w:color="auto"/>
            </w:tcBorders>
            <w:shd w:val="clear" w:color="auto" w:fill="FFFFFF" w:themeFill="background1"/>
          </w:tcPr>
          <w:p w14:paraId="4281B613"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可適度引進資金、技術，帶動</w:t>
            </w:r>
            <w:r w:rsidRPr="00035088">
              <w:rPr>
                <w:rFonts w:ascii="標楷體" w:eastAsia="標楷體" w:hAnsi="標楷體" w:hint="eastAsia"/>
              </w:rPr>
              <w:lastRenderedPageBreak/>
              <w:t>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107.2.8</w:t>
            </w:r>
          </w:p>
        </w:tc>
      </w:tr>
      <w:tr w:rsidR="0069558D" w:rsidRPr="00035088" w14:paraId="29135E48" w14:textId="77777777" w:rsidTr="006E57F4">
        <w:tc>
          <w:tcPr>
            <w:tcW w:w="675" w:type="dxa"/>
            <w:shd w:val="clear" w:color="auto" w:fill="FFFFFF" w:themeFill="background1"/>
          </w:tcPr>
          <w:p w14:paraId="2BA42EC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公司法第156條第1項之規定，面額應歸於一律，並未禁止元以下之金額為單位。</w:t>
            </w:r>
          </w:p>
          <w:p w14:paraId="0685BC88"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每股面額採元以下之金額者，依商業會計處理準則第12條但書規定</w:t>
            </w:r>
            <w:r w:rsidRPr="00035088">
              <w:rPr>
                <w:rStyle w:val="w51"/>
                <w:rFonts w:ascii="標楷體" w:eastAsia="標楷體" w:hAnsi="標楷體" w:cs="Helvetica" w:hint="eastAsia"/>
                <w:kern w:val="0"/>
                <w:sz w:val="24"/>
                <w:szCs w:val="24"/>
              </w:rPr>
              <w:t>得依交易之性質延長元以下之位數</w:t>
            </w:r>
            <w:r w:rsidRPr="00035088">
              <w:rPr>
                <w:rFonts w:ascii="標楷體" w:eastAsia="標楷體" w:hAnsi="標楷體" w:cs="Helvetica" w:hint="eastAsia"/>
                <w:kern w:val="0"/>
                <w:szCs w:val="24"/>
              </w:rPr>
              <w:t>。</w:t>
            </w:r>
          </w:p>
          <w:p w14:paraId="539E63BA"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修正後，每股面額</w:t>
            </w:r>
            <w:r w:rsidRPr="00035088">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35088" w:rsidRDefault="0069558D" w:rsidP="009C76D2">
            <w:pPr>
              <w:snapToGrid w:val="0"/>
              <w:spacing w:line="440" w:lineRule="exact"/>
              <w:ind w:left="240" w:hangingChars="100" w:hanging="240"/>
              <w:jc w:val="both"/>
              <w:rPr>
                <w:rFonts w:ascii="標楷體" w:eastAsia="標楷體" w:hAnsi="標楷體" w:cs="Arial"/>
                <w:szCs w:val="24"/>
              </w:rPr>
            </w:pPr>
            <w:r w:rsidRPr="00035088">
              <w:rPr>
                <w:rStyle w:val="w51"/>
                <w:rFonts w:ascii="標楷體" w:eastAsia="標楷體" w:hAnsi="標楷體" w:cs="Helvetica" w:hint="eastAsia"/>
                <w:sz w:val="24"/>
                <w:szCs w:val="24"/>
              </w:rPr>
              <w:t>1.廢除法律所無之限制</w:t>
            </w:r>
            <w:r w:rsidRPr="00035088">
              <w:rPr>
                <w:rFonts w:ascii="標楷體" w:eastAsia="標楷體" w:hAnsi="標楷體" w:cs="Helvetica" w:hint="eastAsia"/>
                <w:kern w:val="0"/>
                <w:szCs w:val="24"/>
              </w:rPr>
              <w:t>，符合實際交易性質</w:t>
            </w:r>
            <w:r w:rsidRPr="00035088">
              <w:rPr>
                <w:rFonts w:ascii="標楷體" w:eastAsia="標楷體" w:hAnsi="標楷體" w:cs="Arial" w:hint="eastAsia"/>
                <w:szCs w:val="24"/>
              </w:rPr>
              <w:t>。</w:t>
            </w:r>
          </w:p>
          <w:p w14:paraId="7BC73029" w14:textId="77777777" w:rsidR="0069558D" w:rsidRPr="00035088" w:rsidRDefault="0069558D" w:rsidP="009C76D2">
            <w:pPr>
              <w:snapToGrid w:val="0"/>
              <w:spacing w:line="440" w:lineRule="exact"/>
              <w:ind w:left="240" w:hangingChars="100" w:hanging="240"/>
              <w:jc w:val="both"/>
              <w:rPr>
                <w:rFonts w:ascii="標楷體" w:eastAsia="標楷體" w:hAnsi="標楷體" w:cs="Arial"/>
                <w:szCs w:val="24"/>
              </w:rPr>
            </w:pPr>
            <w:r w:rsidRPr="00035088">
              <w:rPr>
                <w:rFonts w:ascii="標楷體" w:eastAsia="標楷體" w:hAnsi="標楷體" w:cs="Arial" w:hint="eastAsia"/>
                <w:szCs w:val="24"/>
              </w:rPr>
              <w:t>2.每次發行價格可自由決定，不被</w:t>
            </w:r>
            <w:r w:rsidRPr="00035088">
              <w:rPr>
                <w:rFonts w:ascii="標楷體" w:eastAsia="標楷體" w:hAnsi="標楷體" w:hint="eastAsia"/>
                <w:szCs w:val="24"/>
              </w:rPr>
              <w:t>壹元</w:t>
            </w:r>
            <w:r w:rsidRPr="00035088">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035088" w:rsidRDefault="0069558D"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107.2.1</w:t>
            </w:r>
          </w:p>
          <w:p w14:paraId="7F34D66F" w14:textId="77777777" w:rsidR="0069558D" w:rsidRPr="00035088" w:rsidRDefault="0069558D" w:rsidP="009C76D2">
            <w:pPr>
              <w:widowControl/>
              <w:snapToGrid w:val="0"/>
              <w:spacing w:line="440" w:lineRule="exact"/>
              <w:ind w:left="254" w:hangingChars="106" w:hanging="254"/>
              <w:rPr>
                <w:rFonts w:ascii="標楷體" w:eastAsia="標楷體" w:hAnsi="標楷體" w:cs="Times New Roman"/>
                <w:kern w:val="0"/>
                <w:szCs w:val="24"/>
              </w:rPr>
            </w:pPr>
          </w:p>
        </w:tc>
      </w:tr>
      <w:tr w:rsidR="0069558D" w:rsidRPr="00035088" w14:paraId="7AA7DDCB" w14:textId="77777777" w:rsidTr="006E57F4">
        <w:tc>
          <w:tcPr>
            <w:tcW w:w="675" w:type="dxa"/>
            <w:tcBorders>
              <w:bottom w:val="single" w:sz="4" w:space="0" w:color="auto"/>
            </w:tcBorders>
            <w:shd w:val="clear" w:color="auto" w:fill="FFFFFF" w:themeFill="background1"/>
          </w:tcPr>
          <w:p w14:paraId="6714B0A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90年12月7日經商字第09002267290號公告(公</w:t>
            </w:r>
            <w:r w:rsidRPr="00035088">
              <w:rPr>
                <w:rFonts w:ascii="標楷體" w:eastAsia="標楷體" w:hAnsi="標楷體" w:hint="eastAsia"/>
                <w:szCs w:val="24"/>
              </w:rPr>
              <w:lastRenderedPageBreak/>
              <w:t>司法第101條、第108條)、91年5月1日經商字第09102508320號公告(公司法第40、第115條) 停止適用</w:t>
            </w:r>
          </w:p>
          <w:p w14:paraId="2DCF810C" w14:textId="1019A080"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有限公司變更登記之股東同意書，應經股東親筆簽名，</w:t>
            </w:r>
            <w:r w:rsidRPr="00035088">
              <w:rPr>
                <w:rFonts w:ascii="標楷體" w:eastAsia="標楷體" w:hAnsi="標楷體" w:hint="eastAsia"/>
                <w:szCs w:val="24"/>
              </w:rPr>
              <w:lastRenderedPageBreak/>
              <w:t>並加蓋公司印鑑…。</w:t>
            </w:r>
          </w:p>
        </w:tc>
        <w:tc>
          <w:tcPr>
            <w:tcW w:w="3175" w:type="dxa"/>
            <w:tcBorders>
              <w:bottom w:val="single" w:sz="4" w:space="0" w:color="auto"/>
            </w:tcBorders>
            <w:shd w:val="clear" w:color="auto" w:fill="FFFFFF" w:themeFill="background1"/>
          </w:tcPr>
          <w:p w14:paraId="033FE3B5"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回歸公司之登記及認許辦法之規定(即無須加蓋公司印</w:t>
            </w:r>
            <w:r w:rsidRPr="00035088">
              <w:rPr>
                <w:rFonts w:ascii="標楷體" w:eastAsia="標楷體" w:hAnsi="標楷體" w:hint="eastAsia"/>
                <w:szCs w:val="24"/>
              </w:rPr>
              <w:lastRenderedPageBreak/>
              <w:t>鑑)。</w:t>
            </w:r>
          </w:p>
        </w:tc>
        <w:tc>
          <w:tcPr>
            <w:tcW w:w="3240" w:type="dxa"/>
            <w:tcBorders>
              <w:bottom w:val="single" w:sz="4" w:space="0" w:color="auto"/>
            </w:tcBorders>
            <w:shd w:val="clear" w:color="auto" w:fill="FFFFFF" w:themeFill="background1"/>
          </w:tcPr>
          <w:p w14:paraId="450F3DF1"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1.該2則公告增加法令所無之限制，且與現行規定未</w:t>
            </w:r>
            <w:r w:rsidRPr="00035088">
              <w:rPr>
                <w:rFonts w:ascii="標楷體" w:eastAsia="標楷體" w:hAnsi="標楷體" w:hint="eastAsia"/>
                <w:szCs w:val="24"/>
              </w:rPr>
              <w:lastRenderedPageBreak/>
              <w:t>合，對52萬多家有限公司有所影響。</w:t>
            </w:r>
          </w:p>
          <w:p w14:paraId="74C82050"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35088" w:rsidRDefault="0069558D" w:rsidP="009C76D2">
            <w:pPr>
              <w:widowControl/>
              <w:spacing w:line="440" w:lineRule="exact"/>
              <w:rPr>
                <w:rFonts w:ascii="標楷體" w:eastAsia="標楷體" w:hAnsi="標楷體" w:cs="新細明體"/>
                <w:kern w:val="0"/>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.1.30</w:t>
            </w:r>
          </w:p>
        </w:tc>
      </w:tr>
      <w:tr w:rsidR="0069558D" w:rsidRPr="00035088" w14:paraId="0FA43FE2" w14:textId="77777777" w:rsidTr="006E57F4">
        <w:tc>
          <w:tcPr>
            <w:tcW w:w="675" w:type="dxa"/>
            <w:shd w:val="clear" w:color="auto" w:fill="FFFFFF" w:themeFill="background1"/>
          </w:tcPr>
          <w:p w14:paraId="14F4A9C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公司法第9條第3項之補正程序</w:t>
            </w:r>
          </w:p>
          <w:p w14:paraId="04E524B4" w14:textId="3007743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以經濟部</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19</w:t>
            </w:r>
            <w:r w:rsidRPr="00035088">
              <w:rPr>
                <w:rFonts w:ascii="標楷體" w:eastAsia="標楷體" w:hAnsi="標楷體" w:hint="eastAsia"/>
                <w:szCs w:val="24"/>
              </w:rPr>
              <w:t>日經商字第</w:t>
            </w:r>
            <w:r w:rsidRPr="00035088">
              <w:rPr>
                <w:rFonts w:ascii="標楷體" w:eastAsia="標楷體" w:hAnsi="標楷體"/>
                <w:szCs w:val="24"/>
              </w:rPr>
              <w:t>10602428860</w:t>
            </w:r>
            <w:r w:rsidRPr="00035088">
              <w:rPr>
                <w:rFonts w:ascii="標楷體" w:eastAsia="標楷體" w:hAnsi="標楷體" w:hint="eastAsia"/>
                <w:szCs w:val="24"/>
              </w:rPr>
              <w:t>號公告停止適用經濟部</w:t>
            </w:r>
            <w:r w:rsidRPr="00035088">
              <w:rPr>
                <w:rFonts w:ascii="標楷體" w:eastAsia="標楷體" w:hAnsi="標楷體"/>
                <w:szCs w:val="24"/>
              </w:rPr>
              <w:t>91</w:t>
            </w:r>
            <w:r w:rsidRPr="00035088">
              <w:rPr>
                <w:rFonts w:ascii="標楷體" w:eastAsia="標楷體" w:hAnsi="標楷體" w:hint="eastAsia"/>
                <w:szCs w:val="24"/>
              </w:rPr>
              <w:t>年</w:t>
            </w:r>
            <w:r w:rsidRPr="00035088">
              <w:rPr>
                <w:rFonts w:ascii="標楷體" w:eastAsia="標楷體" w:hAnsi="標楷體"/>
                <w:szCs w:val="24"/>
              </w:rPr>
              <w:t>5</w:t>
            </w:r>
            <w:r w:rsidRPr="00035088">
              <w:rPr>
                <w:rFonts w:ascii="標楷體" w:eastAsia="標楷體" w:hAnsi="標楷體" w:hint="eastAsia"/>
                <w:szCs w:val="24"/>
              </w:rPr>
              <w:t>月</w:t>
            </w:r>
            <w:r w:rsidRPr="00035088">
              <w:rPr>
                <w:rFonts w:ascii="標楷體" w:eastAsia="標楷體" w:hAnsi="標楷體"/>
                <w:szCs w:val="24"/>
              </w:rPr>
              <w:t>21</w:t>
            </w:r>
            <w:r w:rsidRPr="00035088">
              <w:rPr>
                <w:rFonts w:ascii="標楷體" w:eastAsia="標楷體" w:hAnsi="標楷體" w:hint="eastAsia"/>
                <w:szCs w:val="24"/>
              </w:rPr>
              <w:t>日經商字第</w:t>
            </w:r>
            <w:r w:rsidRPr="00035088">
              <w:rPr>
                <w:rFonts w:ascii="標楷體" w:eastAsia="標楷體" w:hAnsi="標楷體"/>
                <w:szCs w:val="24"/>
              </w:rPr>
              <w:t>09102098900</w:t>
            </w:r>
            <w:r w:rsidRPr="00035088">
              <w:rPr>
                <w:rFonts w:ascii="標楷體" w:eastAsia="標楷體" w:hAnsi="標楷體" w:hint="eastAsia"/>
                <w:szCs w:val="24"/>
              </w:rPr>
              <w:t>號公告</w:t>
            </w:r>
          </w:p>
          <w:p w14:paraId="65BDC1E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強制所有申請補正之公司必須提供會計師查核報告書，顯係增加法律所無之義務。</w:t>
            </w:r>
          </w:p>
          <w:p w14:paraId="4063DD1B"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修正後，公司申請資金補正程序，毋須檢附會計師查核報告書。</w:t>
            </w:r>
          </w:p>
          <w:p w14:paraId="52263338"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節省公司資金補正不必要之成本與時間。</w:t>
            </w:r>
          </w:p>
          <w:p w14:paraId="58E0F68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106.12.19</w:t>
            </w:r>
          </w:p>
          <w:p w14:paraId="1028FDFB"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7F0FBCD" w14:textId="77777777" w:rsidTr="006E57F4">
        <w:tc>
          <w:tcPr>
            <w:tcW w:w="675" w:type="dxa"/>
            <w:tcBorders>
              <w:bottom w:val="single" w:sz="4" w:space="0" w:color="auto"/>
            </w:tcBorders>
            <w:shd w:val="clear" w:color="auto" w:fill="FFFFFF" w:themeFill="background1"/>
          </w:tcPr>
          <w:p w14:paraId="2B336F5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1.依據商品標示法第4條</w:t>
            </w:r>
          </w:p>
          <w:p w14:paraId="757764BA" w14:textId="60A1ECEE"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2.廢止本司102年6月24日經商三字第10202273150號函（107年1月19日經商字第10702400760號）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業者已依規定於</w:t>
            </w:r>
            <w:r w:rsidRPr="00035088">
              <w:rPr>
                <w:rFonts w:ascii="標楷體" w:eastAsia="標楷體" w:hAnsi="標楷體"/>
                <w:szCs w:val="24"/>
              </w:rPr>
              <w:t>商品本身、內外包裝、說明書擇一</w:t>
            </w:r>
            <w:r w:rsidRPr="00035088">
              <w:rPr>
                <w:rFonts w:ascii="標楷體" w:eastAsia="標楷體" w:hAnsi="標楷體" w:hint="eastAsia"/>
                <w:szCs w:val="24"/>
              </w:rPr>
              <w:t>標示，但置於密封包裝內販賣，102年函釋認定</w:t>
            </w:r>
            <w:r w:rsidRPr="00035088">
              <w:rPr>
                <w:rFonts w:ascii="標楷體" w:eastAsia="標楷體" w:hAnsi="標楷體"/>
                <w:szCs w:val="24"/>
              </w:rPr>
              <w:t>消費者在選購時，無法從外觀</w:t>
            </w:r>
            <w:r w:rsidRPr="00035088">
              <w:rPr>
                <w:rFonts w:ascii="標楷體" w:eastAsia="標楷體" w:hAnsi="標楷體" w:hint="eastAsia"/>
                <w:szCs w:val="24"/>
              </w:rPr>
              <w:t>瞭</w:t>
            </w:r>
            <w:r w:rsidRPr="00035088">
              <w:rPr>
                <w:rFonts w:ascii="標楷體" w:eastAsia="標楷體" w:hAnsi="標楷體"/>
                <w:szCs w:val="24"/>
              </w:rPr>
              <w:t>解商品資訊</w:t>
            </w:r>
            <w:r w:rsidRPr="00035088">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1.業</w:t>
            </w:r>
            <w:r w:rsidRPr="00035088">
              <w:rPr>
                <w:rFonts w:ascii="標楷體" w:eastAsia="標楷體" w:hAnsi="標楷體"/>
                <w:szCs w:val="24"/>
              </w:rPr>
              <w:t>者就</w:t>
            </w:r>
            <w:r w:rsidRPr="00035088">
              <w:rPr>
                <w:rFonts w:ascii="標楷體" w:eastAsia="標楷體" w:hAnsi="標楷體" w:hint="eastAsia"/>
                <w:szCs w:val="24"/>
              </w:rPr>
              <w:t>商品標示</w:t>
            </w:r>
            <w:r w:rsidRPr="00035088">
              <w:rPr>
                <w:rFonts w:ascii="標楷體" w:eastAsia="標楷體" w:hAnsi="標楷體"/>
                <w:szCs w:val="24"/>
              </w:rPr>
              <w:t>法規</w:t>
            </w:r>
            <w:r w:rsidRPr="00035088">
              <w:rPr>
                <w:rFonts w:ascii="標楷體" w:eastAsia="標楷體" w:hAnsi="標楷體" w:hint="eastAsia"/>
                <w:szCs w:val="24"/>
              </w:rPr>
              <w:t xml:space="preserve"> </w:t>
            </w:r>
            <w:r w:rsidRPr="00035088">
              <w:rPr>
                <w:rFonts w:ascii="標楷體" w:eastAsia="標楷體" w:hAnsi="標楷體"/>
                <w:szCs w:val="24"/>
              </w:rPr>
              <w:t>定之應行標示事項，已於商品本身、內外包裝、說明書等擇一處標示，</w:t>
            </w:r>
            <w:r w:rsidRPr="00035088">
              <w:rPr>
                <w:rFonts w:ascii="標楷體" w:eastAsia="標楷體" w:hAnsi="標楷體" w:hint="eastAsia"/>
                <w:szCs w:val="24"/>
              </w:rPr>
              <w:t>則其置於密封包裝內，</w:t>
            </w:r>
            <w:r w:rsidRPr="00035088">
              <w:rPr>
                <w:rFonts w:ascii="標楷體" w:eastAsia="標楷體" w:hAnsi="標楷體"/>
                <w:szCs w:val="24"/>
              </w:rPr>
              <w:t>即符合</w:t>
            </w:r>
            <w:r w:rsidRPr="00035088">
              <w:rPr>
                <w:rFonts w:ascii="標楷體" w:eastAsia="標楷體" w:hAnsi="標楷體" w:hint="eastAsia"/>
                <w:szCs w:val="24"/>
              </w:rPr>
              <w:t>商品標示</w:t>
            </w:r>
            <w:r w:rsidRPr="00035088">
              <w:rPr>
                <w:rFonts w:ascii="標楷體" w:eastAsia="標楷體" w:hAnsi="標楷體"/>
                <w:szCs w:val="24"/>
              </w:rPr>
              <w:t>法第4條規定。</w:t>
            </w:r>
          </w:p>
          <w:p w14:paraId="1886905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廢除法律所無之限制。</w:t>
            </w:r>
          </w:p>
          <w:p w14:paraId="49EDA5B1"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107.1.19</w:t>
            </w:r>
          </w:p>
        </w:tc>
      </w:tr>
      <w:tr w:rsidR="0069558D" w:rsidRPr="00035088" w14:paraId="028F261C" w14:textId="77777777" w:rsidTr="006E57F4">
        <w:tc>
          <w:tcPr>
            <w:tcW w:w="675" w:type="dxa"/>
            <w:tcBorders>
              <w:bottom w:val="single" w:sz="4" w:space="0" w:color="auto"/>
            </w:tcBorders>
            <w:shd w:val="clear" w:color="auto" w:fill="FFFFFF" w:themeFill="background1"/>
          </w:tcPr>
          <w:p w14:paraId="22F8E67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1.依據商品標示法第</w:t>
            </w:r>
            <w:r w:rsidRPr="00035088">
              <w:rPr>
                <w:rFonts w:ascii="標楷體" w:eastAsia="標楷體" w:hAnsi="標楷體" w:cs="Helvetica"/>
                <w:kern w:val="0"/>
                <w:szCs w:val="24"/>
              </w:rPr>
              <w:t>9</w:t>
            </w:r>
            <w:r w:rsidRPr="00035088">
              <w:rPr>
                <w:rFonts w:ascii="標楷體" w:eastAsia="標楷體" w:hAnsi="標楷體" w:cs="Helvetica" w:hint="eastAsia"/>
                <w:kern w:val="0"/>
                <w:szCs w:val="24"/>
              </w:rPr>
              <w:t>條</w:t>
            </w:r>
          </w:p>
          <w:p w14:paraId="64F98E74"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5</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日經商字第</w:t>
            </w:r>
            <w:r w:rsidRPr="00035088">
              <w:rPr>
                <w:rFonts w:ascii="標楷體" w:eastAsia="標楷體" w:hAnsi="標楷體" w:cs="Helvetica"/>
                <w:kern w:val="0"/>
                <w:szCs w:val="24"/>
              </w:rPr>
              <w:t>10502051680</w:t>
            </w:r>
            <w:r w:rsidRPr="00035088">
              <w:rPr>
                <w:rFonts w:ascii="標楷體" w:eastAsia="標楷體" w:hAnsi="標楷體" w:cs="Helvetica" w:hint="eastAsia"/>
                <w:kern w:val="0"/>
                <w:szCs w:val="24"/>
              </w:rPr>
              <w:t>號函解釋。（經濟部107年2月8日經商字第10702402331號函）</w:t>
            </w:r>
          </w:p>
          <w:p w14:paraId="54DAE6BC"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1.有關商品含有塑膠材料應如何標示，本部於</w:t>
            </w:r>
            <w:r w:rsidRPr="00035088">
              <w:rPr>
                <w:rFonts w:ascii="標楷體" w:eastAsia="標楷體" w:hAnsi="標楷體" w:cs="Helvetica"/>
                <w:kern w:val="0"/>
                <w:szCs w:val="24"/>
              </w:rPr>
              <w:t>87</w:t>
            </w:r>
            <w:r w:rsidRPr="00035088">
              <w:rPr>
                <w:rFonts w:ascii="標楷體" w:eastAsia="標楷體" w:hAnsi="標楷體" w:cs="Helvetica" w:hint="eastAsia"/>
                <w:kern w:val="0"/>
                <w:szCs w:val="24"/>
              </w:rPr>
              <w:t>年規範，若為「聚氯乙烯」等，則可標示為「塑膠」。</w:t>
            </w:r>
          </w:p>
          <w:p w14:paraId="661F4DA9"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2.又本部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年為讓消費者更能瞭解塑膠材料名稱，爰規範業者應詳細標示塑膠名稱，例如：「聚氯乙</w:t>
            </w:r>
            <w:r w:rsidRPr="00035088">
              <w:rPr>
                <w:rFonts w:ascii="標楷體" w:eastAsia="標楷體" w:hAnsi="標楷體" w:cs="Helvetica" w:hint="eastAsia"/>
                <w:kern w:val="0"/>
                <w:szCs w:val="24"/>
              </w:rPr>
              <w:lastRenderedPageBreak/>
              <w:t>烯」不可標示為「塑膠」。</w:t>
            </w:r>
          </w:p>
          <w:p w14:paraId="59F335D1"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台北市美國商會向國發會反應，本部遂於</w:t>
            </w: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1</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日邀集相關公會與行政機關協商，結論略以：</w:t>
            </w:r>
          </w:p>
          <w:p w14:paraId="44F1E73E"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2.國際間並無強制要求詳細標示塑膠材料名稱。</w:t>
            </w:r>
          </w:p>
          <w:p w14:paraId="4C67A66F"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3.本部將另函變更本部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年函釋，且適用範圍及於所有塑膠商品。</w:t>
            </w:r>
          </w:p>
          <w:p w14:paraId="3F68C717"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w:t>
            </w:r>
            <w:r w:rsidRPr="00035088">
              <w:rPr>
                <w:rFonts w:ascii="標楷體" w:eastAsia="標楷體" w:hAnsi="標楷體" w:cs="Helvetica"/>
                <w:kern w:val="0"/>
                <w:szCs w:val="24"/>
              </w:rPr>
              <w:t>2</w:t>
            </w:r>
            <w:r w:rsidRPr="00035088">
              <w:rPr>
                <w:rFonts w:ascii="標楷體" w:eastAsia="標楷體" w:hAnsi="標楷體" w:cs="Helvetica" w:hint="eastAsia"/>
                <w:kern w:val="0"/>
                <w:szCs w:val="24"/>
              </w:rPr>
              <w:t>.8</w:t>
            </w:r>
          </w:p>
        </w:tc>
      </w:tr>
      <w:tr w:rsidR="0069558D" w:rsidRPr="00035088" w14:paraId="70D3986B" w14:textId="77777777" w:rsidTr="006E57F4">
        <w:tc>
          <w:tcPr>
            <w:tcW w:w="675" w:type="dxa"/>
            <w:shd w:val="clear" w:color="auto" w:fill="FFFFFF" w:themeFill="background1"/>
          </w:tcPr>
          <w:p w14:paraId="48B5C2E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商品型式認可管理辦法第16條第2款（ 107 年 3 月 19 日</w:t>
            </w:r>
          </w:p>
          <w:p w14:paraId="3916A0E9"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經標字第 10704601330 號公告）</w:t>
            </w:r>
          </w:p>
          <w:p w14:paraId="3427CF82"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考量型式認可逐批檢驗之精神，並簡化行政程序，</w:t>
            </w:r>
            <w:r w:rsidRPr="00035088">
              <w:rPr>
                <w:rFonts w:ascii="標楷體" w:eastAsia="標楷體" w:hAnsi="標楷體" w:cs="Helvetica" w:hint="eastAsia"/>
                <w:kern w:val="0"/>
                <w:szCs w:val="24"/>
              </w:rPr>
              <w:lastRenderedPageBreak/>
              <w:t>修正該情事不廢止其商品型式認可。</w:t>
            </w:r>
          </w:p>
          <w:p w14:paraId="314CD50B"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035088">
              <w:rPr>
                <w:rFonts w:ascii="標楷體" w:eastAsia="標楷體" w:hAnsi="標楷體" w:cs="Helvetica" w:hint="eastAsia"/>
                <w:kern w:val="0"/>
                <w:szCs w:val="24"/>
              </w:rPr>
              <w:lastRenderedPageBreak/>
              <w:t>107.3.19</w:t>
            </w:r>
          </w:p>
        </w:tc>
      </w:tr>
      <w:tr w:rsidR="0069558D" w:rsidRPr="00035088" w14:paraId="51AB5DAF" w14:textId="77777777" w:rsidTr="006E57F4">
        <w:tc>
          <w:tcPr>
            <w:tcW w:w="675" w:type="dxa"/>
            <w:shd w:val="clear" w:color="auto" w:fill="FFFFFF" w:themeFill="background1"/>
          </w:tcPr>
          <w:p w14:paraId="008B3BA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35088"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依據公司法第</w:t>
            </w:r>
            <w:r w:rsidRPr="00035088">
              <w:rPr>
                <w:rFonts w:ascii="標楷體" w:eastAsia="標楷體" w:hAnsi="標楷體" w:cs="Times New Roman"/>
                <w:szCs w:val="24"/>
              </w:rPr>
              <w:t>192</w:t>
            </w:r>
            <w:r w:rsidRPr="00035088">
              <w:rPr>
                <w:rFonts w:ascii="標楷體" w:eastAsia="標楷體" w:hAnsi="標楷體" w:cs="Times New Roman" w:hint="eastAsia"/>
                <w:szCs w:val="24"/>
              </w:rPr>
              <w:t>條</w:t>
            </w:r>
          </w:p>
          <w:p w14:paraId="7A97C388" w14:textId="37897E83" w:rsidR="0069558D" w:rsidRPr="00035088"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補充說明本部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2</w:t>
            </w:r>
            <w:r w:rsidRPr="00035088">
              <w:rPr>
                <w:rFonts w:ascii="標楷體" w:eastAsia="標楷體" w:hAnsi="標楷體" w:cs="Times New Roman" w:hint="eastAsia"/>
                <w:szCs w:val="24"/>
              </w:rPr>
              <w:t>月</w:t>
            </w:r>
            <w:r w:rsidRPr="00035088">
              <w:rPr>
                <w:rFonts w:ascii="標楷體" w:eastAsia="標楷體" w:hAnsi="標楷體" w:cs="Times New Roman"/>
                <w:szCs w:val="24"/>
              </w:rPr>
              <w:t>20</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10602403710</w:t>
            </w:r>
            <w:r w:rsidRPr="00035088">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35088" w:rsidRDefault="0069558D" w:rsidP="009C76D2">
            <w:pPr>
              <w:spacing w:line="440" w:lineRule="exact"/>
              <w:ind w:left="29" w:hangingChars="12" w:hanging="29"/>
              <w:jc w:val="both"/>
              <w:rPr>
                <w:rFonts w:ascii="標楷體" w:eastAsia="標楷體" w:hAnsi="標楷體" w:cs="Times New Roman"/>
                <w:szCs w:val="24"/>
              </w:rPr>
            </w:pPr>
            <w:r w:rsidRPr="00035088">
              <w:rPr>
                <w:rFonts w:ascii="標楷體" w:eastAsia="標楷體" w:hAnsi="標楷體" w:cs="Times New Roman" w:hint="eastAsia"/>
                <w:szCs w:val="24"/>
              </w:rPr>
              <w:t>公發公司之章程所定董監事人數為非固定數額時</w:t>
            </w:r>
            <w:r w:rsidRPr="00035088">
              <w:rPr>
                <w:rFonts w:ascii="標楷體" w:eastAsia="標楷體" w:hAnsi="標楷體" w:cs="Times New Roman"/>
                <w:szCs w:val="24"/>
              </w:rPr>
              <w:t>(</w:t>
            </w:r>
            <w:r w:rsidRPr="00035088">
              <w:rPr>
                <w:rFonts w:ascii="標楷體" w:eastAsia="標楷體" w:hAnsi="標楷體" w:cs="Times New Roman" w:hint="eastAsia"/>
                <w:szCs w:val="24"/>
              </w:rPr>
              <w:t>如置董事</w:t>
            </w:r>
            <w:r w:rsidRPr="00035088">
              <w:rPr>
                <w:rFonts w:ascii="標楷體" w:eastAsia="標楷體" w:hAnsi="標楷體" w:cs="Times New Roman"/>
                <w:szCs w:val="24"/>
              </w:rPr>
              <w:t>5</w:t>
            </w:r>
            <w:r w:rsidRPr="00035088">
              <w:rPr>
                <w:rFonts w:ascii="標楷體" w:eastAsia="標楷體" w:hAnsi="標楷體" w:cs="Times New Roman" w:hint="eastAsia"/>
                <w:szCs w:val="24"/>
              </w:rPr>
              <w:t>人至</w:t>
            </w:r>
            <w:r w:rsidRPr="00035088">
              <w:rPr>
                <w:rFonts w:ascii="標楷體" w:eastAsia="標楷體" w:hAnsi="標楷體" w:cs="Times New Roman"/>
                <w:szCs w:val="24"/>
              </w:rPr>
              <w:t>0</w:t>
            </w:r>
            <w:r w:rsidRPr="00035088">
              <w:rPr>
                <w:rFonts w:ascii="標楷體" w:eastAsia="標楷體" w:hAnsi="標楷體" w:cs="Times New Roman" w:hint="eastAsia"/>
                <w:szCs w:val="24"/>
              </w:rPr>
              <w:t>人</w:t>
            </w:r>
            <w:r w:rsidRPr="00035088">
              <w:rPr>
                <w:rFonts w:ascii="標楷體" w:eastAsia="標楷體" w:hAnsi="標楷體" w:cs="Times New Roman"/>
                <w:szCs w:val="24"/>
              </w:rPr>
              <w:t>)</w:t>
            </w:r>
            <w:r w:rsidRPr="00035088">
              <w:rPr>
                <w:rFonts w:ascii="標楷體" w:eastAsia="標楷體" w:hAnsi="標楷體" w:cs="Times New Roman" w:hint="eastAsia"/>
                <w:szCs w:val="24"/>
              </w:rPr>
              <w:t>，應使股東於股東會選任董監事前即知悉擬選舉之人數。倘該次股東會涉及修正章程變更董監事席次者，亦須於完成章程</w:t>
            </w:r>
            <w:r w:rsidRPr="00035088">
              <w:rPr>
                <w:rFonts w:ascii="標楷體" w:eastAsia="標楷體" w:hAnsi="標楷體" w:cs="Times New Roman" w:hint="eastAsia"/>
                <w:szCs w:val="24"/>
              </w:rPr>
              <w:lastRenderedPageBreak/>
              <w:t>修訂後，於下次股東會始得依新修正之章程選舉適用之。</w:t>
            </w:r>
          </w:p>
        </w:tc>
        <w:tc>
          <w:tcPr>
            <w:tcW w:w="3175" w:type="dxa"/>
            <w:shd w:val="clear" w:color="auto" w:fill="FFFFFF" w:themeFill="background1"/>
          </w:tcPr>
          <w:p w14:paraId="34DD7E01"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公發公司倘已於股東會召集事由明列修正章程議案，並載明董監事之應選人數，如於該次股東會先決議通過修正章程變更董監事人數為相同固定數額，當次股東會即得依修正後章程選舉董監</w:t>
            </w:r>
            <w:r w:rsidRPr="00035088">
              <w:rPr>
                <w:rFonts w:ascii="標楷體" w:eastAsia="標楷體" w:hAnsi="標楷體" w:cs="Times New Roman" w:hint="eastAsia"/>
                <w:szCs w:val="24"/>
              </w:rPr>
              <w:lastRenderedPageBreak/>
              <w:t>事。</w:t>
            </w:r>
          </w:p>
        </w:tc>
        <w:tc>
          <w:tcPr>
            <w:tcW w:w="3240" w:type="dxa"/>
            <w:shd w:val="clear" w:color="auto" w:fill="FFFFFF" w:themeFill="background1"/>
          </w:tcPr>
          <w:p w14:paraId="3037C0BC" w14:textId="77777777" w:rsidR="0069558D" w:rsidRPr="00035088" w:rsidRDefault="0069558D" w:rsidP="009C76D2">
            <w:pPr>
              <w:widowControl/>
              <w:spacing w:before="100" w:beforeAutospacing="1" w:after="100" w:afterAutospacing="1"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107.4.17</w:t>
            </w:r>
          </w:p>
        </w:tc>
      </w:tr>
      <w:tr w:rsidR="0069558D" w:rsidRPr="00035088" w14:paraId="5C97C45B" w14:textId="77777777" w:rsidTr="006E57F4">
        <w:tc>
          <w:tcPr>
            <w:tcW w:w="675" w:type="dxa"/>
            <w:shd w:val="clear" w:color="auto" w:fill="FFFFFF" w:themeFill="background1"/>
          </w:tcPr>
          <w:p w14:paraId="3635DBD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專利權期間延長核定辦法第5條第2項</w:t>
            </w:r>
            <w:r w:rsidRPr="00035088">
              <w:rPr>
                <w:rFonts w:ascii="標楷體" w:eastAsia="標楷體" w:hAnsi="標楷體" w:cs="Times New Roman" w:hint="eastAsia"/>
                <w:szCs w:val="24"/>
              </w:rPr>
              <w:t>、</w:t>
            </w:r>
            <w:r w:rsidRPr="00035088">
              <w:rPr>
                <w:rFonts w:ascii="標楷體" w:eastAsia="標楷體" w:hAnsi="標楷體" w:cs="Times New Roman"/>
                <w:szCs w:val="24"/>
              </w:rPr>
              <w:t>第7條第2項（</w:t>
            </w:r>
            <w:r w:rsidRPr="00035088">
              <w:rPr>
                <w:rFonts w:ascii="標楷體" w:eastAsia="標楷體" w:hAnsi="標楷體" w:cs="Times New Roman" w:hint="eastAsia"/>
                <w:szCs w:val="24"/>
              </w:rPr>
              <w:t>106年12月25日經授智字第10620034410號預告修正</w:t>
            </w:r>
            <w:r w:rsidRPr="00035088">
              <w:rPr>
                <w:rFonts w:ascii="標楷體" w:eastAsia="標楷體" w:hAnsi="標楷體" w:cs="Times New Roman"/>
                <w:szCs w:val="24"/>
              </w:rPr>
              <w:t>）</w:t>
            </w:r>
          </w:p>
        </w:tc>
        <w:tc>
          <w:tcPr>
            <w:tcW w:w="3181" w:type="dxa"/>
            <w:shd w:val="clear" w:color="auto" w:fill="FFFFFF" w:themeFill="background1"/>
          </w:tcPr>
          <w:p w14:paraId="3CBB8EFA"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35088">
              <w:rPr>
                <w:rFonts w:ascii="標楷體" w:eastAsia="標楷體" w:hAnsi="標楷體" w:cs="Times New Roman" w:hint="eastAsia"/>
                <w:szCs w:val="24"/>
              </w:rPr>
              <w:t>，</w:t>
            </w:r>
            <w:r w:rsidRPr="00035088">
              <w:rPr>
                <w:rFonts w:ascii="標楷體" w:eastAsia="標楷體" w:hAnsi="標楷體" w:cs="Times New Roman"/>
                <w:szCs w:val="24"/>
              </w:rPr>
              <w:t>可以節省</w:t>
            </w:r>
            <w:r w:rsidRPr="00035088">
              <w:rPr>
                <w:rFonts w:ascii="標楷體" w:eastAsia="標楷體" w:hAnsi="標楷體" w:cs="Times New Roman" w:hint="eastAsia"/>
                <w:szCs w:val="24"/>
              </w:rPr>
              <w:t>申請人</w:t>
            </w:r>
            <w:r w:rsidRPr="00035088">
              <w:rPr>
                <w:rFonts w:ascii="標楷體" w:eastAsia="標楷體" w:hAnsi="標楷體" w:cs="Times New Roman"/>
                <w:szCs w:val="24"/>
              </w:rPr>
              <w:t>準備或補正文件之時間及費用</w:t>
            </w:r>
            <w:r w:rsidRPr="00035088">
              <w:rPr>
                <w:rFonts w:ascii="標楷體" w:eastAsia="標楷體" w:hAnsi="標楷體" w:cs="Times New Roman" w:hint="eastAsia"/>
                <w:szCs w:val="24"/>
              </w:rPr>
              <w:t>。</w:t>
            </w:r>
            <w:r w:rsidRPr="00035088">
              <w:rPr>
                <w:rFonts w:ascii="標楷體" w:eastAsia="標楷體" w:hAnsi="標楷體" w:cs="Times New Roman"/>
                <w:szCs w:val="24"/>
              </w:rPr>
              <w:t>此辦法修正後，</w:t>
            </w:r>
            <w:r w:rsidRPr="00035088">
              <w:rPr>
                <w:rFonts w:ascii="標楷體" w:eastAsia="標楷體" w:hAnsi="標楷體" w:cs="Times New Roman"/>
                <w:szCs w:val="24"/>
              </w:rPr>
              <w:lastRenderedPageBreak/>
              <w:t>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107.4.11</w:t>
            </w:r>
          </w:p>
        </w:tc>
      </w:tr>
      <w:tr w:rsidR="0069558D" w:rsidRPr="00035088" w14:paraId="0B4E0407" w14:textId="77777777" w:rsidTr="006E57F4">
        <w:tc>
          <w:tcPr>
            <w:tcW w:w="675" w:type="dxa"/>
            <w:shd w:val="clear" w:color="auto" w:fill="FFFFFF" w:themeFill="background1"/>
          </w:tcPr>
          <w:p w14:paraId="4554AD0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35088" w:rsidRDefault="0069558D" w:rsidP="009C76D2">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依據商品標示法第11條</w:t>
            </w:r>
          </w:p>
          <w:p w14:paraId="165B8228" w14:textId="49AB9688" w:rsidR="0069558D" w:rsidRPr="00035088" w:rsidRDefault="0069558D" w:rsidP="009C76D2">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107年3月22日經商字第</w:t>
            </w:r>
            <w:hyperlink r:id="rId14" w:history="1">
              <w:r w:rsidRPr="00035088">
                <w:rPr>
                  <w:rFonts w:ascii="標楷體" w:eastAsia="標楷體" w:hAnsi="標楷體" w:hint="eastAsia"/>
                  <w:szCs w:val="24"/>
                </w:rPr>
                <w:t>10702404840</w:t>
              </w:r>
            </w:hyperlink>
            <w:r w:rsidRPr="00035088">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035088" w:rsidRDefault="0069558D" w:rsidP="009C76D2">
            <w:pPr>
              <w:shd w:val="clear" w:color="auto" w:fill="FFFFFF"/>
              <w:snapToGrid w:val="0"/>
              <w:spacing w:line="440" w:lineRule="exact"/>
              <w:ind w:firstLine="34"/>
              <w:jc w:val="both"/>
              <w:rPr>
                <w:rFonts w:ascii="標楷體" w:eastAsia="標楷體" w:hAnsi="標楷體"/>
                <w:szCs w:val="24"/>
              </w:rPr>
            </w:pPr>
            <w:r w:rsidRPr="00035088">
              <w:rPr>
                <w:rFonts w:ascii="標楷體" w:eastAsia="標楷體" w:hAnsi="標楷體" w:hint="eastAsia"/>
                <w:szCs w:val="24"/>
              </w:rPr>
              <w:t>按服飾標示基準第6點第2款規定，</w:t>
            </w:r>
            <w:r w:rsidRPr="00035088">
              <w:rPr>
                <w:rFonts w:ascii="標楷體" w:eastAsia="標楷體" w:hAnsi="標楷體"/>
                <w:szCs w:val="24"/>
              </w:rPr>
              <w:t>於商品本體上</w:t>
            </w:r>
            <w:r w:rsidRPr="00035088">
              <w:rPr>
                <w:rFonts w:ascii="標楷體" w:eastAsia="標楷體" w:hAnsi="標楷體" w:hint="eastAsia"/>
                <w:szCs w:val="24"/>
              </w:rPr>
              <w:t>可採行的標示方法僅限於「</w:t>
            </w:r>
            <w:r w:rsidRPr="00035088">
              <w:rPr>
                <w:rFonts w:ascii="標楷體" w:eastAsia="標楷體" w:hAnsi="標楷體"/>
                <w:szCs w:val="24"/>
              </w:rPr>
              <w:t>附縫</w:t>
            </w:r>
            <w:r w:rsidRPr="00035088">
              <w:rPr>
                <w:rFonts w:ascii="標楷體" w:eastAsia="標楷體" w:hAnsi="標楷體" w:hint="eastAsia"/>
                <w:szCs w:val="24"/>
              </w:rPr>
              <w:t>」。</w:t>
            </w:r>
          </w:p>
        </w:tc>
        <w:tc>
          <w:tcPr>
            <w:tcW w:w="3175" w:type="dxa"/>
            <w:shd w:val="clear" w:color="auto" w:fill="FFFFFF" w:themeFill="background1"/>
          </w:tcPr>
          <w:p w14:paraId="5663C8D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為配合國際</w:t>
            </w:r>
            <w:r w:rsidRPr="00035088">
              <w:rPr>
                <w:rFonts w:ascii="標楷體" w:eastAsia="標楷體" w:hAnsi="標楷體" w:cs="Times New Roman" w:hint="eastAsia"/>
                <w:szCs w:val="24"/>
              </w:rPr>
              <w:t>上對於服飾之</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已有</w:t>
            </w:r>
            <w:r w:rsidRPr="00035088">
              <w:rPr>
                <w:rFonts w:ascii="標楷體" w:eastAsia="標楷體" w:hAnsi="標楷體" w:cs="Times New Roman"/>
                <w:szCs w:val="24"/>
              </w:rPr>
              <w:t>烙印、燙印或印刷等標示方式，爰</w:t>
            </w:r>
            <w:r w:rsidRPr="00035088">
              <w:rPr>
                <w:rFonts w:ascii="標楷體" w:eastAsia="標楷體" w:hAnsi="標楷體" w:cs="Times New Roman" w:hint="eastAsia"/>
                <w:szCs w:val="24"/>
              </w:rPr>
              <w:t>於本次修正</w:t>
            </w:r>
            <w:r w:rsidRPr="00035088">
              <w:rPr>
                <w:rFonts w:ascii="標楷體" w:eastAsia="標楷體" w:hAnsi="標楷體" w:hint="eastAsia"/>
                <w:szCs w:val="24"/>
              </w:rPr>
              <w:t>除原先「</w:t>
            </w:r>
            <w:r w:rsidRPr="00035088">
              <w:rPr>
                <w:rFonts w:ascii="標楷體" w:eastAsia="標楷體" w:hAnsi="標楷體"/>
                <w:szCs w:val="24"/>
              </w:rPr>
              <w:t>附縫</w:t>
            </w:r>
            <w:r w:rsidRPr="00035088">
              <w:rPr>
                <w:rFonts w:ascii="標楷體" w:eastAsia="標楷體" w:hAnsi="標楷體" w:hint="eastAsia"/>
                <w:szCs w:val="24"/>
              </w:rPr>
              <w:t>」之規定外，</w:t>
            </w:r>
            <w:r w:rsidRPr="00035088">
              <w:rPr>
                <w:rFonts w:ascii="標楷體" w:eastAsia="標楷體" w:hAnsi="標楷體" w:cs="Times New Roman"/>
                <w:szCs w:val="24"/>
              </w:rPr>
              <w:t>新增得</w:t>
            </w:r>
            <w:r w:rsidRPr="00035088">
              <w:rPr>
                <w:rFonts w:ascii="標楷體" w:eastAsia="標楷體" w:hAnsi="標楷體" w:cs="Times New Roman" w:hint="eastAsia"/>
                <w:szCs w:val="24"/>
              </w:rPr>
              <w:t>採行「</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增加業者就服飾標示方法之彈性選擇，在不影響消費者知的權益外，除了附縫之外，還可以選擇</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等多種標示方法，有利業者選擇不影響服飾設計之標示方式</w:t>
            </w:r>
            <w:r w:rsidRPr="00035088">
              <w:rPr>
                <w:rFonts w:ascii="標楷體" w:eastAsia="標楷體" w:hAnsi="標楷體" w:hint="eastAsia"/>
                <w:szCs w:val="24"/>
              </w:rPr>
              <w:t>。</w:t>
            </w:r>
          </w:p>
        </w:tc>
        <w:tc>
          <w:tcPr>
            <w:tcW w:w="1495" w:type="dxa"/>
            <w:shd w:val="clear" w:color="auto" w:fill="FFFFFF" w:themeFill="background1"/>
          </w:tcPr>
          <w:p w14:paraId="5E4800A8" w14:textId="77777777" w:rsidR="0069558D" w:rsidRPr="00035088"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107.3.22</w:t>
            </w:r>
          </w:p>
        </w:tc>
      </w:tr>
      <w:tr w:rsidR="0069558D" w:rsidRPr="00035088" w14:paraId="65E5E3B7" w14:textId="77777777" w:rsidTr="006E57F4">
        <w:tc>
          <w:tcPr>
            <w:tcW w:w="675" w:type="dxa"/>
            <w:shd w:val="clear" w:color="auto" w:fill="FFFFFF" w:themeFill="background1"/>
          </w:tcPr>
          <w:p w14:paraId="4AFD2F9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w:t>
            </w:r>
            <w:r w:rsidRPr="00035088">
              <w:rPr>
                <w:rFonts w:ascii="標楷體" w:eastAsia="標楷體" w:hAnsi="標楷體" w:cs="Times New Roman" w:hint="eastAsia"/>
                <w:szCs w:val="24"/>
                <w:lang w:eastAsia="zh-HK"/>
              </w:rPr>
              <w:t>標準</w:t>
            </w:r>
            <w:r w:rsidRPr="00035088">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業者</w:t>
            </w:r>
            <w:r w:rsidRPr="00035088">
              <w:rPr>
                <w:rFonts w:ascii="標楷體" w:eastAsia="標楷體" w:hAnsi="標楷體" w:cs="Times New Roman" w:hint="eastAsia"/>
                <w:szCs w:val="24"/>
                <w:lang w:eastAsia="zh-HK"/>
              </w:rPr>
              <w:t>依規定送交自行檢定資料至標準局時</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其即可依度量衡規費收費標準第22條</w:t>
            </w:r>
            <w:r w:rsidRPr="00035088">
              <w:rPr>
                <w:rFonts w:ascii="標楷體" w:eastAsia="標楷體" w:hAnsi="標楷體" w:cs="Times New Roman" w:hint="eastAsia"/>
                <w:szCs w:val="24"/>
              </w:rPr>
              <w:t>繳交</w:t>
            </w:r>
            <w:r w:rsidRPr="00035088">
              <w:rPr>
                <w:rFonts w:ascii="標楷體" w:eastAsia="標楷體" w:hAnsi="標楷體" w:cs="Times New Roman" w:hint="eastAsia"/>
                <w:szCs w:val="24"/>
              </w:rPr>
              <w:lastRenderedPageBreak/>
              <w:t>1/5</w:t>
            </w:r>
            <w:r w:rsidRPr="00035088">
              <w:rPr>
                <w:rFonts w:ascii="標楷體" w:eastAsia="標楷體" w:hAnsi="標楷體" w:cs="Times New Roman" w:hint="eastAsia"/>
                <w:szCs w:val="24"/>
                <w:lang w:eastAsia="zh-HK"/>
              </w:rPr>
              <w:t>之檢定規費，</w:t>
            </w:r>
            <w:r w:rsidRPr="00035088">
              <w:rPr>
                <w:rFonts w:ascii="標楷體" w:eastAsia="標楷體" w:hAnsi="標楷體" w:cs="Times New Roman" w:hint="eastAsia"/>
                <w:szCs w:val="24"/>
              </w:rPr>
              <w:t>檢定規費由每具205元調降為41元，</w:t>
            </w:r>
            <w:r w:rsidRPr="00035088">
              <w:rPr>
                <w:rFonts w:ascii="標楷體" w:eastAsia="標楷體" w:hAnsi="標楷體" w:cs="Times New Roman" w:hint="eastAsia"/>
                <w:szCs w:val="24"/>
                <w:lang w:eastAsia="zh-HK"/>
              </w:rPr>
              <w:t>可達簡政便民之效益</w:t>
            </w:r>
            <w:r w:rsidRPr="00035088">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35088"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w:t>
            </w:r>
            <w:r w:rsidRPr="00035088">
              <w:rPr>
                <w:rFonts w:ascii="標楷體" w:eastAsia="標楷體" w:hAnsi="標楷體" w:cs="Times New Roman" w:hint="eastAsia"/>
                <w:szCs w:val="24"/>
                <w:lang w:eastAsia="zh-HK"/>
              </w:rPr>
              <w:t>.</w:t>
            </w:r>
            <w:r w:rsidRPr="00035088">
              <w:rPr>
                <w:rFonts w:ascii="標楷體" w:eastAsia="標楷體" w:hAnsi="標楷體" w:cs="Times New Roman" w:hint="eastAsia"/>
                <w:szCs w:val="24"/>
              </w:rPr>
              <w:t>3.28</w:t>
            </w:r>
          </w:p>
        </w:tc>
      </w:tr>
      <w:tr w:rsidR="0069558D" w:rsidRPr="00035088" w14:paraId="367A5801" w14:textId="77777777" w:rsidTr="006E57F4">
        <w:tc>
          <w:tcPr>
            <w:tcW w:w="675" w:type="dxa"/>
            <w:shd w:val="clear" w:color="auto" w:fill="FFFFFF" w:themeFill="background1"/>
          </w:tcPr>
          <w:p w14:paraId="3F5DC21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107.3.31</w:t>
            </w:r>
          </w:p>
        </w:tc>
      </w:tr>
      <w:tr w:rsidR="0069558D" w:rsidRPr="00035088" w14:paraId="545EF3DA" w14:textId="77777777" w:rsidTr="006E57F4">
        <w:tc>
          <w:tcPr>
            <w:tcW w:w="675" w:type="dxa"/>
            <w:shd w:val="clear" w:color="auto" w:fill="FFFFFF" w:themeFill="background1"/>
          </w:tcPr>
          <w:p w14:paraId="0E8EDDE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國內廠商對外投資或整廠設備輸出申請代</w:t>
            </w:r>
            <w:r w:rsidRPr="00035088">
              <w:rPr>
                <w:rFonts w:ascii="標楷體" w:eastAsia="標楷體" w:hAnsi="標楷體" w:cs="Times New Roman"/>
                <w:szCs w:val="24"/>
              </w:rPr>
              <w:lastRenderedPageBreak/>
              <w:t>訓外國員工案件處理原則」</w:t>
            </w:r>
          </w:p>
        </w:tc>
        <w:tc>
          <w:tcPr>
            <w:tcW w:w="3181" w:type="dxa"/>
            <w:shd w:val="clear" w:color="auto" w:fill="FFFFFF" w:themeFill="background1"/>
          </w:tcPr>
          <w:p w14:paraId="5194A21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本國公司對外投資或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w:t>
            </w:r>
            <w:r w:rsidRPr="00035088">
              <w:rPr>
                <w:rFonts w:ascii="標楷體" w:eastAsia="標楷體" w:hAnsi="標楷體"/>
                <w:szCs w:val="24"/>
              </w:rPr>
              <w:lastRenderedPageBreak/>
              <w:t>員工</w:t>
            </w:r>
            <w:r w:rsidRPr="00035088">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1.本國公司、僑外投資事業、外國公司在臺分公司</w:t>
            </w:r>
            <w:r w:rsidRPr="00035088">
              <w:rPr>
                <w:rFonts w:ascii="標楷體" w:eastAsia="標楷體" w:hAnsi="標楷體" w:hint="eastAsia"/>
                <w:szCs w:val="24"/>
              </w:rPr>
              <w:lastRenderedPageBreak/>
              <w:t>及在臺設有營運總部或研發中心之公司，對外投資或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外國員工</w:t>
            </w:r>
            <w:r w:rsidRPr="00035088">
              <w:rPr>
                <w:rFonts w:ascii="標楷體" w:eastAsia="標楷體" w:hAnsi="標楷體" w:hint="eastAsia"/>
                <w:szCs w:val="24"/>
              </w:rPr>
              <w:t>。</w:t>
            </w:r>
          </w:p>
          <w:p w14:paraId="72E292A1"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1.放寬本原則之適用範圍，除本國公司外，包括華僑或外</w:t>
            </w:r>
            <w:r w:rsidRPr="00035088">
              <w:rPr>
                <w:rFonts w:ascii="標楷體" w:eastAsia="標楷體" w:hAnsi="標楷體" w:hint="eastAsia"/>
                <w:szCs w:val="24"/>
              </w:rPr>
              <w:lastRenderedPageBreak/>
              <w:t>國人來臺投資之事業、外國公司在臺分公司、在臺設有營運總部或研發中心之公司。</w:t>
            </w:r>
          </w:p>
          <w:p w14:paraId="63040F2F"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107.3.30</w:t>
            </w:r>
          </w:p>
        </w:tc>
      </w:tr>
      <w:tr w:rsidR="0069558D" w:rsidRPr="00035088" w14:paraId="7FAA5518" w14:textId="77777777" w:rsidTr="006E57F4">
        <w:tc>
          <w:tcPr>
            <w:tcW w:w="675" w:type="dxa"/>
            <w:tcBorders>
              <w:bottom w:val="single" w:sz="4" w:space="0" w:color="auto"/>
            </w:tcBorders>
            <w:shd w:val="clear" w:color="auto" w:fill="FFFFFF" w:themeFill="background1"/>
          </w:tcPr>
          <w:p w14:paraId="59BDC54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新增第5條第5項：</w:t>
            </w:r>
          </w:p>
          <w:p w14:paraId="4A73C9D6"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1.結構分立型：太陽光電發</w:t>
            </w:r>
            <w:r w:rsidRPr="00035088">
              <w:rPr>
                <w:rFonts w:ascii="標楷體" w:eastAsia="標楷體" w:hAnsi="標楷體" w:hint="eastAsia"/>
                <w:szCs w:val="24"/>
              </w:rPr>
              <w:lastRenderedPageBreak/>
              <w:t>電設備（含支撐架）與違章建築結構分立。</w:t>
            </w:r>
          </w:p>
          <w:p w14:paraId="0C84B73A"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2.結構共構型：太陽光電發電設備(含支撐架)與違章建築結構共構。</w:t>
            </w:r>
          </w:p>
          <w:p w14:paraId="5A75E610"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違章建築處理政策下，初步規</w:t>
            </w:r>
            <w:r w:rsidRPr="00035088">
              <w:rPr>
                <w:rFonts w:ascii="標楷體" w:eastAsia="標楷體" w:hAnsi="標楷體" w:hint="eastAsia"/>
                <w:szCs w:val="24"/>
              </w:rPr>
              <w:lastRenderedPageBreak/>
              <w:t>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w:t>
            </w:r>
            <w:r w:rsidRPr="00035088">
              <w:rPr>
                <w:rFonts w:ascii="標楷體" w:eastAsia="標楷體" w:hAnsi="標楷體" w:hint="eastAsia"/>
                <w:szCs w:val="24"/>
                <w:lang w:eastAsia="zh-HK"/>
              </w:rPr>
              <w:t>.5.10</w:t>
            </w:r>
          </w:p>
        </w:tc>
      </w:tr>
      <w:tr w:rsidR="0069558D" w:rsidRPr="00035088" w14:paraId="032D6C2C" w14:textId="77777777" w:rsidTr="006E57F4">
        <w:tc>
          <w:tcPr>
            <w:tcW w:w="675" w:type="dxa"/>
            <w:tcBorders>
              <w:bottom w:val="single" w:sz="4" w:space="0" w:color="auto"/>
            </w:tcBorders>
            <w:shd w:val="clear" w:color="auto" w:fill="FFFFFF" w:themeFill="background1"/>
          </w:tcPr>
          <w:p w14:paraId="448F76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lang w:eastAsia="zh-HK"/>
              </w:rPr>
              <w:t>經濟</w:t>
            </w:r>
            <w:r w:rsidRPr="00035088">
              <w:rPr>
                <w:rFonts w:ascii="標楷體" w:eastAsia="標楷體" w:hAnsi="標楷體" w:cs="Times New Roman" w:hint="eastAsia"/>
                <w:szCs w:val="24"/>
              </w:rPr>
              <w:t>部研提「興辦工業人申請利用特定農業區之毗連非都市土地擴展計畫及用地處理計畫」</w:t>
            </w:r>
            <w:r w:rsidRPr="00035088">
              <w:rPr>
                <w:rFonts w:ascii="標楷體" w:eastAsia="標楷體" w:hAnsi="標楷體" w:cs="Times New Roman"/>
                <w:szCs w:val="24"/>
              </w:rPr>
              <w:t>1</w:t>
            </w:r>
            <w:r w:rsidRPr="00035088">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w:t>
            </w:r>
            <w:r w:rsidRPr="00035088">
              <w:rPr>
                <w:rFonts w:ascii="標楷體" w:eastAsia="標楷體" w:hAnsi="標楷體" w:hint="eastAsia"/>
                <w:szCs w:val="24"/>
              </w:rPr>
              <w:lastRenderedPageBreak/>
              <w:t>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107.5.25</w:t>
            </w:r>
          </w:p>
        </w:tc>
      </w:tr>
      <w:tr w:rsidR="0069558D" w:rsidRPr="00035088" w14:paraId="470929F2" w14:textId="77777777" w:rsidTr="006E57F4">
        <w:tc>
          <w:tcPr>
            <w:tcW w:w="675" w:type="dxa"/>
            <w:tcBorders>
              <w:bottom w:val="single" w:sz="4" w:space="0" w:color="auto"/>
            </w:tcBorders>
            <w:shd w:val="clear" w:color="auto" w:fill="FFFFFF" w:themeFill="background1"/>
          </w:tcPr>
          <w:p w14:paraId="009B8F5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1.示範獎勵對象</w:t>
            </w:r>
            <w:r w:rsidRPr="00035088">
              <w:rPr>
                <w:rFonts w:ascii="標楷體" w:eastAsia="標楷體" w:hAnsi="標楷體" w:hint="eastAsia"/>
                <w:szCs w:val="24"/>
                <w:lang w:eastAsia="zh-HK"/>
              </w:rPr>
              <w:t>為</w:t>
            </w:r>
            <w:r w:rsidRPr="00035088">
              <w:rPr>
                <w:rFonts w:ascii="標楷體" w:eastAsia="標楷體" w:hAnsi="標楷體" w:hint="eastAsia"/>
                <w:szCs w:val="24"/>
              </w:rPr>
              <w:t>以地熱能作為發電系統設置之電業或依電業法規定申請電業之籌備創設者。</w:t>
            </w:r>
          </w:p>
          <w:p w14:paraId="1B269785"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hint="eastAsia"/>
                <w:szCs w:val="24"/>
                <w:lang w:eastAsia="zh-HK"/>
              </w:rPr>
              <w:t>獎勵案件量以3案為限。</w:t>
            </w:r>
          </w:p>
          <w:p w14:paraId="328F8928"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hint="eastAsia"/>
                <w:szCs w:val="24"/>
                <w:lang w:eastAsia="zh-HK"/>
              </w:rPr>
              <w:t>申請示範獎勵</w:t>
            </w:r>
            <w:r w:rsidRPr="00035088">
              <w:rPr>
                <w:rFonts w:ascii="標楷體" w:eastAsia="標楷體" w:hAnsi="標楷體" w:hint="eastAsia"/>
                <w:szCs w:val="24"/>
              </w:rPr>
              <w:t>，</w:t>
            </w:r>
            <w:r w:rsidRPr="00035088">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w:t>
            </w:r>
            <w:r w:rsidRPr="00035088">
              <w:rPr>
                <w:rFonts w:ascii="標楷體" w:eastAsia="標楷體" w:hAnsi="標楷體" w:hint="eastAsia"/>
                <w:szCs w:val="24"/>
                <w:lang w:eastAsia="zh-HK"/>
              </w:rPr>
              <w:t>示範獎勵金以新臺幣五千萬元為上限</w:t>
            </w:r>
            <w:r w:rsidRPr="00035088">
              <w:rPr>
                <w:rFonts w:ascii="標楷體" w:eastAsia="標楷體" w:hAnsi="標楷體" w:hint="eastAsia"/>
                <w:szCs w:val="24"/>
              </w:rPr>
              <w:t>。</w:t>
            </w:r>
          </w:p>
          <w:p w14:paraId="1D76A739" w14:textId="77777777" w:rsidR="0069558D" w:rsidRPr="00035088" w:rsidRDefault="0069558D" w:rsidP="009C76D2">
            <w:pPr>
              <w:spacing w:line="44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示範獎勵對象</w:t>
            </w:r>
            <w:r w:rsidRPr="00035088">
              <w:rPr>
                <w:rFonts w:ascii="標楷體" w:eastAsia="標楷體" w:hAnsi="標楷體" w:hint="eastAsia"/>
                <w:szCs w:val="24"/>
                <w:lang w:eastAsia="zh-HK"/>
              </w:rPr>
              <w:t>放寬為</w:t>
            </w:r>
            <w:r w:rsidRPr="00035088">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lang w:eastAsia="zh-HK"/>
              </w:rPr>
              <w:t>刪除獎勵案件</w:t>
            </w:r>
            <w:r w:rsidRPr="00035088">
              <w:rPr>
                <w:rFonts w:ascii="標楷體" w:eastAsia="標楷體" w:hAnsi="標楷體" w:hint="eastAsia"/>
                <w:szCs w:val="24"/>
              </w:rPr>
              <w:t>限制數量之</w:t>
            </w:r>
            <w:r w:rsidRPr="00035088">
              <w:rPr>
                <w:rFonts w:ascii="標楷體" w:eastAsia="標楷體" w:hAnsi="標楷體" w:hint="eastAsia"/>
                <w:szCs w:val="24"/>
                <w:lang w:eastAsia="zh-HK"/>
              </w:rPr>
              <w:t>規定。</w:t>
            </w:r>
          </w:p>
          <w:p w14:paraId="12BAB081"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示範獎勵金提高為新臺幣一億元。</w:t>
            </w:r>
          </w:p>
          <w:p w14:paraId="10D5633E"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5.</w:t>
            </w:r>
            <w:r w:rsidRPr="00035088">
              <w:rPr>
                <w:rFonts w:ascii="標楷體" w:eastAsia="標楷體" w:hAnsi="標楷體" w:hint="eastAsia"/>
                <w:szCs w:val="24"/>
              </w:rPr>
              <w:t>新增經評估無地熱開發效</w:t>
            </w:r>
            <w:r w:rsidRPr="00035088">
              <w:rPr>
                <w:rFonts w:ascii="標楷體" w:eastAsia="標楷體" w:hAnsi="標楷體" w:hint="eastAsia"/>
                <w:szCs w:val="24"/>
              </w:rPr>
              <w:lastRenderedPageBreak/>
              <w:t>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035088"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放寬申請業者資格，降低限制條件，凡再生能源發電業、發電業籌備處或自用發電設備業者、團體或自然人均</w:t>
            </w:r>
            <w:r w:rsidRPr="00035088">
              <w:rPr>
                <w:rFonts w:ascii="標楷體" w:eastAsia="標楷體" w:hAnsi="標楷體" w:hint="eastAsia"/>
                <w:szCs w:val="24"/>
                <w:lang w:eastAsia="zh-HK"/>
              </w:rPr>
              <w:t>可為示範獎勵對象，</w:t>
            </w:r>
            <w:r w:rsidRPr="00035088">
              <w:rPr>
                <w:rFonts w:ascii="標楷體" w:eastAsia="標楷體" w:hAnsi="標楷體" w:hint="eastAsia"/>
                <w:szCs w:val="24"/>
              </w:rPr>
              <w:t>另</w:t>
            </w:r>
            <w:r w:rsidRPr="00035088">
              <w:rPr>
                <w:rFonts w:ascii="標楷體" w:eastAsia="標楷體" w:hAnsi="標楷體" w:hint="eastAsia"/>
                <w:szCs w:val="24"/>
                <w:lang w:eastAsia="zh-HK"/>
              </w:rPr>
              <w:t>取消獎勵案件量限制，</w:t>
            </w:r>
            <w:r w:rsidRPr="00035088">
              <w:rPr>
                <w:rFonts w:ascii="標楷體" w:eastAsia="標楷體" w:hAnsi="標楷體" w:hint="eastAsia"/>
                <w:szCs w:val="24"/>
              </w:rPr>
              <w:t>以擴大效益；又</w:t>
            </w:r>
            <w:r w:rsidRPr="00035088">
              <w:rPr>
                <w:rFonts w:ascii="標楷體" w:eastAsia="標楷體" w:hAnsi="標楷體" w:hint="eastAsia"/>
                <w:szCs w:val="24"/>
                <w:lang w:eastAsia="zh-HK"/>
              </w:rPr>
              <w:t>考量</w:t>
            </w:r>
            <w:r w:rsidRPr="00035088">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35088">
              <w:rPr>
                <w:rFonts w:ascii="標楷體" w:eastAsia="標楷體" w:hAnsi="標楷體" w:hint="eastAsia"/>
                <w:szCs w:val="24"/>
                <w:lang w:eastAsia="zh-HK"/>
              </w:rPr>
              <w:t>將</w:t>
            </w:r>
            <w:r w:rsidRPr="00035088">
              <w:rPr>
                <w:rFonts w:ascii="標楷體" w:eastAsia="標楷體" w:hAnsi="標楷體" w:hint="eastAsia"/>
                <w:szCs w:val="24"/>
              </w:rPr>
              <w:t>示範獎勵金由五千</w:t>
            </w:r>
            <w:r w:rsidRPr="00035088">
              <w:rPr>
                <w:rFonts w:ascii="標楷體" w:eastAsia="標楷體" w:hAnsi="標楷體" w:hint="eastAsia"/>
                <w:szCs w:val="24"/>
              </w:rPr>
              <w:lastRenderedPageBreak/>
              <w:t>萬元提高至一億元</w:t>
            </w:r>
            <w:r w:rsidRPr="00035088">
              <w:rPr>
                <w:rFonts w:ascii="標楷體" w:eastAsia="標楷體" w:hAnsi="標楷體" w:hint="eastAsia"/>
                <w:szCs w:val="24"/>
                <w:lang w:eastAsia="zh-HK"/>
              </w:rPr>
              <w:t>等均可</w:t>
            </w:r>
            <w:r w:rsidRPr="00035088">
              <w:rPr>
                <w:rFonts w:ascii="標楷體" w:eastAsia="標楷體" w:hAnsi="標楷體" w:hint="eastAsia"/>
                <w:szCs w:val="24"/>
              </w:rPr>
              <w:t>鼓勵民間業者投入地熱電廠之探勘及開發，加快地熱發電設置以達再生能源施政目標。</w:t>
            </w:r>
          </w:p>
          <w:p w14:paraId="5836E671" w14:textId="77777777" w:rsidR="0069558D" w:rsidRPr="00035088"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w:t>
            </w:r>
            <w:r w:rsidRPr="00035088">
              <w:rPr>
                <w:rFonts w:ascii="標楷體" w:eastAsia="標楷體" w:hAnsi="標楷體" w:hint="eastAsia"/>
                <w:szCs w:val="24"/>
                <w:lang w:eastAsia="zh-HK"/>
              </w:rPr>
              <w:t>規範</w:t>
            </w:r>
            <w:r w:rsidRPr="00035088">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107.5.23</w:t>
            </w:r>
          </w:p>
        </w:tc>
      </w:tr>
      <w:tr w:rsidR="0069558D" w:rsidRPr="00035088" w14:paraId="6F38DB23" w14:textId="77777777" w:rsidTr="006E57F4">
        <w:tc>
          <w:tcPr>
            <w:tcW w:w="675" w:type="dxa"/>
            <w:tcBorders>
              <w:bottom w:val="single" w:sz="4" w:space="0" w:color="auto"/>
            </w:tcBorders>
            <w:shd w:val="clear" w:color="auto" w:fill="FFFFFF" w:themeFill="background1"/>
          </w:tcPr>
          <w:p w14:paraId="459B0BE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35088" w:rsidRDefault="0069558D" w:rsidP="009C76D2">
            <w:pPr>
              <w:snapToGrid w:val="0"/>
              <w:spacing w:line="440" w:lineRule="exact"/>
              <w:ind w:left="240" w:hangingChars="100" w:hanging="240"/>
              <w:jc w:val="both"/>
              <w:rPr>
                <w:rFonts w:ascii="標楷體" w:eastAsia="標楷體" w:hAnsi="標楷體"/>
                <w:kern w:val="0"/>
                <w:szCs w:val="24"/>
                <w:lang w:val="zh-TW"/>
              </w:rPr>
            </w:pPr>
            <w:r w:rsidRPr="00035088">
              <w:rPr>
                <w:rFonts w:ascii="標楷體" w:eastAsia="標楷體" w:hAnsi="標楷體" w:hint="eastAsia"/>
                <w:kern w:val="0"/>
                <w:szCs w:val="24"/>
                <w:lang w:val="zh-TW"/>
              </w:rPr>
              <w:t>1.商標法第19條第5項規定</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商品或服務之分類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於商標法施行細則(以下</w:t>
            </w:r>
            <w:r w:rsidRPr="00035088">
              <w:rPr>
                <w:rFonts w:ascii="標楷體" w:eastAsia="標楷體" w:hAnsi="標楷體" w:hint="eastAsia"/>
                <w:kern w:val="0"/>
                <w:szCs w:val="24"/>
                <w:lang w:val="zh-TW"/>
              </w:rPr>
              <w:lastRenderedPageBreak/>
              <w:t>簡稱細則)定之。細則第19條之商品及服務分類表於83年7月15日修正時，係參照尼斯協定所建立之商品及服務國際分類(以下簡稱尼斯分類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訂定。</w:t>
            </w:r>
          </w:p>
          <w:p w14:paraId="2FCC4A1C"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kern w:val="0"/>
                <w:szCs w:val="24"/>
                <w:lang w:val="zh-TW"/>
              </w:rPr>
              <w:t>2.為</w:t>
            </w:r>
            <w:r w:rsidRPr="00035088">
              <w:rPr>
                <w:rFonts w:ascii="標楷體" w:eastAsia="標楷體" w:hAnsi="標楷體" w:cs="標楷體" w:hint="eastAsia"/>
                <w:szCs w:val="24"/>
              </w:rPr>
              <w:t>與國際商品服務分類制度</w:t>
            </w:r>
            <w:r w:rsidRPr="00035088">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刪除商標法施行細則第19條之附表，並增訂</w:t>
            </w:r>
            <w:r w:rsidRPr="00035088">
              <w:rPr>
                <w:rFonts w:ascii="標楷體" w:eastAsia="標楷體" w:hAnsi="標楷體" w:cs="標楷體" w:hint="eastAsia"/>
                <w:szCs w:val="24"/>
              </w:rPr>
              <w:t>授權商標專責機關參照尼斯協定發布之</w:t>
            </w:r>
            <w:r w:rsidRPr="00035088">
              <w:rPr>
                <w:rFonts w:ascii="標楷體" w:eastAsia="標楷體" w:hAnsi="標楷體" w:hint="eastAsia"/>
                <w:szCs w:val="24"/>
              </w:rPr>
              <w:lastRenderedPageBreak/>
              <w:t>類別名稱</w:t>
            </w:r>
            <w:r w:rsidRPr="00035088">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1.近年來尼斯分類修正頻繁，現行商標法施行細則第19條附表之更動，須透過</w:t>
            </w:r>
            <w:r w:rsidRPr="00035088">
              <w:rPr>
                <w:rFonts w:ascii="標楷體" w:eastAsia="標楷體" w:hAnsi="標楷體" w:hint="eastAsia"/>
                <w:szCs w:val="24"/>
              </w:rPr>
              <w:lastRenderedPageBreak/>
              <w:t>冗長的法制修正程序，實無法滿足與國際社會同步之即時效益。</w:t>
            </w:r>
          </w:p>
          <w:p w14:paraId="4C5BAFF0"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107.5.31</w:t>
            </w:r>
          </w:p>
        </w:tc>
      </w:tr>
      <w:tr w:rsidR="0069558D" w:rsidRPr="00035088" w14:paraId="0F324C2A" w14:textId="77777777" w:rsidTr="006E57F4">
        <w:tc>
          <w:tcPr>
            <w:tcW w:w="675" w:type="dxa"/>
            <w:tcBorders>
              <w:bottom w:val="single" w:sz="4" w:space="0" w:color="auto"/>
            </w:tcBorders>
            <w:shd w:val="clear" w:color="auto" w:fill="FFFFFF" w:themeFill="background1"/>
          </w:tcPr>
          <w:p w14:paraId="733BB6F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鬆綁98年8月27日經商字第09802114930號函(公司法第15條)</w:t>
            </w:r>
          </w:p>
          <w:p w14:paraId="5FFD06C9" w14:textId="34154A90"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(經商字第10700035480號</w:t>
            </w:r>
            <w:r w:rsidRPr="00035088">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35088" w:rsidRDefault="0069558D"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35088" w:rsidRDefault="0069558D" w:rsidP="009C76D2">
            <w:pPr>
              <w:snapToGrid w:val="0"/>
              <w:spacing w:line="440" w:lineRule="exact"/>
              <w:rPr>
                <w:rFonts w:ascii="標楷體" w:eastAsia="標楷體" w:hAnsi="標楷體" w:cs="Times New Roman"/>
                <w:szCs w:val="24"/>
              </w:rPr>
            </w:pPr>
            <w:r w:rsidRPr="00035088">
              <w:rPr>
                <w:rStyle w:val="w51"/>
                <w:rFonts w:ascii="標楷體" w:eastAsia="標楷體" w:hAnsi="標楷體" w:cs="Times New Roman"/>
                <w:sz w:val="24"/>
                <w:szCs w:val="24"/>
              </w:rPr>
              <w:t>放寬資金貸與對象，增加</w:t>
            </w:r>
            <w:r w:rsidRPr="00035088">
              <w:rPr>
                <w:rFonts w:ascii="標楷體" w:eastAsia="標楷體" w:hAnsi="標楷體" w:cs="Times New Roman"/>
                <w:szCs w:val="24"/>
              </w:rPr>
              <w:t>資金融通管道</w:t>
            </w:r>
            <w:r w:rsidRPr="00035088">
              <w:rPr>
                <w:rFonts w:ascii="標楷體" w:eastAsia="標楷體" w:hAnsi="標楷體" w:cs="Times New Roman"/>
                <w:kern w:val="0"/>
                <w:szCs w:val="24"/>
              </w:rPr>
              <w:t>，符合實務需求</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35088" w:rsidRDefault="0069558D" w:rsidP="009C76D2">
            <w:pPr>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t>107</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5</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14</w:t>
            </w:r>
          </w:p>
          <w:p w14:paraId="65A1E746" w14:textId="610C6897" w:rsidR="0069558D" w:rsidRPr="00035088" w:rsidRDefault="0069558D" w:rsidP="009C76D2">
            <w:pPr>
              <w:snapToGrid w:val="0"/>
              <w:spacing w:line="440" w:lineRule="exact"/>
              <w:rPr>
                <w:rFonts w:ascii="標楷體" w:eastAsia="標楷體" w:hAnsi="標楷體" w:cs="Times New Roman"/>
                <w:szCs w:val="24"/>
              </w:rPr>
            </w:pPr>
          </w:p>
        </w:tc>
      </w:tr>
      <w:tr w:rsidR="0069558D" w:rsidRPr="00035088" w14:paraId="0D47ACB2" w14:textId="77777777" w:rsidTr="006E57F4">
        <w:tc>
          <w:tcPr>
            <w:tcW w:w="675" w:type="dxa"/>
            <w:tcBorders>
              <w:bottom w:val="single" w:sz="4" w:space="0" w:color="auto"/>
            </w:tcBorders>
            <w:shd w:val="clear" w:color="auto" w:fill="FFFFFF" w:themeFill="background1"/>
          </w:tcPr>
          <w:p w14:paraId="17A091A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1.申請登記需檢附之應備文件：</w:t>
            </w:r>
          </w:p>
          <w:p w14:paraId="0F1538B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3C2E7A9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5E22853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6D5E7BC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5CC07755"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(5)董事居住國外事證影本</w:t>
            </w:r>
            <w:r w:rsidRPr="00035088">
              <w:rPr>
                <w:rFonts w:ascii="標楷體" w:eastAsia="標楷體" w:hAnsi="標楷體" w:cs="Times New Roman" w:hint="eastAsia"/>
                <w:szCs w:val="24"/>
              </w:rPr>
              <w:t>。</w:t>
            </w:r>
          </w:p>
          <w:p w14:paraId="5EAEEE7D"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78001FDA"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2.申請登記之限制：</w:t>
            </w:r>
          </w:p>
          <w:p w14:paraId="37D2E45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(1)申請書應加蓋登記用公司及代表公司之負責人之印鑑章</w:t>
            </w:r>
            <w:r w:rsidRPr="00035088">
              <w:rPr>
                <w:rFonts w:ascii="標楷體" w:eastAsia="標楷體" w:hAnsi="標楷體" w:cs="Times New Roman" w:hint="eastAsia"/>
                <w:szCs w:val="24"/>
              </w:rPr>
              <w:t>。</w:t>
            </w:r>
          </w:p>
          <w:p w14:paraId="308F6222"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(2)願任同意書(股東同意</w:t>
            </w:r>
            <w:r w:rsidRPr="00035088">
              <w:rPr>
                <w:rFonts w:ascii="標楷體" w:eastAsia="標楷體" w:hAnsi="標楷體" w:cs="Times New Roman"/>
                <w:szCs w:val="24"/>
              </w:rPr>
              <w:lastRenderedPageBreak/>
              <w:t>書)需親自簽名。</w:t>
            </w:r>
          </w:p>
        </w:tc>
        <w:tc>
          <w:tcPr>
            <w:tcW w:w="3175" w:type="dxa"/>
            <w:tcBorders>
              <w:bottom w:val="single" w:sz="4" w:space="0" w:color="auto"/>
            </w:tcBorders>
            <w:shd w:val="clear" w:color="auto" w:fill="FFFFFF" w:themeFill="background1"/>
          </w:tcPr>
          <w:p w14:paraId="07B47B7C"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1.刪除登記需檢附之應備文件：</w:t>
            </w:r>
          </w:p>
          <w:p w14:paraId="31F20250"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2C4F8EBB"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03236358"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b/>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7FA6DE6A"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3FAF723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(5)董事居住國外事證影本</w:t>
            </w:r>
            <w:r w:rsidRPr="00035088">
              <w:rPr>
                <w:rFonts w:ascii="標楷體" w:eastAsia="標楷體" w:hAnsi="標楷體" w:cs="Times New Roman" w:hint="eastAsia"/>
                <w:szCs w:val="24"/>
              </w:rPr>
              <w:t>。</w:t>
            </w:r>
          </w:p>
          <w:p w14:paraId="48BE3D97"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454DA2DF"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2.放寬申請規定：</w:t>
            </w:r>
          </w:p>
          <w:p w14:paraId="4E6E16C2"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(1)申請書不強制加蓋登記用公司及代表公司之負責人之印鑑章之規定</w:t>
            </w:r>
            <w:r w:rsidRPr="00035088">
              <w:rPr>
                <w:rFonts w:ascii="標楷體" w:eastAsia="標楷體" w:hAnsi="標楷體" w:cs="Times New Roman" w:hint="eastAsia"/>
                <w:szCs w:val="24"/>
              </w:rPr>
              <w:t>。</w:t>
            </w:r>
          </w:p>
          <w:p w14:paraId="706BF0D5"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35088">
              <w:rPr>
                <w:rFonts w:ascii="標楷體" w:eastAsia="標楷體" w:hAnsi="標楷體" w:cs="Times New Roman"/>
                <w:szCs w:val="24"/>
                <w:lang w:eastAsia="zh-HK"/>
              </w:rPr>
              <w:t>電子化申請作業、並可與國際接軌，提升</w:t>
            </w:r>
            <w:r w:rsidRPr="00035088">
              <w:rPr>
                <w:rFonts w:ascii="標楷體" w:eastAsia="標楷體" w:hAnsi="標楷體" w:cs="Times New Roman"/>
                <w:szCs w:val="24"/>
              </w:rPr>
              <w:t>經商環境之便利。</w:t>
            </w:r>
          </w:p>
          <w:p w14:paraId="27EA5009" w14:textId="77777777" w:rsidR="0069558D" w:rsidRPr="00035088" w:rsidRDefault="0069558D" w:rsidP="009C76D2">
            <w:pPr>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107.6.</w:t>
            </w:r>
            <w:r w:rsidRPr="00035088">
              <w:rPr>
                <w:rFonts w:ascii="標楷體" w:eastAsia="標楷體" w:hAnsi="標楷體" w:cs="Times New Roman" w:hint="eastAsia"/>
                <w:szCs w:val="24"/>
              </w:rPr>
              <w:t>14</w:t>
            </w:r>
          </w:p>
        </w:tc>
      </w:tr>
      <w:tr w:rsidR="0069558D" w:rsidRPr="00035088" w14:paraId="2A3AE54E" w14:textId="77777777" w:rsidTr="006E57F4">
        <w:tc>
          <w:tcPr>
            <w:tcW w:w="675" w:type="dxa"/>
            <w:tcBorders>
              <w:bottom w:val="single" w:sz="4" w:space="0" w:color="auto"/>
            </w:tcBorders>
            <w:shd w:val="clear" w:color="auto" w:fill="FFFFFF" w:themeFill="background1"/>
          </w:tcPr>
          <w:p w14:paraId="11B8D4F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w:t>
            </w:r>
            <w:r w:rsidRPr="00035088">
              <w:rPr>
                <w:rFonts w:ascii="標楷體" w:eastAsia="標楷體" w:hAnsi="標楷體" w:cs="Times New Roman"/>
                <w:szCs w:val="24"/>
              </w:rPr>
              <w:t>符合前二點規定之資格者，應檢附下列文件一式（依各款順序排列）五份，向土地所在地之直轄市或縣（市）政府提出變更申請</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第2點:刪除已取得經濟部核發太陽光電發電廠電業籌備創設者之條件。</w:t>
            </w:r>
          </w:p>
          <w:p w14:paraId="138F853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035088">
              <w:rPr>
                <w:rFonts w:ascii="標楷體" w:eastAsia="標楷體" w:hAnsi="標楷體" w:cs="Times New Roman"/>
                <w:szCs w:val="24"/>
              </w:rPr>
              <w:t>足資證明符合前二點規定</w:t>
            </w:r>
            <w:r w:rsidRPr="00035088">
              <w:rPr>
                <w:rFonts w:ascii="標楷體" w:eastAsia="標楷體" w:hAnsi="標楷體" w:cs="Times New Roman"/>
                <w:szCs w:val="24"/>
              </w:rPr>
              <w:lastRenderedPageBreak/>
              <w:t>之證明文件影本</w:t>
            </w:r>
            <w:r w:rsidRPr="00035088">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107.6.26</w:t>
            </w:r>
            <w:r w:rsidRPr="00035088">
              <w:rPr>
                <w:rFonts w:ascii="標楷體" w:eastAsia="標楷體" w:hAnsi="標楷體" w:cs="Times New Roman"/>
                <w:szCs w:val="24"/>
              </w:rPr>
              <w:t xml:space="preserve"> </w:t>
            </w:r>
          </w:p>
        </w:tc>
      </w:tr>
      <w:tr w:rsidR="0069558D" w:rsidRPr="00035088" w14:paraId="069D46F2" w14:textId="77777777" w:rsidTr="006E57F4">
        <w:tc>
          <w:tcPr>
            <w:tcW w:w="675" w:type="dxa"/>
            <w:tcBorders>
              <w:bottom w:val="single" w:sz="4" w:space="0" w:color="auto"/>
            </w:tcBorders>
            <w:shd w:val="clear" w:color="auto" w:fill="FFFFFF" w:themeFill="background1"/>
          </w:tcPr>
          <w:p w14:paraId="2595D7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依據經濟部</w:t>
            </w:r>
            <w:r w:rsidRPr="00035088">
              <w:rPr>
                <w:rFonts w:ascii="標楷體" w:eastAsia="標楷體" w:hAnsi="標楷體" w:cs="Times New Roman"/>
                <w:szCs w:val="24"/>
              </w:rPr>
              <w:t>101</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7</w:t>
            </w:r>
            <w:r w:rsidRPr="00035088">
              <w:rPr>
                <w:rFonts w:ascii="標楷體" w:eastAsia="標楷體" w:hAnsi="標楷體" w:cs="Times New Roman" w:hint="eastAsia"/>
                <w:szCs w:val="24"/>
              </w:rPr>
              <w:t>日經授水字第</w:t>
            </w:r>
            <w:r w:rsidRPr="00035088">
              <w:rPr>
                <w:rFonts w:ascii="標楷體" w:eastAsia="標楷體" w:hAnsi="標楷體" w:cs="Times New Roman"/>
                <w:szCs w:val="24"/>
              </w:rPr>
              <w:t>10120207480</w:t>
            </w:r>
            <w:r w:rsidRPr="00035088">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107.7.6</w:t>
            </w:r>
          </w:p>
        </w:tc>
      </w:tr>
      <w:tr w:rsidR="0069558D" w:rsidRPr="00035088" w14:paraId="0BB7B24E" w14:textId="77777777" w:rsidTr="006E57F4">
        <w:tc>
          <w:tcPr>
            <w:tcW w:w="675" w:type="dxa"/>
            <w:tcBorders>
              <w:bottom w:val="single" w:sz="4" w:space="0" w:color="auto"/>
            </w:tcBorders>
            <w:shd w:val="clear" w:color="auto" w:fill="FFFFFF" w:themeFill="background1"/>
          </w:tcPr>
          <w:p w14:paraId="1EFB7B6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35088" w:rsidRDefault="0069558D" w:rsidP="009C76D2">
            <w:pPr>
              <w:spacing w:line="440" w:lineRule="exact"/>
              <w:ind w:left="247" w:hangingChars="103" w:hanging="247"/>
              <w:rPr>
                <w:rFonts w:ascii="標楷體" w:eastAsia="標楷體" w:hAnsi="標楷體" w:cs="Times New Roman"/>
                <w:szCs w:val="24"/>
              </w:rPr>
            </w:pPr>
            <w:r w:rsidRPr="00035088">
              <w:rPr>
                <w:rFonts w:ascii="標楷體" w:eastAsia="標楷體" w:hAnsi="標楷體" w:cs="Times New Roman" w:hint="eastAsia"/>
                <w:szCs w:val="24"/>
              </w:rPr>
              <w:t>1.每月租金之計價方式係以申報地價乘以租率，除以12個月。</w:t>
            </w:r>
          </w:p>
          <w:p w14:paraId="78A6FEAB" w14:textId="7BAB69A1" w:rsidR="0069558D" w:rsidRPr="00035088" w:rsidRDefault="0069558D" w:rsidP="009C76D2">
            <w:pPr>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hint="eastAsia"/>
                <w:szCs w:val="24"/>
              </w:rPr>
              <w:lastRenderedPageBreak/>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035088" w:rsidRDefault="0069558D" w:rsidP="009C76D2">
            <w:pPr>
              <w:pStyle w:val="cjk"/>
              <w:spacing w:before="0" w:after="0" w:line="440" w:lineRule="exact"/>
              <w:rPr>
                <w:rFonts w:ascii="標楷體" w:eastAsia="標楷體" w:hAnsi="標楷體" w:cs="Times New Roman"/>
                <w:kern w:val="2"/>
              </w:rPr>
            </w:pPr>
            <w:r w:rsidRPr="00035088">
              <w:rPr>
                <w:rFonts w:ascii="標楷體" w:eastAsia="標楷體" w:hAnsi="標楷體" w:cs="Times New Roman" w:hint="eastAsia"/>
                <w:kern w:val="2"/>
              </w:rPr>
              <w:lastRenderedPageBreak/>
              <w:t>增訂租金（除繳交地價稅之部分外）漲幅上限為百分之十。</w:t>
            </w:r>
            <w:r w:rsidRPr="00035088">
              <w:rPr>
                <w:rFonts w:ascii="標楷體" w:eastAsia="標楷體" w:hAnsi="標楷體" w:cs="Times New Roman"/>
                <w:kern w:val="2"/>
              </w:rPr>
              <w:t xml:space="preserve"> </w:t>
            </w:r>
          </w:p>
          <w:p w14:paraId="3984D8C3" w14:textId="77777777" w:rsidR="0069558D" w:rsidRPr="00035088" w:rsidRDefault="0069558D" w:rsidP="009C76D2">
            <w:pPr>
              <w:spacing w:line="44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35088" w:rsidRDefault="0069558D" w:rsidP="009C76D2">
            <w:pPr>
              <w:pStyle w:val="cjk"/>
              <w:spacing w:before="0" w:beforeAutospacing="0" w:after="0" w:line="440" w:lineRule="exact"/>
              <w:ind w:leftChars="25" w:left="342" w:hanging="282"/>
              <w:rPr>
                <w:rFonts w:ascii="標楷體" w:eastAsia="標楷體" w:hAnsi="標楷體" w:cs="Times New Roman"/>
                <w:kern w:val="2"/>
              </w:rPr>
            </w:pPr>
            <w:r w:rsidRPr="00035088">
              <w:rPr>
                <w:rFonts w:ascii="標楷體" w:eastAsia="標楷體" w:hAnsi="標楷體" w:cs="Times New Roman" w:hint="eastAsia"/>
                <w:kern w:val="2"/>
              </w:rPr>
              <w:lastRenderedPageBreak/>
              <w:t>1.避免因申報地價劇烈波動，致園區土地租金調整幅度超出廠商財務規劃預</w:t>
            </w:r>
            <w:r w:rsidRPr="00035088">
              <w:rPr>
                <w:rFonts w:ascii="標楷體" w:eastAsia="標楷體" w:hAnsi="標楷體" w:cs="Times New Roman" w:hint="eastAsia"/>
                <w:kern w:val="2"/>
              </w:rPr>
              <w:lastRenderedPageBreak/>
              <w:t>期</w:t>
            </w:r>
          </w:p>
          <w:p w14:paraId="387C8762" w14:textId="17F99E8D" w:rsidR="0069558D" w:rsidRPr="00035088" w:rsidRDefault="0069558D" w:rsidP="009C76D2">
            <w:pPr>
              <w:spacing w:line="440" w:lineRule="exact"/>
              <w:ind w:leftChars="18" w:left="283" w:hangingChars="100" w:hanging="240"/>
              <w:rPr>
                <w:rFonts w:ascii="標楷體" w:eastAsia="標楷體" w:hAnsi="標楷體" w:cs="Times New Roman"/>
                <w:szCs w:val="24"/>
              </w:rPr>
            </w:pPr>
            <w:r w:rsidRPr="00035088">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107.7.31</w:t>
            </w:r>
          </w:p>
        </w:tc>
      </w:tr>
      <w:tr w:rsidR="0069558D" w:rsidRPr="00035088" w14:paraId="4A29BFF4" w14:textId="77777777" w:rsidTr="006E57F4">
        <w:tc>
          <w:tcPr>
            <w:tcW w:w="675" w:type="dxa"/>
            <w:tcBorders>
              <w:bottom w:val="single" w:sz="4" w:space="0" w:color="auto"/>
            </w:tcBorders>
            <w:shd w:val="clear" w:color="auto" w:fill="FFFFFF" w:themeFill="background1"/>
          </w:tcPr>
          <w:p w14:paraId="417836B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加工出口區社區土地租用及費用計收標準第2條</w:t>
            </w:r>
          </w:p>
          <w:p w14:paraId="3BD809EF" w14:textId="77777777" w:rsidR="0069558D" w:rsidRPr="00035088" w:rsidRDefault="0069558D" w:rsidP="009C76D2">
            <w:pPr>
              <w:spacing w:beforeLines="50" w:before="180" w:afterLines="50" w:after="180"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 xml:space="preserve">1.租率全區一致，無彈性。 </w:t>
            </w:r>
          </w:p>
          <w:p w14:paraId="0D91582A" w14:textId="77777777"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2.每月租金之計價方式係以申報地價乘以百分之五，除以12個月。</w:t>
            </w:r>
          </w:p>
          <w:p w14:paraId="6A01EE89" w14:textId="1BEFF7A3"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35088" w:rsidRDefault="0069558D" w:rsidP="009C76D2">
            <w:pPr>
              <w:widowControl/>
              <w:spacing w:before="100" w:beforeAutospacing="1"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t>1.增訂以現行租率為原則，即各園區可依區位彈性計收租金。</w:t>
            </w:r>
          </w:p>
          <w:p w14:paraId="6729005E" w14:textId="464FB3E0" w:rsidR="0069558D" w:rsidRPr="00035088" w:rsidRDefault="0069558D" w:rsidP="009C76D2">
            <w:pPr>
              <w:widowControl/>
              <w:spacing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t>2.增訂租金（除繳交地價稅之部分外）漲幅上限為百分之十。</w:t>
            </w:r>
            <w:r w:rsidRPr="00035088">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35088" w:rsidRDefault="0069558D" w:rsidP="009C76D2">
            <w:pPr>
              <w:spacing w:line="440" w:lineRule="exact"/>
              <w:ind w:left="290" w:hangingChars="121" w:hanging="290"/>
              <w:jc w:val="both"/>
              <w:rPr>
                <w:rFonts w:ascii="標楷體" w:eastAsia="標楷體" w:hAnsi="標楷體" w:cs="Times New Roman"/>
                <w:szCs w:val="24"/>
              </w:rPr>
            </w:pPr>
            <w:r w:rsidRPr="00035088">
              <w:rPr>
                <w:rFonts w:ascii="標楷體" w:eastAsia="標楷體" w:hAnsi="標楷體" w:cs="Times New Roman" w:hint="eastAsia"/>
                <w:szCs w:val="24"/>
              </w:rPr>
              <w:t>1.可依區位彈性訂定租金，符合市場及廠商需求。</w:t>
            </w:r>
          </w:p>
          <w:p w14:paraId="2B0006FE" w14:textId="30FEA9A3" w:rsidR="0069558D" w:rsidRPr="00035088" w:rsidRDefault="0069558D" w:rsidP="009C76D2">
            <w:pPr>
              <w:spacing w:line="440" w:lineRule="exact"/>
              <w:ind w:left="170" w:hangingChars="71" w:hanging="170"/>
              <w:jc w:val="both"/>
              <w:rPr>
                <w:rFonts w:ascii="標楷體" w:eastAsia="標楷體" w:hAnsi="標楷體" w:cs="Times New Roman"/>
                <w:szCs w:val="24"/>
              </w:rPr>
            </w:pPr>
            <w:r w:rsidRPr="00035088">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107.7.19</w:t>
            </w:r>
          </w:p>
        </w:tc>
      </w:tr>
      <w:tr w:rsidR="0069558D" w:rsidRPr="00035088" w14:paraId="3A303583" w14:textId="77777777" w:rsidTr="006E57F4">
        <w:tc>
          <w:tcPr>
            <w:tcW w:w="675" w:type="dxa"/>
            <w:tcBorders>
              <w:bottom w:val="single" w:sz="4" w:space="0" w:color="auto"/>
            </w:tcBorders>
            <w:shd w:val="clear" w:color="auto" w:fill="FFFFFF" w:themeFill="background1"/>
          </w:tcPr>
          <w:p w14:paraId="078D8E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35088" w:rsidRDefault="0069558D" w:rsidP="009C76D2">
            <w:pPr>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color w:val="000000" w:themeColor="text1"/>
                <w:szCs w:val="24"/>
              </w:rPr>
              <w:t>中小企業與國內、外公司共同研究發展所為之支出，符合本辦法之規定者，中小企業得檢附下列文件，向中央目的事業主管機關申請專案認定，核實認列其研究發展支出。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35088" w:rsidRDefault="0069558D" w:rsidP="009C76D2">
            <w:pPr>
              <w:widowControl/>
              <w:spacing w:before="100" w:beforeAutospacing="1" w:line="440" w:lineRule="exact"/>
              <w:ind w:left="2"/>
              <w:jc w:val="both"/>
              <w:rPr>
                <w:rFonts w:ascii="標楷體" w:eastAsia="標楷體" w:hAnsi="標楷體" w:cs="Times New Roman"/>
                <w:szCs w:val="24"/>
              </w:rPr>
            </w:pPr>
            <w:r w:rsidRPr="00035088">
              <w:rPr>
                <w:rFonts w:ascii="標楷體" w:eastAsia="標楷體" w:hAnsi="標楷體" w:hint="eastAsia"/>
                <w:color w:val="000000" w:themeColor="text1"/>
                <w:szCs w:val="24"/>
              </w:rPr>
              <w:t>增列大專校院或研究機構</w:t>
            </w:r>
            <w:r w:rsidRPr="00035088">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35088" w:rsidRDefault="0069558D" w:rsidP="009C76D2">
            <w:pPr>
              <w:spacing w:line="440" w:lineRule="exact"/>
              <w:ind w:left="55" w:hangingChars="23" w:hanging="55"/>
              <w:jc w:val="both"/>
              <w:rPr>
                <w:rFonts w:ascii="標楷體" w:eastAsia="標楷體" w:hAnsi="標楷體" w:cs="Times New Roman"/>
                <w:szCs w:val="24"/>
              </w:rPr>
            </w:pPr>
            <w:r w:rsidRPr="00035088">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35088" w:rsidRDefault="0069558D" w:rsidP="009C76D2">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rPr>
              <w:t>107.8.2</w:t>
            </w:r>
          </w:p>
          <w:p w14:paraId="1B541C2E" w14:textId="77777777" w:rsidR="0069558D" w:rsidRPr="00035088" w:rsidRDefault="0069558D" w:rsidP="009C76D2">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經企字第10704603930號</w:t>
            </w:r>
          </w:p>
          <w:p w14:paraId="4D93CD1A" w14:textId="04C9C6D0"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lang w:eastAsia="zh-HK"/>
              </w:rPr>
              <w:t>台財稅字第10704626570號函報院</w:t>
            </w:r>
          </w:p>
        </w:tc>
      </w:tr>
      <w:tr w:rsidR="0069558D" w:rsidRPr="00035088" w14:paraId="4826D7A7" w14:textId="77777777" w:rsidTr="006E57F4">
        <w:tc>
          <w:tcPr>
            <w:tcW w:w="675" w:type="dxa"/>
            <w:tcBorders>
              <w:bottom w:val="single" w:sz="4" w:space="0" w:color="auto"/>
            </w:tcBorders>
            <w:shd w:val="clear" w:color="auto" w:fill="FFFFFF" w:themeFill="background1"/>
          </w:tcPr>
          <w:p w14:paraId="5A0C28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修正「</w:t>
            </w:r>
            <w:r w:rsidRPr="00035088">
              <w:rPr>
                <w:rFonts w:ascii="標楷體" w:eastAsia="標楷體" w:hAnsi="標楷體"/>
                <w:color w:val="000000" w:themeColor="text1"/>
                <w:szCs w:val="24"/>
              </w:rPr>
              <w:t>具創新能力之新創事業認定原則</w:t>
            </w:r>
            <w:r w:rsidRPr="00035088">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35088" w:rsidRDefault="0069558D" w:rsidP="009C76D2">
            <w:pPr>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本原則適用對象，係依我國公司法或商業登記法設立未滿五年之事業，且符合本原則所規定條件之一者，</w:t>
            </w:r>
            <w:r w:rsidRPr="00035088">
              <w:rPr>
                <w:rFonts w:ascii="標楷體" w:eastAsia="標楷體" w:hAnsi="標楷體" w:hint="eastAsia"/>
                <w:color w:val="000000" w:themeColor="text1"/>
                <w:szCs w:val="24"/>
                <w:lang w:eastAsia="zh-HK"/>
              </w:rPr>
              <w:t>如</w:t>
            </w:r>
            <w:r w:rsidRPr="00035088">
              <w:rPr>
                <w:rFonts w:ascii="標楷體" w:eastAsia="標楷體" w:hAnsi="標楷體" w:hint="eastAsia"/>
                <w:color w:val="000000" w:themeColor="text1"/>
                <w:szCs w:val="24"/>
              </w:rPr>
              <w:t>：</w:t>
            </w:r>
          </w:p>
          <w:p w14:paraId="766287A2" w14:textId="77777777" w:rsidR="0069558D" w:rsidRPr="00035088" w:rsidRDefault="0069558D" w:rsidP="009C76D2">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w:t>
            </w:r>
            <w:r w:rsidRPr="00035088">
              <w:rPr>
                <w:rFonts w:ascii="標楷體" w:eastAsia="標楷體" w:hAnsi="標楷體" w:hint="eastAsia"/>
                <w:color w:val="000000" w:themeColor="text1"/>
                <w:szCs w:val="24"/>
              </w:rPr>
              <w:t>1：</w:t>
            </w:r>
            <w:r w:rsidRPr="00035088">
              <w:rPr>
                <w:rFonts w:ascii="標楷體" w:eastAsia="標楷體" w:hAnsi="標楷體"/>
                <w:color w:val="000000" w:themeColor="text1"/>
                <w:szCs w:val="24"/>
              </w:rPr>
              <w:t>已獲得國內、外創業投資事業投資，或於政府認定之國際性募資平臺籌資新臺幣二百萬元以上</w:t>
            </w:r>
            <w:r w:rsidRPr="00035088">
              <w:rPr>
                <w:rFonts w:ascii="標楷體" w:eastAsia="標楷體" w:hAnsi="標楷體" w:hint="eastAsia"/>
                <w:color w:val="000000" w:themeColor="text1"/>
                <w:szCs w:val="24"/>
              </w:rPr>
              <w:t>。</w:t>
            </w:r>
          </w:p>
          <w:p w14:paraId="3CFA3BE0" w14:textId="77777777" w:rsidR="0069558D" w:rsidRPr="00035088" w:rsidRDefault="0069558D" w:rsidP="009C76D2">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條件4：</w:t>
            </w:r>
            <w:r w:rsidRPr="00035088">
              <w:rPr>
                <w:rFonts w:ascii="標楷體" w:eastAsia="標楷體" w:hAnsi="標楷體"/>
                <w:color w:val="000000" w:themeColor="text1"/>
                <w:szCs w:val="24"/>
              </w:rPr>
              <w:t>已進駐中央或地方政府核定之國際創新創業園區、中央或地方政府核定、直營、或經濟部近三年評鑑優良、或其他經主管機關認可之育成機構。</w:t>
            </w:r>
          </w:p>
          <w:p w14:paraId="57021D40" w14:textId="66D7DB1C" w:rsidR="0069558D" w:rsidRPr="00035088" w:rsidRDefault="0069558D" w:rsidP="009C76D2">
            <w:pPr>
              <w:spacing w:line="440" w:lineRule="exact"/>
              <w:ind w:left="746" w:hangingChars="311" w:hanging="746"/>
              <w:jc w:val="both"/>
              <w:rPr>
                <w:rFonts w:ascii="標楷體" w:eastAsia="標楷體" w:hAnsi="標楷體" w:cs="Times New Roman"/>
                <w:szCs w:val="24"/>
              </w:rPr>
            </w:pPr>
            <w:r w:rsidRPr="00035088">
              <w:rPr>
                <w:rFonts w:ascii="標楷體" w:eastAsia="標楷體" w:hAnsi="標楷體" w:hint="eastAsia"/>
                <w:color w:val="000000" w:themeColor="text1"/>
                <w:szCs w:val="24"/>
                <w:lang w:eastAsia="zh-HK"/>
              </w:rPr>
              <w:lastRenderedPageBreak/>
              <w:t>條件6：</w:t>
            </w:r>
            <w:r w:rsidRPr="00035088">
              <w:rPr>
                <w:rFonts w:ascii="標楷體" w:eastAsia="標楷體" w:hAnsi="標楷體"/>
                <w:color w:val="000000" w:themeColor="text1"/>
                <w:szCs w:val="24"/>
              </w:rPr>
              <w:t>曾經或現正進駐經政府相關機關認定之加速育成機構。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放寬本原則適用對象，使外國</w:t>
            </w:r>
            <w:r w:rsidRPr="00035088">
              <w:rPr>
                <w:rFonts w:ascii="標楷體" w:eastAsia="標楷體" w:hAnsi="標楷體" w:hint="eastAsia"/>
                <w:color w:val="000000" w:themeColor="text1"/>
                <w:szCs w:val="24"/>
                <w:lang w:eastAsia="zh-HK"/>
              </w:rPr>
              <w:t>事業</w:t>
            </w:r>
            <w:r w:rsidRPr="00035088">
              <w:rPr>
                <w:rFonts w:ascii="標楷體" w:eastAsia="標楷體" w:hAnsi="標楷體" w:hint="eastAsia"/>
                <w:color w:val="000000" w:themeColor="text1"/>
                <w:szCs w:val="24"/>
              </w:rPr>
              <w:t>亦得適用本原則。</w:t>
            </w:r>
          </w:p>
          <w:p w14:paraId="7EBF73BE"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cs="標楷體" w:hint="eastAsia"/>
                <w:color w:val="000000" w:themeColor="text1"/>
                <w:szCs w:val="24"/>
              </w:rPr>
              <w:t>中央目的事業主管機關得彈性認定具創新能力之新創事業，不受5年年限之限制。</w:t>
            </w:r>
          </w:p>
          <w:p w14:paraId="11C8391D"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修正原條件1，新增得認列國內新創募資平臺。</w:t>
            </w:r>
          </w:p>
          <w:p w14:paraId="4943C61B"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w:t>
            </w:r>
            <w:r w:rsidRPr="00035088">
              <w:rPr>
                <w:rFonts w:ascii="標楷體" w:eastAsia="標楷體" w:hAnsi="標楷體" w:cs="標楷體" w:hint="eastAsia"/>
                <w:color w:val="000000" w:themeColor="text1"/>
                <w:szCs w:val="24"/>
              </w:rPr>
              <w:t>放寬經濟部評鑑優良機構至近五年。</w:t>
            </w:r>
          </w:p>
          <w:p w14:paraId="0728F4C6" w14:textId="3EE7C3C4"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合併原條件4及條件6之附件名單，並增列2項行政院核定之國際創新創業園區(林口新創園Startup Terrace及青年</w:t>
            </w:r>
            <w:r w:rsidRPr="00035088">
              <w:rPr>
                <w:rFonts w:ascii="標楷體" w:eastAsia="標楷體" w:hAnsi="標楷體" w:hint="eastAsia"/>
                <w:color w:val="000000" w:themeColor="text1"/>
                <w:szCs w:val="24"/>
              </w:rPr>
              <w:lastRenderedPageBreak/>
              <w:t>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外籍人士在其本國設立之事業亦得適用本認定原則，如此可帶動有事業設立經驗之外籍人士取得我國創業家簽證或工作簽證。</w:t>
            </w:r>
          </w:p>
          <w:p w14:paraId="4D08A672"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放寬政府對於新創籌資管</w:t>
            </w:r>
            <w:r w:rsidRPr="00035088">
              <w:rPr>
                <w:rFonts w:ascii="標楷體" w:eastAsia="標楷體" w:hAnsi="標楷體" w:hint="eastAsia"/>
                <w:color w:val="000000" w:themeColor="text1"/>
                <w:szCs w:val="24"/>
              </w:rPr>
              <w:lastRenderedPageBreak/>
              <w:t>道的認定，同時包含國內</w:t>
            </w:r>
            <w:r w:rsidRPr="00035088">
              <w:rPr>
                <w:rFonts w:ascii="標楷體" w:eastAsia="標楷體" w:hAnsi="標楷體"/>
                <w:color w:val="000000" w:themeColor="text1"/>
                <w:szCs w:val="24"/>
              </w:rPr>
              <w:t>、</w:t>
            </w:r>
            <w:r w:rsidRPr="00035088">
              <w:rPr>
                <w:rFonts w:ascii="標楷體" w:eastAsia="標楷體" w:hAnsi="標楷體" w:hint="eastAsia"/>
                <w:color w:val="000000" w:themeColor="text1"/>
                <w:szCs w:val="24"/>
              </w:rPr>
              <w:t>國外新創募資平臺。</w:t>
            </w:r>
          </w:p>
          <w:p w14:paraId="4942FF36" w14:textId="21079E6C"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035088">
              <w:rPr>
                <w:rFonts w:ascii="標楷體" w:eastAsia="標楷體" w:hAnsi="標楷體" w:cs="標楷體" w:hint="eastAsia"/>
                <w:color w:val="000000" w:themeColor="text1"/>
                <w:szCs w:val="24"/>
              </w:rPr>
              <w:t>經濟部評鑑優良機構之年限</w:t>
            </w:r>
            <w:r w:rsidRPr="00035088">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rPr>
              <w:lastRenderedPageBreak/>
              <w:t>107.10.4</w:t>
            </w:r>
          </w:p>
        </w:tc>
      </w:tr>
      <w:tr w:rsidR="0069558D" w:rsidRPr="00035088" w14:paraId="19207D06" w14:textId="77777777" w:rsidTr="006E57F4">
        <w:tc>
          <w:tcPr>
            <w:tcW w:w="675" w:type="dxa"/>
            <w:tcBorders>
              <w:bottom w:val="single" w:sz="4" w:space="0" w:color="auto"/>
            </w:tcBorders>
            <w:shd w:val="clear" w:color="auto" w:fill="FFFFFF" w:themeFill="background1"/>
          </w:tcPr>
          <w:p w14:paraId="414003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經濟部工業局補助地方政府強化地方工業區公共設施</w:t>
            </w:r>
            <w:r w:rsidRPr="00035088">
              <w:rPr>
                <w:rFonts w:ascii="標楷體" w:eastAsia="標楷體" w:hAnsi="標楷體" w:hint="eastAsia"/>
                <w:szCs w:val="24"/>
              </w:rPr>
              <w:t>補助方案</w:t>
            </w:r>
            <w:r w:rsidRPr="00035088">
              <w:rPr>
                <w:rFonts w:ascii="標楷體" w:eastAsia="標楷體" w:hAnsi="標楷體"/>
                <w:szCs w:val="24"/>
              </w:rPr>
              <w:t>及設置平價產業園區</w:t>
            </w:r>
            <w:r w:rsidRPr="00035088">
              <w:rPr>
                <w:rFonts w:ascii="標楷體" w:eastAsia="標楷體" w:hAnsi="標楷體" w:hint="eastAsia"/>
                <w:szCs w:val="24"/>
              </w:rPr>
              <w:t>補助方案</w:t>
            </w:r>
            <w:r w:rsidRPr="00035088">
              <w:rPr>
                <w:rFonts w:ascii="標楷體" w:eastAsia="標楷體" w:hAnsi="標楷體"/>
                <w:szCs w:val="24"/>
              </w:rPr>
              <w:t>作業要點部分</w:t>
            </w:r>
            <w:r w:rsidRPr="00035088">
              <w:rPr>
                <w:rFonts w:ascii="標楷體" w:eastAsia="標楷體" w:hAnsi="標楷體" w:hint="eastAsia"/>
                <w:szCs w:val="24"/>
              </w:rPr>
              <w:t>規定</w:t>
            </w:r>
            <w:r w:rsidRPr="00035088">
              <w:rPr>
                <w:rFonts w:ascii="標楷體" w:eastAsia="標楷體" w:hAnsi="標楷體"/>
                <w:szCs w:val="24"/>
              </w:rPr>
              <w:t>修正草案</w:t>
            </w:r>
            <w:r w:rsidRPr="00035088">
              <w:rPr>
                <w:rFonts w:ascii="標楷體" w:eastAsia="標楷體" w:hAnsi="標楷體" w:hint="eastAsia"/>
                <w:szCs w:val="24"/>
              </w:rPr>
              <w:t>(第5點、</w:t>
            </w:r>
            <w:r w:rsidRPr="00035088">
              <w:rPr>
                <w:rFonts w:ascii="標楷體" w:eastAsia="標楷體" w:hAnsi="標楷體" w:hint="eastAsia"/>
                <w:szCs w:val="24"/>
                <w:lang w:eastAsia="zh-HK"/>
              </w:rPr>
              <w:t>第7點</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035088" w:rsidRDefault="0069558D" w:rsidP="009C76D2">
            <w:pPr>
              <w:pStyle w:val="a6"/>
              <w:numPr>
                <w:ilvl w:val="0"/>
                <w:numId w:val="137"/>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優先補助對象或申請條件</w:t>
            </w:r>
            <w:r w:rsidRPr="00035088">
              <w:rPr>
                <w:rFonts w:ascii="標楷體" w:eastAsia="標楷體" w:hAnsi="標楷體" w:cs="Times New Roman" w:hint="eastAsia"/>
                <w:color w:val="000000" w:themeColor="text1"/>
                <w:szCs w:val="24"/>
                <w:lang w:eastAsia="zh-HK"/>
              </w:rPr>
              <w:t>有關</w:t>
            </w:r>
            <w:r w:rsidRPr="00035088">
              <w:rPr>
                <w:rFonts w:ascii="標楷體" w:eastAsia="標楷體" w:hAnsi="標楷體" w:cs="Times New Roman" w:hint="eastAsia"/>
                <w:color w:val="000000" w:themeColor="text1"/>
                <w:szCs w:val="24"/>
              </w:rPr>
              <w:t>設置平價產業園區補助方案</w:t>
            </w:r>
            <w:r w:rsidRPr="00035088">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35088">
              <w:rPr>
                <w:rFonts w:ascii="標楷體" w:eastAsia="標楷體" w:hAnsi="標楷體" w:cs="Times New Roman" w:hint="eastAsia"/>
                <w:color w:val="000000" w:themeColor="text1"/>
                <w:szCs w:val="24"/>
              </w:rPr>
              <w:t>。</w:t>
            </w:r>
          </w:p>
          <w:p w14:paraId="4B560960" w14:textId="4AAE5F7C" w:rsidR="0069558D" w:rsidRPr="00035088" w:rsidRDefault="0069558D" w:rsidP="009C76D2">
            <w:pPr>
              <w:pStyle w:val="a6"/>
              <w:numPr>
                <w:ilvl w:val="0"/>
                <w:numId w:val="137"/>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補助比率依行政院主計總處所定各直轄市及縣(市)</w:t>
            </w:r>
            <w:r w:rsidRPr="00035088">
              <w:rPr>
                <w:rFonts w:ascii="標楷體" w:eastAsia="標楷體" w:hAnsi="標楷體" w:cs="Times New Roman" w:hint="eastAsia"/>
                <w:color w:val="000000" w:themeColor="text1"/>
                <w:szCs w:val="24"/>
              </w:rPr>
              <w:lastRenderedPageBreak/>
              <w:t>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Pr="00035088" w:rsidRDefault="0069558D" w:rsidP="009C76D2">
            <w:pPr>
              <w:pStyle w:val="a6"/>
              <w:numPr>
                <w:ilvl w:val="0"/>
                <w:numId w:val="13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lang w:eastAsia="zh-HK"/>
              </w:rPr>
              <w:lastRenderedPageBreak/>
              <w:t>放寬如</w:t>
            </w:r>
            <w:r w:rsidRPr="00035088">
              <w:rPr>
                <w:rFonts w:ascii="標楷體" w:eastAsia="標楷體" w:hAnsi="標楷體" w:cs="Times New Roman"/>
                <w:color w:val="000000" w:themeColor="text1"/>
                <w:szCs w:val="24"/>
              </w:rPr>
              <w:t>屬配合中央政策規劃田園化生產聚落，並報行政院認定者，得不限開發方式，</w:t>
            </w:r>
            <w:r w:rsidRPr="00035088">
              <w:rPr>
                <w:rFonts w:ascii="標楷體" w:eastAsia="標楷體" w:hAnsi="標楷體" w:cs="Times New Roman" w:hint="eastAsia"/>
                <w:color w:val="000000" w:themeColor="text1"/>
                <w:szCs w:val="24"/>
                <w:lang w:eastAsia="zh-HK"/>
              </w:rPr>
              <w:t>亦可列為優先補助對象</w:t>
            </w:r>
            <w:r w:rsidRPr="00035088">
              <w:rPr>
                <w:rFonts w:ascii="標楷體" w:eastAsia="標楷體" w:hAnsi="標楷體" w:cs="Times New Roman"/>
                <w:color w:val="000000" w:themeColor="text1"/>
                <w:szCs w:val="24"/>
              </w:rPr>
              <w:t>。</w:t>
            </w:r>
          </w:p>
          <w:p w14:paraId="3EB28DDA" w14:textId="62D94207" w:rsidR="0069558D" w:rsidRPr="00035088" w:rsidRDefault="0069558D" w:rsidP="009C76D2">
            <w:pPr>
              <w:pStyle w:val="a6"/>
              <w:numPr>
                <w:ilvl w:val="0"/>
                <w:numId w:val="1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依分屬「強化地方工業區公共設施補助方案」或「設置平價產業園區補助方</w:t>
            </w:r>
            <w:r w:rsidRPr="00035088">
              <w:rPr>
                <w:rFonts w:ascii="標楷體" w:eastAsia="標楷體" w:hAnsi="標楷體" w:cs="Times New Roman" w:hint="eastAsia"/>
                <w:color w:val="000000" w:themeColor="text1"/>
                <w:szCs w:val="24"/>
                <w:lang w:eastAsia="zh-HK"/>
              </w:rPr>
              <w:lastRenderedPageBreak/>
              <w:t>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Pr="00035088" w:rsidRDefault="0069558D" w:rsidP="009C76D2">
            <w:pPr>
              <w:pStyle w:val="a6"/>
              <w:numPr>
                <w:ilvl w:val="0"/>
                <w:numId w:val="139"/>
              </w:numPr>
              <w:snapToGrid w:val="0"/>
              <w:spacing w:line="440" w:lineRule="exact"/>
              <w:ind w:leftChars="0" w:left="284" w:hanging="284"/>
              <w:jc w:val="both"/>
              <w:rPr>
                <w:rFonts w:ascii="標楷體" w:eastAsia="標楷體" w:hAnsi="標楷體"/>
                <w:szCs w:val="24"/>
                <w:lang w:eastAsia="zh-HK"/>
              </w:rPr>
            </w:pPr>
            <w:r w:rsidRPr="00035088">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為踐行總統田園化生產聚落之政策內涵，考量地方有配合中央政策規劃田園化生產聚落及輔導未登記工廠合法進駐之需求，爰擴大補助對象，增列如屬配合中央政策規劃田園化生產聚落並報行政院認定</w:t>
            </w:r>
            <w:r w:rsidRPr="00035088">
              <w:rPr>
                <w:rFonts w:ascii="標楷體" w:eastAsia="標楷體" w:hAnsi="標楷體" w:hint="eastAsia"/>
                <w:szCs w:val="24"/>
                <w:lang w:eastAsia="zh-HK"/>
              </w:rPr>
              <w:lastRenderedPageBreak/>
              <w:t>者，得不限開發方式向經濟部工業局請補助，期透過補助地方政府設置平價產業園區所需經費，增加產業用地有效供給。</w:t>
            </w:r>
          </w:p>
          <w:p w14:paraId="62F8C633" w14:textId="2A5D5A52" w:rsidR="0069558D" w:rsidRPr="00035088" w:rsidRDefault="0069558D" w:rsidP="009C76D2">
            <w:pPr>
              <w:spacing w:line="440" w:lineRule="exact"/>
              <w:ind w:left="240" w:hangingChars="100" w:hanging="240"/>
              <w:jc w:val="both"/>
              <w:rPr>
                <w:rFonts w:ascii="標楷體" w:eastAsia="標楷體" w:hAnsi="標楷體"/>
                <w:szCs w:val="24"/>
                <w:lang w:eastAsia="zh-HK"/>
              </w:rPr>
            </w:pPr>
            <w:r w:rsidRPr="00035088">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w:t>
            </w:r>
            <w:r w:rsidRPr="00035088">
              <w:rPr>
                <w:rFonts w:ascii="標楷體" w:eastAsia="標楷體" w:hAnsi="標楷體" w:hint="eastAsia"/>
                <w:szCs w:val="24"/>
                <w:lang w:eastAsia="zh-HK"/>
              </w:rPr>
              <w:lastRenderedPageBreak/>
              <w:t>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107.9.10</w:t>
            </w:r>
            <w:r w:rsidRPr="00035088">
              <w:rPr>
                <w:rFonts w:ascii="標楷體" w:eastAsia="標楷體" w:hAnsi="標楷體"/>
                <w:szCs w:val="24"/>
              </w:rPr>
              <w:t xml:space="preserve"> </w:t>
            </w:r>
          </w:p>
        </w:tc>
      </w:tr>
      <w:tr w:rsidR="0069558D" w:rsidRPr="00035088" w14:paraId="6B99780F" w14:textId="77777777" w:rsidTr="006E57F4">
        <w:tc>
          <w:tcPr>
            <w:tcW w:w="675" w:type="dxa"/>
            <w:tcBorders>
              <w:bottom w:val="single" w:sz="4" w:space="0" w:color="auto"/>
            </w:tcBorders>
            <w:shd w:val="clear" w:color="auto" w:fill="FFFFFF" w:themeFill="background1"/>
          </w:tcPr>
          <w:p w14:paraId="0C238A2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商品檢驗標識使用辦法（第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035088" w:rsidRDefault="0069558D" w:rsidP="009C76D2">
            <w:pPr>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035088" w:rsidRDefault="0069558D"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035088" w:rsidRDefault="0069558D" w:rsidP="009C76D2">
            <w:pPr>
              <w:snapToGrid w:val="0"/>
              <w:spacing w:line="440" w:lineRule="exact"/>
              <w:jc w:val="both"/>
              <w:rPr>
                <w:rFonts w:ascii="標楷體" w:eastAsia="標楷體" w:hAnsi="標楷體"/>
                <w:szCs w:val="24"/>
                <w:lang w:eastAsia="zh-HK"/>
              </w:rPr>
            </w:pPr>
            <w:r w:rsidRPr="00035088">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107.9.28</w:t>
            </w:r>
            <w:r w:rsidRPr="00035088">
              <w:rPr>
                <w:rFonts w:ascii="標楷體" w:eastAsia="標楷體" w:hAnsi="標楷體" w:hint="eastAsia"/>
                <w:szCs w:val="24"/>
              </w:rPr>
              <w:br/>
            </w:r>
            <w:r w:rsidRPr="00035088">
              <w:rPr>
                <w:rFonts w:ascii="標楷體" w:eastAsia="標楷體" w:hAnsi="標楷體" w:hint="eastAsia"/>
                <w:szCs w:val="24"/>
              </w:rPr>
              <w:br/>
            </w:r>
            <w:r w:rsidRPr="00035088">
              <w:rPr>
                <w:rFonts w:ascii="標楷體" w:eastAsia="標楷體" w:hAnsi="標楷體" w:hint="eastAsia"/>
                <w:szCs w:val="24"/>
              </w:rPr>
              <w:br/>
            </w:r>
          </w:p>
        </w:tc>
      </w:tr>
      <w:tr w:rsidR="0069558D" w:rsidRPr="00035088" w14:paraId="2E864BAA" w14:textId="77777777" w:rsidTr="006E57F4">
        <w:tc>
          <w:tcPr>
            <w:tcW w:w="675" w:type="dxa"/>
            <w:tcBorders>
              <w:bottom w:val="single" w:sz="4" w:space="0" w:color="auto"/>
            </w:tcBorders>
            <w:shd w:val="clear" w:color="auto" w:fill="FFFFFF" w:themeFill="background1"/>
          </w:tcPr>
          <w:p w14:paraId="7A1F45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107.10.08</w:t>
            </w:r>
          </w:p>
          <w:p w14:paraId="293D44D4" w14:textId="72AC9FC7" w:rsidR="0069558D" w:rsidRPr="00035088" w:rsidRDefault="0069558D" w:rsidP="009C76D2">
            <w:pPr>
              <w:spacing w:line="440" w:lineRule="exact"/>
              <w:rPr>
                <w:rFonts w:ascii="標楷體" w:eastAsia="標楷體" w:hAnsi="標楷體"/>
                <w:szCs w:val="24"/>
              </w:rPr>
            </w:pPr>
          </w:p>
        </w:tc>
      </w:tr>
      <w:tr w:rsidR="0069558D" w:rsidRPr="00035088" w14:paraId="3E2DAAE4" w14:textId="77777777" w:rsidTr="006E57F4">
        <w:tc>
          <w:tcPr>
            <w:tcW w:w="675" w:type="dxa"/>
            <w:tcBorders>
              <w:bottom w:val="single" w:sz="4" w:space="0" w:color="auto"/>
            </w:tcBorders>
            <w:shd w:val="clear" w:color="auto" w:fill="FFFFFF" w:themeFill="background1"/>
          </w:tcPr>
          <w:p w14:paraId="4FF4802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新訂「醫療服務園區各種</w:t>
            </w:r>
            <w:r w:rsidRPr="00035088">
              <w:rPr>
                <w:rFonts w:ascii="標楷體" w:eastAsia="標楷體" w:hAnsi="標楷體" w:cs="Times New Roman" w:hint="eastAsia"/>
                <w:szCs w:val="24"/>
              </w:rPr>
              <w:lastRenderedPageBreak/>
              <w:t>用地用途及使用規範辦法」</w:t>
            </w:r>
          </w:p>
          <w:p w14:paraId="71E4F038" w14:textId="35B4364A"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Times New Roman" w:hint="eastAsia"/>
                <w:szCs w:val="24"/>
              </w:rPr>
              <w:lastRenderedPageBreak/>
              <w:t>原依產業創新條例第39條第</w:t>
            </w:r>
            <w:r w:rsidRPr="00035088">
              <w:rPr>
                <w:rFonts w:ascii="標楷體" w:eastAsia="標楷體" w:hAnsi="標楷體" w:cs="Times New Roman" w:hint="eastAsia"/>
                <w:szCs w:val="24"/>
              </w:rPr>
              <w:lastRenderedPageBreak/>
              <w:t>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本次新訂「醫療服務園區各</w:t>
            </w:r>
            <w:r w:rsidRPr="00035088">
              <w:rPr>
                <w:rFonts w:ascii="標楷體" w:eastAsia="標楷體" w:hAnsi="標楷體" w:cs="Times New Roman" w:hint="eastAsia"/>
                <w:szCs w:val="24"/>
              </w:rPr>
              <w:lastRenderedPageBreak/>
              <w:t>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本次新訂之辦法，可提供未來</w:t>
            </w:r>
            <w:r w:rsidRPr="00035088">
              <w:rPr>
                <w:rFonts w:ascii="標楷體" w:eastAsia="標楷體" w:hAnsi="標楷體" w:cs="Times New Roman" w:hint="eastAsia"/>
                <w:szCs w:val="24"/>
              </w:rPr>
              <w:lastRenderedPageBreak/>
              <w:t>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107.10.15</w:t>
            </w:r>
          </w:p>
        </w:tc>
      </w:tr>
      <w:tr w:rsidR="0069558D" w:rsidRPr="00035088" w14:paraId="43C4BA34" w14:textId="77777777" w:rsidTr="006E57F4">
        <w:tc>
          <w:tcPr>
            <w:tcW w:w="675" w:type="dxa"/>
            <w:tcBorders>
              <w:bottom w:val="single" w:sz="4" w:space="0" w:color="auto"/>
            </w:tcBorders>
            <w:shd w:val="clear" w:color="auto" w:fill="FFFFFF" w:themeFill="background1"/>
          </w:tcPr>
          <w:p w14:paraId="061CF99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外銷水產品特約檢驗辦法</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2</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5</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標楷體"/>
                <w:szCs w:val="24"/>
              </w:rPr>
              <w:t>漁船業者須將漁船</w:t>
            </w:r>
            <w:r w:rsidRPr="00035088">
              <w:rPr>
                <w:rFonts w:ascii="標楷體" w:eastAsia="標楷體" w:hAnsi="標楷體" w:cs="標楷體" w:hint="eastAsia"/>
                <w:szCs w:val="24"/>
              </w:rPr>
              <w:t>資料預</w:t>
            </w:r>
            <w:r w:rsidRPr="00035088">
              <w:rPr>
                <w:rFonts w:ascii="標楷體" w:eastAsia="標楷體" w:hAnsi="標楷體" w:cs="標楷體"/>
                <w:szCs w:val="24"/>
              </w:rPr>
              <w:t>先送主管機關行政院農業委員會漁業署審查，再提供漁業署審查結果文件供</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局登錄；完成登錄後，該等漁獲物必須儲放於</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局驗證倉儲廠，</w:t>
            </w:r>
            <w:r w:rsidRPr="00035088">
              <w:rPr>
                <w:rFonts w:ascii="標楷體" w:eastAsia="標楷體" w:hAnsi="標楷體" w:cs="標楷體" w:hint="eastAsia"/>
                <w:szCs w:val="24"/>
              </w:rPr>
              <w:t>方</w:t>
            </w:r>
            <w:r w:rsidRPr="00035088">
              <w:rPr>
                <w:rFonts w:ascii="標楷體" w:eastAsia="標楷體" w:hAnsi="標楷體" w:cs="標楷體"/>
                <w:szCs w:val="24"/>
              </w:rPr>
              <w:t>得向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w:t>
            </w:r>
            <w:r w:rsidRPr="00035088">
              <w:rPr>
                <w:rFonts w:ascii="標楷體" w:eastAsia="標楷體" w:hAnsi="標楷體" w:cs="標楷體" w:hint="eastAsia"/>
                <w:szCs w:val="24"/>
              </w:rPr>
              <w:t>發給特約檢驗證書</w:t>
            </w:r>
            <w:r w:rsidRPr="00035088">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標楷體" w:hint="eastAsia"/>
                <w:szCs w:val="24"/>
              </w:rPr>
              <w:t>漁船業者</w:t>
            </w:r>
            <w:r w:rsidRPr="00035088">
              <w:rPr>
                <w:rFonts w:ascii="標楷體" w:eastAsia="標楷體" w:hAnsi="標楷體" w:cs="標楷體"/>
                <w:szCs w:val="24"/>
              </w:rPr>
              <w:t>不須先向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局申請登錄，</w:t>
            </w:r>
            <w:r w:rsidRPr="00035088">
              <w:rPr>
                <w:rFonts w:ascii="標楷體" w:eastAsia="標楷體" w:hAnsi="標楷體" w:cs="標楷體" w:hint="eastAsia"/>
                <w:szCs w:val="24"/>
              </w:rPr>
              <w:t>僅須經漁業署確認該</w:t>
            </w:r>
            <w:r w:rsidRPr="00035088">
              <w:rPr>
                <w:rFonts w:ascii="標楷體" w:eastAsia="標楷體" w:hAnsi="標楷體" w:cs="標楷體"/>
                <w:szCs w:val="24"/>
              </w:rPr>
              <w:t>漁船及其</w:t>
            </w:r>
            <w:r w:rsidRPr="00035088">
              <w:rPr>
                <w:rFonts w:ascii="標楷體" w:eastAsia="標楷體" w:hAnsi="標楷體" w:cs="標楷體" w:hint="eastAsia"/>
                <w:szCs w:val="24"/>
              </w:rPr>
              <w:t>漁獲物符合輸入國衛生規定並出具相關證明文件後，即可向</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035088" w:rsidRDefault="0069558D" w:rsidP="009C76D2">
            <w:pPr>
              <w:pStyle w:val="Textbody"/>
              <w:snapToGrid w:val="0"/>
              <w:spacing w:line="440" w:lineRule="exact"/>
              <w:rPr>
                <w:rFonts w:ascii="標楷體" w:eastAsia="標楷體" w:hAnsi="標楷體" w:cs="標楷體"/>
                <w:szCs w:val="24"/>
              </w:rPr>
            </w:pPr>
            <w:r w:rsidRPr="00035088">
              <w:rPr>
                <w:rFonts w:ascii="標楷體" w:eastAsia="標楷體" w:hAnsi="標楷體" w:cs="標楷體" w:hint="eastAsia"/>
                <w:szCs w:val="24"/>
              </w:rPr>
              <w:t>鬆綁法規後，可避免重複管理，並簡化漁船業者向政府機關申請外銷證明文件之作業：</w:t>
            </w:r>
          </w:p>
          <w:p w14:paraId="630D292A" w14:textId="77777777" w:rsidR="0069558D" w:rsidRPr="00035088"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漁船業者無須預先向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局申請漁船漁獲物之登錄。</w:t>
            </w:r>
          </w:p>
          <w:p w14:paraId="401E3537" w14:textId="0AF12812" w:rsidR="0069558D" w:rsidRPr="00035088"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漁船業者可預先於漁獲物返臺前提送相關資料供漁業署審查，返臺卸魚並取得漁業署相關證明文件後，即可向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w:t>
            </w:r>
            <w:r w:rsidRPr="00035088">
              <w:rPr>
                <w:rFonts w:ascii="標楷體" w:eastAsia="標楷體" w:hAnsi="標楷體" w:cs="標楷體" w:hint="eastAsia"/>
                <w:szCs w:val="24"/>
              </w:rPr>
              <w:t>發</w:t>
            </w:r>
            <w:r w:rsidRPr="00035088">
              <w:rPr>
                <w:rFonts w:ascii="標楷體" w:eastAsia="標楷體" w:hAnsi="標楷體" w:cs="標楷體" w:hint="eastAsia"/>
                <w:szCs w:val="24"/>
              </w:rPr>
              <w:lastRenderedPageBreak/>
              <w:t>給特約檢驗證書，</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lang w:eastAsia="zh-HK"/>
              </w:rPr>
              <w:lastRenderedPageBreak/>
              <w:t>107.11.20</w:t>
            </w:r>
          </w:p>
        </w:tc>
      </w:tr>
      <w:tr w:rsidR="0069558D" w:rsidRPr="00035088" w14:paraId="3012F395" w14:textId="77777777" w:rsidTr="006E57F4">
        <w:tc>
          <w:tcPr>
            <w:tcW w:w="675" w:type="dxa"/>
            <w:tcBorders>
              <w:bottom w:val="single" w:sz="4" w:space="0" w:color="auto"/>
            </w:tcBorders>
            <w:shd w:val="clear" w:color="auto" w:fill="FFFFFF" w:themeFill="background1"/>
          </w:tcPr>
          <w:p w14:paraId="4245D7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t>商品免驗辦法</w:t>
            </w:r>
          </w:p>
          <w:p w14:paraId="0C78DE10" w14:textId="041B2EF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（第3條、第5條</w:t>
            </w:r>
            <w:r w:rsidRPr="00035088">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輸入非銷售之防護頭盔商品，金額超出美金1千元者，無論數量多寡，均須</w:t>
            </w:r>
            <w:r w:rsidRPr="00035088">
              <w:rPr>
                <w:rFonts w:ascii="標楷體" w:eastAsia="標楷體" w:hAnsi="標楷體" w:cs="標楷體" w:hint="eastAsia"/>
                <w:szCs w:val="24"/>
              </w:rPr>
              <w:lastRenderedPageBreak/>
              <w:t>事先專案申請，經同意後再臨櫃申辦。</w:t>
            </w:r>
          </w:p>
          <w:p w14:paraId="13EBCC2E" w14:textId="753A3681"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3.輸入非銷售之防護頭盔商品，金額超出美金1千元且數量未逾2件者，可採</w:t>
            </w:r>
            <w:r w:rsidRPr="00035088">
              <w:rPr>
                <w:rFonts w:ascii="標楷體" w:eastAsia="標楷體" w:hAnsi="標楷體" w:cs="標楷體" w:hint="eastAsia"/>
                <w:szCs w:val="24"/>
              </w:rPr>
              <w:lastRenderedPageBreak/>
              <w:t>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035088"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lastRenderedPageBreak/>
              <w:t>1.輸入供藥物臨床試驗用器材及供型式試驗用商品之流程，未來無須專案申請，估計每件可為申請人節省約7個工作天。</w:t>
            </w:r>
          </w:p>
          <w:p w14:paraId="29A38B3F" w14:textId="77777777" w:rsidR="0069558D" w:rsidRPr="00035088"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t>2.輸入非銷售之資訊設備商品，金額超出美金1千元且數量未逾5件者，可迅速通關，無須臨櫃申辦，估計每件可為申請人節省約1個工作天。</w:t>
            </w:r>
          </w:p>
          <w:p w14:paraId="47AC852B" w14:textId="0221B520"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napToGrid w:val="0"/>
                <w:kern w:val="0"/>
                <w:szCs w:val="24"/>
              </w:rPr>
              <w:t>3.輸入非銷售之防護頭盔商品，金額超出美金1千元且數量未逾2件者，未來可迅</w:t>
            </w:r>
            <w:r w:rsidRPr="00035088">
              <w:rPr>
                <w:rFonts w:ascii="標楷體" w:eastAsia="標楷體" w:hAnsi="標楷體" w:hint="eastAsia"/>
                <w:snapToGrid w:val="0"/>
                <w:kern w:val="0"/>
                <w:szCs w:val="24"/>
              </w:rPr>
              <w:lastRenderedPageBreak/>
              <w:t>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107.11.13</w:t>
            </w:r>
          </w:p>
        </w:tc>
      </w:tr>
      <w:tr w:rsidR="0069558D" w:rsidRPr="00035088" w14:paraId="3D247795" w14:textId="77777777" w:rsidTr="006E57F4">
        <w:tc>
          <w:tcPr>
            <w:tcW w:w="675" w:type="dxa"/>
            <w:tcBorders>
              <w:bottom w:val="single" w:sz="4" w:space="0" w:color="auto"/>
            </w:tcBorders>
            <w:shd w:val="clear" w:color="auto" w:fill="FFFFFF" w:themeFill="background1"/>
          </w:tcPr>
          <w:p w14:paraId="31A1F19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035088"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szCs w:val="24"/>
              </w:rPr>
              <w:t>規定外國公司申請登記之部分文件須經驗(公、認)證。</w:t>
            </w:r>
          </w:p>
          <w:p w14:paraId="2A4885A3" w14:textId="44114FB5" w:rsidR="0069558D" w:rsidRPr="00035088"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kern w:val="0"/>
                <w:szCs w:val="24"/>
              </w:rPr>
              <w:t>申請新設分公司或辦事處登記者，</w:t>
            </w:r>
            <w:r w:rsidRPr="00035088">
              <w:rPr>
                <w:rFonts w:ascii="標楷體" w:eastAsia="標楷體" w:hAnsi="標楷體" w:cs="Times New Roman"/>
                <w:szCs w:val="24"/>
              </w:rPr>
              <w:t>需檢附建物所有權人同意書影本及所有權證明文件影本。</w:t>
            </w:r>
          </w:p>
          <w:p w14:paraId="087DADF5" w14:textId="672BB4D5"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035088"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035088"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t>增訂</w:t>
            </w:r>
            <w:r w:rsidRPr="00035088">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本次修正簡化與放寬應備文件補送規定，外國公司能快速辦理登記</w:t>
            </w:r>
            <w:r w:rsidRPr="00035088">
              <w:rPr>
                <w:rFonts w:ascii="標楷體" w:eastAsia="標楷體" w:hAnsi="標楷體" w:cs="Times New Roman"/>
                <w:kern w:val="0"/>
                <w:szCs w:val="24"/>
              </w:rPr>
              <w:t>分公司或辦事處登記，</w:t>
            </w:r>
            <w:r w:rsidRPr="00035088">
              <w:rPr>
                <w:rFonts w:ascii="標楷體" w:eastAsia="標楷體" w:hAnsi="標楷體" w:cs="Times New Roman"/>
                <w:szCs w:val="24"/>
              </w:rPr>
              <w:t>有助於提升我國經商環境之便利。</w:t>
            </w:r>
          </w:p>
          <w:p w14:paraId="55B0B453"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107.11.8公告施行</w:t>
            </w:r>
          </w:p>
          <w:p w14:paraId="7702AFF0" w14:textId="17B28FE3"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szCs w:val="24"/>
              </w:rPr>
              <w:t>(107.11.1生效)</w:t>
            </w:r>
          </w:p>
        </w:tc>
      </w:tr>
      <w:tr w:rsidR="0069558D" w:rsidRPr="00035088" w14:paraId="0E89E516" w14:textId="77777777" w:rsidTr="006E57F4">
        <w:tc>
          <w:tcPr>
            <w:tcW w:w="675" w:type="dxa"/>
            <w:tcBorders>
              <w:bottom w:val="single" w:sz="4" w:space="0" w:color="auto"/>
            </w:tcBorders>
            <w:shd w:val="clear" w:color="auto" w:fill="FFFFFF" w:themeFill="background1"/>
          </w:tcPr>
          <w:p w14:paraId="20B4F92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預查申請案委託之代理人，以會計師、律師為限。</w:t>
            </w:r>
          </w:p>
          <w:p w14:paraId="22778F36"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地區名僅可置於特取名稱</w:t>
            </w:r>
            <w:r w:rsidRPr="00035088">
              <w:rPr>
                <w:rFonts w:ascii="標楷體" w:eastAsia="標楷體" w:hAnsi="標楷體" w:cs="Times New Roman"/>
                <w:szCs w:val="24"/>
              </w:rPr>
              <w:lastRenderedPageBreak/>
              <w:t>之前。</w:t>
            </w:r>
          </w:p>
          <w:p w14:paraId="5FBDD6E5"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名稱中業務種類僅得標明一種。</w:t>
            </w:r>
          </w:p>
          <w:p w14:paraId="10E9E596"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szCs w:val="24"/>
              </w:rPr>
              <w:t>公司之特取名稱</w:t>
            </w:r>
            <w:r w:rsidRPr="00035088">
              <w:rPr>
                <w:rFonts w:ascii="標楷體" w:eastAsia="標楷體" w:hAnsi="標楷體" w:cs="Times New Roman"/>
                <w:szCs w:val="24"/>
              </w:rPr>
              <w:t>不得使用</w:t>
            </w:r>
            <w:r w:rsidRPr="00035088">
              <w:rPr>
                <w:rFonts w:ascii="標楷體" w:eastAsia="標楷體" w:hAnsi="標楷體" w:cs="Times New Roman"/>
                <w:color w:val="000000"/>
                <w:szCs w:val="24"/>
              </w:rPr>
              <w:t>單字、連續四個以上疊字或二個以上疊詞、外國國名。</w:t>
            </w:r>
          </w:p>
          <w:p w14:paraId="6C0A8172" w14:textId="138C9B6D"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szCs w:val="24"/>
              </w:rPr>
              <w:t>外國</w:t>
            </w:r>
            <w:r w:rsidRPr="00035088">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不限制預查申請代理人身分。</w:t>
            </w:r>
          </w:p>
          <w:p w14:paraId="42AE9F81"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地區名可置於特取名稱之</w:t>
            </w:r>
            <w:r w:rsidRPr="00035088">
              <w:rPr>
                <w:rFonts w:ascii="標楷體" w:eastAsia="標楷體" w:hAnsi="標楷體" w:cs="Times New Roman"/>
                <w:szCs w:val="24"/>
              </w:rPr>
              <w:lastRenderedPageBreak/>
              <w:t>前或鄰於特取名稱之後。</w:t>
            </w:r>
          </w:p>
          <w:p w14:paraId="4029F321"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名稱中得標明至多二種業務種類。</w:t>
            </w:r>
          </w:p>
          <w:p w14:paraId="24610C9C"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035088"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民眾可自由選擇委託人，降低締約成本。</w:t>
            </w:r>
          </w:p>
          <w:p w14:paraId="45C638E9" w14:textId="77777777" w:rsidR="0069558D" w:rsidRPr="00035088"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增加公司命名彈性。</w:t>
            </w:r>
          </w:p>
          <w:p w14:paraId="116971AE" w14:textId="60822626"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lastRenderedPageBreak/>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035088" w:rsidRDefault="006955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107.11.8公告施行</w:t>
            </w:r>
          </w:p>
          <w:p w14:paraId="153ADF01" w14:textId="6B2BB94C"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szCs w:val="24"/>
              </w:rPr>
              <w:t>(107.11.1</w:t>
            </w:r>
            <w:r w:rsidRPr="00035088">
              <w:rPr>
                <w:rFonts w:ascii="標楷體" w:eastAsia="標楷體" w:hAnsi="標楷體" w:cs="Times New Roman"/>
                <w:szCs w:val="24"/>
              </w:rPr>
              <w:lastRenderedPageBreak/>
              <w:t>生效)</w:t>
            </w:r>
          </w:p>
        </w:tc>
      </w:tr>
      <w:tr w:rsidR="0069558D" w:rsidRPr="00035088" w14:paraId="4693563A" w14:textId="77777777" w:rsidTr="006E57F4">
        <w:tc>
          <w:tcPr>
            <w:tcW w:w="675" w:type="dxa"/>
            <w:tcBorders>
              <w:bottom w:val="single" w:sz="4" w:space="0" w:color="auto"/>
            </w:tcBorders>
            <w:shd w:val="clear" w:color="auto" w:fill="FFFFFF" w:themeFill="background1"/>
          </w:tcPr>
          <w:p w14:paraId="0184191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Pr="00035088"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themeColor="text1"/>
                <w:szCs w:val="24"/>
              </w:rPr>
              <w:t>民眾申請影印</w:t>
            </w:r>
            <w:r w:rsidRPr="00035088">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035088"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標楷體"/>
                <w:color w:val="000000"/>
                <w:kern w:val="3"/>
                <w:szCs w:val="24"/>
              </w:rPr>
            </w:pPr>
            <w:r w:rsidRPr="00035088">
              <w:rPr>
                <w:rFonts w:ascii="標楷體" w:eastAsia="標楷體" w:hAnsi="標楷體" w:cs="Times New Roman" w:hint="eastAsia"/>
                <w:color w:val="000000" w:themeColor="text1"/>
                <w:szCs w:val="24"/>
              </w:rPr>
              <w:t>對於</w:t>
            </w:r>
            <w:r w:rsidRPr="00035088">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035088"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刪除收取審查費用100元。</w:t>
            </w:r>
          </w:p>
          <w:p w14:paraId="4528105B" w14:textId="77777777" w:rsidR="0069558D" w:rsidRPr="00035088"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新增公司因法律變更而須申請登記，免繳規費之規定。</w:t>
            </w:r>
          </w:p>
          <w:p w14:paraId="4C99E5A7" w14:textId="77777777" w:rsidR="0069558D" w:rsidRPr="00035088"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本次修正可減輕民眾申請登記案件之費用負擔。</w:t>
            </w:r>
          </w:p>
          <w:p w14:paraId="470C140E"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035088" w:rsidRDefault="006955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107.11.8發布(溯及107.11.1生效)</w:t>
            </w:r>
          </w:p>
          <w:p w14:paraId="356A3581" w14:textId="77777777" w:rsidR="0069558D" w:rsidRPr="00035088" w:rsidRDefault="0069558D" w:rsidP="009C76D2">
            <w:pPr>
              <w:spacing w:line="440" w:lineRule="exact"/>
              <w:rPr>
                <w:rFonts w:ascii="標楷體" w:eastAsia="標楷體" w:hAnsi="標楷體"/>
                <w:szCs w:val="24"/>
              </w:rPr>
            </w:pPr>
          </w:p>
        </w:tc>
      </w:tr>
      <w:tr w:rsidR="00A5478D" w:rsidRPr="00035088" w14:paraId="7A2DDA22" w14:textId="77777777" w:rsidTr="006E57F4">
        <w:tc>
          <w:tcPr>
            <w:tcW w:w="675" w:type="dxa"/>
            <w:tcBorders>
              <w:bottom w:val="single" w:sz="4" w:space="0" w:color="auto"/>
            </w:tcBorders>
            <w:shd w:val="clear" w:color="auto" w:fill="FFFFFF" w:themeFill="background1"/>
          </w:tcPr>
          <w:p w14:paraId="12DEEA75" w14:textId="77777777" w:rsidR="00A5478D" w:rsidRPr="00035088" w:rsidRDefault="00A547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035088" w:rsidRDefault="00A5478D" w:rsidP="009C76D2">
            <w:pPr>
              <w:spacing w:line="440" w:lineRule="exact"/>
              <w:jc w:val="both"/>
              <w:rPr>
                <w:rFonts w:ascii="標楷體" w:eastAsia="標楷體" w:hAnsi="標楷體" w:cs="Times New Roman"/>
                <w:szCs w:val="24"/>
              </w:rPr>
            </w:pPr>
            <w:r w:rsidRPr="00035088">
              <w:rPr>
                <w:rFonts w:ascii="標楷體" w:eastAsia="標楷體" w:hAnsi="標楷體" w:hint="eastAsia"/>
                <w:bCs/>
                <w:szCs w:val="24"/>
              </w:rPr>
              <w:t>商業登記申請辦法第2條</w:t>
            </w:r>
            <w:r w:rsidRPr="00035088">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035088" w:rsidRDefault="00A5478D" w:rsidP="009C76D2">
            <w:pPr>
              <w:adjustRightInd w:val="0"/>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035088" w:rsidRDefault="00A547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放寬電子申請所使用之憑證，除可使用工商憑證及自然人憑證外，亦可</w:t>
            </w:r>
            <w:r w:rsidRPr="00035088">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035088" w:rsidRDefault="00A547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035088" w:rsidRDefault="00A547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w:t>
            </w:r>
            <w:r w:rsidRPr="00035088">
              <w:rPr>
                <w:rFonts w:ascii="標楷體" w:eastAsia="標楷體" w:hAnsi="標楷體" w:hint="eastAsia"/>
                <w:szCs w:val="24"/>
                <w:lang w:eastAsia="zh-HK"/>
              </w:rPr>
              <w:t>2.26</w:t>
            </w:r>
          </w:p>
        </w:tc>
      </w:tr>
      <w:tr w:rsidR="009D16B8" w:rsidRPr="00035088" w14:paraId="160B52D1" w14:textId="77777777" w:rsidTr="006E57F4">
        <w:tc>
          <w:tcPr>
            <w:tcW w:w="675" w:type="dxa"/>
            <w:tcBorders>
              <w:bottom w:val="single" w:sz="4" w:space="0" w:color="auto"/>
            </w:tcBorders>
            <w:shd w:val="clear" w:color="auto" w:fill="FFFFFF" w:themeFill="background1"/>
          </w:tcPr>
          <w:p w14:paraId="62B5A43F"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hint="eastAsia"/>
                <w:szCs w:val="24"/>
                <w:lang w:eastAsia="zh-HK"/>
              </w:rPr>
              <w:t>經濟部標準檢驗局108年5月23日經標五字第10850007950號令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3C二次鋰單電池/組（鈕釦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業者如符合解釋令所述條件（供其他商品加工、組裝用，不於市場單獨陳列或銷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035088"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可降低業者原需負擔於商品本體貼附商品檢驗標識所需之印製費用及人力成本等。</w:t>
            </w:r>
          </w:p>
          <w:p w14:paraId="60913D61" w14:textId="2190D184" w:rsidR="009D16B8" w:rsidRPr="00035088"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hint="eastAsia"/>
                <w:szCs w:val="24"/>
              </w:rPr>
              <w:t>108.5.23</w:t>
            </w:r>
          </w:p>
        </w:tc>
      </w:tr>
      <w:tr w:rsidR="009D16B8" w:rsidRPr="00035088" w14:paraId="00BB0D93" w14:textId="77777777" w:rsidTr="006E57F4">
        <w:tc>
          <w:tcPr>
            <w:tcW w:w="675" w:type="dxa"/>
            <w:tcBorders>
              <w:bottom w:val="single" w:sz="4" w:space="0" w:color="auto"/>
            </w:tcBorders>
            <w:shd w:val="clear" w:color="auto" w:fill="FFFFFF" w:themeFill="background1"/>
          </w:tcPr>
          <w:p w14:paraId="6F411029"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經濟</w:t>
            </w:r>
            <w:r w:rsidRPr="00035088">
              <w:rPr>
                <w:rFonts w:ascii="標楷體" w:eastAsia="標楷體" w:hAnsi="標楷體" w:cs="Times New Roman" w:hint="eastAsia"/>
                <w:color w:val="000000" w:themeColor="text1"/>
                <w:szCs w:val="24"/>
              </w:rPr>
              <w:t>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年5月21日經商字第</w:t>
            </w:r>
            <w:r w:rsidRPr="00035088">
              <w:rPr>
                <w:rFonts w:ascii="標楷體" w:eastAsia="標楷體" w:hAnsi="標楷體" w:cs="Times New Roman"/>
                <w:color w:val="000000" w:themeColor="text1"/>
                <w:szCs w:val="24"/>
              </w:rPr>
              <w:t>10802411370</w:t>
            </w:r>
            <w:r w:rsidRPr="00035088">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035088"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035088">
              <w:rPr>
                <w:rFonts w:ascii="標楷體" w:eastAsia="標楷體" w:hAnsi="標楷體" w:hint="eastAsia"/>
                <w:szCs w:val="24"/>
              </w:rPr>
              <w:t>增加輪胎製造商</w:t>
            </w:r>
            <w:r w:rsidRPr="00035088">
              <w:rPr>
                <w:rFonts w:ascii="標楷體" w:eastAsia="標楷體" w:hAnsi="標楷體" w:cs="Times New Roman"/>
                <w:szCs w:val="24"/>
              </w:rPr>
              <w:t>可</w:t>
            </w:r>
            <w:r w:rsidRPr="00035088">
              <w:rPr>
                <w:rFonts w:ascii="標楷體" w:eastAsia="標楷體" w:hAnsi="標楷體" w:cs="Times New Roman" w:hint="eastAsia"/>
                <w:szCs w:val="24"/>
              </w:rPr>
              <w:t>選擇</w:t>
            </w:r>
            <w:r w:rsidRPr="00035088">
              <w:rPr>
                <w:rFonts w:ascii="標楷體" w:eastAsia="標楷體" w:hAnsi="標楷體" w:cs="Times New Roman"/>
                <w:szCs w:val="24"/>
              </w:rPr>
              <w:t>將</w:t>
            </w:r>
            <w:r w:rsidRPr="00035088">
              <w:rPr>
                <w:rFonts w:ascii="標楷體" w:eastAsia="標楷體" w:hAnsi="標楷體" w:hint="eastAsia"/>
                <w:szCs w:val="24"/>
              </w:rPr>
              <w:t>各款</w:t>
            </w:r>
            <w:r w:rsidRPr="00035088">
              <w:rPr>
                <w:rFonts w:ascii="標楷體" w:eastAsia="標楷體" w:hAnsi="標楷體" w:cs="Times New Roman"/>
                <w:szCs w:val="24"/>
              </w:rPr>
              <w:t>輪胎說明書以QR Code方式呈現，使消費者以掃描QR Code方式直接取得輪胎說明書內容</w:t>
            </w:r>
            <w:r w:rsidRPr="00035088">
              <w:rPr>
                <w:rFonts w:ascii="標楷體" w:eastAsia="標楷體" w:hAnsi="標楷體" w:hint="eastAsia"/>
                <w:szCs w:val="24"/>
              </w:rPr>
              <w:t>。</w:t>
            </w:r>
          </w:p>
          <w:p w14:paraId="70554217" w14:textId="756A5A5C" w:rsidR="009D16B8" w:rsidRPr="00035088"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035088">
              <w:rPr>
                <w:rFonts w:ascii="標楷體" w:eastAsia="標楷體" w:hAnsi="標楷體" w:hint="eastAsia"/>
                <w:szCs w:val="24"/>
              </w:rPr>
              <w:t>惟採</w:t>
            </w:r>
            <w:r w:rsidRPr="00035088">
              <w:rPr>
                <w:rFonts w:ascii="標楷體" w:eastAsia="標楷體" w:hAnsi="標楷體" w:cs="Times New Roman" w:hint="eastAsia"/>
                <w:szCs w:val="24"/>
              </w:rPr>
              <w:t>行上開方式，倘</w:t>
            </w:r>
            <w:r w:rsidRPr="00035088">
              <w:rPr>
                <w:rFonts w:ascii="標楷體" w:eastAsia="標楷體" w:hAnsi="標楷體" w:cs="Times New Roman"/>
                <w:szCs w:val="24"/>
              </w:rPr>
              <w:t>消費者如欲索取紙本輪胎說明書，業者仍應提供</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cs="Times New Roman" w:hint="eastAsia"/>
                <w:szCs w:val="24"/>
              </w:rPr>
              <w:t>開放多元標示方式，</w:t>
            </w:r>
            <w:r w:rsidRPr="00035088">
              <w:rPr>
                <w:rFonts w:ascii="標楷體" w:eastAsia="標楷體" w:hAnsi="標楷體" w:cs="Times New Roman"/>
                <w:szCs w:val="24"/>
              </w:rPr>
              <w:t>減少</w:t>
            </w:r>
            <w:r w:rsidRPr="00035088">
              <w:rPr>
                <w:rFonts w:ascii="標楷體" w:eastAsia="標楷體" w:hAnsi="標楷體" w:cs="Times New Roman" w:hint="eastAsia"/>
                <w:szCs w:val="24"/>
              </w:rPr>
              <w:t>輪胎製造商及販賣商</w:t>
            </w:r>
            <w:r w:rsidRPr="00035088">
              <w:rPr>
                <w:rFonts w:ascii="標楷體" w:eastAsia="標楷體" w:hAnsi="標楷體" w:cs="Times New Roman"/>
                <w:szCs w:val="24"/>
              </w:rPr>
              <w:t>標示</w:t>
            </w:r>
            <w:r w:rsidRPr="00035088">
              <w:rPr>
                <w:rFonts w:ascii="標楷體" w:eastAsia="標楷體" w:hAnsi="標楷體" w:cs="Times New Roman" w:hint="eastAsia"/>
                <w:szCs w:val="24"/>
              </w:rPr>
              <w:t>成本與陳列販賣困擾</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.5.21</w:t>
            </w:r>
          </w:p>
        </w:tc>
      </w:tr>
      <w:tr w:rsidR="009D16B8" w:rsidRPr="00035088" w14:paraId="5E7586F8" w14:textId="77777777" w:rsidTr="006E57F4">
        <w:tc>
          <w:tcPr>
            <w:tcW w:w="675" w:type="dxa"/>
            <w:tcBorders>
              <w:bottom w:val="single" w:sz="4" w:space="0" w:color="auto"/>
            </w:tcBorders>
            <w:shd w:val="clear" w:color="auto" w:fill="FFFFFF" w:themeFill="background1"/>
          </w:tcPr>
          <w:p w14:paraId="24AB3B17"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Pr="00035088" w:rsidRDefault="009D16B8" w:rsidP="009C76D2">
            <w:pPr>
              <w:pStyle w:val="a6"/>
              <w:numPr>
                <w:ilvl w:val="0"/>
                <w:numId w:val="246"/>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使用電子方式處理會計資料之商業，其會計資料輸入之授權，應以書面為之。</w:t>
            </w:r>
          </w:p>
          <w:p w14:paraId="10E17189" w14:textId="09C91B40" w:rsidR="009D16B8" w:rsidRPr="00035088" w:rsidRDefault="009D16B8" w:rsidP="009C76D2">
            <w:pPr>
              <w:pStyle w:val="a6"/>
              <w:numPr>
                <w:ilvl w:val="0"/>
                <w:numId w:val="246"/>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Pr="00035088"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新增亦得以電子方式為之。</w:t>
            </w:r>
          </w:p>
          <w:p w14:paraId="0C1979D4" w14:textId="2B8779BF" w:rsidR="009D16B8" w:rsidRPr="00035088"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予以刪除。</w:t>
            </w:r>
          </w:p>
          <w:p w14:paraId="33CD4BFE" w14:textId="36F38F49"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Pr="00035088" w:rsidRDefault="009D16B8" w:rsidP="009C76D2">
            <w:pPr>
              <w:pStyle w:val="a6"/>
              <w:numPr>
                <w:ilvl w:val="0"/>
                <w:numId w:val="24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因應電子科技之進步，明定商業於授權內部人員使用電子方式輸入會計資料時，放寬亦得以電子方式為之，以供商業彈性運用。</w:t>
            </w:r>
          </w:p>
          <w:p w14:paraId="65E92417" w14:textId="2209D101" w:rsidR="009D16B8" w:rsidRPr="00035088" w:rsidRDefault="009D16B8" w:rsidP="009C76D2">
            <w:pPr>
              <w:pStyle w:val="a6"/>
              <w:numPr>
                <w:ilvl w:val="0"/>
                <w:numId w:val="248"/>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主管機關因查核需要，通知商業提供帳證時，使用電子方式處理會計資料之商業，得僅提供處理會計資料之會計軟體及資料儲存媒體，無須另行列印會計資料提供主管機關，以節省商業之成本。</w:t>
            </w:r>
          </w:p>
        </w:tc>
        <w:tc>
          <w:tcPr>
            <w:tcW w:w="1495" w:type="dxa"/>
            <w:tcBorders>
              <w:bottom w:val="single" w:sz="4" w:space="0" w:color="auto"/>
            </w:tcBorders>
            <w:shd w:val="clear" w:color="auto" w:fill="FFFFFF" w:themeFill="background1"/>
          </w:tcPr>
          <w:p w14:paraId="3C1A77DF" w14:textId="6FA9ABDC"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t>108.6.13</w:t>
            </w:r>
          </w:p>
        </w:tc>
      </w:tr>
      <w:tr w:rsidR="00B92447" w:rsidRPr="00035088" w14:paraId="7F74DA69" w14:textId="77777777" w:rsidTr="006E57F4">
        <w:tc>
          <w:tcPr>
            <w:tcW w:w="675" w:type="dxa"/>
            <w:tcBorders>
              <w:bottom w:val="single" w:sz="4" w:space="0" w:color="auto"/>
            </w:tcBorders>
            <w:shd w:val="clear" w:color="auto" w:fill="FFFFFF" w:themeFill="background1"/>
          </w:tcPr>
          <w:p w14:paraId="2561880F"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AD6DF5" w14:textId="45BD6675"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修正「華僑及外國人投資額審定辦法」</w:t>
            </w:r>
          </w:p>
        </w:tc>
        <w:tc>
          <w:tcPr>
            <w:tcW w:w="3181" w:type="dxa"/>
            <w:tcBorders>
              <w:bottom w:val="single" w:sz="4" w:space="0" w:color="auto"/>
            </w:tcBorders>
            <w:shd w:val="clear" w:color="auto" w:fill="FFFFFF" w:themeFill="background1"/>
          </w:tcPr>
          <w:p w14:paraId="0E106B2D" w14:textId="77777777" w:rsidR="00B92447" w:rsidRPr="00035088" w:rsidRDefault="00B92447" w:rsidP="009C76D2">
            <w:pPr>
              <w:spacing w:line="440" w:lineRule="exact"/>
              <w:ind w:left="289" w:hanging="289"/>
              <w:jc w:val="both"/>
              <w:rPr>
                <w:rFonts w:ascii="標楷體" w:eastAsia="標楷體" w:hAnsi="標楷體"/>
                <w:szCs w:val="24"/>
              </w:rPr>
            </w:pPr>
            <w:r w:rsidRPr="00035088">
              <w:rPr>
                <w:rFonts w:ascii="標楷體" w:eastAsia="標楷體" w:hAnsi="標楷體" w:hint="eastAsia"/>
                <w:szCs w:val="24"/>
              </w:rPr>
              <w:t>1.投資人分批實行投資者，應分批辦理審定。</w:t>
            </w:r>
          </w:p>
          <w:p w14:paraId="7D6026EB" w14:textId="26EC5A91"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2.投資人</w:t>
            </w:r>
            <w:r w:rsidRPr="00035088">
              <w:rPr>
                <w:rFonts w:ascii="標楷體" w:eastAsia="標楷體" w:hAnsi="標楷體" w:hint="eastAsia"/>
                <w:color w:val="000000" w:themeColor="text1"/>
                <w:szCs w:val="24"/>
              </w:rPr>
              <w:t>自國外匯入資金至國內銀行帳戶</w:t>
            </w:r>
            <w:r w:rsidRPr="00035088">
              <w:rPr>
                <w:rFonts w:ascii="標楷體" w:eastAsia="標楷體" w:hAnsi="標楷體" w:hint="eastAsia"/>
                <w:szCs w:val="24"/>
              </w:rPr>
              <w:t>申請審定</w:t>
            </w:r>
            <w:r w:rsidRPr="00035088">
              <w:rPr>
                <w:rFonts w:ascii="標楷體" w:eastAsia="標楷體" w:hAnsi="標楷體" w:hint="eastAsia"/>
                <w:szCs w:val="24"/>
              </w:rPr>
              <w:lastRenderedPageBreak/>
              <w:t>時，</w:t>
            </w:r>
            <w:r w:rsidRPr="00035088">
              <w:rPr>
                <w:rFonts w:ascii="標楷體" w:eastAsia="標楷體" w:hAnsi="標楷體" w:hint="eastAsia"/>
                <w:color w:val="000000" w:themeColor="text1"/>
                <w:szCs w:val="24"/>
              </w:rPr>
              <w:t>須結售為新臺幣。</w:t>
            </w:r>
          </w:p>
        </w:tc>
        <w:tc>
          <w:tcPr>
            <w:tcW w:w="3175" w:type="dxa"/>
            <w:tcBorders>
              <w:bottom w:val="single" w:sz="4" w:space="0" w:color="auto"/>
            </w:tcBorders>
            <w:shd w:val="clear" w:color="auto" w:fill="FFFFFF" w:themeFill="background1"/>
          </w:tcPr>
          <w:p w14:paraId="545B2F83" w14:textId="77777777" w:rsidR="00B92447" w:rsidRPr="00035088" w:rsidRDefault="00B92447" w:rsidP="009C76D2">
            <w:pPr>
              <w:spacing w:line="440" w:lineRule="exact"/>
              <w:ind w:left="264" w:hangingChars="110" w:hanging="264"/>
              <w:jc w:val="both"/>
              <w:rPr>
                <w:rFonts w:ascii="標楷體" w:eastAsia="標楷體" w:hAnsi="標楷體"/>
                <w:szCs w:val="24"/>
              </w:rPr>
            </w:pPr>
            <w:r w:rsidRPr="00035088">
              <w:rPr>
                <w:rFonts w:ascii="標楷體" w:eastAsia="標楷體" w:hAnsi="標楷體" w:hint="eastAsia"/>
                <w:szCs w:val="24"/>
              </w:rPr>
              <w:lastRenderedPageBreak/>
              <w:t>1.投資人分批實行投資者，得分批辦理審定或於全部實行後一次辦理審定。</w:t>
            </w:r>
          </w:p>
          <w:p w14:paraId="6CC1FA2F" w14:textId="493A8F54"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2.放寬投資人</w:t>
            </w:r>
            <w:r w:rsidRPr="00035088">
              <w:rPr>
                <w:rFonts w:ascii="標楷體" w:eastAsia="標楷體" w:hAnsi="標楷體" w:hint="eastAsia"/>
                <w:color w:val="000000" w:themeColor="text1"/>
                <w:szCs w:val="24"/>
              </w:rPr>
              <w:t>自國外匯入資</w:t>
            </w:r>
            <w:r w:rsidRPr="00035088">
              <w:rPr>
                <w:rFonts w:ascii="標楷體" w:eastAsia="標楷體" w:hAnsi="標楷體" w:hint="eastAsia"/>
                <w:color w:val="000000" w:themeColor="text1"/>
                <w:szCs w:val="24"/>
              </w:rPr>
              <w:lastRenderedPageBreak/>
              <w:t>金至國內銀行帳戶</w:t>
            </w:r>
            <w:r w:rsidRPr="00035088">
              <w:rPr>
                <w:rFonts w:ascii="標楷體" w:eastAsia="標楷體" w:hAnsi="標楷體" w:hint="eastAsia"/>
                <w:szCs w:val="24"/>
              </w:rPr>
              <w:t>申請審定時，</w:t>
            </w:r>
            <w:r w:rsidRPr="00035088">
              <w:rPr>
                <w:rFonts w:ascii="標楷體" w:eastAsia="標楷體" w:hAnsi="標楷體" w:hint="eastAsia"/>
                <w:color w:val="000000" w:themeColor="text1"/>
                <w:szCs w:val="24"/>
              </w:rPr>
              <w:t>須結售為新臺幣之限制。</w:t>
            </w:r>
          </w:p>
        </w:tc>
        <w:tc>
          <w:tcPr>
            <w:tcW w:w="3240" w:type="dxa"/>
            <w:tcBorders>
              <w:bottom w:val="single" w:sz="4" w:space="0" w:color="auto"/>
            </w:tcBorders>
            <w:shd w:val="clear" w:color="auto" w:fill="FFFFFF" w:themeFill="background1"/>
          </w:tcPr>
          <w:p w14:paraId="66996214" w14:textId="77777777" w:rsidR="00B92447" w:rsidRPr="00035088" w:rsidRDefault="00B92447" w:rsidP="009C76D2">
            <w:pPr>
              <w:spacing w:line="440" w:lineRule="exact"/>
              <w:ind w:left="266" w:hangingChars="111" w:hanging="266"/>
              <w:jc w:val="both"/>
              <w:rPr>
                <w:rFonts w:ascii="標楷體" w:eastAsia="標楷體" w:hAnsi="標楷體"/>
                <w:szCs w:val="24"/>
              </w:rPr>
            </w:pPr>
            <w:r w:rsidRPr="00035088">
              <w:rPr>
                <w:rFonts w:ascii="標楷體" w:eastAsia="標楷體" w:hAnsi="標楷體" w:hint="eastAsia"/>
                <w:szCs w:val="24"/>
              </w:rPr>
              <w:lastRenderedPageBreak/>
              <w:t>1.賦予投資人選擇一次或分批申請審定之權利，可避免僵化並降低投資人之行政成本。</w:t>
            </w:r>
          </w:p>
          <w:p w14:paraId="68A7BDCE" w14:textId="25548DEE"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2.</w:t>
            </w:r>
            <w:r w:rsidRPr="00035088">
              <w:rPr>
                <w:rFonts w:ascii="標楷體" w:eastAsia="標楷體" w:hAnsi="標楷體" w:hint="eastAsia"/>
                <w:color w:val="000000" w:themeColor="text1"/>
                <w:szCs w:val="24"/>
              </w:rPr>
              <w:t>投資人得保留匯入之外幣，直接以外幣計價而無須結售為</w:t>
            </w:r>
            <w:r w:rsidRPr="00035088">
              <w:rPr>
                <w:rFonts w:ascii="標楷體" w:eastAsia="標楷體" w:hAnsi="標楷體"/>
                <w:szCs w:val="24"/>
              </w:rPr>
              <w:t>新臺幣</w:t>
            </w:r>
            <w:r w:rsidRPr="00035088">
              <w:rPr>
                <w:rFonts w:ascii="標楷體" w:eastAsia="標楷體" w:hAnsi="標楷體" w:hint="eastAsia"/>
                <w:szCs w:val="24"/>
              </w:rPr>
              <w:t>，可避免因匯率變動導致溢匯或不足之問題，並</w:t>
            </w:r>
            <w:r w:rsidRPr="00035088">
              <w:rPr>
                <w:rFonts w:ascii="標楷體" w:eastAsia="標楷體" w:hAnsi="標楷體" w:cs="Times New Roman" w:hint="eastAsia"/>
                <w:color w:val="000000" w:themeColor="text1"/>
                <w:kern w:val="0"/>
                <w:szCs w:val="24"/>
              </w:rPr>
              <w:t>待國內投資事業有需求時，依外匯管理等相關規定辦理結售事宜，</w:t>
            </w:r>
            <w:r w:rsidRPr="00035088">
              <w:rPr>
                <w:rFonts w:ascii="標楷體" w:eastAsia="標楷體" w:hAnsi="標楷體" w:hint="eastAsia"/>
                <w:szCs w:val="24"/>
              </w:rPr>
              <w:t>可增加國內公司資金運用之彈性。</w:t>
            </w:r>
          </w:p>
        </w:tc>
        <w:tc>
          <w:tcPr>
            <w:tcW w:w="1495" w:type="dxa"/>
            <w:tcBorders>
              <w:bottom w:val="single" w:sz="4" w:space="0" w:color="auto"/>
            </w:tcBorders>
            <w:shd w:val="clear" w:color="auto" w:fill="FFFFFF" w:themeFill="background1"/>
          </w:tcPr>
          <w:p w14:paraId="062974DC" w14:textId="37D5B62F"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color w:val="000000" w:themeColor="text1"/>
                <w:szCs w:val="24"/>
              </w:rPr>
              <w:lastRenderedPageBreak/>
              <w:t>108.7.29</w:t>
            </w:r>
          </w:p>
        </w:tc>
      </w:tr>
      <w:tr w:rsidR="00B92447" w:rsidRPr="00035088" w14:paraId="527B1390" w14:textId="77777777" w:rsidTr="006E57F4">
        <w:tc>
          <w:tcPr>
            <w:tcW w:w="675" w:type="dxa"/>
            <w:tcBorders>
              <w:bottom w:val="single" w:sz="4" w:space="0" w:color="auto"/>
            </w:tcBorders>
            <w:shd w:val="clear" w:color="auto" w:fill="FFFFFF" w:themeFill="background1"/>
          </w:tcPr>
          <w:p w14:paraId="45EC3960"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1F803" w14:textId="29035EEF"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108年4月9日</w:t>
            </w:r>
            <w:r w:rsidRPr="00035088">
              <w:rPr>
                <w:rFonts w:ascii="標楷體" w:eastAsia="標楷體" w:hAnsi="標楷體"/>
                <w:szCs w:val="24"/>
              </w:rPr>
              <w:t>經商字第</w:t>
            </w:r>
            <w:r w:rsidRPr="00035088">
              <w:rPr>
                <w:rFonts w:ascii="標楷體" w:eastAsia="標楷體" w:hAnsi="標楷體" w:hint="eastAsia"/>
                <w:szCs w:val="24"/>
              </w:rPr>
              <w:t>10802407620</w:t>
            </w:r>
            <w:r w:rsidRPr="00035088">
              <w:rPr>
                <w:rFonts w:ascii="標楷體" w:eastAsia="標楷體" w:hAnsi="標楷體"/>
                <w:szCs w:val="24"/>
              </w:rPr>
              <w:t>號函</w:t>
            </w:r>
          </w:p>
        </w:tc>
        <w:tc>
          <w:tcPr>
            <w:tcW w:w="3181" w:type="dxa"/>
            <w:tcBorders>
              <w:bottom w:val="single" w:sz="4" w:space="0" w:color="auto"/>
            </w:tcBorders>
            <w:shd w:val="clear" w:color="auto" w:fill="FFFFFF" w:themeFill="background1"/>
          </w:tcPr>
          <w:p w14:paraId="5374404A" w14:textId="015DBFF5"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szCs w:val="24"/>
              </w:rPr>
              <w:t>公司</w:t>
            </w:r>
            <w:r w:rsidRPr="00035088">
              <w:rPr>
                <w:rFonts w:ascii="標楷體" w:eastAsia="標楷體" w:hAnsi="標楷體" w:hint="eastAsia"/>
                <w:szCs w:val="24"/>
              </w:rPr>
              <w:t>每</w:t>
            </w:r>
            <w:r w:rsidRPr="00035088">
              <w:rPr>
                <w:rFonts w:ascii="標楷體" w:eastAsia="標楷體" w:hAnsi="標楷體"/>
                <w:szCs w:val="24"/>
              </w:rPr>
              <w:t>季或</w:t>
            </w:r>
            <w:r w:rsidRPr="00035088">
              <w:rPr>
                <w:rFonts w:ascii="標楷體" w:eastAsia="標楷體" w:hAnsi="標楷體" w:hint="eastAsia"/>
                <w:szCs w:val="24"/>
              </w:rPr>
              <w:t>每</w:t>
            </w:r>
            <w:r w:rsidRPr="00035088">
              <w:rPr>
                <w:rFonts w:ascii="標楷體" w:eastAsia="標楷體" w:hAnsi="標楷體"/>
                <w:szCs w:val="24"/>
              </w:rPr>
              <w:t>半會計年度盈餘分派</w:t>
            </w:r>
            <w:r w:rsidRPr="00035088">
              <w:rPr>
                <w:rFonts w:ascii="標楷體" w:eastAsia="標楷體" w:hAnsi="標楷體" w:hint="eastAsia"/>
                <w:szCs w:val="24"/>
              </w:rPr>
              <w:t>新股</w:t>
            </w:r>
            <w:r w:rsidRPr="00035088">
              <w:rPr>
                <w:rFonts w:ascii="標楷體" w:eastAsia="標楷體" w:hAnsi="標楷體"/>
                <w:szCs w:val="24"/>
              </w:rPr>
              <w:t>議案，</w:t>
            </w:r>
            <w:r w:rsidRPr="00035088">
              <w:rPr>
                <w:rFonts w:ascii="標楷體" w:eastAsia="標楷體" w:hAnsi="標楷體" w:hint="eastAsia"/>
                <w:szCs w:val="24"/>
              </w:rPr>
              <w:t>原則須召開2次董事會</w:t>
            </w:r>
            <w:r w:rsidRPr="00035088">
              <w:rPr>
                <w:rFonts w:ascii="標楷體" w:eastAsia="標楷體" w:hAnsi="標楷體"/>
                <w:szCs w:val="24"/>
              </w:rPr>
              <w:t>決議。</w:t>
            </w:r>
          </w:p>
        </w:tc>
        <w:tc>
          <w:tcPr>
            <w:tcW w:w="3175" w:type="dxa"/>
            <w:tcBorders>
              <w:bottom w:val="single" w:sz="4" w:space="0" w:color="auto"/>
            </w:tcBorders>
            <w:shd w:val="clear" w:color="auto" w:fill="FFFFFF" w:themeFill="background1"/>
          </w:tcPr>
          <w:p w14:paraId="2DD32F60" w14:textId="0499D846"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szCs w:val="24"/>
              </w:rPr>
              <w:t>盈餘分派議案</w:t>
            </w:r>
            <w:r w:rsidRPr="00035088">
              <w:rPr>
                <w:rFonts w:ascii="標楷體" w:eastAsia="標楷體" w:hAnsi="標楷體" w:hint="eastAsia"/>
                <w:szCs w:val="24"/>
              </w:rPr>
              <w:t>所附之</w:t>
            </w:r>
            <w:r w:rsidRPr="00035088">
              <w:rPr>
                <w:rFonts w:ascii="標楷體" w:eastAsia="標楷體" w:hAnsi="標楷體"/>
                <w:szCs w:val="24"/>
              </w:rPr>
              <w:t>營業報告書及財務報表</w:t>
            </w:r>
            <w:r w:rsidRPr="00035088">
              <w:rPr>
                <w:rFonts w:ascii="標楷體" w:eastAsia="標楷體" w:hAnsi="標楷體" w:hint="eastAsia"/>
                <w:szCs w:val="24"/>
              </w:rPr>
              <w:t>，如送</w:t>
            </w:r>
            <w:r w:rsidRPr="00035088">
              <w:rPr>
                <w:rFonts w:ascii="標楷體" w:eastAsia="標楷體" w:hAnsi="標楷體"/>
                <w:szCs w:val="24"/>
              </w:rPr>
              <w:t>交監察人查核無修正意見，可毋庸再次</w:t>
            </w:r>
            <w:r w:rsidRPr="00035088">
              <w:rPr>
                <w:rFonts w:ascii="標楷體" w:eastAsia="標楷體" w:hAnsi="標楷體" w:hint="eastAsia"/>
                <w:szCs w:val="24"/>
              </w:rPr>
              <w:t>召開</w:t>
            </w:r>
            <w:r w:rsidRPr="00035088">
              <w:rPr>
                <w:rFonts w:ascii="標楷體" w:eastAsia="標楷體" w:hAnsi="標楷體"/>
                <w:szCs w:val="24"/>
              </w:rPr>
              <w:t>董事會決議，即可提請股東會決議以分派</w:t>
            </w:r>
            <w:r w:rsidRPr="00035088">
              <w:rPr>
                <w:rFonts w:ascii="標楷體" w:eastAsia="標楷體" w:hAnsi="標楷體" w:hint="eastAsia"/>
                <w:szCs w:val="24"/>
              </w:rPr>
              <w:t>新股</w:t>
            </w:r>
            <w:r w:rsidRPr="00035088">
              <w:rPr>
                <w:rFonts w:ascii="標楷體" w:eastAsia="標楷體" w:hAnsi="標楷體"/>
                <w:szCs w:val="24"/>
              </w:rPr>
              <w:t>。</w:t>
            </w:r>
          </w:p>
        </w:tc>
        <w:tc>
          <w:tcPr>
            <w:tcW w:w="3240" w:type="dxa"/>
            <w:tcBorders>
              <w:bottom w:val="single" w:sz="4" w:space="0" w:color="auto"/>
            </w:tcBorders>
            <w:shd w:val="clear" w:color="auto" w:fill="FFFFFF" w:themeFill="background1"/>
          </w:tcPr>
          <w:p w14:paraId="1D0AA6BC" w14:textId="77777777" w:rsidR="00B92447" w:rsidRPr="00035088" w:rsidRDefault="00B92447" w:rsidP="009C76D2">
            <w:pPr>
              <w:spacing w:line="440" w:lineRule="exact"/>
              <w:ind w:left="5" w:hangingChars="2" w:hanging="5"/>
              <w:jc w:val="both"/>
              <w:rPr>
                <w:rFonts w:ascii="標楷體" w:eastAsia="標楷體" w:hAnsi="標楷體"/>
                <w:szCs w:val="24"/>
              </w:rPr>
            </w:pPr>
            <w:r w:rsidRPr="00035088">
              <w:rPr>
                <w:rFonts w:ascii="標楷體" w:eastAsia="標楷體" w:hAnsi="標楷體" w:hint="eastAsia"/>
                <w:szCs w:val="24"/>
              </w:rPr>
              <w:t>可節省董事會召開次數，增加議事效率。</w:t>
            </w:r>
          </w:p>
          <w:p w14:paraId="19CD3D36" w14:textId="77777777" w:rsidR="00B92447" w:rsidRPr="00035088" w:rsidRDefault="00B92447" w:rsidP="009C76D2">
            <w:pPr>
              <w:pStyle w:val="a6"/>
              <w:spacing w:line="440" w:lineRule="exact"/>
              <w:ind w:leftChars="0"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AB4D33" w14:textId="77777777" w:rsidR="00B92447" w:rsidRPr="00035088" w:rsidRDefault="00B92447" w:rsidP="009C76D2">
            <w:pPr>
              <w:spacing w:line="440" w:lineRule="exact"/>
              <w:rPr>
                <w:rFonts w:ascii="標楷體" w:eastAsia="標楷體" w:hAnsi="標楷體"/>
                <w:szCs w:val="24"/>
              </w:rPr>
            </w:pPr>
            <w:r w:rsidRPr="00035088">
              <w:rPr>
                <w:rFonts w:ascii="標楷體" w:eastAsia="標楷體" w:hAnsi="標楷體" w:hint="eastAsia"/>
                <w:szCs w:val="24"/>
              </w:rPr>
              <w:t>108.4.9</w:t>
            </w:r>
          </w:p>
          <w:p w14:paraId="71B1F118" w14:textId="77777777"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p>
        </w:tc>
      </w:tr>
      <w:tr w:rsidR="00B92447" w:rsidRPr="00035088" w14:paraId="7F108C32" w14:textId="77777777" w:rsidTr="006E57F4">
        <w:tc>
          <w:tcPr>
            <w:tcW w:w="675" w:type="dxa"/>
            <w:tcBorders>
              <w:bottom w:val="single" w:sz="4" w:space="0" w:color="auto"/>
            </w:tcBorders>
            <w:shd w:val="clear" w:color="auto" w:fill="FFFFFF" w:themeFill="background1"/>
          </w:tcPr>
          <w:p w14:paraId="00E71FEB"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C02B3A" w14:textId="12BD8259"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108年7月29日經商字第10802415990號令</w:t>
            </w:r>
          </w:p>
        </w:tc>
        <w:tc>
          <w:tcPr>
            <w:tcW w:w="3181" w:type="dxa"/>
            <w:tcBorders>
              <w:bottom w:val="single" w:sz="4" w:space="0" w:color="auto"/>
            </w:tcBorders>
            <w:shd w:val="clear" w:color="auto" w:fill="FFFFFF" w:themeFill="background1"/>
          </w:tcPr>
          <w:p w14:paraId="10471409" w14:textId="0B3E3FD7"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t>零售業等商品(服務)禮券，如果發行人以第三方為實際商品(服務)提供者時，必須</w:t>
            </w:r>
            <w:r w:rsidRPr="00035088">
              <w:rPr>
                <w:rFonts w:ascii="標楷體" w:eastAsia="標楷體" w:hAnsi="標楷體" w:hint="eastAsia"/>
                <w:szCs w:val="24"/>
              </w:rPr>
              <w:lastRenderedPageBreak/>
              <w:t>將實際商品(服務)提供者之名稱、地址及連絡電話記載於禮券上。</w:t>
            </w:r>
          </w:p>
        </w:tc>
        <w:tc>
          <w:tcPr>
            <w:tcW w:w="3175" w:type="dxa"/>
            <w:tcBorders>
              <w:bottom w:val="single" w:sz="4" w:space="0" w:color="auto"/>
            </w:tcBorders>
            <w:shd w:val="clear" w:color="auto" w:fill="FFFFFF" w:themeFill="background1"/>
          </w:tcPr>
          <w:p w14:paraId="11D8528C" w14:textId="6E23D4B9"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零售業等商品(服務)禮券，如果發行人以第三方為實際商品(服務)提供者時，必須</w:t>
            </w:r>
            <w:r w:rsidRPr="00035088">
              <w:rPr>
                <w:rFonts w:ascii="標楷體" w:eastAsia="標楷體" w:hAnsi="標楷體" w:hint="eastAsia"/>
                <w:szCs w:val="24"/>
              </w:rPr>
              <w:lastRenderedPageBreak/>
              <w:t>將實際商品(服務)提供者之名稱、地址及連絡電話記載於禮券上時，可以QR Code或其他電子方式呈現，不限於紙本禮券上之文字記載。</w:t>
            </w:r>
          </w:p>
        </w:tc>
        <w:tc>
          <w:tcPr>
            <w:tcW w:w="3240" w:type="dxa"/>
            <w:tcBorders>
              <w:bottom w:val="single" w:sz="4" w:space="0" w:color="auto"/>
            </w:tcBorders>
            <w:shd w:val="clear" w:color="auto" w:fill="FFFFFF" w:themeFill="background1"/>
          </w:tcPr>
          <w:p w14:paraId="32E37DF5" w14:textId="6FA4B132"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第三方為禮券所載之實際商品(服務)提供者在各商業策略聯盟整合趨勢下蓬勃發</w:t>
            </w:r>
            <w:r w:rsidRPr="00035088">
              <w:rPr>
                <w:rFonts w:ascii="標楷體" w:eastAsia="標楷體" w:hAnsi="標楷體" w:hint="eastAsia"/>
                <w:szCs w:val="24"/>
              </w:rPr>
              <w:lastRenderedPageBreak/>
              <w:t>展，禮券所需記載之資訊甚為繁多，</w:t>
            </w:r>
            <w:r w:rsidRPr="00035088">
              <w:rPr>
                <w:rFonts w:ascii="標楷體" w:eastAsia="標楷體" w:hAnsi="標楷體" w:hint="eastAsia"/>
                <w:szCs w:val="24"/>
                <w:lang w:eastAsia="zh-HK"/>
              </w:rPr>
              <w:t>又</w:t>
            </w:r>
            <w:r w:rsidRPr="00035088">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95" w:type="dxa"/>
            <w:tcBorders>
              <w:bottom w:val="single" w:sz="4" w:space="0" w:color="auto"/>
            </w:tcBorders>
            <w:shd w:val="clear" w:color="auto" w:fill="FFFFFF" w:themeFill="background1"/>
          </w:tcPr>
          <w:p w14:paraId="5C63E337" w14:textId="1C2EABE6"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szCs w:val="24"/>
              </w:rPr>
              <w:lastRenderedPageBreak/>
              <w:t>108.7.29</w:t>
            </w:r>
          </w:p>
        </w:tc>
      </w:tr>
      <w:tr w:rsidR="003D753C" w:rsidRPr="00035088" w14:paraId="421D7FD5" w14:textId="77777777" w:rsidTr="006E57F4">
        <w:tc>
          <w:tcPr>
            <w:tcW w:w="675" w:type="dxa"/>
            <w:tcBorders>
              <w:bottom w:val="single" w:sz="4" w:space="0" w:color="auto"/>
            </w:tcBorders>
            <w:shd w:val="clear" w:color="auto" w:fill="FFFFFF" w:themeFill="background1"/>
          </w:tcPr>
          <w:p w14:paraId="192B000B" w14:textId="77777777" w:rsidR="003D753C" w:rsidRPr="00035088"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1AD640A" w14:textId="58C3B431"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szCs w:val="24"/>
              </w:rPr>
              <w:t>加工出口區區內事業申請設立審查辦法第3條</w:t>
            </w:r>
            <w:r w:rsidRPr="00C54B5B">
              <w:rPr>
                <w:rFonts w:ascii="標楷體" w:eastAsia="標楷體" w:hAnsi="標楷體" w:hint="eastAsia"/>
                <w:szCs w:val="24"/>
              </w:rPr>
              <w:t>修正草案。</w:t>
            </w:r>
          </w:p>
        </w:tc>
        <w:tc>
          <w:tcPr>
            <w:tcW w:w="3181" w:type="dxa"/>
            <w:tcBorders>
              <w:bottom w:val="single" w:sz="4" w:space="0" w:color="auto"/>
            </w:tcBorders>
            <w:shd w:val="clear" w:color="auto" w:fill="FFFFFF" w:themeFill="background1"/>
          </w:tcPr>
          <w:p w14:paraId="13E39666" w14:textId="66E4A380"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cs="標楷體"/>
                <w:szCs w:val="24"/>
              </w:rPr>
              <w:t>申請在加工出口區設立之區內事業，除應有建全之財務計畫外，實收資本額應達新臺幣一百萬元以上。</w:t>
            </w:r>
          </w:p>
        </w:tc>
        <w:tc>
          <w:tcPr>
            <w:tcW w:w="3175" w:type="dxa"/>
            <w:tcBorders>
              <w:bottom w:val="single" w:sz="4" w:space="0" w:color="auto"/>
            </w:tcBorders>
            <w:shd w:val="clear" w:color="auto" w:fill="FFFFFF" w:themeFill="background1"/>
          </w:tcPr>
          <w:p w14:paraId="1D0D7477" w14:textId="6C614E53"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szCs w:val="24"/>
              </w:rPr>
              <w:t>修正第3條第5款，增訂但書規定，排除新創事業實收資本額如未達新臺幣100萬元最低標準而無法申請設立區內事業之限制。</w:t>
            </w:r>
          </w:p>
        </w:tc>
        <w:tc>
          <w:tcPr>
            <w:tcW w:w="3240" w:type="dxa"/>
            <w:tcBorders>
              <w:bottom w:val="single" w:sz="4" w:space="0" w:color="auto"/>
            </w:tcBorders>
            <w:shd w:val="clear" w:color="auto" w:fill="FFFFFF" w:themeFill="background1"/>
          </w:tcPr>
          <w:p w14:paraId="6C06A469" w14:textId="77777777" w:rsidR="003D753C" w:rsidRPr="00C54B5B" w:rsidRDefault="003D753C" w:rsidP="009C76D2">
            <w:pPr>
              <w:pStyle w:val="Standard"/>
              <w:snapToGrid w:val="0"/>
              <w:spacing w:line="440" w:lineRule="exact"/>
              <w:ind w:left="240" w:hangingChars="100" w:hanging="240"/>
              <w:jc w:val="both"/>
              <w:rPr>
                <w:rFonts w:ascii="標楷體" w:eastAsia="標楷體" w:hAnsi="標楷體"/>
              </w:rPr>
            </w:pPr>
            <w:r w:rsidRPr="00C54B5B">
              <w:rPr>
                <w:rFonts w:ascii="標楷體" w:eastAsia="標楷體" w:hAnsi="標楷體"/>
              </w:rPr>
              <w:t>1.引進具有發展、創新潛力或已經初期研究發展成長中之新創事業，加速園區產業發展創新。</w:t>
            </w:r>
          </w:p>
          <w:p w14:paraId="2839AF8E" w14:textId="55DE3D77"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szCs w:val="24"/>
              </w:rPr>
              <w:t>2.加速新創基地招商，約有100家新創廠商受惠，進駐加工出口區。</w:t>
            </w:r>
          </w:p>
        </w:tc>
        <w:tc>
          <w:tcPr>
            <w:tcW w:w="1495" w:type="dxa"/>
            <w:tcBorders>
              <w:bottom w:val="single" w:sz="4" w:space="0" w:color="auto"/>
            </w:tcBorders>
            <w:shd w:val="clear" w:color="auto" w:fill="FFFFFF" w:themeFill="background1"/>
          </w:tcPr>
          <w:p w14:paraId="4810A883" w14:textId="49E8D8AB" w:rsidR="003D753C" w:rsidRPr="00035088" w:rsidRDefault="003D753C" w:rsidP="009C76D2">
            <w:pPr>
              <w:adjustRightInd w:val="0"/>
              <w:snapToGrid w:val="0"/>
              <w:spacing w:line="440" w:lineRule="exact"/>
              <w:rPr>
                <w:rFonts w:ascii="標楷體" w:eastAsia="標楷體" w:hAnsi="標楷體"/>
                <w:szCs w:val="24"/>
              </w:rPr>
            </w:pPr>
            <w:r w:rsidRPr="00C54B5B">
              <w:rPr>
                <w:rFonts w:ascii="標楷體" w:eastAsia="標楷體" w:hAnsi="標楷體" w:hint="eastAsia"/>
                <w:szCs w:val="24"/>
              </w:rPr>
              <w:t>108.9.12</w:t>
            </w:r>
          </w:p>
        </w:tc>
      </w:tr>
      <w:tr w:rsidR="003D753C" w:rsidRPr="00035088" w14:paraId="4156C803" w14:textId="77777777" w:rsidTr="006E57F4">
        <w:tc>
          <w:tcPr>
            <w:tcW w:w="675" w:type="dxa"/>
            <w:tcBorders>
              <w:bottom w:val="single" w:sz="4" w:space="0" w:color="auto"/>
            </w:tcBorders>
            <w:shd w:val="clear" w:color="auto" w:fill="FFFFFF" w:themeFill="background1"/>
          </w:tcPr>
          <w:p w14:paraId="5E3C925B" w14:textId="77777777" w:rsidR="003D753C" w:rsidRPr="00035088"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CFB2E" w14:textId="77777777" w:rsidR="003D753C" w:rsidRPr="00C54B5B" w:rsidRDefault="003D753C" w:rsidP="009C76D2">
            <w:pPr>
              <w:spacing w:line="440" w:lineRule="exact"/>
              <w:jc w:val="both"/>
              <w:rPr>
                <w:rFonts w:ascii="標楷體" w:eastAsia="標楷體" w:hAnsi="標楷體"/>
                <w:szCs w:val="24"/>
              </w:rPr>
            </w:pPr>
            <w:r w:rsidRPr="00C54B5B">
              <w:rPr>
                <w:rStyle w:val="afterreplacecolor"/>
                <w:rFonts w:ascii="標楷體" w:eastAsia="標楷體" w:hAnsi="標楷體"/>
                <w:szCs w:val="24"/>
              </w:rPr>
              <w:t>「商業名稱及所營業務預查審核準則」部分條文</w:t>
            </w:r>
            <w:r w:rsidRPr="00C54B5B">
              <w:rPr>
                <w:rStyle w:val="afterreplacecolor"/>
                <w:rFonts w:ascii="標楷體" w:eastAsia="標楷體" w:hAnsi="標楷體"/>
                <w:szCs w:val="24"/>
              </w:rPr>
              <w:lastRenderedPageBreak/>
              <w:t>修正</w:t>
            </w:r>
            <w:r w:rsidRPr="00C54B5B">
              <w:rPr>
                <w:rStyle w:val="afterreplacecolor"/>
                <w:rFonts w:ascii="標楷體" w:eastAsia="標楷體" w:hAnsi="標楷體" w:hint="eastAsia"/>
                <w:szCs w:val="24"/>
              </w:rPr>
              <w:t>草</w:t>
            </w:r>
            <w:r w:rsidRPr="00C54B5B">
              <w:rPr>
                <w:rStyle w:val="afterreplacecolor"/>
                <w:rFonts w:ascii="標楷體" w:eastAsia="標楷體" w:hAnsi="標楷體"/>
                <w:szCs w:val="24"/>
              </w:rPr>
              <w:t>案</w:t>
            </w:r>
            <w:r w:rsidRPr="00C54B5B">
              <w:rPr>
                <w:rFonts w:ascii="標楷體" w:eastAsia="標楷體" w:hAnsi="標楷體" w:cs="Times New Roman" w:hint="eastAsia"/>
                <w:szCs w:val="24"/>
              </w:rPr>
              <w:t>。</w:t>
            </w:r>
          </w:p>
          <w:p w14:paraId="54C79941" w14:textId="77777777" w:rsidR="003D753C" w:rsidRPr="00035088" w:rsidRDefault="003D753C"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6CCCC22" w14:textId="77777777" w:rsidR="003D753C" w:rsidRPr="00C54B5B" w:rsidRDefault="003D753C" w:rsidP="009C76D2">
            <w:pPr>
              <w:widowControl/>
              <w:spacing w:line="440" w:lineRule="exact"/>
              <w:ind w:left="278" w:hangingChars="116" w:hanging="278"/>
              <w:jc w:val="both"/>
              <w:rPr>
                <w:rFonts w:ascii="標楷體" w:eastAsia="標楷體" w:hAnsi="標楷體"/>
                <w:szCs w:val="24"/>
              </w:rPr>
            </w:pPr>
            <w:r w:rsidRPr="00C54B5B">
              <w:rPr>
                <w:rFonts w:ascii="標楷體" w:eastAsia="標楷體" w:hAnsi="標楷體" w:hint="eastAsia"/>
                <w:szCs w:val="24"/>
              </w:rPr>
              <w:lastRenderedPageBreak/>
              <w:t>1.商業名稱標明業務種類者，應置於特取名稱之</w:t>
            </w:r>
            <w:r w:rsidRPr="00C54B5B">
              <w:rPr>
                <w:rFonts w:ascii="標楷體" w:eastAsia="標楷體" w:hAnsi="標楷體" w:hint="eastAsia"/>
                <w:szCs w:val="24"/>
              </w:rPr>
              <w:lastRenderedPageBreak/>
              <w:t>後，並以一種為限。</w:t>
            </w:r>
          </w:p>
          <w:p w14:paraId="084F378C" w14:textId="39C00593"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hint="eastAsia"/>
                <w:szCs w:val="24"/>
              </w:rPr>
              <w:t>2.商業之特取名稱，不得使用、連續四個以上疊字或二個以上疊詞。</w:t>
            </w:r>
          </w:p>
        </w:tc>
        <w:tc>
          <w:tcPr>
            <w:tcW w:w="3175" w:type="dxa"/>
            <w:tcBorders>
              <w:bottom w:val="single" w:sz="4" w:space="0" w:color="auto"/>
            </w:tcBorders>
            <w:shd w:val="clear" w:color="auto" w:fill="FFFFFF" w:themeFill="background1"/>
          </w:tcPr>
          <w:p w14:paraId="16A2AE59" w14:textId="77777777" w:rsidR="003D753C" w:rsidRPr="00C54B5B" w:rsidRDefault="003D753C" w:rsidP="009C76D2">
            <w:pPr>
              <w:spacing w:line="440" w:lineRule="exact"/>
              <w:ind w:left="238" w:hangingChars="99" w:hanging="238"/>
              <w:jc w:val="both"/>
              <w:rPr>
                <w:rFonts w:ascii="標楷體" w:eastAsia="標楷體" w:hAnsi="標楷體" w:cs="新細明體"/>
                <w:kern w:val="0"/>
                <w:szCs w:val="24"/>
              </w:rPr>
            </w:pPr>
            <w:r w:rsidRPr="00C54B5B">
              <w:rPr>
                <w:rFonts w:ascii="標楷體" w:eastAsia="標楷體" w:hAnsi="標楷體" w:cs="新細明體" w:hint="eastAsia"/>
                <w:kern w:val="0"/>
                <w:szCs w:val="24"/>
              </w:rPr>
              <w:lastRenderedPageBreak/>
              <w:t>1.</w:t>
            </w:r>
            <w:r w:rsidRPr="00C54B5B">
              <w:rPr>
                <w:rFonts w:ascii="標楷體" w:eastAsia="標楷體" w:hAnsi="標楷體" w:cs="新細明體"/>
                <w:kern w:val="0"/>
                <w:szCs w:val="24"/>
              </w:rPr>
              <w:t>商業名稱所得標明之業務種類，放寬為至多二種。</w:t>
            </w:r>
          </w:p>
          <w:p w14:paraId="7A074CEB" w14:textId="77777777" w:rsidR="003D753C" w:rsidRPr="00C54B5B" w:rsidRDefault="003D753C" w:rsidP="009C76D2">
            <w:pPr>
              <w:widowControl/>
              <w:spacing w:line="440" w:lineRule="exact"/>
              <w:ind w:left="238" w:hangingChars="99" w:hanging="238"/>
              <w:jc w:val="both"/>
              <w:rPr>
                <w:rFonts w:ascii="標楷體" w:eastAsia="標楷體" w:hAnsi="標楷體"/>
                <w:szCs w:val="24"/>
              </w:rPr>
            </w:pPr>
            <w:r w:rsidRPr="00C54B5B">
              <w:rPr>
                <w:rFonts w:ascii="標楷體" w:eastAsia="標楷體" w:hAnsi="標楷體" w:cs="新細明體" w:hint="eastAsia"/>
                <w:kern w:val="0"/>
                <w:szCs w:val="24"/>
              </w:rPr>
              <w:lastRenderedPageBreak/>
              <w:t>2.</w:t>
            </w:r>
            <w:r w:rsidRPr="00C54B5B">
              <w:rPr>
                <w:rFonts w:ascii="標楷體" w:eastAsia="標楷體" w:hAnsi="標楷體" w:cs="新細明體"/>
                <w:kern w:val="0"/>
                <w:szCs w:val="24"/>
              </w:rPr>
              <w:t>增訂商業名稱不得使用之文字，例如經目的事業主管機關認為不宜使用之文字。</w:t>
            </w:r>
          </w:p>
          <w:p w14:paraId="62129CAC" w14:textId="051EC33E"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cs="新細明體" w:hint="eastAsia"/>
                <w:kern w:val="0"/>
                <w:szCs w:val="24"/>
              </w:rPr>
              <w:t>3.</w:t>
            </w:r>
            <w:r w:rsidRPr="00C54B5B">
              <w:rPr>
                <w:rFonts w:ascii="標楷體" w:eastAsia="標楷體" w:hAnsi="標楷體" w:cs="新細明體"/>
                <w:kern w:val="0"/>
                <w:szCs w:val="24"/>
              </w:rPr>
              <w:t>鬆綁商業特取名稱使用文字之限制，並允許得使用連續四個以上疊字或二個以上疊詞。</w:t>
            </w:r>
          </w:p>
        </w:tc>
        <w:tc>
          <w:tcPr>
            <w:tcW w:w="3240" w:type="dxa"/>
            <w:tcBorders>
              <w:bottom w:val="single" w:sz="4" w:space="0" w:color="auto"/>
            </w:tcBorders>
            <w:shd w:val="clear" w:color="auto" w:fill="FFFFFF" w:themeFill="background1"/>
          </w:tcPr>
          <w:p w14:paraId="7F114FC4" w14:textId="0834DC59" w:rsidR="003D753C" w:rsidRPr="00035088" w:rsidRDefault="003D753C" w:rsidP="009C76D2">
            <w:pPr>
              <w:spacing w:line="440" w:lineRule="exact"/>
              <w:jc w:val="both"/>
              <w:rPr>
                <w:rFonts w:ascii="標楷體" w:eastAsia="標楷體" w:hAnsi="標楷體"/>
                <w:szCs w:val="24"/>
              </w:rPr>
            </w:pPr>
            <w:r w:rsidRPr="00C54B5B">
              <w:rPr>
                <w:rStyle w:val="afterreplacecolor"/>
                <w:rFonts w:ascii="標楷體" w:eastAsia="標楷體" w:hAnsi="標楷體"/>
                <w:szCs w:val="24"/>
              </w:rPr>
              <w:lastRenderedPageBreak/>
              <w:t>明確商業名稱之審核標準，</w:t>
            </w:r>
            <w:r w:rsidRPr="00C54B5B">
              <w:rPr>
                <w:rStyle w:val="afterreplacecolor"/>
                <w:rFonts w:ascii="標楷體" w:eastAsia="標楷體" w:hAnsi="標楷體" w:hint="eastAsia"/>
                <w:szCs w:val="24"/>
              </w:rPr>
              <w:t>使得</w:t>
            </w:r>
            <w:r w:rsidRPr="00C54B5B">
              <w:rPr>
                <w:rStyle w:val="afterreplacecolor"/>
                <w:rFonts w:ascii="標楷體" w:eastAsia="標楷體" w:hAnsi="標楷體"/>
                <w:szCs w:val="24"/>
              </w:rPr>
              <w:t>商業名稱及所營業務預查</w:t>
            </w:r>
            <w:r w:rsidRPr="00C54B5B">
              <w:rPr>
                <w:rStyle w:val="afterreplacecolor"/>
                <w:rFonts w:ascii="標楷體" w:eastAsia="標楷體" w:hAnsi="標楷體"/>
                <w:szCs w:val="24"/>
              </w:rPr>
              <w:lastRenderedPageBreak/>
              <w:t>審核</w:t>
            </w:r>
            <w:r w:rsidRPr="00C54B5B">
              <w:rPr>
                <w:rStyle w:val="afterreplacecolor"/>
                <w:rFonts w:ascii="標楷體" w:eastAsia="標楷體" w:hAnsi="標楷體" w:hint="eastAsia"/>
                <w:szCs w:val="24"/>
              </w:rPr>
              <w:t>作業更具</w:t>
            </w:r>
            <w:r w:rsidRPr="00C54B5B">
              <w:rPr>
                <w:rFonts w:ascii="標楷體" w:eastAsia="標楷體" w:hAnsi="標楷體" w:hint="eastAsia"/>
                <w:szCs w:val="24"/>
              </w:rPr>
              <w:t>彈性。</w:t>
            </w:r>
          </w:p>
        </w:tc>
        <w:tc>
          <w:tcPr>
            <w:tcW w:w="1495" w:type="dxa"/>
            <w:tcBorders>
              <w:bottom w:val="single" w:sz="4" w:space="0" w:color="auto"/>
            </w:tcBorders>
            <w:shd w:val="clear" w:color="auto" w:fill="FFFFFF" w:themeFill="background1"/>
          </w:tcPr>
          <w:p w14:paraId="562E17E0" w14:textId="6EF5E5FF" w:rsidR="003D753C" w:rsidRPr="00035088" w:rsidRDefault="003D753C" w:rsidP="009C76D2">
            <w:pPr>
              <w:adjustRightInd w:val="0"/>
              <w:snapToGrid w:val="0"/>
              <w:spacing w:line="440" w:lineRule="exact"/>
              <w:rPr>
                <w:rFonts w:ascii="標楷體" w:eastAsia="標楷體" w:hAnsi="標楷體"/>
                <w:szCs w:val="24"/>
              </w:rPr>
            </w:pPr>
            <w:r w:rsidRPr="00C54B5B">
              <w:rPr>
                <w:rFonts w:ascii="標楷體" w:eastAsia="標楷體" w:hAnsi="標楷體" w:cs="Times New Roman" w:hint="eastAsia"/>
                <w:szCs w:val="24"/>
              </w:rPr>
              <w:lastRenderedPageBreak/>
              <w:t>108.10.24</w:t>
            </w:r>
          </w:p>
        </w:tc>
      </w:tr>
      <w:tr w:rsidR="0069558D" w:rsidRPr="00035088" w14:paraId="22F61EDF" w14:textId="77777777" w:rsidTr="006E57F4">
        <w:tc>
          <w:tcPr>
            <w:tcW w:w="675" w:type="dxa"/>
            <w:shd w:val="clear" w:color="auto" w:fill="D9D9D9" w:themeFill="background1" w:themeFillShade="D9"/>
          </w:tcPr>
          <w:p w14:paraId="307BBACD" w14:textId="77777777" w:rsidR="0069558D" w:rsidRPr="00035088" w:rsidRDefault="0069558D"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66044BBE"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內政部(計</w:t>
            </w:r>
            <w:r w:rsidR="002924CA">
              <w:rPr>
                <w:rFonts w:ascii="標楷體" w:eastAsia="標楷體" w:hAnsi="標楷體" w:cs="Times New Roman" w:hint="eastAsia"/>
                <w:b/>
                <w:szCs w:val="24"/>
              </w:rPr>
              <w:t>46</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35088" w:rsidRDefault="0069558D" w:rsidP="009C76D2">
            <w:pPr>
              <w:snapToGrid w:val="0"/>
              <w:spacing w:beforeLines="50" w:before="180" w:afterLines="50" w:after="180" w:line="440" w:lineRule="exact"/>
              <w:rPr>
                <w:rFonts w:ascii="標楷體" w:eastAsia="標楷體" w:hAnsi="標楷體" w:cs="Times New Roman"/>
                <w:szCs w:val="24"/>
              </w:rPr>
            </w:pPr>
          </w:p>
        </w:tc>
      </w:tr>
      <w:tr w:rsidR="0069558D" w:rsidRPr="00035088" w14:paraId="403F0DA3" w14:textId="77777777" w:rsidTr="006E57F4">
        <w:tc>
          <w:tcPr>
            <w:tcW w:w="675" w:type="dxa"/>
            <w:shd w:val="clear" w:color="auto" w:fill="FFFFFF" w:themeFill="background1"/>
          </w:tcPr>
          <w:p w14:paraId="570B0A7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106年11月17日台內民字第1061104893號函，停止適用97年9月5日內授中民字第0970732861號函：「祭祀公業派下員拋棄財產權，得要求加附印鑑證</w:t>
            </w:r>
            <w:r w:rsidRPr="00035088">
              <w:rPr>
                <w:rFonts w:ascii="標楷體" w:eastAsia="標楷體" w:hAnsi="標楷體" w:cs="Times New Roman"/>
                <w:szCs w:val="24"/>
              </w:rPr>
              <w:lastRenderedPageBreak/>
              <w:t>明。」</w:t>
            </w:r>
          </w:p>
        </w:tc>
        <w:tc>
          <w:tcPr>
            <w:tcW w:w="3181" w:type="dxa"/>
            <w:shd w:val="clear" w:color="auto" w:fill="FFFFFF" w:themeFill="background1"/>
          </w:tcPr>
          <w:p w14:paraId="100F734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祭祀公業之派下員拋棄財產權時，為保障拋棄人之權益，得要求加附「印鑑證明」。</w:t>
            </w:r>
          </w:p>
        </w:tc>
        <w:tc>
          <w:tcPr>
            <w:tcW w:w="3175" w:type="dxa"/>
            <w:shd w:val="clear" w:color="auto" w:fill="FFFFFF" w:themeFill="background1"/>
          </w:tcPr>
          <w:p w14:paraId="3BC60A4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2.受惠對象：全國各地祭祀公</w:t>
            </w:r>
            <w:r w:rsidRPr="00035088">
              <w:rPr>
                <w:rFonts w:ascii="標楷體" w:eastAsia="標楷體" w:hAnsi="標楷體" w:cs="Times New Roman"/>
                <w:szCs w:val="24"/>
              </w:rPr>
              <w:lastRenderedPageBreak/>
              <w:t>業、祭祀公業法人之派下員</w:t>
            </w:r>
            <w:r w:rsidRPr="00035088">
              <w:rPr>
                <w:rFonts w:ascii="標楷體" w:eastAsia="標楷體" w:hAnsi="標楷體" w:cs="Times New Roman" w:hint="eastAsia"/>
                <w:szCs w:val="24"/>
              </w:rPr>
              <w:t>(</w:t>
            </w:r>
            <w:r w:rsidRPr="00035088">
              <w:rPr>
                <w:rFonts w:ascii="標楷體" w:eastAsia="標楷體" w:hAnsi="標楷體" w:cs="Times New Roman"/>
                <w:szCs w:val="24"/>
              </w:rPr>
              <w:t>約40萬9,692人</w:t>
            </w:r>
            <w:r w:rsidRPr="00035088">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106.11.17</w:t>
            </w:r>
          </w:p>
          <w:p w14:paraId="1CA02896" w14:textId="77777777" w:rsidR="0069558D" w:rsidRPr="00035088" w:rsidRDefault="0069558D" w:rsidP="009C76D2">
            <w:pPr>
              <w:snapToGrid w:val="0"/>
              <w:spacing w:line="440" w:lineRule="exact"/>
              <w:jc w:val="both"/>
              <w:rPr>
                <w:rFonts w:ascii="標楷體" w:eastAsia="標楷體" w:hAnsi="標楷體" w:cs="Times New Roman"/>
                <w:szCs w:val="24"/>
              </w:rPr>
            </w:pPr>
          </w:p>
          <w:p w14:paraId="4741BEBC"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45EC256" w14:textId="77777777" w:rsidTr="006E57F4">
        <w:tc>
          <w:tcPr>
            <w:tcW w:w="675" w:type="dxa"/>
            <w:shd w:val="clear" w:color="auto" w:fill="FFFFFF" w:themeFill="background1"/>
          </w:tcPr>
          <w:p w14:paraId="4DFAE9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69558D" w:rsidRPr="00035088" w14:paraId="262FB93A" w14:textId="77777777" w:rsidTr="006E57F4">
        <w:tc>
          <w:tcPr>
            <w:tcW w:w="675" w:type="dxa"/>
            <w:shd w:val="clear" w:color="auto" w:fill="FFFFFF" w:themeFill="background1"/>
          </w:tcPr>
          <w:p w14:paraId="22524D0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為簡政便民，神明會會員（信徒）如欲拋棄會員（信徒）權，無須檢附印鑑證明，應檢附會員（信徒）親自簽名蓋章之會員（信徒）權拋棄</w:t>
            </w:r>
            <w:r w:rsidRPr="00035088">
              <w:rPr>
                <w:rFonts w:ascii="標楷體" w:eastAsia="標楷體" w:hAnsi="標楷體" w:cs="Times New Roman"/>
                <w:szCs w:val="24"/>
              </w:rPr>
              <w:lastRenderedPageBreak/>
              <w:t>名冊並附上身分證正反面影本，以資替代。</w:t>
            </w:r>
          </w:p>
        </w:tc>
        <w:tc>
          <w:tcPr>
            <w:tcW w:w="3240" w:type="dxa"/>
            <w:shd w:val="clear" w:color="auto" w:fill="FFFFFF" w:themeFill="background1"/>
          </w:tcPr>
          <w:p w14:paraId="34D338F6" w14:textId="77777777" w:rsidR="0069558D" w:rsidRPr="00035088"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lastRenderedPageBreak/>
              <w:t>1.鬆綁效益：由會員（信徒）親自於拋棄名冊簽名蓋章，並附身分證正反面影本，除可維持確認會員（信徒）真意之功能，亦能達到</w:t>
            </w:r>
            <w:r w:rsidRPr="00035088">
              <w:rPr>
                <w:rFonts w:ascii="標楷體" w:eastAsia="標楷體" w:hAnsi="標楷體" w:cs="Times New Roman"/>
                <w:szCs w:val="24"/>
              </w:rPr>
              <w:lastRenderedPageBreak/>
              <w:t>簡政便民之目的。</w:t>
            </w:r>
          </w:p>
          <w:p w14:paraId="263CF309" w14:textId="77777777" w:rsidR="0069558D" w:rsidRPr="00035088"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106.12.15</w:t>
            </w:r>
          </w:p>
          <w:p w14:paraId="5A1F1799" w14:textId="77777777" w:rsidR="0069558D" w:rsidRPr="00035088" w:rsidRDefault="0069558D" w:rsidP="009C76D2">
            <w:pPr>
              <w:snapToGrid w:val="0"/>
              <w:spacing w:line="440" w:lineRule="exact"/>
              <w:jc w:val="both"/>
              <w:rPr>
                <w:rFonts w:ascii="標楷體" w:eastAsia="標楷體" w:hAnsi="標楷體" w:cs="Times New Roman"/>
                <w:szCs w:val="24"/>
              </w:rPr>
            </w:pPr>
          </w:p>
          <w:p w14:paraId="75D92364"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196B1E09" w14:textId="77777777" w:rsidTr="006E57F4">
        <w:tc>
          <w:tcPr>
            <w:tcW w:w="675" w:type="dxa"/>
            <w:shd w:val="clear" w:color="auto" w:fill="FFFFFF" w:themeFill="background1"/>
          </w:tcPr>
          <w:p w14:paraId="0FE1B05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停止適用辦理異地受理戶籍登記及核發證件審查作業規定</w:t>
            </w:r>
          </w:p>
          <w:p w14:paraId="1B6436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6E8DD8F9"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106.11.10</w:t>
            </w:r>
          </w:p>
          <w:p w14:paraId="6C1915ED"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4E2CBB3" w14:textId="77777777" w:rsidTr="006E57F4">
        <w:tc>
          <w:tcPr>
            <w:tcW w:w="675" w:type="dxa"/>
            <w:shd w:val="clear" w:color="auto" w:fill="FFFFFF" w:themeFill="background1"/>
          </w:tcPr>
          <w:p w14:paraId="3D6BF95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106年10月12日台內戶字第1061203635號令，廢止91年11月7日台內戶字第0910069711號</w:t>
            </w:r>
            <w:r w:rsidRPr="00035088">
              <w:rPr>
                <w:rFonts w:ascii="標楷體" w:eastAsia="標楷體" w:hAnsi="標楷體" w:cs="Times New Roman"/>
                <w:szCs w:val="24"/>
              </w:rPr>
              <w:lastRenderedPageBreak/>
              <w:t>令：「民眾如以姓名條例第7條（現行條文第9條）第1項第3款規定申請改名時，應由申請改名當事人書面提供或口頭提出同姓名者戶籍資料。」</w:t>
            </w:r>
          </w:p>
          <w:p w14:paraId="01828E39" w14:textId="77777777" w:rsidR="0069558D" w:rsidRPr="00035088" w:rsidRDefault="0069558D" w:rsidP="009C76D2">
            <w:pPr>
              <w:snapToGrid w:val="0"/>
              <w:spacing w:line="440" w:lineRule="exact"/>
              <w:jc w:val="both"/>
              <w:rPr>
                <w:rFonts w:ascii="標楷體" w:eastAsia="標楷體" w:hAnsi="標楷體" w:cs="Times New Roman"/>
                <w:szCs w:val="24"/>
              </w:rPr>
            </w:pPr>
          </w:p>
          <w:p w14:paraId="0896C34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民眾如依姓名條例第7條（現行條文第9條）第1項第3款規定：「同時在一直轄市、縣（市）設立戶籍六個月以</w:t>
            </w:r>
            <w:r w:rsidRPr="00035088">
              <w:rPr>
                <w:rFonts w:ascii="標楷體" w:eastAsia="標楷體" w:hAnsi="標楷體" w:cs="Times New Roman"/>
                <w:szCs w:val="24"/>
              </w:rPr>
              <w:lastRenderedPageBreak/>
              <w:t>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101年2月21日台內戶字第1010103759號函略以，戶役政資訊系統可自動篩選符合同姓名者之資料並顯示，如</w:t>
            </w:r>
            <w:r w:rsidRPr="00035088">
              <w:rPr>
                <w:rFonts w:ascii="標楷體" w:eastAsia="標楷體" w:hAnsi="標楷體" w:cs="Times New Roman"/>
                <w:szCs w:val="24"/>
              </w:rPr>
              <w:lastRenderedPageBreak/>
              <w:t>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1.鬆綁效益：民眾依姓名條例第9條第1項第3款規定申請改名，毋庸再檢附戶籍謄本，以節能省碳同時落實個</w:t>
            </w:r>
            <w:r w:rsidRPr="00035088">
              <w:rPr>
                <w:rFonts w:ascii="標楷體" w:eastAsia="標楷體" w:hAnsi="標楷體" w:cs="Times New Roman"/>
                <w:szCs w:val="24"/>
              </w:rPr>
              <w:lastRenderedPageBreak/>
              <w:t>人資料保護。</w:t>
            </w:r>
          </w:p>
          <w:p w14:paraId="1D70CEDC"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106.10.12</w:t>
            </w:r>
          </w:p>
          <w:p w14:paraId="595B3C1F" w14:textId="77777777" w:rsidR="0069558D" w:rsidRPr="00035088" w:rsidRDefault="0069558D" w:rsidP="009C76D2">
            <w:pPr>
              <w:snapToGrid w:val="0"/>
              <w:spacing w:line="440" w:lineRule="exact"/>
              <w:jc w:val="both"/>
              <w:rPr>
                <w:rFonts w:ascii="標楷體" w:eastAsia="標楷體" w:hAnsi="標楷體" w:cs="Times New Roman"/>
                <w:szCs w:val="24"/>
              </w:rPr>
            </w:pPr>
          </w:p>
          <w:p w14:paraId="1C1E63AE"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0D93D085" w14:textId="77777777" w:rsidTr="006E57F4">
        <w:tc>
          <w:tcPr>
            <w:tcW w:w="675" w:type="dxa"/>
            <w:shd w:val="clear" w:color="auto" w:fill="FFFFFF" w:themeFill="background1"/>
          </w:tcPr>
          <w:p w14:paraId="1BAD626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2EBC6C4F"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D2E135F" w14:textId="77777777" w:rsidTr="006E57F4">
        <w:tc>
          <w:tcPr>
            <w:tcW w:w="675" w:type="dxa"/>
            <w:shd w:val="clear" w:color="auto" w:fill="FFFFFF" w:themeFill="background1"/>
          </w:tcPr>
          <w:p w14:paraId="7AB32C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停止適用92年2月18日台內戶字第0920002901</w:t>
            </w:r>
            <w:r w:rsidRPr="00035088">
              <w:rPr>
                <w:rFonts w:ascii="標楷體" w:eastAsia="標楷體" w:hAnsi="標楷體" w:cs="Times New Roman"/>
                <w:szCs w:val="24"/>
              </w:rPr>
              <w:lastRenderedPageBreak/>
              <w:t>號函：「有關陳○○女士提憑嘉義市警察局警察刑事紀錄證明有經臺灣嘉義地方法院賭博罪判處有期徒刑6月紀錄，得否核發準歸化中華民國國籍證明案。」</w:t>
            </w:r>
          </w:p>
          <w:p w14:paraId="471D7E89" w14:textId="77777777" w:rsidR="0069558D" w:rsidRPr="00035088" w:rsidRDefault="0069558D" w:rsidP="009C76D2">
            <w:pPr>
              <w:snapToGrid w:val="0"/>
              <w:spacing w:line="440" w:lineRule="exact"/>
              <w:jc w:val="both"/>
              <w:rPr>
                <w:rFonts w:ascii="標楷體" w:eastAsia="標楷體" w:hAnsi="標楷體" w:cs="Times New Roman"/>
                <w:szCs w:val="24"/>
              </w:rPr>
            </w:pPr>
          </w:p>
          <w:p w14:paraId="518C2D3A"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依國籍法第3條規定，外國人或無國籍人欲申請歸化</w:t>
            </w:r>
            <w:r w:rsidRPr="00035088">
              <w:rPr>
                <w:rFonts w:ascii="標楷體" w:eastAsia="標楷體" w:hAnsi="標楷體" w:cs="Times New Roman"/>
                <w:szCs w:val="24"/>
              </w:rPr>
              <w:lastRenderedPageBreak/>
              <w:t>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w:t>
            </w:r>
            <w:r w:rsidRPr="00035088">
              <w:rPr>
                <w:rFonts w:ascii="標楷體" w:eastAsia="標楷體" w:hAnsi="標楷體" w:cs="Times New Roman"/>
                <w:szCs w:val="24"/>
              </w:rPr>
              <w:lastRenderedPageBreak/>
              <w:t>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35088"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w:t>
            </w:r>
            <w:r w:rsidRPr="00035088">
              <w:rPr>
                <w:rFonts w:ascii="標楷體" w:eastAsia="標楷體" w:hAnsi="標楷體" w:cs="Times New Roman"/>
                <w:szCs w:val="24"/>
              </w:rPr>
              <w:lastRenderedPageBreak/>
              <w:t>國籍證明書，且案係具體個案所為之函示，應考量個案事實間的差異，不宜逕將個案函示當作通案處理。</w:t>
            </w:r>
          </w:p>
          <w:p w14:paraId="59CB60DA" w14:textId="77777777" w:rsidR="0069558D" w:rsidRPr="00035088"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w:t>
            </w:r>
            <w:r w:rsidRPr="00035088">
              <w:rPr>
                <w:rFonts w:ascii="標楷體" w:eastAsia="標楷體" w:hAnsi="標楷體" w:cs="Times New Roman"/>
                <w:szCs w:val="24"/>
              </w:rPr>
              <w:lastRenderedPageBreak/>
              <w:t>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35088" w:rsidRDefault="0069558D" w:rsidP="009C76D2">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lastRenderedPageBreak/>
              <w:t>1.鬆綁效益：外國人或無國籍人欲申請歸化者經易科罰</w:t>
            </w:r>
            <w:r w:rsidRPr="00035088">
              <w:rPr>
                <w:rFonts w:ascii="標楷體" w:eastAsia="標楷體" w:hAnsi="標楷體" w:cs="Times New Roman"/>
                <w:szCs w:val="24"/>
              </w:rPr>
              <w:lastRenderedPageBreak/>
              <w:t>金或依刑法第41條第2項之規定易服社會勞動執行完畢，5年內未再受有期徒刑以上刑之宣告者，該刑事案件紀錄不予記載。</w:t>
            </w:r>
          </w:p>
          <w:p w14:paraId="0730CA6A" w14:textId="77777777" w:rsidR="0069558D" w:rsidRPr="00035088" w:rsidRDefault="0069558D" w:rsidP="009C76D2">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403A70" w14:textId="77777777" w:rsidR="0069558D" w:rsidRPr="00035088" w:rsidRDefault="0069558D" w:rsidP="009C76D2">
            <w:pPr>
              <w:snapToGrid w:val="0"/>
              <w:spacing w:line="440" w:lineRule="exact"/>
              <w:jc w:val="both"/>
              <w:rPr>
                <w:rFonts w:ascii="標楷體" w:eastAsia="標楷體" w:hAnsi="標楷體" w:cs="Times New Roman"/>
                <w:szCs w:val="24"/>
              </w:rPr>
            </w:pPr>
          </w:p>
          <w:p w14:paraId="450EA072"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82FC57A" w14:textId="77777777" w:rsidTr="006E57F4">
        <w:tc>
          <w:tcPr>
            <w:tcW w:w="675" w:type="dxa"/>
            <w:shd w:val="clear" w:color="auto" w:fill="FFFFFF" w:themeFill="background1"/>
          </w:tcPr>
          <w:p w14:paraId="4BAA1B2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69558D" w:rsidRPr="00035088" w:rsidRDefault="0069558D" w:rsidP="009C76D2">
            <w:pPr>
              <w:snapToGrid w:val="0"/>
              <w:spacing w:line="440" w:lineRule="exact"/>
              <w:jc w:val="both"/>
              <w:rPr>
                <w:rFonts w:ascii="標楷體" w:eastAsia="標楷體" w:hAnsi="標楷體" w:cs="Times New Roman"/>
                <w:szCs w:val="24"/>
              </w:rPr>
            </w:pPr>
          </w:p>
          <w:p w14:paraId="48402F0F"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巴基斯坦、緬甸、柬埔寨、尼泊爾、孟加拉、奈及利亞等國家與我國無邦交不友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w:t>
            </w:r>
            <w:r w:rsidRPr="00035088">
              <w:rPr>
                <w:rFonts w:ascii="標楷體" w:eastAsia="標楷體" w:hAnsi="標楷體" w:cs="Times New Roman"/>
                <w:szCs w:val="24"/>
              </w:rPr>
              <w:lastRenderedPageBreak/>
              <w:t>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1.鬆綁效益：巴基斯坦等與我國無邦交不友好國家之國人申請歸化我國國籍時，無需檢附查證喪失文件同意書。</w:t>
            </w:r>
          </w:p>
          <w:p w14:paraId="54083397"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4F6EE4A6" w14:textId="77777777" w:rsidR="0069558D" w:rsidRPr="00035088" w:rsidRDefault="0069558D" w:rsidP="009C76D2">
            <w:pPr>
              <w:snapToGrid w:val="0"/>
              <w:spacing w:line="440" w:lineRule="exact"/>
              <w:jc w:val="both"/>
              <w:rPr>
                <w:rFonts w:ascii="標楷體" w:eastAsia="標楷體" w:hAnsi="標楷體" w:cs="Times New Roman"/>
                <w:szCs w:val="24"/>
              </w:rPr>
            </w:pPr>
          </w:p>
          <w:p w14:paraId="6C46838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3DAD62D5" w14:textId="77777777" w:rsidTr="006E57F4">
        <w:tc>
          <w:tcPr>
            <w:tcW w:w="675" w:type="dxa"/>
            <w:shd w:val="clear" w:color="auto" w:fill="FFFFFF" w:themeFill="background1"/>
          </w:tcPr>
          <w:p w14:paraId="0BB7BC7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69558D" w:rsidRPr="00035088" w:rsidRDefault="0069558D" w:rsidP="009C76D2">
            <w:pPr>
              <w:snapToGrid w:val="0"/>
              <w:spacing w:line="440" w:lineRule="exact"/>
              <w:jc w:val="both"/>
              <w:rPr>
                <w:rFonts w:ascii="標楷體" w:eastAsia="標楷體" w:hAnsi="標楷體" w:cs="Times New Roman"/>
                <w:szCs w:val="24"/>
              </w:rPr>
            </w:pPr>
          </w:p>
          <w:p w14:paraId="447D9C8B"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A2B32A7" w14:textId="77777777" w:rsidR="0069558D" w:rsidRPr="00035088" w:rsidRDefault="0069558D" w:rsidP="009C76D2">
            <w:pPr>
              <w:snapToGrid w:val="0"/>
              <w:spacing w:line="440" w:lineRule="exact"/>
              <w:jc w:val="both"/>
              <w:rPr>
                <w:rFonts w:ascii="標楷體" w:eastAsia="標楷體" w:hAnsi="標楷體" w:cs="Times New Roman"/>
                <w:szCs w:val="24"/>
              </w:rPr>
            </w:pPr>
          </w:p>
          <w:p w14:paraId="3642D9E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2A873DEC" w14:textId="77777777" w:rsidTr="006E57F4">
        <w:tc>
          <w:tcPr>
            <w:tcW w:w="675" w:type="dxa"/>
            <w:shd w:val="clear" w:color="auto" w:fill="FFFFFF" w:themeFill="background1"/>
          </w:tcPr>
          <w:p w14:paraId="3FB553E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國籍法修正前規定外國人申請歸化須具備「品行端正」</w:t>
            </w:r>
            <w:r w:rsidRPr="00035088">
              <w:rPr>
                <w:rFonts w:ascii="標楷體" w:eastAsia="標楷體" w:hAnsi="標楷體" w:cs="Times New Roman"/>
                <w:szCs w:val="24"/>
              </w:rPr>
              <w:lastRenderedPageBreak/>
              <w:t>要件，係要求申請人須具備良好的行為，採取較為嚴格之認定。</w:t>
            </w:r>
          </w:p>
          <w:p w14:paraId="70408913"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國籍法修正後規定外國人申請歸化須具備「無不良素行」</w:t>
            </w:r>
            <w:r w:rsidRPr="00035088">
              <w:rPr>
                <w:rFonts w:ascii="標楷體" w:eastAsia="標楷體" w:hAnsi="標楷體" w:cs="Times New Roman"/>
                <w:szCs w:val="24"/>
              </w:rPr>
              <w:lastRenderedPageBreak/>
              <w:t>要件，採取較寬鬆之標準，</w:t>
            </w:r>
          </w:p>
          <w:p w14:paraId="45F0C4F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1.鬆綁效益：修正後對於歸化具備之「無不良素行」要</w:t>
            </w:r>
            <w:r w:rsidRPr="00035088">
              <w:rPr>
                <w:rFonts w:ascii="標楷體" w:eastAsia="標楷體" w:hAnsi="標楷體" w:cs="Times New Roman"/>
                <w:szCs w:val="24"/>
              </w:rPr>
              <w:lastRenderedPageBreak/>
              <w:t>件認定較為寬鬆，且認定標準定期檢討，兼顧申請人權益及國家利益。</w:t>
            </w:r>
          </w:p>
          <w:p w14:paraId="59F7257B"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24</w:t>
            </w:r>
          </w:p>
          <w:p w14:paraId="5045C76F" w14:textId="77777777" w:rsidR="0069558D" w:rsidRPr="00035088" w:rsidRDefault="0069558D" w:rsidP="009C76D2">
            <w:pPr>
              <w:snapToGrid w:val="0"/>
              <w:spacing w:line="440" w:lineRule="exact"/>
              <w:jc w:val="both"/>
              <w:rPr>
                <w:rFonts w:ascii="標楷體" w:eastAsia="標楷體" w:hAnsi="標楷體" w:cs="Times New Roman"/>
                <w:szCs w:val="24"/>
              </w:rPr>
            </w:pPr>
          </w:p>
          <w:p w14:paraId="2000D840" w14:textId="77777777" w:rsidR="0069558D" w:rsidRPr="00035088" w:rsidRDefault="0069558D" w:rsidP="009C76D2">
            <w:pPr>
              <w:snapToGrid w:val="0"/>
              <w:spacing w:line="440" w:lineRule="exact"/>
              <w:jc w:val="both"/>
              <w:rPr>
                <w:rFonts w:ascii="標楷體" w:eastAsia="標楷體" w:hAnsi="標楷體" w:cs="Times New Roman"/>
                <w:szCs w:val="24"/>
              </w:rPr>
            </w:pPr>
          </w:p>
          <w:p w14:paraId="5B74CA7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0F5C623" w14:textId="77777777" w:rsidTr="006E57F4">
        <w:tc>
          <w:tcPr>
            <w:tcW w:w="675" w:type="dxa"/>
            <w:shd w:val="clear" w:color="auto" w:fill="FFFFFF" w:themeFill="background1"/>
          </w:tcPr>
          <w:p w14:paraId="215F5DA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修正土地法第34條之1執行要點第9點</w:t>
            </w:r>
          </w:p>
          <w:p w14:paraId="13F6C5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7D05BE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606C7C51"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第9點第1款規定之提存方式，應以土地法第34條之1第1項共有人為提存人。</w:t>
            </w:r>
          </w:p>
          <w:p w14:paraId="7CD0A093" w14:textId="77777777" w:rsidR="0069558D" w:rsidRPr="00035088" w:rsidRDefault="0069558D" w:rsidP="009C76D2">
            <w:pPr>
              <w:snapToGrid w:val="0"/>
              <w:spacing w:line="440" w:lineRule="exact"/>
              <w:jc w:val="both"/>
              <w:rPr>
                <w:rFonts w:ascii="標楷體" w:eastAsia="標楷體" w:hAnsi="標楷體" w:cs="Times New Roman"/>
                <w:szCs w:val="24"/>
              </w:rPr>
            </w:pPr>
          </w:p>
          <w:p w14:paraId="6AAD1E76"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lastRenderedPageBreak/>
              <w:t>2.受惠對象：依土地法第34條之1辦理提存之共有人。</w:t>
            </w:r>
          </w:p>
        </w:tc>
        <w:tc>
          <w:tcPr>
            <w:tcW w:w="1495" w:type="dxa"/>
            <w:shd w:val="clear" w:color="auto" w:fill="FFFFFF" w:themeFill="background1"/>
          </w:tcPr>
          <w:p w14:paraId="1501483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6D3CD034" w14:textId="77777777" w:rsidR="0069558D" w:rsidRPr="00035088" w:rsidRDefault="0069558D" w:rsidP="009C76D2">
            <w:pPr>
              <w:snapToGrid w:val="0"/>
              <w:spacing w:line="440" w:lineRule="exact"/>
              <w:jc w:val="both"/>
              <w:rPr>
                <w:rFonts w:ascii="標楷體" w:eastAsia="標楷體" w:hAnsi="標楷體" w:cs="Times New Roman"/>
                <w:szCs w:val="24"/>
              </w:rPr>
            </w:pPr>
          </w:p>
          <w:p w14:paraId="510C53C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4D0D86BC" w14:textId="77777777" w:rsidTr="006E57F4">
        <w:tc>
          <w:tcPr>
            <w:tcW w:w="675" w:type="dxa"/>
            <w:shd w:val="clear" w:color="auto" w:fill="FFFFFF" w:themeFill="background1"/>
          </w:tcPr>
          <w:p w14:paraId="4FBF214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p w14:paraId="1A0BAD8C"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A1E86EE" w14:textId="77777777" w:rsidTr="006E57F4">
        <w:tc>
          <w:tcPr>
            <w:tcW w:w="675" w:type="dxa"/>
            <w:shd w:val="clear" w:color="auto" w:fill="FFFFFF" w:themeFill="background1"/>
          </w:tcPr>
          <w:p w14:paraId="1AF6C0F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21</w:t>
            </w:r>
          </w:p>
          <w:p w14:paraId="01BC4322" w14:textId="32DE4D0F" w:rsidR="0069558D" w:rsidRPr="00035088" w:rsidRDefault="0069558D" w:rsidP="009C76D2">
            <w:pPr>
              <w:snapToGrid w:val="0"/>
              <w:spacing w:line="440" w:lineRule="exact"/>
              <w:rPr>
                <w:rFonts w:ascii="標楷體" w:eastAsia="標楷體" w:hAnsi="標楷體" w:cs="Times New Roman"/>
                <w:szCs w:val="24"/>
              </w:rPr>
            </w:pPr>
          </w:p>
          <w:p w14:paraId="2E6815F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93096BE" w14:textId="77777777" w:rsidTr="006E57F4">
        <w:tc>
          <w:tcPr>
            <w:tcW w:w="675" w:type="dxa"/>
            <w:shd w:val="clear" w:color="auto" w:fill="FFFFFF" w:themeFill="background1"/>
          </w:tcPr>
          <w:p w14:paraId="302B5B2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第8點第1項規定：「申請變更編定為特定目的事業用地，以各該使用區無其他適</w:t>
            </w:r>
            <w:r w:rsidRPr="00035088">
              <w:rPr>
                <w:rFonts w:ascii="標楷體" w:eastAsia="標楷體" w:hAnsi="標楷體" w:cs="Times New Roman"/>
                <w:szCs w:val="24"/>
              </w:rPr>
              <w:lastRenderedPageBreak/>
              <w:t>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035088" w:rsidRDefault="0069558D" w:rsidP="009C76D2">
            <w:pPr>
              <w:snapToGrid w:val="0"/>
              <w:spacing w:line="440" w:lineRule="exact"/>
              <w:ind w:leftChars="-32" w:left="-77" w:firstLineChars="5" w:firstLine="12"/>
              <w:jc w:val="both"/>
              <w:rPr>
                <w:rFonts w:ascii="標楷體" w:eastAsia="標楷體" w:hAnsi="標楷體" w:cs="Times New Roman"/>
                <w:szCs w:val="24"/>
              </w:rPr>
            </w:pPr>
            <w:r w:rsidRPr="00035088">
              <w:rPr>
                <w:rFonts w:ascii="標楷體" w:eastAsia="標楷體" w:hAnsi="標楷體" w:cs="Times New Roman"/>
                <w:szCs w:val="24"/>
              </w:rPr>
              <w:lastRenderedPageBreak/>
              <w:t>第8點第1項規定：「申請變更編定為特定目的事業用地，以各該使用區無其他適當</w:t>
            </w:r>
            <w:r w:rsidRPr="00035088">
              <w:rPr>
                <w:rFonts w:ascii="標楷體" w:eastAsia="標楷體" w:hAnsi="標楷體" w:cs="Times New Roman"/>
                <w:szCs w:val="24"/>
              </w:rPr>
              <w:lastRenderedPageBreak/>
              <w:t>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lastRenderedPageBreak/>
              <w:t>1.鬆綁效益：</w:t>
            </w:r>
            <w:r w:rsidRPr="00035088">
              <w:rPr>
                <w:rFonts w:ascii="標楷體" w:eastAsia="標楷體" w:hAnsi="標楷體" w:cs="Times New Roman"/>
                <w:szCs w:val="24"/>
              </w:rPr>
              <w:t>增訂寵物生命紀念設施得申請變更編定為特定目的事業用地，以</w:t>
            </w:r>
            <w:r w:rsidRPr="00035088">
              <w:rPr>
                <w:rFonts w:ascii="標楷體" w:eastAsia="標楷體" w:hAnsi="標楷體" w:cs="Times New Roman"/>
                <w:szCs w:val="24"/>
              </w:rPr>
              <w:lastRenderedPageBreak/>
              <w:t>放寬非都市土地使用之限制。</w:t>
            </w:r>
          </w:p>
          <w:p w14:paraId="0D54824E"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p w14:paraId="69E033D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D671365" w14:textId="77777777" w:rsidTr="006E57F4">
        <w:tc>
          <w:tcPr>
            <w:tcW w:w="675" w:type="dxa"/>
            <w:shd w:val="clear" w:color="auto" w:fill="FFFFFF" w:themeFill="background1"/>
          </w:tcPr>
          <w:p w14:paraId="3813CB3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修正入出國查驗及資料蒐集利用辦法第6條、第10條及第13條</w:t>
            </w:r>
          </w:p>
          <w:p w14:paraId="55D8AD9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w:t>
            </w:r>
            <w:r w:rsidRPr="00035088">
              <w:rPr>
                <w:rFonts w:ascii="標楷體" w:eastAsia="標楷體" w:hAnsi="標楷體" w:cs="Times New Roman"/>
                <w:szCs w:val="24"/>
              </w:rPr>
              <w:lastRenderedPageBreak/>
              <w:t>國。如依第4款規定持有中華民國居留證，免予填繳入國登記表。</w:t>
            </w:r>
          </w:p>
          <w:p w14:paraId="328BA573" w14:textId="5CB2597E"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第10條第5款規定外國人持有中華民國居留證，免予填繳入國登記表。</w:t>
            </w:r>
          </w:p>
          <w:p w14:paraId="3257039F" w14:textId="0A9D609C"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第6條第4款及第10條第5款放寬增列經移民署認</w:t>
            </w:r>
            <w:r w:rsidRPr="00035088">
              <w:rPr>
                <w:rFonts w:ascii="標楷體" w:eastAsia="標楷體" w:hAnsi="標楷體" w:cs="Times New Roman"/>
                <w:szCs w:val="24"/>
              </w:rPr>
              <w:lastRenderedPageBreak/>
              <w:t>定公告者，亦免予填繳入國登記表。</w:t>
            </w:r>
          </w:p>
          <w:p w14:paraId="27594494" w14:textId="1CCB946F"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w:t>
            </w:r>
          </w:p>
          <w:p w14:paraId="2E32A906" w14:textId="77777777" w:rsidR="0069558D" w:rsidRPr="00035088" w:rsidRDefault="0069558D" w:rsidP="009C76D2">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35088" w:rsidRDefault="0069558D" w:rsidP="009C76D2">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(2)簡化旅客查驗流程及查驗</w:t>
            </w:r>
            <w:r w:rsidRPr="00035088">
              <w:rPr>
                <w:rFonts w:ascii="標楷體" w:eastAsia="標楷體" w:hAnsi="標楷體" w:cs="Times New Roman"/>
                <w:szCs w:val="24"/>
              </w:rPr>
              <w:lastRenderedPageBreak/>
              <w:t>程序。對於事先可得知旅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417C6CCF"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20126950" w14:textId="77777777" w:rsidTr="006E57F4">
        <w:tc>
          <w:tcPr>
            <w:tcW w:w="675" w:type="dxa"/>
            <w:shd w:val="clear" w:color="auto" w:fill="FFFFFF" w:themeFill="background1"/>
          </w:tcPr>
          <w:p w14:paraId="565FED7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29A657" w14:textId="77777777" w:rsidR="0069558D" w:rsidRPr="00035088" w:rsidRDefault="0069558D" w:rsidP="009C76D2">
            <w:pPr>
              <w:snapToGrid w:val="0"/>
              <w:spacing w:line="440" w:lineRule="exact"/>
              <w:jc w:val="both"/>
              <w:rPr>
                <w:rFonts w:ascii="標楷體" w:eastAsia="標楷體" w:hAnsi="標楷體" w:cs="Times New Roman"/>
                <w:szCs w:val="24"/>
              </w:rPr>
            </w:pPr>
          </w:p>
          <w:p w14:paraId="62DF001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77E8BF09" w14:textId="77777777" w:rsidTr="006E57F4">
        <w:tc>
          <w:tcPr>
            <w:tcW w:w="675" w:type="dxa"/>
            <w:shd w:val="clear" w:color="auto" w:fill="FFFFFF" w:themeFill="background1"/>
          </w:tcPr>
          <w:p w14:paraId="7D5EF36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核釋「土地登記規則」第120條規定，有關繼承人按其法定應繼分會同申</w:t>
            </w:r>
            <w:r w:rsidRPr="00035088">
              <w:rPr>
                <w:rFonts w:ascii="標楷體" w:eastAsia="標楷體" w:hAnsi="標楷體" w:hint="eastAsia"/>
                <w:szCs w:val="24"/>
              </w:rPr>
              <w:lastRenderedPageBreak/>
              <w:t>請繼承或共有型態變更登記為分別共有之相關規定</w:t>
            </w:r>
          </w:p>
          <w:p w14:paraId="7C8D1811"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w:t>
            </w:r>
            <w:r w:rsidRPr="00035088">
              <w:rPr>
                <w:rFonts w:ascii="標楷體" w:eastAsia="標楷體" w:hAnsi="標楷體" w:hint="eastAsia"/>
                <w:szCs w:val="24"/>
              </w:rPr>
              <w:lastRenderedPageBreak/>
              <w:t>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035088"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lastRenderedPageBreak/>
              <w:t>鬆綁效益：</w:t>
            </w:r>
            <w:r w:rsidRPr="00035088">
              <w:rPr>
                <w:rFonts w:ascii="標楷體" w:eastAsia="標楷體" w:hAnsi="標楷體" w:hint="eastAsia"/>
                <w:szCs w:val="24"/>
              </w:rPr>
              <w:t>繼承人按其法定應繼分會同申請繼承登記，以及已辦竣公同共有繼承登記者，</w:t>
            </w:r>
            <w:r w:rsidRPr="00035088">
              <w:rPr>
                <w:rFonts w:ascii="標楷體" w:eastAsia="標楷體" w:hAnsi="標楷體" w:hint="eastAsia"/>
                <w:spacing w:val="15"/>
                <w:szCs w:val="24"/>
              </w:rPr>
              <w:t>繼承人</w:t>
            </w:r>
            <w:r w:rsidRPr="00035088">
              <w:rPr>
                <w:rFonts w:ascii="標楷體" w:eastAsia="標楷體" w:hAnsi="標楷體" w:hint="eastAsia"/>
                <w:szCs w:val="24"/>
              </w:rPr>
              <w:t>按其法定應繼分會同申請共有型態變更登記，當事人</w:t>
            </w:r>
            <w:r w:rsidRPr="00035088">
              <w:rPr>
                <w:rFonts w:ascii="標楷體" w:eastAsia="標楷體" w:hAnsi="標楷體" w:hint="eastAsia"/>
                <w:spacing w:val="15"/>
                <w:szCs w:val="24"/>
              </w:rPr>
              <w:t>無需親自到場核對身分，簡化申辦程序與複雜</w:t>
            </w:r>
            <w:r w:rsidRPr="00035088">
              <w:rPr>
                <w:rFonts w:ascii="標楷體" w:eastAsia="標楷體" w:hAnsi="標楷體" w:hint="eastAsia"/>
                <w:spacing w:val="15"/>
                <w:szCs w:val="24"/>
              </w:rPr>
              <w:lastRenderedPageBreak/>
              <w:t>度。</w:t>
            </w:r>
          </w:p>
          <w:p w14:paraId="79B878D7" w14:textId="77777777" w:rsidR="0069558D" w:rsidRPr="00035088"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t>受惠對象：繼承人</w:t>
            </w:r>
            <w:r w:rsidRPr="00035088">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107.1.19</w:t>
            </w:r>
          </w:p>
        </w:tc>
      </w:tr>
      <w:tr w:rsidR="0069558D" w:rsidRPr="00035088" w14:paraId="45975DD0" w14:textId="77777777" w:rsidTr="006E57F4">
        <w:tc>
          <w:tcPr>
            <w:tcW w:w="675" w:type="dxa"/>
            <w:shd w:val="clear" w:color="auto" w:fill="FFFFFF" w:themeFill="background1"/>
          </w:tcPr>
          <w:p w14:paraId="36F5C09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修正「非都市土地使用管制規則」第6條附表1、第30條之1</w:t>
            </w:r>
          </w:p>
          <w:p w14:paraId="15585C9C"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107年3月19日內授中辦地字第1071301740號</w:t>
            </w:r>
          </w:p>
          <w:p w14:paraId="79E580E5"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35088" w:rsidRDefault="0069558D" w:rsidP="009C76D2">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對於第一級環境敏感地區原則禁止開發。</w:t>
            </w:r>
          </w:p>
          <w:p w14:paraId="23BC5B9E" w14:textId="77777777" w:rsidR="0069558D" w:rsidRPr="00035088" w:rsidRDefault="0069558D" w:rsidP="009C76D2">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35088"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配合修正全國區域計畫第一級敏感地區土地使用指導原則修正。</w:t>
            </w:r>
          </w:p>
          <w:p w14:paraId="654C8148" w14:textId="77777777" w:rsidR="0069558D" w:rsidRPr="00035088"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35088"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預定鬆綁效益：</w:t>
            </w:r>
          </w:p>
          <w:p w14:paraId="39353DB4" w14:textId="77777777" w:rsidR="0069558D" w:rsidRPr="00035088"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35088"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提供「小水利發電設</w:t>
            </w:r>
            <w:r w:rsidRPr="00035088">
              <w:rPr>
                <w:rFonts w:ascii="標楷體" w:eastAsia="標楷體" w:hAnsi="標楷體" w:hint="eastAsia"/>
                <w:szCs w:val="24"/>
              </w:rPr>
              <w:lastRenderedPageBreak/>
              <w:t>施」、「動物保護相關設施」及「寵物骨灰灑葬區」得於適當用地合法設置。</w:t>
            </w:r>
          </w:p>
          <w:p w14:paraId="1EBDA936" w14:textId="77777777" w:rsidR="0069558D" w:rsidRPr="00035088"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107.3.19</w:t>
            </w:r>
          </w:p>
          <w:p w14:paraId="480A1368" w14:textId="77777777" w:rsidR="0069558D" w:rsidRPr="00035088" w:rsidRDefault="0069558D" w:rsidP="009C76D2">
            <w:pPr>
              <w:spacing w:line="440" w:lineRule="exact"/>
              <w:jc w:val="both"/>
              <w:rPr>
                <w:rFonts w:ascii="標楷體" w:eastAsia="標楷體" w:hAnsi="標楷體"/>
                <w:szCs w:val="24"/>
              </w:rPr>
            </w:pPr>
          </w:p>
        </w:tc>
      </w:tr>
      <w:tr w:rsidR="0069558D" w:rsidRPr="00035088" w14:paraId="0DF3B5F5" w14:textId="77777777" w:rsidTr="006E57F4">
        <w:tc>
          <w:tcPr>
            <w:tcW w:w="675" w:type="dxa"/>
            <w:tcBorders>
              <w:bottom w:val="single" w:sz="4" w:space="0" w:color="auto"/>
            </w:tcBorders>
            <w:shd w:val="clear" w:color="auto" w:fill="FFFFFF" w:themeFill="background1"/>
          </w:tcPr>
          <w:p w14:paraId="5AF6D70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035088"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35088"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t>調高工程建造經費達新臺幣一億元以上之新興公共工程計畫，始應提出可行性評估及總工程建造經費概估；並增訂但書規定，依個案特性不適宜評估之項目，得敘明理由，簽報管理處處長或其授權人員同意後，免予辦理。</w:t>
            </w:r>
            <w:r w:rsidRPr="00035088">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35088"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t>鬆綁效益：授權各國家公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035088"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35088" w:rsidRDefault="0069558D" w:rsidP="009C76D2">
            <w:pPr>
              <w:autoSpaceDE w:val="0"/>
              <w:autoSpaceDN w:val="0"/>
              <w:adjustRightInd w:val="0"/>
              <w:spacing w:line="440" w:lineRule="exact"/>
              <w:rPr>
                <w:rFonts w:ascii="標楷體" w:eastAsia="標楷體" w:hAnsi="標楷體" w:cs="標楷體"/>
                <w:szCs w:val="24"/>
              </w:rPr>
            </w:pPr>
            <w:r w:rsidRPr="00035088">
              <w:rPr>
                <w:rFonts w:ascii="標楷體" w:eastAsia="標楷體" w:hAnsi="標楷體" w:cs="標楷體"/>
                <w:szCs w:val="24"/>
              </w:rPr>
              <w:t>107</w:t>
            </w:r>
            <w:r w:rsidRPr="00035088">
              <w:rPr>
                <w:rFonts w:ascii="標楷體" w:eastAsia="標楷體" w:hAnsi="標楷體" w:cs="標楷體" w:hint="eastAsia"/>
                <w:szCs w:val="24"/>
              </w:rPr>
              <w:t>.</w:t>
            </w: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5</w:t>
            </w:r>
          </w:p>
          <w:p w14:paraId="646B9303" w14:textId="77777777" w:rsidR="0069558D" w:rsidRPr="00035088" w:rsidRDefault="0069558D" w:rsidP="009C76D2">
            <w:pPr>
              <w:autoSpaceDE w:val="0"/>
              <w:autoSpaceDN w:val="0"/>
              <w:adjustRightInd w:val="0"/>
              <w:spacing w:line="440" w:lineRule="exact"/>
              <w:jc w:val="both"/>
              <w:rPr>
                <w:rFonts w:ascii="標楷體" w:eastAsia="標楷體" w:hAnsi="標楷體"/>
                <w:szCs w:val="24"/>
              </w:rPr>
            </w:pPr>
          </w:p>
        </w:tc>
      </w:tr>
      <w:tr w:rsidR="0069558D" w:rsidRPr="00035088" w14:paraId="46CFC7AE" w14:textId="77777777" w:rsidTr="006E57F4">
        <w:tc>
          <w:tcPr>
            <w:tcW w:w="675" w:type="dxa"/>
            <w:tcBorders>
              <w:bottom w:val="single" w:sz="4" w:space="0" w:color="auto"/>
            </w:tcBorders>
            <w:shd w:val="clear" w:color="auto" w:fill="FFFFFF" w:themeFill="background1"/>
          </w:tcPr>
          <w:p w14:paraId="59981FA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申請寺廟設立登記，應檢具土地及建築物所有權人印鑑證明。（修正前第5點第1項第12款）</w:t>
            </w:r>
          </w:p>
          <w:p w14:paraId="1CA95ED1"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35088" w:rsidRDefault="0069558D" w:rsidP="009C76D2">
            <w:pPr>
              <w:pStyle w:val="Standard"/>
              <w:numPr>
                <w:ilvl w:val="0"/>
                <w:numId w:val="92"/>
              </w:numPr>
              <w:snapToGrid w:val="0"/>
              <w:spacing w:line="440" w:lineRule="exact"/>
              <w:ind w:left="284" w:hanging="284"/>
              <w:rPr>
                <w:rFonts w:ascii="標楷體" w:eastAsia="標楷體" w:hAnsi="標楷體" w:cs="Times New Roman"/>
              </w:rPr>
            </w:pPr>
            <w:r w:rsidRPr="00035088">
              <w:rPr>
                <w:rFonts w:ascii="標楷體" w:eastAsia="標楷體" w:hAnsi="標楷體" w:cs="Times New Roman"/>
              </w:rPr>
              <w:t>增列寺廟租用國有原住民保留地或國有非公用土地者，得辦理寺廟登記之規定。</w:t>
            </w:r>
            <w:r w:rsidRPr="00035088">
              <w:rPr>
                <w:rFonts w:ascii="標楷體" w:eastAsia="標楷體" w:hAnsi="標楷體" w:cs="Times New Roman" w:hint="eastAsia"/>
              </w:rPr>
              <w:t>(第5點第1項第10款第1目及第2目)</w:t>
            </w:r>
          </w:p>
          <w:p w14:paraId="331B9EDB" w14:textId="77777777" w:rsidR="0069558D" w:rsidRPr="00035088"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69558D" w:rsidRPr="00035088"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1.鬆綁效益：</w:t>
            </w:r>
          </w:p>
          <w:p w14:paraId="031D64A0"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(2)申請寺廟設立登記免附印鑑證明，具有簡政便民之效益。</w:t>
            </w:r>
          </w:p>
          <w:p w14:paraId="27C1DD01"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w:t>
            </w:r>
            <w:r w:rsidRPr="00035088">
              <w:rPr>
                <w:rFonts w:ascii="標楷體" w:eastAsia="標楷體" w:hAnsi="標楷體" w:cs="Times New Roman"/>
              </w:rPr>
              <w:lastRenderedPageBreak/>
              <w:t>性。</w:t>
            </w:r>
          </w:p>
          <w:p w14:paraId="53483618"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2.受惠對象：</w:t>
            </w:r>
          </w:p>
          <w:p w14:paraId="1450228B"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(1)租用國有原住民保留地或國有非公用土地之寺廟。</w:t>
            </w:r>
          </w:p>
          <w:p w14:paraId="6149F095"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(2)申請設立登記之寺廟。</w:t>
            </w:r>
          </w:p>
          <w:p w14:paraId="6C9F65E8"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16</w:t>
            </w:r>
          </w:p>
          <w:p w14:paraId="67B506EF" w14:textId="77777777" w:rsidR="0069558D" w:rsidRPr="00035088" w:rsidRDefault="0069558D" w:rsidP="009C76D2">
            <w:pPr>
              <w:pStyle w:val="Standard"/>
              <w:snapToGrid w:val="0"/>
              <w:spacing w:line="440" w:lineRule="exact"/>
              <w:jc w:val="both"/>
              <w:rPr>
                <w:rFonts w:ascii="標楷體" w:eastAsia="標楷體" w:hAnsi="標楷體" w:cs="Times New Roman"/>
              </w:rPr>
            </w:pPr>
          </w:p>
          <w:p w14:paraId="26D7FB48" w14:textId="77777777" w:rsidR="0069558D" w:rsidRPr="00035088" w:rsidRDefault="0069558D" w:rsidP="009C76D2">
            <w:pPr>
              <w:pStyle w:val="Standard"/>
              <w:snapToGrid w:val="0"/>
              <w:spacing w:line="440" w:lineRule="exact"/>
              <w:jc w:val="both"/>
              <w:rPr>
                <w:rFonts w:ascii="標楷體" w:eastAsia="標楷體" w:hAnsi="標楷體" w:cs="Times New Roman"/>
              </w:rPr>
            </w:pPr>
          </w:p>
        </w:tc>
      </w:tr>
      <w:tr w:rsidR="0069558D" w:rsidRPr="00035088" w14:paraId="02A1B294" w14:textId="77777777" w:rsidTr="006E57F4">
        <w:tc>
          <w:tcPr>
            <w:tcW w:w="675" w:type="dxa"/>
            <w:tcBorders>
              <w:bottom w:val="single" w:sz="4" w:space="0" w:color="auto"/>
            </w:tcBorders>
            <w:shd w:val="clear" w:color="auto" w:fill="FFFFFF" w:themeFill="background1"/>
          </w:tcPr>
          <w:p w14:paraId="2C2C45D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35088" w:rsidRDefault="0069558D" w:rsidP="009C76D2">
            <w:pPr>
              <w:snapToGrid w:val="0"/>
              <w:spacing w:line="440" w:lineRule="exact"/>
              <w:ind w:leftChars="-4" w:left="289" w:hangingChars="110" w:hanging="299"/>
              <w:jc w:val="both"/>
              <w:rPr>
                <w:rFonts w:ascii="標楷體" w:eastAsia="標楷體" w:hAnsi="標楷體" w:cs="Times New Roman"/>
                <w:szCs w:val="24"/>
              </w:rPr>
            </w:pPr>
            <w:r w:rsidRPr="00035088">
              <w:rPr>
                <w:rFonts w:ascii="標楷體" w:eastAsia="標楷體" w:hAnsi="標楷體" w:cs="Times New Roman"/>
                <w:spacing w:val="16"/>
                <w:szCs w:val="24"/>
              </w:rPr>
              <w:t>1.鬆綁效益：</w:t>
            </w:r>
            <w:r w:rsidRPr="00035088">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2.受惠對象：區段徵收地區內</w:t>
            </w:r>
            <w:r w:rsidRPr="00035088">
              <w:rPr>
                <w:rFonts w:ascii="標楷體" w:eastAsia="標楷體" w:hAnsi="標楷體" w:cs="Times New Roman"/>
                <w:szCs w:val="24"/>
              </w:rPr>
              <w:lastRenderedPageBreak/>
              <w:t>之土地所有權人。</w:t>
            </w:r>
          </w:p>
        </w:tc>
        <w:tc>
          <w:tcPr>
            <w:tcW w:w="1495" w:type="dxa"/>
            <w:tcBorders>
              <w:bottom w:val="single" w:sz="4" w:space="0" w:color="auto"/>
            </w:tcBorders>
            <w:shd w:val="clear" w:color="auto" w:fill="FFFFFF" w:themeFill="background1"/>
          </w:tcPr>
          <w:p w14:paraId="5B5D0DE1" w14:textId="3D85F9FB"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lastRenderedPageBreak/>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10</w:t>
            </w:r>
          </w:p>
          <w:p w14:paraId="0901E17F"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6119BB5B" w14:textId="77777777" w:rsidTr="006E57F4">
        <w:tc>
          <w:tcPr>
            <w:tcW w:w="675" w:type="dxa"/>
            <w:tcBorders>
              <w:bottom w:val="single" w:sz="4" w:space="0" w:color="auto"/>
            </w:tcBorders>
            <w:shd w:val="clear" w:color="auto" w:fill="FFFFFF" w:themeFill="background1"/>
          </w:tcPr>
          <w:p w14:paraId="104C89A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28</w:t>
            </w:r>
          </w:p>
          <w:p w14:paraId="487C3C15" w14:textId="13854D9E"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13688FB" w14:textId="77777777" w:rsidTr="006E57F4">
        <w:tc>
          <w:tcPr>
            <w:tcW w:w="675" w:type="dxa"/>
            <w:tcBorders>
              <w:bottom w:val="single" w:sz="4" w:space="0" w:color="auto"/>
            </w:tcBorders>
            <w:shd w:val="clear" w:color="auto" w:fill="FFFFFF" w:themeFill="background1"/>
          </w:tcPr>
          <w:p w14:paraId="1E5B8E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發布107年8月27日內授中辦地字第1071305021號函</w:t>
            </w:r>
          </w:p>
          <w:p w14:paraId="39756A7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w:t>
            </w:r>
            <w:r w:rsidRPr="00035088">
              <w:rPr>
                <w:rFonts w:ascii="標楷體" w:eastAsia="標楷體" w:hAnsi="標楷體" w:hint="eastAsia"/>
              </w:rPr>
              <w:t>在未違現行法令規定及減少審議事項，並恪守審慎審查開發必要性之原則下，整合區段徵收審議流程，</w:t>
            </w:r>
            <w:r w:rsidRPr="00035088">
              <w:rPr>
                <w:rFonts w:ascii="標楷體" w:eastAsia="標楷體" w:hAnsi="標楷體" w:hint="eastAsia"/>
                <w:bCs/>
              </w:rPr>
              <w:t>縮短區段徵收案件審議時程，協助各部會或地方政府加速開發建設時程。</w:t>
            </w:r>
            <w:r w:rsidRPr="00035088">
              <w:rPr>
                <w:rFonts w:ascii="標楷體" w:eastAsia="標楷體" w:hAnsi="標楷體"/>
              </w:rPr>
              <w:t xml:space="preserve"> </w:t>
            </w:r>
          </w:p>
          <w:p w14:paraId="4703FA22" w14:textId="4D7C5229"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035088">
              <w:rPr>
                <w:rFonts w:ascii="標楷體" w:eastAsia="標楷體" w:hAnsi="標楷體"/>
              </w:rPr>
              <w:t>2.受惠對象：</w:t>
            </w:r>
            <w:r w:rsidRPr="00035088">
              <w:rPr>
                <w:rFonts w:ascii="標楷體" w:eastAsia="標楷體" w:hAnsi="標楷體" w:hint="eastAsia"/>
              </w:rPr>
              <w:t>各需用土地</w:t>
            </w:r>
            <w:r w:rsidRPr="00035088">
              <w:rPr>
                <w:rFonts w:ascii="標楷體" w:eastAsia="標楷體" w:hAnsi="標楷體" w:hint="eastAsia"/>
              </w:rPr>
              <w:lastRenderedPageBreak/>
              <w:t>人、土地所有權人</w:t>
            </w:r>
            <w:r w:rsidRPr="00035088">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.8.27</w:t>
            </w:r>
          </w:p>
          <w:p w14:paraId="7E9FBD85"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2A2CCA3" w14:textId="77777777" w:rsidTr="006E57F4">
        <w:tc>
          <w:tcPr>
            <w:tcW w:w="675" w:type="dxa"/>
            <w:tcBorders>
              <w:bottom w:val="single" w:sz="4" w:space="0" w:color="auto"/>
            </w:tcBorders>
            <w:shd w:val="clear" w:color="auto" w:fill="FFFFFF" w:themeFill="background1"/>
          </w:tcPr>
          <w:p w14:paraId="1E53AA4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申請</w:t>
            </w:r>
            <w:r w:rsidRPr="00035088">
              <w:rPr>
                <w:rFonts w:ascii="標楷體" w:eastAsia="標楷體" w:hAnsi="標楷體" w:hint="eastAsia"/>
              </w:rPr>
              <w:t>承租本</w:t>
            </w:r>
            <w:r w:rsidRPr="00035088">
              <w:rPr>
                <w:rFonts w:ascii="標楷體" w:eastAsia="標楷體" w:hAnsi="標楷體"/>
              </w:rPr>
              <w:t>部興辦</w:t>
            </w:r>
            <w:r w:rsidRPr="00035088">
              <w:rPr>
                <w:rFonts w:ascii="標楷體" w:eastAsia="標楷體" w:hAnsi="標楷體" w:hint="eastAsia"/>
              </w:rPr>
              <w:t>之</w:t>
            </w:r>
            <w:r w:rsidRPr="00035088">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1.鬆綁效益：參考臺北市社會住宅出租辦法及新北市社會住宅承租辦法相關規定，適度放寬社會住宅申請資格，使</w:t>
            </w:r>
            <w:r w:rsidRPr="00035088">
              <w:rPr>
                <w:rFonts w:ascii="標楷體" w:eastAsia="標楷體" w:hAnsi="標楷體" w:hint="eastAsia"/>
              </w:rPr>
              <w:t>本</w:t>
            </w:r>
            <w:r w:rsidRPr="00035088">
              <w:rPr>
                <w:rFonts w:ascii="標楷體" w:eastAsia="標楷體" w:hAnsi="標楷體"/>
              </w:rPr>
              <w:t>部興辦之社會住宅嘉惠更多民眾。</w:t>
            </w:r>
          </w:p>
          <w:p w14:paraId="3DD80BBC" w14:textId="04F26A14"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2.受惠對象：一般民眾。</w:t>
            </w:r>
            <w:r w:rsidRPr="00035088">
              <w:rPr>
                <w:rFonts w:ascii="標楷體" w:eastAsia="標楷體" w:hAnsi="標楷體" w:hint="eastAsia"/>
                <w:szCs w:val="24"/>
              </w:rPr>
              <w:t>以林口世大運選手村社會住宅為例，已釋出2</w:t>
            </w:r>
            <w:r w:rsidRPr="00035088">
              <w:rPr>
                <w:rFonts w:ascii="標楷體" w:eastAsia="標楷體" w:hAnsi="標楷體"/>
                <w:szCs w:val="24"/>
              </w:rPr>
              <w:t>,</w:t>
            </w:r>
            <w:r w:rsidRPr="00035088">
              <w:rPr>
                <w:rFonts w:ascii="標楷體" w:eastAsia="標楷體" w:hAnsi="標楷體" w:hint="eastAsia"/>
                <w:szCs w:val="24"/>
              </w:rPr>
              <w:t>500戶對外公告招租，至截止日107年8月15日，已受理6</w:t>
            </w:r>
            <w:r w:rsidRPr="00035088">
              <w:rPr>
                <w:rFonts w:ascii="標楷體" w:eastAsia="標楷體" w:hAnsi="標楷體"/>
                <w:szCs w:val="24"/>
              </w:rPr>
              <w:t>,</w:t>
            </w:r>
            <w:r w:rsidRPr="00035088">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2</w:t>
            </w:r>
          </w:p>
          <w:p w14:paraId="36AEF9E0" w14:textId="77777777" w:rsidR="0069558D" w:rsidRPr="00035088" w:rsidRDefault="0069558D" w:rsidP="009C76D2">
            <w:pPr>
              <w:pStyle w:val="Web"/>
              <w:spacing w:before="0" w:after="0" w:line="440" w:lineRule="exact"/>
              <w:jc w:val="both"/>
              <w:rPr>
                <w:rFonts w:ascii="標楷體" w:eastAsia="標楷體" w:hAnsi="標楷體"/>
              </w:rPr>
            </w:pPr>
          </w:p>
          <w:p w14:paraId="2446FE9F"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05C468AD" w14:textId="77777777" w:rsidTr="006E57F4">
        <w:tc>
          <w:tcPr>
            <w:tcW w:w="675" w:type="dxa"/>
            <w:tcBorders>
              <w:bottom w:val="single" w:sz="4" w:space="0" w:color="auto"/>
            </w:tcBorders>
            <w:shd w:val="clear" w:color="auto" w:fill="FFFFFF" w:themeFill="background1"/>
          </w:tcPr>
          <w:p w14:paraId="28218E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w:t>
            </w:r>
            <w:r w:rsidRPr="00035088">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有關第</w:t>
            </w:r>
            <w:r w:rsidRPr="00035088">
              <w:rPr>
                <w:rFonts w:ascii="標楷體" w:eastAsia="標楷體" w:hAnsi="標楷體" w:hint="eastAsia"/>
              </w:rPr>
              <w:t>3</w:t>
            </w:r>
            <w:r w:rsidRPr="00035088">
              <w:rPr>
                <w:rFonts w:ascii="標楷體" w:eastAsia="標楷體" w:hAnsi="標楷體"/>
              </w:rPr>
              <w:t>條第</w:t>
            </w:r>
            <w:r w:rsidRPr="00035088">
              <w:rPr>
                <w:rFonts w:ascii="標楷體" w:eastAsia="標楷體" w:hAnsi="標楷體" w:hint="eastAsia"/>
              </w:rPr>
              <w:t>1</w:t>
            </w:r>
            <w:r w:rsidRPr="00035088">
              <w:rPr>
                <w:rFonts w:ascii="標楷體" w:eastAsia="標楷體" w:hAnsi="標楷體"/>
              </w:rPr>
              <w:t>項所列</w:t>
            </w:r>
            <w:r w:rsidRPr="00035088">
              <w:rPr>
                <w:rFonts w:ascii="標楷體" w:eastAsia="標楷體" w:hAnsi="標楷體" w:hint="eastAsia"/>
              </w:rPr>
              <w:t>之結構安全</w:t>
            </w:r>
            <w:r w:rsidRPr="00035088">
              <w:rPr>
                <w:rFonts w:ascii="標楷體" w:eastAsia="標楷體" w:hAnsi="標楷體"/>
              </w:rPr>
              <w:t>性能類別，</w:t>
            </w:r>
            <w:r w:rsidRPr="00035088">
              <w:rPr>
                <w:rFonts w:ascii="標楷體" w:eastAsia="標楷體" w:hAnsi="標楷體" w:hint="eastAsia"/>
              </w:rPr>
              <w:t>無法單獨申請評估其性能等級</w:t>
            </w:r>
            <w:r w:rsidRPr="00035088">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新建住宅有關結構安全得單獨申請</w:t>
            </w:r>
            <w:r w:rsidRPr="00035088">
              <w:rPr>
                <w:rFonts w:ascii="標楷體" w:eastAsia="標楷體" w:hAnsi="標楷體" w:hint="eastAsia"/>
              </w:rPr>
              <w:t>評估其性能等級</w:t>
            </w:r>
            <w:r w:rsidRPr="00035088">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35088" w:rsidRDefault="0069558D"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035088">
              <w:rPr>
                <w:rFonts w:ascii="標楷體" w:eastAsia="標楷體" w:hAnsi="標楷體"/>
              </w:rPr>
              <w:t>1.鬆綁效益：放寬新建住宅得單獨申請結構安全性能評估，</w:t>
            </w:r>
            <w:r w:rsidRPr="00035088">
              <w:rPr>
                <w:rFonts w:ascii="標楷體" w:eastAsia="標楷體" w:hAnsi="標楷體" w:hint="eastAsia"/>
              </w:rPr>
              <w:t>使</w:t>
            </w:r>
            <w:r w:rsidRPr="00035088">
              <w:rPr>
                <w:rFonts w:ascii="標楷體" w:eastAsia="標楷體" w:hAnsi="標楷體"/>
              </w:rPr>
              <w:t>推動重建</w:t>
            </w:r>
            <w:r w:rsidRPr="00035088">
              <w:rPr>
                <w:rFonts w:ascii="標楷體" w:eastAsia="標楷體" w:hAnsi="標楷體" w:hint="eastAsia"/>
              </w:rPr>
              <w:t>之</w:t>
            </w:r>
            <w:r w:rsidRPr="00035088">
              <w:rPr>
                <w:rFonts w:ascii="標楷體" w:eastAsia="標楷體" w:hAnsi="標楷體"/>
              </w:rPr>
              <w:t>危</w:t>
            </w:r>
            <w:r w:rsidRPr="00035088">
              <w:rPr>
                <w:rFonts w:ascii="標楷體" w:eastAsia="標楷體" w:hAnsi="標楷體" w:hint="eastAsia"/>
              </w:rPr>
              <w:t>險及</w:t>
            </w:r>
            <w:r w:rsidRPr="00035088">
              <w:rPr>
                <w:rFonts w:ascii="標楷體" w:eastAsia="標楷體" w:hAnsi="標楷體"/>
              </w:rPr>
              <w:t>老</w:t>
            </w:r>
            <w:r w:rsidRPr="00035088">
              <w:rPr>
                <w:rFonts w:ascii="標楷體" w:eastAsia="標楷體" w:hAnsi="標楷體" w:hint="eastAsia"/>
              </w:rPr>
              <w:t>舊</w:t>
            </w:r>
            <w:r w:rsidRPr="00035088">
              <w:rPr>
                <w:rFonts w:ascii="標楷體" w:eastAsia="標楷體" w:hAnsi="標楷體"/>
              </w:rPr>
              <w:t>建築，能加速取得</w:t>
            </w:r>
            <w:r w:rsidRPr="00035088">
              <w:rPr>
                <w:rFonts w:ascii="標楷體" w:eastAsia="標楷體" w:hAnsi="標楷體"/>
              </w:rPr>
              <w:lastRenderedPageBreak/>
              <w:t>建築物耐震設計的容積獎勵額度，以加速危老屋重建作業，簡化行政流程，保障國人居住安全。</w:t>
            </w:r>
          </w:p>
          <w:p w14:paraId="73FE1AB6" w14:textId="42836D31"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6</w:t>
            </w:r>
          </w:p>
          <w:p w14:paraId="018AE85D" w14:textId="77777777" w:rsidR="0069558D" w:rsidRPr="00035088" w:rsidRDefault="0069558D" w:rsidP="009C76D2">
            <w:pPr>
              <w:pStyle w:val="Web"/>
              <w:spacing w:before="0" w:after="0" w:line="440" w:lineRule="exact"/>
              <w:jc w:val="both"/>
              <w:rPr>
                <w:rFonts w:ascii="標楷體" w:eastAsia="標楷體" w:hAnsi="標楷體"/>
              </w:rPr>
            </w:pPr>
          </w:p>
          <w:p w14:paraId="7653BE9C"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444FB79C" w14:textId="77777777" w:rsidTr="006E57F4">
        <w:tc>
          <w:tcPr>
            <w:tcW w:w="675" w:type="dxa"/>
            <w:tcBorders>
              <w:bottom w:val="single" w:sz="4" w:space="0" w:color="auto"/>
            </w:tcBorders>
            <w:shd w:val="clear" w:color="auto" w:fill="FFFFFF" w:themeFill="background1"/>
          </w:tcPr>
          <w:p w14:paraId="32C49C8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經查核</w:t>
            </w:r>
            <w:r w:rsidRPr="00035088">
              <w:rPr>
                <w:rFonts w:ascii="標楷體" w:eastAsia="標楷體" w:hAnsi="標楷體" w:hint="eastAsia"/>
              </w:rPr>
              <w:t>所有權人將住宅移轉予第三人</w:t>
            </w:r>
            <w:r w:rsidRPr="00035088">
              <w:rPr>
                <w:rFonts w:ascii="標楷體" w:eastAsia="標楷體" w:hAnsi="標楷體"/>
              </w:rPr>
              <w:t>者，由本部發函通知借款人自事實發生之日起停止補貼，借款人應自事實發生之日起返還溢領補貼利息。</w:t>
            </w:r>
          </w:p>
          <w:p w14:paraId="4F2A6797"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w:t>
            </w:r>
            <w:r w:rsidRPr="00035088">
              <w:rPr>
                <w:rFonts w:ascii="標楷體" w:eastAsia="標楷體" w:hAnsi="標楷體" w:hint="eastAsia"/>
              </w:rPr>
              <w:t>得</w:t>
            </w:r>
            <w:r w:rsidRPr="00035088">
              <w:rPr>
                <w:rFonts w:ascii="標楷體" w:eastAsia="標楷體" w:hAnsi="標楷體"/>
              </w:rPr>
              <w:t>分</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個月返還溢領補貼之利息</w:t>
            </w:r>
            <w:r w:rsidRPr="00035088">
              <w:rPr>
                <w:rFonts w:ascii="標楷體" w:eastAsia="標楷體" w:hAnsi="標楷體" w:hint="eastAsia"/>
              </w:rPr>
              <w:t>。</w:t>
            </w:r>
          </w:p>
          <w:p w14:paraId="3DC83697"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住宅所有權</w:t>
            </w:r>
            <w:r w:rsidRPr="00035088">
              <w:rPr>
                <w:rFonts w:ascii="標楷體" w:eastAsia="標楷體" w:hAnsi="標楷體" w:hint="eastAsia"/>
              </w:rPr>
              <w:t>人</w:t>
            </w:r>
            <w:r w:rsidRPr="00035088">
              <w:rPr>
                <w:rFonts w:ascii="標楷體" w:eastAsia="標楷體" w:hAnsi="標楷體"/>
              </w:rPr>
              <w:t>因依公職人員財產申報法規定辦理信託登記，或以權利變換方式參加都市更新而辦理信託登記，於辦理建物所有權第一次登記前，</w:t>
            </w:r>
            <w:r w:rsidRPr="00035088">
              <w:rPr>
                <w:rFonts w:ascii="標楷體" w:eastAsia="標楷體" w:hAnsi="標楷體" w:hint="eastAsia"/>
              </w:rPr>
              <w:t>不因住宅移轉於銀行而停止補貼。</w:t>
            </w:r>
          </w:p>
          <w:p w14:paraId="44E3013E" w14:textId="0A1533FF" w:rsidR="0069558D" w:rsidRPr="00035088" w:rsidRDefault="0069558D"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借款人因經濟困難無力一次全部繳回溢領補貼利息者，分期返還溢領補貼之利息由</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個月放寬至</w:t>
            </w:r>
            <w:r w:rsidRPr="00035088">
              <w:rPr>
                <w:rFonts w:ascii="標楷體" w:eastAsia="標楷體" w:hAnsi="標楷體" w:hint="eastAsia"/>
              </w:rPr>
              <w:lastRenderedPageBreak/>
              <w:t>12</w:t>
            </w:r>
            <w:r w:rsidRPr="00035088">
              <w:rPr>
                <w:rFonts w:ascii="標楷體" w:eastAsia="標楷體" w:hAnsi="標楷體"/>
              </w:rPr>
              <w:t>期</w:t>
            </w:r>
            <w:r w:rsidRPr="00035088">
              <w:rPr>
                <w:rFonts w:ascii="標楷體" w:eastAsia="標楷體" w:hAnsi="標楷體" w:hint="eastAsia"/>
              </w:rPr>
              <w:t>12</w:t>
            </w:r>
            <w:r w:rsidRPr="00035088">
              <w:rPr>
                <w:rFonts w:ascii="標楷體" w:eastAsia="標楷體" w:hAnsi="標楷體"/>
              </w:rPr>
              <w:t>個月平均攤還且不計利息</w:t>
            </w:r>
            <w:r w:rsidRPr="00035088">
              <w:rPr>
                <w:rFonts w:ascii="標楷體" w:eastAsia="標楷體" w:hAnsi="標楷體" w:hint="eastAsia"/>
              </w:rPr>
              <w:t>。</w:t>
            </w:r>
            <w:r w:rsidRPr="00035088">
              <w:rPr>
                <w:rFonts w:ascii="標楷體" w:eastAsia="標楷體" w:hAnsi="標楷體"/>
              </w:rPr>
              <w:t>經本部查核借款人應繳回之溢領補貼利息總額低於新臺幣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lastRenderedPageBreak/>
              <w:t>1.鬆綁效益：</w:t>
            </w:r>
            <w:r w:rsidRPr="00035088">
              <w:rPr>
                <w:rFonts w:ascii="標楷體" w:eastAsia="標楷體" w:hAnsi="標楷體" w:hint="eastAsia"/>
              </w:rPr>
              <w:t>新增停止補貼之但書規定，增加辦理都市更新之誘因，進而協助都市更新之推動；延長</w:t>
            </w:r>
            <w:r w:rsidRPr="00035088">
              <w:rPr>
                <w:rFonts w:ascii="標楷體" w:eastAsia="標楷體" w:hAnsi="標楷體"/>
              </w:rPr>
              <w:t>分期返還溢領之期數並不計算利息</w:t>
            </w:r>
            <w:r w:rsidRPr="00035088">
              <w:rPr>
                <w:rFonts w:ascii="標楷體" w:eastAsia="標楷體" w:hAnsi="標楷體" w:hint="eastAsia"/>
              </w:rPr>
              <w:t>、</w:t>
            </w:r>
            <w:r w:rsidRPr="00035088">
              <w:rPr>
                <w:rFonts w:ascii="標楷體" w:eastAsia="標楷體" w:hAnsi="標楷體"/>
              </w:rPr>
              <w:t>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r w:rsidRPr="00035088">
              <w:rPr>
                <w:rFonts w:ascii="標楷體" w:eastAsia="標楷體" w:hAnsi="標楷體" w:hint="eastAsia"/>
              </w:rPr>
              <w:t>降低借款人經濟負擔及節省本部行政作業成本</w:t>
            </w:r>
            <w:r w:rsidRPr="00035088">
              <w:rPr>
                <w:rFonts w:ascii="標楷體" w:eastAsia="標楷體" w:hAnsi="標楷體"/>
              </w:rPr>
              <w:t>。</w:t>
            </w:r>
          </w:p>
          <w:p w14:paraId="53B37ED0" w14:textId="28C380C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w:t>
            </w:r>
            <w:r w:rsidRPr="00035088">
              <w:rPr>
                <w:rFonts w:ascii="標楷體" w:eastAsia="標楷體" w:hAnsi="標楷體" w:hint="eastAsia"/>
                <w:szCs w:val="24"/>
              </w:rPr>
              <w:t>已核撥</w:t>
            </w:r>
            <w:r w:rsidRPr="00035088">
              <w:rPr>
                <w:rFonts w:ascii="標楷體" w:eastAsia="標楷體" w:hAnsi="標楷體"/>
                <w:szCs w:val="24"/>
              </w:rPr>
              <w:t>政府優惠購屋專案貸款</w:t>
            </w:r>
            <w:r w:rsidRPr="00035088">
              <w:rPr>
                <w:rFonts w:ascii="標楷體" w:eastAsia="標楷體" w:hAnsi="標楷體" w:hint="eastAsia"/>
                <w:szCs w:val="24"/>
              </w:rPr>
              <w:t>之</w:t>
            </w:r>
            <w:r w:rsidRPr="00035088">
              <w:rPr>
                <w:rFonts w:ascii="標楷體" w:eastAsia="標楷體" w:hAnsi="標楷體"/>
                <w:szCs w:val="24"/>
              </w:rPr>
              <w:t>民眾。</w:t>
            </w:r>
            <w:r w:rsidRPr="00035088">
              <w:rPr>
                <w:rFonts w:ascii="標楷體" w:eastAsia="標楷體" w:hAnsi="標楷體" w:hint="eastAsia"/>
                <w:szCs w:val="24"/>
              </w:rPr>
              <w:t>截至</w:t>
            </w:r>
            <w:r w:rsidRPr="00035088">
              <w:rPr>
                <w:rFonts w:ascii="標楷體" w:eastAsia="標楷體" w:hAnsi="標楷體" w:hint="eastAsia"/>
                <w:szCs w:val="24"/>
              </w:rPr>
              <w:lastRenderedPageBreak/>
              <w:t>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035088" w:rsidRDefault="0069558D" w:rsidP="009C76D2">
            <w:pPr>
              <w:pStyle w:val="Web"/>
              <w:spacing w:before="0" w:after="0" w:line="440" w:lineRule="exact"/>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30</w:t>
            </w:r>
          </w:p>
          <w:p w14:paraId="25BDEA2A" w14:textId="77777777" w:rsidR="0069558D" w:rsidRPr="00035088" w:rsidRDefault="0069558D" w:rsidP="009C76D2">
            <w:pPr>
              <w:pStyle w:val="Web"/>
              <w:spacing w:before="0" w:after="0" w:line="440" w:lineRule="exact"/>
              <w:rPr>
                <w:rFonts w:ascii="標楷體" w:eastAsia="標楷體" w:hAnsi="標楷體"/>
                <w:color w:val="CE181E"/>
              </w:rPr>
            </w:pPr>
          </w:p>
          <w:p w14:paraId="2814E2DB"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D586ABE" w14:textId="77777777" w:rsidTr="006E57F4">
        <w:tc>
          <w:tcPr>
            <w:tcW w:w="675" w:type="dxa"/>
            <w:tcBorders>
              <w:bottom w:val="single" w:sz="4" w:space="0" w:color="auto"/>
            </w:tcBorders>
            <w:shd w:val="clear" w:color="auto" w:fill="FFFFFF" w:themeFill="background1"/>
          </w:tcPr>
          <w:p w14:paraId="69A36F0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w:t>
            </w:r>
            <w:r w:rsidRPr="00035088">
              <w:rPr>
                <w:rFonts w:ascii="標楷體" w:eastAsia="標楷體" w:hAnsi="標楷體" w:hint="eastAsia"/>
              </w:rPr>
              <w:lastRenderedPageBreak/>
              <w:t>辦理時程。</w:t>
            </w:r>
          </w:p>
          <w:p w14:paraId="333B9304"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2.受惠對象：原合法設置之既有設施，且位於現有防波堤外廓內之相關案件。</w:t>
            </w:r>
          </w:p>
          <w:p w14:paraId="74E7A9A0" w14:textId="0F83E0BD"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hint="eastAsia"/>
              </w:rPr>
              <w:lastRenderedPageBreak/>
              <w:t>107.9.17</w:t>
            </w:r>
          </w:p>
        </w:tc>
      </w:tr>
      <w:tr w:rsidR="0069558D" w:rsidRPr="00035088" w14:paraId="354CEAB4" w14:textId="77777777" w:rsidTr="006E57F4">
        <w:tc>
          <w:tcPr>
            <w:tcW w:w="675" w:type="dxa"/>
            <w:tcBorders>
              <w:bottom w:val="single" w:sz="4" w:space="0" w:color="auto"/>
            </w:tcBorders>
            <w:shd w:val="clear" w:color="auto" w:fill="FFFFFF" w:themeFill="background1"/>
          </w:tcPr>
          <w:p w14:paraId="082CAB9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w:t>
            </w:r>
            <w:r w:rsidRPr="00035088">
              <w:rPr>
                <w:rFonts w:ascii="標楷體" w:eastAsia="標楷體" w:hAnsi="標楷體"/>
              </w:rPr>
              <w:t>外國人申請永久居留案件審查基準第3點</w:t>
            </w:r>
          </w:p>
          <w:p w14:paraId="34BFA695"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對於我國所需高級專業人才</w:t>
            </w:r>
            <w:r w:rsidRPr="00035088">
              <w:rPr>
                <w:rFonts w:ascii="標楷體" w:eastAsia="標楷體" w:hAnsi="標楷體" w:hint="eastAsia"/>
              </w:rPr>
              <w:t>之</w:t>
            </w:r>
            <w:r w:rsidRPr="00035088">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我國所需</w:t>
            </w:r>
            <w:r w:rsidRPr="00035088">
              <w:rPr>
                <w:rFonts w:ascii="標楷體" w:eastAsia="標楷體" w:hAnsi="標楷體" w:hint="eastAsia"/>
              </w:rPr>
              <w:t>之</w:t>
            </w:r>
            <w:r w:rsidRPr="00035088">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鬆綁效益:文化、藝術及法律領域之高級專業人才為我國積極</w:t>
            </w:r>
            <w:r w:rsidRPr="00035088">
              <w:rPr>
                <w:rFonts w:ascii="標楷體" w:eastAsia="標楷體" w:hAnsi="標楷體"/>
                <w:color w:val="000000"/>
              </w:rPr>
              <w:t>延攬</w:t>
            </w:r>
            <w:r w:rsidRPr="00035088">
              <w:rPr>
                <w:rFonts w:ascii="標楷體" w:eastAsia="標楷體" w:hAnsi="標楷體"/>
              </w:rPr>
              <w:t>之對象，尤</w:t>
            </w:r>
            <w:r w:rsidRPr="00035088">
              <w:rPr>
                <w:rFonts w:ascii="標楷體" w:eastAsia="標楷體" w:hAnsi="標楷體" w:hint="eastAsia"/>
              </w:rPr>
              <w:t>以</w:t>
            </w:r>
            <w:r w:rsidRPr="00035088">
              <w:rPr>
                <w:rFonts w:ascii="標楷體" w:eastAsia="標楷體" w:hAnsi="標楷體"/>
              </w:rPr>
              <w:t>法律領域</w:t>
            </w:r>
            <w:r w:rsidRPr="00035088">
              <w:rPr>
                <w:rFonts w:ascii="標楷體" w:eastAsia="標楷體" w:hAnsi="標楷體" w:hint="eastAsia"/>
              </w:rPr>
              <w:t>之人才為重。</w:t>
            </w:r>
            <w:r w:rsidRPr="00035088">
              <w:rPr>
                <w:rFonts w:ascii="標楷體" w:eastAsia="標楷體" w:hAnsi="標楷體"/>
              </w:rPr>
              <w:t>103年至106年申請在臺居留之外籍律師人數，分別為22人、33人、31人及36人，共計122人次。</w:t>
            </w:r>
            <w:r w:rsidRPr="00035088">
              <w:rPr>
                <w:rFonts w:ascii="標楷體" w:eastAsia="標楷體" w:hAnsi="標楷體" w:hint="eastAsia"/>
              </w:rPr>
              <w:t>修</w:t>
            </w:r>
            <w:r w:rsidRPr="00035088">
              <w:rPr>
                <w:rFonts w:ascii="標楷體" w:eastAsia="標楷體" w:hAnsi="標楷體" w:hint="eastAsia"/>
              </w:rPr>
              <w:lastRenderedPageBreak/>
              <w:t>正後之規定，</w:t>
            </w:r>
            <w:r w:rsidRPr="00035088">
              <w:rPr>
                <w:rFonts w:ascii="標楷體" w:eastAsia="標楷體" w:hAnsi="標楷體"/>
              </w:rPr>
              <w:t>使上揭領域之高級專業人士得長期在臺貢獻其專業，以提升我國家競爭力。</w:t>
            </w:r>
          </w:p>
          <w:p w14:paraId="4AFA2EF4" w14:textId="544A628E"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2.</w:t>
            </w:r>
            <w:r w:rsidRPr="00035088">
              <w:rPr>
                <w:rFonts w:ascii="標楷體" w:eastAsia="標楷體" w:hAnsi="標楷體"/>
                <w:szCs w:val="24"/>
              </w:rPr>
              <w:t>受惠對象:在文化活動或藝術領域有卓越表現，獲有好評者；以及具法律卓越專業知能，在法律領域獲國內外肯認，表現優異者。</w:t>
            </w:r>
            <w:r w:rsidRPr="00035088">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12</w:t>
            </w:r>
          </w:p>
          <w:p w14:paraId="3E8BD1DF" w14:textId="77777777" w:rsidR="0069558D" w:rsidRPr="00035088" w:rsidRDefault="0069558D" w:rsidP="009C76D2">
            <w:pPr>
              <w:pStyle w:val="Web"/>
              <w:spacing w:before="0" w:after="0" w:line="440" w:lineRule="exact"/>
              <w:jc w:val="both"/>
              <w:rPr>
                <w:rFonts w:ascii="標楷體" w:eastAsia="標楷體" w:hAnsi="標楷體"/>
              </w:rPr>
            </w:pPr>
          </w:p>
          <w:p w14:paraId="7AE81A7B"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21956186" w14:textId="77777777" w:rsidTr="006E57F4">
        <w:tc>
          <w:tcPr>
            <w:tcW w:w="675" w:type="dxa"/>
            <w:tcBorders>
              <w:bottom w:val="single" w:sz="4" w:space="0" w:color="auto"/>
            </w:tcBorders>
            <w:shd w:val="clear" w:color="auto" w:fill="FFFFFF" w:themeFill="background1"/>
          </w:tcPr>
          <w:p w14:paraId="3A9F8E9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修正無障礙住宅設計基準及獎勵辦法第</w:t>
            </w:r>
            <w:r w:rsidRPr="00035088">
              <w:rPr>
                <w:rFonts w:ascii="標楷體" w:eastAsia="標楷體" w:hAnsi="標楷體" w:cs="Times New Roman" w:hint="eastAsia"/>
              </w:rPr>
              <w:t>10</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035088" w:rsidRDefault="0069558D" w:rsidP="009C76D2">
            <w:pPr>
              <w:pStyle w:val="cjk"/>
              <w:spacing w:line="440" w:lineRule="exact"/>
              <w:ind w:left="34" w:hanging="34"/>
              <w:jc w:val="both"/>
              <w:rPr>
                <w:rFonts w:ascii="標楷體" w:eastAsia="標楷體" w:hAnsi="標楷體"/>
              </w:rPr>
            </w:pPr>
            <w:r w:rsidRPr="00035088">
              <w:rPr>
                <w:rFonts w:ascii="標楷體" w:eastAsia="標楷體" w:hAnsi="標楷體" w:cs="Times New Roman" w:hint="eastAsia"/>
              </w:rPr>
              <w:t>5</w:t>
            </w:r>
            <w:r w:rsidRPr="00035088">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w:t>
            </w:r>
            <w:r w:rsidRPr="00035088">
              <w:rPr>
                <w:rFonts w:ascii="標楷體" w:eastAsia="標楷體" w:hAnsi="標楷體" w:hint="eastAsia"/>
              </w:rPr>
              <w:lastRenderedPageBreak/>
              <w:t>人同意文件，視為土地權利證明文件。</w:t>
            </w:r>
          </w:p>
          <w:p w14:paraId="68C5DCE2"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lastRenderedPageBreak/>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035088" w:rsidRDefault="0069558D"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cs="Times New Roman" w:hint="eastAsia"/>
              </w:rPr>
              <w:t>1.</w:t>
            </w:r>
            <w:r w:rsidRPr="00035088">
              <w:rPr>
                <w:rFonts w:ascii="標楷體" w:eastAsia="標楷體" w:hAnsi="標楷體" w:hint="eastAsia"/>
              </w:rPr>
              <w:t>鬆綁效益：放寬</w:t>
            </w:r>
            <w:r w:rsidRPr="00035088">
              <w:rPr>
                <w:rFonts w:ascii="標楷體" w:eastAsia="標楷體" w:hAnsi="標楷體" w:cs="Times New Roman" w:hint="eastAsia"/>
              </w:rPr>
              <w:t>5</w:t>
            </w:r>
            <w:r w:rsidRPr="00035088">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w:t>
            </w:r>
            <w:r w:rsidRPr="00035088">
              <w:rPr>
                <w:rFonts w:ascii="標楷體" w:eastAsia="標楷體" w:hAnsi="標楷體" w:hint="eastAsia"/>
              </w:rPr>
              <w:lastRenderedPageBreak/>
              <w:t>之二同意或檢附區分所有權人會議紀錄即可，給予行動不便者友善的生活環境。</w:t>
            </w:r>
          </w:p>
          <w:p w14:paraId="693536E3" w14:textId="2240FCD9"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cs="Times New Roman" w:hint="eastAsia"/>
              </w:rPr>
              <w:lastRenderedPageBreak/>
              <w:t>107</w:t>
            </w:r>
            <w:r w:rsidRPr="00035088">
              <w:rPr>
                <w:rFonts w:ascii="標楷體" w:eastAsia="標楷體" w:hAnsi="標楷體" w:hint="eastAsia"/>
              </w:rPr>
              <w:t>.</w:t>
            </w:r>
            <w:r w:rsidRPr="00035088">
              <w:rPr>
                <w:rFonts w:ascii="標楷體" w:eastAsia="標楷體" w:hAnsi="標楷體" w:cs="Times New Roman" w:hint="eastAsia"/>
              </w:rPr>
              <w:t>11</w:t>
            </w:r>
            <w:r w:rsidRPr="00035088">
              <w:rPr>
                <w:rFonts w:ascii="標楷體" w:eastAsia="標楷體" w:hAnsi="標楷體" w:hint="eastAsia"/>
              </w:rPr>
              <w:t>.</w:t>
            </w:r>
            <w:r w:rsidRPr="00035088">
              <w:rPr>
                <w:rFonts w:ascii="標楷體" w:eastAsia="標楷體" w:hAnsi="標楷體" w:cs="Times New Roman" w:hint="eastAsia"/>
              </w:rPr>
              <w:t>20</w:t>
            </w:r>
          </w:p>
          <w:p w14:paraId="090E54C0" w14:textId="77777777" w:rsidR="0069558D" w:rsidRPr="00035088" w:rsidRDefault="0069558D" w:rsidP="009C76D2">
            <w:pPr>
              <w:pStyle w:val="cjk"/>
              <w:spacing w:line="440" w:lineRule="exact"/>
              <w:rPr>
                <w:rFonts w:ascii="標楷體" w:eastAsia="標楷體" w:hAnsi="標楷體"/>
              </w:rPr>
            </w:pPr>
          </w:p>
          <w:p w14:paraId="39879614"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4E5DED3A" w14:textId="77777777" w:rsidTr="006E57F4">
        <w:tc>
          <w:tcPr>
            <w:tcW w:w="675" w:type="dxa"/>
            <w:tcBorders>
              <w:bottom w:val="single" w:sz="4" w:space="0" w:color="auto"/>
            </w:tcBorders>
            <w:shd w:val="clear" w:color="auto" w:fill="FFFFFF" w:themeFill="background1"/>
          </w:tcPr>
          <w:p w14:paraId="0779280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修正外國人停留居留及永久居留辦法第</w:t>
            </w:r>
            <w:r w:rsidRPr="00035088">
              <w:rPr>
                <w:rFonts w:ascii="標楷體" w:eastAsia="標楷體" w:hAnsi="標楷體" w:cs="Times New Roman" w:hint="eastAsia"/>
              </w:rPr>
              <w:t>22</w:t>
            </w:r>
            <w:r w:rsidRPr="00035088">
              <w:rPr>
                <w:rFonts w:ascii="標楷體" w:eastAsia="標楷體" w:hAnsi="標楷體" w:hint="eastAsia"/>
              </w:rPr>
              <w:t>條、第</w:t>
            </w:r>
            <w:r w:rsidRPr="00035088">
              <w:rPr>
                <w:rFonts w:ascii="標楷體" w:eastAsia="標楷體" w:hAnsi="標楷體" w:cs="Times New Roman" w:hint="eastAsia"/>
              </w:rPr>
              <w:t>22</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Pr="00035088" w:rsidRDefault="0069558D" w:rsidP="009C76D2">
            <w:pPr>
              <w:pStyle w:val="Web"/>
              <w:numPr>
                <w:ilvl w:val="0"/>
                <w:numId w:val="158"/>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rPr>
              <w:t>外國人來臺投資、工作或經外交部專案核准居留之本人及其原經核准居留之配偶、未成年子女，得以書面敘明理由，申請延期居留</w:t>
            </w:r>
            <w:r w:rsidRPr="00035088">
              <w:rPr>
                <w:rFonts w:ascii="標楷體" w:eastAsia="標楷體" w:hAnsi="標楷體" w:cs="Times New Roman"/>
              </w:rPr>
              <w:t>6</w:t>
            </w:r>
            <w:r w:rsidRPr="00035088">
              <w:rPr>
                <w:rFonts w:ascii="標楷體" w:eastAsia="標楷體" w:hAnsi="標楷體"/>
              </w:rPr>
              <w:t>個月。</w:t>
            </w:r>
          </w:p>
          <w:p w14:paraId="508A640C" w14:textId="41F23890" w:rsidR="0069558D" w:rsidRPr="00035088" w:rsidRDefault="0069558D" w:rsidP="009C76D2">
            <w:pPr>
              <w:pStyle w:val="Web"/>
              <w:numPr>
                <w:ilvl w:val="0"/>
                <w:numId w:val="158"/>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來臺就</w:t>
            </w:r>
            <w:r w:rsidRPr="00035088">
              <w:rPr>
                <w:rFonts w:ascii="標楷體" w:eastAsia="標楷體" w:hAnsi="標楷體"/>
              </w:rPr>
              <w:t>學外國人之延期居留期間為</w:t>
            </w:r>
            <w:r w:rsidRPr="00035088">
              <w:rPr>
                <w:rFonts w:ascii="標楷體" w:eastAsia="標楷體" w:hAnsi="標楷體" w:cs="Times New Roman"/>
              </w:rPr>
              <w:t>6</w:t>
            </w:r>
            <w:r w:rsidRPr="00035088">
              <w:rPr>
                <w:rFonts w:ascii="標楷體" w:eastAsia="標楷體" w:hAnsi="標楷體"/>
              </w:rPr>
              <w:t>個月。</w:t>
            </w:r>
          </w:p>
          <w:p w14:paraId="48E63BD5" w14:textId="0470D72A"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Pr="00035088"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rPr>
              <w:t>增訂延期居留申請人，包括外國人來臺投資、工作或經外交部專案核准居留之本人及其原經核准居留之配偶、未成年子女及其滿</w:t>
            </w:r>
            <w:r w:rsidRPr="00035088">
              <w:rPr>
                <w:rFonts w:ascii="標楷體" w:eastAsia="標楷體" w:hAnsi="標楷體" w:cs="Times New Roman"/>
              </w:rPr>
              <w:t>20</w:t>
            </w:r>
            <w:r w:rsidRPr="00035088">
              <w:rPr>
                <w:rFonts w:ascii="標楷體" w:eastAsia="標楷體" w:hAnsi="標楷體"/>
              </w:rPr>
              <w:t>歲以上，因身心障礙無法自理生活子女；增訂延期居留</w:t>
            </w:r>
            <w:r w:rsidRPr="00035088">
              <w:rPr>
                <w:rFonts w:ascii="標楷體" w:eastAsia="標楷體" w:hAnsi="標楷體" w:cs="Times New Roman"/>
              </w:rPr>
              <w:t>6</w:t>
            </w:r>
            <w:r w:rsidRPr="00035088">
              <w:rPr>
                <w:rFonts w:ascii="標楷體" w:eastAsia="標楷體" w:hAnsi="標楷體"/>
              </w:rPr>
              <w:t>個月期滿前，有尋職事實等必要者，得</w:t>
            </w:r>
            <w:r w:rsidRPr="00035088">
              <w:rPr>
                <w:rFonts w:ascii="標楷體" w:eastAsia="標楷體" w:hAnsi="標楷體"/>
              </w:rPr>
              <w:lastRenderedPageBreak/>
              <w:t>再申請延長居留</w:t>
            </w:r>
            <w:r w:rsidRPr="00035088">
              <w:rPr>
                <w:rFonts w:ascii="標楷體" w:eastAsia="標楷體" w:hAnsi="標楷體" w:cs="Times New Roman"/>
              </w:rPr>
              <w:t>1</w:t>
            </w:r>
            <w:r w:rsidRPr="00035088">
              <w:rPr>
                <w:rFonts w:ascii="標楷體" w:eastAsia="標楷體" w:hAnsi="標楷體"/>
              </w:rPr>
              <w:t>次，總延長期間最長為</w:t>
            </w:r>
            <w:r w:rsidRPr="00035088">
              <w:rPr>
                <w:rFonts w:ascii="標楷體" w:eastAsia="標楷體" w:hAnsi="標楷體" w:cs="Times New Roman"/>
              </w:rPr>
              <w:t>1</w:t>
            </w:r>
            <w:r w:rsidRPr="00035088">
              <w:rPr>
                <w:rFonts w:ascii="標楷體" w:eastAsia="標楷體" w:hAnsi="標楷體"/>
              </w:rPr>
              <w:t>年。</w:t>
            </w:r>
          </w:p>
          <w:p w14:paraId="43922D06" w14:textId="1F71228B" w:rsidR="0069558D" w:rsidRPr="00035088"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增訂</w:t>
            </w:r>
            <w:r w:rsidRPr="00035088">
              <w:rPr>
                <w:rFonts w:ascii="標楷體" w:eastAsia="標楷體" w:hAnsi="標楷體"/>
              </w:rPr>
              <w:t>來臺就學外國人畢業後得申請延期居留</w:t>
            </w:r>
            <w:r w:rsidRPr="00035088">
              <w:rPr>
                <w:rFonts w:ascii="標楷體" w:eastAsia="標楷體" w:hAnsi="標楷體" w:cs="Times New Roman"/>
              </w:rPr>
              <w:t>6</w:t>
            </w:r>
            <w:r w:rsidRPr="00035088">
              <w:rPr>
                <w:rFonts w:ascii="標楷體" w:eastAsia="標楷體" w:hAnsi="標楷體"/>
              </w:rPr>
              <w:t>個月，如有尋職事實等必要者，得再申請延長</w:t>
            </w:r>
            <w:r w:rsidRPr="00035088">
              <w:rPr>
                <w:rFonts w:ascii="標楷體" w:eastAsia="標楷體" w:hAnsi="標楷體" w:cs="Times New Roman"/>
              </w:rPr>
              <w:t>1</w:t>
            </w:r>
            <w:r w:rsidRPr="00035088">
              <w:rPr>
                <w:rFonts w:ascii="標楷體" w:eastAsia="標楷體" w:hAnsi="標楷體"/>
              </w:rPr>
              <w:t>次，總延長期間最長為</w:t>
            </w:r>
            <w:r w:rsidRPr="00035088">
              <w:rPr>
                <w:rFonts w:ascii="標楷體" w:eastAsia="標楷體" w:hAnsi="標楷體" w:cs="Times New Roman"/>
              </w:rPr>
              <w:t>1</w:t>
            </w:r>
            <w:r w:rsidRPr="00035088">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035088"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lastRenderedPageBreak/>
              <w:t>鬆綁效益：吸引外籍優秀人才來臺及留臺工作，提升國家競爭力。</w:t>
            </w:r>
            <w:r w:rsidRPr="00035088">
              <w:rPr>
                <w:rFonts w:ascii="標楷體" w:eastAsia="標楷體" w:hAnsi="標楷體" w:cs="Times New Roman" w:hint="eastAsia"/>
              </w:rPr>
              <w:t xml:space="preserve"> </w:t>
            </w:r>
          </w:p>
          <w:p w14:paraId="5E759159" w14:textId="5D7F626B" w:rsidR="0069558D" w:rsidRPr="00035088"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cs="Times New Roman" w:hint="eastAsia"/>
              </w:rPr>
              <w:t>受惠</w:t>
            </w:r>
            <w:r w:rsidRPr="00035088">
              <w:rPr>
                <w:rFonts w:ascii="標楷體" w:eastAsia="標楷體" w:hAnsi="標楷體" w:hint="eastAsia"/>
              </w:rPr>
              <w:t>對象：預計約有</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9,000</w:t>
            </w:r>
            <w:r w:rsidRPr="00035088">
              <w:rPr>
                <w:rFonts w:ascii="標楷體" w:eastAsia="標楷體" w:hAnsi="標楷體" w:hint="eastAsia"/>
              </w:rPr>
              <w:t>名在臺工作及</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1,000</w:t>
            </w:r>
            <w:r w:rsidRPr="00035088">
              <w:rPr>
                <w:rFonts w:ascii="標楷體" w:eastAsia="標楷體" w:hAnsi="標楷體" w:hint="eastAsia"/>
              </w:rPr>
              <w:t>名在臺就學之外國人受惠。</w:t>
            </w:r>
          </w:p>
          <w:p w14:paraId="59D6266E" w14:textId="7AEF7C8F"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hint="eastAsia"/>
              </w:rPr>
              <w:t>107.12.5</w:t>
            </w:r>
          </w:p>
          <w:p w14:paraId="078D2F58"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526D9925" w14:textId="77777777" w:rsidTr="006E57F4">
        <w:tc>
          <w:tcPr>
            <w:tcW w:w="675" w:type="dxa"/>
            <w:tcBorders>
              <w:bottom w:val="single" w:sz="4" w:space="0" w:color="auto"/>
            </w:tcBorders>
            <w:shd w:val="clear" w:color="auto" w:fill="FFFFFF" w:themeFill="background1"/>
          </w:tcPr>
          <w:p w14:paraId="312D5D1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修正臺灣地區無戶籍國民申請入國居留定居許可辦法第</w:t>
            </w:r>
            <w:r w:rsidRPr="00035088">
              <w:rPr>
                <w:rFonts w:ascii="標楷體" w:eastAsia="標楷體" w:hAnsi="標楷體" w:cs="Times New Roman" w:hint="eastAsia"/>
              </w:rPr>
              <w:t>18</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t>來臺就學之臺灣地區無戶籍國民畢業後延期居留期間為</w:t>
            </w:r>
            <w:r w:rsidRPr="00035088">
              <w:rPr>
                <w:rFonts w:ascii="標楷體" w:eastAsia="標楷體" w:hAnsi="標楷體" w:cs="Times New Roman" w:hint="eastAsia"/>
              </w:rPr>
              <w:t>6</w:t>
            </w:r>
            <w:r w:rsidRPr="00035088">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t>增訂來臺就學之臺灣地區無戶籍國民畢業後，延期居留</w:t>
            </w:r>
            <w:r w:rsidRPr="00035088">
              <w:rPr>
                <w:rFonts w:ascii="標楷體" w:eastAsia="標楷體" w:hAnsi="標楷體" w:cs="Times New Roman" w:hint="eastAsia"/>
              </w:rPr>
              <w:t>6</w:t>
            </w:r>
            <w:r w:rsidRPr="00035088">
              <w:rPr>
                <w:rFonts w:ascii="標楷體" w:eastAsia="標楷體" w:hAnsi="標楷體" w:hint="eastAsia"/>
              </w:rPr>
              <w:t>個月期滿前，有尋職事實等必要者，得再申請延長居留</w:t>
            </w:r>
            <w:r w:rsidRPr="00035088">
              <w:rPr>
                <w:rFonts w:ascii="標楷體" w:eastAsia="標楷體" w:hAnsi="標楷體" w:cs="Times New Roman" w:hint="eastAsia"/>
              </w:rPr>
              <w:t>1</w:t>
            </w:r>
            <w:r w:rsidRPr="00035088">
              <w:rPr>
                <w:rFonts w:ascii="標楷體" w:eastAsia="標楷體" w:hAnsi="標楷體" w:hint="eastAsia"/>
              </w:rPr>
              <w:t>次，總延長居留期間最長為</w:t>
            </w:r>
            <w:r w:rsidRPr="00035088">
              <w:rPr>
                <w:rFonts w:ascii="標楷體" w:eastAsia="標楷體" w:hAnsi="標楷體" w:cs="Times New Roman" w:hint="eastAsia"/>
              </w:rPr>
              <w:t>1</w:t>
            </w:r>
            <w:r w:rsidRPr="00035088">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Pr="00035088"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鬆綁效益：吸引來臺就學之臺灣地區無戶籍國民留臺服務，提升國家競爭力。</w:t>
            </w:r>
          </w:p>
          <w:p w14:paraId="5E2838B5" w14:textId="445FBC4B" w:rsidR="0069558D" w:rsidRPr="00035088"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受惠對象：預計約有</w:t>
            </w:r>
            <w:r w:rsidRPr="00035088">
              <w:rPr>
                <w:rFonts w:ascii="標楷體" w:eastAsia="標楷體" w:hAnsi="標楷體" w:cs="Times New Roman" w:hint="eastAsia"/>
              </w:rPr>
              <w:t>500</w:t>
            </w:r>
            <w:r w:rsidRPr="00035088">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hint="eastAsia"/>
              </w:rPr>
              <w:t>107.12.5</w:t>
            </w:r>
          </w:p>
          <w:p w14:paraId="48146B85"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7B58CB90" w14:textId="77777777" w:rsidTr="006E57F4">
        <w:tc>
          <w:tcPr>
            <w:tcW w:w="675" w:type="dxa"/>
            <w:tcBorders>
              <w:bottom w:val="single" w:sz="4" w:space="0" w:color="auto"/>
            </w:tcBorders>
            <w:shd w:val="clear" w:color="auto" w:fill="FFFFFF" w:themeFill="background1"/>
          </w:tcPr>
          <w:p w14:paraId="53148BE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修正大陸地區人民來臺從事觀光活動許可辦法第</w:t>
            </w:r>
            <w:r w:rsidRPr="00035088">
              <w:rPr>
                <w:rFonts w:ascii="標楷體" w:eastAsia="標楷體" w:hAnsi="標楷體" w:cs="Times New Roman" w:hint="eastAsia"/>
              </w:rPr>
              <w:t>3</w:t>
            </w:r>
            <w:r w:rsidRPr="00035088">
              <w:rPr>
                <w:rFonts w:ascii="標楷體" w:eastAsia="標楷體" w:hAnsi="標楷體" w:hint="eastAsia"/>
              </w:rPr>
              <w:t>條、第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25</w:t>
            </w:r>
            <w:r w:rsidRPr="00035088">
              <w:rPr>
                <w:rFonts w:ascii="標楷體" w:eastAsia="標楷體" w:hAnsi="標楷體" w:hint="eastAsia"/>
              </w:rPr>
              <w:t>條、</w:t>
            </w:r>
            <w:r w:rsidRPr="00035088">
              <w:rPr>
                <w:rFonts w:ascii="標楷體" w:eastAsia="標楷體" w:hAnsi="標楷體" w:hint="eastAsia"/>
              </w:rPr>
              <w:lastRenderedPageBreak/>
              <w:t>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035088"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lastRenderedPageBreak/>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lastRenderedPageBreak/>
              <w:t>20</w:t>
            </w:r>
            <w:r w:rsidRPr="00035088">
              <w:rPr>
                <w:rFonts w:ascii="標楷體" w:eastAsia="標楷體" w:hAnsi="標楷體" w:hint="eastAsia"/>
              </w:rPr>
              <w:t>萬元以上存款。</w:t>
            </w:r>
          </w:p>
          <w:p w14:paraId="1BA6B20E" w14:textId="77777777" w:rsidR="0069558D" w:rsidRPr="00035088" w:rsidRDefault="0069558D" w:rsidP="009C76D2">
            <w:pPr>
              <w:pStyle w:val="cjk"/>
              <w:numPr>
                <w:ilvl w:val="0"/>
                <w:numId w:val="162"/>
              </w:numPr>
              <w:tabs>
                <w:tab w:val="clear" w:pos="720"/>
                <w:tab w:val="num" w:pos="317"/>
              </w:tabs>
              <w:spacing w:after="0" w:line="440" w:lineRule="exact"/>
              <w:ind w:left="318" w:hanging="318"/>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7</w:t>
            </w:r>
            <w:r w:rsidRPr="00035088">
              <w:rPr>
                <w:rFonts w:ascii="標楷體" w:eastAsia="標楷體" w:hAnsi="標楷體" w:hint="eastAsia"/>
              </w:rPr>
              <w:t>人以上；第</w:t>
            </w:r>
            <w:r w:rsidRPr="00035088">
              <w:rPr>
                <w:rFonts w:ascii="標楷體" w:eastAsia="標楷體" w:hAnsi="標楷體" w:cs="Times New Roman" w:hint="eastAsia"/>
              </w:rPr>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Pr="00035088"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5</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5</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t>年經營接待來臺旅客外匯</w:t>
            </w:r>
            <w:r w:rsidRPr="00035088">
              <w:rPr>
                <w:rFonts w:ascii="標楷體" w:eastAsia="標楷體" w:hAnsi="標楷體" w:hint="eastAsia"/>
              </w:rPr>
              <w:lastRenderedPageBreak/>
              <w:t>實績達新臺幣</w:t>
            </w:r>
            <w:r w:rsidRPr="00035088">
              <w:rPr>
                <w:rFonts w:ascii="標楷體" w:eastAsia="標楷體" w:hAnsi="標楷體" w:cs="Times New Roman" w:hint="eastAsia"/>
              </w:rPr>
              <w:t>100</w:t>
            </w:r>
            <w:r w:rsidRPr="00035088">
              <w:rPr>
                <w:rFonts w:ascii="標楷體" w:eastAsia="標楷體" w:hAnsi="標楷體" w:hint="eastAsia"/>
              </w:rPr>
              <w:t>萬元以上，或最近</w:t>
            </w:r>
            <w:r w:rsidRPr="00035088">
              <w:rPr>
                <w:rFonts w:ascii="標楷體" w:eastAsia="標楷體" w:hAnsi="標楷體" w:cs="Times New Roman" w:hint="eastAsia"/>
              </w:rPr>
              <w:t>5</w:t>
            </w:r>
            <w:r w:rsidRPr="00035088">
              <w:rPr>
                <w:rFonts w:ascii="標楷體" w:eastAsia="標楷體" w:hAnsi="標楷體" w:hint="eastAsia"/>
              </w:rPr>
              <w:t>年曾配合政策積極參與觀光活動對促進觀光活動有重大貢獻。</w:t>
            </w:r>
          </w:p>
          <w:p w14:paraId="4D82EAF1" w14:textId="4D0B121A" w:rsidR="0069558D" w:rsidRPr="00035088" w:rsidRDefault="0069558D" w:rsidP="009C76D2">
            <w:pPr>
              <w:pStyle w:val="cjk"/>
              <w:numPr>
                <w:ilvl w:val="0"/>
                <w:numId w:val="162"/>
              </w:numPr>
              <w:tabs>
                <w:tab w:val="clear" w:pos="720"/>
                <w:tab w:val="num" w:pos="317"/>
              </w:tabs>
              <w:spacing w:after="0" w:line="440" w:lineRule="exact"/>
              <w:ind w:left="318"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規定，旅行業辦理大陸地區人民來臺從事觀光活動或個人旅遊，該大陸地區人民，有逾期停留且行方不明者，每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10</w:t>
            </w:r>
            <w:r w:rsidRPr="00035088">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035088"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lastRenderedPageBreak/>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lastRenderedPageBreak/>
              <w:t>10</w:t>
            </w:r>
            <w:r w:rsidRPr="00035088">
              <w:rPr>
                <w:rFonts w:ascii="標楷體" w:eastAsia="標楷體" w:hAnsi="標楷體" w:hint="eastAsia"/>
              </w:rPr>
              <w:t>萬元以上存款；增訂持有經主管機關公告之其他國家有效簽證作為可取代財力證明之選項。</w:t>
            </w:r>
          </w:p>
          <w:p w14:paraId="6467EE88" w14:textId="77777777" w:rsidR="0069558D" w:rsidRPr="00035088"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5</w:t>
            </w:r>
            <w:r w:rsidRPr="00035088">
              <w:rPr>
                <w:rFonts w:ascii="標楷體" w:eastAsia="標楷體" w:hAnsi="標楷體" w:hint="eastAsia"/>
              </w:rPr>
              <w:t>人以上</w:t>
            </w:r>
            <w:r w:rsidRPr="00035088">
              <w:rPr>
                <w:rFonts w:ascii="標楷體" w:eastAsia="標楷體" w:hAnsi="標楷體" w:cs="Times New Roman" w:hint="eastAsia"/>
              </w:rPr>
              <w:t>40</w:t>
            </w:r>
            <w:r w:rsidRPr="00035088">
              <w:rPr>
                <w:rFonts w:ascii="標楷體" w:eastAsia="標楷體" w:hAnsi="標楷體" w:hint="eastAsia"/>
              </w:rPr>
              <w:t>人以下；刪除第</w:t>
            </w:r>
            <w:r w:rsidRPr="00035088">
              <w:rPr>
                <w:rFonts w:ascii="標楷體" w:eastAsia="標楷體" w:hAnsi="標楷體" w:cs="Times New Roman" w:hint="eastAsia"/>
              </w:rPr>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項一般行程團體和優質行程團體之配額分類。</w:t>
            </w:r>
          </w:p>
          <w:p w14:paraId="0236C2B5" w14:textId="77777777" w:rsidR="0069558D" w:rsidRPr="00035088"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3</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3</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lastRenderedPageBreak/>
              <w:t>年經營接待來臺旅客外匯實績達新臺幣</w:t>
            </w:r>
            <w:r w:rsidRPr="00035088">
              <w:rPr>
                <w:rFonts w:ascii="標楷體" w:eastAsia="標楷體" w:hAnsi="標楷體" w:cs="Times New Roman" w:hint="eastAsia"/>
              </w:rPr>
              <w:t>50</w:t>
            </w:r>
            <w:r w:rsidRPr="00035088">
              <w:rPr>
                <w:rFonts w:ascii="標楷體" w:eastAsia="標楷體" w:hAnsi="標楷體" w:hint="eastAsia"/>
              </w:rPr>
              <w:t>萬元以上，或最近</w:t>
            </w:r>
            <w:r w:rsidRPr="00035088">
              <w:rPr>
                <w:rFonts w:ascii="標楷體" w:eastAsia="標楷體" w:hAnsi="標楷體" w:cs="Times New Roman" w:hint="eastAsia"/>
              </w:rPr>
              <w:t>3</w:t>
            </w:r>
            <w:r w:rsidRPr="00035088">
              <w:rPr>
                <w:rFonts w:ascii="標楷體" w:eastAsia="標楷體" w:hAnsi="標楷體" w:hint="eastAsia"/>
              </w:rPr>
              <w:t>年曾配合政策積極參與觀光活動對促進觀光活動有重大貢獻。</w:t>
            </w:r>
          </w:p>
          <w:p w14:paraId="327BF9C4" w14:textId="43F4F466" w:rsidR="0069558D" w:rsidRPr="00035088"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25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規定，旅行業辦理大陸地區人民來臺從事觀光活動或個人旅遊，該大陸地區人民，有逾期停留且行方不明者，每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5</w:t>
            </w:r>
            <w:r w:rsidRPr="00035088">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035088" w:rsidRDefault="0069558D" w:rsidP="009C76D2">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lastRenderedPageBreak/>
              <w:t>1.</w:t>
            </w:r>
            <w:r w:rsidRPr="00035088">
              <w:rPr>
                <w:rFonts w:ascii="標楷體" w:eastAsia="標楷體" w:hAnsi="標楷體" w:hint="eastAsia"/>
              </w:rPr>
              <w:t>鬆綁效益：</w:t>
            </w:r>
          </w:p>
          <w:p w14:paraId="271A0012"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）實質鼓勵大陸地區人民來臺旅遊，提升旅客來臺旅遊意願。</w:t>
            </w:r>
          </w:p>
          <w:p w14:paraId="2B817D65"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lastRenderedPageBreak/>
              <w:t>（</w:t>
            </w:r>
            <w:r w:rsidRPr="00035088">
              <w:rPr>
                <w:rFonts w:ascii="標楷體" w:eastAsia="標楷體" w:hAnsi="標楷體" w:cs="Times New Roman" w:hint="eastAsia"/>
              </w:rPr>
              <w:t>2</w:t>
            </w:r>
            <w:r w:rsidRPr="00035088">
              <w:rPr>
                <w:rFonts w:ascii="標楷體" w:eastAsia="標楷體" w:hAnsi="標楷體" w:hint="eastAsia"/>
              </w:rPr>
              <w:t>）簡化旅行業操作及排配流程。</w:t>
            </w:r>
          </w:p>
          <w:p w14:paraId="21B450C7"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3</w:t>
            </w:r>
            <w:r w:rsidRPr="00035088">
              <w:rPr>
                <w:rFonts w:ascii="標楷體" w:eastAsia="標楷體" w:hAnsi="標楷體" w:hint="eastAsia"/>
              </w:rPr>
              <w:t>）放寬辦理接待陸客業務之旅行社應具備資格，吸引更多優質旅行社投入陸客市場。</w:t>
            </w:r>
          </w:p>
          <w:p w14:paraId="1D8BA7E7"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4</w:t>
            </w:r>
            <w:r w:rsidRPr="00035088">
              <w:rPr>
                <w:rFonts w:ascii="標楷體" w:eastAsia="標楷體" w:hAnsi="標楷體" w:hint="eastAsia"/>
              </w:rPr>
              <w:t>）調降對旅行業者扣繳之保證金額度，減少旅行業者負擔。</w:t>
            </w:r>
          </w:p>
          <w:p w14:paraId="6DD924AB" w14:textId="77777777" w:rsidR="0069558D" w:rsidRPr="00035088" w:rsidRDefault="0069558D" w:rsidP="009C76D2">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w:t>
            </w:r>
          </w:p>
          <w:p w14:paraId="608C7951" w14:textId="77777777" w:rsidR="0069558D" w:rsidRPr="00035088"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w:t>
            </w:r>
            <w:r w:rsidRPr="00035088">
              <w:rPr>
                <w:rFonts w:ascii="標楷體" w:eastAsia="標楷體" w:hAnsi="標楷體" w:cs="Times New Roman" w:hint="eastAsia"/>
              </w:rPr>
              <w:t>106</w:t>
            </w:r>
            <w:r w:rsidRPr="00035088">
              <w:rPr>
                <w:rFonts w:ascii="標楷體" w:eastAsia="標楷體" w:hAnsi="標楷體" w:hint="eastAsia"/>
              </w:rPr>
              <w:t>年來臺觀光陸客達</w:t>
            </w:r>
            <w:r w:rsidRPr="00035088">
              <w:rPr>
                <w:rFonts w:ascii="標楷體" w:eastAsia="標楷體" w:hAnsi="標楷體" w:cs="Times New Roman" w:hint="eastAsia"/>
              </w:rPr>
              <w:t>198</w:t>
            </w:r>
            <w:r w:rsidRPr="00035088">
              <w:rPr>
                <w:rFonts w:ascii="標楷體" w:eastAsia="標楷體" w:hAnsi="標楷體" w:hint="eastAsia"/>
              </w:rPr>
              <w:t>萬人次，</w:t>
            </w:r>
            <w:r w:rsidRPr="00035088">
              <w:rPr>
                <w:rFonts w:ascii="標楷體" w:eastAsia="標楷體" w:hAnsi="標楷體" w:cs="Times New Roman" w:hint="eastAsia"/>
              </w:rPr>
              <w:t>107</w:t>
            </w:r>
            <w:r w:rsidRPr="00035088">
              <w:rPr>
                <w:rFonts w:ascii="標楷體" w:eastAsia="標楷體" w:hAnsi="標楷體" w:hint="eastAsia"/>
              </w:rPr>
              <w:t>年</w:t>
            </w:r>
            <w:r w:rsidRPr="00035088">
              <w:rPr>
                <w:rFonts w:ascii="標楷體" w:eastAsia="標楷體" w:hAnsi="標楷體" w:cs="Times New Roman" w:hint="eastAsia"/>
              </w:rPr>
              <w:t>1</w:t>
            </w:r>
            <w:r w:rsidRPr="00035088">
              <w:rPr>
                <w:rFonts w:ascii="標楷體" w:eastAsia="標楷體" w:hAnsi="標楷體" w:hint="eastAsia"/>
              </w:rPr>
              <w:t>月至</w:t>
            </w:r>
            <w:r w:rsidRPr="00035088">
              <w:rPr>
                <w:rFonts w:ascii="標楷體" w:eastAsia="標楷體" w:hAnsi="標楷體" w:cs="Times New Roman" w:hint="eastAsia"/>
              </w:rPr>
              <w:t>9</w:t>
            </w:r>
            <w:r w:rsidRPr="00035088">
              <w:rPr>
                <w:rFonts w:ascii="標楷體" w:eastAsia="標楷體" w:hAnsi="標楷體" w:hint="eastAsia"/>
              </w:rPr>
              <w:t>月來臺觀光陸客達</w:t>
            </w:r>
            <w:r w:rsidRPr="00035088">
              <w:rPr>
                <w:rFonts w:ascii="標楷體" w:eastAsia="標楷體" w:hAnsi="標楷體" w:cs="Times New Roman" w:hint="eastAsia"/>
              </w:rPr>
              <w:t>142</w:t>
            </w:r>
            <w:r w:rsidRPr="00035088">
              <w:rPr>
                <w:rFonts w:ascii="標楷體" w:eastAsia="標楷體" w:hAnsi="標楷體" w:hint="eastAsia"/>
              </w:rPr>
              <w:t>萬人次；調降陸客申請來臺觀光之存款條件，將可吸引更多陸客來</w:t>
            </w:r>
            <w:r w:rsidRPr="00035088">
              <w:rPr>
                <w:rFonts w:ascii="標楷體" w:eastAsia="標楷體" w:hAnsi="標楷體" w:hint="eastAsia"/>
              </w:rPr>
              <w:lastRenderedPageBreak/>
              <w:t>臺觀光。</w:t>
            </w:r>
          </w:p>
          <w:p w14:paraId="5929A25A" w14:textId="08170DB1" w:rsidR="0069558D" w:rsidRPr="00035088"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t>（2） 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cs="Times New Roman" w:hint="eastAsia"/>
              </w:rPr>
              <w:lastRenderedPageBreak/>
              <w:t>108</w:t>
            </w:r>
            <w:r w:rsidRPr="00035088">
              <w:rPr>
                <w:rFonts w:ascii="標楷體" w:eastAsia="標楷體" w:hAnsi="標楷體" w:hint="eastAsia"/>
              </w:rPr>
              <w:t>.</w:t>
            </w:r>
            <w:r w:rsidR="00826CDE" w:rsidRPr="00035088">
              <w:rPr>
                <w:rFonts w:ascii="標楷體" w:eastAsia="標楷體" w:hAnsi="標楷體" w:cs="Times New Roman" w:hint="eastAsia"/>
              </w:rPr>
              <w:t>4</w:t>
            </w:r>
            <w:r w:rsidRPr="00035088">
              <w:rPr>
                <w:rFonts w:ascii="標楷體" w:eastAsia="標楷體" w:hAnsi="標楷體" w:cs="Times New Roman" w:hint="eastAsia"/>
              </w:rPr>
              <w:t>.</w:t>
            </w:r>
            <w:r w:rsidR="00826CDE" w:rsidRPr="00035088">
              <w:rPr>
                <w:rFonts w:ascii="標楷體" w:eastAsia="標楷體" w:hAnsi="標楷體" w:cs="Times New Roman" w:hint="eastAsia"/>
              </w:rPr>
              <w:t>9</w:t>
            </w:r>
          </w:p>
          <w:p w14:paraId="7B29477B" w14:textId="77777777" w:rsidR="0069558D" w:rsidRPr="00035088" w:rsidRDefault="0069558D" w:rsidP="009C76D2">
            <w:pPr>
              <w:pStyle w:val="cjk"/>
              <w:spacing w:line="440" w:lineRule="exact"/>
              <w:rPr>
                <w:rFonts w:ascii="標楷體" w:eastAsia="標楷體" w:hAnsi="標楷體"/>
              </w:rPr>
            </w:pPr>
          </w:p>
          <w:p w14:paraId="2D4641D8" w14:textId="77777777" w:rsidR="0069558D" w:rsidRPr="00035088" w:rsidRDefault="0069558D" w:rsidP="009C76D2">
            <w:pPr>
              <w:pStyle w:val="Web"/>
              <w:spacing w:before="0" w:after="0" w:line="440" w:lineRule="exact"/>
              <w:jc w:val="both"/>
              <w:rPr>
                <w:rFonts w:ascii="標楷體" w:eastAsia="標楷體" w:hAnsi="標楷體"/>
              </w:rPr>
            </w:pPr>
          </w:p>
        </w:tc>
      </w:tr>
      <w:tr w:rsidR="00465608" w:rsidRPr="00035088" w14:paraId="00528599" w14:textId="77777777" w:rsidTr="006E57F4">
        <w:tc>
          <w:tcPr>
            <w:tcW w:w="675" w:type="dxa"/>
            <w:tcBorders>
              <w:bottom w:val="single" w:sz="4" w:space="0" w:color="auto"/>
            </w:tcBorders>
            <w:shd w:val="clear" w:color="auto" w:fill="FFFFFF" w:themeFill="background1"/>
          </w:tcPr>
          <w:p w14:paraId="71035CDB"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035088" w:rsidRDefault="00465608" w:rsidP="009C76D2">
            <w:pPr>
              <w:pStyle w:val="Web"/>
              <w:spacing w:before="0" w:after="0" w:line="440" w:lineRule="exact"/>
              <w:jc w:val="both"/>
              <w:rPr>
                <w:rFonts w:ascii="標楷體" w:eastAsia="標楷體" w:hAnsi="標楷體"/>
              </w:rPr>
            </w:pPr>
            <w:r w:rsidRPr="00035088">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035088">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w:t>
            </w:r>
            <w:r w:rsidRPr="00035088">
              <w:rPr>
                <w:rFonts w:ascii="標楷體" w:eastAsia="標楷體" w:hAnsi="標楷體" w:cs="Times New Roman"/>
                <w:shd w:val="clear" w:color="auto" w:fill="FFFFFF"/>
              </w:rPr>
              <w:lastRenderedPageBreak/>
              <w:t>薦者，免提審查會審查。</w:t>
            </w:r>
          </w:p>
        </w:tc>
        <w:tc>
          <w:tcPr>
            <w:tcW w:w="3240" w:type="dxa"/>
            <w:tcBorders>
              <w:bottom w:val="single" w:sz="4" w:space="0" w:color="auto"/>
            </w:tcBorders>
            <w:shd w:val="clear" w:color="auto" w:fill="FFFFFF" w:themeFill="background1"/>
          </w:tcPr>
          <w:p w14:paraId="6CD1D95E" w14:textId="77777777" w:rsidR="00465608" w:rsidRPr="00035088" w:rsidRDefault="00465608" w:rsidP="009C76D2">
            <w:pPr>
              <w:pStyle w:val="cjk"/>
              <w:spacing w:line="440" w:lineRule="exact"/>
              <w:ind w:left="284" w:hanging="318"/>
              <w:rPr>
                <w:rFonts w:ascii="標楷體" w:eastAsia="標楷體" w:hAnsi="標楷體" w:cs="Times New Roman"/>
              </w:rPr>
            </w:pPr>
            <w:r w:rsidRPr="00035088">
              <w:rPr>
                <w:rFonts w:ascii="標楷體" w:eastAsia="標楷體" w:hAnsi="標楷體" w:cs="Times New Roman"/>
              </w:rPr>
              <w:lastRenderedPageBreak/>
              <w:t>1.鬆綁效益：</w:t>
            </w:r>
            <w:r w:rsidRPr="00035088">
              <w:rPr>
                <w:rFonts w:ascii="標楷體" w:eastAsia="標楷體" w:hAnsi="標楷體" w:cs="Times New Roman"/>
                <w:bdr w:val="none" w:sz="0" w:space="0" w:color="auto" w:frame="1"/>
              </w:rPr>
              <w:t>簡化持有梅花卡之高級專業人才認定程序，以達吸引外國專業人才及簡政便民之效益</w:t>
            </w:r>
            <w:r w:rsidRPr="00035088">
              <w:rPr>
                <w:rFonts w:ascii="標楷體" w:eastAsia="標楷體" w:hAnsi="標楷體" w:cs="Times New Roman"/>
              </w:rPr>
              <w:t>。</w:t>
            </w:r>
          </w:p>
          <w:p w14:paraId="498CE582" w14:textId="77777777" w:rsidR="00465608" w:rsidRPr="00035088" w:rsidRDefault="00465608" w:rsidP="009C76D2">
            <w:pPr>
              <w:pStyle w:val="cjk"/>
              <w:spacing w:line="440" w:lineRule="exact"/>
              <w:ind w:left="284" w:hanging="284"/>
              <w:rPr>
                <w:rFonts w:ascii="標楷體" w:eastAsia="標楷體" w:hAnsi="標楷體" w:cs="Times New Roman"/>
              </w:rPr>
            </w:pPr>
            <w:r w:rsidRPr="00035088">
              <w:rPr>
                <w:rFonts w:ascii="標楷體" w:eastAsia="標楷體" w:hAnsi="標楷體" w:cs="Times New Roman"/>
                <w:bdr w:val="none" w:sz="0" w:space="0" w:color="auto" w:frame="1"/>
              </w:rPr>
              <w:lastRenderedPageBreak/>
              <w:t>2.受惠對象：</w:t>
            </w:r>
            <w:r w:rsidRPr="00035088">
              <w:rPr>
                <w:rFonts w:ascii="標楷體" w:eastAsia="標楷體" w:hAnsi="標楷體" w:cs="Times New Roman"/>
                <w:bdr w:val="none" w:sz="0" w:space="0" w:color="auto" w:frame="1"/>
                <w:shd w:val="clear" w:color="auto" w:fill="FFFFFF"/>
              </w:rPr>
              <w:t>目前持有梅花卡之外國高級專業人才90</w:t>
            </w:r>
            <w:r w:rsidRPr="00035088">
              <w:rPr>
                <w:rFonts w:ascii="標楷體" w:eastAsia="標楷體" w:hAnsi="標楷體" w:cs="Times New Roman"/>
                <w:bdr w:val="none" w:sz="0" w:space="0" w:color="auto" w:frame="1"/>
              </w:rPr>
              <w:t>人。</w:t>
            </w:r>
          </w:p>
          <w:p w14:paraId="6D4C3D9D" w14:textId="77777777" w:rsidR="00465608" w:rsidRPr="00035088" w:rsidRDefault="00465608" w:rsidP="009C76D2">
            <w:pPr>
              <w:pStyle w:val="cjk"/>
              <w:spacing w:before="0" w:beforeAutospacing="0" w:after="0" w:line="44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035088" w:rsidRDefault="00465608" w:rsidP="009C76D2">
            <w:pPr>
              <w:pStyle w:val="cjk"/>
              <w:spacing w:line="440" w:lineRule="exact"/>
              <w:rPr>
                <w:rFonts w:ascii="標楷體" w:eastAsia="標楷體" w:hAnsi="標楷體" w:cs="Times New Roman"/>
              </w:rPr>
            </w:pPr>
            <w:r w:rsidRPr="00035088">
              <w:rPr>
                <w:rFonts w:ascii="標楷體" w:eastAsia="標楷體" w:hAnsi="標楷體" w:cs="Times New Roman"/>
                <w:bdr w:val="none" w:sz="0" w:space="0" w:color="auto" w:frame="1"/>
              </w:rPr>
              <w:lastRenderedPageBreak/>
              <w:t>108.2.21</w:t>
            </w:r>
          </w:p>
          <w:p w14:paraId="5FEF64EF" w14:textId="77777777" w:rsidR="00465608" w:rsidRPr="00035088" w:rsidRDefault="00465608" w:rsidP="009C76D2">
            <w:pPr>
              <w:pStyle w:val="cjk"/>
              <w:spacing w:line="440" w:lineRule="exact"/>
              <w:rPr>
                <w:rFonts w:ascii="標楷體" w:eastAsia="標楷體" w:hAnsi="標楷體" w:cs="Times New Roman"/>
              </w:rPr>
            </w:pPr>
          </w:p>
          <w:p w14:paraId="7E001E6E" w14:textId="77777777" w:rsidR="00465608" w:rsidRPr="00035088" w:rsidRDefault="00465608" w:rsidP="009C76D2">
            <w:pPr>
              <w:pStyle w:val="cjk"/>
              <w:spacing w:line="440" w:lineRule="exact"/>
              <w:rPr>
                <w:rFonts w:ascii="標楷體" w:eastAsia="標楷體" w:hAnsi="標楷體" w:cs="Times New Roman"/>
              </w:rPr>
            </w:pPr>
          </w:p>
          <w:p w14:paraId="659C5A98" w14:textId="77777777" w:rsidR="00465608" w:rsidRPr="00035088" w:rsidRDefault="00465608" w:rsidP="009C76D2">
            <w:pPr>
              <w:pStyle w:val="cjk"/>
              <w:spacing w:line="440" w:lineRule="exact"/>
              <w:rPr>
                <w:rFonts w:ascii="標楷體" w:eastAsia="標楷體" w:hAnsi="標楷體" w:cs="Times New Roman"/>
              </w:rPr>
            </w:pPr>
          </w:p>
          <w:p w14:paraId="20E4B077" w14:textId="77777777" w:rsidR="00465608" w:rsidRPr="00035088" w:rsidRDefault="00465608" w:rsidP="009C76D2">
            <w:pPr>
              <w:pStyle w:val="cjk"/>
              <w:spacing w:line="440" w:lineRule="exact"/>
              <w:rPr>
                <w:rFonts w:ascii="標楷體" w:eastAsia="標楷體" w:hAnsi="標楷體"/>
              </w:rPr>
            </w:pPr>
          </w:p>
        </w:tc>
      </w:tr>
      <w:tr w:rsidR="00465608" w:rsidRPr="00035088" w14:paraId="58EE5471" w14:textId="77777777" w:rsidTr="006E57F4">
        <w:tc>
          <w:tcPr>
            <w:tcW w:w="675" w:type="dxa"/>
            <w:tcBorders>
              <w:bottom w:val="single" w:sz="4" w:space="0" w:color="auto"/>
            </w:tcBorders>
            <w:shd w:val="clear" w:color="auto" w:fill="FFFFFF" w:themeFill="background1"/>
          </w:tcPr>
          <w:p w14:paraId="19415C1E"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035088" w:rsidRDefault="00465608" w:rsidP="009C76D2">
            <w:pPr>
              <w:pStyle w:val="Web"/>
              <w:spacing w:before="0" w:after="0" w:line="440" w:lineRule="exact"/>
              <w:jc w:val="both"/>
              <w:rPr>
                <w:rFonts w:ascii="標楷體" w:eastAsia="標楷體" w:hAnsi="標楷體"/>
              </w:rPr>
            </w:pPr>
            <w:r w:rsidRPr="00035088">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035088"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Pr="00035088"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B1015B" w:rsidRPr="00035088" w:rsidRDefault="00B1015B"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hint="eastAsia"/>
              </w:rPr>
              <w:lastRenderedPageBreak/>
              <w:t>第</w:t>
            </w:r>
            <w:r w:rsidRPr="00035088">
              <w:rPr>
                <w:rFonts w:ascii="標楷體" w:eastAsia="標楷體" w:hAnsi="標楷體" w:cs="Times New Roman"/>
              </w:rPr>
              <w:t>6條附表1規定，遊憩用地作太陽光電發電設施，僅限於遊憩設施使用，且使用面積不得超過660平方公尺</w:t>
            </w:r>
            <w:r w:rsidRPr="00035088">
              <w:rPr>
                <w:rFonts w:ascii="標楷體" w:eastAsia="標楷體" w:hAnsi="標楷體" w:cs="Times New Roman" w:hint="eastAsia"/>
              </w:rPr>
              <w:t>。</w:t>
            </w:r>
          </w:p>
          <w:p w14:paraId="3BA6C523" w14:textId="629BA468" w:rsidR="00465608" w:rsidRPr="00035088" w:rsidRDefault="00465608" w:rsidP="009C76D2">
            <w:pPr>
              <w:pStyle w:val="cjk"/>
              <w:spacing w:after="0" w:line="44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035088" w:rsidRDefault="00465608" w:rsidP="009C76D2">
            <w:pPr>
              <w:pStyle w:val="cjk"/>
              <w:numPr>
                <w:ilvl w:val="0"/>
                <w:numId w:val="216"/>
              </w:numPr>
              <w:tabs>
                <w:tab w:val="clear" w:pos="720"/>
                <w:tab w:val="num" w:pos="459"/>
              </w:tabs>
              <w:spacing w:after="0" w:line="440" w:lineRule="exact"/>
              <w:ind w:left="318" w:hanging="284"/>
              <w:jc w:val="both"/>
              <w:rPr>
                <w:rFonts w:ascii="標楷體" w:eastAsia="標楷體" w:hAnsi="標楷體" w:cs="Times New Roman"/>
              </w:rPr>
            </w:pPr>
            <w:r w:rsidRPr="00035088">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Pr="00035088" w:rsidRDefault="00465608" w:rsidP="009C76D2">
            <w:pPr>
              <w:pStyle w:val="cjk"/>
              <w:numPr>
                <w:ilvl w:val="0"/>
                <w:numId w:val="216"/>
              </w:numPr>
              <w:tabs>
                <w:tab w:val="clear" w:pos="720"/>
                <w:tab w:val="num" w:pos="317"/>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t>增訂第46條之1規定，毗鄰已</w:t>
            </w:r>
            <w:r w:rsidRPr="00035088">
              <w:rPr>
                <w:rFonts w:ascii="標楷體" w:eastAsia="標楷體" w:hAnsi="標楷體" w:cs="Times New Roman"/>
                <w:shd w:val="clear" w:color="auto" w:fill="FFFFFF"/>
              </w:rPr>
              <w:t>更正使用分區後為</w:t>
            </w:r>
            <w:r w:rsidRPr="00035088">
              <w:rPr>
                <w:rFonts w:ascii="標楷體" w:eastAsia="標楷體" w:hAnsi="標楷體" w:cs="Times New Roman"/>
              </w:rPr>
              <w:t>鄉村區之邊緣，且於本次修正生效前，實際已作住宅使用之原住民保留地，得由鄉（鎮、市、區）公所擬具興辦事業計畫並經核</w:t>
            </w:r>
            <w:r w:rsidRPr="00035088">
              <w:rPr>
                <w:rFonts w:ascii="標楷體" w:eastAsia="標楷體" w:hAnsi="標楷體" w:cs="Times New Roman"/>
              </w:rPr>
              <w:lastRenderedPageBreak/>
              <w:t>准後，變更編定為建築用地，以利土地合法使用。</w:t>
            </w:r>
          </w:p>
          <w:p w14:paraId="07E59B2C" w14:textId="53F99955" w:rsidR="00465608" w:rsidRPr="00035088" w:rsidRDefault="00B1015B" w:rsidP="009C76D2">
            <w:pPr>
              <w:pStyle w:val="cjk"/>
              <w:numPr>
                <w:ilvl w:val="0"/>
                <w:numId w:val="216"/>
              </w:numPr>
              <w:tabs>
                <w:tab w:val="clear" w:pos="720"/>
                <w:tab w:val="num" w:pos="317"/>
              </w:tabs>
              <w:spacing w:after="0" w:line="440" w:lineRule="exact"/>
              <w:ind w:left="317" w:hanging="317"/>
              <w:jc w:val="both"/>
              <w:rPr>
                <w:rFonts w:ascii="標楷體" w:eastAsia="標楷體" w:hAnsi="標楷體"/>
              </w:rPr>
            </w:pPr>
            <w:r w:rsidRPr="00035088">
              <w:rPr>
                <w:rFonts w:ascii="標楷體" w:eastAsia="標楷體" w:hAnsi="標楷體" w:cs="Times New Roman" w:hint="eastAsia"/>
              </w:rPr>
              <w:t>修正</w:t>
            </w:r>
            <w:r w:rsidRPr="00035088">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035088">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035088" w:rsidRDefault="00465608" w:rsidP="009C76D2">
            <w:pPr>
              <w:pStyle w:val="cjk"/>
              <w:numPr>
                <w:ilvl w:val="0"/>
                <w:numId w:val="217"/>
              </w:numPr>
              <w:tabs>
                <w:tab w:val="clear" w:pos="720"/>
                <w:tab w:val="num" w:pos="340"/>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lastRenderedPageBreak/>
              <w:t>鬆綁效益：</w:t>
            </w:r>
          </w:p>
          <w:p w14:paraId="621352C3"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(2)增訂第46條之1規定，得以解決原住民保留地既有住宅用地合法化之問題。</w:t>
            </w:r>
          </w:p>
          <w:p w14:paraId="2C6EBE43"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(3)修正第6條附表1，鬆綁遊憩用地容許使用</w:t>
            </w:r>
            <w:r w:rsidRPr="00035088">
              <w:rPr>
                <w:rFonts w:ascii="標楷體" w:eastAsia="標楷體" w:hAnsi="標楷體" w:cs="Times New Roman"/>
              </w:rPr>
              <w:lastRenderedPageBreak/>
              <w:t>項目，有助提升再生能源發電比率。</w:t>
            </w:r>
          </w:p>
          <w:p w14:paraId="0E7E9717" w14:textId="7A097903" w:rsidR="00465608" w:rsidRPr="00035088" w:rsidRDefault="00B1015B" w:rsidP="009C76D2">
            <w:pPr>
              <w:pStyle w:val="cjk"/>
              <w:spacing w:before="0" w:beforeAutospacing="0" w:after="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00465608" w:rsidRPr="00035088">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035088" w:rsidRDefault="00465608" w:rsidP="009C76D2">
            <w:pPr>
              <w:pStyle w:val="cjk"/>
              <w:spacing w:line="440" w:lineRule="exact"/>
              <w:jc w:val="both"/>
              <w:rPr>
                <w:rFonts w:ascii="標楷體" w:eastAsia="標楷體" w:hAnsi="標楷體" w:cs="Times New Roman"/>
              </w:rPr>
            </w:pPr>
            <w:r w:rsidRPr="00035088">
              <w:rPr>
                <w:rFonts w:ascii="標楷體" w:eastAsia="標楷體" w:hAnsi="標楷體" w:cs="Times New Roman"/>
              </w:rPr>
              <w:lastRenderedPageBreak/>
              <w:t>108.2.14</w:t>
            </w:r>
          </w:p>
          <w:p w14:paraId="2977185C" w14:textId="77777777" w:rsidR="00465608" w:rsidRPr="00035088" w:rsidRDefault="00465608" w:rsidP="009C76D2">
            <w:pPr>
              <w:pStyle w:val="cjk"/>
              <w:spacing w:line="440" w:lineRule="exact"/>
              <w:jc w:val="both"/>
              <w:rPr>
                <w:rFonts w:ascii="標楷體" w:eastAsia="標楷體" w:hAnsi="標楷體"/>
              </w:rPr>
            </w:pPr>
          </w:p>
        </w:tc>
      </w:tr>
      <w:tr w:rsidR="00465608" w:rsidRPr="00035088" w14:paraId="71D30350" w14:textId="77777777" w:rsidTr="006E57F4">
        <w:tc>
          <w:tcPr>
            <w:tcW w:w="675" w:type="dxa"/>
            <w:tcBorders>
              <w:bottom w:val="single" w:sz="4" w:space="0" w:color="auto"/>
            </w:tcBorders>
            <w:shd w:val="clear" w:color="auto" w:fill="FFFFFF" w:themeFill="background1"/>
          </w:tcPr>
          <w:p w14:paraId="6194DEE6"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035088" w:rsidRDefault="00465608" w:rsidP="009C76D2">
            <w:pPr>
              <w:pStyle w:val="cjk"/>
              <w:spacing w:line="440" w:lineRule="exact"/>
              <w:rPr>
                <w:rFonts w:ascii="標楷體" w:eastAsia="標楷體" w:hAnsi="標楷體" w:cs="Times New Roman"/>
              </w:rPr>
            </w:pPr>
            <w:r w:rsidRPr="00035088">
              <w:rPr>
                <w:rFonts w:ascii="標楷體" w:eastAsia="標楷體" w:hAnsi="標楷體" w:cs="Times New Roman"/>
              </w:rPr>
              <w:t>修正役男出境處理辦法第5條及第5條之1</w:t>
            </w:r>
          </w:p>
          <w:p w14:paraId="1FC82B7E" w14:textId="77777777" w:rsidR="00465608" w:rsidRPr="00035088" w:rsidRDefault="00465608" w:rsidP="009C76D2">
            <w:pPr>
              <w:pStyle w:val="cjk"/>
              <w:spacing w:line="440" w:lineRule="exact"/>
              <w:rPr>
                <w:rFonts w:ascii="標楷體" w:eastAsia="標楷體" w:hAnsi="標楷體" w:cs="Times New Roman"/>
              </w:rPr>
            </w:pPr>
          </w:p>
          <w:p w14:paraId="273801F6" w14:textId="77777777" w:rsidR="00465608" w:rsidRPr="00035088" w:rsidRDefault="00465608" w:rsidP="009C76D2">
            <w:pPr>
              <w:pStyle w:val="Web"/>
              <w:spacing w:before="0" w:after="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035088" w:rsidRDefault="00465608" w:rsidP="009C76D2">
            <w:pPr>
              <w:pStyle w:val="cjk"/>
              <w:spacing w:line="440" w:lineRule="exact"/>
              <w:ind w:left="318" w:hanging="318"/>
              <w:rPr>
                <w:rFonts w:ascii="標楷體" w:eastAsia="標楷體" w:hAnsi="標楷體" w:cs="Times New Roman"/>
              </w:rPr>
            </w:pPr>
            <w:r w:rsidRPr="00035088">
              <w:rPr>
                <w:rFonts w:ascii="標楷體" w:eastAsia="標楷體" w:hAnsi="標楷體" w:cs="Times New Roman"/>
              </w:rPr>
              <w:t>1.鬆綁效益：減省未役役男因就學再出境之申請作業。</w:t>
            </w:r>
          </w:p>
          <w:p w14:paraId="48D3252A" w14:textId="0C18D2C6" w:rsidR="00465608" w:rsidRPr="00035088" w:rsidRDefault="00465608" w:rsidP="009C76D2">
            <w:pPr>
              <w:pStyle w:val="cjk"/>
              <w:spacing w:before="0" w:beforeAutospacing="0" w:after="0" w:line="440" w:lineRule="exact"/>
              <w:jc w:val="both"/>
              <w:rPr>
                <w:rFonts w:ascii="標楷體" w:eastAsia="標楷體" w:hAnsi="標楷體" w:cs="Times New Roman"/>
              </w:rPr>
            </w:pPr>
            <w:r w:rsidRPr="00035088">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035088" w:rsidRDefault="007437E4" w:rsidP="009C76D2">
            <w:pPr>
              <w:pStyle w:val="cjk"/>
              <w:spacing w:line="440" w:lineRule="exact"/>
              <w:rPr>
                <w:rFonts w:ascii="標楷體" w:eastAsia="標楷體" w:hAnsi="標楷體"/>
              </w:rPr>
            </w:pPr>
            <w:r w:rsidRPr="00035088">
              <w:rPr>
                <w:rFonts w:ascii="標楷體" w:eastAsia="標楷體" w:hAnsi="標楷體" w:hint="eastAsia"/>
              </w:rPr>
              <w:t>108.4.26</w:t>
            </w:r>
          </w:p>
        </w:tc>
      </w:tr>
      <w:tr w:rsidR="002A4A65" w:rsidRPr="00035088" w14:paraId="67AFFC3A" w14:textId="77777777" w:rsidTr="006E57F4">
        <w:tc>
          <w:tcPr>
            <w:tcW w:w="675" w:type="dxa"/>
            <w:tcBorders>
              <w:bottom w:val="single" w:sz="4" w:space="0" w:color="auto"/>
            </w:tcBorders>
            <w:shd w:val="clear" w:color="auto" w:fill="FFFFFF" w:themeFill="background1"/>
          </w:tcPr>
          <w:p w14:paraId="1D8F31F1"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修正非都市土地使用管</w:t>
            </w:r>
            <w:r w:rsidRPr="00035088">
              <w:rPr>
                <w:rFonts w:ascii="標楷體" w:eastAsia="標楷體" w:hAnsi="標楷體" w:hint="eastAsia"/>
              </w:rPr>
              <w:lastRenderedPageBreak/>
              <w:t>制規則第9條之1</w:t>
            </w:r>
          </w:p>
        </w:tc>
        <w:tc>
          <w:tcPr>
            <w:tcW w:w="3181" w:type="dxa"/>
            <w:tcBorders>
              <w:bottom w:val="single" w:sz="4" w:space="0" w:color="auto"/>
            </w:tcBorders>
            <w:shd w:val="clear" w:color="auto" w:fill="FFFFFF" w:themeFill="background1"/>
          </w:tcPr>
          <w:p w14:paraId="38F9A6BB" w14:textId="418C4709"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lastRenderedPageBreak/>
              <w:t>依本規則第9條規定，非都市土地建蔽率及容積率不得</w:t>
            </w:r>
            <w:r w:rsidRPr="00035088">
              <w:rPr>
                <w:rFonts w:ascii="標楷體" w:eastAsia="標楷體" w:hAnsi="標楷體" w:hint="eastAsia"/>
              </w:rPr>
              <w:lastRenderedPageBreak/>
              <w:t>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配合行政院108年4月26日核定修正之「工業區更</w:t>
            </w:r>
            <w:r w:rsidRPr="00035088">
              <w:rPr>
                <w:rFonts w:ascii="標楷體" w:eastAsia="標楷體" w:hAnsi="標楷體" w:hint="eastAsia"/>
                <w:szCs w:val="24"/>
                <w:bdr w:val="none" w:sz="0" w:space="0" w:color="auto" w:frame="1"/>
              </w:rPr>
              <w:lastRenderedPageBreak/>
              <w:t>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035088">
              <w:rPr>
                <w:rFonts w:ascii="標楷體" w:eastAsia="標楷體" w:hAnsi="標楷體" w:cs="Times New Roman" w:hint="eastAsia"/>
                <w:szCs w:val="24"/>
                <w:bdr w:val="none" w:sz="0" w:space="0" w:color="auto" w:frame="1"/>
              </w:rPr>
              <w:t>360%</w:t>
            </w:r>
            <w:r w:rsidRPr="00035088">
              <w:rPr>
                <w:rFonts w:ascii="標楷體" w:eastAsia="標楷體" w:hAnsi="標楷體" w:hint="eastAsia"/>
                <w:szCs w:val="24"/>
                <w:bdr w:val="none" w:sz="0" w:space="0" w:color="auto" w:frame="1"/>
              </w:rPr>
              <w:t>。</w:t>
            </w:r>
          </w:p>
          <w:p w14:paraId="5C7E1A71" w14:textId="648AF5D8"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申請該方案獎勵措施之新增投資與能源管理，仍有</w:t>
            </w:r>
            <w:r w:rsidRPr="00035088">
              <w:rPr>
                <w:rFonts w:ascii="標楷體" w:eastAsia="標楷體" w:hAnsi="標楷體" w:hint="eastAsia"/>
                <w:szCs w:val="24"/>
                <w:bdr w:val="none" w:sz="0" w:space="0" w:color="auto" w:frame="1"/>
              </w:rPr>
              <w:lastRenderedPageBreak/>
              <w:t>產業空間使用需求者，並得依該方案規定以捐贈產業空間或繳交回饋金方式辦理增加法定容積率，上限為</w:t>
            </w:r>
            <w:r w:rsidRPr="00035088">
              <w:rPr>
                <w:rFonts w:ascii="標楷體" w:eastAsia="標楷體" w:hAnsi="標楷體" w:cs="Times New Roman" w:hint="eastAsia"/>
                <w:szCs w:val="24"/>
                <w:bdr w:val="none" w:sz="0" w:space="0" w:color="auto" w:frame="1"/>
              </w:rPr>
              <w:t>400%</w:t>
            </w:r>
            <w:r w:rsidRPr="00035088">
              <w:rPr>
                <w:rFonts w:ascii="標楷體" w:eastAsia="標楷體" w:hAnsi="標楷體" w:hint="eastAsia"/>
                <w:szCs w:val="24"/>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035088"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rPr>
            </w:pPr>
            <w:r w:rsidRPr="00035088">
              <w:rPr>
                <w:rFonts w:ascii="標楷體" w:eastAsia="標楷體" w:hAnsi="標楷體" w:hint="eastAsia"/>
              </w:rPr>
              <w:lastRenderedPageBreak/>
              <w:t>鬆綁效益：有助於引導產業升級轉型，提升國內投</w:t>
            </w:r>
            <w:r w:rsidRPr="00035088">
              <w:rPr>
                <w:rFonts w:ascii="標楷體" w:eastAsia="標楷體" w:hAnsi="標楷體" w:hint="eastAsia"/>
              </w:rPr>
              <w:lastRenderedPageBreak/>
              <w:t>資動能，增進整體經濟發展。</w:t>
            </w:r>
          </w:p>
          <w:p w14:paraId="6CC937F7" w14:textId="08C22479" w:rsidR="002A4A65" w:rsidRPr="00035088"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cs="Times New Roman"/>
              </w:rPr>
            </w:pPr>
            <w:r w:rsidRPr="00035088">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rPr>
              <w:lastRenderedPageBreak/>
              <w:t>108.5.30</w:t>
            </w:r>
          </w:p>
          <w:p w14:paraId="7E74F38A"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204708A5" w14:textId="77777777" w:rsidTr="006E57F4">
        <w:tc>
          <w:tcPr>
            <w:tcW w:w="675" w:type="dxa"/>
            <w:tcBorders>
              <w:bottom w:val="single" w:sz="4" w:space="0" w:color="auto"/>
            </w:tcBorders>
            <w:shd w:val="clear" w:color="auto" w:fill="FFFFFF" w:themeFill="background1"/>
          </w:tcPr>
          <w:p w14:paraId="2D05AAB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Pr="00035088" w:rsidRDefault="002A4A65" w:rsidP="009C76D2">
            <w:pPr>
              <w:pStyle w:val="a6"/>
              <w:numPr>
                <w:ilvl w:val="0"/>
                <w:numId w:val="23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2A4A65" w:rsidRPr="00035088" w:rsidRDefault="002A4A65" w:rsidP="009C76D2">
            <w:pPr>
              <w:pStyle w:val="a6"/>
              <w:numPr>
                <w:ilvl w:val="0"/>
                <w:numId w:val="23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受惠對象：興辦經行政院地方創生會報工作會議認定之地方創生事業設施，有申請變更編定為特定目的使用地需求者。其受惠對象數量，須視個案有無依本要點第8點第1項第</w:t>
            </w:r>
            <w:r w:rsidRPr="00035088">
              <w:rPr>
                <w:rFonts w:ascii="標楷體" w:eastAsia="標楷體" w:hAnsi="標楷體" w:hint="eastAsia"/>
                <w:szCs w:val="24"/>
              </w:rPr>
              <w:lastRenderedPageBreak/>
              <w:t>29款規定向直轄市、縣（市）目的事業主管機關申請變更編定為特定目的事業用地而定，故目前無法推估受惠對象數量。</w:t>
            </w:r>
          </w:p>
        </w:tc>
        <w:tc>
          <w:tcPr>
            <w:tcW w:w="1495" w:type="dxa"/>
            <w:tcBorders>
              <w:bottom w:val="single" w:sz="4" w:space="0" w:color="auto"/>
            </w:tcBorders>
            <w:shd w:val="clear" w:color="auto" w:fill="FFFFFF" w:themeFill="background1"/>
          </w:tcPr>
          <w:p w14:paraId="0D62BF06" w14:textId="4AE0382D"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lastRenderedPageBreak/>
              <w:t>108.5.30</w:t>
            </w:r>
          </w:p>
        </w:tc>
      </w:tr>
      <w:tr w:rsidR="002A4A65" w:rsidRPr="00035088" w14:paraId="0A2FDDCD" w14:textId="77777777" w:rsidTr="006E57F4">
        <w:tc>
          <w:tcPr>
            <w:tcW w:w="675" w:type="dxa"/>
            <w:tcBorders>
              <w:bottom w:val="single" w:sz="4" w:space="0" w:color="auto"/>
            </w:tcBorders>
            <w:shd w:val="clear" w:color="auto" w:fill="FFFFFF" w:themeFill="background1"/>
          </w:tcPr>
          <w:p w14:paraId="03DA4896"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Pr="00035088" w:rsidRDefault="002A4A65" w:rsidP="009C76D2">
            <w:pPr>
              <w:pStyle w:val="a6"/>
              <w:numPr>
                <w:ilvl w:val="0"/>
                <w:numId w:val="23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鬆綁效益：為簡化作業流程，減少申請者應檢附之文件。</w:t>
            </w:r>
          </w:p>
          <w:p w14:paraId="6F492BD2" w14:textId="0B866EA9" w:rsidR="002A4A65" w:rsidRPr="00035088" w:rsidRDefault="002A4A65" w:rsidP="009C76D2">
            <w:pPr>
              <w:pStyle w:val="a6"/>
              <w:numPr>
                <w:ilvl w:val="0"/>
                <w:numId w:val="2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95" w:type="dxa"/>
            <w:tcBorders>
              <w:bottom w:val="single" w:sz="4" w:space="0" w:color="auto"/>
            </w:tcBorders>
            <w:shd w:val="clear" w:color="auto" w:fill="FFFFFF" w:themeFill="background1"/>
          </w:tcPr>
          <w:p w14:paraId="1CB4585E"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rPr>
              <w:t>108.6.3</w:t>
            </w:r>
          </w:p>
          <w:p w14:paraId="6522FC24"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1FC11DBF" w14:textId="77777777" w:rsidTr="006E57F4">
        <w:tc>
          <w:tcPr>
            <w:tcW w:w="675" w:type="dxa"/>
            <w:tcBorders>
              <w:bottom w:val="single" w:sz="4" w:space="0" w:color="auto"/>
            </w:tcBorders>
            <w:shd w:val="clear" w:color="auto" w:fill="FFFFFF" w:themeFill="background1"/>
          </w:tcPr>
          <w:p w14:paraId="48AC9B9D"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035088" w:rsidRDefault="002A4A65"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dr w:val="none" w:sz="0" w:space="0" w:color="auto" w:frame="1"/>
              </w:rPr>
              <w:t>修正都市更新團體設立管理及解散辦法第10條</w:t>
            </w:r>
          </w:p>
          <w:p w14:paraId="20DAAEE7" w14:textId="4726C7B0" w:rsidR="002A4A65" w:rsidRPr="00035088" w:rsidRDefault="002A4A65" w:rsidP="009C76D2">
            <w:pPr>
              <w:pStyle w:val="cjk"/>
              <w:spacing w:before="0" w:beforeAutospacing="0" w:after="0" w:line="440" w:lineRule="exact"/>
              <w:rPr>
                <w:rFonts w:ascii="標楷體" w:eastAsia="標楷體" w:hAnsi="標楷體" w:cs="Times New Roman"/>
              </w:rPr>
            </w:pPr>
            <w:r w:rsidRPr="00035088">
              <w:rPr>
                <w:rFonts w:ascii="標楷體" w:eastAsia="標楷體" w:hAnsi="標楷體" w:hint="eastAsia"/>
                <w:bdr w:val="none" w:sz="0" w:space="0" w:color="auto" w:frame="1"/>
              </w:rPr>
              <w:t>（名稱並修正為都市更</w:t>
            </w:r>
            <w:r w:rsidRPr="00035088">
              <w:rPr>
                <w:rFonts w:ascii="標楷體" w:eastAsia="標楷體" w:hAnsi="標楷體" w:hint="eastAsia"/>
                <w:bdr w:val="none" w:sz="0" w:space="0" w:color="auto" w:frame="1"/>
              </w:rPr>
              <w:lastRenderedPageBreak/>
              <w:t>新會設立管理及解散辦法）</w:t>
            </w:r>
          </w:p>
        </w:tc>
        <w:tc>
          <w:tcPr>
            <w:tcW w:w="3181" w:type="dxa"/>
            <w:tcBorders>
              <w:bottom w:val="single" w:sz="4" w:space="0" w:color="auto"/>
            </w:tcBorders>
            <w:shd w:val="clear" w:color="auto" w:fill="FFFFFF" w:themeFill="background1"/>
          </w:tcPr>
          <w:p w14:paraId="007497BB" w14:textId="35C79782"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lastRenderedPageBreak/>
              <w:t>都市更新會會員大會議決實施都市更新重要議題之同意門檻，應超過都市更新事業</w:t>
            </w:r>
            <w:r w:rsidRPr="00035088">
              <w:rPr>
                <w:rFonts w:ascii="標楷體" w:eastAsia="標楷體" w:hAnsi="標楷體" w:hint="eastAsia"/>
              </w:rPr>
              <w:lastRenderedPageBreak/>
              <w:t xml:space="preserve">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lastRenderedPageBreak/>
              <w:t>都市更新會會員大會議決實施都市更新重要議題之同意門檻，規定為會員人數超過</w:t>
            </w:r>
            <w:r w:rsidRPr="00035088">
              <w:rPr>
                <w:rFonts w:ascii="標楷體" w:eastAsia="標楷體" w:hAnsi="標楷體" w:hint="eastAsia"/>
              </w:rPr>
              <w:lastRenderedPageBreak/>
              <w:t xml:space="preserve">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035088" w:rsidRDefault="002A4A65" w:rsidP="009C76D2">
            <w:pPr>
              <w:pStyle w:val="a6"/>
              <w:numPr>
                <w:ilvl w:val="0"/>
                <w:numId w:val="23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鬆綁效益：加速都市更新會會務運作與執行，有助都市更新事業推展。</w:t>
            </w:r>
          </w:p>
          <w:p w14:paraId="1E999858" w14:textId="311AD614" w:rsidR="002A4A65" w:rsidRPr="00035088" w:rsidRDefault="002A4A65" w:rsidP="009C76D2">
            <w:pPr>
              <w:pStyle w:val="a6"/>
              <w:numPr>
                <w:ilvl w:val="0"/>
                <w:numId w:val="23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lastRenderedPageBreak/>
              <w:t>受惠對象：都市更新會，預估約</w:t>
            </w:r>
            <w:r w:rsidRPr="00035088">
              <w:rPr>
                <w:rFonts w:ascii="標楷體" w:eastAsia="標楷體" w:hAnsi="標楷體" w:cs="Times New Roman" w:hint="eastAsia"/>
                <w:szCs w:val="24"/>
                <w:bdr w:val="none" w:sz="0" w:space="0" w:color="auto" w:frame="1"/>
              </w:rPr>
              <w:t>50個都市更新會受惠。</w:t>
            </w:r>
          </w:p>
        </w:tc>
        <w:tc>
          <w:tcPr>
            <w:tcW w:w="1495" w:type="dxa"/>
            <w:tcBorders>
              <w:bottom w:val="single" w:sz="4" w:space="0" w:color="auto"/>
            </w:tcBorders>
            <w:shd w:val="clear" w:color="auto" w:fill="FFFFFF" w:themeFill="background1"/>
          </w:tcPr>
          <w:p w14:paraId="6C161869"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bdr w:val="none" w:sz="0" w:space="0" w:color="auto" w:frame="1"/>
              </w:rPr>
              <w:lastRenderedPageBreak/>
              <w:t>108.5.16</w:t>
            </w:r>
          </w:p>
          <w:p w14:paraId="05762048"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32D6F39C" w14:textId="77777777" w:rsidTr="006E57F4">
        <w:tc>
          <w:tcPr>
            <w:tcW w:w="675" w:type="dxa"/>
            <w:tcBorders>
              <w:bottom w:val="single" w:sz="4" w:space="0" w:color="auto"/>
            </w:tcBorders>
            <w:shd w:val="clear" w:color="auto" w:fill="FFFFFF" w:themeFill="background1"/>
          </w:tcPr>
          <w:p w14:paraId="653E891C"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035088"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2A4A65" w:rsidRPr="00035088"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2A4A65" w:rsidRPr="00035088" w:rsidRDefault="002A4A65" w:rsidP="009C76D2">
            <w:pPr>
              <w:pStyle w:val="cjk"/>
              <w:spacing w:after="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035088" w:rsidRDefault="002A4A65" w:rsidP="009C76D2">
            <w:pPr>
              <w:pStyle w:val="a6"/>
              <w:numPr>
                <w:ilvl w:val="0"/>
                <w:numId w:val="24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提高結構安全性能初步評估費用為12,000至15,000元。</w:t>
            </w:r>
          </w:p>
          <w:p w14:paraId="517106B6" w14:textId="18D1B2B3" w:rsidR="002A4A65" w:rsidRPr="00035088" w:rsidRDefault="002A4A65" w:rsidP="009C76D2">
            <w:pPr>
              <w:pStyle w:val="a6"/>
              <w:numPr>
                <w:ilvl w:val="0"/>
                <w:numId w:val="24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修正行政作業費得與補助評估費用項目分別辦理請款作業。</w:t>
            </w:r>
          </w:p>
        </w:tc>
        <w:tc>
          <w:tcPr>
            <w:tcW w:w="3240" w:type="dxa"/>
            <w:tcBorders>
              <w:bottom w:val="single" w:sz="4" w:space="0" w:color="auto"/>
            </w:tcBorders>
            <w:shd w:val="clear" w:color="auto" w:fill="FFFFFF" w:themeFill="background1"/>
          </w:tcPr>
          <w:p w14:paraId="798D650B" w14:textId="77777777" w:rsidR="002A4A65" w:rsidRPr="00035088" w:rsidRDefault="002A4A65" w:rsidP="009C76D2">
            <w:pPr>
              <w:pStyle w:val="a6"/>
              <w:numPr>
                <w:ilvl w:val="0"/>
                <w:numId w:val="24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2A4A65" w:rsidRPr="00035088" w:rsidRDefault="002A4A65" w:rsidP="009C76D2">
            <w:pPr>
              <w:pStyle w:val="a6"/>
              <w:numPr>
                <w:ilvl w:val="0"/>
                <w:numId w:val="24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受惠對象：全國欲參與結構安全性能初步評估之一般民眾及受理申請之直轄市、縣(市)政府，預估每年可受理約</w:t>
            </w:r>
            <w:r w:rsidRPr="00035088">
              <w:rPr>
                <w:rFonts w:ascii="標楷體" w:eastAsia="標楷體" w:hAnsi="標楷體" w:cs="Times New Roman" w:hint="eastAsia"/>
                <w:szCs w:val="24"/>
                <w:bdr w:val="none" w:sz="0" w:space="0" w:color="auto" w:frame="1"/>
              </w:rPr>
              <w:t>5,000</w:t>
            </w:r>
            <w:r w:rsidRPr="00035088">
              <w:rPr>
                <w:rFonts w:ascii="標楷體" w:eastAsia="標楷體" w:hAnsi="標楷體" w:hint="eastAsia"/>
                <w:szCs w:val="24"/>
                <w:bdr w:val="none" w:sz="0" w:space="0" w:color="auto" w:frame="1"/>
              </w:rPr>
              <w:t>件受惠。</w:t>
            </w:r>
          </w:p>
        </w:tc>
        <w:tc>
          <w:tcPr>
            <w:tcW w:w="1495" w:type="dxa"/>
            <w:tcBorders>
              <w:bottom w:val="single" w:sz="4" w:space="0" w:color="auto"/>
            </w:tcBorders>
            <w:shd w:val="clear" w:color="auto" w:fill="FFFFFF" w:themeFill="background1"/>
          </w:tcPr>
          <w:p w14:paraId="4A4E2464" w14:textId="4B804730"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t>108.6.13</w:t>
            </w:r>
          </w:p>
        </w:tc>
      </w:tr>
      <w:tr w:rsidR="002A4A65" w:rsidRPr="00035088" w14:paraId="407727AA" w14:textId="77777777" w:rsidTr="006E57F4">
        <w:tc>
          <w:tcPr>
            <w:tcW w:w="675" w:type="dxa"/>
            <w:tcBorders>
              <w:bottom w:val="single" w:sz="4" w:space="0" w:color="auto"/>
            </w:tcBorders>
            <w:shd w:val="clear" w:color="auto" w:fill="FFFFFF" w:themeFill="background1"/>
          </w:tcPr>
          <w:p w14:paraId="0D86D2E4"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035088" w:rsidRDefault="002A4A65" w:rsidP="009C76D2">
            <w:pPr>
              <w:pStyle w:val="cjk"/>
              <w:spacing w:line="440" w:lineRule="exact"/>
              <w:jc w:val="both"/>
              <w:rPr>
                <w:rFonts w:ascii="標楷體" w:eastAsia="標楷體" w:hAnsi="標楷體"/>
              </w:rPr>
            </w:pPr>
            <w:r w:rsidRPr="00035088">
              <w:rPr>
                <w:rFonts w:ascii="標楷體" w:eastAsia="標楷體" w:hAnsi="標楷體" w:hint="eastAsia"/>
              </w:rPr>
              <w:t>開放大陸地區人民持有美國、加拿大、英國等國家之有效簽證，得取代財力證明。</w:t>
            </w:r>
          </w:p>
          <w:p w14:paraId="55DD0128" w14:textId="77777777" w:rsidR="002A4A65" w:rsidRPr="00035088" w:rsidRDefault="002A4A65" w:rsidP="009C76D2">
            <w:pPr>
              <w:pStyle w:val="cjk"/>
              <w:spacing w:after="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035088" w:rsidRDefault="002A4A65" w:rsidP="009C76D2">
            <w:pPr>
              <w:pStyle w:val="a6"/>
              <w:numPr>
                <w:ilvl w:val="0"/>
                <w:numId w:val="24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鬆綁效益：吸引更多大陸地區人民申請來臺觀光。</w:t>
            </w:r>
          </w:p>
          <w:p w14:paraId="1A8250A6" w14:textId="6AF25042" w:rsidR="002A4A65" w:rsidRPr="00035088" w:rsidRDefault="002A4A65" w:rsidP="009C76D2">
            <w:pPr>
              <w:pStyle w:val="a6"/>
              <w:numPr>
                <w:ilvl w:val="0"/>
                <w:numId w:val="24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w:t>
            </w:r>
            <w:r w:rsidRPr="00035088">
              <w:rPr>
                <w:rFonts w:ascii="標楷體" w:eastAsia="標楷體" w:hAnsi="標楷體" w:hint="eastAsia"/>
                <w:szCs w:val="24"/>
              </w:rPr>
              <w:t>修正施行迄今，已有1,962人受惠。</w:t>
            </w:r>
          </w:p>
        </w:tc>
        <w:tc>
          <w:tcPr>
            <w:tcW w:w="1495" w:type="dxa"/>
            <w:tcBorders>
              <w:bottom w:val="single" w:sz="4" w:space="0" w:color="auto"/>
            </w:tcBorders>
            <w:shd w:val="clear" w:color="auto" w:fill="FFFFFF" w:themeFill="background1"/>
          </w:tcPr>
          <w:p w14:paraId="09D4AC42"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bdr w:val="none" w:sz="0" w:space="0" w:color="auto" w:frame="1"/>
              </w:rPr>
              <w:t>108.4.12</w:t>
            </w:r>
          </w:p>
          <w:p w14:paraId="145CA01D" w14:textId="77777777" w:rsidR="002A4A65" w:rsidRPr="00035088" w:rsidRDefault="002A4A65" w:rsidP="009C76D2">
            <w:pPr>
              <w:pStyle w:val="cjk"/>
              <w:spacing w:line="440" w:lineRule="exact"/>
              <w:rPr>
                <w:rFonts w:ascii="標楷體" w:eastAsia="標楷體" w:hAnsi="標楷體" w:cs="Times New Roman"/>
              </w:rPr>
            </w:pPr>
          </w:p>
        </w:tc>
      </w:tr>
      <w:tr w:rsidR="00577CA8" w:rsidRPr="00035088" w14:paraId="39640F03" w14:textId="77777777" w:rsidTr="006E57F4">
        <w:tc>
          <w:tcPr>
            <w:tcW w:w="675" w:type="dxa"/>
            <w:tcBorders>
              <w:bottom w:val="single" w:sz="4" w:space="0" w:color="auto"/>
            </w:tcBorders>
            <w:shd w:val="clear" w:color="auto" w:fill="FFFFFF" w:themeFill="background1"/>
          </w:tcPr>
          <w:p w14:paraId="3F2EC3AE"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5C28E" w14:textId="6C54B313"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修正非都市土地使用管制規則第23條之3及第30條之6</w:t>
            </w:r>
          </w:p>
        </w:tc>
        <w:tc>
          <w:tcPr>
            <w:tcW w:w="3181" w:type="dxa"/>
            <w:tcBorders>
              <w:bottom w:val="single" w:sz="4" w:space="0" w:color="auto"/>
            </w:tcBorders>
            <w:shd w:val="clear" w:color="auto" w:fill="FFFFFF" w:themeFill="background1"/>
          </w:tcPr>
          <w:p w14:paraId="0866D744" w14:textId="77777777" w:rsidR="00577CA8" w:rsidRPr="00035088" w:rsidRDefault="00577CA8"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t>1.開發許可案件（非山坡地範圍）之申請人應擬具整地排水計畫。</w:t>
            </w:r>
          </w:p>
          <w:p w14:paraId="5DD57AFB" w14:textId="6C5D0CD0"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2.原住民族土地位於全國區域計畫第一級環境敏感地區，不得變更為建築用地，致合法住宅用地不足。</w:t>
            </w:r>
          </w:p>
        </w:tc>
        <w:tc>
          <w:tcPr>
            <w:tcW w:w="3175" w:type="dxa"/>
            <w:tcBorders>
              <w:bottom w:val="single" w:sz="4" w:space="0" w:color="auto"/>
            </w:tcBorders>
            <w:shd w:val="clear" w:color="auto" w:fill="FFFFFF" w:themeFill="background1"/>
          </w:tcPr>
          <w:p w14:paraId="48C181D8" w14:textId="77777777" w:rsidR="00577CA8" w:rsidRPr="00035088" w:rsidRDefault="00577CA8"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t>1.開發許可案件（非山坡地範圍）之申請人已依水利法相關規定辦理出流管制計畫施工者，免擬具整地排水計畫。</w:t>
            </w:r>
          </w:p>
          <w:p w14:paraId="61DBCE44" w14:textId="429F2618"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2.位於原住民族特定區域計畫範圍內之土地，經該計畫規定之範圍得不受全國區域計畫第一級環境敏感地區不得辦理使用地變更編定之限制，以解決其土地合法使用問題。</w:t>
            </w:r>
          </w:p>
        </w:tc>
        <w:tc>
          <w:tcPr>
            <w:tcW w:w="3240" w:type="dxa"/>
            <w:tcBorders>
              <w:bottom w:val="single" w:sz="4" w:space="0" w:color="auto"/>
            </w:tcBorders>
            <w:shd w:val="clear" w:color="auto" w:fill="FFFFFF" w:themeFill="background1"/>
          </w:tcPr>
          <w:p w14:paraId="6E852C66" w14:textId="77777777" w:rsidR="00577CA8" w:rsidRPr="00035088" w:rsidRDefault="00577CA8" w:rsidP="009C76D2">
            <w:pPr>
              <w:pStyle w:val="cjk"/>
              <w:numPr>
                <w:ilvl w:val="0"/>
                <w:numId w:val="279"/>
              </w:numPr>
              <w:spacing w:after="0" w:line="440" w:lineRule="exact"/>
              <w:ind w:left="284" w:hanging="284"/>
              <w:jc w:val="both"/>
              <w:rPr>
                <w:rFonts w:ascii="標楷體" w:eastAsia="標楷體" w:hAnsi="標楷體"/>
              </w:rPr>
            </w:pPr>
            <w:r w:rsidRPr="00035088">
              <w:rPr>
                <w:rFonts w:ascii="標楷體" w:eastAsia="標楷體" w:hAnsi="標楷體" w:hint="eastAsia"/>
              </w:rPr>
              <w:t>鬆綁效益：避免開發許可案件（非山坡地範圍）之申請人重複擬具整地排水計畫，有助於簡化開發審查流程，並解決原住民族地區土地使用管制限制之問題。</w:t>
            </w:r>
          </w:p>
          <w:p w14:paraId="4885016F" w14:textId="4895B82E" w:rsidR="00577CA8" w:rsidRPr="00035088" w:rsidRDefault="007E2B96" w:rsidP="009C76D2">
            <w:pPr>
              <w:pStyle w:val="cjk"/>
              <w:numPr>
                <w:ilvl w:val="0"/>
                <w:numId w:val="279"/>
              </w:numPr>
              <w:spacing w:after="0" w:line="440" w:lineRule="exact"/>
              <w:ind w:left="284" w:hanging="284"/>
              <w:jc w:val="both"/>
              <w:rPr>
                <w:rFonts w:ascii="標楷體" w:eastAsia="標楷體" w:hAnsi="標楷體"/>
                <w:bdr w:val="none" w:sz="0" w:space="0" w:color="auto" w:frame="1"/>
              </w:rPr>
            </w:pPr>
            <w:r w:rsidRPr="00035088">
              <w:rPr>
                <w:rFonts w:ascii="標楷體" w:eastAsia="標楷體" w:hAnsi="標楷體" w:hint="eastAsia"/>
              </w:rPr>
              <w:t>受</w:t>
            </w:r>
            <w:r w:rsidR="00577CA8" w:rsidRPr="00035088">
              <w:rPr>
                <w:rFonts w:ascii="標楷體" w:eastAsia="標楷體" w:hAnsi="標楷體" w:hint="eastAsia"/>
              </w:rPr>
              <w:t>惠對象及數量：開發許可案件（非山坡地範圍）及原住民族地區土地使用地變更編定案件之申請人。受惠對象數量，因須</w:t>
            </w:r>
            <w:r w:rsidR="00577CA8" w:rsidRPr="00035088">
              <w:rPr>
                <w:rFonts w:ascii="標楷體" w:eastAsia="標楷體" w:hAnsi="標楷體" w:hint="eastAsia"/>
              </w:rPr>
              <w:lastRenderedPageBreak/>
              <w:t>視個案有無申請需求而定，故目前無法推估受惠對象數量。</w:t>
            </w:r>
          </w:p>
        </w:tc>
        <w:tc>
          <w:tcPr>
            <w:tcW w:w="1495" w:type="dxa"/>
            <w:tcBorders>
              <w:bottom w:val="single" w:sz="4" w:space="0" w:color="auto"/>
            </w:tcBorders>
            <w:shd w:val="clear" w:color="auto" w:fill="FFFFFF" w:themeFill="background1"/>
          </w:tcPr>
          <w:p w14:paraId="12D18BA4"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lastRenderedPageBreak/>
              <w:t>108.9.19</w:t>
            </w:r>
          </w:p>
          <w:p w14:paraId="3194ED65"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577CA8" w:rsidRPr="00035088" w14:paraId="6B9181C1" w14:textId="77777777" w:rsidTr="006E57F4">
        <w:tc>
          <w:tcPr>
            <w:tcW w:w="675" w:type="dxa"/>
            <w:tcBorders>
              <w:bottom w:val="single" w:sz="4" w:space="0" w:color="auto"/>
            </w:tcBorders>
            <w:shd w:val="clear" w:color="auto" w:fill="FFFFFF" w:themeFill="background1"/>
          </w:tcPr>
          <w:p w14:paraId="7B772540"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DCF68C" w14:textId="0BE6CFB9"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令釋都市危險及老舊建築物加速重建條例第3條第2項</w:t>
            </w:r>
          </w:p>
        </w:tc>
        <w:tc>
          <w:tcPr>
            <w:tcW w:w="3181" w:type="dxa"/>
            <w:tcBorders>
              <w:bottom w:val="single" w:sz="4" w:space="0" w:color="auto"/>
            </w:tcBorders>
            <w:shd w:val="clear" w:color="auto" w:fill="FFFFFF" w:themeFill="background1"/>
          </w:tcPr>
          <w:p w14:paraId="4BEB1AB9" w14:textId="30BBA813" w:rsidR="00577CA8" w:rsidRPr="00035088" w:rsidRDefault="00577CA8" w:rsidP="009C76D2">
            <w:pPr>
              <w:pStyle w:val="cjk"/>
              <w:spacing w:after="0" w:line="440" w:lineRule="exact"/>
              <w:jc w:val="both"/>
              <w:rPr>
                <w:rFonts w:ascii="標楷體" w:eastAsia="標楷體" w:hAnsi="標楷體"/>
              </w:rPr>
            </w:pPr>
            <w:r w:rsidRPr="00035088">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行辦理地籍合併或分割，致降低民眾申請意願。</w:t>
            </w:r>
          </w:p>
        </w:tc>
        <w:tc>
          <w:tcPr>
            <w:tcW w:w="3175" w:type="dxa"/>
            <w:tcBorders>
              <w:bottom w:val="single" w:sz="4" w:space="0" w:color="auto"/>
            </w:tcBorders>
            <w:shd w:val="clear" w:color="auto" w:fill="FFFFFF" w:themeFill="background1"/>
          </w:tcPr>
          <w:p w14:paraId="156CF816" w14:textId="2A2BBFC3" w:rsidR="00577CA8" w:rsidRPr="00035088" w:rsidRDefault="00577CA8" w:rsidP="009C76D2">
            <w:pPr>
              <w:pStyle w:val="cjk"/>
              <w:spacing w:line="440" w:lineRule="exact"/>
              <w:jc w:val="both"/>
              <w:rPr>
                <w:rFonts w:ascii="標楷體" w:eastAsia="標楷體" w:hAnsi="標楷體"/>
              </w:rPr>
            </w:pPr>
            <w:r w:rsidRPr="00035088">
              <w:rPr>
                <w:rFonts w:ascii="標楷體" w:eastAsia="標楷體" w:hAnsi="標楷體" w:hint="eastAsia"/>
              </w:rPr>
              <w:t>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老舊建築物加速重建條例第3條第2項規定得申請重建。</w:t>
            </w:r>
            <w:r w:rsidRPr="00035088">
              <w:rPr>
                <w:rFonts w:ascii="標楷體" w:eastAsia="標楷體" w:hAnsi="標楷體" w:hint="eastAsia"/>
                <w:color w:val="FF3333"/>
              </w:rPr>
              <w:t xml:space="preserve"> </w:t>
            </w:r>
          </w:p>
        </w:tc>
        <w:tc>
          <w:tcPr>
            <w:tcW w:w="3240" w:type="dxa"/>
            <w:tcBorders>
              <w:bottom w:val="single" w:sz="4" w:space="0" w:color="auto"/>
            </w:tcBorders>
            <w:shd w:val="clear" w:color="auto" w:fill="FFFFFF" w:themeFill="background1"/>
          </w:tcPr>
          <w:p w14:paraId="6B687407" w14:textId="77777777" w:rsidR="00577CA8" w:rsidRPr="00035088" w:rsidRDefault="00577CA8" w:rsidP="009C76D2">
            <w:pPr>
              <w:pStyle w:val="cjk"/>
              <w:spacing w:before="0" w:beforeAutospacing="0" w:line="440" w:lineRule="exact"/>
              <w:ind w:left="278" w:hanging="278"/>
              <w:jc w:val="both"/>
              <w:rPr>
                <w:rFonts w:ascii="標楷體" w:eastAsia="標楷體" w:hAnsi="標楷體"/>
              </w:rPr>
            </w:pPr>
            <w:r w:rsidRPr="00035088">
              <w:rPr>
                <w:rFonts w:ascii="標楷體" w:eastAsia="標楷體" w:hAnsi="標楷體" w:hint="eastAsia"/>
              </w:rPr>
              <w:t>1.鬆綁效益：鼓勵及協助更多危險及老舊建築基地參與重建，落實整合愈多危老建築物基地，得合併愈多鄰接土地之目的。</w:t>
            </w:r>
          </w:p>
          <w:p w14:paraId="10762568" w14:textId="213828BB" w:rsidR="00577CA8" w:rsidRPr="00035088" w:rsidRDefault="00577CA8" w:rsidP="009C76D2">
            <w:pPr>
              <w:spacing w:line="440" w:lineRule="exact"/>
              <w:ind w:left="240" w:hangingChars="100" w:hanging="240"/>
              <w:jc w:val="both"/>
              <w:rPr>
                <w:rFonts w:ascii="標楷體" w:eastAsia="標楷體" w:hAnsi="標楷體"/>
                <w:szCs w:val="24"/>
                <w:bdr w:val="none" w:sz="0" w:space="0" w:color="auto" w:frame="1"/>
              </w:rPr>
            </w:pPr>
            <w:r w:rsidRPr="00035088">
              <w:rPr>
                <w:rFonts w:ascii="標楷體" w:eastAsia="標楷體" w:hAnsi="標楷體" w:hint="eastAsia"/>
                <w:szCs w:val="24"/>
              </w:rPr>
              <w:t>2.受惠對象及數量：合併鄰接建築物基地或土地申請重建之起造人。受惠對象數量，</w:t>
            </w:r>
            <w:r w:rsidRPr="00035088">
              <w:rPr>
                <w:rFonts w:ascii="標楷體" w:eastAsia="標楷體" w:hAnsi="標楷體" w:hint="eastAsia"/>
                <w:szCs w:val="24"/>
                <w:bdr w:val="none" w:sz="0" w:space="0" w:color="auto" w:frame="1"/>
              </w:rPr>
              <w:t>因須視相關所有權人參與重建意願而定，故目前無法推估受惠對象數量。</w:t>
            </w:r>
          </w:p>
        </w:tc>
        <w:tc>
          <w:tcPr>
            <w:tcW w:w="1495" w:type="dxa"/>
            <w:tcBorders>
              <w:bottom w:val="single" w:sz="4" w:space="0" w:color="auto"/>
            </w:tcBorders>
            <w:shd w:val="clear" w:color="auto" w:fill="FFFFFF" w:themeFill="background1"/>
          </w:tcPr>
          <w:p w14:paraId="027F4EE7"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108.7.12</w:t>
            </w:r>
          </w:p>
          <w:p w14:paraId="1F85D037"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577CA8" w:rsidRPr="00035088" w14:paraId="6BF7704C" w14:textId="77777777" w:rsidTr="006E57F4">
        <w:tc>
          <w:tcPr>
            <w:tcW w:w="675" w:type="dxa"/>
            <w:tcBorders>
              <w:bottom w:val="single" w:sz="4" w:space="0" w:color="auto"/>
            </w:tcBorders>
            <w:shd w:val="clear" w:color="auto" w:fill="FFFFFF" w:themeFill="background1"/>
          </w:tcPr>
          <w:p w14:paraId="6809AA91"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EC1B93" w14:textId="77777777" w:rsidR="00577CA8" w:rsidRPr="00035088" w:rsidRDefault="00577CA8" w:rsidP="009C76D2">
            <w:pPr>
              <w:pStyle w:val="cjk"/>
              <w:spacing w:line="440" w:lineRule="exact"/>
              <w:jc w:val="both"/>
              <w:rPr>
                <w:rFonts w:ascii="標楷體" w:eastAsia="標楷體" w:hAnsi="標楷體"/>
              </w:rPr>
            </w:pPr>
            <w:r w:rsidRPr="00035088">
              <w:rPr>
                <w:rFonts w:ascii="標楷體" w:eastAsia="標楷體" w:hAnsi="標楷體" w:hint="eastAsia"/>
              </w:rPr>
              <w:t>修正近岸海域及公有自然沙灘獨占性使用管理</w:t>
            </w:r>
            <w:r w:rsidRPr="00035088">
              <w:rPr>
                <w:rFonts w:ascii="標楷體" w:eastAsia="標楷體" w:hAnsi="標楷體" w:hint="eastAsia"/>
              </w:rPr>
              <w:lastRenderedPageBreak/>
              <w:t>辦法第7條及第12條</w:t>
            </w:r>
          </w:p>
          <w:p w14:paraId="58EA7F63" w14:textId="77777777" w:rsidR="00577CA8" w:rsidRPr="00035088" w:rsidRDefault="00577CA8" w:rsidP="009C76D2">
            <w:pPr>
              <w:pStyle w:val="cjk"/>
              <w:spacing w:line="440" w:lineRule="exact"/>
              <w:jc w:val="both"/>
              <w:rPr>
                <w:rFonts w:ascii="標楷體" w:eastAsia="標楷體" w:hAnsi="標楷體"/>
              </w:rPr>
            </w:pPr>
          </w:p>
          <w:p w14:paraId="55E17A7B" w14:textId="77777777" w:rsidR="00577CA8" w:rsidRPr="00035088" w:rsidRDefault="00577CA8" w:rsidP="009C76D2">
            <w:pPr>
              <w:pStyle w:val="cjk"/>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3725E084"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1.申請獨占性使用許可案件，不論使用日數長短，</w:t>
            </w:r>
            <w:r w:rsidRPr="00035088">
              <w:rPr>
                <w:rFonts w:ascii="標楷體" w:eastAsia="標楷體" w:hAnsi="標楷體" w:hint="eastAsia"/>
              </w:rPr>
              <w:lastRenderedPageBreak/>
              <w:t>皆須公開展覽30日。</w:t>
            </w:r>
          </w:p>
          <w:p w14:paraId="4624998C" w14:textId="432302D7"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75" w:type="dxa"/>
            <w:tcBorders>
              <w:bottom w:val="single" w:sz="4" w:space="0" w:color="auto"/>
            </w:tcBorders>
            <w:shd w:val="clear" w:color="auto" w:fill="FFFFFF" w:themeFill="background1"/>
          </w:tcPr>
          <w:p w14:paraId="3130D89C"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1.獨占性使用期間在1年內累計未達3個月之申請許</w:t>
            </w:r>
            <w:r w:rsidRPr="00035088">
              <w:rPr>
                <w:rFonts w:ascii="標楷體" w:eastAsia="標楷體" w:hAnsi="標楷體" w:hint="eastAsia"/>
              </w:rPr>
              <w:lastRenderedPageBreak/>
              <w:t>可案件，公開展覽期間縮短為7日。</w:t>
            </w:r>
          </w:p>
          <w:p w14:paraId="05237A09" w14:textId="39F29EBB"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240" w:type="dxa"/>
            <w:tcBorders>
              <w:bottom w:val="single" w:sz="4" w:space="0" w:color="auto"/>
            </w:tcBorders>
            <w:shd w:val="clear" w:color="auto" w:fill="FFFFFF" w:themeFill="background1"/>
          </w:tcPr>
          <w:p w14:paraId="2BC03F68"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1.鬆綁效益：避免過度干擾民眾或地方常態性臨時使用</w:t>
            </w:r>
            <w:r w:rsidRPr="00035088">
              <w:rPr>
                <w:rFonts w:ascii="標楷體" w:eastAsia="標楷體" w:hAnsi="標楷體" w:hint="eastAsia"/>
              </w:rPr>
              <w:lastRenderedPageBreak/>
              <w:t>之需要，放寬申請程序，以增進民眾親海意願，簡化行政流程，並兼顧公眾親海權益。</w:t>
            </w:r>
          </w:p>
          <w:p w14:paraId="3D0D6D82" w14:textId="094D3999" w:rsidR="00577CA8" w:rsidRPr="00637955" w:rsidRDefault="00577CA8" w:rsidP="009C76D2">
            <w:pPr>
              <w:spacing w:line="440" w:lineRule="exact"/>
              <w:ind w:left="240" w:hangingChars="100" w:hanging="240"/>
              <w:jc w:val="both"/>
              <w:rPr>
                <w:rFonts w:ascii="標楷體" w:eastAsia="標楷體" w:hAnsi="標楷體"/>
                <w:szCs w:val="24"/>
                <w:bdr w:val="none" w:sz="0" w:space="0" w:color="auto" w:frame="1"/>
              </w:rPr>
            </w:pPr>
            <w:r w:rsidRPr="00637955">
              <w:rPr>
                <w:rFonts w:ascii="標楷體" w:eastAsia="標楷體" w:hAnsi="標楷體" w:hint="eastAsia"/>
                <w:szCs w:val="24"/>
              </w:rPr>
              <w:t>2.受惠對象及數量：申請</w:t>
            </w:r>
            <w:r w:rsidRPr="00637955">
              <w:rPr>
                <w:rFonts w:ascii="標楷體" w:eastAsia="標楷體" w:hAnsi="標楷體" w:hint="eastAsia"/>
                <w:szCs w:val="24"/>
                <w:bdr w:val="none" w:sz="0" w:space="0" w:color="auto" w:frame="1"/>
              </w:rPr>
              <w:t>於近岸海域及公有自然沙灘獨占性使用者</w:t>
            </w:r>
            <w:r w:rsidRPr="00637955">
              <w:rPr>
                <w:rFonts w:ascii="標楷體" w:eastAsia="標楷體" w:hAnsi="標楷體" w:hint="eastAsia"/>
                <w:szCs w:val="24"/>
              </w:rPr>
              <w:t>。受惠對象數量，因須視於近岸海域及公有自然沙灘獨占性使用之需求而定，故目前無法推估受惠對象數量。</w:t>
            </w:r>
          </w:p>
        </w:tc>
        <w:tc>
          <w:tcPr>
            <w:tcW w:w="1495" w:type="dxa"/>
            <w:tcBorders>
              <w:bottom w:val="single" w:sz="4" w:space="0" w:color="auto"/>
            </w:tcBorders>
            <w:shd w:val="clear" w:color="auto" w:fill="FFFFFF" w:themeFill="background1"/>
          </w:tcPr>
          <w:p w14:paraId="72A75AA0"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lastRenderedPageBreak/>
              <w:t>108.8.9</w:t>
            </w:r>
          </w:p>
          <w:p w14:paraId="472EDD95"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BE05A4" w:rsidRPr="00035088" w14:paraId="7E840FC1" w14:textId="77777777" w:rsidTr="006E57F4">
        <w:tc>
          <w:tcPr>
            <w:tcW w:w="675" w:type="dxa"/>
            <w:tcBorders>
              <w:bottom w:val="single" w:sz="4" w:space="0" w:color="auto"/>
            </w:tcBorders>
            <w:shd w:val="clear" w:color="auto" w:fill="FFFFFF" w:themeFill="background1"/>
          </w:tcPr>
          <w:p w14:paraId="67E6EA4B" w14:textId="77777777" w:rsidR="00BE05A4" w:rsidRPr="00035088"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B72AC5" w14:textId="11D0E152" w:rsidR="00BE05A4" w:rsidRPr="00035088" w:rsidRDefault="00BE05A4" w:rsidP="009C76D2">
            <w:pPr>
              <w:pStyle w:val="cjk"/>
              <w:spacing w:line="440" w:lineRule="exact"/>
              <w:jc w:val="both"/>
              <w:rPr>
                <w:rFonts w:ascii="標楷體" w:eastAsia="標楷體" w:hAnsi="標楷體"/>
              </w:rPr>
            </w:pPr>
            <w:r w:rsidRPr="00C54B5B">
              <w:rPr>
                <w:rFonts w:ascii="標楷體" w:eastAsia="標楷體" w:hAnsi="標楷體" w:hint="eastAsia"/>
              </w:rPr>
              <w:t>修正土地登記規則第</w:t>
            </w:r>
            <w:r w:rsidRPr="00C54B5B">
              <w:rPr>
                <w:rFonts w:ascii="標楷體" w:eastAsia="標楷體" w:hAnsi="標楷體" w:cs="Calibri" w:hint="eastAsia"/>
              </w:rPr>
              <w:t>35</w:t>
            </w:r>
            <w:r w:rsidRPr="00C54B5B">
              <w:rPr>
                <w:rFonts w:ascii="標楷體" w:eastAsia="標楷體" w:hAnsi="標楷體" w:hint="eastAsia"/>
              </w:rPr>
              <w:t>條</w:t>
            </w:r>
          </w:p>
        </w:tc>
        <w:tc>
          <w:tcPr>
            <w:tcW w:w="3181" w:type="dxa"/>
            <w:tcBorders>
              <w:bottom w:val="single" w:sz="4" w:space="0" w:color="auto"/>
            </w:tcBorders>
            <w:shd w:val="clear" w:color="auto" w:fill="FFFFFF" w:themeFill="background1"/>
          </w:tcPr>
          <w:p w14:paraId="2DF09425" w14:textId="1560D2FE" w:rsidR="00BE05A4" w:rsidRPr="00035088" w:rsidRDefault="00BE05A4" w:rsidP="009C76D2">
            <w:pPr>
              <w:pStyle w:val="cjk"/>
              <w:spacing w:before="0" w:beforeAutospacing="0" w:after="0" w:line="440" w:lineRule="exact"/>
              <w:jc w:val="both"/>
              <w:rPr>
                <w:rFonts w:ascii="標楷體" w:eastAsia="標楷體" w:hAnsi="標楷體"/>
              </w:rPr>
            </w:pPr>
            <w:r w:rsidRPr="00C54B5B">
              <w:rPr>
                <w:rFonts w:ascii="標楷體" w:eastAsia="標楷體" w:hAnsi="標楷體" w:hint="eastAsia"/>
              </w:rPr>
              <w:t>已依法向民政機關申報成立法人之祭祀公業與神明會，於申請辦理更名登記時，須檢附權利書狀。</w:t>
            </w:r>
          </w:p>
        </w:tc>
        <w:tc>
          <w:tcPr>
            <w:tcW w:w="3175" w:type="dxa"/>
            <w:tcBorders>
              <w:bottom w:val="single" w:sz="4" w:space="0" w:color="auto"/>
            </w:tcBorders>
            <w:shd w:val="clear" w:color="auto" w:fill="FFFFFF" w:themeFill="background1"/>
          </w:tcPr>
          <w:p w14:paraId="01701B59" w14:textId="3E8B29B3" w:rsidR="00BE05A4" w:rsidRPr="00035088" w:rsidRDefault="00BE05A4" w:rsidP="009C76D2">
            <w:pPr>
              <w:pStyle w:val="cjk"/>
              <w:spacing w:before="0" w:beforeAutospacing="0" w:after="0" w:line="440" w:lineRule="exact"/>
              <w:ind w:left="-28" w:firstLine="28"/>
              <w:jc w:val="both"/>
              <w:rPr>
                <w:rFonts w:ascii="標楷體" w:eastAsia="標楷體" w:hAnsi="標楷體"/>
              </w:rPr>
            </w:pPr>
            <w:r w:rsidRPr="00C54B5B">
              <w:rPr>
                <w:rFonts w:ascii="標楷體" w:eastAsia="標楷體" w:hAnsi="標楷體" w:hint="eastAsia"/>
              </w:rPr>
              <w:t>已依法向民政機關申報成立法人之祭祀公業與神明會，於申請辦理更名登記時，免檢附權利書狀。</w:t>
            </w:r>
          </w:p>
        </w:tc>
        <w:tc>
          <w:tcPr>
            <w:tcW w:w="3240" w:type="dxa"/>
            <w:tcBorders>
              <w:bottom w:val="single" w:sz="4" w:space="0" w:color="auto"/>
            </w:tcBorders>
            <w:shd w:val="clear" w:color="auto" w:fill="FFFFFF" w:themeFill="background1"/>
          </w:tcPr>
          <w:p w14:paraId="7BCB802E" w14:textId="77777777" w:rsidR="00BE05A4" w:rsidRPr="00C54B5B" w:rsidRDefault="00BE05A4" w:rsidP="009C76D2">
            <w:pPr>
              <w:pStyle w:val="cjk"/>
              <w:spacing w:before="0" w:beforeAutospacing="0" w:line="440" w:lineRule="exact"/>
              <w:ind w:left="278" w:hangingChars="116" w:hanging="278"/>
              <w:jc w:val="both"/>
              <w:rPr>
                <w:rFonts w:ascii="標楷體" w:eastAsia="標楷體" w:hAnsi="標楷體"/>
              </w:rPr>
            </w:pPr>
            <w:r w:rsidRPr="00C54B5B">
              <w:rPr>
                <w:rFonts w:ascii="標楷體" w:eastAsia="標楷體" w:hAnsi="標楷體" w:cs="Calibri" w:hint="eastAsia"/>
              </w:rPr>
              <w:t>1.</w:t>
            </w:r>
            <w:r w:rsidRPr="00C54B5B">
              <w:rPr>
                <w:rFonts w:ascii="標楷體" w:eastAsia="標楷體" w:hAnsi="標楷體" w:hint="eastAsia"/>
              </w:rPr>
              <w:t>鬆綁效益：已依法向民政機關申報成立法人之祭祀公業與神明會申請更名登記時，免檢附權利書狀，有助健全是類團體土地後續管理及利用。</w:t>
            </w:r>
          </w:p>
          <w:p w14:paraId="44D5D8E2" w14:textId="490161D7" w:rsidR="00BE05A4" w:rsidRPr="00035088" w:rsidRDefault="00BE05A4" w:rsidP="009C76D2">
            <w:pPr>
              <w:pStyle w:val="cjk"/>
              <w:spacing w:before="0" w:beforeAutospacing="0" w:after="0" w:line="440" w:lineRule="exact"/>
              <w:ind w:left="278" w:hanging="278"/>
              <w:jc w:val="both"/>
              <w:rPr>
                <w:rFonts w:ascii="標楷體" w:eastAsia="標楷體" w:hAnsi="標楷體"/>
              </w:rPr>
            </w:pPr>
            <w:r w:rsidRPr="00C54B5B">
              <w:rPr>
                <w:rFonts w:ascii="標楷體" w:eastAsia="標楷體" w:hAnsi="標楷體" w:cs="Calibri" w:hint="eastAsia"/>
              </w:rPr>
              <w:lastRenderedPageBreak/>
              <w:t>2.</w:t>
            </w:r>
            <w:r w:rsidRPr="00C54B5B">
              <w:rPr>
                <w:rFonts w:ascii="標楷體" w:eastAsia="標楷體" w:hAnsi="標楷體" w:hint="eastAsia"/>
              </w:rPr>
              <w:t>受惠對象及數量：依法向民政機關申報成立法人之祭祀公業與神明會。受惠對象數量，視個案有無需求並依規定申請更名登記而定，故目前無法推估受惠對象數量。</w:t>
            </w:r>
          </w:p>
        </w:tc>
        <w:tc>
          <w:tcPr>
            <w:tcW w:w="1495" w:type="dxa"/>
            <w:tcBorders>
              <w:bottom w:val="single" w:sz="4" w:space="0" w:color="auto"/>
            </w:tcBorders>
            <w:shd w:val="clear" w:color="auto" w:fill="FFFFFF" w:themeFill="background1"/>
          </w:tcPr>
          <w:p w14:paraId="55135C22"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cs="Calibri" w:hint="eastAsia"/>
              </w:rPr>
              <w:lastRenderedPageBreak/>
              <w:t>108.12.9</w:t>
            </w:r>
          </w:p>
          <w:p w14:paraId="62C254D3" w14:textId="77777777" w:rsidR="00BE05A4" w:rsidRPr="00C54B5B" w:rsidRDefault="00BE05A4" w:rsidP="009C76D2">
            <w:pPr>
              <w:pStyle w:val="cjk"/>
              <w:spacing w:line="440" w:lineRule="exact"/>
              <w:rPr>
                <w:rFonts w:ascii="標楷體" w:eastAsia="標楷體" w:hAnsi="標楷體"/>
              </w:rPr>
            </w:pPr>
          </w:p>
          <w:p w14:paraId="5AEE2EBE" w14:textId="77777777" w:rsidR="00BE05A4" w:rsidRPr="00035088" w:rsidRDefault="00BE05A4" w:rsidP="009C76D2">
            <w:pPr>
              <w:pStyle w:val="cjk"/>
              <w:spacing w:line="440" w:lineRule="exact"/>
              <w:rPr>
                <w:rFonts w:ascii="標楷體" w:eastAsia="標楷體" w:hAnsi="標楷體"/>
              </w:rPr>
            </w:pPr>
          </w:p>
        </w:tc>
      </w:tr>
      <w:tr w:rsidR="00BE05A4" w:rsidRPr="00035088" w14:paraId="3E27AED0" w14:textId="77777777" w:rsidTr="006E57F4">
        <w:tc>
          <w:tcPr>
            <w:tcW w:w="675" w:type="dxa"/>
            <w:tcBorders>
              <w:bottom w:val="single" w:sz="4" w:space="0" w:color="auto"/>
            </w:tcBorders>
            <w:shd w:val="clear" w:color="auto" w:fill="FFFFFF" w:themeFill="background1"/>
          </w:tcPr>
          <w:p w14:paraId="576FC546" w14:textId="77777777" w:rsidR="00BE05A4" w:rsidRPr="00035088"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FE51E" w14:textId="543CFFA3" w:rsidR="00BE05A4" w:rsidRPr="00035088" w:rsidRDefault="00BE05A4" w:rsidP="009C76D2">
            <w:pPr>
              <w:pStyle w:val="cjk"/>
              <w:spacing w:line="440" w:lineRule="exact"/>
              <w:jc w:val="both"/>
              <w:rPr>
                <w:rFonts w:ascii="標楷體" w:eastAsia="標楷體" w:hAnsi="標楷體"/>
              </w:rPr>
            </w:pPr>
            <w:r w:rsidRPr="00C54B5B">
              <w:rPr>
                <w:rFonts w:ascii="標楷體" w:eastAsia="標楷體" w:hAnsi="標楷體" w:hint="eastAsia"/>
              </w:rPr>
              <w:t>函釋本部警政署「入山案件申辦系統」（</w:t>
            </w:r>
            <w:hyperlink r:id="rId15" w:history="1">
              <w:r w:rsidRPr="00C54B5B">
                <w:rPr>
                  <w:rStyle w:val="ae"/>
                  <w:rFonts w:ascii="標楷體" w:eastAsia="標楷體" w:hAnsi="標楷體" w:cs="Calibri" w:hint="eastAsia"/>
                </w:rPr>
                <w:t>https://nv2.npa.gov.tw/NM107-</w:t>
              </w:r>
            </w:hyperlink>
            <w:hyperlink r:id="rId16" w:history="1">
              <w:r w:rsidRPr="00C54B5B">
                <w:rPr>
                  <w:rStyle w:val="ae"/>
                  <w:rFonts w:ascii="標楷體" w:eastAsia="標楷體" w:hAnsi="標楷體" w:cs="Calibri" w:hint="eastAsia"/>
                </w:rPr>
                <w:t>604Client/</w:t>
              </w:r>
            </w:hyperlink>
            <w:r w:rsidRPr="00C54B5B">
              <w:rPr>
                <w:rFonts w:ascii="標楷體" w:eastAsia="標楷體" w:hAnsi="標楷體" w:hint="eastAsia"/>
              </w:rPr>
              <w:t>）之入山申辦期限</w:t>
            </w:r>
          </w:p>
        </w:tc>
        <w:tc>
          <w:tcPr>
            <w:tcW w:w="3181" w:type="dxa"/>
            <w:tcBorders>
              <w:bottom w:val="single" w:sz="4" w:space="0" w:color="auto"/>
            </w:tcBorders>
            <w:shd w:val="clear" w:color="auto" w:fill="FFFFFF" w:themeFill="background1"/>
          </w:tcPr>
          <w:p w14:paraId="4327FA04"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hint="eastAsia"/>
              </w:rPr>
              <w:t>入山申辦期限為入山之日「前</w:t>
            </w:r>
            <w:r w:rsidRPr="00C54B5B">
              <w:rPr>
                <w:rFonts w:ascii="標楷體" w:eastAsia="標楷體" w:hAnsi="標楷體" w:cs="Calibri" w:hint="eastAsia"/>
              </w:rPr>
              <w:t>5</w:t>
            </w:r>
            <w:r w:rsidRPr="00C54B5B">
              <w:rPr>
                <w:rFonts w:ascii="標楷體" w:eastAsia="標楷體" w:hAnsi="標楷體" w:hint="eastAsia"/>
              </w:rPr>
              <w:t>日」至</w:t>
            </w:r>
            <w:r w:rsidRPr="00C54B5B">
              <w:rPr>
                <w:rFonts w:ascii="標楷體" w:eastAsia="標楷體" w:hAnsi="標楷體" w:cs="Calibri" w:hint="eastAsia"/>
              </w:rPr>
              <w:t>30</w:t>
            </w:r>
            <w:r w:rsidRPr="00C54B5B">
              <w:rPr>
                <w:rFonts w:ascii="標楷體" w:eastAsia="標楷體" w:hAnsi="標楷體" w:hint="eastAsia"/>
              </w:rPr>
              <w:t>日內提出申辦。</w:t>
            </w:r>
          </w:p>
          <w:p w14:paraId="0F35B62C" w14:textId="77777777" w:rsidR="00BE05A4" w:rsidRPr="00035088" w:rsidRDefault="00BE05A4" w:rsidP="009C76D2">
            <w:pPr>
              <w:pStyle w:val="cjk"/>
              <w:spacing w:before="0" w:beforeAutospacing="0" w:after="0" w:line="440" w:lineRule="exact"/>
              <w:ind w:left="278"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A9A7CA5" w14:textId="6FAF3135" w:rsidR="00BE05A4" w:rsidRPr="00035088" w:rsidRDefault="00BE05A4" w:rsidP="009C76D2">
            <w:pPr>
              <w:pStyle w:val="cjk"/>
              <w:spacing w:before="0" w:beforeAutospacing="0" w:after="0" w:line="440" w:lineRule="exact"/>
              <w:jc w:val="both"/>
              <w:rPr>
                <w:rFonts w:ascii="標楷體" w:eastAsia="標楷體" w:hAnsi="標楷體"/>
              </w:rPr>
            </w:pPr>
            <w:r w:rsidRPr="00C54B5B">
              <w:rPr>
                <w:rFonts w:ascii="標楷體" w:eastAsia="標楷體" w:hAnsi="標楷體" w:hint="eastAsia"/>
              </w:rPr>
              <w:t>本部警政署</w:t>
            </w:r>
            <w:r w:rsidRPr="00C54B5B">
              <w:rPr>
                <w:rFonts w:ascii="標楷體" w:eastAsia="標楷體" w:hAnsi="標楷體" w:cs="Calibri" w:hint="eastAsia"/>
              </w:rPr>
              <w:t>108</w:t>
            </w:r>
            <w:r w:rsidRPr="00C54B5B">
              <w:rPr>
                <w:rFonts w:ascii="標楷體" w:eastAsia="標楷體" w:hAnsi="標楷體" w:hint="eastAsia"/>
              </w:rPr>
              <w:t>年</w:t>
            </w:r>
            <w:r w:rsidRPr="00C54B5B">
              <w:rPr>
                <w:rFonts w:ascii="標楷體" w:eastAsia="標楷體" w:hAnsi="標楷體" w:cs="Calibri" w:hint="eastAsia"/>
              </w:rPr>
              <w:t>9</w:t>
            </w:r>
            <w:r w:rsidRPr="00C54B5B">
              <w:rPr>
                <w:rFonts w:ascii="標楷體" w:eastAsia="標楷體" w:hAnsi="標楷體" w:hint="eastAsia"/>
              </w:rPr>
              <w:t>月</w:t>
            </w:r>
            <w:r w:rsidRPr="00C54B5B">
              <w:rPr>
                <w:rFonts w:ascii="標楷體" w:eastAsia="標楷體" w:hAnsi="標楷體" w:cs="Calibri" w:hint="eastAsia"/>
              </w:rPr>
              <w:t>10</w:t>
            </w:r>
            <w:r w:rsidRPr="00C54B5B">
              <w:rPr>
                <w:rFonts w:ascii="標楷體" w:eastAsia="標楷體" w:hAnsi="標楷體" w:hint="eastAsia"/>
              </w:rPr>
              <w:t>日以警署保字第</w:t>
            </w:r>
            <w:r w:rsidRPr="00C54B5B">
              <w:rPr>
                <w:rFonts w:ascii="標楷體" w:eastAsia="標楷體" w:hAnsi="標楷體" w:cs="Calibri" w:hint="eastAsia"/>
              </w:rPr>
              <w:t>1080136516</w:t>
            </w:r>
            <w:r w:rsidRPr="00C54B5B">
              <w:rPr>
                <w:rFonts w:ascii="標楷體" w:eastAsia="標楷體" w:hAnsi="標楷體" w:hint="eastAsia"/>
              </w:rPr>
              <w:t>號函規定，入山申辦期限放寬為入山之日「前</w:t>
            </w:r>
            <w:r w:rsidRPr="00C54B5B">
              <w:rPr>
                <w:rFonts w:ascii="標楷體" w:eastAsia="標楷體" w:hAnsi="標楷體" w:cs="Calibri" w:hint="eastAsia"/>
              </w:rPr>
              <w:t>3</w:t>
            </w:r>
            <w:r w:rsidRPr="00C54B5B">
              <w:rPr>
                <w:rFonts w:ascii="標楷體" w:eastAsia="標楷體" w:hAnsi="標楷體" w:hint="eastAsia"/>
              </w:rPr>
              <w:t>日」至</w:t>
            </w:r>
            <w:r w:rsidRPr="00C54B5B">
              <w:rPr>
                <w:rFonts w:ascii="標楷體" w:eastAsia="標楷體" w:hAnsi="標楷體" w:cs="Calibri" w:hint="eastAsia"/>
              </w:rPr>
              <w:t>30</w:t>
            </w:r>
            <w:r w:rsidRPr="00C54B5B">
              <w:rPr>
                <w:rFonts w:ascii="標楷體" w:eastAsia="標楷體" w:hAnsi="標楷體" w:hint="eastAsia"/>
              </w:rPr>
              <w:t>日內提出申辦。</w:t>
            </w:r>
          </w:p>
        </w:tc>
        <w:tc>
          <w:tcPr>
            <w:tcW w:w="3240" w:type="dxa"/>
            <w:tcBorders>
              <w:bottom w:val="single" w:sz="4" w:space="0" w:color="auto"/>
            </w:tcBorders>
            <w:shd w:val="clear" w:color="auto" w:fill="FFFFFF" w:themeFill="background1"/>
          </w:tcPr>
          <w:p w14:paraId="2EFFC294" w14:textId="77777777" w:rsidR="00BE05A4" w:rsidRPr="00C54B5B" w:rsidRDefault="00BE05A4" w:rsidP="009C76D2">
            <w:pPr>
              <w:pStyle w:val="cjk"/>
              <w:spacing w:before="0" w:beforeAutospacing="0" w:after="0" w:line="440" w:lineRule="exact"/>
              <w:ind w:left="300" w:hangingChars="125" w:hanging="300"/>
              <w:jc w:val="both"/>
              <w:rPr>
                <w:rFonts w:ascii="標楷體" w:eastAsia="標楷體" w:hAnsi="標楷體"/>
              </w:rPr>
            </w:pPr>
            <w:r w:rsidRPr="00C54B5B">
              <w:rPr>
                <w:rFonts w:ascii="標楷體" w:eastAsia="標楷體" w:hAnsi="標楷體" w:cs="Calibri" w:hint="eastAsia"/>
              </w:rPr>
              <w:t>1.鬆綁效益：依行政院「山林開放」政策，鬆綁「</w:t>
            </w:r>
            <w:r w:rsidRPr="00C54B5B">
              <w:rPr>
                <w:rFonts w:ascii="標楷體" w:eastAsia="標楷體" w:hAnsi="標楷體" w:hint="eastAsia"/>
              </w:rPr>
              <w:t>入山案件申辦系統」申辦入山許可之期限。</w:t>
            </w:r>
          </w:p>
          <w:p w14:paraId="33AC846F" w14:textId="24D87937" w:rsidR="00BE05A4" w:rsidRPr="00035088" w:rsidRDefault="00BE05A4" w:rsidP="009C76D2">
            <w:pPr>
              <w:pStyle w:val="cjk"/>
              <w:spacing w:before="0" w:beforeAutospacing="0" w:after="0" w:line="440" w:lineRule="exact"/>
              <w:ind w:left="278" w:hanging="278"/>
              <w:jc w:val="both"/>
              <w:rPr>
                <w:rFonts w:ascii="標楷體" w:eastAsia="標楷體" w:hAnsi="標楷體"/>
              </w:rPr>
            </w:pPr>
            <w:r w:rsidRPr="00C54B5B">
              <w:rPr>
                <w:rFonts w:ascii="標楷體" w:eastAsia="標楷體" w:hAnsi="標楷體" w:cs="Calibri" w:hint="eastAsia"/>
              </w:rPr>
              <w:t>2.</w:t>
            </w:r>
            <w:r w:rsidRPr="00C54B5B">
              <w:rPr>
                <w:rFonts w:ascii="標楷體" w:eastAsia="標楷體" w:hAnsi="標楷體" w:hint="eastAsia"/>
              </w:rPr>
              <w:t>受惠對象及數量：使用「入山案件申辦系統」申辦入山許可之民眾，預計每年受惠至少</w:t>
            </w:r>
            <w:r w:rsidRPr="00C54B5B">
              <w:rPr>
                <w:rFonts w:ascii="標楷體" w:eastAsia="標楷體" w:hAnsi="標楷體" w:cs="Calibri" w:hint="eastAsia"/>
              </w:rPr>
              <w:t>60</w:t>
            </w:r>
            <w:r w:rsidRPr="00C54B5B">
              <w:rPr>
                <w:rFonts w:ascii="標楷體" w:eastAsia="標楷體" w:hAnsi="標楷體" w:hint="eastAsia"/>
              </w:rPr>
              <w:t>萬人以上。</w:t>
            </w:r>
          </w:p>
        </w:tc>
        <w:tc>
          <w:tcPr>
            <w:tcW w:w="1495" w:type="dxa"/>
            <w:tcBorders>
              <w:bottom w:val="single" w:sz="4" w:space="0" w:color="auto"/>
            </w:tcBorders>
            <w:shd w:val="clear" w:color="auto" w:fill="FFFFFF" w:themeFill="background1"/>
          </w:tcPr>
          <w:p w14:paraId="1FAEF778"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hint="eastAsia"/>
              </w:rPr>
              <w:t>108.10.1</w:t>
            </w:r>
          </w:p>
          <w:p w14:paraId="16586AD2" w14:textId="77777777" w:rsidR="00BE05A4" w:rsidRPr="00C54B5B" w:rsidRDefault="00BE05A4" w:rsidP="009C76D2">
            <w:pPr>
              <w:pStyle w:val="cjk"/>
              <w:spacing w:line="440" w:lineRule="exact"/>
              <w:rPr>
                <w:rFonts w:ascii="標楷體" w:eastAsia="標楷體" w:hAnsi="標楷體"/>
              </w:rPr>
            </w:pPr>
          </w:p>
          <w:p w14:paraId="7C615C87" w14:textId="77777777" w:rsidR="00BE05A4" w:rsidRPr="00035088" w:rsidRDefault="00BE05A4" w:rsidP="009C76D2">
            <w:pPr>
              <w:pStyle w:val="cjk"/>
              <w:spacing w:line="440" w:lineRule="exact"/>
              <w:rPr>
                <w:rFonts w:ascii="標楷體" w:eastAsia="標楷體" w:hAnsi="標楷體"/>
              </w:rPr>
            </w:pPr>
          </w:p>
        </w:tc>
      </w:tr>
      <w:tr w:rsidR="002A4A65" w:rsidRPr="00035088" w14:paraId="7AC8A40A" w14:textId="77777777" w:rsidTr="006E57F4">
        <w:tc>
          <w:tcPr>
            <w:tcW w:w="675" w:type="dxa"/>
            <w:shd w:val="clear" w:color="auto" w:fill="D9D9D9" w:themeFill="background1" w:themeFillShade="D9"/>
          </w:tcPr>
          <w:p w14:paraId="11A3FC5D" w14:textId="77777777" w:rsidR="002A4A65" w:rsidRPr="00035088" w:rsidRDefault="002A4A65"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3BC7A049" w:rsidR="002A4A65" w:rsidRPr="00035088" w:rsidRDefault="002A4A65" w:rsidP="009C76D2">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農委會(計</w:t>
            </w:r>
            <w:r w:rsidR="00A33102">
              <w:rPr>
                <w:rFonts w:ascii="標楷體" w:eastAsia="標楷體" w:hAnsi="標楷體" w:cs="Times New Roman" w:hint="eastAsia"/>
                <w:b/>
                <w:szCs w:val="24"/>
              </w:rPr>
              <w:t>30</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035088"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035088"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035088" w:rsidRDefault="002A4A65"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035088" w:rsidRDefault="002A4A65"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2A4A65" w:rsidRPr="00035088" w14:paraId="5CF362EB" w14:textId="77777777" w:rsidTr="006E57F4">
        <w:tc>
          <w:tcPr>
            <w:tcW w:w="675" w:type="dxa"/>
            <w:shd w:val="clear" w:color="auto" w:fill="FFFFFF" w:themeFill="background1"/>
          </w:tcPr>
          <w:p w14:paraId="7E4A1FD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修正「禽畜糞堆肥場營運許可管理要點」</w:t>
            </w:r>
          </w:p>
          <w:p w14:paraId="15522C5A"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1.畜牧場附設、共同處理等二類堆肥場之原料僅能使用農業廢棄物。</w:t>
            </w:r>
          </w:p>
          <w:p w14:paraId="14A5CF6A"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2.只得生產3項肥料品目產品。</w:t>
            </w:r>
          </w:p>
          <w:p w14:paraId="3812DC9E"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1.放寬畜牧場附設、共同處理等二類堆肥場可使用原料之限制。(第2點第1款及第2款)</w:t>
            </w:r>
          </w:p>
          <w:p w14:paraId="770AC615"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2.增列得生產「液態有機質肥料」等3品目，總計可生產6項肥料產品。(第3點第1項第3款)</w:t>
            </w:r>
          </w:p>
          <w:p w14:paraId="735E1DA5"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106.11.10</w:t>
            </w:r>
          </w:p>
          <w:p w14:paraId="606D5219" w14:textId="77777777" w:rsidR="002A4A65" w:rsidRPr="00035088" w:rsidRDefault="002A4A65" w:rsidP="009C76D2">
            <w:pPr>
              <w:snapToGrid w:val="0"/>
              <w:spacing w:line="440" w:lineRule="exact"/>
              <w:jc w:val="both"/>
              <w:rPr>
                <w:rFonts w:ascii="標楷體" w:eastAsia="標楷體" w:hAnsi="標楷體" w:cs="Times New Roman"/>
                <w:szCs w:val="24"/>
              </w:rPr>
            </w:pPr>
          </w:p>
        </w:tc>
      </w:tr>
      <w:tr w:rsidR="002A4A65" w:rsidRPr="00035088" w14:paraId="5D87EFF2" w14:textId="77777777" w:rsidTr="006E57F4">
        <w:tc>
          <w:tcPr>
            <w:tcW w:w="675" w:type="dxa"/>
            <w:shd w:val="clear" w:color="auto" w:fill="FFFFFF" w:themeFill="background1"/>
          </w:tcPr>
          <w:p w14:paraId="0026C969"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修正「中華民國輸入植物或植物產品檢疫規定」甲、禁止輸入之植物或植</w:t>
            </w:r>
            <w:r w:rsidRPr="00035088">
              <w:rPr>
                <w:rFonts w:ascii="標楷體" w:eastAsia="標楷體" w:hAnsi="標楷體" w:cs="Times New Roman"/>
                <w:szCs w:val="24"/>
              </w:rPr>
              <w:lastRenderedPageBreak/>
              <w:t>物產品第1點第28項、乙、有條件輸入植物或植物產品之檢疫條件第1點第1項及其附件「德國產蘋果輸入檢疫條件」，並自即日生效</w:t>
            </w:r>
          </w:p>
        </w:tc>
        <w:tc>
          <w:tcPr>
            <w:tcW w:w="3181" w:type="dxa"/>
            <w:shd w:val="clear" w:color="auto" w:fill="FFFFFF" w:themeFill="background1"/>
          </w:tcPr>
          <w:p w14:paraId="64BA8A3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德國屬地中海果實蠅疫區，依植物防疫檢疫法第14條第1項第1款規定，德國產蘋果</w:t>
            </w:r>
            <w:r w:rsidRPr="00035088">
              <w:rPr>
                <w:rFonts w:ascii="標楷體" w:eastAsia="標楷體" w:hAnsi="標楷體" w:cs="Times New Roman"/>
                <w:szCs w:val="24"/>
              </w:rPr>
              <w:lastRenderedPageBreak/>
              <w:t>鮮果實禁止輸入。</w:t>
            </w:r>
          </w:p>
        </w:tc>
        <w:tc>
          <w:tcPr>
            <w:tcW w:w="3175" w:type="dxa"/>
            <w:shd w:val="clear" w:color="auto" w:fill="FFFFFF" w:themeFill="background1"/>
          </w:tcPr>
          <w:p w14:paraId="635513C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經風險評估及實地查證結果，確認德國下薩克森邦非屬地中海果實蠅疫區，故修</w:t>
            </w:r>
            <w:r w:rsidRPr="00035088">
              <w:rPr>
                <w:rFonts w:ascii="標楷體" w:eastAsia="標楷體" w:hAnsi="標楷體" w:cs="Times New Roman"/>
                <w:szCs w:val="24"/>
              </w:rPr>
              <w:lastRenderedPageBreak/>
              <w:t>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lastRenderedPageBreak/>
              <w:t>修正前影響對象：一般民眾及輸入業者。</w:t>
            </w:r>
          </w:p>
          <w:p w14:paraId="2962DC4D"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w:t>
            </w:r>
            <w:r w:rsidRPr="00035088">
              <w:rPr>
                <w:rFonts w:ascii="標楷體" w:eastAsia="標楷體" w:hAnsi="標楷體" w:cs="Times New Roman"/>
                <w:kern w:val="0"/>
                <w:szCs w:val="24"/>
              </w:rPr>
              <w:lastRenderedPageBreak/>
              <w:t>輸入業者。</w:t>
            </w:r>
          </w:p>
        </w:tc>
        <w:tc>
          <w:tcPr>
            <w:tcW w:w="1495" w:type="dxa"/>
            <w:shd w:val="clear" w:color="auto" w:fill="FFFFFF" w:themeFill="background1"/>
          </w:tcPr>
          <w:p w14:paraId="50AA45B2"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106.10.27</w:t>
            </w:r>
          </w:p>
          <w:p w14:paraId="2F40A1B2"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1A14B931" w14:textId="77777777" w:rsidTr="006E57F4">
        <w:tc>
          <w:tcPr>
            <w:tcW w:w="675" w:type="dxa"/>
            <w:shd w:val="clear" w:color="auto" w:fill="FFFFFF" w:themeFill="background1"/>
          </w:tcPr>
          <w:p w14:paraId="430CFF4A"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w:t>
            </w:r>
            <w:r w:rsidRPr="00035088">
              <w:rPr>
                <w:rFonts w:ascii="標楷體" w:eastAsia="標楷體" w:hAnsi="標楷體" w:cs="Times New Roman"/>
                <w:szCs w:val="24"/>
              </w:rPr>
              <w:lastRenderedPageBreak/>
              <w:t>日函訂定之「輸日冷凍蔬果檢疫簡化作業要點」。</w:t>
            </w:r>
          </w:p>
        </w:tc>
        <w:tc>
          <w:tcPr>
            <w:tcW w:w="3240" w:type="dxa"/>
            <w:shd w:val="clear" w:color="auto" w:fill="FFFFFF" w:themeFill="background1"/>
          </w:tcPr>
          <w:p w14:paraId="2945B900"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lastRenderedPageBreak/>
              <w:t>修正前影響對象：一般民眾及輸出業者。</w:t>
            </w:r>
          </w:p>
          <w:p w14:paraId="72D70745"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106.11.8</w:t>
            </w:r>
          </w:p>
          <w:p w14:paraId="0A4527CE"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74DD5696" w14:textId="77777777" w:rsidTr="006E57F4">
        <w:tc>
          <w:tcPr>
            <w:tcW w:w="675" w:type="dxa"/>
            <w:shd w:val="clear" w:color="auto" w:fill="FFFFFF" w:themeFill="background1"/>
          </w:tcPr>
          <w:p w14:paraId="28115ED9"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出產品非屬輸入應施植物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t>修正前影響對象：一般民眾及輸出業者。</w:t>
            </w:r>
          </w:p>
          <w:p w14:paraId="3AC53C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106.11.9</w:t>
            </w:r>
          </w:p>
          <w:p w14:paraId="19ABF4DC"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4CF69681" w14:textId="77777777" w:rsidTr="006E57F4">
        <w:tc>
          <w:tcPr>
            <w:tcW w:w="675" w:type="dxa"/>
            <w:shd w:val="clear" w:color="auto" w:fill="FFFFFF" w:themeFill="background1"/>
          </w:tcPr>
          <w:p w14:paraId="6A4FC14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Pr="00035088" w:rsidRDefault="002A4A65" w:rsidP="009C76D2">
            <w:pPr>
              <w:pStyle w:val="a6"/>
              <w:numPr>
                <w:ilvl w:val="1"/>
                <w:numId w:val="105"/>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w:t>
            </w:r>
            <w:r w:rsidRPr="00035088">
              <w:rPr>
                <w:rFonts w:ascii="標楷體" w:eastAsia="標楷體" w:hAnsi="標楷體" w:cs="Times New Roman" w:hint="eastAsia"/>
                <w:szCs w:val="24"/>
              </w:rPr>
              <w:t>.</w:t>
            </w:r>
            <w:r w:rsidRPr="00035088">
              <w:rPr>
                <w:rFonts w:ascii="標楷體" w:eastAsia="標楷體" w:hAnsi="標楷體" w:cs="Times New Roman"/>
                <w:szCs w:val="24"/>
              </w:rPr>
              <w:t>以水土保持計畫之計畫面積計算回饋金，致未實際開發利用面積亦須計收回饋金。</w:t>
            </w:r>
          </w:p>
          <w:p w14:paraId="1ED315EF" w14:textId="717817FE"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授權地方主管機關公告計算回饋金之乘積比率，但部分地方主管機關未依規完成公告，亦未依權責核處回饋金。</w:t>
            </w:r>
          </w:p>
        </w:tc>
        <w:tc>
          <w:tcPr>
            <w:tcW w:w="3175" w:type="dxa"/>
            <w:shd w:val="clear" w:color="auto" w:fill="FFFFFF" w:themeFill="background1"/>
          </w:tcPr>
          <w:p w14:paraId="22FD46A5" w14:textId="04E44246" w:rsidR="002A4A65" w:rsidRPr="00035088" w:rsidRDefault="002A4A65"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w:t>
            </w:r>
            <w:r w:rsidRPr="00035088">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w:t>
            </w:r>
            <w:r w:rsidRPr="00035088">
              <w:rPr>
                <w:rFonts w:ascii="標楷體" w:eastAsia="標楷體" w:hAnsi="標楷體" w:cs="Times New Roman"/>
                <w:szCs w:val="24"/>
              </w:rPr>
              <w:lastRenderedPageBreak/>
              <w:t>中。</w:t>
            </w:r>
          </w:p>
          <w:p w14:paraId="698BF318" w14:textId="7C2129CC" w:rsidR="002A4A65" w:rsidRPr="00035088" w:rsidRDefault="002A4A65"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本次修正重點如下：</w:t>
            </w:r>
          </w:p>
          <w:p w14:paraId="38F9C0AD"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(1)正面列舉應繳交回饋金之各款山坡地開發利用行為。</w:t>
            </w:r>
          </w:p>
          <w:p w14:paraId="60618855"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(2)以目的事業主管機關核發山坡地開發利用許可面積核課回饋金。</w:t>
            </w:r>
          </w:p>
          <w:p w14:paraId="18B81CC4"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12</w:t>
            </w:r>
          </w:p>
        </w:tc>
      </w:tr>
      <w:tr w:rsidR="002A4A65" w:rsidRPr="00035088" w14:paraId="681F1917" w14:textId="77777777" w:rsidTr="006E57F4">
        <w:tc>
          <w:tcPr>
            <w:tcW w:w="675" w:type="dxa"/>
            <w:shd w:val="clear" w:color="auto" w:fill="FFFFFF" w:themeFill="background1"/>
          </w:tcPr>
          <w:p w14:paraId="2AF8A5F6"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w:t>
            </w:r>
            <w:r w:rsidRPr="00035088">
              <w:rPr>
                <w:rFonts w:ascii="標楷體" w:eastAsia="標楷體" w:hAnsi="標楷體" w:cs="Times New Roman"/>
                <w:szCs w:val="24"/>
              </w:rPr>
              <w:lastRenderedPageBreak/>
              <w:t>前將上月新增數量製作彙總表送交管理局，並副知海關。</w:t>
            </w:r>
          </w:p>
        </w:tc>
        <w:tc>
          <w:tcPr>
            <w:tcW w:w="3175" w:type="dxa"/>
            <w:shd w:val="clear" w:color="auto" w:fill="FFFFFF" w:themeFill="background1"/>
          </w:tcPr>
          <w:p w14:paraId="137D08DF"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依野生動物活體及產製品輸出入審核要點經農業主管機關通案核准或個案申請首次輸入審查同意之觀賞水族動物，因存倉、蓄養或繁殖致數量增加者，其保稅輸入觀</w:t>
            </w:r>
            <w:r w:rsidRPr="00035088">
              <w:rPr>
                <w:rFonts w:ascii="標楷體" w:eastAsia="標楷體" w:hAnsi="標楷體" w:cs="Times New Roman"/>
                <w:szCs w:val="24"/>
              </w:rPr>
              <w:lastRenderedPageBreak/>
              <w:t>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影響及受惠對象為進駐農業科技園區之水族業者，目前計11家。</w:t>
            </w:r>
          </w:p>
        </w:tc>
        <w:tc>
          <w:tcPr>
            <w:tcW w:w="1495" w:type="dxa"/>
            <w:shd w:val="clear" w:color="auto" w:fill="FFFFFF" w:themeFill="background1"/>
          </w:tcPr>
          <w:p w14:paraId="66CC8210"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106.10.13</w:t>
            </w:r>
          </w:p>
          <w:p w14:paraId="4EA697EC" w14:textId="77777777" w:rsidR="002A4A65" w:rsidRPr="00035088" w:rsidRDefault="002A4A65" w:rsidP="009C76D2">
            <w:pPr>
              <w:spacing w:line="440" w:lineRule="exact"/>
              <w:rPr>
                <w:rFonts w:ascii="標楷體" w:eastAsia="標楷體" w:hAnsi="標楷體" w:cs="Times New Roman"/>
                <w:szCs w:val="24"/>
              </w:rPr>
            </w:pPr>
          </w:p>
        </w:tc>
      </w:tr>
      <w:tr w:rsidR="002A4A65" w:rsidRPr="00035088" w14:paraId="318733B1" w14:textId="77777777" w:rsidTr="006E57F4">
        <w:tc>
          <w:tcPr>
            <w:tcW w:w="675" w:type="dxa"/>
            <w:shd w:val="clear" w:color="auto" w:fill="FFFFFF" w:themeFill="background1"/>
          </w:tcPr>
          <w:p w14:paraId="0C1277D4"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035088" w:rsidRDefault="002A4A65"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w:t>
            </w:r>
            <w:r w:rsidRPr="00035088">
              <w:rPr>
                <w:rFonts w:ascii="標楷體" w:eastAsia="標楷體" w:hAnsi="標楷體" w:cs="Times New Roman"/>
                <w:szCs w:val="24"/>
              </w:rPr>
              <w:lastRenderedPageBreak/>
              <w:t>使用收入作為灌溉蓄水池、周遭環境與景觀之養護及改善。</w:t>
            </w:r>
          </w:p>
        </w:tc>
        <w:tc>
          <w:tcPr>
            <w:tcW w:w="3240" w:type="dxa"/>
            <w:shd w:val="clear" w:color="auto" w:fill="FFFFFF" w:themeFill="background1"/>
          </w:tcPr>
          <w:p w14:paraId="216ED81B"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106.12.18</w:t>
            </w:r>
          </w:p>
          <w:p w14:paraId="2E98A88F" w14:textId="77777777" w:rsidR="002A4A65" w:rsidRPr="00035088" w:rsidRDefault="002A4A65" w:rsidP="009C76D2">
            <w:pPr>
              <w:spacing w:line="440" w:lineRule="exact"/>
              <w:jc w:val="both"/>
              <w:rPr>
                <w:rFonts w:ascii="標楷體" w:eastAsia="標楷體" w:hAnsi="標楷體" w:cs="Times New Roman"/>
                <w:szCs w:val="24"/>
              </w:rPr>
            </w:pPr>
          </w:p>
        </w:tc>
      </w:tr>
      <w:tr w:rsidR="002A4A65" w:rsidRPr="00035088" w14:paraId="25787C68" w14:textId="77777777" w:rsidTr="006E57F4">
        <w:tc>
          <w:tcPr>
            <w:tcW w:w="675" w:type="dxa"/>
            <w:shd w:val="clear" w:color="auto" w:fill="FFFFFF" w:themeFill="background1"/>
          </w:tcPr>
          <w:p w14:paraId="2AD6DA8E"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1.第29條</w:t>
            </w:r>
          </w:p>
          <w:p w14:paraId="198B3D3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0DB929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36A790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76B2C0C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3.第36條</w:t>
            </w:r>
          </w:p>
          <w:p w14:paraId="429BC447"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卸魚申請：預定卸魚三個工作日前申請。</w:t>
            </w:r>
          </w:p>
          <w:p w14:paraId="6CC5B40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7798616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1.第29條</w:t>
            </w:r>
          </w:p>
          <w:p w14:paraId="52E60A1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E97C74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3.第36條</w:t>
            </w:r>
          </w:p>
          <w:p w14:paraId="045BB86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2641E9F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卸魚聲明書：經營者或船長應於完成卸魚後五個工作日內繳交卸魚聲明書。(排除船長繳交卸魚聲明</w:t>
            </w:r>
            <w:r w:rsidRPr="00035088">
              <w:rPr>
                <w:rFonts w:ascii="標楷體" w:eastAsia="標楷體" w:hAnsi="標楷體" w:cs="Times New Roman"/>
                <w:szCs w:val="24"/>
              </w:rPr>
              <w:lastRenderedPageBreak/>
              <w:t>書之義務)</w:t>
            </w:r>
          </w:p>
        </w:tc>
        <w:tc>
          <w:tcPr>
            <w:tcW w:w="3240" w:type="dxa"/>
            <w:shd w:val="clear" w:color="auto" w:fill="FFFFFF" w:themeFill="background1"/>
          </w:tcPr>
          <w:p w14:paraId="49BA84F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95B9D61" w14:textId="77777777" w:rsidTr="006E57F4">
        <w:tc>
          <w:tcPr>
            <w:tcW w:w="675" w:type="dxa"/>
            <w:shd w:val="clear" w:color="auto" w:fill="FFFFFF" w:themeFill="background1"/>
          </w:tcPr>
          <w:p w14:paraId="1A4963CC"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1.第4條</w:t>
            </w:r>
          </w:p>
          <w:p w14:paraId="01723D3B"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魷釣漁船東太平洋漁區：指西經一百十度以東，西經七十度以西之太平洋。</w:t>
            </w:r>
          </w:p>
          <w:p w14:paraId="16A3AD2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2.無</w:t>
            </w:r>
          </w:p>
          <w:p w14:paraId="20370EF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7B45A527"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39DDD10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0DA9B5F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42B6A13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7352B42F"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卸魚申請：預定卸魚三個工作日前申請。</w:t>
            </w:r>
          </w:p>
          <w:p w14:paraId="46D751A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4D655B8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w:t>
            </w:r>
            <w:r w:rsidRPr="00035088">
              <w:rPr>
                <w:rFonts w:ascii="標楷體" w:eastAsia="標楷體" w:hAnsi="標楷體" w:cs="Times New Roman"/>
                <w:szCs w:val="24"/>
              </w:rPr>
              <w:lastRenderedPageBreak/>
              <w:t>或貨櫃船卸魚之經營者應於完成卸魚後五個工作日內繳交卸魚聲明書。</w:t>
            </w:r>
          </w:p>
        </w:tc>
        <w:tc>
          <w:tcPr>
            <w:tcW w:w="3175" w:type="dxa"/>
            <w:shd w:val="clear" w:color="auto" w:fill="FFFFFF" w:themeFill="background1"/>
          </w:tcPr>
          <w:p w14:paraId="4475F3C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1.第4條</w:t>
            </w:r>
          </w:p>
          <w:p w14:paraId="7C171FE4"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2.第9條之1</w:t>
            </w:r>
          </w:p>
          <w:p w14:paraId="1BFEE1B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5643669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轉載運搬計畫申請：運搬船應於海上轉載日前五日申請。 (由工作日放寬為日曆日，並刪除我國籍運搬船港內轉載需提報運搬計畫之規定)</w:t>
            </w:r>
          </w:p>
          <w:p w14:paraId="72C415E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678A528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226D652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w:t>
            </w:r>
            <w:r w:rsidRPr="00035088">
              <w:rPr>
                <w:rFonts w:ascii="標楷體" w:eastAsia="標楷體" w:hAnsi="標楷體" w:cs="Times New Roman"/>
                <w:szCs w:val="24"/>
              </w:rPr>
              <w:lastRenderedPageBreak/>
              <w:t>船或貨櫃船卸魚：由經營者，最遲於預定卸魚日前三日申請。(3)得於許可卸魚日或其後三日內，從事卸魚。(由工作日放寬為日曆日，並排除船長申請卸魚許可之義務，及放寬許可卸魚期間。)</w:t>
            </w:r>
          </w:p>
          <w:p w14:paraId="59CEC27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6C0730A3"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3A4FB1F3" w14:textId="77777777" w:rsidTr="006E57F4">
        <w:tc>
          <w:tcPr>
            <w:tcW w:w="675" w:type="dxa"/>
            <w:shd w:val="clear" w:color="auto" w:fill="FFFFFF" w:themeFill="background1"/>
          </w:tcPr>
          <w:p w14:paraId="1AB1568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1.第28條</w:t>
            </w:r>
          </w:p>
          <w:p w14:paraId="46B5BD9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w:t>
            </w:r>
            <w:r w:rsidRPr="00035088">
              <w:rPr>
                <w:rFonts w:ascii="標楷體" w:eastAsia="標楷體" w:hAnsi="標楷體" w:cs="Times New Roman"/>
                <w:szCs w:val="24"/>
              </w:rPr>
              <w:lastRenderedPageBreak/>
              <w:t>百分之三十以上。</w:t>
            </w:r>
          </w:p>
          <w:p w14:paraId="45374CC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75886E76"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1735AD45"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4DC85B6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w:t>
            </w:r>
            <w:r w:rsidRPr="00035088">
              <w:rPr>
                <w:rFonts w:ascii="標楷體" w:eastAsia="標楷體" w:hAnsi="標楷體" w:cs="Times New Roman"/>
                <w:szCs w:val="24"/>
              </w:rPr>
              <w:lastRenderedPageBreak/>
              <w:t>百分之五十且逾四公噸。</w:t>
            </w:r>
          </w:p>
          <w:p w14:paraId="1A67C97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1AA915B4"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運搬船從事港內轉載十個工作日前或海上轉載三十日前，應申請運搬計畫。</w:t>
            </w:r>
          </w:p>
          <w:p w14:paraId="63B25FB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4D0E308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預訂轉載三個工作日前申請。</w:t>
            </w:r>
          </w:p>
          <w:p w14:paraId="3469082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3C6AC13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34934743"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預定卸魚三個工作日前申請。</w:t>
            </w:r>
          </w:p>
          <w:p w14:paraId="1121A7B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9.第62條</w:t>
            </w:r>
          </w:p>
          <w:p w14:paraId="532AD65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經營者或船長應於完成卸魚後五個工作日內繳交卸魚聲明書。</w:t>
            </w:r>
          </w:p>
        </w:tc>
        <w:tc>
          <w:tcPr>
            <w:tcW w:w="3175" w:type="dxa"/>
            <w:shd w:val="clear" w:color="auto" w:fill="FFFFFF" w:themeFill="background1"/>
          </w:tcPr>
          <w:p w14:paraId="2D6CB0E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1.第28條</w:t>
            </w:r>
          </w:p>
          <w:p w14:paraId="3DCC433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w:t>
            </w:r>
            <w:r w:rsidRPr="00035088">
              <w:rPr>
                <w:rFonts w:ascii="標楷體" w:eastAsia="標楷體" w:hAnsi="標楷體" w:cs="Times New Roman"/>
                <w:szCs w:val="24"/>
              </w:rPr>
              <w:lastRenderedPageBreak/>
              <w:t>量，占百分之五十以上。(放寬大目鮪佔總漁獲量比例)</w:t>
            </w:r>
          </w:p>
          <w:p w14:paraId="603BB45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6D82C7F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49A331F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1F78B87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w:t>
            </w:r>
            <w:r w:rsidRPr="00035088">
              <w:rPr>
                <w:rFonts w:ascii="標楷體" w:eastAsia="標楷體" w:hAnsi="標楷體" w:cs="Times New Roman"/>
                <w:szCs w:val="24"/>
              </w:rPr>
              <w:lastRenderedPageBreak/>
              <w:t>漁獲回報或漁撈日誌與實際卸魚量之差值不得超過百分之五十且逾六公噸。(放寬差值比例)</w:t>
            </w:r>
          </w:p>
          <w:p w14:paraId="754A5A4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4076C2A4" w14:textId="6B013D06"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0F52FA6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133A4A2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運搬船於港內轉載完成後二十四小時內，向主管機關報送轉載確認書。(刪除向港口國管理機關報送轉載確認書之規定。)</w:t>
            </w:r>
          </w:p>
          <w:p w14:paraId="3E3AA3F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6AB000C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w:t>
            </w:r>
            <w:r w:rsidRPr="00035088">
              <w:rPr>
                <w:rFonts w:ascii="標楷體" w:eastAsia="標楷體" w:hAnsi="標楷體" w:cs="Times New Roman"/>
                <w:szCs w:val="24"/>
              </w:rPr>
              <w:lastRenderedPageBreak/>
              <w:t>曆日，並排除船長申請卸魚許可之義務，及放寬許可卸魚期間。)</w:t>
            </w:r>
          </w:p>
          <w:p w14:paraId="7D19F2C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9.第62條</w:t>
            </w:r>
          </w:p>
          <w:p w14:paraId="6782E5F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委託運搬船或貨櫃船卸魚之經營者應於完成卸魚後五個工作日內繳交卸魚聲明書。</w:t>
            </w:r>
          </w:p>
          <w:p w14:paraId="23BD781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54FF3D26" w14:textId="77777777" w:rsidTr="006E57F4">
        <w:tc>
          <w:tcPr>
            <w:tcW w:w="675" w:type="dxa"/>
            <w:shd w:val="clear" w:color="auto" w:fill="FFFFFF" w:themeFill="background1"/>
          </w:tcPr>
          <w:p w14:paraId="1E6A7971"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1.第34條</w:t>
            </w:r>
          </w:p>
          <w:p w14:paraId="2128813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以大目鮪為主要漁獲物，指單一月份內之大目鮪占百分之三十以上。</w:t>
            </w:r>
          </w:p>
          <w:p w14:paraId="29F0E17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2.第55條</w:t>
            </w:r>
          </w:p>
          <w:p w14:paraId="1906293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w:t>
            </w:r>
            <w:r w:rsidRPr="00035088">
              <w:rPr>
                <w:rFonts w:ascii="標楷體" w:eastAsia="標楷體" w:hAnsi="標楷體" w:cs="Times New Roman"/>
                <w:szCs w:val="24"/>
              </w:rPr>
              <w:lastRenderedPageBreak/>
              <w:t>際卸魚量之差值不得超過百分之二十且逾四公噸。</w:t>
            </w:r>
          </w:p>
          <w:p w14:paraId="1C68B39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7BDBA8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46DF5A4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運搬船從事港內轉載十個工作日前或海上轉載三十日前，應申請運搬計畫。</w:t>
            </w:r>
          </w:p>
          <w:p w14:paraId="0196192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764EAC3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預定轉載三個工作日前申請。</w:t>
            </w:r>
          </w:p>
          <w:p w14:paraId="4332117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6.第74條</w:t>
            </w:r>
          </w:p>
          <w:p w14:paraId="72D5439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w:t>
            </w:r>
            <w:r w:rsidRPr="00035088">
              <w:rPr>
                <w:rFonts w:ascii="標楷體" w:eastAsia="標楷體" w:hAnsi="標楷體" w:cs="Times New Roman"/>
                <w:szCs w:val="24"/>
              </w:rPr>
              <w:lastRenderedPageBreak/>
              <w:t>管理機關及主管機關報送轉載確認書。</w:t>
            </w:r>
          </w:p>
        </w:tc>
        <w:tc>
          <w:tcPr>
            <w:tcW w:w="3175" w:type="dxa"/>
            <w:shd w:val="clear" w:color="auto" w:fill="FFFFFF" w:themeFill="background1"/>
          </w:tcPr>
          <w:p w14:paraId="7A8FFD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1.第34條</w:t>
            </w:r>
          </w:p>
          <w:p w14:paraId="00FC45E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2.第55條</w:t>
            </w:r>
          </w:p>
          <w:p w14:paraId="0834BF3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非配額魚種單一航次電子漁獲回報或漁撈日誌與實際卸魚量之差值不得超過百分之二十五且逾六公噸。(放寬差值比例)</w:t>
            </w:r>
          </w:p>
          <w:p w14:paraId="6A988FB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9CE97E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365D1A46"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3AE6CC5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(1)最遲於預定港內轉載日前三日申請。 (2)得於許可轉載日或其後三日內，從事漁獲物轉載。(由工作日放寬為日曆日，並放寬轉載期間)</w:t>
            </w:r>
          </w:p>
          <w:p w14:paraId="433911D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6.第74條</w:t>
            </w:r>
          </w:p>
          <w:p w14:paraId="7F6E842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67652AF" w14:textId="77777777" w:rsidTr="006E57F4">
        <w:tc>
          <w:tcPr>
            <w:tcW w:w="675" w:type="dxa"/>
            <w:shd w:val="clear" w:color="auto" w:fill="FFFFFF" w:themeFill="background1"/>
          </w:tcPr>
          <w:p w14:paraId="5ED9D0BE"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hint="eastAsia"/>
                <w:szCs w:val="24"/>
              </w:rPr>
              <w:t>修正「遠洋漁業漁獲證明書核發辦法」第1</w:t>
            </w:r>
            <w:r w:rsidRPr="00035088">
              <w:rPr>
                <w:rFonts w:ascii="標楷體" w:eastAsia="標楷體" w:hAnsi="標楷體"/>
                <w:szCs w:val="24"/>
              </w:rPr>
              <w:t>3</w:t>
            </w:r>
            <w:r w:rsidRPr="00035088">
              <w:rPr>
                <w:rFonts w:ascii="標楷體" w:eastAsia="標楷體" w:hAnsi="標楷體" w:hint="eastAsia"/>
                <w:szCs w:val="24"/>
              </w:rPr>
              <w:t>條</w:t>
            </w:r>
            <w:r w:rsidRPr="00035088">
              <w:rPr>
                <w:rFonts w:ascii="標楷體" w:eastAsia="標楷體" w:hAnsi="標楷體" w:cs="Times New Roman" w:hint="eastAsia"/>
                <w:szCs w:val="24"/>
              </w:rPr>
              <w:t>至</w:t>
            </w:r>
            <w:r w:rsidRPr="00035088">
              <w:rPr>
                <w:rFonts w:ascii="標楷體" w:eastAsia="標楷體" w:hAnsi="標楷體"/>
                <w:szCs w:val="24"/>
              </w:rPr>
              <w:t>第</w:t>
            </w:r>
            <w:r w:rsidRPr="00035088">
              <w:rPr>
                <w:rFonts w:ascii="標楷體" w:eastAsia="標楷體" w:hAnsi="標楷體" w:hint="eastAsia"/>
                <w:szCs w:val="24"/>
              </w:rPr>
              <w:t>1</w:t>
            </w:r>
            <w:r w:rsidRPr="00035088">
              <w:rPr>
                <w:rFonts w:ascii="標楷體" w:eastAsia="標楷體" w:hAnsi="標楷體"/>
                <w:szCs w:val="24"/>
              </w:rPr>
              <w:t>5</w:t>
            </w:r>
            <w:r w:rsidRPr="00035088">
              <w:rPr>
                <w:rFonts w:ascii="標楷體" w:eastAsia="標楷體" w:hAnsi="標楷體" w:hint="eastAsia"/>
                <w:szCs w:val="24"/>
              </w:rPr>
              <w:t>條</w:t>
            </w:r>
            <w:r w:rsidRPr="00035088">
              <w:rPr>
                <w:rFonts w:ascii="標楷體" w:eastAsia="標楷體" w:hAnsi="標楷體" w:cs="Times New Roman" w:hint="eastAsia"/>
                <w:szCs w:val="24"/>
              </w:rPr>
              <w:t>、</w:t>
            </w:r>
            <w:r w:rsidRPr="00035088">
              <w:rPr>
                <w:rFonts w:ascii="標楷體" w:eastAsia="標楷體" w:hAnsi="標楷體" w:hint="eastAsia"/>
                <w:szCs w:val="24"/>
              </w:rPr>
              <w:t>第1</w:t>
            </w:r>
            <w:r w:rsidRPr="00035088">
              <w:rPr>
                <w:rFonts w:ascii="標楷體" w:eastAsia="標楷體" w:hAnsi="標楷體"/>
                <w:szCs w:val="24"/>
              </w:rPr>
              <w:t>8</w:t>
            </w:r>
            <w:r w:rsidRPr="00035088">
              <w:rPr>
                <w:rFonts w:ascii="標楷體" w:eastAsia="標楷體" w:hAnsi="標楷體" w:hint="eastAsia"/>
                <w:szCs w:val="24"/>
              </w:rPr>
              <w:t>條、第21條、</w:t>
            </w:r>
            <w:r w:rsidRPr="00035088">
              <w:rPr>
                <w:rFonts w:ascii="標楷體" w:eastAsia="標楷體" w:hAnsi="標楷體"/>
                <w:szCs w:val="24"/>
              </w:rPr>
              <w:t>第</w:t>
            </w:r>
            <w:r w:rsidRPr="00035088">
              <w:rPr>
                <w:rFonts w:ascii="標楷體" w:eastAsia="標楷體" w:hAnsi="標楷體" w:hint="eastAsia"/>
                <w:szCs w:val="24"/>
              </w:rPr>
              <w:t>2</w:t>
            </w:r>
            <w:r w:rsidRPr="00035088">
              <w:rPr>
                <w:rFonts w:ascii="標楷體" w:eastAsia="標楷體" w:hAnsi="標楷體"/>
                <w:szCs w:val="24"/>
              </w:rPr>
              <w:t>3</w:t>
            </w:r>
            <w:r w:rsidRPr="00035088">
              <w:rPr>
                <w:rFonts w:ascii="標楷體" w:eastAsia="標楷體" w:hAnsi="標楷體" w:hint="eastAsia"/>
                <w:szCs w:val="24"/>
              </w:rPr>
              <w:t>條</w:t>
            </w:r>
          </w:p>
        </w:tc>
        <w:tc>
          <w:tcPr>
            <w:tcW w:w="3181" w:type="dxa"/>
            <w:shd w:val="clear" w:color="auto" w:fill="FFFFFF" w:themeFill="background1"/>
          </w:tcPr>
          <w:p w14:paraId="1261506D"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(第13條)</w:t>
            </w:r>
          </w:p>
          <w:p w14:paraId="3A5726DC"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(第14條、第15條)</w:t>
            </w:r>
          </w:p>
          <w:p w14:paraId="48835FAC"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(第18條)</w:t>
            </w:r>
          </w:p>
          <w:p w14:paraId="0401381C"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447FE76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035088" w:rsidRDefault="002A4A65" w:rsidP="009C76D2">
            <w:pPr>
              <w:spacing w:line="440" w:lineRule="exact"/>
              <w:rPr>
                <w:rFonts w:ascii="標楷體" w:eastAsia="標楷體" w:hAnsi="標楷體"/>
                <w:szCs w:val="24"/>
              </w:rPr>
            </w:pPr>
          </w:p>
        </w:tc>
        <w:tc>
          <w:tcPr>
            <w:tcW w:w="3175" w:type="dxa"/>
            <w:shd w:val="clear" w:color="auto" w:fill="FFFFFF" w:themeFill="background1"/>
          </w:tcPr>
          <w:p w14:paraId="26A60C61"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4B35A9CC" w14:textId="77777777" w:rsidR="002A4A65" w:rsidRPr="00035088" w:rsidRDefault="002A4A65" w:rsidP="009C76D2">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(第14條、第15條)</w:t>
            </w:r>
          </w:p>
          <w:p w14:paraId="2EE7DEA1"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19276D3C"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59B1C555" w14:textId="77777777" w:rsidR="002A4A65" w:rsidRPr="00035088" w:rsidRDefault="002A4A65" w:rsidP="009C76D2">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w:t>
            </w:r>
            <w:r w:rsidRPr="00035088">
              <w:rPr>
                <w:rFonts w:ascii="標楷體" w:eastAsia="標楷體" w:hAnsi="標楷體" w:cs="Times New Roman" w:hint="eastAsia"/>
                <w:szCs w:val="24"/>
              </w:rPr>
              <w:lastRenderedPageBreak/>
              <w:t>。捕撈合法證明書作為前述用途者，免辦理核銷。</w:t>
            </w:r>
          </w:p>
        </w:tc>
        <w:tc>
          <w:tcPr>
            <w:tcW w:w="3240" w:type="dxa"/>
            <w:shd w:val="clear" w:color="auto" w:fill="FFFFFF" w:themeFill="background1"/>
          </w:tcPr>
          <w:p w14:paraId="13EC2FE3"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66F5E16B"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減少應檢附之申請文件。</w:t>
            </w:r>
          </w:p>
          <w:p w14:paraId="01D5AA6E"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7CF7E84B"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減少漁獲處理限制，增加業者出口彈性。</w:t>
            </w:r>
          </w:p>
          <w:p w14:paraId="4D97772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46C26E3A"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延長核銷時限，增加業者出口彈性。</w:t>
            </w:r>
          </w:p>
          <w:p w14:paraId="2C0B9238"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2569558F" w14:textId="6FF2FEB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減少業者核銷作業程序。</w:t>
            </w:r>
          </w:p>
          <w:p w14:paraId="550426FD"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影響及受惠對象：我</w:t>
            </w:r>
            <w:r w:rsidRPr="00035088">
              <w:rPr>
                <w:rFonts w:ascii="標楷體" w:eastAsia="標楷體" w:hAnsi="標楷體"/>
                <w:szCs w:val="24"/>
              </w:rPr>
              <w:t>國於</w:t>
            </w:r>
            <w:r w:rsidRPr="00035088">
              <w:rPr>
                <w:rFonts w:ascii="標楷體" w:eastAsia="標楷體" w:hAnsi="標楷體" w:hint="eastAsia"/>
                <w:szCs w:val="24"/>
              </w:rPr>
              <w:t>三</w:t>
            </w:r>
            <w:r w:rsidRPr="00035088">
              <w:rPr>
                <w:rFonts w:ascii="標楷體" w:eastAsia="標楷體" w:hAnsi="標楷體"/>
                <w:szCs w:val="24"/>
              </w:rPr>
              <w:t>大洋作業之</w:t>
            </w:r>
            <w:r w:rsidRPr="00035088">
              <w:rPr>
                <w:rFonts w:ascii="標楷體" w:eastAsia="標楷體" w:hAnsi="標楷體" w:hint="eastAsia"/>
                <w:szCs w:val="24"/>
              </w:rPr>
              <w:t>遠</w:t>
            </w:r>
            <w:r w:rsidRPr="00035088">
              <w:rPr>
                <w:rFonts w:ascii="標楷體" w:eastAsia="標楷體" w:hAnsi="標楷體"/>
                <w:szCs w:val="24"/>
              </w:rPr>
              <w:t>洋漁船</w:t>
            </w:r>
            <w:r w:rsidRPr="00035088">
              <w:rPr>
                <w:rFonts w:ascii="標楷體" w:eastAsia="標楷體" w:hAnsi="標楷體" w:hint="eastAsia"/>
                <w:szCs w:val="24"/>
              </w:rPr>
              <w:t>經</w:t>
            </w:r>
            <w:r w:rsidRPr="00035088">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107.1.16</w:t>
            </w:r>
          </w:p>
          <w:p w14:paraId="3251C81A"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759D2A77" w14:textId="77777777" w:rsidTr="006E57F4">
        <w:tc>
          <w:tcPr>
            <w:tcW w:w="675" w:type="dxa"/>
            <w:shd w:val="clear" w:color="auto" w:fill="FFFFFF" w:themeFill="background1"/>
          </w:tcPr>
          <w:p w14:paraId="044EB0C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1.修正「輸入植物產品檢疫簡化作業品目表」及「輸出植物產品檢疫簡化作業品目表」</w:t>
            </w:r>
          </w:p>
          <w:p w14:paraId="795F2043" w14:textId="595262D2"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2.依據「輸出入植物產品檢疫簡化作業要點」辦理</w:t>
            </w:r>
          </w:p>
          <w:p w14:paraId="5165A5D2"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考量部分品目之檢疫風險低，得以抽批臨場檢疫即可，爰</w:t>
            </w:r>
            <w:r w:rsidRPr="00035088">
              <w:rPr>
                <w:rFonts w:ascii="標楷體" w:eastAsia="標楷體" w:hAnsi="標楷體" w:cs="Times New Roman"/>
                <w:szCs w:val="24"/>
              </w:rPr>
              <w:t>新增6項輸入簡化品目及54項輸出簡化品目</w:t>
            </w:r>
            <w:r w:rsidRPr="00035088">
              <w:rPr>
                <w:rFonts w:ascii="標楷體" w:eastAsia="標楷體" w:hAnsi="標楷體" w:cs="Times New Roman" w:hint="eastAsia"/>
                <w:szCs w:val="24"/>
              </w:rPr>
              <w:t>。</w:t>
            </w:r>
            <w:r w:rsidRPr="00035088">
              <w:rPr>
                <w:rFonts w:ascii="標楷體" w:eastAsia="標楷體" w:hAnsi="標楷體"/>
                <w:szCs w:val="24"/>
              </w:rPr>
              <w:t xml:space="preserve"> </w:t>
            </w:r>
          </w:p>
        </w:tc>
        <w:tc>
          <w:tcPr>
            <w:tcW w:w="3240" w:type="dxa"/>
            <w:shd w:val="clear" w:color="auto" w:fill="FFFFFF" w:themeFill="background1"/>
          </w:tcPr>
          <w:p w14:paraId="793D76EE"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1.簡化部分輸入及輸出植物產品之檢疫作業。</w:t>
            </w:r>
          </w:p>
          <w:p w14:paraId="46087495"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035088" w:rsidRDefault="002A4A65" w:rsidP="009C76D2">
            <w:pPr>
              <w:spacing w:line="440" w:lineRule="exact"/>
              <w:rPr>
                <w:rFonts w:ascii="標楷體" w:eastAsia="標楷體" w:hAnsi="標楷體"/>
                <w:szCs w:val="24"/>
              </w:rPr>
            </w:pPr>
            <w:r w:rsidRPr="00035088">
              <w:rPr>
                <w:rFonts w:ascii="標楷體" w:eastAsia="標楷體" w:hAnsi="標楷體" w:hint="eastAsia"/>
                <w:szCs w:val="24"/>
              </w:rPr>
              <w:t>107.1.5</w:t>
            </w:r>
          </w:p>
          <w:p w14:paraId="768F6185" w14:textId="77777777" w:rsidR="002A4A65" w:rsidRPr="00035088" w:rsidRDefault="002A4A65" w:rsidP="009C76D2">
            <w:pPr>
              <w:spacing w:line="440" w:lineRule="exact"/>
              <w:rPr>
                <w:rFonts w:ascii="標楷體" w:eastAsia="標楷體" w:hAnsi="標楷體"/>
                <w:szCs w:val="24"/>
              </w:rPr>
            </w:pPr>
          </w:p>
        </w:tc>
      </w:tr>
      <w:tr w:rsidR="002A4A65" w:rsidRPr="00035088" w14:paraId="7A91F0AE" w14:textId="77777777" w:rsidTr="006E57F4">
        <w:tc>
          <w:tcPr>
            <w:tcW w:w="675" w:type="dxa"/>
            <w:shd w:val="clear" w:color="auto" w:fill="FFFFFF" w:themeFill="background1"/>
          </w:tcPr>
          <w:p w14:paraId="297320E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1.列屬「應實施輸入植物檢疫品目」之貨品，輸入時須依規定申報檢疫。</w:t>
            </w:r>
          </w:p>
          <w:p w14:paraId="220E4C36"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2.修正前之乾鳳梨、乾芒果及乾橙等貨品，皆屬應施植物檢疫品目。</w:t>
            </w:r>
          </w:p>
        </w:tc>
        <w:tc>
          <w:tcPr>
            <w:tcW w:w="3175" w:type="dxa"/>
            <w:shd w:val="clear" w:color="auto" w:fill="FFFFFF" w:themeFill="background1"/>
          </w:tcPr>
          <w:p w14:paraId="198E6A05"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考量乾燥產品罹染有害生物風險低，應無檢疫之必要，爰刪除「應實施輸入植物檢</w:t>
            </w:r>
            <w:r w:rsidRPr="00035088">
              <w:rPr>
                <w:rFonts w:ascii="標楷體" w:eastAsia="標楷體" w:hAnsi="標楷體" w:hint="eastAsia"/>
                <w:szCs w:val="24"/>
              </w:rPr>
              <w:lastRenderedPageBreak/>
              <w:t>疫品目」之6項乾燥果實。爾後該等產品輸入即無須申報檢疫。</w:t>
            </w:r>
          </w:p>
        </w:tc>
        <w:tc>
          <w:tcPr>
            <w:tcW w:w="3240" w:type="dxa"/>
            <w:shd w:val="clear" w:color="auto" w:fill="FFFFFF" w:themeFill="background1"/>
          </w:tcPr>
          <w:p w14:paraId="0785F05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lastRenderedPageBreak/>
              <w:t>1.爾後6項乾燥果實產品輸入無須申報檢疫。</w:t>
            </w:r>
          </w:p>
          <w:p w14:paraId="38625874"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w:t>
            </w:r>
            <w:r w:rsidRPr="00035088">
              <w:rPr>
                <w:rFonts w:ascii="標楷體" w:eastAsia="標楷體" w:hAnsi="標楷體" w:cs="Times New Roman" w:hint="eastAsia"/>
                <w:szCs w:val="24"/>
              </w:rPr>
              <w:lastRenderedPageBreak/>
              <w:t>及輸入業者。</w:t>
            </w:r>
          </w:p>
        </w:tc>
        <w:tc>
          <w:tcPr>
            <w:tcW w:w="1495" w:type="dxa"/>
            <w:shd w:val="clear" w:color="auto" w:fill="FFFFFF" w:themeFill="background1"/>
          </w:tcPr>
          <w:p w14:paraId="2FE836FA"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w:t>
            </w:r>
            <w:r w:rsidRPr="00035088">
              <w:rPr>
                <w:rFonts w:ascii="標楷體" w:eastAsia="標楷體" w:hAnsi="標楷體" w:cs="Times New Roman" w:hint="eastAsia"/>
                <w:szCs w:val="24"/>
              </w:rPr>
              <w:t>07.2.2</w:t>
            </w:r>
          </w:p>
        </w:tc>
      </w:tr>
      <w:tr w:rsidR="002A4A65" w:rsidRPr="00035088" w14:paraId="553B84E2" w14:textId="77777777" w:rsidTr="006E57F4">
        <w:tc>
          <w:tcPr>
            <w:tcW w:w="675" w:type="dxa"/>
            <w:shd w:val="clear" w:color="auto" w:fill="FFFFFF" w:themeFill="background1"/>
          </w:tcPr>
          <w:p w14:paraId="4BCB379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(第4條、第27條附表3之1)</w:t>
            </w:r>
          </w:p>
          <w:p w14:paraId="0B5B468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「農機貸款」：</w:t>
            </w:r>
          </w:p>
          <w:p w14:paraId="47AD622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用途為購置、投資改造（改裝）農、漁、牧機械等</w:t>
            </w:r>
            <w:r w:rsidRPr="00035088">
              <w:rPr>
                <w:rFonts w:ascii="標楷體" w:eastAsia="標楷體" w:hAnsi="標楷體" w:cs="Times New Roman"/>
                <w:szCs w:val="24"/>
              </w:rPr>
              <w:t>。</w:t>
            </w:r>
          </w:p>
          <w:p w14:paraId="619AC24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091C68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21D2716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1.禽畜糞堆肥場之貸款對象為已取得禽畜糞堆肥場營運許可證或申辦中之農民、農會或合作社場</w:t>
            </w:r>
            <w:r w:rsidRPr="00035088">
              <w:rPr>
                <w:rFonts w:ascii="標楷體" w:eastAsia="標楷體" w:hAnsi="標楷體" w:cs="Times New Roman"/>
                <w:szCs w:val="24"/>
              </w:rPr>
              <w:t>。</w:t>
            </w:r>
          </w:p>
          <w:p w14:paraId="215572F5"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申辦登記證書中之補證期限為撥貸後2年內</w:t>
            </w:r>
            <w:r w:rsidRPr="00035088">
              <w:rPr>
                <w:rFonts w:ascii="標楷體" w:eastAsia="標楷體" w:hAnsi="標楷體" w:cs="Times New Roman"/>
                <w:szCs w:val="24"/>
              </w:rPr>
              <w:t>。</w:t>
            </w:r>
          </w:p>
          <w:p w14:paraId="6627E21D"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w:t>
            </w:r>
            <w:r w:rsidRPr="00035088">
              <w:rPr>
                <w:rFonts w:ascii="標楷體" w:eastAsia="標楷體" w:hAnsi="標楷體" w:hint="eastAsia"/>
                <w:szCs w:val="24"/>
              </w:rPr>
              <w:lastRenderedPageBreak/>
              <w:t>8)</w:t>
            </w:r>
          </w:p>
          <w:p w14:paraId="231A6CD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47CD788C"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1.貸款對象為農會會員、農保被保險人、漁會甲類會員</w:t>
            </w:r>
            <w:r w:rsidRPr="00035088">
              <w:rPr>
                <w:rFonts w:ascii="標楷體" w:eastAsia="標楷體" w:hAnsi="標楷體" w:cs="Times New Roman"/>
                <w:szCs w:val="24"/>
              </w:rPr>
              <w:t>。</w:t>
            </w:r>
          </w:p>
          <w:p w14:paraId="30967EE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2.最高貸款額度30萬</w:t>
            </w:r>
            <w:r w:rsidRPr="00035088">
              <w:rPr>
                <w:rFonts w:ascii="標楷體" w:eastAsia="標楷體" w:hAnsi="標楷體" w:cs="Times New Roman"/>
                <w:szCs w:val="24"/>
              </w:rPr>
              <w:t>。</w:t>
            </w:r>
          </w:p>
          <w:p w14:paraId="188F6147"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F938FD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6B02545E"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35088">
              <w:rPr>
                <w:rFonts w:ascii="標楷體" w:eastAsia="標楷體" w:hAnsi="標楷體" w:cs="Times New Roman"/>
                <w:szCs w:val="24"/>
              </w:rPr>
              <w:t>。</w:t>
            </w:r>
          </w:p>
          <w:p w14:paraId="536B8080"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2.資本支出貸款期限依對象</w:t>
            </w:r>
            <w:r w:rsidRPr="00035088">
              <w:rPr>
                <w:rFonts w:ascii="標楷體" w:eastAsia="標楷體" w:hAnsi="標楷體" w:cs="Times New Roman" w:hint="eastAsia"/>
                <w:szCs w:val="24"/>
              </w:rPr>
              <w:lastRenderedPageBreak/>
              <w:t>區分為10年及15年</w:t>
            </w:r>
            <w:r w:rsidRPr="00035088">
              <w:rPr>
                <w:rFonts w:ascii="標楷體" w:eastAsia="標楷體" w:hAnsi="標楷體" w:cs="Times New Roman"/>
                <w:szCs w:val="24"/>
              </w:rPr>
              <w:t>。</w:t>
            </w:r>
          </w:p>
          <w:p w14:paraId="5E2D8D22"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148C3B0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「農民組織及農企業產銷經營及研發創新貸款」：</w:t>
            </w:r>
          </w:p>
          <w:p w14:paraId="62C04D2F"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35088">
              <w:rPr>
                <w:rFonts w:ascii="標楷體" w:eastAsia="標楷體" w:hAnsi="標楷體" w:cs="Times New Roman"/>
                <w:szCs w:val="24"/>
              </w:rPr>
              <w:t>。</w:t>
            </w:r>
          </w:p>
          <w:p w14:paraId="065DEA4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w:t>
            </w:r>
            <w:r w:rsidRPr="00035088">
              <w:rPr>
                <w:rFonts w:ascii="標楷體" w:eastAsia="標楷體" w:hAnsi="標楷體" w:hint="eastAsia"/>
                <w:szCs w:val="24"/>
              </w:rPr>
              <w:t>貸款</w:t>
            </w:r>
            <w:r w:rsidRPr="00035088">
              <w:rPr>
                <w:rFonts w:ascii="標楷體" w:eastAsia="標楷體" w:hAnsi="標楷體" w:cs="Times New Roman" w:hint="eastAsia"/>
                <w:szCs w:val="24"/>
              </w:rPr>
              <w:t>期限10年</w:t>
            </w:r>
            <w:r w:rsidRPr="00035088">
              <w:rPr>
                <w:rFonts w:ascii="標楷體" w:eastAsia="標楷體" w:hAnsi="標楷體" w:cs="Times New Roman"/>
                <w:szCs w:val="24"/>
              </w:rPr>
              <w:t>。</w:t>
            </w:r>
          </w:p>
          <w:p w14:paraId="5BF17657"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5955CB8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「輔導漁業經營貸款」：養殖漁業部分，每一借款人最高</w:t>
            </w:r>
            <w:r w:rsidRPr="00035088">
              <w:rPr>
                <w:rFonts w:ascii="標楷體" w:eastAsia="標楷體" w:hAnsi="標楷體" w:cs="Times New Roman" w:hint="eastAsia"/>
                <w:szCs w:val="24"/>
              </w:rPr>
              <w:lastRenderedPageBreak/>
              <w:t>貸款額度依種類為100萬元~600萬元</w:t>
            </w:r>
            <w:r w:rsidRPr="00035088">
              <w:rPr>
                <w:rFonts w:ascii="標楷體" w:eastAsia="標楷體" w:hAnsi="標楷體" w:cs="Times New Roman"/>
                <w:szCs w:val="24"/>
              </w:rPr>
              <w:t>。</w:t>
            </w:r>
          </w:p>
          <w:p w14:paraId="4B6F12A0"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1A2F5E34"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「農機貸款」：</w:t>
            </w:r>
          </w:p>
          <w:p w14:paraId="263DADA9"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修正用途規定，</w:t>
            </w:r>
            <w:r w:rsidRPr="00035088">
              <w:rPr>
                <w:rFonts w:ascii="標楷體" w:eastAsia="標楷體" w:hAnsi="標楷體" w:cs="Times New Roman" w:hint="eastAsia"/>
                <w:szCs w:val="24"/>
              </w:rPr>
              <w:t>將林業機械納入支應範圍。</w:t>
            </w:r>
          </w:p>
          <w:p w14:paraId="273BEBC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40D14B1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383BBA94"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1.放寬貸款對象，將「禽畜糞堆肥場營運許可管理要點」規範之業者均納入</w:t>
            </w:r>
            <w:r w:rsidRPr="00035088">
              <w:rPr>
                <w:rFonts w:ascii="標楷體" w:eastAsia="標楷體" w:hAnsi="標楷體" w:cs="Times New Roman"/>
                <w:szCs w:val="24"/>
              </w:rPr>
              <w:t>。</w:t>
            </w:r>
          </w:p>
          <w:p w14:paraId="6671A332"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申辦登記證書中之補證期限，增訂得延長之彈性規定</w:t>
            </w:r>
            <w:r w:rsidRPr="00035088">
              <w:rPr>
                <w:rFonts w:ascii="標楷體" w:eastAsia="標楷體" w:hAnsi="標楷體" w:cs="Times New Roman"/>
                <w:szCs w:val="24"/>
              </w:rPr>
              <w:t>。</w:t>
            </w:r>
          </w:p>
          <w:p w14:paraId="308E906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w:t>
            </w:r>
            <w:r w:rsidRPr="00035088">
              <w:rPr>
                <w:rFonts w:ascii="標楷體" w:eastAsia="標楷體" w:hAnsi="標楷體" w:hint="eastAsia"/>
                <w:szCs w:val="24"/>
              </w:rPr>
              <w:lastRenderedPageBreak/>
              <w:t>8)</w:t>
            </w:r>
          </w:p>
          <w:p w14:paraId="6847889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1B4F6D96"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增訂</w:t>
            </w:r>
            <w:r w:rsidRPr="00035088">
              <w:rPr>
                <w:rFonts w:ascii="標楷體" w:eastAsia="標楷體" w:hAnsi="標楷體" w:cs="Times New Roman" w:hint="eastAsia"/>
                <w:szCs w:val="24"/>
              </w:rPr>
              <w:t>符合「青年從農創業貸款」資格之農漁民為貸款對象</w:t>
            </w:r>
            <w:r w:rsidRPr="00035088">
              <w:rPr>
                <w:rFonts w:ascii="標楷體" w:eastAsia="標楷體" w:hAnsi="標楷體" w:cs="Times New Roman"/>
                <w:szCs w:val="24"/>
              </w:rPr>
              <w:t>。</w:t>
            </w:r>
          </w:p>
          <w:p w14:paraId="512BC279"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2.最高貸款額度調高為40萬</w:t>
            </w:r>
            <w:r w:rsidRPr="00035088">
              <w:rPr>
                <w:rFonts w:ascii="標楷體" w:eastAsia="標楷體" w:hAnsi="標楷體" w:cs="Times New Roman"/>
                <w:szCs w:val="24"/>
              </w:rPr>
              <w:t>。</w:t>
            </w:r>
          </w:p>
          <w:p w14:paraId="16D07187"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55A00C2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77FF1246"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1.增訂農村再生輔導青年、取得農業人力團證書且實際從農之農民為貸款對象</w:t>
            </w:r>
            <w:r w:rsidRPr="00035088">
              <w:rPr>
                <w:rFonts w:ascii="標楷體" w:eastAsia="標楷體" w:hAnsi="標楷體" w:cs="Times New Roman"/>
                <w:szCs w:val="24"/>
              </w:rPr>
              <w:t>。</w:t>
            </w:r>
          </w:p>
          <w:p w14:paraId="0F6D0D08"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2.資本支出貸款期限為10年者，延長為15年</w:t>
            </w:r>
            <w:r w:rsidRPr="00035088">
              <w:rPr>
                <w:rFonts w:ascii="標楷體" w:eastAsia="標楷體" w:hAnsi="標楷體" w:cs="Times New Roman"/>
                <w:szCs w:val="24"/>
              </w:rPr>
              <w:t>。</w:t>
            </w:r>
          </w:p>
          <w:p w14:paraId="65999A49"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50C0CD1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w:t>
            </w:r>
            <w:r w:rsidRPr="00035088">
              <w:rPr>
                <w:rFonts w:ascii="標楷體" w:eastAsia="標楷體" w:hAnsi="標楷體" w:cs="Times New Roman" w:hint="eastAsia"/>
                <w:szCs w:val="24"/>
              </w:rPr>
              <w:lastRenderedPageBreak/>
              <w:t>營及研發創新貸款」：</w:t>
            </w:r>
          </w:p>
          <w:p w14:paraId="0F87EA42"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1.增訂獲智慧農業4.0業界</w:t>
            </w:r>
            <w:r w:rsidRPr="00035088">
              <w:rPr>
                <w:rFonts w:ascii="標楷體" w:eastAsia="標楷體" w:hAnsi="標楷體" w:hint="eastAsia"/>
                <w:szCs w:val="24"/>
              </w:rPr>
              <w:t>參與</w:t>
            </w:r>
            <w:r w:rsidRPr="00035088">
              <w:rPr>
                <w:rFonts w:ascii="標楷體" w:eastAsia="標楷體" w:hAnsi="標楷體" w:cs="Times New Roman" w:hint="eastAsia"/>
                <w:szCs w:val="24"/>
              </w:rPr>
              <w:t>補助或農村社區企業經營輔導者為貸款對象</w:t>
            </w:r>
            <w:r w:rsidRPr="00035088">
              <w:rPr>
                <w:rFonts w:ascii="標楷體" w:eastAsia="標楷體" w:hAnsi="標楷體" w:cs="Times New Roman"/>
                <w:szCs w:val="24"/>
              </w:rPr>
              <w:t>。</w:t>
            </w:r>
          </w:p>
          <w:p w14:paraId="6C329AB9"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2.資本支出貸款期限延長為15年</w:t>
            </w:r>
            <w:r w:rsidRPr="00035088">
              <w:rPr>
                <w:rFonts w:ascii="標楷體" w:eastAsia="標楷體" w:hAnsi="標楷體" w:cs="Times New Roman"/>
                <w:szCs w:val="24"/>
              </w:rPr>
              <w:t>。</w:t>
            </w:r>
          </w:p>
          <w:p w14:paraId="6C66A69D"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3912B52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78D8D96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1.提供農民購置林業機械所需資金，以振興林業發展，推動提高國內木材自給率政策。</w:t>
            </w:r>
          </w:p>
          <w:p w14:paraId="321A60E6"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p w14:paraId="39042ED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708605C2"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1.提供</w:t>
            </w:r>
            <w:r w:rsidRPr="00035088">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w:t>
            </w:r>
            <w:r w:rsidRPr="00035088">
              <w:rPr>
                <w:rFonts w:ascii="標楷體" w:eastAsia="標楷體" w:hAnsi="標楷體" w:cs="Times New Roman" w:hint="eastAsia"/>
                <w:szCs w:val="24"/>
              </w:rPr>
              <w:lastRenderedPageBreak/>
              <w:t>場登記證書申辦流程，增訂得延長補證期限之彈性規定，以符實務需求。</w:t>
            </w:r>
          </w:p>
          <w:p w14:paraId="6097D5E4"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2.影響及受惠對象：畜禽產業經營業者。</w:t>
            </w:r>
          </w:p>
          <w:p w14:paraId="3BF573C1"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52668A7B"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7561B60F"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09245AD"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627BE2DA"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45BAB0DE"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1.提供獲智慧農業4.0業界參與補助或農村社區企業經營輔導者營農所需資</w:t>
            </w:r>
            <w:r w:rsidRPr="00035088">
              <w:rPr>
                <w:rFonts w:ascii="標楷體" w:eastAsia="標楷體" w:hAnsi="標楷體" w:cs="Times New Roman" w:hint="eastAsia"/>
                <w:szCs w:val="24"/>
              </w:rPr>
              <w:lastRenderedPageBreak/>
              <w:t>金，以推動新農業政策及農村再生政策；另考量廠房及部分農業設施實際耐用年限可達15年，調整貸款期限，以協助農業轉型創新，鼓勵農民轉型成立農企業，減輕其營運壓力。</w:t>
            </w:r>
          </w:p>
          <w:p w14:paraId="26200F2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2.影響及受惠對象：農民組織及農企業。</w:t>
            </w:r>
          </w:p>
          <w:p w14:paraId="36F281EB"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106EEF0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考量</w:t>
            </w:r>
            <w:r w:rsidRPr="00035088">
              <w:rPr>
                <w:rFonts w:ascii="標楷體" w:eastAsia="標楷體" w:hAnsi="標楷體" w:cs="Times New Roman" w:hint="eastAsia"/>
                <w:szCs w:val="24"/>
              </w:rPr>
              <w:t>養殖漁業部分，現行貸款額度未能完全支應，爰調整貸款額度，</w:t>
            </w:r>
            <w:r w:rsidRPr="00035088">
              <w:rPr>
                <w:rFonts w:ascii="標楷體" w:eastAsia="標楷體" w:hAnsi="標楷體" w:hint="eastAsia"/>
                <w:szCs w:val="24"/>
              </w:rPr>
              <w:t>提供漁民經營</w:t>
            </w:r>
            <w:r w:rsidRPr="00035088">
              <w:rPr>
                <w:rFonts w:ascii="標楷體" w:eastAsia="標楷體" w:hAnsi="標楷體" w:cs="Times New Roman" w:hint="eastAsia"/>
                <w:szCs w:val="24"/>
              </w:rPr>
              <w:t>養殖漁業</w:t>
            </w:r>
            <w:r w:rsidRPr="00035088">
              <w:rPr>
                <w:rFonts w:ascii="標楷體" w:eastAsia="標楷體" w:hAnsi="標楷體" w:hint="eastAsia"/>
                <w:szCs w:val="24"/>
              </w:rPr>
              <w:t>所需資金，以推動產業輔導政策，並符產業發展需求。</w:t>
            </w:r>
          </w:p>
          <w:p w14:paraId="0AD4FDD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2.影響及受惠對象：經營養殖</w:t>
            </w:r>
            <w:r w:rsidRPr="00035088">
              <w:rPr>
                <w:rFonts w:ascii="標楷體" w:eastAsia="標楷體" w:hAnsi="標楷體" w:hint="eastAsia"/>
                <w:szCs w:val="24"/>
              </w:rPr>
              <w:lastRenderedPageBreak/>
              <w:t>漁業之漁民。</w:t>
            </w:r>
          </w:p>
        </w:tc>
        <w:tc>
          <w:tcPr>
            <w:tcW w:w="1495" w:type="dxa"/>
            <w:shd w:val="clear" w:color="auto" w:fill="FFFFFF" w:themeFill="background1"/>
          </w:tcPr>
          <w:p w14:paraId="281C0012"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107.3.30</w:t>
            </w:r>
          </w:p>
        </w:tc>
      </w:tr>
      <w:tr w:rsidR="002A4A65" w:rsidRPr="00035088" w14:paraId="163B6FDF" w14:textId="77777777" w:rsidTr="006E57F4">
        <w:tc>
          <w:tcPr>
            <w:tcW w:w="675" w:type="dxa"/>
            <w:shd w:val="clear" w:color="auto" w:fill="FFFFFF" w:themeFill="background1"/>
          </w:tcPr>
          <w:p w14:paraId="6765C3D7"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035088" w:rsidRDefault="002A4A65" w:rsidP="009C76D2">
            <w:pPr>
              <w:spacing w:line="440" w:lineRule="exact"/>
              <w:rPr>
                <w:rFonts w:ascii="標楷體" w:eastAsia="標楷體" w:hAnsi="標楷體"/>
                <w:szCs w:val="24"/>
              </w:rPr>
            </w:pPr>
            <w:r w:rsidRPr="00035088">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107.3.30</w:t>
            </w:r>
          </w:p>
        </w:tc>
      </w:tr>
      <w:tr w:rsidR="002A4A65" w:rsidRPr="00035088" w14:paraId="3C9946AF" w14:textId="77777777" w:rsidTr="006E57F4">
        <w:tc>
          <w:tcPr>
            <w:tcW w:w="675" w:type="dxa"/>
            <w:shd w:val="clear" w:color="auto" w:fill="FFFFFF" w:themeFill="background1"/>
          </w:tcPr>
          <w:p w14:paraId="013F6FEB"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035088" w:rsidRDefault="002A4A65" w:rsidP="009C76D2">
            <w:pPr>
              <w:snapToGrid w:val="0"/>
              <w:spacing w:line="440" w:lineRule="exact"/>
              <w:ind w:left="29" w:hangingChars="12" w:hanging="29"/>
              <w:jc w:val="both"/>
              <w:rPr>
                <w:rFonts w:ascii="標楷體" w:eastAsia="標楷體" w:hAnsi="標楷體" w:cs="Times New Roman"/>
                <w:szCs w:val="24"/>
              </w:rPr>
            </w:pPr>
            <w:r w:rsidRPr="00035088">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035088" w:rsidRDefault="002A4A65" w:rsidP="009C76D2">
            <w:pPr>
              <w:widowControl/>
              <w:spacing w:line="440" w:lineRule="exact"/>
              <w:jc w:val="both"/>
              <w:textAlignment w:val="center"/>
              <w:rPr>
                <w:rFonts w:ascii="標楷體" w:eastAsia="標楷體" w:hAnsi="標楷體" w:cs="Times New Roman"/>
                <w:szCs w:val="24"/>
              </w:rPr>
            </w:pPr>
            <w:r w:rsidRPr="00035088">
              <w:rPr>
                <w:rFonts w:ascii="標楷體" w:eastAsia="標楷體" w:hAnsi="標楷體" w:cs="Times New Roman" w:hint="eastAsia"/>
                <w:szCs w:val="24"/>
              </w:rPr>
              <w:t>目前農漁會信用部收受其他農漁會信用部存款之資格條件如下：</w:t>
            </w:r>
          </w:p>
          <w:p w14:paraId="0DD89253"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最近半年底（六月底或十二月底）淨值在新臺幣</w:t>
            </w:r>
            <w:r w:rsidRPr="00035088">
              <w:rPr>
                <w:rFonts w:ascii="標楷體" w:eastAsia="標楷體" w:hAnsi="標楷體"/>
                <w:szCs w:val="24"/>
              </w:rPr>
              <w:t>二億</w:t>
            </w:r>
            <w:r w:rsidRPr="00035088">
              <w:rPr>
                <w:rFonts w:ascii="標楷體" w:eastAsia="標楷體" w:hAnsi="標楷體" w:cs="Times New Roman"/>
                <w:szCs w:val="24"/>
              </w:rPr>
              <w:t>元以上。</w:t>
            </w:r>
          </w:p>
          <w:p w14:paraId="48724215"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最近半年底（六月底或十二月底）資本適足率達百</w:t>
            </w:r>
            <w:r w:rsidRPr="00035088">
              <w:rPr>
                <w:rFonts w:ascii="標楷體" w:eastAsia="標楷體" w:hAnsi="標楷體" w:cs="Times New Roman"/>
                <w:szCs w:val="24"/>
              </w:rPr>
              <w:lastRenderedPageBreak/>
              <w:t>分之十以上。</w:t>
            </w:r>
          </w:p>
          <w:p w14:paraId="625E07DA"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最近半年底（六月底或十二月底）存放比率達百分之六十以上。</w:t>
            </w:r>
          </w:p>
          <w:p w14:paraId="20226F1A"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底）備抵呆帳覆蓋率達全體信用部平均值以上。</w:t>
            </w:r>
          </w:p>
          <w:p w14:paraId="640D01E0"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刪除5.以</w:t>
            </w:r>
            <w:r w:rsidRPr="00035088">
              <w:rPr>
                <w:rFonts w:ascii="標楷體" w:eastAsia="標楷體" w:hAnsi="標楷體" w:cs="Times New Roman"/>
                <w:szCs w:val="24"/>
              </w:rPr>
              <w:t>備抵呆帳覆蓋率達全體信用部平均值以上</w:t>
            </w:r>
            <w:r w:rsidRPr="00035088">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放寬農漁會信用部收受其</w:t>
            </w:r>
            <w:r w:rsidRPr="00035088">
              <w:rPr>
                <w:rFonts w:ascii="標楷體" w:eastAsia="標楷體" w:hAnsi="標楷體" w:cs="Times New Roman" w:hint="eastAsia"/>
                <w:szCs w:val="24"/>
              </w:rPr>
              <w:lastRenderedPageBreak/>
              <w:t>他農漁會信用部存款之資格條件，原受限於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之農漁會亦可收受其他農漁會信用部之轉存款。</w:t>
            </w:r>
          </w:p>
          <w:p w14:paraId="2B635D7D"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3.影響及受惠對象：農會及漁會。</w:t>
            </w:r>
          </w:p>
          <w:p w14:paraId="1E064214"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6BE463C"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0E4E1C5F" w14:textId="77777777" w:rsidTr="006E57F4">
        <w:tc>
          <w:tcPr>
            <w:tcW w:w="675" w:type="dxa"/>
            <w:shd w:val="clear" w:color="auto" w:fill="FFFFFF" w:themeFill="background1"/>
          </w:tcPr>
          <w:p w14:paraId="5F398E1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修正「農會漁會信用部對贊助會員及非會員授信</w:t>
            </w:r>
            <w:r w:rsidRPr="00035088">
              <w:rPr>
                <w:rFonts w:ascii="標楷體" w:eastAsia="標楷體" w:hAnsi="標楷體" w:hint="eastAsia"/>
                <w:szCs w:val="24"/>
              </w:rPr>
              <w:lastRenderedPageBreak/>
              <w:t>及其限額標準」第4條、第5條、第6條</w:t>
            </w:r>
          </w:p>
        </w:tc>
        <w:tc>
          <w:tcPr>
            <w:tcW w:w="3181" w:type="dxa"/>
            <w:shd w:val="clear" w:color="auto" w:fill="FFFFFF" w:themeFill="background1"/>
          </w:tcPr>
          <w:p w14:paraId="7B18529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1.現行</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w:t>
            </w:r>
            <w:r w:rsidRPr="00035088">
              <w:rPr>
                <w:rFonts w:ascii="標楷體" w:eastAsia="標楷體" w:hAnsi="標楷體" w:hint="eastAsia"/>
                <w:szCs w:val="24"/>
                <w:lang w:eastAsia="zh-HK"/>
              </w:rPr>
              <w:t>存放比率</w:t>
            </w:r>
            <w:r w:rsidRPr="00035088">
              <w:rPr>
                <w:rFonts w:ascii="標楷體" w:eastAsia="標楷體" w:hAnsi="標楷體" w:hint="eastAsia"/>
                <w:szCs w:val="24"/>
              </w:rPr>
              <w:t>及非會員存放比</w:t>
            </w:r>
            <w:r w:rsidRPr="00035088">
              <w:rPr>
                <w:rFonts w:ascii="標楷體" w:eastAsia="標楷體" w:hAnsi="標楷體" w:hint="eastAsia"/>
                <w:szCs w:val="24"/>
              </w:rPr>
              <w:lastRenderedPageBreak/>
              <w:t>率</w:t>
            </w:r>
            <w:r w:rsidRPr="00035088">
              <w:rPr>
                <w:rFonts w:ascii="標楷體" w:eastAsia="標楷體" w:hAnsi="標楷體" w:hint="eastAsia"/>
                <w:szCs w:val="24"/>
                <w:lang w:eastAsia="zh-HK"/>
              </w:rPr>
              <w:t>之資格條件</w:t>
            </w:r>
            <w:r w:rsidRPr="00035088">
              <w:rPr>
                <w:rFonts w:ascii="標楷體" w:eastAsia="標楷體" w:hAnsi="標楷體" w:hint="eastAsia"/>
                <w:szCs w:val="24"/>
              </w:rPr>
              <w:t>，需符合：逾放比率、資本適足率、放款覆蓋率及備抵呆帳覆蓋率等評估標準。</w:t>
            </w:r>
          </w:p>
          <w:p w14:paraId="6F2684E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2.農漁會信用部辦理非</w:t>
            </w:r>
            <w:r w:rsidRPr="00035088">
              <w:rPr>
                <w:rFonts w:ascii="標楷體" w:eastAsia="標楷體" w:hAnsi="標楷體" w:cs="Times New Roman" w:hint="eastAsia"/>
                <w:szCs w:val="24"/>
              </w:rPr>
              <w:t>會員</w:t>
            </w:r>
            <w:r w:rsidRPr="00035088">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1.刪除以</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為評估標準之規定。</w:t>
            </w:r>
          </w:p>
          <w:p w14:paraId="6C33A745"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2.增訂借款人為信用部所隸屬之農漁會之員工，不受非會員擔保品坐落位置限制之規定。</w:t>
            </w:r>
          </w:p>
          <w:p w14:paraId="14A4EF77" w14:textId="77777777" w:rsidR="002A4A65" w:rsidRPr="00035088" w:rsidRDefault="002A4A65"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cs="Times New Roman" w:hint="eastAsia"/>
                <w:szCs w:val="24"/>
              </w:rPr>
              <w:t>鑑於全體信用部逾期放款已大幅下降，</w:t>
            </w:r>
            <w:r w:rsidRPr="00035088">
              <w:rPr>
                <w:rFonts w:ascii="標楷體" w:eastAsia="標楷體" w:hAnsi="標楷體" w:hint="eastAsia"/>
                <w:szCs w:val="24"/>
              </w:rPr>
              <w:t>原規定之</w:t>
            </w:r>
            <w:r w:rsidRPr="00035088">
              <w:rPr>
                <w:rFonts w:ascii="標楷體" w:eastAsia="標楷體" w:hAnsi="標楷體" w:cs="Times New Roman" w:hint="eastAsia"/>
                <w:szCs w:val="24"/>
              </w:rPr>
              <w:t>備</w:t>
            </w:r>
            <w:r w:rsidRPr="00035088">
              <w:rPr>
                <w:rFonts w:ascii="標楷體" w:eastAsia="標楷體" w:hAnsi="標楷體" w:hint="eastAsia"/>
                <w:szCs w:val="24"/>
              </w:rPr>
              <w:lastRenderedPageBreak/>
              <w:t>抵呆帳覆蓋率（備抵呆帳/逾期放款）評估標準，已不具辨識度，修正後可合理反映信用部財、業務現狀。</w:t>
            </w:r>
          </w:p>
          <w:p w14:paraId="4981737E"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之農漁會亦可申報</w:t>
            </w:r>
            <w:r w:rsidRPr="00035088">
              <w:rPr>
                <w:rFonts w:ascii="標楷體" w:eastAsia="標楷體" w:hAnsi="標楷體" w:hint="eastAsia"/>
                <w:szCs w:val="24"/>
                <w:lang w:eastAsia="zh-HK"/>
              </w:rPr>
              <w:t>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w:t>
            </w:r>
          </w:p>
          <w:p w14:paraId="06388C0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035088">
              <w:rPr>
                <w:rFonts w:ascii="標楷體" w:eastAsia="標楷體" w:hAnsi="標楷體" w:hint="eastAsia"/>
                <w:szCs w:val="24"/>
                <w:lang w:eastAsia="zh-HK"/>
              </w:rPr>
              <w:t>對其辦理轄區外</w:t>
            </w:r>
            <w:r w:rsidRPr="00035088">
              <w:rPr>
                <w:rFonts w:ascii="標楷體" w:eastAsia="標楷體" w:hAnsi="標楷體" w:hint="eastAsia"/>
                <w:szCs w:val="24"/>
                <w:lang w:eastAsia="zh-HK"/>
              </w:rPr>
              <w:lastRenderedPageBreak/>
              <w:t>擔保放款，</w:t>
            </w:r>
            <w:r w:rsidRPr="00035088">
              <w:rPr>
                <w:rFonts w:ascii="標楷體" w:eastAsia="標楷體" w:hAnsi="標楷體" w:hint="eastAsia"/>
                <w:szCs w:val="24"/>
              </w:rPr>
              <w:t>以利農漁會落實照顧員工之責任。</w:t>
            </w:r>
          </w:p>
          <w:p w14:paraId="4261C26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E48EA37"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07FC5A76" w14:textId="77777777" w:rsidTr="006E57F4">
        <w:tc>
          <w:tcPr>
            <w:tcW w:w="675" w:type="dxa"/>
            <w:tcBorders>
              <w:bottom w:val="single" w:sz="4" w:space="0" w:color="auto"/>
            </w:tcBorders>
            <w:shd w:val="clear" w:color="auto" w:fill="FFFFFF" w:themeFill="background1"/>
          </w:tcPr>
          <w:p w14:paraId="65A31A9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修正「契作短期經濟林作業規範」第9點</w:t>
            </w:r>
          </w:p>
          <w:p w14:paraId="32187399" w14:textId="77777777" w:rsidR="002A4A65" w:rsidRPr="00035088" w:rsidRDefault="002A4A65" w:rsidP="009C76D2">
            <w:pPr>
              <w:snapToGrid w:val="0"/>
              <w:spacing w:line="44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w:t>
            </w:r>
            <w:r w:rsidRPr="00035088">
              <w:rPr>
                <w:rFonts w:ascii="標楷體" w:eastAsia="標楷體" w:hAnsi="標楷體" w:cs="Times New Roman" w:hint="eastAsia"/>
                <w:szCs w:val="24"/>
              </w:rPr>
              <w:t>造林</w:t>
            </w:r>
            <w:r w:rsidRPr="00035088">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同一造林地每一契作造林期間申請免費苗木，以</w:t>
            </w:r>
            <w:r w:rsidRPr="00035088">
              <w:rPr>
                <w:rFonts w:ascii="標楷體" w:eastAsia="標楷體" w:hAnsi="標楷體" w:cs="Times New Roman" w:hint="eastAsia"/>
                <w:szCs w:val="24"/>
              </w:rPr>
              <w:t>1次</w:t>
            </w:r>
            <w:r w:rsidRPr="00035088">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107.1.4</w:t>
            </w:r>
          </w:p>
          <w:p w14:paraId="76933244"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261CEC53" w14:textId="77777777" w:rsidTr="006E57F4">
        <w:tc>
          <w:tcPr>
            <w:tcW w:w="675" w:type="dxa"/>
            <w:tcBorders>
              <w:bottom w:val="single" w:sz="4" w:space="0" w:color="auto"/>
            </w:tcBorders>
            <w:shd w:val="clear" w:color="auto" w:fill="FFFFFF" w:themeFill="background1"/>
          </w:tcPr>
          <w:p w14:paraId="772708CD"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035088" w:rsidRDefault="002A4A65" w:rsidP="009C76D2">
            <w:pPr>
              <w:pStyle w:val="Web"/>
              <w:snapToGrid w:val="0"/>
              <w:spacing w:before="0" w:beforeAutospacing="0" w:after="0" w:afterAutospacing="0" w:line="440" w:lineRule="exact"/>
              <w:ind w:left="-57"/>
              <w:jc w:val="both"/>
              <w:rPr>
                <w:rFonts w:ascii="標楷體" w:eastAsia="標楷體" w:hAnsi="標楷體" w:cs="Times New Roman"/>
              </w:rPr>
            </w:pPr>
            <w:r w:rsidRPr="00035088">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w:t>
            </w:r>
            <w:r w:rsidRPr="00035088">
              <w:rPr>
                <w:rFonts w:ascii="標楷體" w:eastAsia="標楷體" w:hAnsi="標楷體" w:cs="Times New Roman"/>
              </w:rPr>
              <w:lastRenderedPageBreak/>
              <w:t>證。(第17條)</w:t>
            </w:r>
          </w:p>
        </w:tc>
        <w:tc>
          <w:tcPr>
            <w:tcW w:w="3175" w:type="dxa"/>
            <w:tcBorders>
              <w:bottom w:val="single" w:sz="4" w:space="0" w:color="auto"/>
            </w:tcBorders>
            <w:shd w:val="clear" w:color="auto" w:fill="FFFFFF" w:themeFill="background1"/>
          </w:tcPr>
          <w:p w14:paraId="1A752218"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2.影響及受惠對象：休閒農場</w:t>
            </w:r>
            <w:r w:rsidRPr="00035088">
              <w:rPr>
                <w:rFonts w:ascii="標楷體" w:eastAsia="標楷體" w:hAnsi="標楷體" w:cs="Times New Roman"/>
              </w:rPr>
              <w:lastRenderedPageBreak/>
              <w:t>經營者</w:t>
            </w:r>
            <w:r w:rsidRPr="00035088">
              <w:rPr>
                <w:rFonts w:ascii="標楷體" w:eastAsia="標楷體" w:hAnsi="標楷體" w:cs="Times New Roman" w:hint="eastAsia"/>
              </w:rPr>
              <w:t>(約計有329家)</w:t>
            </w:r>
            <w:r w:rsidRPr="00035088">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107.5.18</w:t>
            </w:r>
          </w:p>
          <w:p w14:paraId="698172C5"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187F9712" w14:textId="77777777" w:rsidTr="006E57F4">
        <w:tc>
          <w:tcPr>
            <w:tcW w:w="675" w:type="dxa"/>
            <w:tcBorders>
              <w:bottom w:val="single" w:sz="4" w:space="0" w:color="auto"/>
            </w:tcBorders>
            <w:shd w:val="clear" w:color="auto" w:fill="FFFFFF" w:themeFill="background1"/>
          </w:tcPr>
          <w:p w14:paraId="1E4E3FA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t>1.遠洋漁業相關業者從事鮪鰹魚、旗魚、鯊魚、秋刀魚及魷魚出口，不論出口量多寡，均須核准為遠洋魚貨出口業者。(第2條)</w:t>
            </w:r>
          </w:p>
          <w:p w14:paraId="514A8946" w14:textId="3E798725"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2.</w:t>
            </w:r>
            <w:r w:rsidRPr="00035088">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t>107.8.7</w:t>
            </w:r>
          </w:p>
          <w:p w14:paraId="6558BE0B"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5E73A9A3" w14:textId="77777777" w:rsidTr="006E57F4">
        <w:tc>
          <w:tcPr>
            <w:tcW w:w="675" w:type="dxa"/>
            <w:tcBorders>
              <w:bottom w:val="single" w:sz="4" w:space="0" w:color="auto"/>
            </w:tcBorders>
            <w:shd w:val="clear" w:color="auto" w:fill="FFFFFF" w:themeFill="background1"/>
          </w:tcPr>
          <w:p w14:paraId="693CF5F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t>1.原住民依山坡地保育利用條例第37條規定取得耕作權、地上權等他項權利，繼續經營滿5年者，</w:t>
            </w:r>
            <w:r w:rsidRPr="00035088">
              <w:rPr>
                <w:rFonts w:ascii="標楷體" w:eastAsia="標楷體" w:hAnsi="標楷體"/>
              </w:rPr>
              <w:lastRenderedPageBreak/>
              <w:t>無償取得土地所有權後，得以自有農業用地資格條件申請參加農保；尚未取得土地所有權者，係以承租農業用地或其他合法使用他人農業用地之資格條件參加農保。</w:t>
            </w:r>
          </w:p>
          <w:p w14:paraId="338B1E19" w14:textId="38B6F9FE" w:rsidR="002A4A65" w:rsidRPr="00035088" w:rsidRDefault="002A4A65" w:rsidP="009C76D2">
            <w:pPr>
              <w:pStyle w:val="Web"/>
              <w:spacing w:before="0" w:beforeAutospacing="0" w:after="0" w:afterAutospacing="0" w:line="440" w:lineRule="exact"/>
              <w:ind w:left="318" w:hanging="318"/>
              <w:rPr>
                <w:rFonts w:ascii="標楷體" w:eastAsia="標楷體" w:hAnsi="標楷體" w:cs="Times New Roman"/>
              </w:rPr>
            </w:pPr>
            <w:r w:rsidRPr="00035088">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lastRenderedPageBreak/>
              <w:t>1.依山坡地保育利用條例第37條規定取得耕作權、地上權之原住民，得準用自有農業用地之資格條件規</w:t>
            </w:r>
            <w:r w:rsidRPr="00035088">
              <w:rPr>
                <w:rFonts w:ascii="標楷體" w:eastAsia="標楷體" w:hAnsi="標楷體"/>
                <w:color w:val="000000"/>
              </w:rPr>
              <w:lastRenderedPageBreak/>
              <w:t>定參加農保。</w:t>
            </w:r>
          </w:p>
          <w:p w14:paraId="7B0E6298" w14:textId="29ED133E"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lastRenderedPageBreak/>
              <w:t>1.</w:t>
            </w:r>
            <w:r w:rsidRPr="00035088">
              <w:rPr>
                <w:rFonts w:ascii="標楷體" w:eastAsia="標楷體" w:hAnsi="標楷體"/>
              </w:rPr>
              <w:t>維護原住民族土地固有之權利，保障原住民持原住民保留地他項權利應視為自有農業用地資格條件參</w:t>
            </w:r>
            <w:r w:rsidRPr="00035088">
              <w:rPr>
                <w:rFonts w:ascii="標楷體" w:eastAsia="標楷體" w:hAnsi="標楷體"/>
              </w:rPr>
              <w:lastRenderedPageBreak/>
              <w:t>加農保。</w:t>
            </w:r>
          </w:p>
          <w:p w14:paraId="5A3B855F"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2.</w:t>
            </w:r>
            <w:r w:rsidRPr="00035088">
              <w:rPr>
                <w:rFonts w:ascii="標楷體" w:eastAsia="標楷體" w:hAnsi="標楷體"/>
              </w:rPr>
              <w:t>保障加保後，農業用地於加保期間經公告為污染控制場址者，因不可抗力等事由，而未實際從事農業工作者，得繼續加保。</w:t>
            </w:r>
          </w:p>
          <w:p w14:paraId="71E9664A" w14:textId="38786A0D"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lastRenderedPageBreak/>
              <w:t>107.8.30</w:t>
            </w:r>
          </w:p>
          <w:p w14:paraId="22061581"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35FD37FD" w14:textId="77777777" w:rsidTr="006E57F4">
        <w:tc>
          <w:tcPr>
            <w:tcW w:w="675" w:type="dxa"/>
            <w:tcBorders>
              <w:bottom w:val="single" w:sz="4" w:space="0" w:color="auto"/>
            </w:tcBorders>
            <w:shd w:val="clear" w:color="auto" w:fill="FFFFFF" w:themeFill="background1"/>
          </w:tcPr>
          <w:p w14:paraId="3BB9D31A"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令釋「農民健康保險條例」第7條第3款規定，並停止適用內政部98年9月25日台內社字第</w:t>
            </w:r>
            <w:r w:rsidRPr="00035088">
              <w:rPr>
                <w:rFonts w:ascii="標楷體" w:eastAsia="標楷體" w:hAnsi="標楷體"/>
              </w:rPr>
              <w:lastRenderedPageBreak/>
              <w:t>0980173771號函及100年2月23日台內社字第1000010749號函</w:t>
            </w:r>
          </w:p>
          <w:p w14:paraId="62E469E1"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035088" w:rsidRDefault="002A4A65"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lastRenderedPageBreak/>
              <w:t>內政部98年9月25日台內社字第0980173771號函及100年2月23日台內社字第1000010749號函略以：「農</w:t>
            </w:r>
            <w:r w:rsidRPr="00035088">
              <w:rPr>
                <w:rFonts w:ascii="標楷體" w:eastAsia="標楷體" w:hAnsi="標楷體"/>
              </w:rPr>
              <w:lastRenderedPageBreak/>
              <w:t>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035088" w:rsidRDefault="002A4A65"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rPr>
              <w:lastRenderedPageBreak/>
              <w:t>農委會108年2月13日農輔字第1080022223號令略以：「核釋農保條例第7條第3款規定，已參加農保之被保</w:t>
            </w:r>
            <w:r w:rsidRPr="00035088">
              <w:rPr>
                <w:rFonts w:ascii="標楷體" w:eastAsia="標楷體" w:hAnsi="標楷體"/>
              </w:rPr>
              <w:lastRenderedPageBreak/>
              <w:t>險人，除農地所有權人外，其配偶、直系血親、翁姑或媳婦，以該被保險人所有農地參加農保，且符合該款其他規定者，亦得繼續參加農保。」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lastRenderedPageBreak/>
              <w:t>1.修正前：</w:t>
            </w:r>
          </w:p>
          <w:p w14:paraId="1416F038" w14:textId="77777777" w:rsidR="002A4A65" w:rsidRPr="00035088" w:rsidRDefault="002A4A65" w:rsidP="009C76D2">
            <w:pPr>
              <w:pStyle w:val="Web"/>
              <w:spacing w:before="0" w:beforeAutospacing="0" w:after="0" w:afterAutospacing="0" w:line="440" w:lineRule="exact"/>
              <w:ind w:left="295" w:hanging="23"/>
              <w:rPr>
                <w:rFonts w:ascii="標楷體" w:eastAsia="標楷體" w:hAnsi="標楷體"/>
              </w:rPr>
            </w:pPr>
            <w:r w:rsidRPr="00035088">
              <w:rPr>
                <w:rFonts w:ascii="標楷體" w:eastAsia="標楷體" w:hAnsi="標楷體"/>
              </w:rPr>
              <w:t>持非本人所有土地參加農保之家屬，當符合農保條例第7條第3款規定者將</w:t>
            </w:r>
            <w:r w:rsidRPr="00035088">
              <w:rPr>
                <w:rFonts w:ascii="標楷體" w:eastAsia="標楷體" w:hAnsi="標楷體"/>
              </w:rPr>
              <w:lastRenderedPageBreak/>
              <w:t>其所有農地全部委由主管機關指定之單位協助辦理移轉或出租，其家屬之農保加保資格仍須符合現行耕作土地面積之法令規定(至少0.1公頃)，否則將喪失農保資格。</w:t>
            </w:r>
          </w:p>
          <w:p w14:paraId="4F0A5C20" w14:textId="77777777"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2.修正後：</w:t>
            </w:r>
          </w:p>
          <w:p w14:paraId="5B7D11EA" w14:textId="77777777" w:rsidR="002A4A65" w:rsidRPr="00035088" w:rsidRDefault="002A4A65" w:rsidP="009C76D2">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035088" w:rsidRDefault="002A4A65" w:rsidP="009C76D2">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lastRenderedPageBreak/>
              <w:t>(2)增進無力耕種之65歲以上老農釋出所有土地之意願，促進農業勞動結構年輕化，擴大農業經營規模，使老農安心享受離農或退休生活。</w:t>
            </w:r>
          </w:p>
          <w:p w14:paraId="0D064CD6" w14:textId="715B99A6" w:rsidR="002A4A65" w:rsidRPr="00035088" w:rsidRDefault="002A4A65" w:rsidP="009C76D2">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lastRenderedPageBreak/>
              <w:t xml:space="preserve">108.2.13 </w:t>
            </w:r>
          </w:p>
        </w:tc>
      </w:tr>
      <w:tr w:rsidR="002A4A65" w:rsidRPr="00035088" w14:paraId="06B26B1E" w14:textId="77777777" w:rsidTr="006E57F4">
        <w:tc>
          <w:tcPr>
            <w:tcW w:w="675" w:type="dxa"/>
            <w:tcBorders>
              <w:bottom w:val="single" w:sz="4" w:space="0" w:color="auto"/>
            </w:tcBorders>
            <w:shd w:val="clear" w:color="auto" w:fill="FFFFFF" w:themeFill="background1"/>
          </w:tcPr>
          <w:p w14:paraId="1652898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修正「農民職業災害保險試辦辦法」第6條</w:t>
            </w:r>
          </w:p>
          <w:p w14:paraId="1B9A088A" w14:textId="77777777" w:rsidR="002A4A65" w:rsidRPr="00035088" w:rsidRDefault="002A4A65" w:rsidP="009C76D2">
            <w:pPr>
              <w:pStyle w:val="Web"/>
              <w:spacing w:line="440" w:lineRule="exact"/>
              <w:rPr>
                <w:rFonts w:ascii="標楷體" w:eastAsia="標楷體" w:hAnsi="標楷體"/>
              </w:rPr>
            </w:pPr>
          </w:p>
          <w:p w14:paraId="7771ACF8" w14:textId="77777777" w:rsidR="002A4A65" w:rsidRPr="00035088"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035088" w:rsidRDefault="002A4A65"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bCs/>
              </w:rPr>
              <w:t>第6條</w:t>
            </w:r>
          </w:p>
          <w:p w14:paraId="48CA3D17" w14:textId="77777777" w:rsidR="002A4A65" w:rsidRPr="00035088" w:rsidRDefault="002A4A65" w:rsidP="009C76D2">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投保單位應於審查所屬農民投保資格通過加保或喪失資格退保之當日，列表通知保險人；加保之保險效力始於應通知之當日零時，退保之</w:t>
            </w:r>
            <w:r w:rsidRPr="00035088">
              <w:rPr>
                <w:rFonts w:ascii="標楷體" w:eastAsia="標楷體" w:hAnsi="標楷體"/>
              </w:rPr>
              <w:lastRenderedPageBreak/>
              <w:t>保險效力，終於通知之當日二十四時。</w:t>
            </w:r>
          </w:p>
          <w:p w14:paraId="5F058C25" w14:textId="11967C3E" w:rsidR="002A4A65" w:rsidRPr="00035088" w:rsidRDefault="002A4A65" w:rsidP="009C76D2">
            <w:pPr>
              <w:pStyle w:val="Web"/>
              <w:spacing w:before="0" w:beforeAutospacing="0" w:after="0" w:afterAutospacing="0" w:line="440" w:lineRule="exact"/>
              <w:ind w:left="34" w:firstLineChars="200" w:firstLine="480"/>
              <w:rPr>
                <w:rFonts w:ascii="標楷體" w:eastAsia="標楷體" w:hAnsi="標楷體"/>
              </w:rPr>
            </w:pPr>
            <w:r w:rsidRPr="00035088">
              <w:rPr>
                <w:rFonts w:ascii="標楷體" w:eastAsia="標楷體" w:hAnsi="標楷體"/>
              </w:rPr>
              <w:t>職業傷害事故發生後，當日始填具申請表送審查通過並列表通知保險人者，其保險效力之開始，自通知之翌日起算。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035088" w:rsidRDefault="002A4A65" w:rsidP="009C76D2">
            <w:pPr>
              <w:pStyle w:val="Web"/>
              <w:spacing w:before="0" w:beforeAutospacing="0" w:after="0" w:afterAutospacing="0" w:line="440" w:lineRule="exact"/>
              <w:ind w:right="-170"/>
              <w:jc w:val="both"/>
              <w:rPr>
                <w:rFonts w:ascii="標楷體" w:eastAsia="標楷體" w:hAnsi="標楷體"/>
              </w:rPr>
            </w:pPr>
            <w:r w:rsidRPr="00035088">
              <w:rPr>
                <w:rFonts w:ascii="標楷體" w:eastAsia="標楷體" w:hAnsi="標楷體"/>
                <w:bCs/>
              </w:rPr>
              <w:lastRenderedPageBreak/>
              <w:t>第6條</w:t>
            </w:r>
          </w:p>
          <w:p w14:paraId="21A55CDB" w14:textId="77777777" w:rsidR="002A4A65" w:rsidRPr="00035088" w:rsidRDefault="002A4A65" w:rsidP="009C76D2">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投保單位應於審查所屬農民投保資格通過加保或喪失資格退保之當日，列表通知保險人；加保之保險效力始於應通知之當日零時，退保之</w:t>
            </w:r>
            <w:r w:rsidRPr="00035088">
              <w:rPr>
                <w:rFonts w:ascii="標楷體" w:eastAsia="標楷體" w:hAnsi="標楷體"/>
              </w:rPr>
              <w:lastRenderedPageBreak/>
              <w:t>保險效力，終於通知之當日二十四時。</w:t>
            </w:r>
          </w:p>
          <w:p w14:paraId="5FE808A3" w14:textId="77777777" w:rsidR="002A4A65" w:rsidRPr="00035088" w:rsidRDefault="002A4A65" w:rsidP="009C76D2">
            <w:pPr>
              <w:pStyle w:val="cjk"/>
              <w:spacing w:before="0" w:beforeAutospacing="0" w:line="440" w:lineRule="exact"/>
              <w:ind w:firstLineChars="200" w:firstLine="480"/>
              <w:jc w:val="both"/>
              <w:rPr>
                <w:rFonts w:ascii="標楷體" w:eastAsia="標楷體" w:hAnsi="標楷體"/>
              </w:rPr>
            </w:pPr>
            <w:r w:rsidRPr="00035088">
              <w:rPr>
                <w:rFonts w:ascii="標楷體" w:eastAsia="標楷體" w:hAnsi="標楷體"/>
              </w:rPr>
              <w:t>職業傷害事故發生後，當日始填具申請表送審查通過並列表通知保險人者，其加保之保險效力，始於通知之翌日零時。</w:t>
            </w:r>
          </w:p>
          <w:p w14:paraId="72DE5090" w14:textId="63A02F34" w:rsidR="002A4A65" w:rsidRPr="00035088" w:rsidRDefault="002A4A65" w:rsidP="009C76D2">
            <w:pPr>
              <w:pStyle w:val="Web"/>
              <w:spacing w:before="0" w:beforeAutospacing="0" w:after="0" w:afterAutospacing="0" w:line="440" w:lineRule="exact"/>
              <w:ind w:firstLineChars="200" w:firstLine="480"/>
              <w:rPr>
                <w:rFonts w:ascii="標楷體" w:eastAsia="標楷體" w:hAnsi="標楷體"/>
              </w:rPr>
            </w:pPr>
            <w:r w:rsidRPr="00035088">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w:t>
            </w:r>
            <w:r w:rsidRPr="00035088">
              <w:rPr>
                <w:rFonts w:ascii="標楷體" w:eastAsia="標楷體" w:hAnsi="標楷體"/>
              </w:rPr>
              <w:lastRenderedPageBreak/>
              <w:t>日零時。</w:t>
            </w:r>
          </w:p>
        </w:tc>
        <w:tc>
          <w:tcPr>
            <w:tcW w:w="3240" w:type="dxa"/>
            <w:tcBorders>
              <w:bottom w:val="single" w:sz="4" w:space="0" w:color="auto"/>
            </w:tcBorders>
            <w:shd w:val="clear" w:color="auto" w:fill="FFFFFF" w:themeFill="background1"/>
          </w:tcPr>
          <w:p w14:paraId="133FBD81" w14:textId="77777777" w:rsidR="002A4A65" w:rsidRPr="00035088" w:rsidRDefault="002A4A65" w:rsidP="009C76D2">
            <w:pPr>
              <w:pStyle w:val="Web"/>
              <w:spacing w:line="440" w:lineRule="exact"/>
              <w:ind w:left="34"/>
              <w:rPr>
                <w:rFonts w:ascii="標楷體" w:eastAsia="標楷體" w:hAnsi="標楷體"/>
              </w:rPr>
            </w:pPr>
            <w:r w:rsidRPr="00035088">
              <w:rPr>
                <w:rFonts w:ascii="標楷體" w:eastAsia="標楷體" w:hAnsi="標楷體"/>
              </w:rPr>
              <w:lastRenderedPageBreak/>
              <w:t>保障具農民健康保險被保險人身分且符合相關認定標準及資格審查辦法規定者，不因農會審查排程之時間落差而影響其發生職業傷害事故</w:t>
            </w:r>
            <w:r w:rsidRPr="00035088">
              <w:rPr>
                <w:rFonts w:ascii="標楷體" w:eastAsia="標楷體" w:hAnsi="標楷體"/>
              </w:rPr>
              <w:lastRenderedPageBreak/>
              <w:t>之保險給付申請資格。</w:t>
            </w:r>
          </w:p>
          <w:p w14:paraId="55C59E72" w14:textId="77777777" w:rsidR="002A4A65" w:rsidRPr="00035088" w:rsidRDefault="002A4A65" w:rsidP="009C76D2">
            <w:pPr>
              <w:pStyle w:val="Web"/>
              <w:spacing w:before="0" w:beforeAutospacing="0" w:after="0" w:afterAutospacing="0" w:line="44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lastRenderedPageBreak/>
              <w:t>108.4.22</w:t>
            </w:r>
          </w:p>
          <w:p w14:paraId="195C5841" w14:textId="77777777" w:rsidR="002A4A65" w:rsidRPr="00035088" w:rsidRDefault="002A4A65" w:rsidP="009C76D2">
            <w:pPr>
              <w:pStyle w:val="Web"/>
              <w:spacing w:after="0" w:line="440" w:lineRule="exact"/>
              <w:rPr>
                <w:rFonts w:ascii="標楷體" w:eastAsia="標楷體" w:hAnsi="標楷體"/>
              </w:rPr>
            </w:pPr>
          </w:p>
        </w:tc>
      </w:tr>
      <w:tr w:rsidR="002A4A65" w:rsidRPr="00035088" w14:paraId="6990630B" w14:textId="77777777" w:rsidTr="006E57F4">
        <w:tc>
          <w:tcPr>
            <w:tcW w:w="675" w:type="dxa"/>
            <w:tcBorders>
              <w:bottom w:val="single" w:sz="4" w:space="0" w:color="auto"/>
            </w:tcBorders>
            <w:shd w:val="clear" w:color="auto" w:fill="FFFFFF" w:themeFill="background1"/>
          </w:tcPr>
          <w:p w14:paraId="1A282238"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035088" w:rsidRDefault="002A4A65" w:rsidP="009C76D2">
            <w:pPr>
              <w:pStyle w:val="Web"/>
              <w:spacing w:line="440" w:lineRule="exact"/>
              <w:ind w:right="-23"/>
              <w:jc w:val="both"/>
              <w:rPr>
                <w:rFonts w:ascii="標楷體" w:eastAsia="標楷體" w:hAnsi="標楷體"/>
              </w:rPr>
            </w:pPr>
            <w:r w:rsidRPr="00035088">
              <w:rPr>
                <w:rFonts w:ascii="標楷體" w:eastAsia="標楷體" w:hAnsi="標楷體"/>
              </w:rPr>
              <w:t>訂定「林下經濟經營使用審查作業要點 」</w:t>
            </w:r>
          </w:p>
          <w:p w14:paraId="10B5806F" w14:textId="77777777" w:rsidR="002A4A65" w:rsidRPr="00035088"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035088" w:rsidRDefault="002A4A65" w:rsidP="009C76D2">
            <w:pPr>
              <w:pStyle w:val="Web"/>
              <w:spacing w:before="0" w:beforeAutospacing="0" w:after="0" w:afterAutospacing="0" w:line="440" w:lineRule="exact"/>
              <w:ind w:left="34" w:hanging="34"/>
              <w:jc w:val="both"/>
              <w:rPr>
                <w:rFonts w:ascii="標楷體" w:eastAsia="標楷體" w:hAnsi="標楷體"/>
              </w:rPr>
            </w:pPr>
            <w:r w:rsidRPr="00035088">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Pr="00035088"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2A4A65" w:rsidRPr="00035088"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新聞稿</w:t>
            </w:r>
            <w:r w:rsidRPr="00035088">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：舉辦「林下經濟-林地管理大變革」政策說明記者會，正式對外說明「發展適地林下經濟」政策重點與目的及「林下經濟經營使用審查作業要點」主要內容及實際操作方式(</w:t>
            </w:r>
            <w:hyperlink r:id="rId17" w:history="1">
              <w:r w:rsidRPr="00035088">
                <w:rPr>
                  <w:rStyle w:val="ae"/>
                  <w:rFonts w:ascii="標楷體" w:eastAsia="標楷體" w:hAnsi="標楷體"/>
                  <w:szCs w:val="24"/>
                </w:rPr>
                <w:t>https://www.forest.gov.tw/0000014/0063864</w:t>
              </w:r>
            </w:hyperlink>
            <w:r w:rsidRPr="00035088">
              <w:rPr>
                <w:rFonts w:ascii="標楷體" w:eastAsia="標楷體" w:hAnsi="標楷體"/>
                <w:szCs w:val="24"/>
              </w:rPr>
              <w:t>)</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505C62D" w14:textId="37E252C6"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hint="eastAsia"/>
              </w:rPr>
              <w:t>108.4.18</w:t>
            </w:r>
          </w:p>
        </w:tc>
      </w:tr>
      <w:tr w:rsidR="002A4A65" w:rsidRPr="00035088" w14:paraId="2FB4BA19" w14:textId="77777777" w:rsidTr="006E57F4">
        <w:tc>
          <w:tcPr>
            <w:tcW w:w="675" w:type="dxa"/>
            <w:tcBorders>
              <w:bottom w:val="single" w:sz="4" w:space="0" w:color="auto"/>
            </w:tcBorders>
            <w:shd w:val="clear" w:color="auto" w:fill="FFFFFF" w:themeFill="background1"/>
          </w:tcPr>
          <w:p w14:paraId="63C882A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035088" w:rsidRDefault="002A4A65"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108.5.8</w:t>
            </w:r>
          </w:p>
          <w:p w14:paraId="39DB5E12" w14:textId="77777777" w:rsidR="002A4A65" w:rsidRPr="00035088" w:rsidRDefault="002A4A65" w:rsidP="009C76D2">
            <w:pPr>
              <w:pStyle w:val="Web"/>
              <w:spacing w:after="0" w:line="440" w:lineRule="exact"/>
              <w:rPr>
                <w:rFonts w:ascii="標楷體" w:eastAsia="標楷體" w:hAnsi="標楷體"/>
              </w:rPr>
            </w:pPr>
          </w:p>
        </w:tc>
      </w:tr>
      <w:tr w:rsidR="001C301C" w:rsidRPr="00035088" w14:paraId="49347E23" w14:textId="77777777" w:rsidTr="006E57F4">
        <w:tc>
          <w:tcPr>
            <w:tcW w:w="675" w:type="dxa"/>
            <w:tcBorders>
              <w:bottom w:val="single" w:sz="4" w:space="0" w:color="auto"/>
            </w:tcBorders>
            <w:shd w:val="clear" w:color="auto" w:fill="FFFFFF" w:themeFill="background1"/>
          </w:tcPr>
          <w:p w14:paraId="6CFF1A71" w14:textId="77777777" w:rsidR="001C301C" w:rsidRPr="00035088"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1A643A9" w14:textId="6181404F" w:rsidR="001C301C" w:rsidRPr="00035088" w:rsidRDefault="001C301C" w:rsidP="009C76D2">
            <w:pPr>
              <w:pStyle w:val="Web"/>
              <w:spacing w:line="440" w:lineRule="exact"/>
              <w:jc w:val="both"/>
              <w:rPr>
                <w:rFonts w:ascii="標楷體" w:eastAsia="標楷體" w:hAnsi="標楷體"/>
              </w:rPr>
            </w:pPr>
            <w:r w:rsidRPr="00035088">
              <w:rPr>
                <w:rFonts w:ascii="標楷體" w:eastAsia="標楷體" w:hAnsi="標楷體" w:hint="eastAsia"/>
              </w:rPr>
              <w:t>農民職業災害保險試辦辦法第4條、第4條之1</w:t>
            </w:r>
          </w:p>
        </w:tc>
        <w:tc>
          <w:tcPr>
            <w:tcW w:w="3181" w:type="dxa"/>
            <w:tcBorders>
              <w:bottom w:val="single" w:sz="4" w:space="0" w:color="auto"/>
            </w:tcBorders>
            <w:shd w:val="clear" w:color="auto" w:fill="FFFFFF" w:themeFill="background1"/>
          </w:tcPr>
          <w:p w14:paraId="368D019F"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327E5F5F" w14:textId="5A841251" w:rsidR="001C301C" w:rsidRPr="00035088" w:rsidRDefault="001C301C"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以實際從事農業工作之農民健康保險（以下簡稱本保險）被保險人為納保對象。</w:t>
            </w:r>
          </w:p>
        </w:tc>
        <w:tc>
          <w:tcPr>
            <w:tcW w:w="3175" w:type="dxa"/>
            <w:tcBorders>
              <w:bottom w:val="single" w:sz="4" w:space="0" w:color="auto"/>
            </w:tcBorders>
            <w:shd w:val="clear" w:color="auto" w:fill="FFFFFF" w:themeFill="background1"/>
          </w:tcPr>
          <w:p w14:paraId="17BF9A4D"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2C8F2C87"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rPr>
              <w:t>有實際從事農業工作者，除農民健康保險被保險人外，全民健康保險法第10條第1項第3款第1目被保險人之勞、軍、公、教退休人員或陸配、外配，符合實際從事農業工作者申請參加全民健</w:t>
            </w:r>
            <w:r w:rsidRPr="00035088">
              <w:rPr>
                <w:rFonts w:ascii="標楷體" w:eastAsia="標楷體" w:hAnsi="標楷體" w:hint="eastAsia"/>
              </w:rPr>
              <w:lastRenderedPageBreak/>
              <w:t>康保險認定標準及資格審查辦法規定者，亦得申請參加農民職業災害保險。</w:t>
            </w:r>
          </w:p>
          <w:p w14:paraId="0BAC057F"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第4條之1：</w:t>
            </w:r>
          </w:p>
          <w:p w14:paraId="351D8319" w14:textId="615B936E"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申請加保者所取具之身分證明文件分為國民身分證或居留證明文件，配合規範其應申請投保之投保單位。</w:t>
            </w:r>
          </w:p>
        </w:tc>
        <w:tc>
          <w:tcPr>
            <w:tcW w:w="3240" w:type="dxa"/>
            <w:tcBorders>
              <w:bottom w:val="single" w:sz="4" w:space="0" w:color="auto"/>
            </w:tcBorders>
            <w:shd w:val="clear" w:color="auto" w:fill="FFFFFF" w:themeFill="background1"/>
          </w:tcPr>
          <w:p w14:paraId="1133C8F1" w14:textId="77777777" w:rsidR="001C301C" w:rsidRPr="00035088" w:rsidRDefault="001C301C" w:rsidP="009C76D2">
            <w:pPr>
              <w:pStyle w:val="Web"/>
              <w:spacing w:before="0" w:beforeAutospacing="0" w:after="0" w:afterAutospacing="0" w:line="440" w:lineRule="exact"/>
              <w:ind w:left="176" w:right="-62" w:hanging="193"/>
              <w:jc w:val="both"/>
              <w:rPr>
                <w:rFonts w:ascii="標楷體" w:eastAsia="標楷體" w:hAnsi="標楷體"/>
              </w:rPr>
            </w:pPr>
            <w:r w:rsidRPr="00035088">
              <w:rPr>
                <w:rFonts w:ascii="標楷體" w:eastAsia="標楷體" w:hAnsi="標楷體" w:hint="eastAsia"/>
                <w:bCs/>
              </w:rPr>
              <w:lastRenderedPageBreak/>
              <w:t>1.</w:t>
            </w:r>
            <w:r w:rsidRPr="00035088">
              <w:rPr>
                <w:rFonts w:ascii="標楷體" w:eastAsia="標楷體" w:hAnsi="標楷體"/>
                <w:bCs/>
              </w:rPr>
              <w:t xml:space="preserve">修正前之影響對象： </w:t>
            </w:r>
            <w:r w:rsidRPr="00035088">
              <w:rPr>
                <w:rFonts w:ascii="標楷體" w:eastAsia="標楷體" w:hAnsi="標楷體"/>
              </w:rPr>
              <w:t>實際從事農業工作之農民健康保險被保險人</w:t>
            </w:r>
            <w:r w:rsidRPr="00035088">
              <w:rPr>
                <w:rFonts w:ascii="標楷體" w:eastAsia="標楷體" w:hAnsi="標楷體" w:hint="eastAsia"/>
              </w:rPr>
              <w:t>。</w:t>
            </w:r>
          </w:p>
          <w:p w14:paraId="0AB08133"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2.修正後之受惠對象：</w:t>
            </w:r>
          </w:p>
          <w:p w14:paraId="3059251F" w14:textId="77777777" w:rsidR="001C301C" w:rsidRPr="00035088" w:rsidRDefault="001C301C" w:rsidP="009C76D2">
            <w:pPr>
              <w:pStyle w:val="cjk"/>
              <w:spacing w:before="0" w:beforeAutospacing="0" w:after="0" w:line="440" w:lineRule="exact"/>
              <w:ind w:leftChars="-146" w:left="240" w:hangingChars="246" w:hanging="590"/>
              <w:jc w:val="both"/>
              <w:rPr>
                <w:rFonts w:ascii="標楷體" w:eastAsia="標楷體" w:hAnsi="標楷體"/>
              </w:rPr>
            </w:pPr>
            <w:r w:rsidRPr="00035088">
              <w:rPr>
                <w:rFonts w:ascii="標楷體" w:eastAsia="標楷體" w:hAnsi="標楷體" w:hint="eastAsia"/>
              </w:rPr>
              <w:t>已   領取相關社會保險老年給付的退休人員，或國人外籍配偶、陸籍配偶，符合實際從事農業工作者審認規</w:t>
            </w:r>
            <w:r w:rsidRPr="00035088">
              <w:rPr>
                <w:rFonts w:ascii="標楷體" w:eastAsia="標楷體" w:hAnsi="標楷體" w:hint="eastAsia"/>
              </w:rPr>
              <w:lastRenderedPageBreak/>
              <w:t>定，皆得以全民健康保險第三類被保險人身分申請參加農民職業災害保險。</w:t>
            </w:r>
          </w:p>
          <w:p w14:paraId="66F1D473"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3.效益：</w:t>
            </w:r>
          </w:p>
          <w:p w14:paraId="483B29C7" w14:textId="667036D6"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估計將有6萬餘人受益。</w:t>
            </w:r>
          </w:p>
        </w:tc>
        <w:tc>
          <w:tcPr>
            <w:tcW w:w="1495" w:type="dxa"/>
            <w:tcBorders>
              <w:bottom w:val="single" w:sz="4" w:space="0" w:color="auto"/>
            </w:tcBorders>
            <w:shd w:val="clear" w:color="auto" w:fill="FFFFFF" w:themeFill="background1"/>
          </w:tcPr>
          <w:p w14:paraId="79F4A1A1" w14:textId="77777777" w:rsidR="001C301C" w:rsidRPr="00035088" w:rsidRDefault="001C301C" w:rsidP="009C76D2">
            <w:pPr>
              <w:pStyle w:val="cjk"/>
              <w:spacing w:line="440" w:lineRule="exact"/>
              <w:rPr>
                <w:rFonts w:ascii="標楷體" w:eastAsia="標楷體" w:hAnsi="標楷體"/>
              </w:rPr>
            </w:pPr>
            <w:r w:rsidRPr="00035088">
              <w:rPr>
                <w:rFonts w:ascii="標楷體" w:eastAsia="標楷體" w:hAnsi="標楷體" w:hint="eastAsia"/>
              </w:rPr>
              <w:lastRenderedPageBreak/>
              <w:t>108.8.5</w:t>
            </w:r>
          </w:p>
          <w:p w14:paraId="20BE8D03" w14:textId="77777777" w:rsidR="001C301C" w:rsidRPr="00035088" w:rsidRDefault="001C301C" w:rsidP="009C76D2">
            <w:pPr>
              <w:pStyle w:val="Web"/>
              <w:spacing w:line="440" w:lineRule="exact"/>
              <w:rPr>
                <w:rFonts w:ascii="標楷體" w:eastAsia="標楷體" w:hAnsi="標楷體"/>
              </w:rPr>
            </w:pPr>
          </w:p>
        </w:tc>
      </w:tr>
      <w:tr w:rsidR="001C301C" w:rsidRPr="00035088" w14:paraId="764FD873" w14:textId="77777777" w:rsidTr="006E57F4">
        <w:tc>
          <w:tcPr>
            <w:tcW w:w="675" w:type="dxa"/>
            <w:tcBorders>
              <w:bottom w:val="single" w:sz="4" w:space="0" w:color="auto"/>
            </w:tcBorders>
            <w:shd w:val="clear" w:color="auto" w:fill="FFFFFF" w:themeFill="background1"/>
          </w:tcPr>
          <w:p w14:paraId="2F8DFF83" w14:textId="77777777" w:rsidR="001C301C" w:rsidRPr="00035088"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90004E" w14:textId="38097A49" w:rsidR="001C301C" w:rsidRPr="00035088" w:rsidRDefault="001C301C" w:rsidP="009C76D2">
            <w:pPr>
              <w:pStyle w:val="Web"/>
              <w:spacing w:line="440" w:lineRule="exact"/>
              <w:rPr>
                <w:rFonts w:ascii="標楷體" w:eastAsia="標楷體" w:hAnsi="標楷體"/>
              </w:rPr>
            </w:pPr>
            <w:r w:rsidRPr="00035088">
              <w:rPr>
                <w:rFonts w:ascii="標楷體" w:eastAsia="標楷體" w:hAnsi="標楷體" w:hint="eastAsia"/>
              </w:rPr>
              <w:t>實際從事農業工作者申請參加全民健康保險認定標準及資格審查辦法第3條</w:t>
            </w:r>
          </w:p>
        </w:tc>
        <w:tc>
          <w:tcPr>
            <w:tcW w:w="3181" w:type="dxa"/>
            <w:tcBorders>
              <w:bottom w:val="single" w:sz="4" w:space="0" w:color="auto"/>
            </w:tcBorders>
            <w:shd w:val="clear" w:color="auto" w:fill="FFFFFF" w:themeFill="background1"/>
          </w:tcPr>
          <w:p w14:paraId="5EA52011"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068A7A0" w14:textId="7FCC10BA" w:rsidR="001C301C" w:rsidRPr="00035088" w:rsidRDefault="001C301C"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以取得國民身分證之國人為加保對象。</w:t>
            </w:r>
          </w:p>
        </w:tc>
        <w:tc>
          <w:tcPr>
            <w:tcW w:w="3175" w:type="dxa"/>
            <w:tcBorders>
              <w:bottom w:val="single" w:sz="4" w:space="0" w:color="auto"/>
            </w:tcBorders>
            <w:shd w:val="clear" w:color="auto" w:fill="FFFFFF" w:themeFill="background1"/>
          </w:tcPr>
          <w:p w14:paraId="52AAA6A1"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9F35F32" w14:textId="77C76073"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參考就業服務法、香港澳門關係條例及臺灣地區與大陸地區人民關係條例規定，保障在臺領有居留證明文件且居留滿6個月之國人配偶工作權，得申請以實際從事農業工作者之身分參加全民健康保險為被保險人。</w:t>
            </w:r>
          </w:p>
        </w:tc>
        <w:tc>
          <w:tcPr>
            <w:tcW w:w="3240" w:type="dxa"/>
            <w:tcBorders>
              <w:bottom w:val="single" w:sz="4" w:space="0" w:color="auto"/>
            </w:tcBorders>
            <w:shd w:val="clear" w:color="auto" w:fill="FFFFFF" w:themeFill="background1"/>
          </w:tcPr>
          <w:p w14:paraId="36CC268C" w14:textId="77777777" w:rsidR="001C301C" w:rsidRPr="00035088" w:rsidRDefault="001C301C" w:rsidP="009C76D2">
            <w:pPr>
              <w:pStyle w:val="Web"/>
              <w:spacing w:before="0" w:beforeAutospacing="0" w:after="0" w:afterAutospacing="0" w:line="440" w:lineRule="exact"/>
              <w:ind w:left="267" w:hanging="284"/>
              <w:jc w:val="both"/>
              <w:rPr>
                <w:rFonts w:ascii="標楷體" w:eastAsia="標楷體" w:hAnsi="標楷體"/>
              </w:rPr>
            </w:pPr>
            <w:r w:rsidRPr="00035088">
              <w:rPr>
                <w:rFonts w:ascii="標楷體" w:eastAsia="標楷體" w:hAnsi="標楷體" w:hint="eastAsia"/>
                <w:bCs/>
              </w:rPr>
              <w:t>1.</w:t>
            </w:r>
            <w:r w:rsidRPr="00035088">
              <w:rPr>
                <w:rFonts w:ascii="標楷體" w:eastAsia="標楷體" w:hAnsi="標楷體"/>
                <w:bCs/>
              </w:rPr>
              <w:t>修正前之影響對象：</w:t>
            </w:r>
            <w:r w:rsidRPr="00035088">
              <w:rPr>
                <w:rFonts w:ascii="標楷體" w:eastAsia="標楷體" w:hAnsi="標楷體"/>
              </w:rPr>
              <w:t>取得國民身分證之國人。</w:t>
            </w:r>
            <w:r w:rsidRPr="00035088">
              <w:rPr>
                <w:rFonts w:ascii="標楷體" w:eastAsia="標楷體" w:hAnsi="標楷體"/>
                <w:bCs/>
              </w:rPr>
              <w:t xml:space="preserve"> </w:t>
            </w:r>
          </w:p>
          <w:p w14:paraId="50EF8B9F" w14:textId="77777777" w:rsidR="001C301C" w:rsidRPr="00035088" w:rsidRDefault="001C301C" w:rsidP="009C76D2">
            <w:pPr>
              <w:pStyle w:val="cjk"/>
              <w:spacing w:before="0" w:beforeAutospacing="0" w:line="440" w:lineRule="exact"/>
              <w:jc w:val="both"/>
              <w:rPr>
                <w:rFonts w:ascii="標楷體" w:eastAsia="標楷體" w:hAnsi="標楷體"/>
              </w:rPr>
            </w:pPr>
            <w:r w:rsidRPr="00035088">
              <w:rPr>
                <w:rFonts w:ascii="標楷體" w:eastAsia="標楷體" w:hAnsi="標楷體" w:hint="eastAsia"/>
                <w:bCs/>
              </w:rPr>
              <w:t>2.修正後之受惠對象：</w:t>
            </w:r>
          </w:p>
          <w:p w14:paraId="4897D23C" w14:textId="10CC2689" w:rsidR="001C301C" w:rsidRPr="00035088" w:rsidRDefault="001C301C" w:rsidP="009C76D2">
            <w:pPr>
              <w:pStyle w:val="Web"/>
              <w:spacing w:before="0" w:beforeAutospacing="0" w:after="0" w:afterAutospacing="0" w:line="440" w:lineRule="exact"/>
              <w:ind w:leftChars="100" w:left="240"/>
              <w:rPr>
                <w:rFonts w:ascii="標楷體" w:eastAsia="標楷體" w:hAnsi="標楷體"/>
              </w:rPr>
            </w:pPr>
            <w:r w:rsidRPr="00035088">
              <w:rPr>
                <w:rFonts w:ascii="標楷體" w:eastAsia="標楷體" w:hAnsi="標楷體" w:hint="eastAsia"/>
              </w:rPr>
              <w:t>實際從事農業工作的國人外籍配偶、陸籍配偶，符合實際從事農業工作者審認規定，得申請參加為全民健康保險第三類被保險人，估計將有2千5百餘人受益。</w:t>
            </w:r>
          </w:p>
        </w:tc>
        <w:tc>
          <w:tcPr>
            <w:tcW w:w="1495" w:type="dxa"/>
            <w:tcBorders>
              <w:bottom w:val="single" w:sz="4" w:space="0" w:color="auto"/>
            </w:tcBorders>
            <w:shd w:val="clear" w:color="auto" w:fill="FFFFFF" w:themeFill="background1"/>
          </w:tcPr>
          <w:p w14:paraId="02EF0C19" w14:textId="77777777" w:rsidR="001C301C" w:rsidRPr="00035088" w:rsidRDefault="001C301C" w:rsidP="009C76D2">
            <w:pPr>
              <w:pStyle w:val="cjk"/>
              <w:spacing w:line="440" w:lineRule="exact"/>
              <w:rPr>
                <w:rFonts w:ascii="標楷體" w:eastAsia="標楷體" w:hAnsi="標楷體"/>
              </w:rPr>
            </w:pPr>
            <w:r w:rsidRPr="00035088">
              <w:rPr>
                <w:rFonts w:ascii="標楷體" w:eastAsia="標楷體" w:hAnsi="標楷體" w:hint="eastAsia"/>
              </w:rPr>
              <w:t>108.8.5</w:t>
            </w:r>
          </w:p>
          <w:p w14:paraId="0369362C" w14:textId="77777777" w:rsidR="001C301C" w:rsidRPr="00035088" w:rsidRDefault="001C301C" w:rsidP="009C76D2">
            <w:pPr>
              <w:pStyle w:val="Web"/>
              <w:spacing w:line="440" w:lineRule="exact"/>
              <w:rPr>
                <w:rFonts w:ascii="標楷體" w:eastAsia="標楷體" w:hAnsi="標楷體"/>
              </w:rPr>
            </w:pPr>
          </w:p>
        </w:tc>
      </w:tr>
      <w:tr w:rsidR="0002473C" w:rsidRPr="00035088" w14:paraId="53308208" w14:textId="77777777" w:rsidTr="006E57F4">
        <w:tc>
          <w:tcPr>
            <w:tcW w:w="675" w:type="dxa"/>
            <w:tcBorders>
              <w:bottom w:val="single" w:sz="4" w:space="0" w:color="auto"/>
            </w:tcBorders>
            <w:shd w:val="clear" w:color="auto" w:fill="FFFFFF" w:themeFill="background1"/>
          </w:tcPr>
          <w:p w14:paraId="48A33C33" w14:textId="77777777" w:rsidR="0002473C" w:rsidRPr="00035088" w:rsidRDefault="000247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93FF4" w14:textId="57C0D9FF" w:rsidR="0002473C" w:rsidRPr="00035088" w:rsidRDefault="0002473C" w:rsidP="009C76D2">
            <w:pPr>
              <w:pStyle w:val="Web"/>
              <w:spacing w:line="440" w:lineRule="exact"/>
              <w:rPr>
                <w:rFonts w:ascii="標楷體" w:eastAsia="標楷體" w:hAnsi="標楷體"/>
              </w:rPr>
            </w:pPr>
            <w:r w:rsidRPr="00C54B5B">
              <w:rPr>
                <w:rFonts w:ascii="標楷體" w:eastAsia="標楷體" w:hAnsi="標楷體"/>
              </w:rPr>
              <w:t>實際耕作者從事農業生產工作認定作業要點</w:t>
            </w:r>
          </w:p>
        </w:tc>
        <w:tc>
          <w:tcPr>
            <w:tcW w:w="3181" w:type="dxa"/>
            <w:tcBorders>
              <w:bottom w:val="single" w:sz="4" w:space="0" w:color="auto"/>
            </w:tcBorders>
            <w:shd w:val="clear" w:color="auto" w:fill="FFFFFF" w:themeFill="background1"/>
          </w:tcPr>
          <w:p w14:paraId="1C77FC2E" w14:textId="77777777" w:rsidR="0002473C" w:rsidRPr="00C54B5B"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hint="eastAsia"/>
                <w:szCs w:val="24"/>
              </w:rPr>
              <w:t>1.第2點</w:t>
            </w:r>
          </w:p>
          <w:p w14:paraId="421243CE" w14:textId="77777777" w:rsidR="0002473C" w:rsidRPr="00C54B5B" w:rsidRDefault="0002473C"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C54B5B">
              <w:rPr>
                <w:rFonts w:ascii="標楷體" w:eastAsia="標楷體" w:hAnsi="標楷體"/>
                <w:szCs w:val="24"/>
              </w:rPr>
              <w:t>實耕者應具備下列資格條件：</w:t>
            </w:r>
          </w:p>
          <w:p w14:paraId="51C02088" w14:textId="77777777" w:rsidR="0002473C" w:rsidRPr="00C54B5B" w:rsidRDefault="0002473C"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C54B5B">
              <w:rPr>
                <w:rFonts w:ascii="標楷體" w:eastAsia="標楷體" w:hAnsi="標楷體"/>
                <w:szCs w:val="24"/>
              </w:rPr>
              <w:t>(一)農民符合下列資格之一，初次申請須為六十五歲以下：</w:t>
            </w:r>
          </w:p>
          <w:p w14:paraId="52ACF46C"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1.本會選拔之百大青年農民。</w:t>
            </w:r>
          </w:p>
          <w:p w14:paraId="5029A61B"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2.本會農民學院管理系統建檔在案且資料完備之在地青年農民聯誼會（分會）成員。</w:t>
            </w:r>
          </w:p>
          <w:p w14:paraId="68D62F99"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 xml:space="preserve">3.通過四章一Q（含有機驗證、產銷履歷、CAS台灣優良農產品、吉園圃安全蔬果或具有台灣農產品生產追溯QR　</w:t>
            </w:r>
            <w:r w:rsidRPr="00C54B5B">
              <w:rPr>
                <w:rFonts w:ascii="標楷體" w:eastAsia="標楷體" w:hAnsi="標楷體"/>
                <w:szCs w:val="24"/>
              </w:rPr>
              <w:lastRenderedPageBreak/>
              <w:t>Code之農產品等）驗證之農民及通過友善環境認證之農民。</w:t>
            </w:r>
          </w:p>
          <w:p w14:paraId="7BECFFF5" w14:textId="77777777" w:rsidR="0002473C" w:rsidRPr="00C54B5B" w:rsidRDefault="0002473C"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C54B5B">
              <w:rPr>
                <w:rFonts w:ascii="標楷體" w:eastAsia="標楷體" w:hAnsi="標楷體"/>
                <w:szCs w:val="24"/>
              </w:rPr>
              <w:t>4.配合本會農業政策之農民。</w:t>
            </w:r>
          </w:p>
          <w:p w14:paraId="4E24521D" w14:textId="77777777" w:rsidR="0002473C" w:rsidRPr="00C54B5B" w:rsidRDefault="0002473C"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C54B5B">
              <w:rPr>
                <w:rFonts w:ascii="標楷體" w:eastAsia="標楷體" w:hAnsi="標楷體"/>
                <w:szCs w:val="24"/>
              </w:rPr>
              <w:t>(二)以口頭約定方式，於他人農業用地依法從事農業工作，合於下列情形之一者：</w:t>
            </w:r>
          </w:p>
          <w:p w14:paraId="626F02F7" w14:textId="77777777" w:rsidR="0002473C" w:rsidRPr="00C54B5B"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4B5B">
              <w:rPr>
                <w:rFonts w:ascii="標楷體" w:eastAsia="標楷體" w:hAnsi="標楷體"/>
                <w:szCs w:val="24"/>
              </w:rPr>
              <w:t>1.本人全年實際出售農產品銷售金額達新臺幣二十五萬元以上或投入農業生產資材達新臺幣十五萬元以上。</w:t>
            </w:r>
          </w:p>
          <w:p w14:paraId="57D1B52A" w14:textId="77777777" w:rsidR="0002473C" w:rsidRPr="00C54B5B"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4B5B">
              <w:rPr>
                <w:rFonts w:ascii="標楷體" w:eastAsia="標楷體" w:hAnsi="標楷體"/>
                <w:szCs w:val="24"/>
              </w:rPr>
              <w:t>2.農業用地經營規模達附件一所定實耕者經營面積認定基準（以下簡</w:t>
            </w:r>
            <w:r w:rsidRPr="00C54B5B">
              <w:rPr>
                <w:rFonts w:ascii="標楷體" w:eastAsia="標楷體" w:hAnsi="標楷體"/>
                <w:szCs w:val="24"/>
              </w:rPr>
              <w:lastRenderedPageBreak/>
              <w:t>稱認定基準）。</w:t>
            </w:r>
          </w:p>
          <w:p w14:paraId="231FFAA1" w14:textId="77777777" w:rsidR="0002473C" w:rsidRPr="00C54B5B" w:rsidRDefault="0002473C"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C54B5B">
              <w:rPr>
                <w:rFonts w:ascii="標楷體" w:eastAsia="標楷體" w:hAnsi="標楷體"/>
                <w:szCs w:val="24"/>
              </w:rPr>
              <w:t>(三)無其他面積達○･一公頃以上之農業用地或○‧○五公頃以上依法令核准設置之室內固定農業設施。</w:t>
            </w:r>
          </w:p>
          <w:p w14:paraId="1CDEBB52" w14:textId="77777777" w:rsidR="0002473C" w:rsidRPr="00C54B5B" w:rsidRDefault="0002473C"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C54B5B">
              <w:rPr>
                <w:rFonts w:ascii="標楷體" w:eastAsia="標楷體" w:hAnsi="標楷體" w:hint="eastAsia"/>
                <w:szCs w:val="24"/>
              </w:rPr>
              <w:t>2.第5點</w:t>
            </w:r>
          </w:p>
          <w:p w14:paraId="27C5018C" w14:textId="77777777" w:rsidR="0002473C" w:rsidRPr="00C54B5B" w:rsidRDefault="0002473C"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C54B5B">
              <w:rPr>
                <w:rFonts w:ascii="標楷體" w:eastAsia="標楷體" w:hAnsi="標楷體"/>
                <w:szCs w:val="24"/>
              </w:rPr>
              <w:t>農業改良場審查實耕者實際從事農業生產工作，應依下列程序辦理：</w:t>
            </w:r>
          </w:p>
          <w:p w14:paraId="4BD919A5" w14:textId="77777777" w:rsidR="0002473C" w:rsidRPr="00C54B5B" w:rsidRDefault="0002473C"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C54B5B">
              <w:rPr>
                <w:rFonts w:ascii="標楷體" w:eastAsia="標楷體" w:hAnsi="標楷體"/>
                <w:szCs w:val="24"/>
              </w:rPr>
              <w:t>（一）檢視申請人檢具文件是否齊全，未齊全者，應以書面通知其於七日內補正。</w:t>
            </w:r>
          </w:p>
          <w:p w14:paraId="62B9BB36" w14:textId="77777777" w:rsidR="0002473C" w:rsidRPr="00C54B5B" w:rsidRDefault="0002473C"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C54B5B">
              <w:rPr>
                <w:rFonts w:ascii="標楷體" w:eastAsia="標楷體" w:hAnsi="標楷體"/>
                <w:szCs w:val="24"/>
              </w:rPr>
              <w:t>（二）將申請表及相關文件彙齊，登錄於本會農民福利資料管理系統，就個</w:t>
            </w:r>
            <w:r w:rsidRPr="00C54B5B">
              <w:rPr>
                <w:rFonts w:ascii="標楷體" w:eastAsia="標楷體" w:hAnsi="標楷體"/>
                <w:szCs w:val="24"/>
              </w:rPr>
              <w:lastRenderedPageBreak/>
              <w:t>案事實條件，先行書面查核，並依下列規定辦理現地勘查：</w:t>
            </w:r>
          </w:p>
          <w:p w14:paraId="0A4FF284" w14:textId="77777777" w:rsidR="0002473C" w:rsidRPr="00C54B5B" w:rsidRDefault="0002473C"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C54B5B">
              <w:rPr>
                <w:rFonts w:ascii="標楷體" w:eastAsia="標楷體" w:hAnsi="標楷體"/>
                <w:szCs w:val="24"/>
              </w:rPr>
              <w:t>1、由農業改良場會同實耕者及農業用地坐落之農會、鄉（鎮、市、區）公所及本會農糧署各區分署派員辦理現地勘查，必要時，得請本會茶業改良場或農業試驗所及地政單位協助。</w:t>
            </w:r>
          </w:p>
          <w:p w14:paraId="38177B02" w14:textId="77777777" w:rsidR="0002473C" w:rsidRPr="00C54B5B" w:rsidRDefault="0002473C"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C54B5B">
              <w:rPr>
                <w:rFonts w:ascii="標楷體" w:eastAsia="標楷體" w:hAnsi="標楷體"/>
                <w:szCs w:val="24"/>
              </w:rPr>
              <w:t>2、現場勘查時應填寫「現地勘查紀錄表」（如附件三）。</w:t>
            </w:r>
          </w:p>
          <w:p w14:paraId="4A273BCC" w14:textId="77D6D962" w:rsidR="0002473C" w:rsidRPr="00035088" w:rsidRDefault="0002473C" w:rsidP="009C76D2">
            <w:pPr>
              <w:pStyle w:val="cjk"/>
              <w:spacing w:before="0" w:beforeAutospacing="0" w:after="0" w:line="440" w:lineRule="exact"/>
              <w:ind w:left="720" w:hangingChars="300" w:hanging="720"/>
              <w:jc w:val="both"/>
              <w:rPr>
                <w:rFonts w:ascii="標楷體" w:eastAsia="標楷體" w:hAnsi="標楷體"/>
                <w:bCs/>
              </w:rPr>
            </w:pPr>
            <w:r w:rsidRPr="00C54B5B">
              <w:rPr>
                <w:rFonts w:ascii="標楷體" w:eastAsia="標楷體" w:hAnsi="標楷體"/>
              </w:rPr>
              <w:t>（三）農業改良場於辦理現地勘查後，應就個案</w:t>
            </w:r>
            <w:r w:rsidRPr="00C54B5B">
              <w:rPr>
                <w:rFonts w:ascii="標楷體" w:eastAsia="標楷體" w:hAnsi="標楷體"/>
              </w:rPr>
              <w:lastRenderedPageBreak/>
              <w:t>事實條件審查之，並於審查結果敘明具體意見，於審定後以書面通知申請人審查結果。合於資格條件者，由農業改良場核發從農工作證明，並副知戶籍所在地直轄市、縣（市）政府轉戶籍所在地農會。</w:t>
            </w:r>
          </w:p>
        </w:tc>
        <w:tc>
          <w:tcPr>
            <w:tcW w:w="3175" w:type="dxa"/>
            <w:tcBorders>
              <w:bottom w:val="single" w:sz="4" w:space="0" w:color="auto"/>
            </w:tcBorders>
            <w:shd w:val="clear" w:color="auto" w:fill="FFFFFF" w:themeFill="background1"/>
          </w:tcPr>
          <w:p w14:paraId="085E86C1" w14:textId="77777777" w:rsidR="0002473C" w:rsidRPr="00C54B5B"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hint="eastAsia"/>
                <w:szCs w:val="24"/>
              </w:rPr>
              <w:lastRenderedPageBreak/>
              <w:t>1.第2點</w:t>
            </w:r>
          </w:p>
          <w:p w14:paraId="2D646139" w14:textId="77777777" w:rsidR="0002473C" w:rsidRPr="00C54B5B" w:rsidRDefault="0002473C"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C54B5B">
              <w:rPr>
                <w:rFonts w:ascii="標楷體" w:eastAsia="標楷體" w:hAnsi="標楷體"/>
                <w:szCs w:val="24"/>
              </w:rPr>
              <w:t>實耕者應為我國農民且具備下列資格條件：</w:t>
            </w:r>
          </w:p>
          <w:p w14:paraId="7EF289A4" w14:textId="77777777" w:rsidR="0002473C" w:rsidRPr="00C54B5B" w:rsidRDefault="0002473C"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C54B5B">
              <w:rPr>
                <w:rFonts w:ascii="標楷體" w:eastAsia="標楷體" w:hAnsi="標楷體"/>
                <w:szCs w:val="24"/>
              </w:rPr>
              <w:t>（一）初次申請須為六十五歲以下。</w:t>
            </w:r>
          </w:p>
          <w:p w14:paraId="399752C9" w14:textId="77777777" w:rsidR="0002473C" w:rsidRPr="00C54B5B" w:rsidRDefault="0002473C"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C54B5B">
              <w:rPr>
                <w:rFonts w:ascii="標楷體" w:eastAsia="標楷體" w:hAnsi="標楷體"/>
                <w:szCs w:val="24"/>
              </w:rPr>
              <w:t>（二）以口頭約定方式，於他人農業用地依法從事農業工作，合於下列情形之一者：</w:t>
            </w:r>
          </w:p>
          <w:p w14:paraId="7D4FCCBF" w14:textId="77777777" w:rsidR="0002473C" w:rsidRPr="00C54B5B" w:rsidRDefault="0002473C"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C54B5B">
              <w:rPr>
                <w:rFonts w:ascii="標楷體" w:eastAsia="標楷體" w:hAnsi="標楷體"/>
                <w:szCs w:val="24"/>
              </w:rPr>
              <w:t>1.本人全年實際出售農產品銷售金額達新臺幣二十五萬元以上或投入農業生產資材達新臺幣十五萬元以上。</w:t>
            </w:r>
          </w:p>
          <w:p w14:paraId="796EB285" w14:textId="77777777" w:rsidR="0002473C" w:rsidRPr="00C54B5B" w:rsidRDefault="0002473C"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C54B5B">
              <w:rPr>
                <w:rFonts w:ascii="標楷體" w:eastAsia="標楷體" w:hAnsi="標楷體"/>
                <w:szCs w:val="24"/>
              </w:rPr>
              <w:t>2.農業用地經營規模達附件一所定實耕</w:t>
            </w:r>
            <w:r w:rsidRPr="00C54B5B">
              <w:rPr>
                <w:rFonts w:ascii="標楷體" w:eastAsia="標楷體" w:hAnsi="標楷體"/>
                <w:szCs w:val="24"/>
              </w:rPr>
              <w:lastRenderedPageBreak/>
              <w:t>者經營規模認定基準（以下簡稱認定基準）。</w:t>
            </w:r>
          </w:p>
          <w:p w14:paraId="26C39154" w14:textId="77777777" w:rsidR="0002473C" w:rsidRPr="00C54B5B"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4B5B">
              <w:rPr>
                <w:rFonts w:ascii="標楷體" w:eastAsia="標楷體" w:hAnsi="標楷體"/>
                <w:szCs w:val="24"/>
              </w:rPr>
              <w:t>（三）無其他面積達○･一公頃以上之農業用地或○‧○五公頃以上依法令核准設置之室內固定農業設施。</w:t>
            </w:r>
          </w:p>
          <w:p w14:paraId="37AB047B" w14:textId="77777777" w:rsidR="0002473C" w:rsidRPr="00C54B5B"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4B5B">
              <w:rPr>
                <w:rFonts w:ascii="標楷體" w:eastAsia="標楷體" w:hAnsi="標楷體" w:hint="eastAsia"/>
                <w:szCs w:val="24"/>
              </w:rPr>
              <w:t>2.第5點</w:t>
            </w:r>
          </w:p>
          <w:p w14:paraId="36D7A8AB" w14:textId="77777777" w:rsidR="0002473C" w:rsidRPr="00C54B5B" w:rsidRDefault="0002473C"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C54B5B">
              <w:rPr>
                <w:rFonts w:ascii="標楷體" w:eastAsia="標楷體" w:hAnsi="標楷體"/>
                <w:szCs w:val="24"/>
              </w:rPr>
              <w:t>改良場審查實耕者實際從事農業生產工作，應依下列程序辦理：</w:t>
            </w:r>
          </w:p>
          <w:p w14:paraId="0A6E74A0"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（一）檢視申請人檢具文件是否齊全，未齊全者，應以書面通知其於七日內補正。</w:t>
            </w:r>
          </w:p>
          <w:p w14:paraId="4A7CE30F" w14:textId="77777777" w:rsidR="0002473C" w:rsidRPr="00C54B5B" w:rsidRDefault="0002473C"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C54B5B">
              <w:rPr>
                <w:rFonts w:ascii="標楷體" w:eastAsia="標楷體" w:hAnsi="標楷體"/>
                <w:szCs w:val="24"/>
              </w:rPr>
              <w:t>（二）將申請表及相關文件</w:t>
            </w:r>
            <w:r w:rsidRPr="00C54B5B">
              <w:rPr>
                <w:rFonts w:ascii="標楷體" w:eastAsia="標楷體" w:hAnsi="標楷體"/>
                <w:szCs w:val="24"/>
              </w:rPr>
              <w:lastRenderedPageBreak/>
              <w:t>彙齊，登錄於本會農民福利資料管理系統，就個案事實條件，先行書面查核，並會同實耕者、農業用地坐落之農會、鄉（鎮、市、區）公所及本會農糧署各區分署派員辦理現地勘查，必要時，得請本會茶業改良場或農業試驗所及地政單位協助，並填寫「現地勘查紀錄表」（如附件三）。</w:t>
            </w:r>
          </w:p>
          <w:p w14:paraId="341F947C"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（三）改良場於辦理現地勘查後，應就個案事實條件審查之，並敘明具體意見，以書面通知申請</w:t>
            </w:r>
            <w:r w:rsidRPr="00C54B5B">
              <w:rPr>
                <w:rFonts w:ascii="標楷體" w:eastAsia="標楷體" w:hAnsi="標楷體"/>
                <w:szCs w:val="24"/>
              </w:rPr>
              <w:lastRenderedPageBreak/>
              <w:t>人審查結果。符合資格條件者，由改良場核發從農工作證明，其有效期限為三年，並副知戶籍所在地直轄市、縣（市）政府及農會。</w:t>
            </w:r>
          </w:p>
          <w:p w14:paraId="3A903150"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（四）前款從農工作證明應以附款記載，核發從農工作證明後，有下列情形之一者，改良場得廢止之：</w:t>
            </w:r>
          </w:p>
          <w:p w14:paraId="48C0A2DA" w14:textId="77777777" w:rsidR="0002473C" w:rsidRPr="00C54B5B" w:rsidRDefault="0002473C"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C54B5B">
              <w:rPr>
                <w:rFonts w:ascii="標楷體" w:eastAsia="標楷體" w:hAnsi="標楷體"/>
                <w:szCs w:val="24"/>
              </w:rPr>
              <w:t>1.有第六點第二款至第七款事由之一。</w:t>
            </w:r>
          </w:p>
          <w:p w14:paraId="5E2DD7E0" w14:textId="21346867" w:rsidR="0002473C" w:rsidRPr="00035088" w:rsidRDefault="0002473C" w:rsidP="009C76D2">
            <w:pPr>
              <w:pStyle w:val="cjk"/>
              <w:spacing w:before="0" w:beforeAutospacing="0" w:after="0" w:line="440" w:lineRule="exact"/>
              <w:ind w:leftChars="200" w:left="720" w:hangingChars="100" w:hanging="240"/>
              <w:jc w:val="both"/>
              <w:rPr>
                <w:rFonts w:ascii="標楷體" w:eastAsia="標楷體" w:hAnsi="標楷體"/>
                <w:bCs/>
              </w:rPr>
            </w:pPr>
            <w:r w:rsidRPr="00C54B5B">
              <w:rPr>
                <w:rFonts w:ascii="標楷體" w:eastAsia="標楷體" w:hAnsi="標楷體"/>
              </w:rPr>
              <w:t>2.規避、妨礙或拒絕提供相關證明文件。</w:t>
            </w:r>
          </w:p>
        </w:tc>
        <w:tc>
          <w:tcPr>
            <w:tcW w:w="3240" w:type="dxa"/>
            <w:tcBorders>
              <w:bottom w:val="single" w:sz="4" w:space="0" w:color="auto"/>
            </w:tcBorders>
            <w:shd w:val="clear" w:color="auto" w:fill="FFFFFF" w:themeFill="background1"/>
          </w:tcPr>
          <w:p w14:paraId="7295FDC6" w14:textId="77777777" w:rsidR="0002473C" w:rsidRPr="00C54B5B" w:rsidRDefault="0002473C"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hint="eastAsia"/>
                <w:szCs w:val="24"/>
              </w:rPr>
              <w:lastRenderedPageBreak/>
              <w:t>1.</w:t>
            </w:r>
            <w:r w:rsidRPr="00C54B5B">
              <w:rPr>
                <w:rFonts w:ascii="標楷體" w:eastAsia="標楷體" w:hAnsi="標楷體"/>
                <w:szCs w:val="24"/>
              </w:rPr>
              <w:t>鬆綁效益</w:t>
            </w:r>
            <w:r w:rsidRPr="00C54B5B">
              <w:rPr>
                <w:rFonts w:ascii="標楷體" w:eastAsia="標楷體" w:hAnsi="標楷體" w:hint="eastAsia"/>
                <w:szCs w:val="24"/>
              </w:rPr>
              <w:t>：</w:t>
            </w:r>
          </w:p>
          <w:p w14:paraId="7F358445" w14:textId="77777777" w:rsidR="0002473C" w:rsidRPr="00C54B5B" w:rsidRDefault="0002473C"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C54B5B">
              <w:rPr>
                <w:rFonts w:ascii="標楷體" w:eastAsia="標楷體" w:hAnsi="標楷體"/>
                <w:szCs w:val="24"/>
              </w:rPr>
              <w:t>放寬實耕者申請資格條件，刪除身分別之限制，並將從農工作證明效期定為三年，以利實際耕作者申請。</w:t>
            </w:r>
          </w:p>
          <w:p w14:paraId="1FBF9341" w14:textId="292C1BA9" w:rsidR="0002473C" w:rsidRPr="00035088" w:rsidRDefault="0002473C"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C54B5B">
              <w:rPr>
                <w:rFonts w:ascii="標楷體" w:eastAsia="標楷體" w:hAnsi="標楷體" w:hint="eastAsia"/>
                <w:szCs w:val="24"/>
              </w:rPr>
              <w:t>2.修正後受惠對象：</w:t>
            </w:r>
            <w:r w:rsidRPr="00C54B5B">
              <w:rPr>
                <w:rFonts w:ascii="標楷體" w:eastAsia="標楷體" w:hAnsi="標楷體"/>
              </w:rPr>
              <w:t>實際耕作者</w:t>
            </w:r>
            <w:r w:rsidRPr="00C54B5B">
              <w:rPr>
                <w:rFonts w:ascii="標楷體" w:eastAsia="標楷體" w:hAnsi="標楷體" w:hint="eastAsia"/>
              </w:rPr>
              <w:t>。</w:t>
            </w:r>
          </w:p>
        </w:tc>
        <w:tc>
          <w:tcPr>
            <w:tcW w:w="1495" w:type="dxa"/>
            <w:tcBorders>
              <w:bottom w:val="single" w:sz="4" w:space="0" w:color="auto"/>
            </w:tcBorders>
            <w:shd w:val="clear" w:color="auto" w:fill="FFFFFF" w:themeFill="background1"/>
          </w:tcPr>
          <w:p w14:paraId="283EEB4C" w14:textId="77777777" w:rsidR="0002473C" w:rsidRPr="00C54B5B" w:rsidRDefault="0002473C"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szCs w:val="24"/>
              </w:rPr>
              <w:t>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21</w:t>
            </w:r>
          </w:p>
          <w:p w14:paraId="1380E727" w14:textId="77777777" w:rsidR="0002473C" w:rsidRPr="00035088" w:rsidRDefault="0002473C" w:rsidP="009C76D2">
            <w:pPr>
              <w:pStyle w:val="cjk"/>
              <w:spacing w:line="440" w:lineRule="exact"/>
              <w:rPr>
                <w:rFonts w:ascii="標楷體" w:eastAsia="標楷體" w:hAnsi="標楷體"/>
              </w:rPr>
            </w:pPr>
          </w:p>
        </w:tc>
      </w:tr>
      <w:tr w:rsidR="00E427B3" w:rsidRPr="00035088" w14:paraId="5D61D496" w14:textId="77777777" w:rsidTr="006E57F4">
        <w:tc>
          <w:tcPr>
            <w:tcW w:w="675" w:type="dxa"/>
            <w:tcBorders>
              <w:bottom w:val="single" w:sz="4" w:space="0" w:color="auto"/>
            </w:tcBorders>
            <w:shd w:val="clear" w:color="auto" w:fill="FFFFFF" w:themeFill="background1"/>
          </w:tcPr>
          <w:p w14:paraId="4195C7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0B544D" w14:textId="3305DC3E" w:rsidR="00E427B3" w:rsidRPr="00C54B5B" w:rsidRDefault="00E427B3" w:rsidP="009C76D2">
            <w:pPr>
              <w:pStyle w:val="Web"/>
              <w:spacing w:line="440" w:lineRule="exact"/>
              <w:rPr>
                <w:rFonts w:ascii="標楷體" w:eastAsia="標楷體" w:hAnsi="標楷體"/>
              </w:rPr>
            </w:pPr>
            <w:r w:rsidRPr="00C54B5B">
              <w:rPr>
                <w:rFonts w:ascii="標楷體" w:eastAsia="標楷體" w:hAnsi="標楷體"/>
              </w:rPr>
              <w:t>辦理政策性農業專案貸款辦法</w:t>
            </w:r>
          </w:p>
        </w:tc>
        <w:tc>
          <w:tcPr>
            <w:tcW w:w="3181" w:type="dxa"/>
            <w:tcBorders>
              <w:bottom w:val="single" w:sz="4" w:space="0" w:color="auto"/>
            </w:tcBorders>
            <w:shd w:val="clear" w:color="auto" w:fill="FFFFFF" w:themeFill="background1"/>
          </w:tcPr>
          <w:p w14:paraId="36F40DBC" w14:textId="41237046" w:rsidR="00E427B3" w:rsidRPr="00C54B5B" w:rsidRDefault="00E427B3"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C54B5B">
              <w:rPr>
                <w:rFonts w:ascii="標楷體" w:eastAsia="標楷體" w:hAnsi="標楷體"/>
                <w:szCs w:val="24"/>
              </w:rPr>
              <w:t>第16條</w:t>
            </w:r>
            <w:r w:rsidRPr="00C54B5B">
              <w:rPr>
                <w:rFonts w:ascii="標楷體" w:eastAsia="標楷體" w:hAnsi="標楷體"/>
                <w:szCs w:val="24"/>
                <w:shd w:val="clear" w:color="auto" w:fill="FFFFFF"/>
              </w:rPr>
              <w:t>、</w:t>
            </w:r>
            <w:r w:rsidRPr="00C54B5B">
              <w:rPr>
                <w:rFonts w:ascii="標楷體" w:eastAsia="標楷體" w:hAnsi="標楷體"/>
                <w:szCs w:val="24"/>
              </w:rPr>
              <w:t>第24條附表2之13</w:t>
            </w:r>
            <w:r w:rsidRPr="00C54B5B">
              <w:rPr>
                <w:rFonts w:ascii="標楷體" w:eastAsia="標楷體" w:hAnsi="標楷體"/>
                <w:szCs w:val="24"/>
                <w:shd w:val="clear" w:color="auto" w:fill="FFFFFF"/>
              </w:rPr>
              <w:t>「青年從農創業貸款」：</w:t>
            </w:r>
          </w:p>
          <w:p w14:paraId="4BBFAE94"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4B5B">
              <w:rPr>
                <w:rFonts w:ascii="標楷體" w:eastAsia="標楷體" w:hAnsi="標楷體"/>
                <w:szCs w:val="24"/>
              </w:rPr>
              <w:t>(1)</w:t>
            </w:r>
            <w:r w:rsidRPr="00C54B5B">
              <w:rPr>
                <w:rFonts w:ascii="標楷體" w:eastAsia="標楷體" w:hAnsi="標楷體"/>
                <w:szCs w:val="24"/>
                <w:shd w:val="clear" w:color="auto" w:fill="FFFFFF"/>
              </w:rPr>
              <w:t>週轉金貸款期限最長3年。但種植果樹、苗木、茶及油茶最長5年。</w:t>
            </w:r>
          </w:p>
          <w:p w14:paraId="13992FF9"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rPr>
            </w:pPr>
            <w:r w:rsidRPr="00C54B5B">
              <w:rPr>
                <w:rFonts w:ascii="標楷體" w:eastAsia="標楷體" w:hAnsi="標楷體"/>
                <w:szCs w:val="24"/>
                <w:shd w:val="clear" w:color="auto" w:fill="FFFFFF"/>
              </w:rPr>
              <w:t>(2)週轉金最高貸款額度為200萬元。</w:t>
            </w:r>
          </w:p>
          <w:p w14:paraId="0FADCF77" w14:textId="77777777" w:rsidR="00E427B3" w:rsidRPr="00C54B5B"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6D20C84" w14:textId="5BD73682" w:rsidR="00E427B3" w:rsidRPr="00C54B5B" w:rsidRDefault="00E427B3" w:rsidP="009779F6">
            <w:pPr>
              <w:pStyle w:val="Textbody"/>
              <w:kinsoku w:val="0"/>
              <w:adjustRightInd w:val="0"/>
              <w:snapToGrid w:val="0"/>
              <w:spacing w:line="440" w:lineRule="exact"/>
              <w:ind w:left="283" w:hanging="283"/>
              <w:contextualSpacing/>
              <w:jc w:val="both"/>
              <w:rPr>
                <w:rFonts w:ascii="標楷體" w:eastAsia="標楷體" w:hAnsi="標楷體"/>
                <w:szCs w:val="24"/>
              </w:rPr>
            </w:pPr>
            <w:r w:rsidRPr="00C54B5B">
              <w:rPr>
                <w:rFonts w:ascii="標楷體" w:eastAsia="標楷體" w:hAnsi="標楷體"/>
                <w:szCs w:val="24"/>
                <w:shd w:val="clear" w:color="auto" w:fill="FFFFFF"/>
              </w:rPr>
              <w:lastRenderedPageBreak/>
              <w:t>第16條、第24條附表2之13「青年從農創業貸款」：</w:t>
            </w:r>
          </w:p>
          <w:p w14:paraId="73371278"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4B5B">
              <w:rPr>
                <w:rFonts w:ascii="標楷體" w:eastAsia="標楷體" w:hAnsi="標楷體"/>
                <w:szCs w:val="24"/>
              </w:rPr>
              <w:t>(1)</w:t>
            </w:r>
            <w:r w:rsidRPr="00C54B5B">
              <w:rPr>
                <w:rFonts w:ascii="標楷體" w:eastAsia="標楷體" w:hAnsi="標楷體"/>
                <w:szCs w:val="24"/>
                <w:shd w:val="clear" w:color="auto" w:fill="FFFFFF"/>
              </w:rPr>
              <w:t>週轉金貸款期限延長為5年，並增訂採循環動用者，貸款期限最長1年。</w:t>
            </w:r>
          </w:p>
          <w:p w14:paraId="19FCB245" w14:textId="22CC82CD" w:rsidR="00E427B3" w:rsidRPr="00C54B5B"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shd w:val="clear" w:color="auto" w:fill="FFFFFF"/>
              </w:rPr>
              <w:t>(2)申請養殖類貸款者，週轉金最高貸款額度調高為</w:t>
            </w:r>
            <w:r w:rsidRPr="00C54B5B">
              <w:rPr>
                <w:rFonts w:ascii="標楷體" w:eastAsia="標楷體" w:hAnsi="標楷體"/>
                <w:shd w:val="clear" w:color="auto" w:fill="FFFFFF"/>
              </w:rPr>
              <w:lastRenderedPageBreak/>
              <w:t>500萬元。另增列本項貸款之週轉金最高貸款額度內，其中得循環動用之額度最高為100萬元。</w:t>
            </w:r>
          </w:p>
        </w:tc>
        <w:tc>
          <w:tcPr>
            <w:tcW w:w="3240" w:type="dxa"/>
            <w:tcBorders>
              <w:bottom w:val="single" w:sz="4" w:space="0" w:color="auto"/>
            </w:tcBorders>
            <w:shd w:val="clear" w:color="auto" w:fill="FFFFFF" w:themeFill="background1"/>
          </w:tcPr>
          <w:p w14:paraId="1AC2BA08" w14:textId="77777777" w:rsidR="00E427B3" w:rsidRPr="00C54B5B" w:rsidRDefault="00E427B3" w:rsidP="009779F6">
            <w:pPr>
              <w:pStyle w:val="Textbody"/>
              <w:kinsoku w:val="0"/>
              <w:adjustRightInd w:val="0"/>
              <w:snapToGrid w:val="0"/>
              <w:spacing w:line="440" w:lineRule="exact"/>
              <w:ind w:left="397" w:hanging="397"/>
              <w:contextualSpacing/>
              <w:rPr>
                <w:rFonts w:ascii="標楷體" w:eastAsia="標楷體" w:hAnsi="標楷體"/>
                <w:szCs w:val="24"/>
              </w:rPr>
            </w:pPr>
            <w:r w:rsidRPr="00C54B5B">
              <w:rPr>
                <w:rFonts w:ascii="標楷體" w:eastAsia="標楷體" w:hAnsi="標楷體" w:hint="eastAsia"/>
                <w:szCs w:val="24"/>
              </w:rPr>
              <w:lastRenderedPageBreak/>
              <w:t>1.鬆綁效益：</w:t>
            </w:r>
          </w:p>
          <w:p w14:paraId="3B678A4A" w14:textId="77777777" w:rsidR="00E427B3" w:rsidRPr="00C54B5B" w:rsidRDefault="00E427B3" w:rsidP="009779F6">
            <w:pPr>
              <w:pStyle w:val="Textbody"/>
              <w:kinsoku w:val="0"/>
              <w:adjustRightInd w:val="0"/>
              <w:snapToGrid w:val="0"/>
              <w:spacing w:line="440" w:lineRule="exact"/>
              <w:ind w:left="396" w:hangingChars="165" w:hanging="396"/>
              <w:contextualSpacing/>
              <w:rPr>
                <w:rFonts w:ascii="標楷體" w:eastAsia="標楷體" w:hAnsi="標楷體"/>
                <w:szCs w:val="24"/>
              </w:rPr>
            </w:pPr>
            <w:r w:rsidRPr="00C54B5B">
              <w:rPr>
                <w:rFonts w:ascii="標楷體" w:eastAsia="標楷體" w:hAnsi="標楷體" w:hint="eastAsia"/>
                <w:szCs w:val="24"/>
              </w:rPr>
              <w:t>(1)</w:t>
            </w:r>
            <w:r w:rsidRPr="00C54B5B">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E427B3" w:rsidRPr="00C54B5B" w:rsidRDefault="00E427B3" w:rsidP="009779F6">
            <w:pPr>
              <w:pStyle w:val="Textbody"/>
              <w:kinsoku w:val="0"/>
              <w:adjustRightInd w:val="0"/>
              <w:snapToGrid w:val="0"/>
              <w:spacing w:line="440" w:lineRule="exact"/>
              <w:ind w:left="396" w:hangingChars="165" w:hanging="396"/>
              <w:contextualSpacing/>
              <w:rPr>
                <w:rFonts w:ascii="標楷體" w:eastAsia="標楷體" w:hAnsi="標楷體"/>
                <w:szCs w:val="24"/>
              </w:rPr>
            </w:pPr>
            <w:r w:rsidRPr="00C54B5B">
              <w:rPr>
                <w:rFonts w:ascii="標楷體" w:eastAsia="標楷體" w:hAnsi="標楷體"/>
                <w:szCs w:val="24"/>
              </w:rPr>
              <w:lastRenderedPageBreak/>
              <w:t>(2)考量養殖青年亟需電力、餌料生物、種苗、光合菌、水質改良劑等經營資金，爰調高貸款額度，並因應青年農民實務需求，增訂週轉金得以循環動用，以發揮引導政策之功能，及符實務需求。</w:t>
            </w:r>
          </w:p>
          <w:p w14:paraId="0E4FB0B9" w14:textId="0CCD47B1" w:rsidR="00E427B3" w:rsidRPr="00C54B5B" w:rsidRDefault="00E427B3"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C54B5B">
              <w:rPr>
                <w:rFonts w:ascii="標楷體" w:eastAsia="標楷體" w:hAnsi="標楷體" w:hint="eastAsia"/>
              </w:rPr>
              <w:t>2.</w:t>
            </w:r>
            <w:r w:rsidRPr="00C54B5B">
              <w:rPr>
                <w:rFonts w:ascii="標楷體" w:eastAsia="標楷體" w:hAnsi="標楷體"/>
              </w:rPr>
              <w:t>修正後受惠對象：農漁民、畜禽產業經營業者。</w:t>
            </w:r>
          </w:p>
        </w:tc>
        <w:tc>
          <w:tcPr>
            <w:tcW w:w="1495" w:type="dxa"/>
            <w:tcBorders>
              <w:bottom w:val="single" w:sz="4" w:space="0" w:color="auto"/>
            </w:tcBorders>
            <w:shd w:val="clear" w:color="auto" w:fill="FFFFFF" w:themeFill="background1"/>
          </w:tcPr>
          <w:p w14:paraId="3ED70A58" w14:textId="77777777" w:rsidR="00E427B3" w:rsidRPr="00C54B5B" w:rsidRDefault="00E427B3" w:rsidP="009779F6">
            <w:pPr>
              <w:pStyle w:val="Textbody"/>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szCs w:val="24"/>
              </w:rPr>
              <w:lastRenderedPageBreak/>
              <w:t>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22發布，自108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25生效</w:t>
            </w:r>
          </w:p>
          <w:p w14:paraId="223B70C4" w14:textId="77777777" w:rsidR="00E427B3" w:rsidRPr="00C54B5B" w:rsidRDefault="00E427B3"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E427B3" w:rsidRPr="00035088" w14:paraId="4942FAFE" w14:textId="77777777" w:rsidTr="006E57F4">
        <w:tc>
          <w:tcPr>
            <w:tcW w:w="675" w:type="dxa"/>
            <w:shd w:val="clear" w:color="auto" w:fill="D9D9D9" w:themeFill="background1" w:themeFillShade="D9"/>
          </w:tcPr>
          <w:p w14:paraId="3EA2F030"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1726C964" w:rsidR="00E427B3" w:rsidRPr="00035088" w:rsidRDefault="00E427B3" w:rsidP="009C76D2">
            <w:pPr>
              <w:snapToGrid w:val="0"/>
              <w:spacing w:beforeLines="50" w:before="180" w:afterLines="50" w:after="180" w:line="440" w:lineRule="exact"/>
              <w:rPr>
                <w:rFonts w:ascii="標楷體" w:eastAsia="標楷體" w:hAnsi="標楷體" w:cs="Times New Roman"/>
                <w:b/>
                <w:szCs w:val="24"/>
              </w:rPr>
            </w:pPr>
            <w:r w:rsidRPr="00035088">
              <w:rPr>
                <w:rFonts w:ascii="標楷體" w:eastAsia="標楷體" w:hAnsi="標楷體" w:cs="Times New Roman" w:hint="eastAsia"/>
                <w:b/>
                <w:szCs w:val="24"/>
              </w:rPr>
              <w:t>教育部(計</w:t>
            </w:r>
            <w:r>
              <w:rPr>
                <w:rFonts w:ascii="標楷體" w:eastAsia="標楷體" w:hAnsi="標楷體" w:cs="Times New Roman" w:hint="eastAsia"/>
                <w:b/>
                <w:szCs w:val="24"/>
              </w:rPr>
              <w:t>25</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427B3" w:rsidRPr="00035088" w:rsidRDefault="00E427B3"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427B3" w:rsidRPr="00035088" w:rsidRDefault="00E427B3" w:rsidP="009C76D2">
            <w:pPr>
              <w:snapToGrid w:val="0"/>
              <w:spacing w:beforeLines="50" w:before="180" w:afterLines="50" w:after="180" w:line="440" w:lineRule="exact"/>
              <w:rPr>
                <w:rFonts w:ascii="標楷體" w:eastAsia="標楷體" w:hAnsi="標楷體" w:cs="Times New Roman"/>
                <w:szCs w:val="24"/>
              </w:rPr>
            </w:pPr>
          </w:p>
        </w:tc>
      </w:tr>
      <w:tr w:rsidR="00E427B3" w:rsidRPr="00035088" w14:paraId="2E84F04B" w14:textId="77777777" w:rsidTr="006E57F4">
        <w:tc>
          <w:tcPr>
            <w:tcW w:w="675" w:type="dxa"/>
            <w:shd w:val="clear" w:color="auto" w:fill="FFFFFF" w:themeFill="background1"/>
          </w:tcPr>
          <w:p w14:paraId="29A3CCD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技專校院評鑑</w:t>
            </w:r>
          </w:p>
        </w:tc>
        <w:tc>
          <w:tcPr>
            <w:tcW w:w="3181" w:type="dxa"/>
            <w:shd w:val="clear" w:color="auto" w:fill="FFFFFF" w:themeFill="background1"/>
          </w:tcPr>
          <w:p w14:paraId="633DE64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1.科技校院評鑑:依大學法、私立學校法、大學評鑑辦法，現行科技校院校務評鑑共6項目40指標。</w:t>
            </w:r>
          </w:p>
          <w:p w14:paraId="58B76D6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2.專科學校評鑑:依專科學</w:t>
            </w:r>
            <w:r w:rsidRPr="00035088">
              <w:rPr>
                <w:rFonts w:ascii="標楷體" w:eastAsia="標楷體" w:hAnsi="標楷體" w:cs="Times New Roman"/>
                <w:szCs w:val="24"/>
              </w:rPr>
              <w:lastRenderedPageBreak/>
              <w:t>校法、私立學校法、專科學校評鑑實施辦法辦理評鑑，現行專科學校行政類評鑑計4組(綜合校務、教務行政、學務行政、行政支援)18項目34指標127參考要項。</w:t>
            </w:r>
          </w:p>
          <w:p w14:paraId="0FEC28AA" w14:textId="77777777" w:rsidR="00E427B3" w:rsidRPr="00035088" w:rsidRDefault="00E427B3" w:rsidP="009C76D2">
            <w:pPr>
              <w:snapToGrid w:val="0"/>
              <w:spacing w:line="44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1.科技校院校務評鑑指標簡化成4個評鑑項目、12個評鑑指標，評鑑項目簡化程度高達33%，評鑑指標高達70%。 </w:t>
            </w:r>
          </w:p>
          <w:p w14:paraId="53CC598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1.為落實簡化評鑑及行政減量，達到評鑑項目及指標簡併之目的，本部業於106年11月23日公告新修正之技專校院校務評鑑指標(科</w:t>
            </w:r>
            <w:r w:rsidRPr="00035088">
              <w:rPr>
                <w:rFonts w:ascii="標楷體" w:eastAsia="標楷體" w:hAnsi="標楷體" w:cs="Times New Roman"/>
                <w:szCs w:val="24"/>
              </w:rPr>
              <w:lastRenderedPageBreak/>
              <w:t>技校院及專科學校均適用)，將評鑑之項目指標減併，修正後之評鑑指標適用107學年度及下一評鑑週期之受評學校。</w:t>
            </w:r>
          </w:p>
          <w:p w14:paraId="66BDB79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6E4D8219"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10477212" w14:textId="77777777" w:rsidTr="006E57F4">
        <w:tc>
          <w:tcPr>
            <w:tcW w:w="675" w:type="dxa"/>
            <w:shd w:val="clear" w:color="auto" w:fill="FFFFFF" w:themeFill="background1"/>
          </w:tcPr>
          <w:p w14:paraId="3D0346C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1.為落實簡化評鑑及行政減量，技專校院自106學年度起僅辦理校務評鑑，未來本部不再辦理系所科評鑑，回</w:t>
            </w:r>
            <w:r w:rsidRPr="00035088">
              <w:rPr>
                <w:rFonts w:ascii="標楷體" w:eastAsia="標楷體" w:hAnsi="標楷體" w:cs="Times New Roman"/>
                <w:szCs w:val="24"/>
              </w:rPr>
              <w:lastRenderedPageBreak/>
              <w:t>歸由學校專業發展自主規劃。本項原則所涉科技校院申請自我評鑑結果認定之類別為院、系、所及學位學程，係屬本部停辦系所科評鑑之範疇，爰予廢止。</w:t>
            </w:r>
          </w:p>
          <w:p w14:paraId="06F3E0C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7 </w:t>
            </w:r>
          </w:p>
        </w:tc>
      </w:tr>
      <w:tr w:rsidR="00E427B3" w:rsidRPr="00035088" w14:paraId="00D35B98" w14:textId="77777777" w:rsidTr="006E57F4">
        <w:tc>
          <w:tcPr>
            <w:tcW w:w="675" w:type="dxa"/>
            <w:shd w:val="clear" w:color="auto" w:fill="FFFFFF" w:themeFill="background1"/>
          </w:tcPr>
          <w:p w14:paraId="1FEFE88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7.2.27</w:t>
            </w:r>
          </w:p>
        </w:tc>
      </w:tr>
      <w:tr w:rsidR="00E427B3" w:rsidRPr="00035088" w14:paraId="75C73C50" w14:textId="77777777" w:rsidTr="006E57F4">
        <w:tc>
          <w:tcPr>
            <w:tcW w:w="675" w:type="dxa"/>
            <w:shd w:val="clear" w:color="auto" w:fill="FFFFFF" w:themeFill="background1"/>
          </w:tcPr>
          <w:p w14:paraId="476D7ED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依學校型態實驗教育實施條例與公立國民小學及國民中學委託私人辦理條例辦理實驗教育之學校經主管教育行政機關核准調整學年學期假期起訖日期者，其附設或附屬幼兒園教保活動課程之起</w:t>
            </w:r>
            <w:r w:rsidRPr="00035088">
              <w:rPr>
                <w:rFonts w:ascii="標楷體" w:eastAsia="標楷體" w:hAnsi="標楷體" w:cs="Times New Roman"/>
                <w:szCs w:val="24"/>
              </w:rPr>
              <w:lastRenderedPageBreak/>
              <w:t xml:space="preserve">訖日期，從學校所定日期辦理。 </w:t>
            </w:r>
          </w:p>
        </w:tc>
        <w:tc>
          <w:tcPr>
            <w:tcW w:w="3240" w:type="dxa"/>
            <w:shd w:val="clear" w:color="auto" w:fill="FFFFFF" w:themeFill="background1"/>
          </w:tcPr>
          <w:p w14:paraId="6963A3C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1.實驗教育學校附設或附屬幼兒園教保活動課程起訖日期，原須受修正前規定之限制，而非與實驗教育學校所定日期一致，不利學校之行政管理及家長安排子女作息。</w:t>
            </w:r>
          </w:p>
          <w:p w14:paraId="2E8F306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A771D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196B341F" w14:textId="77777777" w:rsidTr="006E57F4">
        <w:tc>
          <w:tcPr>
            <w:tcW w:w="675" w:type="dxa"/>
            <w:shd w:val="clear" w:color="auto" w:fill="FFFFFF" w:themeFill="background1"/>
          </w:tcPr>
          <w:p w14:paraId="7761C8E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鄉(鎮、市)、直轄市山地原住民區或私人申請設立幼兒園，或公立學校申請公立學校附設幼兒園，應檢具有關土地及建築物使用權利證明</w:t>
            </w:r>
            <w:r w:rsidRPr="00035088">
              <w:rPr>
                <w:rFonts w:ascii="標楷體" w:eastAsia="標楷體" w:hAnsi="標楷體" w:cs="Times New Roman"/>
                <w:szCs w:val="24"/>
              </w:rPr>
              <w:lastRenderedPageBreak/>
              <w:t>文件，包括土地及建物登記(簿)謄本。</w:t>
            </w:r>
          </w:p>
          <w:p w14:paraId="6F716CA4" w14:textId="77777777" w:rsidR="00E427B3" w:rsidRPr="00035088" w:rsidRDefault="00E427B3" w:rsidP="009C76D2">
            <w:pPr>
              <w:snapToGrid w:val="0"/>
              <w:spacing w:line="440" w:lineRule="exact"/>
              <w:jc w:val="both"/>
              <w:rPr>
                <w:rFonts w:ascii="標楷體" w:eastAsia="標楷體" w:hAnsi="標楷體" w:cs="Times New Roman"/>
                <w:szCs w:val="24"/>
              </w:rPr>
            </w:pPr>
          </w:p>
          <w:p w14:paraId="6D61B08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鄉(鎮、市)、直轄市山地原住民區、或私人申請設立幼兒園，或公立學校申請公立學校附設幼兒園，應檢具有關土地及建築物使用權利證</w:t>
            </w:r>
            <w:r w:rsidRPr="00035088">
              <w:rPr>
                <w:rFonts w:ascii="標楷體" w:eastAsia="標楷體" w:hAnsi="標楷體" w:cs="Times New Roman"/>
                <w:szCs w:val="24"/>
              </w:rPr>
              <w:lastRenderedPageBreak/>
              <w:t>明文件，該使用權利證明文件可由政府機關之資訊系統查證者，得免予檢具。</w:t>
            </w:r>
          </w:p>
          <w:p w14:paraId="3B929C51"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鄉(鎮、市)、直轄市山地原住民區、各級公立學校、私人、財(社)團法人、人民團體及私立學校申請設立幼兒園，原應檢具之土地及建築物使用權</w:t>
            </w:r>
            <w:r w:rsidRPr="00035088">
              <w:rPr>
                <w:rFonts w:ascii="標楷體" w:eastAsia="標楷體" w:hAnsi="標楷體" w:cs="Times New Roman"/>
                <w:szCs w:val="24"/>
              </w:rPr>
              <w:lastRenderedPageBreak/>
              <w:t>利證明文件，若可由政府機關之資訊系統查證者，得免予檢具，以簡化申請作業流程，強化便民措施。</w:t>
            </w:r>
          </w:p>
        </w:tc>
        <w:tc>
          <w:tcPr>
            <w:tcW w:w="1495" w:type="dxa"/>
            <w:shd w:val="clear" w:color="auto" w:fill="FFFFFF" w:themeFill="background1"/>
          </w:tcPr>
          <w:p w14:paraId="0DA8A268"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1DE2A736" w14:textId="77777777" w:rsidTr="006E57F4">
        <w:tc>
          <w:tcPr>
            <w:tcW w:w="675" w:type="dxa"/>
            <w:shd w:val="clear" w:color="auto" w:fill="FFFFFF" w:themeFill="background1"/>
          </w:tcPr>
          <w:p w14:paraId="40BB468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1.非營利幼兒園採購財物，應製作驗收紀錄，並由專人保管。</w:t>
            </w:r>
          </w:p>
          <w:p w14:paraId="7D1D1DD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w:t>
            </w:r>
            <w:r w:rsidRPr="00035088">
              <w:rPr>
                <w:rFonts w:ascii="標楷體" w:eastAsia="標楷體" w:hAnsi="標楷體" w:cs="Times New Roman"/>
                <w:szCs w:val="24"/>
              </w:rPr>
              <w:lastRenderedPageBreak/>
              <w:t>時，得報直轄市、縣(市)主管機關同意後，動支業務發展準備金。</w:t>
            </w:r>
          </w:p>
        </w:tc>
        <w:tc>
          <w:tcPr>
            <w:tcW w:w="3240" w:type="dxa"/>
            <w:shd w:val="clear" w:color="auto" w:fill="FFFFFF" w:themeFill="background1"/>
          </w:tcPr>
          <w:p w14:paraId="454A9AA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E427B3" w:rsidRPr="00035088" w14:paraId="4C7EE4E8" w14:textId="77777777" w:rsidTr="006E57F4">
        <w:tc>
          <w:tcPr>
            <w:tcW w:w="675" w:type="dxa"/>
            <w:shd w:val="clear" w:color="auto" w:fill="FFFFFF" w:themeFill="background1"/>
          </w:tcPr>
          <w:p w14:paraId="1B3585F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427B3" w:rsidRPr="00035088" w:rsidRDefault="00E427B3" w:rsidP="009C76D2">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t>直轄市、縣(市)政府及本部所屬機構依本要點受補助辦理之成果均</w:t>
            </w:r>
            <w:r w:rsidRPr="00035088">
              <w:rPr>
                <w:rFonts w:ascii="標楷體" w:eastAsia="標楷體" w:hAnsi="標楷體" w:cs="Times New Roman"/>
                <w:szCs w:val="24"/>
                <w:u w:val="single"/>
              </w:rPr>
              <w:t>應</w:t>
            </w:r>
            <w:r w:rsidRPr="00035088">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3.平均每一直轄市、縣(市)</w:t>
            </w:r>
            <w:r w:rsidRPr="00035088">
              <w:rPr>
                <w:rFonts w:ascii="標楷體" w:eastAsia="標楷體" w:hAnsi="標楷體" w:cs="Times New Roman"/>
                <w:szCs w:val="24"/>
              </w:rPr>
              <w:lastRenderedPageBreak/>
              <w:t>為統合視導約召開4-5次會議(最多達9次會議)檢視、修正相關資料及簡報，甚至進行統合視導之實際演練。</w:t>
            </w:r>
          </w:p>
          <w:p w14:paraId="2860507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5F795356"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6ADB374C" w14:textId="77777777" w:rsidTr="006E57F4">
        <w:tc>
          <w:tcPr>
            <w:tcW w:w="675" w:type="dxa"/>
            <w:shd w:val="clear" w:color="auto" w:fill="FFFFFF" w:themeFill="background1"/>
          </w:tcPr>
          <w:p w14:paraId="3B2069E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427B3" w:rsidRPr="00035088" w:rsidRDefault="00E427B3" w:rsidP="009C76D2">
            <w:pPr>
              <w:snapToGrid w:val="0"/>
              <w:spacing w:line="440" w:lineRule="exact"/>
              <w:ind w:leftChars="-31" w:left="-72" w:hanging="2"/>
              <w:jc w:val="both"/>
              <w:rPr>
                <w:rFonts w:ascii="標楷體" w:eastAsia="標楷體" w:hAnsi="標楷體" w:cs="Times New Roman"/>
                <w:szCs w:val="24"/>
              </w:rPr>
            </w:pPr>
            <w:r w:rsidRPr="00035088">
              <w:rPr>
                <w:rFonts w:ascii="標楷體" w:eastAsia="標楷體" w:hAnsi="標楷體" w:cs="Times New Roman"/>
                <w:szCs w:val="24"/>
              </w:rPr>
              <w:t>依本要點規定，現職「廣告設計科」或「多媒體設計科」教師年資達5 年(含)以上(包括取得合格教師後，曾任3 個月以上中等學校代理、代課或</w:t>
            </w:r>
            <w:r w:rsidRPr="00035088">
              <w:rPr>
                <w:rFonts w:ascii="標楷體" w:eastAsia="標楷體" w:hAnsi="標楷體" w:cs="Times New Roman"/>
                <w:szCs w:val="24"/>
              </w:rPr>
              <w:lastRenderedPageBreak/>
              <w:t>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427B3" w:rsidRPr="00035088" w:rsidRDefault="00E427B3" w:rsidP="009C76D2">
            <w:pPr>
              <w:snapToGrid w:val="0"/>
              <w:spacing w:line="440" w:lineRule="exact"/>
              <w:ind w:leftChars="3" w:left="9" w:hanging="2"/>
              <w:jc w:val="both"/>
              <w:rPr>
                <w:rFonts w:ascii="標楷體" w:eastAsia="標楷體" w:hAnsi="標楷體" w:cs="Times New Roman"/>
                <w:szCs w:val="24"/>
              </w:rPr>
            </w:pPr>
            <w:r w:rsidRPr="00035088">
              <w:rPr>
                <w:rFonts w:ascii="標楷體" w:eastAsia="標楷體" w:hAnsi="標楷體" w:cs="Times New Roman"/>
                <w:szCs w:val="24"/>
              </w:rPr>
              <w:lastRenderedPageBreak/>
              <w:t>本次修正新增現職「廣告設計科」或「多媒體設計科」教師年資達5 年(含)以上(包括取得合格教師後，曾任3 個月以上中等學校代理、</w:t>
            </w:r>
            <w:r w:rsidRPr="00035088">
              <w:rPr>
                <w:rFonts w:ascii="標楷體" w:eastAsia="標楷體" w:hAnsi="標楷體" w:cs="Times New Roman"/>
                <w:szCs w:val="24"/>
              </w:rPr>
              <w:lastRenderedPageBreak/>
              <w:t>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E427B3" w:rsidRPr="00035088" w:rsidRDefault="00E427B3" w:rsidP="009C76D2">
            <w:pPr>
              <w:snapToGrid w:val="0"/>
              <w:spacing w:line="440" w:lineRule="exact"/>
              <w:ind w:left="-74"/>
              <w:jc w:val="both"/>
              <w:rPr>
                <w:rFonts w:ascii="標楷體" w:eastAsia="標楷體" w:hAnsi="標楷體" w:cs="Times New Roman"/>
                <w:szCs w:val="24"/>
              </w:rPr>
            </w:pPr>
            <w:r w:rsidRPr="00035088">
              <w:rPr>
                <w:rFonts w:ascii="標楷體" w:eastAsia="標楷體" w:hAnsi="標楷體" w:cs="Times New Roman"/>
                <w:spacing w:val="-10"/>
                <w:szCs w:val="24"/>
              </w:rPr>
              <w:lastRenderedPageBreak/>
              <w:t>放寬得</w:t>
            </w:r>
            <w:r w:rsidRPr="00035088">
              <w:rPr>
                <w:rFonts w:ascii="標楷體" w:eastAsia="標楷體" w:hAnsi="標楷體" w:cs="Times New Roman"/>
                <w:szCs w:val="24"/>
              </w:rPr>
              <w:t>申請</w:t>
            </w:r>
            <w:r w:rsidRPr="00035088">
              <w:rPr>
                <w:rFonts w:ascii="標楷體" w:eastAsia="標楷體" w:hAnsi="標楷體" w:cs="Times New Roman"/>
                <w:spacing w:val="-10"/>
                <w:szCs w:val="24"/>
              </w:rPr>
              <w:t>加註「多媒體設計科」專長教師證書之條件，使全國31所設有</w:t>
            </w:r>
            <w:r w:rsidRPr="00035088">
              <w:rPr>
                <w:rFonts w:ascii="標楷體" w:eastAsia="標楷體" w:hAnsi="標楷體" w:cs="Times New Roman"/>
                <w:szCs w:val="24"/>
              </w:rPr>
              <w:t>多媒體設計</w:t>
            </w:r>
            <w:r w:rsidRPr="00035088">
              <w:rPr>
                <w:rFonts w:ascii="標楷體" w:eastAsia="標楷體" w:hAnsi="標楷體" w:cs="Times New Roman"/>
                <w:spacing w:val="-10"/>
                <w:szCs w:val="24"/>
              </w:rPr>
              <w:t>科之技術型高中教師能取得符應教學現場所需之教師證書，以利教師年</w:t>
            </w:r>
            <w:r w:rsidRPr="00035088">
              <w:rPr>
                <w:rFonts w:ascii="標楷體" w:eastAsia="標楷體" w:hAnsi="標楷體" w:cs="Times New Roman"/>
                <w:spacing w:val="-10"/>
                <w:szCs w:val="24"/>
              </w:rPr>
              <w:lastRenderedPageBreak/>
              <w:t>資採計。</w:t>
            </w:r>
          </w:p>
        </w:tc>
        <w:tc>
          <w:tcPr>
            <w:tcW w:w="1495" w:type="dxa"/>
            <w:shd w:val="clear" w:color="auto" w:fill="FFFFFF" w:themeFill="background1"/>
          </w:tcPr>
          <w:p w14:paraId="4255A01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69EAAC2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975D7D8" w14:textId="77777777" w:rsidTr="006E57F4">
        <w:tc>
          <w:tcPr>
            <w:tcW w:w="675" w:type="dxa"/>
            <w:shd w:val="clear" w:color="auto" w:fill="FFFFFF" w:themeFill="background1"/>
          </w:tcPr>
          <w:p w14:paraId="76E544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427B3" w:rsidRPr="00035088" w:rsidRDefault="00E427B3"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本次新增線上申請作業，</w:t>
            </w:r>
            <w:r w:rsidRPr="00035088">
              <w:rPr>
                <w:rFonts w:ascii="標楷體" w:eastAsia="標楷體" w:hAnsi="標楷體" w:cs="Times New Roman"/>
                <w:bCs/>
                <w:szCs w:val="24"/>
              </w:rPr>
              <w:t>欲申請補助之單位</w:t>
            </w:r>
            <w:r w:rsidRPr="00035088">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1.修正前</w:t>
            </w:r>
            <w:r w:rsidRPr="00035088">
              <w:rPr>
                <w:rFonts w:ascii="標楷體" w:eastAsia="標楷體" w:hAnsi="標楷體" w:cs="Times New Roman"/>
                <w:bCs/>
                <w:szCs w:val="24"/>
              </w:rPr>
              <w:t>申請補助之單位</w:t>
            </w:r>
            <w:r w:rsidRPr="00035088">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w:t>
            </w:r>
            <w:r w:rsidRPr="00035088">
              <w:rPr>
                <w:rFonts w:ascii="標楷體" w:eastAsia="標楷體" w:hAnsi="標楷體" w:cs="Times New Roman"/>
                <w:szCs w:val="24"/>
              </w:rPr>
              <w:lastRenderedPageBreak/>
              <w:t>文、活動申請表及活動計畫書，上傳至本部媒合平臺即可，1年2期除可提供申請者便捷的申請流程外，亦可節省列印約5萬多頁紙本資料，以達無紙化之效。</w:t>
            </w:r>
          </w:p>
          <w:p w14:paraId="58F575D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2.新增線上申請及審查作業之功能，有助於簡化申請及審查作業流程。</w:t>
            </w:r>
          </w:p>
          <w:p w14:paraId="5BB6209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3.受惠符合本補助要點之補助對象：</w:t>
            </w:r>
          </w:p>
          <w:p w14:paraId="750DA4EF"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(1)直轄市、縣(市)政府及其所屬機關(構)。</w:t>
            </w:r>
          </w:p>
          <w:p w14:paraId="277D61BB"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(2)國立及私立各級學校。 </w:t>
            </w:r>
          </w:p>
          <w:p w14:paraId="101B14FC"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(3)本部所屬之社會教育機構。  </w:t>
            </w:r>
          </w:p>
          <w:p w14:paraId="7A00B70C"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(4)立案之非營利性質法</w:t>
            </w:r>
            <w:r w:rsidRPr="00035088">
              <w:rPr>
                <w:rFonts w:ascii="標楷體" w:eastAsia="標楷體" w:hAnsi="標楷體" w:cs="Times New Roman"/>
                <w:szCs w:val="24"/>
              </w:rPr>
              <w:lastRenderedPageBreak/>
              <w:t>人、團體。</w:t>
            </w:r>
          </w:p>
        </w:tc>
        <w:tc>
          <w:tcPr>
            <w:tcW w:w="1495" w:type="dxa"/>
            <w:shd w:val="clear" w:color="auto" w:fill="FFFFFF" w:themeFill="background1"/>
          </w:tcPr>
          <w:p w14:paraId="087B4DB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7D60E673"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BF5639E" w14:textId="77777777" w:rsidTr="006E57F4">
        <w:tc>
          <w:tcPr>
            <w:tcW w:w="675" w:type="dxa"/>
            <w:shd w:val="clear" w:color="auto" w:fill="FFFFFF" w:themeFill="background1"/>
          </w:tcPr>
          <w:p w14:paraId="08E63BE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1.鬆綁後，有助延攬優秀人才，並有利於學校辦理教師敘薪作業。</w:t>
            </w:r>
          </w:p>
          <w:p w14:paraId="31D58E5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E427B3" w:rsidRPr="00035088" w14:paraId="2BDD0CE7" w14:textId="77777777" w:rsidTr="006E57F4">
        <w:tc>
          <w:tcPr>
            <w:tcW w:w="675" w:type="dxa"/>
            <w:shd w:val="clear" w:color="auto" w:fill="FFFFFF" w:themeFill="background1"/>
          </w:tcPr>
          <w:p w14:paraId="0FFB93F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依本要點現行規定，公立專科以上學校教授、副教授辦理延長服務應符合基本條件及特殊條件，其中特殊條件</w:t>
            </w:r>
            <w:r w:rsidRPr="00035088">
              <w:rPr>
                <w:rFonts w:ascii="標楷體" w:eastAsia="標楷體" w:hAnsi="標楷體" w:cs="Times New Roman"/>
                <w:szCs w:val="24"/>
              </w:rPr>
              <w:lastRenderedPageBreak/>
              <w:t>包括「曾獲科技部傑出研究獎勵3次以上」。</w:t>
            </w:r>
          </w:p>
        </w:tc>
        <w:tc>
          <w:tcPr>
            <w:tcW w:w="3175" w:type="dxa"/>
            <w:shd w:val="clear" w:color="auto" w:fill="FFFFFF" w:themeFill="background1"/>
          </w:tcPr>
          <w:p w14:paraId="33B69F7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本次修正放寬公立專科以上學校教授、副教授辦理延長服務應符合之特殊條件，將曾獲科技部傑出研究獎勵「3</w:t>
            </w:r>
            <w:r w:rsidRPr="00035088">
              <w:rPr>
                <w:rFonts w:ascii="標楷體" w:eastAsia="標楷體" w:hAnsi="標楷體" w:cs="Times New Roman"/>
                <w:szCs w:val="24"/>
              </w:rPr>
              <w:lastRenderedPageBreak/>
              <w:t>次以上」修正為「2次以上」。</w:t>
            </w:r>
          </w:p>
        </w:tc>
        <w:tc>
          <w:tcPr>
            <w:tcW w:w="3240" w:type="dxa"/>
            <w:shd w:val="clear" w:color="auto" w:fill="FFFFFF" w:themeFill="background1"/>
          </w:tcPr>
          <w:p w14:paraId="001132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798CDBE6"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202FCC6" w14:textId="77777777" w:rsidTr="006E57F4">
        <w:tc>
          <w:tcPr>
            <w:tcW w:w="675" w:type="dxa"/>
            <w:shd w:val="clear" w:color="auto" w:fill="FFFFFF" w:themeFill="background1"/>
          </w:tcPr>
          <w:p w14:paraId="5A44C7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106年度地方教育事務視導工作</w:t>
            </w:r>
          </w:p>
          <w:p w14:paraId="1BAAE01A" w14:textId="666E200B"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臺教國署國字第</w:t>
            </w:r>
            <w:hyperlink r:id="rId18" w:history="1">
              <w:r w:rsidRPr="00035088">
                <w:rPr>
                  <w:rFonts w:ascii="標楷體" w:eastAsia="標楷體" w:hAnsi="標楷體" w:cs="Times New Roman"/>
                  <w:szCs w:val="24"/>
                </w:rPr>
                <w:t>1060116129</w:t>
              </w:r>
            </w:hyperlink>
            <w:r w:rsidRPr="00035088">
              <w:rPr>
                <w:rFonts w:ascii="標楷體" w:eastAsia="標楷體" w:hAnsi="標楷體" w:cs="Times New Roman"/>
                <w:szCs w:val="24"/>
              </w:rPr>
              <w:t>號函</w:t>
            </w:r>
            <w:r w:rsidRPr="00035088">
              <w:rPr>
                <w:rFonts w:ascii="標楷體" w:eastAsia="標楷體" w:hAnsi="標楷體" w:cs="Times New Roman" w:hint="eastAsia"/>
                <w:szCs w:val="24"/>
              </w:rPr>
              <w:t>)</w:t>
            </w:r>
          </w:p>
        </w:tc>
        <w:tc>
          <w:tcPr>
            <w:tcW w:w="3181" w:type="dxa"/>
            <w:shd w:val="clear" w:color="auto" w:fill="FFFFFF" w:themeFill="background1"/>
          </w:tcPr>
          <w:p w14:paraId="056407E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72117FA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3   </w:t>
            </w:r>
          </w:p>
        </w:tc>
      </w:tr>
      <w:tr w:rsidR="00E427B3" w:rsidRPr="00035088" w14:paraId="011C3EE6" w14:textId="77777777" w:rsidTr="006E57F4">
        <w:tc>
          <w:tcPr>
            <w:tcW w:w="675" w:type="dxa"/>
            <w:shd w:val="clear" w:color="auto" w:fill="FFFFFF" w:themeFill="background1"/>
          </w:tcPr>
          <w:p w14:paraId="77A8362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高級中等學校適性學習社區教育資源均質化實施方案</w:t>
            </w:r>
          </w:p>
          <w:p w14:paraId="0B338577" w14:textId="112CB45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w:t>
            </w:r>
            <w:r w:rsidRPr="00035088">
              <w:rPr>
                <w:rFonts w:ascii="標楷體" w:eastAsia="標楷體" w:hAnsi="標楷體" w:cs="Times New Roman"/>
                <w:szCs w:val="24"/>
              </w:rPr>
              <w:t>臺教授國部字第1060090835 號函</w:t>
            </w:r>
            <w:r w:rsidRPr="00035088">
              <w:rPr>
                <w:rFonts w:ascii="標楷體" w:eastAsia="標楷體" w:hAnsi="標楷體" w:cs="Times New Roman" w:hint="eastAsia"/>
                <w:szCs w:val="24"/>
              </w:rPr>
              <w:t>)</w:t>
            </w:r>
          </w:p>
        </w:tc>
        <w:tc>
          <w:tcPr>
            <w:tcW w:w="3181" w:type="dxa"/>
            <w:shd w:val="clear" w:color="auto" w:fill="FFFFFF" w:themeFill="background1"/>
          </w:tcPr>
          <w:p w14:paraId="5293D85B" w14:textId="77777777" w:rsidR="00E427B3" w:rsidRPr="00035088" w:rsidRDefault="00E427B3" w:rsidP="009C76D2">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lastRenderedPageBreak/>
              <w:t>98學年度至105學年度，依照本方案督導考核項目之訪視，皆以辦理適性學習社區</w:t>
            </w:r>
            <w:r w:rsidRPr="00035088">
              <w:rPr>
                <w:rFonts w:ascii="標楷體" w:eastAsia="標楷體" w:hAnsi="標楷體" w:cs="Times New Roman"/>
                <w:szCs w:val="24"/>
              </w:rPr>
              <w:lastRenderedPageBreak/>
              <w:t>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1.106學年度，取消本方案到校訪視作業，降低學校行政負擔。</w:t>
            </w:r>
          </w:p>
          <w:p w14:paraId="09BCAAF5"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2.僅針對方案執行績效較弱之學校，提供諮詢與輔導，必要時始進行專案訪視輔導。</w:t>
            </w:r>
          </w:p>
          <w:p w14:paraId="25F7407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1.針對執行績效良好之學校，無需到校訪視，減少準備訪視之行政作業。</w:t>
            </w:r>
          </w:p>
          <w:p w14:paraId="3AF2B941"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2.僅針對方案執行績效較弱者，專案提供諮詢與輔導，必要時專案訪視輔導，協助學校聚焦執行方案內容。</w:t>
            </w:r>
          </w:p>
          <w:p w14:paraId="0CB9D825"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p w14:paraId="50A5BBA3" w14:textId="068B1151"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12B60933" w14:textId="77777777" w:rsidTr="006E57F4">
        <w:tc>
          <w:tcPr>
            <w:tcW w:w="675" w:type="dxa"/>
            <w:shd w:val="clear" w:color="auto" w:fill="FFFFFF" w:themeFill="background1"/>
          </w:tcPr>
          <w:p w14:paraId="33A5B98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w:t>
            </w:r>
            <w:r w:rsidRPr="00035088">
              <w:rPr>
                <w:rFonts w:ascii="標楷體" w:eastAsia="標楷體" w:hAnsi="標楷體" w:cs="Times New Roman"/>
                <w:szCs w:val="24"/>
              </w:rPr>
              <w:lastRenderedPageBreak/>
              <w:t>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w:t>
            </w:r>
            <w:r w:rsidRPr="00035088">
              <w:rPr>
                <w:rFonts w:ascii="標楷體" w:eastAsia="標楷體" w:hAnsi="標楷體" w:cs="Times New Roman"/>
                <w:szCs w:val="24"/>
              </w:rPr>
              <w:lastRenderedPageBreak/>
              <w:t>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E427B3" w:rsidRPr="00035088" w14:paraId="5153ADC5" w14:textId="77777777" w:rsidTr="006E57F4">
        <w:tc>
          <w:tcPr>
            <w:tcW w:w="675" w:type="dxa"/>
            <w:shd w:val="clear" w:color="auto" w:fill="FFFFFF" w:themeFill="background1"/>
          </w:tcPr>
          <w:p w14:paraId="6C8BA2C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p w14:paraId="76496950"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w:t>
            </w:r>
            <w:r w:rsidRPr="00035088">
              <w:rPr>
                <w:rFonts w:ascii="標楷體" w:eastAsia="標楷體" w:hAnsi="標楷體" w:cs="Times New Roman"/>
                <w:szCs w:val="24"/>
              </w:rPr>
              <w:lastRenderedPageBreak/>
              <w:t>須報本部備查。</w:t>
            </w:r>
          </w:p>
        </w:tc>
        <w:tc>
          <w:tcPr>
            <w:tcW w:w="3240" w:type="dxa"/>
            <w:shd w:val="clear" w:color="auto" w:fill="FFFFFF" w:themeFill="background1"/>
          </w:tcPr>
          <w:p w14:paraId="23AB3A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E427B3" w:rsidRPr="00035088" w14:paraId="0076FC14" w14:textId="77777777" w:rsidTr="006E57F4">
        <w:tc>
          <w:tcPr>
            <w:tcW w:w="675" w:type="dxa"/>
            <w:shd w:val="clear" w:color="auto" w:fill="FFFFFF" w:themeFill="background1"/>
          </w:tcPr>
          <w:p w14:paraId="123E37A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w:t>
            </w:r>
            <w:r w:rsidRPr="00035088">
              <w:rPr>
                <w:rFonts w:ascii="標楷體" w:eastAsia="標楷體" w:hAnsi="標楷體" w:cs="Times New Roman"/>
                <w:szCs w:val="24"/>
              </w:rPr>
              <w:lastRenderedPageBreak/>
              <w:t>(退)保日期、投保單位、投保薪資等資料。</w:t>
            </w:r>
          </w:p>
        </w:tc>
        <w:tc>
          <w:tcPr>
            <w:tcW w:w="3175" w:type="dxa"/>
            <w:shd w:val="clear" w:color="auto" w:fill="FFFFFF" w:themeFill="background1"/>
          </w:tcPr>
          <w:p w14:paraId="0A3273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1.擴大各該主管機關以雲端電子交換方式提供資料之範圍，更加減輕人事人員之作業負擔。</w:t>
            </w:r>
          </w:p>
          <w:p w14:paraId="4B5A5A1D"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.5.18</w:t>
            </w:r>
          </w:p>
        </w:tc>
      </w:tr>
      <w:tr w:rsidR="00E427B3" w:rsidRPr="00035088" w14:paraId="6E39B8AC" w14:textId="77777777" w:rsidTr="006E57F4">
        <w:tc>
          <w:tcPr>
            <w:tcW w:w="675" w:type="dxa"/>
            <w:shd w:val="clear" w:color="auto" w:fill="FFFFFF" w:themeFill="background1"/>
          </w:tcPr>
          <w:p w14:paraId="6FB146C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原住民學生就讀專科以上學校學雜費減免辦法第3條</w:t>
            </w:r>
          </w:p>
          <w:p w14:paraId="008163F9"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107.1.11</w:t>
            </w:r>
          </w:p>
        </w:tc>
      </w:tr>
      <w:tr w:rsidR="00E427B3" w:rsidRPr="00035088" w14:paraId="57D54434" w14:textId="77777777" w:rsidTr="006E57F4">
        <w:tc>
          <w:tcPr>
            <w:tcW w:w="675" w:type="dxa"/>
            <w:tcBorders>
              <w:bottom w:val="single" w:sz="4" w:space="0" w:color="auto"/>
            </w:tcBorders>
            <w:shd w:val="clear" w:color="auto" w:fill="FFFFFF" w:themeFill="background1"/>
          </w:tcPr>
          <w:p w14:paraId="376EA00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修正「高級中等學校評鑑</w:t>
            </w:r>
            <w:r w:rsidRPr="00035088">
              <w:rPr>
                <w:rFonts w:ascii="標楷體" w:eastAsia="標楷體" w:hAnsi="標楷體" w:hint="eastAsia"/>
                <w:szCs w:val="24"/>
              </w:rPr>
              <w:lastRenderedPageBreak/>
              <w:t>辦法」</w:t>
            </w:r>
          </w:p>
        </w:tc>
        <w:tc>
          <w:tcPr>
            <w:tcW w:w="3181" w:type="dxa"/>
            <w:tcBorders>
              <w:bottom w:val="single" w:sz="4" w:space="0" w:color="auto"/>
            </w:tcBorders>
            <w:shd w:val="clear" w:color="auto" w:fill="FFFFFF" w:themeFill="background1"/>
          </w:tcPr>
          <w:p w14:paraId="1D1D66F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1.第5條第1項規定，學校</w:t>
            </w:r>
            <w:r w:rsidRPr="00035088">
              <w:rPr>
                <w:rFonts w:ascii="標楷體" w:eastAsia="標楷體" w:hAnsi="標楷體" w:hint="eastAsia"/>
                <w:szCs w:val="24"/>
              </w:rPr>
              <w:lastRenderedPageBreak/>
              <w:t>評鑑之類別及項目內容如下：</w:t>
            </w:r>
          </w:p>
          <w:p w14:paraId="0C03E295"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14:paraId="0C18213C"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專案評鑑：指基於學校</w:t>
            </w:r>
            <w:r w:rsidRPr="00035088">
              <w:rPr>
                <w:rFonts w:ascii="標楷體" w:eastAsia="標楷體" w:hAnsi="標楷體" w:hint="eastAsia"/>
                <w:szCs w:val="24"/>
              </w:rPr>
              <w:lastRenderedPageBreak/>
              <w:t>發展、轉型、退場或特定目的及需求所進行之評鑑。</w:t>
            </w:r>
          </w:p>
          <w:p w14:paraId="17DB4D1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第5條第1項刪除評鑑項</w:t>
            </w:r>
            <w:r w:rsidRPr="00035088">
              <w:rPr>
                <w:rFonts w:ascii="標楷體" w:eastAsia="標楷體" w:hAnsi="標楷體" w:hint="eastAsia"/>
                <w:szCs w:val="24"/>
              </w:rPr>
              <w:lastRenderedPageBreak/>
              <w:t>目，第2項規定各評鑑類別之評鑑項目，由教育部公告之。</w:t>
            </w:r>
          </w:p>
          <w:p w14:paraId="10BB96F9"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第5條第3項對於受評鑑學校之輔導措施，刪除實地輔導及追蹤評鑑之期限，修正為得視需要辦理。</w:t>
            </w:r>
          </w:p>
          <w:p w14:paraId="079B7F9D"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第6條規定，刪除評鑑指標之量化成績，並提高學校特色評鑑成績。</w:t>
            </w:r>
          </w:p>
          <w:p w14:paraId="737B6381" w14:textId="77777777" w:rsidR="00E427B3" w:rsidRPr="00035088" w:rsidRDefault="00E427B3"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427B3" w:rsidRPr="00035088" w:rsidRDefault="00E427B3" w:rsidP="009C76D2">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1.鬆綁原逐一列明之評鑑項</w:t>
            </w:r>
            <w:r w:rsidRPr="00035088">
              <w:rPr>
                <w:rFonts w:ascii="標楷體" w:eastAsia="標楷體" w:hAnsi="標楷體" w:hint="eastAsia"/>
                <w:szCs w:val="24"/>
              </w:rPr>
              <w:lastRenderedPageBreak/>
              <w:t>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w:t>
            </w:r>
            <w:r w:rsidRPr="00035088">
              <w:rPr>
                <w:rFonts w:ascii="標楷體" w:eastAsia="標楷體" w:hAnsi="標楷體" w:hint="eastAsia"/>
                <w:szCs w:val="24"/>
              </w:rPr>
              <w:lastRenderedPageBreak/>
              <w:t>料，每本300頁，小計9萬頁；專業群科評鑑部分修法前每校(以6科概估)每科概估需準備30本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w:t>
            </w:r>
            <w:r w:rsidRPr="00035088">
              <w:rPr>
                <w:rFonts w:ascii="標楷體" w:eastAsia="標楷體" w:hAnsi="標楷體" w:hint="eastAsia"/>
                <w:szCs w:val="24"/>
              </w:rPr>
              <w:lastRenderedPageBreak/>
              <w:t>每校概估需1萬5,600頁。合計自評報告書每校減少135頁，每科(每校以6科概估)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107.3.6</w:t>
            </w:r>
          </w:p>
          <w:p w14:paraId="335B7CF3"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395555C6" w14:textId="77777777" w:rsidTr="006E57F4">
        <w:tc>
          <w:tcPr>
            <w:tcW w:w="675" w:type="dxa"/>
            <w:tcBorders>
              <w:bottom w:val="single" w:sz="4" w:space="0" w:color="auto"/>
            </w:tcBorders>
            <w:shd w:val="clear" w:color="auto" w:fill="FFFFFF" w:themeFill="background1"/>
          </w:tcPr>
          <w:p w14:paraId="05704ED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教育部國民及學前教育署補助高級中等學校學生工讀獎助金實施要點(第</w:t>
            </w:r>
            <w:r w:rsidRPr="00035088">
              <w:rPr>
                <w:rFonts w:ascii="標楷體" w:eastAsia="標楷體" w:hAnsi="標楷體" w:cs="Times New Roman"/>
                <w:szCs w:val="24"/>
              </w:rPr>
              <w:t>2</w:t>
            </w:r>
            <w:r w:rsidRPr="00035088">
              <w:rPr>
                <w:rFonts w:ascii="標楷體" w:eastAsia="標楷體" w:hAnsi="標楷體"/>
                <w:szCs w:val="24"/>
              </w:rPr>
              <w:t>點、第</w:t>
            </w:r>
            <w:r w:rsidRPr="00035088">
              <w:rPr>
                <w:rFonts w:ascii="標楷體" w:eastAsia="標楷體" w:hAnsi="標楷體" w:cs="Times New Roman"/>
                <w:szCs w:val="24"/>
              </w:rPr>
              <w:t>7</w:t>
            </w:r>
            <w:r w:rsidRPr="00035088">
              <w:rPr>
                <w:rFonts w:ascii="標楷體" w:eastAsia="標楷體" w:hAnsi="標楷體"/>
                <w:szCs w:val="24"/>
              </w:rPr>
              <w:t>點</w:t>
            </w:r>
            <w:r w:rsidRPr="00035088">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427B3" w:rsidRPr="00035088"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w:t>
            </w:r>
            <w:r w:rsidRPr="00035088">
              <w:rPr>
                <w:rFonts w:ascii="標楷體" w:eastAsia="標楷體" w:hAnsi="標楷體" w:cs="Times New Roman"/>
                <w:szCs w:val="24"/>
              </w:rPr>
              <w:t>2</w:t>
            </w:r>
            <w:r w:rsidRPr="00035088">
              <w:rPr>
                <w:rFonts w:ascii="標楷體" w:eastAsia="標楷體" w:hAnsi="標楷體"/>
                <w:szCs w:val="24"/>
              </w:rPr>
              <w:t>點，補助對象：國立及國立改隸為直轄市立後三年內高級中等學校在籍學生，家境清寒且其學期</w:t>
            </w:r>
            <w:r w:rsidRPr="00035088">
              <w:rPr>
                <w:rFonts w:ascii="標楷體" w:eastAsia="標楷體" w:hAnsi="標楷體"/>
                <w:szCs w:val="24"/>
              </w:rPr>
              <w:lastRenderedPageBreak/>
              <w:t>學業成績及德性評量達學校自定之基準者。</w:t>
            </w:r>
          </w:p>
          <w:p w14:paraId="27F73CC1" w14:textId="7803C759" w:rsidR="00E427B3" w:rsidRPr="00035088"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第7點，經費核銷與成果報告書：學校應於計畫結束一個月內，依本署相關規定，將「經費收支結算表」及成果報告一式2份，函送本署辦理經費核銷及繳回。</w:t>
            </w:r>
          </w:p>
        </w:tc>
        <w:tc>
          <w:tcPr>
            <w:tcW w:w="3175" w:type="dxa"/>
            <w:tcBorders>
              <w:bottom w:val="single" w:sz="4" w:space="0" w:color="auto"/>
            </w:tcBorders>
            <w:shd w:val="clear" w:color="auto" w:fill="FFFFFF" w:themeFill="background1"/>
          </w:tcPr>
          <w:p w14:paraId="4403A654" w14:textId="77777777" w:rsidR="00E427B3" w:rsidRPr="00035088" w:rsidRDefault="00E427B3" w:rsidP="009C76D2">
            <w:pPr>
              <w:pStyle w:val="a6"/>
              <w:widowControl/>
              <w:numPr>
                <w:ilvl w:val="0"/>
                <w:numId w:val="152"/>
              </w:numPr>
              <w:tabs>
                <w:tab w:val="clear" w:pos="720"/>
                <w:tab w:val="num" w:pos="317"/>
              </w:tabs>
              <w:spacing w:before="100" w:beforeAutospacing="1" w:after="142" w:line="440" w:lineRule="exact"/>
              <w:ind w:leftChars="0" w:left="459" w:hanging="425"/>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點，本署依本要點補助工讀獎助金之學生，應符合下列資格：</w:t>
            </w:r>
          </w:p>
          <w:p w14:paraId="5B10CE3D" w14:textId="77777777" w:rsidR="00E427B3" w:rsidRPr="00035088" w:rsidRDefault="00E427B3" w:rsidP="009C76D2">
            <w:pPr>
              <w:widowControl/>
              <w:spacing w:before="100" w:beforeAutospacing="1" w:after="142"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於下列學校就讀，具有學籍之在校學生：</w:t>
            </w:r>
          </w:p>
          <w:p w14:paraId="2EC4DF51" w14:textId="77777777" w:rsidR="00E427B3" w:rsidRPr="00035088" w:rsidRDefault="00E427B3" w:rsidP="009C76D2">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1</w:t>
            </w:r>
            <w:r w:rsidRPr="00035088">
              <w:rPr>
                <w:rFonts w:ascii="標楷體" w:eastAsia="標楷體" w:hAnsi="標楷體"/>
                <w:szCs w:val="24"/>
              </w:rPr>
              <w:t>、教育部主管之國立及私立高級中等學校。</w:t>
            </w:r>
          </w:p>
          <w:p w14:paraId="51B7E225" w14:textId="77777777" w:rsidR="00E427B3" w:rsidRPr="00035088" w:rsidRDefault="00E427B3" w:rsidP="009C76D2">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2</w:t>
            </w:r>
            <w:r w:rsidRPr="00035088">
              <w:rPr>
                <w:rFonts w:ascii="標楷體" w:eastAsia="標楷體" w:hAnsi="標楷體"/>
                <w:szCs w:val="24"/>
              </w:rPr>
              <w:t>、由前目學校改隸為直轄市立後三年內之高級中等學校。</w:t>
            </w:r>
          </w:p>
          <w:p w14:paraId="166B765E" w14:textId="77777777" w:rsidR="00E427B3" w:rsidRPr="00035088" w:rsidRDefault="00E427B3" w:rsidP="009C76D2">
            <w:pPr>
              <w:widowControl/>
              <w:spacing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家境清寒，且其學期學業成績及德行評量達學校自訂基準之學生。</w:t>
            </w:r>
          </w:p>
          <w:p w14:paraId="52E2921A" w14:textId="7E6B75B0" w:rsidR="00E427B3" w:rsidRPr="00035088" w:rsidRDefault="00E427B3" w:rsidP="009C76D2">
            <w:pPr>
              <w:pStyle w:val="a6"/>
              <w:spacing w:line="440" w:lineRule="exact"/>
              <w:ind w:leftChars="13" w:left="271"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E427B3" w:rsidRPr="00035088"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點部分:為擴大照顧弱勢學生，將原補助高級中等學校學生工讀獎助金對象擴大至私立高級中等學</w:t>
            </w:r>
            <w:r w:rsidRPr="00035088">
              <w:rPr>
                <w:rFonts w:ascii="標楷體" w:eastAsia="標楷體" w:hAnsi="標楷體"/>
                <w:szCs w:val="24"/>
              </w:rPr>
              <w:lastRenderedPageBreak/>
              <w:t>校。私立高級中等學校共</w:t>
            </w:r>
            <w:r w:rsidRPr="00035088">
              <w:rPr>
                <w:rFonts w:ascii="標楷體" w:eastAsia="標楷體" w:hAnsi="標楷體" w:cs="Times New Roman"/>
                <w:szCs w:val="24"/>
              </w:rPr>
              <w:t>142</w:t>
            </w:r>
            <w:r w:rsidRPr="00035088">
              <w:rPr>
                <w:rFonts w:ascii="標楷體" w:eastAsia="標楷體" w:hAnsi="標楷體"/>
                <w:szCs w:val="24"/>
              </w:rPr>
              <w:t>校，</w:t>
            </w:r>
            <w:r w:rsidRPr="00035088">
              <w:rPr>
                <w:rFonts w:ascii="標楷體" w:eastAsia="標楷體" w:hAnsi="標楷體" w:cs="Times New Roman"/>
                <w:szCs w:val="24"/>
              </w:rPr>
              <w:t>107</w:t>
            </w:r>
            <w:r w:rsidRPr="00035088">
              <w:rPr>
                <w:rFonts w:ascii="標楷體" w:eastAsia="標楷體" w:hAnsi="標楷體"/>
                <w:szCs w:val="24"/>
              </w:rPr>
              <w:t>年每校獎助</w:t>
            </w:r>
            <w:r w:rsidRPr="00035088">
              <w:rPr>
                <w:rFonts w:ascii="標楷體" w:eastAsia="標楷體" w:hAnsi="標楷體" w:cs="Times New Roman"/>
                <w:szCs w:val="24"/>
              </w:rPr>
              <w:t>1</w:t>
            </w:r>
            <w:r w:rsidRPr="00035088">
              <w:rPr>
                <w:rFonts w:ascii="標楷體" w:eastAsia="標楷體" w:hAnsi="標楷體"/>
                <w:szCs w:val="24"/>
              </w:rPr>
              <w:t>人，共受惠</w:t>
            </w:r>
            <w:r w:rsidRPr="00035088">
              <w:rPr>
                <w:rFonts w:ascii="標楷體" w:eastAsia="標楷體" w:hAnsi="標楷體" w:cs="Times New Roman"/>
                <w:szCs w:val="24"/>
              </w:rPr>
              <w:t>142</w:t>
            </w:r>
            <w:r w:rsidRPr="00035088">
              <w:rPr>
                <w:rFonts w:ascii="標楷體" w:eastAsia="標楷體" w:hAnsi="標楷體"/>
                <w:szCs w:val="24"/>
              </w:rPr>
              <w:t>人。</w:t>
            </w:r>
          </w:p>
          <w:p w14:paraId="590BCF0D" w14:textId="0195AFE2" w:rsidR="00E427B3" w:rsidRPr="00035088"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t>第7點部分:修正前受補助之國立高級中等學校，需檢送「經費收支結算表」及成果報告1式2份辦理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cs="Times New Roman"/>
              </w:rPr>
              <w:lastRenderedPageBreak/>
              <w:t>107</w:t>
            </w:r>
            <w:r w:rsidRPr="00035088">
              <w:rPr>
                <w:rFonts w:ascii="標楷體" w:eastAsia="標楷體" w:hAnsi="標楷體" w:hint="eastAsia"/>
              </w:rPr>
              <w:t>.</w:t>
            </w:r>
            <w:r w:rsidRPr="00035088">
              <w:rPr>
                <w:rFonts w:ascii="標楷體" w:eastAsia="標楷體" w:hAnsi="標楷體" w:cs="Times New Roman"/>
              </w:rPr>
              <w:t>7</w:t>
            </w:r>
            <w:r w:rsidRPr="00035088">
              <w:rPr>
                <w:rFonts w:ascii="標楷體" w:eastAsia="標楷體" w:hAnsi="標楷體" w:hint="eastAsia"/>
              </w:rPr>
              <w:t>.</w:t>
            </w:r>
            <w:r w:rsidRPr="00035088">
              <w:rPr>
                <w:rFonts w:ascii="標楷體" w:eastAsia="標楷體" w:hAnsi="標楷體" w:cs="Times New Roman"/>
              </w:rPr>
              <w:t>20</w:t>
            </w:r>
          </w:p>
          <w:p w14:paraId="35131D3C"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143E1011" w14:textId="77777777" w:rsidTr="006E57F4">
        <w:tc>
          <w:tcPr>
            <w:tcW w:w="675" w:type="dxa"/>
            <w:tcBorders>
              <w:bottom w:val="single" w:sz="4" w:space="0" w:color="auto"/>
            </w:tcBorders>
            <w:shd w:val="clear" w:color="auto" w:fill="FFFFFF" w:themeFill="background1"/>
          </w:tcPr>
          <w:p w14:paraId="4F6275E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427B3" w:rsidRPr="00035088"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第10條第4項，學生除依前項規定外，於貸款償還期起，得向銀行申請緩繳本金，緩繳期間每次申請至少1年，總計緩繳期間不得超過4年；緩繳期間之利息，除由各該主管機關負擔外，由學生負擔。</w:t>
            </w:r>
          </w:p>
          <w:p w14:paraId="1D153CCE" w14:textId="7D9DB7B7" w:rsidR="00E427B3" w:rsidRPr="00035088"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w:t>
            </w:r>
            <w:r w:rsidRPr="00035088">
              <w:rPr>
                <w:rFonts w:ascii="標楷體" w:eastAsia="標楷體" w:hAnsi="標楷體"/>
                <w:szCs w:val="24"/>
              </w:rPr>
              <w:lastRenderedPageBreak/>
              <w:t>負擔外，由學生負擔。</w:t>
            </w:r>
          </w:p>
        </w:tc>
        <w:tc>
          <w:tcPr>
            <w:tcW w:w="3240" w:type="dxa"/>
            <w:tcBorders>
              <w:bottom w:val="single" w:sz="4" w:space="0" w:color="auto"/>
            </w:tcBorders>
            <w:shd w:val="clear" w:color="auto" w:fill="FFFFFF" w:themeFill="background1"/>
          </w:tcPr>
          <w:p w14:paraId="4591E5C9" w14:textId="77777777" w:rsidR="00E427B3" w:rsidRPr="00035088"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035088">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035088">
              <w:rPr>
                <w:rFonts w:ascii="標楷體" w:eastAsia="標楷體" w:hAnsi="標楷體" w:cs="Arial"/>
              </w:rPr>
              <w:t>爰增列第10條第4項及第11條第8項規定，不限貸款學生身分及資格，有需求之貸款學生，均可向銀行申請。</w:t>
            </w:r>
          </w:p>
          <w:p w14:paraId="52CA64E8" w14:textId="092930C1" w:rsidR="00E427B3" w:rsidRPr="00035088"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035088">
              <w:rPr>
                <w:rFonts w:ascii="標楷體" w:eastAsia="標楷體" w:hAnsi="標楷體" w:cs="Arial"/>
                <w:color w:val="000000"/>
              </w:rPr>
              <w:t>推動只繳息不還本措施，約計有50萬人受惠，未來每年約增加9</w:t>
            </w:r>
            <w:bookmarkEnd w:id="1"/>
            <w:r w:rsidRPr="00035088">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2F594D66" w14:textId="4263A445"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發布</w:t>
            </w:r>
          </w:p>
          <w:p w14:paraId="4263B251"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C4022B3" w14:textId="05BCAD90"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生效</w:t>
            </w:r>
          </w:p>
          <w:p w14:paraId="398DE95B"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4AF3E7C5" w14:textId="77777777" w:rsidTr="006E57F4">
        <w:tc>
          <w:tcPr>
            <w:tcW w:w="675" w:type="dxa"/>
            <w:tcBorders>
              <w:bottom w:val="single" w:sz="4" w:space="0" w:color="auto"/>
            </w:tcBorders>
            <w:shd w:val="clear" w:color="auto" w:fill="FFFFFF" w:themeFill="background1"/>
          </w:tcPr>
          <w:p w14:paraId="1E32957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427B3" w:rsidRPr="00035088" w:rsidRDefault="00E427B3" w:rsidP="009C76D2">
            <w:pPr>
              <w:spacing w:line="440" w:lineRule="exact"/>
              <w:ind w:left="34" w:hangingChars="14" w:hanging="34"/>
              <w:jc w:val="both"/>
              <w:rPr>
                <w:rFonts w:ascii="標楷體" w:eastAsia="標楷體" w:hAnsi="標楷體"/>
                <w:szCs w:val="24"/>
              </w:rPr>
            </w:pPr>
            <w:r w:rsidRPr="00035088">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E427B3" w:rsidRPr="00035088" w:rsidRDefault="00E427B3" w:rsidP="009C76D2">
            <w:pPr>
              <w:pStyle w:val="a6"/>
              <w:spacing w:line="440" w:lineRule="exact"/>
              <w:ind w:leftChars="-150" w:left="0" w:hangingChars="150" w:hanging="360"/>
              <w:jc w:val="both"/>
              <w:rPr>
                <w:rFonts w:ascii="標楷體" w:eastAsia="標楷體" w:hAnsi="標楷體"/>
                <w:szCs w:val="24"/>
              </w:rPr>
            </w:pPr>
            <w:r w:rsidRPr="00035088">
              <w:rPr>
                <w:rFonts w:ascii="標楷體" w:eastAsia="標楷體" w:hAnsi="標楷體"/>
                <w:szCs w:val="24"/>
              </w:rPr>
              <w:t>第18點第1項，學生於開始償還貸款之前一年度，平均每月所得未達新臺幣3萬5,000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E427B3" w:rsidRPr="00035088"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E427B3" w:rsidRPr="00035088"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t>放寬緩繳本金之所得門檻為3.5萬元，預計新增受惠</w:t>
            </w:r>
            <w:r w:rsidRPr="00035088">
              <w:rPr>
                <w:rFonts w:ascii="標楷體" w:eastAsia="標楷體" w:hAnsi="標楷體"/>
                <w:szCs w:val="24"/>
              </w:rPr>
              <w:lastRenderedPageBreak/>
              <w:t>人數約3.8萬人。</w:t>
            </w:r>
          </w:p>
        </w:tc>
        <w:tc>
          <w:tcPr>
            <w:tcW w:w="1495" w:type="dxa"/>
            <w:tcBorders>
              <w:bottom w:val="single" w:sz="4" w:space="0" w:color="auto"/>
            </w:tcBorders>
            <w:shd w:val="clear" w:color="auto" w:fill="FFFFFF" w:themeFill="background1"/>
          </w:tcPr>
          <w:p w14:paraId="6D9EB32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1F730991" w14:textId="6F0BF57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發布</w:t>
            </w: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242DEC1" w14:textId="1B42CD3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生效</w:t>
            </w:r>
          </w:p>
          <w:p w14:paraId="65CB7FD4"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0D3A2870" w14:textId="77777777" w:rsidTr="006E57F4">
        <w:tc>
          <w:tcPr>
            <w:tcW w:w="675" w:type="dxa"/>
            <w:tcBorders>
              <w:bottom w:val="single" w:sz="4" w:space="0" w:color="auto"/>
            </w:tcBorders>
            <w:shd w:val="clear" w:color="auto" w:fill="FFFFFF" w:themeFill="background1"/>
          </w:tcPr>
          <w:p w14:paraId="7CAB697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幼兒園評鑑辦法</w:t>
            </w:r>
          </w:p>
          <w:p w14:paraId="56FA0E36"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E427B3" w:rsidRPr="00035088" w:rsidRDefault="00E427B3" w:rsidP="009C76D2">
            <w:pPr>
              <w:pStyle w:val="a6"/>
              <w:spacing w:line="440" w:lineRule="exact"/>
              <w:ind w:leftChars="0" w:left="0"/>
              <w:jc w:val="both"/>
              <w:rPr>
                <w:rFonts w:ascii="標楷體" w:eastAsia="標楷體" w:hAnsi="標楷體"/>
                <w:szCs w:val="24"/>
              </w:rPr>
            </w:pPr>
            <w:r w:rsidRPr="00035088">
              <w:rPr>
                <w:rFonts w:ascii="標楷體" w:eastAsia="標楷體" w:hAnsi="標楷體"/>
                <w:color w:val="000000"/>
                <w:szCs w:val="24"/>
              </w:rPr>
              <w:t>擬</w:t>
            </w:r>
            <w:r w:rsidRPr="00035088">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E427B3" w:rsidRPr="00035088" w:rsidRDefault="00E427B3" w:rsidP="009C76D2">
            <w:pPr>
              <w:keepNext/>
              <w:shd w:val="clear" w:color="auto" w:fill="FFFFFF"/>
              <w:suppressAutoHyphens/>
              <w:spacing w:line="440" w:lineRule="exact"/>
              <w:jc w:val="both"/>
              <w:textAlignment w:val="baseline"/>
              <w:rPr>
                <w:rFonts w:ascii="標楷體" w:eastAsia="標楷體" w:hAnsi="標楷體"/>
                <w:szCs w:val="24"/>
              </w:rPr>
            </w:pPr>
            <w:r w:rsidRPr="00035088">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w:t>
            </w:r>
            <w:r w:rsidRPr="00035088">
              <w:rPr>
                <w:rFonts w:ascii="標楷體" w:eastAsia="標楷體" w:hAnsi="標楷體"/>
                <w:color w:val="000000"/>
                <w:szCs w:val="24"/>
              </w:rPr>
              <w:lastRenderedPageBreak/>
              <w:t>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olor w:val="000000"/>
                <w:szCs w:val="24"/>
              </w:rPr>
              <w:lastRenderedPageBreak/>
              <w:t>108.</w:t>
            </w:r>
            <w:r w:rsidRPr="00035088">
              <w:rPr>
                <w:rFonts w:ascii="標楷體" w:eastAsia="標楷體" w:hAnsi="標楷體" w:hint="eastAsia"/>
                <w:color w:val="000000"/>
                <w:szCs w:val="24"/>
              </w:rPr>
              <w:t>5</w:t>
            </w:r>
            <w:r w:rsidRPr="00035088">
              <w:rPr>
                <w:rFonts w:ascii="標楷體" w:eastAsia="標楷體" w:hAnsi="標楷體"/>
                <w:color w:val="000000"/>
                <w:szCs w:val="24"/>
              </w:rPr>
              <w:t>.</w:t>
            </w:r>
            <w:r w:rsidRPr="00035088">
              <w:rPr>
                <w:rFonts w:ascii="標楷體" w:eastAsia="標楷體" w:hAnsi="標楷體" w:hint="eastAsia"/>
                <w:color w:val="000000"/>
                <w:szCs w:val="24"/>
              </w:rPr>
              <w:t>10</w:t>
            </w:r>
          </w:p>
        </w:tc>
      </w:tr>
      <w:tr w:rsidR="00E427B3" w:rsidRPr="00035088" w14:paraId="7D06A07E" w14:textId="77777777" w:rsidTr="006E57F4">
        <w:tc>
          <w:tcPr>
            <w:tcW w:w="675" w:type="dxa"/>
            <w:tcBorders>
              <w:bottom w:val="single" w:sz="4" w:space="0" w:color="auto"/>
            </w:tcBorders>
            <w:shd w:val="clear" w:color="auto" w:fill="FFFFFF" w:themeFill="background1"/>
          </w:tcPr>
          <w:p w14:paraId="4A03CA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幼兒園評鑑辦法第3條至第5條、第7條至第12條、第15條、第17條及第18條</w:t>
            </w:r>
          </w:p>
          <w:p w14:paraId="0E8E2666" w14:textId="77777777" w:rsidR="00E427B3" w:rsidRPr="00035088" w:rsidRDefault="00E427B3"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E427B3" w:rsidRPr="00035088" w:rsidRDefault="00E427B3" w:rsidP="009C76D2">
            <w:pPr>
              <w:spacing w:line="440" w:lineRule="exact"/>
              <w:jc w:val="both"/>
              <w:rPr>
                <w:rFonts w:ascii="標楷體" w:eastAsia="標楷體" w:hAnsi="標楷體"/>
                <w:color w:val="000000"/>
                <w:szCs w:val="24"/>
              </w:rPr>
            </w:pPr>
            <w:r w:rsidRPr="00035088">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E427B3" w:rsidRPr="00035088" w:rsidRDefault="00E427B3" w:rsidP="009C76D2">
            <w:pPr>
              <w:pStyle w:val="a6"/>
              <w:spacing w:line="440" w:lineRule="exact"/>
              <w:ind w:leftChars="0" w:left="0"/>
              <w:jc w:val="both"/>
              <w:rPr>
                <w:rFonts w:ascii="標楷體" w:eastAsia="標楷體" w:hAnsi="標楷體"/>
                <w:color w:val="000000"/>
                <w:szCs w:val="24"/>
              </w:rPr>
            </w:pPr>
            <w:r w:rsidRPr="00035088">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本辦法原定有專業認證評鑑類別及相關規定，係考</w:t>
            </w:r>
            <w:r w:rsidRPr="00035088">
              <w:rPr>
                <w:rFonts w:ascii="標楷體" w:eastAsia="標楷體" w:hAnsi="標楷體" w:hint="eastAsia"/>
                <w:szCs w:val="24"/>
              </w:rPr>
              <w:lastRenderedPageBreak/>
              <w:t>量藉由一致且全面性之專業基準，讓國內幼兒園邁向專業提升，惟各方就指標項目、實施方式未具共識，且幼兒園擔憂於現場執行時造成行政負荷。</w:t>
            </w:r>
          </w:p>
          <w:p w14:paraId="4B3E6A3E"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w:t>
            </w:r>
            <w:r w:rsidRPr="00035088">
              <w:rPr>
                <w:rFonts w:ascii="標楷體" w:eastAsia="標楷體" w:hAnsi="標楷體" w:hint="eastAsia"/>
                <w:szCs w:val="24"/>
              </w:rPr>
              <w:lastRenderedPageBreak/>
              <w:t>後，取得認證之形式。</w:t>
            </w:r>
          </w:p>
          <w:p w14:paraId="347E9D72"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w:t>
            </w:r>
            <w:r w:rsidRPr="00035088">
              <w:rPr>
                <w:rFonts w:ascii="標楷體" w:eastAsia="標楷體" w:hAnsi="標楷體" w:hint="eastAsia"/>
                <w:szCs w:val="24"/>
              </w:rPr>
              <w:lastRenderedPageBreak/>
              <w:t>列計畫執行。</w:t>
            </w:r>
          </w:p>
          <w:p w14:paraId="29CB4566" w14:textId="0F76338C"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color w:val="000000"/>
                <w:szCs w:val="24"/>
              </w:rPr>
            </w:pPr>
            <w:r w:rsidRPr="00035088">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95" w:type="dxa"/>
            <w:tcBorders>
              <w:bottom w:val="single" w:sz="4" w:space="0" w:color="auto"/>
            </w:tcBorders>
            <w:shd w:val="clear" w:color="auto" w:fill="FFFFFF" w:themeFill="background1"/>
          </w:tcPr>
          <w:p w14:paraId="3BBF9BE8"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108.5.10</w:t>
            </w:r>
          </w:p>
          <w:p w14:paraId="763226C7" w14:textId="77777777" w:rsidR="00E427B3" w:rsidRPr="00035088" w:rsidRDefault="00E427B3" w:rsidP="009C76D2">
            <w:pPr>
              <w:spacing w:line="440" w:lineRule="exact"/>
              <w:rPr>
                <w:rFonts w:ascii="標楷體" w:eastAsia="標楷體" w:hAnsi="標楷體"/>
                <w:color w:val="000000"/>
                <w:szCs w:val="24"/>
              </w:rPr>
            </w:pPr>
          </w:p>
        </w:tc>
      </w:tr>
      <w:tr w:rsidR="00E427B3" w:rsidRPr="00035088" w14:paraId="6F1254C4" w14:textId="77777777" w:rsidTr="006E57F4">
        <w:tc>
          <w:tcPr>
            <w:tcW w:w="675" w:type="dxa"/>
            <w:tcBorders>
              <w:bottom w:val="single" w:sz="4" w:space="0" w:color="auto"/>
            </w:tcBorders>
            <w:shd w:val="clear" w:color="auto" w:fill="FFFFFF" w:themeFill="background1"/>
          </w:tcPr>
          <w:p w14:paraId="3089280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D26DE4" w14:textId="5AA83369"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學校法人及其所屬私立學校教職員退休撫卹離職資遣條例施行細則(第17條)</w:t>
            </w:r>
          </w:p>
        </w:tc>
        <w:tc>
          <w:tcPr>
            <w:tcW w:w="3181" w:type="dxa"/>
            <w:tcBorders>
              <w:bottom w:val="single" w:sz="4" w:space="0" w:color="auto"/>
            </w:tcBorders>
            <w:shd w:val="clear" w:color="auto" w:fill="FFFFFF" w:themeFill="background1"/>
          </w:tcPr>
          <w:p w14:paraId="01C9242E"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lang w:eastAsia="zh-HK"/>
              </w:rPr>
              <w:t>第</w:t>
            </w:r>
            <w:r w:rsidRPr="00C54B5B">
              <w:rPr>
                <w:rFonts w:ascii="標楷體" w:eastAsia="標楷體" w:hAnsi="標楷體" w:hint="eastAsia"/>
                <w:szCs w:val="24"/>
              </w:rPr>
              <w:t>17</w:t>
            </w:r>
            <w:r w:rsidRPr="00C54B5B">
              <w:rPr>
                <w:rFonts w:ascii="標楷體" w:eastAsia="標楷體" w:hAnsi="標楷體" w:hint="eastAsia"/>
                <w:szCs w:val="24"/>
                <w:lang w:eastAsia="zh-HK"/>
              </w:rPr>
              <w:t>條第</w:t>
            </w:r>
            <w:r w:rsidRPr="00C54B5B">
              <w:rPr>
                <w:rFonts w:ascii="標楷體" w:eastAsia="標楷體" w:hAnsi="標楷體" w:hint="eastAsia"/>
                <w:szCs w:val="24"/>
              </w:rPr>
              <w:t>1</w:t>
            </w:r>
            <w:r w:rsidRPr="00C54B5B">
              <w:rPr>
                <w:rFonts w:ascii="標楷體" w:eastAsia="標楷體" w:hAnsi="標楷體" w:hint="eastAsia"/>
                <w:szCs w:val="24"/>
                <w:lang w:eastAsia="zh-HK"/>
              </w:rPr>
              <w:t>項</w:t>
            </w:r>
          </w:p>
          <w:p w14:paraId="5BCE7E45" w14:textId="1C7DB4CE"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私立學校增加提撥之準備金，應由各學校訂定相關規定，經儲金管理會審議通過後，報監理會轉本部備查。</w:t>
            </w:r>
          </w:p>
        </w:tc>
        <w:tc>
          <w:tcPr>
            <w:tcW w:w="3175" w:type="dxa"/>
            <w:tcBorders>
              <w:bottom w:val="single" w:sz="4" w:space="0" w:color="auto"/>
            </w:tcBorders>
            <w:shd w:val="clear" w:color="auto" w:fill="FFFFFF" w:themeFill="background1"/>
          </w:tcPr>
          <w:p w14:paraId="1D8E103E"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第17條第1項</w:t>
            </w:r>
          </w:p>
          <w:p w14:paraId="1BCF10FC" w14:textId="6E11D6FD" w:rsidR="00E427B3" w:rsidRPr="00035088" w:rsidRDefault="00E427B3" w:rsidP="009C76D2">
            <w:pPr>
              <w:pStyle w:val="a6"/>
              <w:spacing w:line="440" w:lineRule="exact"/>
              <w:ind w:leftChars="0" w:left="0"/>
              <w:jc w:val="both"/>
              <w:rPr>
                <w:rFonts w:ascii="標楷體" w:eastAsia="標楷體" w:hAnsi="標楷體"/>
                <w:szCs w:val="24"/>
              </w:rPr>
            </w:pPr>
            <w:r w:rsidRPr="00C54B5B">
              <w:rPr>
                <w:rFonts w:ascii="標楷體" w:eastAsia="標楷體" w:hAnsi="標楷體" w:hint="eastAsia"/>
                <w:szCs w:val="24"/>
              </w:rPr>
              <w:t>私立學校應辦理教職員增加提撥退休、撫卹、離職及資遣給與準備金作業，由各學校依儲金管理會所定作業規定辦理。</w:t>
            </w:r>
          </w:p>
        </w:tc>
        <w:tc>
          <w:tcPr>
            <w:tcW w:w="3240" w:type="dxa"/>
            <w:tcBorders>
              <w:bottom w:val="single" w:sz="4" w:space="0" w:color="auto"/>
            </w:tcBorders>
            <w:shd w:val="clear" w:color="auto" w:fill="FFFFFF" w:themeFill="background1"/>
          </w:tcPr>
          <w:p w14:paraId="3D719827" w14:textId="77777777" w:rsidR="00E427B3" w:rsidRPr="00C54B5B" w:rsidRDefault="00E427B3" w:rsidP="009C76D2">
            <w:pPr>
              <w:pStyle w:val="ac"/>
              <w:keepNext/>
              <w:numPr>
                <w:ilvl w:val="0"/>
                <w:numId w:val="296"/>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有效簡化行政流程及減少行政負荷：</w:t>
            </w:r>
          </w:p>
          <w:p w14:paraId="49E6EDE7" w14:textId="77777777" w:rsidR="00E427B3" w:rsidRPr="00C54B5B" w:rsidRDefault="00E427B3"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C54B5B">
              <w:rPr>
                <w:rFonts w:ascii="標楷體" w:eastAsia="標楷體" w:hAnsi="標楷體" w:hint="eastAsia"/>
                <w:szCs w:val="24"/>
                <w:lang w:eastAsia="zh-HK"/>
              </w:rPr>
              <w:t>修正前之</w:t>
            </w:r>
            <w:r w:rsidRPr="00C54B5B">
              <w:rPr>
                <w:rFonts w:ascii="標楷體" w:eastAsia="標楷體" w:hAnsi="標楷體" w:hint="eastAsia"/>
                <w:szCs w:val="24"/>
              </w:rPr>
              <w:t>作業程序係由各私立學校(</w:t>
            </w:r>
            <w:r w:rsidRPr="00C54B5B">
              <w:rPr>
                <w:rFonts w:ascii="標楷體" w:eastAsia="標楷體" w:hAnsi="標楷體" w:hint="eastAsia"/>
                <w:szCs w:val="24"/>
                <w:lang w:eastAsia="zh-HK"/>
              </w:rPr>
              <w:t>以下簡稱學校</w:t>
            </w:r>
            <w:r w:rsidRPr="00C54B5B">
              <w:rPr>
                <w:rFonts w:ascii="標楷體" w:eastAsia="標楷體" w:hAnsi="標楷體" w:hint="eastAsia"/>
                <w:szCs w:val="24"/>
              </w:rPr>
              <w:t>)訂定相關規定，送儲金管理會審議，報監理會轉教育部(以下簡稱本部)備查，其作業時程較為長，修正後，學校</w:t>
            </w:r>
            <w:r w:rsidRPr="00C54B5B">
              <w:rPr>
                <w:rFonts w:ascii="標楷體" w:eastAsia="標楷體" w:hAnsi="標楷體" w:hint="eastAsia"/>
                <w:szCs w:val="24"/>
                <w:lang w:eastAsia="zh-HK"/>
              </w:rPr>
              <w:t>僅需依</w:t>
            </w:r>
            <w:r w:rsidRPr="00C54B5B">
              <w:rPr>
                <w:rFonts w:ascii="標楷體" w:eastAsia="標楷體" w:hAnsi="標楷體" w:hint="eastAsia"/>
                <w:szCs w:val="24"/>
              </w:rPr>
              <w:t>儲金管理會所定作業規定辦</w:t>
            </w:r>
            <w:r w:rsidRPr="00C54B5B">
              <w:rPr>
                <w:rFonts w:ascii="標楷體" w:eastAsia="標楷體" w:hAnsi="標楷體" w:hint="eastAsia"/>
                <w:szCs w:val="24"/>
              </w:rPr>
              <w:lastRenderedPageBreak/>
              <w:t>理，有效簡化364</w:t>
            </w:r>
            <w:r w:rsidRPr="00C54B5B">
              <w:rPr>
                <w:rFonts w:ascii="標楷體" w:eastAsia="標楷體" w:hAnsi="標楷體" w:hint="eastAsia"/>
                <w:szCs w:val="24"/>
                <w:lang w:eastAsia="zh-HK"/>
              </w:rPr>
              <w:t>所學校</w:t>
            </w:r>
            <w:r w:rsidRPr="00C54B5B">
              <w:rPr>
                <w:rFonts w:ascii="標楷體" w:eastAsia="標楷體" w:hAnsi="標楷體" w:hint="eastAsia"/>
                <w:szCs w:val="24"/>
              </w:rPr>
              <w:t>行政流程及減少行政負荷。</w:t>
            </w:r>
          </w:p>
          <w:p w14:paraId="3B4199AD" w14:textId="77777777" w:rsidR="00E427B3" w:rsidRPr="00C54B5B" w:rsidRDefault="00E427B3" w:rsidP="009C76D2">
            <w:pPr>
              <w:pStyle w:val="ac"/>
              <w:keepNext/>
              <w:numPr>
                <w:ilvl w:val="0"/>
                <w:numId w:val="296"/>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提升辦理增額提撥作業學校數量：</w:t>
            </w:r>
          </w:p>
          <w:p w14:paraId="71CB46F2" w14:textId="5EB144C2" w:rsidR="00E427B3" w:rsidRPr="00035088" w:rsidRDefault="00E427B3" w:rsidP="009C76D2">
            <w:pPr>
              <w:pStyle w:val="a6"/>
              <w:spacing w:line="440" w:lineRule="exact"/>
              <w:ind w:leftChars="0" w:left="284"/>
              <w:jc w:val="both"/>
              <w:rPr>
                <w:rFonts w:ascii="標楷體" w:eastAsia="標楷體" w:hAnsi="標楷體"/>
                <w:szCs w:val="24"/>
              </w:rPr>
            </w:pPr>
            <w:r w:rsidRPr="00C54B5B">
              <w:rPr>
                <w:rFonts w:ascii="標楷體" w:eastAsia="標楷體" w:hAnsi="標楷體" w:hint="eastAsia"/>
                <w:szCs w:val="24"/>
                <w:lang w:eastAsia="zh-HK"/>
              </w:rPr>
              <w:t>修正前</w:t>
            </w:r>
            <w:r w:rsidRPr="00C54B5B">
              <w:rPr>
                <w:rFonts w:ascii="標楷體" w:eastAsia="標楷體" w:hAnsi="標楷體" w:hint="eastAsia"/>
                <w:szCs w:val="24"/>
              </w:rPr>
              <w:t>辦理增額提撥學校數為160所，修正後學校得逕依儲金管理會所定作業規定辦理增額提撥作業，校數將提高為364所，</w:t>
            </w:r>
            <w:r w:rsidRPr="00C54B5B">
              <w:rPr>
                <w:rFonts w:ascii="標楷體" w:eastAsia="標楷體" w:hAnsi="標楷體" w:hint="eastAsia"/>
                <w:szCs w:val="24"/>
                <w:lang w:eastAsia="zh-HK"/>
              </w:rPr>
              <w:t>確實</w:t>
            </w:r>
            <w:r w:rsidRPr="00C54B5B">
              <w:rPr>
                <w:rFonts w:ascii="標楷體" w:eastAsia="標楷體" w:hAnsi="標楷體" w:hint="eastAsia"/>
                <w:szCs w:val="24"/>
              </w:rPr>
              <w:t>提升學校教職員老年經濟生活保障。</w:t>
            </w:r>
          </w:p>
        </w:tc>
        <w:tc>
          <w:tcPr>
            <w:tcW w:w="1495" w:type="dxa"/>
            <w:tcBorders>
              <w:bottom w:val="single" w:sz="4" w:space="0" w:color="auto"/>
            </w:tcBorders>
            <w:shd w:val="clear" w:color="auto" w:fill="FFFFFF" w:themeFill="background1"/>
          </w:tcPr>
          <w:p w14:paraId="51A7A82F" w14:textId="77777777" w:rsidR="00E427B3" w:rsidRPr="00C54B5B" w:rsidRDefault="00E427B3" w:rsidP="009C76D2">
            <w:pPr>
              <w:spacing w:line="440" w:lineRule="exact"/>
              <w:rPr>
                <w:rFonts w:ascii="標楷體" w:eastAsia="標楷體" w:hAnsi="標楷體"/>
                <w:szCs w:val="24"/>
              </w:rPr>
            </w:pPr>
            <w:r w:rsidRPr="00C54B5B">
              <w:rPr>
                <w:rFonts w:ascii="標楷體" w:eastAsia="標楷體" w:hAnsi="標楷體" w:hint="eastAsia"/>
                <w:szCs w:val="24"/>
              </w:rPr>
              <w:lastRenderedPageBreak/>
              <w:t>108.9.20</w:t>
            </w:r>
          </w:p>
          <w:p w14:paraId="1E6DA2FC" w14:textId="77777777" w:rsidR="00E427B3" w:rsidRPr="00035088" w:rsidRDefault="00E427B3" w:rsidP="009C76D2">
            <w:pPr>
              <w:spacing w:line="440" w:lineRule="exact"/>
              <w:rPr>
                <w:rFonts w:ascii="標楷體" w:eastAsia="標楷體" w:hAnsi="標楷體"/>
                <w:szCs w:val="24"/>
              </w:rPr>
            </w:pPr>
          </w:p>
        </w:tc>
      </w:tr>
      <w:tr w:rsidR="00E427B3" w:rsidRPr="00035088" w14:paraId="4FAB61F0" w14:textId="77777777" w:rsidTr="006E57F4">
        <w:tc>
          <w:tcPr>
            <w:tcW w:w="675" w:type="dxa"/>
            <w:tcBorders>
              <w:bottom w:val="single" w:sz="4" w:space="0" w:color="auto"/>
            </w:tcBorders>
            <w:shd w:val="clear" w:color="auto" w:fill="FFFFFF" w:themeFill="background1"/>
          </w:tcPr>
          <w:p w14:paraId="3F81730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FF2F19" w14:textId="77777777" w:rsidR="00E427B3" w:rsidRPr="00C54B5B" w:rsidRDefault="00E427B3" w:rsidP="009C76D2">
            <w:pPr>
              <w:pStyle w:val="ac"/>
              <w:spacing w:line="440" w:lineRule="exact"/>
              <w:jc w:val="both"/>
              <w:rPr>
                <w:rFonts w:ascii="標楷體" w:eastAsia="標楷體" w:hAnsi="標楷體"/>
                <w:szCs w:val="24"/>
              </w:rPr>
            </w:pPr>
            <w:r w:rsidRPr="00C54B5B">
              <w:rPr>
                <w:rFonts w:ascii="標楷體" w:eastAsia="標楷體" w:hAnsi="標楷體"/>
                <w:szCs w:val="24"/>
              </w:rPr>
              <w:t>家庭教育專業及社會工作相關專業人員資格進用及培訓辦法</w:t>
            </w:r>
            <w:r w:rsidRPr="00C54B5B">
              <w:rPr>
                <w:rFonts w:ascii="標楷體" w:eastAsia="標楷體" w:hAnsi="標楷體" w:hint="eastAsia"/>
                <w:szCs w:val="24"/>
              </w:rPr>
              <w:t>(第2條)</w:t>
            </w:r>
          </w:p>
          <w:p w14:paraId="6427AB16"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1BEBC08" w14:textId="77777777" w:rsidR="00E427B3" w:rsidRPr="00C54B5B" w:rsidRDefault="00E427B3" w:rsidP="009C76D2">
            <w:pPr>
              <w:pStyle w:val="ac"/>
              <w:snapToGrid w:val="0"/>
              <w:spacing w:line="440" w:lineRule="exact"/>
              <w:jc w:val="both"/>
              <w:rPr>
                <w:rFonts w:ascii="標楷體" w:eastAsia="標楷體" w:hAnsi="標楷體"/>
                <w:szCs w:val="24"/>
              </w:rPr>
            </w:pPr>
            <w:r w:rsidRPr="00C54B5B">
              <w:rPr>
                <w:rFonts w:ascii="標楷體" w:eastAsia="標楷體" w:hAnsi="標楷體"/>
                <w:szCs w:val="24"/>
              </w:rPr>
              <w:t>第</w:t>
            </w:r>
            <w:r w:rsidRPr="00C54B5B">
              <w:rPr>
                <w:rFonts w:ascii="標楷體" w:eastAsia="標楷體" w:hAnsi="標楷體" w:hint="eastAsia"/>
                <w:szCs w:val="24"/>
              </w:rPr>
              <w:t>3</w:t>
            </w:r>
            <w:r w:rsidRPr="00C54B5B">
              <w:rPr>
                <w:rFonts w:ascii="標楷體" w:eastAsia="標楷體" w:hAnsi="標楷體"/>
                <w:szCs w:val="24"/>
              </w:rPr>
              <w:t>條</w:t>
            </w:r>
            <w:r w:rsidRPr="00C54B5B">
              <w:rPr>
                <w:rFonts w:ascii="標楷體" w:eastAsia="標楷體" w:hAnsi="標楷體" w:hint="eastAsia"/>
                <w:szCs w:val="24"/>
              </w:rPr>
              <w:t>第1款</w:t>
            </w:r>
          </w:p>
          <w:p w14:paraId="60DB6460" w14:textId="1D40529B"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szCs w:val="24"/>
              </w:rPr>
              <w:t>國內或符合</w:t>
            </w:r>
            <w:r w:rsidRPr="00C54B5B">
              <w:rPr>
                <w:rFonts w:ascii="標楷體" w:eastAsia="標楷體" w:hAnsi="標楷體" w:hint="eastAsia"/>
                <w:szCs w:val="24"/>
              </w:rPr>
              <w:t>教育部（以下簡稱本</w:t>
            </w:r>
            <w:r w:rsidRPr="00C54B5B">
              <w:rPr>
                <w:rFonts w:ascii="標楷體" w:eastAsia="標楷體" w:hAnsi="標楷體" w:hint="eastAsia"/>
                <w:szCs w:val="24"/>
                <w:lang w:eastAsia="zh-HK"/>
              </w:rPr>
              <w:t>部</w:t>
            </w:r>
            <w:r w:rsidRPr="00C54B5B">
              <w:rPr>
                <w:rFonts w:ascii="標楷體" w:eastAsia="標楷體" w:hAnsi="標楷體" w:hint="eastAsia"/>
                <w:szCs w:val="24"/>
              </w:rPr>
              <w:t>）</w:t>
            </w:r>
            <w:r w:rsidRPr="00C54B5B">
              <w:rPr>
                <w:rFonts w:ascii="標楷體" w:eastAsia="標楷體" w:hAnsi="標楷體"/>
                <w:szCs w:val="24"/>
              </w:rPr>
              <w:t>採認規定之國外大學校院家庭教育系所或名稱內含家庭之系所畢業，修畢</w:t>
            </w:r>
            <w:r w:rsidRPr="00C54B5B">
              <w:rPr>
                <w:rFonts w:ascii="標楷體" w:eastAsia="標楷體" w:hAnsi="標楷體"/>
                <w:szCs w:val="24"/>
              </w:rPr>
              <w:lastRenderedPageBreak/>
              <w:t>家庭教育專業課程二十學分以上者</w:t>
            </w:r>
            <w:r w:rsidRPr="00C54B5B">
              <w:rPr>
                <w:rFonts w:ascii="標楷體" w:eastAsia="標楷體" w:hAnsi="標楷體" w:hint="eastAsia"/>
                <w:szCs w:val="24"/>
              </w:rPr>
              <w:t>，得向本</w:t>
            </w:r>
            <w:r w:rsidRPr="00C54B5B">
              <w:rPr>
                <w:rFonts w:ascii="標楷體" w:eastAsia="標楷體" w:hAnsi="標楷體" w:hint="eastAsia"/>
                <w:szCs w:val="24"/>
                <w:lang w:eastAsia="zh-HK"/>
              </w:rPr>
              <w:t>部</w:t>
            </w:r>
            <w:r w:rsidRPr="00C54B5B">
              <w:rPr>
                <w:rFonts w:ascii="標楷體" w:eastAsia="標楷體" w:hAnsi="標楷體" w:hint="eastAsia"/>
                <w:szCs w:val="24"/>
              </w:rPr>
              <w:t>申請認定為家庭教育專業人員</w:t>
            </w:r>
            <w:r w:rsidRPr="00C54B5B">
              <w:rPr>
                <w:rFonts w:ascii="標楷體" w:eastAsia="標楷體" w:hAnsi="標楷體"/>
                <w:szCs w:val="24"/>
              </w:rPr>
              <w:t>。</w:t>
            </w:r>
          </w:p>
        </w:tc>
        <w:tc>
          <w:tcPr>
            <w:tcW w:w="3175" w:type="dxa"/>
            <w:tcBorders>
              <w:bottom w:val="single" w:sz="4" w:space="0" w:color="auto"/>
            </w:tcBorders>
            <w:shd w:val="clear" w:color="auto" w:fill="FFFFFF" w:themeFill="background1"/>
          </w:tcPr>
          <w:p w14:paraId="47ADB3AA" w14:textId="77777777" w:rsidR="00E427B3" w:rsidRPr="00C54B5B" w:rsidRDefault="00E427B3" w:rsidP="009C76D2">
            <w:pPr>
              <w:pStyle w:val="ac"/>
              <w:spacing w:line="440" w:lineRule="exact"/>
              <w:jc w:val="both"/>
              <w:rPr>
                <w:rFonts w:ascii="標楷體" w:eastAsia="標楷體" w:hAnsi="標楷體"/>
                <w:szCs w:val="24"/>
              </w:rPr>
            </w:pPr>
            <w:r w:rsidRPr="00C54B5B">
              <w:rPr>
                <w:rFonts w:ascii="標楷體" w:eastAsia="標楷體" w:hAnsi="標楷體"/>
                <w:szCs w:val="24"/>
              </w:rPr>
              <w:lastRenderedPageBreak/>
              <w:t>第</w:t>
            </w:r>
            <w:r w:rsidRPr="00C54B5B">
              <w:rPr>
                <w:rFonts w:ascii="標楷體" w:eastAsia="標楷體" w:hAnsi="標楷體" w:hint="eastAsia"/>
                <w:szCs w:val="24"/>
              </w:rPr>
              <w:t>2</w:t>
            </w:r>
            <w:r w:rsidRPr="00C54B5B">
              <w:rPr>
                <w:rFonts w:ascii="標楷體" w:eastAsia="標楷體" w:hAnsi="標楷體"/>
                <w:szCs w:val="24"/>
              </w:rPr>
              <w:t>條</w:t>
            </w:r>
            <w:r w:rsidRPr="00C54B5B">
              <w:rPr>
                <w:rFonts w:ascii="標楷體" w:eastAsia="標楷體" w:hAnsi="標楷體" w:hint="eastAsia"/>
                <w:szCs w:val="24"/>
              </w:rPr>
              <w:t>第1款</w:t>
            </w:r>
          </w:p>
          <w:p w14:paraId="5BA69A9A" w14:textId="6DD252CD" w:rsidR="00E427B3" w:rsidRPr="00035088" w:rsidRDefault="00E427B3" w:rsidP="009C76D2">
            <w:pPr>
              <w:pStyle w:val="a6"/>
              <w:spacing w:line="440" w:lineRule="exact"/>
              <w:ind w:leftChars="0" w:left="0"/>
              <w:jc w:val="both"/>
              <w:rPr>
                <w:rFonts w:ascii="標楷體" w:eastAsia="標楷體" w:hAnsi="標楷體"/>
                <w:szCs w:val="24"/>
              </w:rPr>
            </w:pPr>
            <w:r w:rsidRPr="00C54B5B">
              <w:rPr>
                <w:rFonts w:ascii="標楷體" w:eastAsia="標楷體" w:hAnsi="標楷體"/>
                <w:szCs w:val="24"/>
              </w:rPr>
              <w:t>國內或符合</w:t>
            </w:r>
            <w:r w:rsidRPr="00C54B5B">
              <w:rPr>
                <w:rFonts w:ascii="標楷體" w:eastAsia="標楷體" w:hAnsi="標楷體" w:hint="eastAsia"/>
                <w:szCs w:val="24"/>
              </w:rPr>
              <w:t>教育部（以下簡稱本部）</w:t>
            </w:r>
            <w:r w:rsidRPr="00C54B5B">
              <w:rPr>
                <w:rFonts w:ascii="標楷體" w:eastAsia="標楷體" w:hAnsi="標楷體"/>
                <w:szCs w:val="24"/>
              </w:rPr>
              <w:t>採認規定之國外大學校院家庭教育系所、學位學程畢業或名稱內含家庭之</w:t>
            </w:r>
            <w:r w:rsidRPr="00C54B5B">
              <w:rPr>
                <w:rFonts w:ascii="標楷體" w:eastAsia="標楷體" w:hAnsi="標楷體"/>
                <w:szCs w:val="24"/>
              </w:rPr>
              <w:lastRenderedPageBreak/>
              <w:t>系所、畢業，修畢家庭教育專業課程二十學分以上者</w:t>
            </w:r>
            <w:r w:rsidRPr="00C54B5B">
              <w:rPr>
                <w:rFonts w:ascii="標楷體" w:eastAsia="標楷體" w:hAnsi="標楷體" w:hint="eastAsia"/>
                <w:szCs w:val="24"/>
              </w:rPr>
              <w:t>，得向本</w:t>
            </w:r>
            <w:r w:rsidRPr="00C54B5B">
              <w:rPr>
                <w:rFonts w:ascii="標楷體" w:eastAsia="標楷體" w:hAnsi="標楷體" w:hint="eastAsia"/>
                <w:szCs w:val="24"/>
                <w:lang w:eastAsia="zh-HK"/>
              </w:rPr>
              <w:t>部</w:t>
            </w:r>
            <w:r w:rsidRPr="00C54B5B">
              <w:rPr>
                <w:rFonts w:ascii="標楷體" w:eastAsia="標楷體" w:hAnsi="標楷體" w:hint="eastAsia"/>
                <w:szCs w:val="24"/>
              </w:rPr>
              <w:t>申請認定為家庭教育專業人員</w:t>
            </w:r>
            <w:r w:rsidRPr="00C54B5B">
              <w:rPr>
                <w:rFonts w:ascii="標楷體" w:eastAsia="標楷體" w:hAnsi="標楷體"/>
                <w:szCs w:val="24"/>
              </w:rPr>
              <w:t>。</w:t>
            </w:r>
          </w:p>
        </w:tc>
        <w:tc>
          <w:tcPr>
            <w:tcW w:w="3240" w:type="dxa"/>
            <w:tcBorders>
              <w:bottom w:val="single" w:sz="4" w:space="0" w:color="auto"/>
            </w:tcBorders>
            <w:shd w:val="clear" w:color="auto" w:fill="FFFFFF" w:themeFill="background1"/>
          </w:tcPr>
          <w:p w14:paraId="2185FD15" w14:textId="38BF7EB4" w:rsidR="00E427B3" w:rsidRPr="00DD540D" w:rsidRDefault="00E427B3" w:rsidP="009C76D2">
            <w:pPr>
              <w:spacing w:line="440" w:lineRule="exact"/>
              <w:jc w:val="both"/>
              <w:rPr>
                <w:rFonts w:ascii="標楷體" w:eastAsia="標楷體" w:hAnsi="標楷體"/>
                <w:szCs w:val="24"/>
              </w:rPr>
            </w:pPr>
            <w:r w:rsidRPr="00DD540D">
              <w:rPr>
                <w:rFonts w:ascii="標楷體" w:eastAsia="標楷體" w:hAnsi="標楷體"/>
                <w:szCs w:val="24"/>
              </w:rPr>
              <w:lastRenderedPageBreak/>
              <w:t>國內或符合本部採認規定之國外大學校院家庭教育學位學程畢業</w:t>
            </w:r>
            <w:r w:rsidRPr="00DD540D">
              <w:rPr>
                <w:rFonts w:ascii="標楷體" w:eastAsia="標楷體" w:hAnsi="標楷體" w:hint="eastAsia"/>
                <w:szCs w:val="24"/>
              </w:rPr>
              <w:t>者</w:t>
            </w:r>
            <w:r w:rsidRPr="00DD540D">
              <w:rPr>
                <w:rFonts w:ascii="標楷體" w:eastAsia="標楷體" w:hAnsi="標楷體"/>
                <w:szCs w:val="24"/>
              </w:rPr>
              <w:t>可向本部申請認定為家庭教育專業人員，</w:t>
            </w:r>
            <w:r w:rsidRPr="00DD540D">
              <w:rPr>
                <w:rFonts w:ascii="標楷體" w:eastAsia="標楷體" w:hAnsi="標楷體" w:hint="eastAsia"/>
                <w:szCs w:val="24"/>
              </w:rPr>
              <w:t>將</w:t>
            </w:r>
            <w:r w:rsidRPr="00DD540D">
              <w:rPr>
                <w:rFonts w:ascii="標楷體" w:eastAsia="標楷體" w:hAnsi="標楷體"/>
                <w:szCs w:val="24"/>
              </w:rPr>
              <w:t>增加</w:t>
            </w:r>
            <w:r w:rsidRPr="00DD540D">
              <w:rPr>
                <w:rFonts w:ascii="標楷體" w:eastAsia="標楷體" w:hAnsi="標楷體" w:hint="eastAsia"/>
                <w:szCs w:val="24"/>
                <w:lang w:eastAsia="zh-HK"/>
              </w:rPr>
              <w:t>得</w:t>
            </w:r>
            <w:r w:rsidRPr="00DD540D">
              <w:rPr>
                <w:rFonts w:ascii="標楷體" w:eastAsia="標楷體" w:hAnsi="標楷體"/>
                <w:szCs w:val="24"/>
              </w:rPr>
              <w:t>申請家庭教育專業人員</w:t>
            </w:r>
            <w:r w:rsidRPr="00DD540D">
              <w:rPr>
                <w:rFonts w:ascii="標楷體" w:eastAsia="標楷體" w:hAnsi="標楷體"/>
                <w:szCs w:val="24"/>
              </w:rPr>
              <w:lastRenderedPageBreak/>
              <w:t>認證人數。</w:t>
            </w:r>
          </w:p>
        </w:tc>
        <w:tc>
          <w:tcPr>
            <w:tcW w:w="1495" w:type="dxa"/>
            <w:tcBorders>
              <w:bottom w:val="single" w:sz="4" w:space="0" w:color="auto"/>
            </w:tcBorders>
            <w:shd w:val="clear" w:color="auto" w:fill="FFFFFF" w:themeFill="background1"/>
          </w:tcPr>
          <w:p w14:paraId="256C9F87" w14:textId="77777777" w:rsidR="00E427B3" w:rsidRPr="00C54B5B" w:rsidRDefault="00E427B3" w:rsidP="009C76D2">
            <w:pPr>
              <w:pStyle w:val="ac"/>
              <w:spacing w:line="440" w:lineRule="exact"/>
              <w:rPr>
                <w:rFonts w:ascii="標楷體" w:eastAsia="標楷體" w:hAnsi="標楷體"/>
                <w:szCs w:val="24"/>
              </w:rPr>
            </w:pPr>
            <w:r w:rsidRPr="00C54B5B">
              <w:rPr>
                <w:rFonts w:ascii="標楷體" w:eastAsia="標楷體" w:hAnsi="標楷體" w:hint="eastAsia"/>
                <w:szCs w:val="24"/>
              </w:rPr>
              <w:lastRenderedPageBreak/>
              <w:t>108.11.21</w:t>
            </w:r>
          </w:p>
          <w:p w14:paraId="2C4AE120" w14:textId="77777777" w:rsidR="00E427B3" w:rsidRPr="00035088" w:rsidRDefault="00E427B3" w:rsidP="009C76D2">
            <w:pPr>
              <w:spacing w:line="440" w:lineRule="exact"/>
              <w:rPr>
                <w:rFonts w:ascii="標楷體" w:eastAsia="標楷體" w:hAnsi="標楷體"/>
                <w:szCs w:val="24"/>
              </w:rPr>
            </w:pPr>
          </w:p>
        </w:tc>
      </w:tr>
      <w:tr w:rsidR="00E427B3" w:rsidRPr="00035088" w14:paraId="206F7B0B" w14:textId="77777777" w:rsidTr="006E57F4">
        <w:tc>
          <w:tcPr>
            <w:tcW w:w="675" w:type="dxa"/>
            <w:shd w:val="clear" w:color="auto" w:fill="D9D9D9" w:themeFill="background1" w:themeFillShade="D9"/>
          </w:tcPr>
          <w:p w14:paraId="2BA65522" w14:textId="77777777" w:rsidR="00E427B3" w:rsidRPr="00035088"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208308B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衛福部(計23項)</w:t>
            </w:r>
          </w:p>
        </w:tc>
        <w:tc>
          <w:tcPr>
            <w:tcW w:w="3181" w:type="dxa"/>
            <w:shd w:val="clear" w:color="auto" w:fill="D9D9D9" w:themeFill="background1" w:themeFillShade="D9"/>
          </w:tcPr>
          <w:p w14:paraId="18436BF3"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427B3" w:rsidRPr="00035088" w:rsidRDefault="00E427B3"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10C06770" w14:textId="77777777" w:rsidTr="006E57F4">
        <w:tc>
          <w:tcPr>
            <w:tcW w:w="675" w:type="dxa"/>
            <w:shd w:val="clear" w:color="auto" w:fill="FFFFFF" w:themeFill="background1"/>
          </w:tcPr>
          <w:p w14:paraId="6FD0073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無須檢具村里長證明或所得證明等文件，省去申請者自行舉證及舟車勞頓的不便。</w:t>
            </w:r>
          </w:p>
          <w:p w14:paraId="56EC87E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p>
        </w:tc>
      </w:tr>
      <w:tr w:rsidR="00E427B3" w:rsidRPr="00035088" w14:paraId="7E4C14F6" w14:textId="77777777" w:rsidTr="006E57F4">
        <w:tc>
          <w:tcPr>
            <w:tcW w:w="675" w:type="dxa"/>
            <w:shd w:val="clear" w:color="auto" w:fill="FFFFFF" w:themeFill="background1"/>
          </w:tcPr>
          <w:p w14:paraId="404CFE5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全民健康保險自墊醫療費用核退辦法第五條附</w:t>
            </w:r>
            <w:r w:rsidRPr="00035088">
              <w:rPr>
                <w:rFonts w:ascii="標楷體" w:eastAsia="標楷體" w:hAnsi="標楷體" w:cs="Times New Roman"/>
                <w:szCs w:val="24"/>
              </w:rPr>
              <w:lastRenderedPageBreak/>
              <w:t>表</w:t>
            </w:r>
          </w:p>
        </w:tc>
        <w:tc>
          <w:tcPr>
            <w:tcW w:w="3181" w:type="dxa"/>
            <w:shd w:val="clear" w:color="auto" w:fill="FFFFFF" w:themeFill="background1"/>
          </w:tcPr>
          <w:p w14:paraId="7E33DF1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保險對象因自行負擔之住院費用全年累計超過所定上限</w:t>
            </w:r>
            <w:r w:rsidRPr="00035088">
              <w:rPr>
                <w:rFonts w:ascii="標楷體" w:eastAsia="標楷體" w:hAnsi="標楷體" w:cs="Times New Roman"/>
                <w:szCs w:val="24"/>
              </w:rPr>
              <w:lastRenderedPageBreak/>
              <w:t>規定時所辦理之費用核退，需檢附「醫療費用收據正本及費用明細」。</w:t>
            </w:r>
          </w:p>
        </w:tc>
        <w:tc>
          <w:tcPr>
            <w:tcW w:w="3175" w:type="dxa"/>
            <w:shd w:val="clear" w:color="auto" w:fill="FFFFFF" w:themeFill="background1"/>
          </w:tcPr>
          <w:p w14:paraId="27015E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保險對象因自行負擔之住院費用全年累計超過所定上限</w:t>
            </w:r>
            <w:r w:rsidRPr="00035088">
              <w:rPr>
                <w:rFonts w:ascii="標楷體" w:eastAsia="標楷體" w:hAnsi="標楷體" w:cs="Times New Roman"/>
                <w:szCs w:val="24"/>
              </w:rPr>
              <w:lastRenderedPageBreak/>
              <w:t>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如保險對象同意以保險人之資料計算核退費用金額，可簡</w:t>
            </w:r>
            <w:r w:rsidRPr="00035088">
              <w:rPr>
                <w:rFonts w:ascii="標楷體" w:eastAsia="標楷體" w:hAnsi="標楷體" w:cs="Times New Roman"/>
                <w:szCs w:val="24"/>
              </w:rPr>
              <w:lastRenderedPageBreak/>
              <w:t>化申請核退費用所附之文件，省去自行收集、保管全年各次醫療費用收據及費用明細之不便。</w:t>
            </w:r>
          </w:p>
        </w:tc>
        <w:tc>
          <w:tcPr>
            <w:tcW w:w="1495" w:type="dxa"/>
            <w:shd w:val="clear" w:color="auto" w:fill="FFFFFF" w:themeFill="background1"/>
          </w:tcPr>
          <w:p w14:paraId="0A4E70D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E427B3" w:rsidRPr="00035088" w14:paraId="1F0F0DEA" w14:textId="77777777" w:rsidTr="006E57F4">
        <w:tc>
          <w:tcPr>
            <w:tcW w:w="675" w:type="dxa"/>
            <w:shd w:val="clear" w:color="auto" w:fill="FFFFFF" w:themeFill="background1"/>
          </w:tcPr>
          <w:p w14:paraId="47CD23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E427B3" w:rsidRPr="00035088"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427B3" w:rsidRPr="00035088"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非屬健保給付規定項目(自費項目)者：直轄市、縣(市)主管機關應衡酌醫用者意見、成本分析、市場行情與醫療設施水準等因素，依審查作業程</w:t>
            </w:r>
            <w:r w:rsidRPr="00035088">
              <w:rPr>
                <w:rFonts w:ascii="標楷體" w:eastAsia="標楷體" w:hAnsi="標楷體" w:cs="Times New Roman"/>
                <w:szCs w:val="24"/>
              </w:rPr>
              <w:lastRenderedPageBreak/>
              <w:t>序據以核定並公告辦理。</w:t>
            </w:r>
          </w:p>
        </w:tc>
        <w:tc>
          <w:tcPr>
            <w:tcW w:w="3175" w:type="dxa"/>
            <w:shd w:val="clear" w:color="auto" w:fill="FFFFFF" w:themeFill="background1"/>
          </w:tcPr>
          <w:p w14:paraId="30EC22C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4A224071"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19320D8" w14:textId="77777777" w:rsidTr="006E57F4">
        <w:tc>
          <w:tcPr>
            <w:tcW w:w="675" w:type="dxa"/>
            <w:shd w:val="clear" w:color="auto" w:fill="FFFFFF" w:themeFill="background1"/>
          </w:tcPr>
          <w:p w14:paraId="1F957BD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衛生福利部食品藥物管理署106年10月26日FDA藥字第1061409528號公告</w:t>
            </w:r>
          </w:p>
          <w:p w14:paraId="114F85A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國產膠囊製劑藥品於修正前須使用國內製造之空膠囊殼。</w:t>
            </w:r>
          </w:p>
        </w:tc>
        <w:tc>
          <w:tcPr>
            <w:tcW w:w="3175" w:type="dxa"/>
            <w:shd w:val="clear" w:color="auto" w:fill="FFFFFF" w:themeFill="background1"/>
          </w:tcPr>
          <w:p w14:paraId="250485F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14:paraId="3993E05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國內藥品許可證申請商。</w:t>
            </w:r>
          </w:p>
        </w:tc>
        <w:tc>
          <w:tcPr>
            <w:tcW w:w="1495" w:type="dxa"/>
            <w:shd w:val="clear" w:color="auto" w:fill="FFFFFF" w:themeFill="background1"/>
          </w:tcPr>
          <w:p w14:paraId="79126FB9"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p w14:paraId="3F45DDA1"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p>
          <w:p w14:paraId="0F159DFB" w14:textId="76543DC8"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535511A7" w14:textId="3494A7E4"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E427B3" w:rsidRPr="00035088" w14:paraId="55672B8B" w14:textId="77777777" w:rsidTr="006E57F4">
        <w:tc>
          <w:tcPr>
            <w:tcW w:w="675" w:type="dxa"/>
            <w:shd w:val="clear" w:color="auto" w:fill="FFFFFF" w:themeFill="background1"/>
          </w:tcPr>
          <w:p w14:paraId="045FA48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衛生福利部106年11月20日衛授食字1061410325號公告</w:t>
            </w:r>
          </w:p>
          <w:p w14:paraId="4DA8EEF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自106年12月1日起，有關輸出入「研究用、教</w:t>
            </w:r>
            <w:r w:rsidRPr="00035088">
              <w:rPr>
                <w:rFonts w:ascii="標楷體" w:eastAsia="標楷體" w:hAnsi="標楷體" w:cs="Times New Roman"/>
                <w:szCs w:val="24"/>
              </w:rPr>
              <w:lastRenderedPageBreak/>
              <w:t>學或檢驗用之非感染性人類檢體之進出口」，請填報專用代號DHM99999999990 (修正「生物檢體輸入輸出作業要點」)。</w:t>
            </w:r>
          </w:p>
          <w:p w14:paraId="64E3BF3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生醫藥業者、報關代理業者</w:t>
            </w:r>
          </w:p>
          <w:p w14:paraId="039A884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p w14:paraId="5A6B106A"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F807BB"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437A2A4" w14:textId="633A83D8"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E427B3" w:rsidRPr="00035088" w14:paraId="5F5A2B9D" w14:textId="77777777" w:rsidTr="006E57F4">
        <w:tc>
          <w:tcPr>
            <w:tcW w:w="675" w:type="dxa"/>
            <w:shd w:val="clear" w:color="auto" w:fill="FFFFFF" w:themeFill="background1"/>
          </w:tcPr>
          <w:p w14:paraId="71FE55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E427B3" w:rsidRPr="00035088" w:rsidRDefault="00E427B3"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職能治療所設置標準第3條、第6條至第8條</w:t>
            </w:r>
          </w:p>
          <w:p w14:paraId="4749AD56" w14:textId="77777777" w:rsidR="00E427B3" w:rsidRPr="00035088" w:rsidRDefault="00E427B3" w:rsidP="009C76D2">
            <w:pPr>
              <w:pStyle w:val="Standard"/>
              <w:snapToGrid w:val="0"/>
              <w:spacing w:line="44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427B3" w:rsidRPr="00035088" w:rsidRDefault="00E427B3" w:rsidP="009C76D2">
            <w:pPr>
              <w:pStyle w:val="Standard"/>
              <w:snapToGrid w:val="0"/>
              <w:spacing w:line="440" w:lineRule="exact"/>
              <w:ind w:leftChars="20" w:left="254" w:hangingChars="86" w:hanging="206"/>
              <w:jc w:val="both"/>
              <w:rPr>
                <w:rFonts w:ascii="標楷體" w:eastAsia="標楷體" w:hAnsi="標楷體" w:cs="Times New Roman"/>
              </w:rPr>
            </w:pPr>
            <w:r w:rsidRPr="00035088">
              <w:rPr>
                <w:rFonts w:ascii="標楷體" w:eastAsia="標楷體" w:hAnsi="標楷體" w:cs="Times New Roman"/>
              </w:rPr>
              <w:t>第三條  職能治療所之人員及設施，應符合下列規定：</w:t>
            </w:r>
            <w:r w:rsidRPr="00035088">
              <w:rPr>
                <w:rStyle w:val="apple-converted-space"/>
                <w:rFonts w:ascii="標楷體" w:eastAsia="標楷體" w:hAnsi="標楷體" w:cs="Times New Roman"/>
              </w:rPr>
              <w:t> </w:t>
            </w:r>
            <w:r w:rsidRPr="00035088">
              <w:rPr>
                <w:rFonts w:ascii="標楷體" w:eastAsia="標楷體" w:hAnsi="標楷體" w:cs="Times New Roman"/>
              </w:rPr>
              <w:br/>
              <w:t>一、人員</w:t>
            </w:r>
          </w:p>
          <w:p w14:paraId="35D2D7C2" w14:textId="77777777" w:rsidR="00E427B3" w:rsidRPr="00035088" w:rsidRDefault="00E427B3" w:rsidP="009C76D2">
            <w:pPr>
              <w:pStyle w:val="Standard"/>
              <w:snapToGrid w:val="0"/>
              <w:spacing w:line="440" w:lineRule="exact"/>
              <w:ind w:leftChars="165" w:left="1034" w:hangingChars="266" w:hanging="638"/>
              <w:jc w:val="both"/>
              <w:rPr>
                <w:rFonts w:ascii="標楷體" w:eastAsia="標楷體" w:hAnsi="標楷體" w:cs="Times New Roman"/>
              </w:rPr>
            </w:pPr>
            <w:r w:rsidRPr="00035088">
              <w:rPr>
                <w:rFonts w:ascii="標楷體" w:eastAsia="標楷體" w:hAnsi="標楷體" w:cs="Times New Roman"/>
              </w:rPr>
              <w:t>(一)負責職能治療師，應符合本法第十九條第二項規定之資格。</w:t>
            </w:r>
            <w:r w:rsidRPr="00035088">
              <w:rPr>
                <w:rStyle w:val="apple-converted-space"/>
                <w:rFonts w:ascii="標楷體" w:eastAsia="標楷體" w:hAnsi="標楷體" w:cs="Times New Roman"/>
              </w:rPr>
              <w:t> </w:t>
            </w:r>
          </w:p>
          <w:p w14:paraId="74AC0883" w14:textId="77777777" w:rsidR="00E427B3" w:rsidRPr="00035088" w:rsidRDefault="00E427B3"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035088">
              <w:rPr>
                <w:rFonts w:ascii="標楷體" w:eastAsia="標楷體" w:hAnsi="標楷體" w:cs="Times New Roman"/>
              </w:rPr>
              <w:t>(二)應視需要設置臨床</w:t>
            </w:r>
            <w:r w:rsidRPr="00035088">
              <w:rPr>
                <w:rFonts w:ascii="標楷體" w:eastAsia="標楷體" w:hAnsi="標楷體" w:cs="Times New Roman"/>
              </w:rPr>
              <w:lastRenderedPageBreak/>
              <w:t>心理、特殊教育人員。</w:t>
            </w:r>
          </w:p>
          <w:p w14:paraId="06CF7E08" w14:textId="77777777" w:rsidR="00E427B3" w:rsidRPr="00035088" w:rsidRDefault="00E427B3" w:rsidP="009C76D2">
            <w:pPr>
              <w:pStyle w:val="Standard"/>
              <w:snapToGrid w:val="0"/>
              <w:spacing w:line="440" w:lineRule="exact"/>
              <w:ind w:leftChars="107" w:left="823" w:hangingChars="236" w:hanging="566"/>
              <w:jc w:val="both"/>
              <w:rPr>
                <w:rFonts w:ascii="標楷體" w:eastAsia="標楷體" w:hAnsi="標楷體" w:cs="Times New Roman"/>
              </w:rPr>
            </w:pPr>
            <w:r w:rsidRPr="00035088">
              <w:rPr>
                <w:rFonts w:ascii="標楷體" w:eastAsia="標楷體" w:hAnsi="標楷體" w:cs="Times New Roman"/>
              </w:rPr>
              <w:t>二、設施</w:t>
            </w:r>
          </w:p>
          <w:p w14:paraId="6122B6DF" w14:textId="77777777" w:rsidR="00E427B3" w:rsidRPr="00035088" w:rsidRDefault="00E427B3" w:rsidP="009C76D2">
            <w:pPr>
              <w:snapToGrid w:val="0"/>
              <w:spacing w:line="440" w:lineRule="exact"/>
              <w:ind w:leftChars="17" w:left="958" w:hangingChars="382" w:hanging="917"/>
              <w:jc w:val="both"/>
              <w:rPr>
                <w:rFonts w:ascii="標楷體" w:eastAsia="標楷體" w:hAnsi="標楷體" w:cs="Times New Roman"/>
                <w:szCs w:val="24"/>
              </w:rPr>
            </w:pPr>
            <w:r w:rsidRPr="00035088">
              <w:rPr>
                <w:rFonts w:ascii="標楷體" w:eastAsia="標楷體" w:hAnsi="標楷體" w:cs="Times New Roman"/>
                <w:szCs w:val="24"/>
              </w:rPr>
              <w:t xml:space="preserve">   (一)應有明顯區隔之獨立作業場所。</w:t>
            </w:r>
            <w:r w:rsidRPr="00035088">
              <w:rPr>
                <w:rStyle w:val="apple-converted-space"/>
                <w:rFonts w:ascii="標楷體" w:eastAsia="標楷體" w:hAnsi="標楷體" w:cs="Times New Roman"/>
                <w:szCs w:val="24"/>
              </w:rPr>
              <w:t> </w:t>
            </w:r>
          </w:p>
          <w:p w14:paraId="0BCE6B2C" w14:textId="77777777" w:rsidR="00E427B3" w:rsidRPr="00035088" w:rsidRDefault="00E427B3" w:rsidP="009C76D2">
            <w:pPr>
              <w:snapToGrid w:val="0"/>
              <w:spacing w:line="440" w:lineRule="exact"/>
              <w:ind w:leftChars="164" w:left="881" w:hangingChars="203" w:hanging="487"/>
              <w:jc w:val="both"/>
              <w:rPr>
                <w:rFonts w:ascii="標楷體" w:eastAsia="標楷體" w:hAnsi="標楷體" w:cs="Times New Roman"/>
                <w:szCs w:val="24"/>
              </w:rPr>
            </w:pPr>
            <w:r w:rsidRPr="00035088">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035088">
              <w:rPr>
                <w:rStyle w:val="apple-converted-space"/>
                <w:rFonts w:ascii="標楷體" w:eastAsia="標楷體" w:hAnsi="標楷體" w:cs="Times New Roman"/>
                <w:szCs w:val="24"/>
              </w:rPr>
              <w:t> </w:t>
            </w:r>
          </w:p>
          <w:p w14:paraId="08F22884"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(三)非使用一樓者，應有電梯或供輪椅通行</w:t>
            </w:r>
            <w:r w:rsidRPr="00035088">
              <w:rPr>
                <w:rFonts w:ascii="標楷體" w:eastAsia="標楷體" w:hAnsi="標楷體" w:cs="Times New Roman"/>
                <w:szCs w:val="24"/>
              </w:rPr>
              <w:lastRenderedPageBreak/>
              <w:t>之斜坡道。</w:t>
            </w:r>
          </w:p>
          <w:p w14:paraId="4D0905E7"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(四)廁所應有供殘障者使用之扶手設施。</w:t>
            </w:r>
          </w:p>
          <w:p w14:paraId="6E34405D" w14:textId="77777777" w:rsidR="00E427B3" w:rsidRPr="00035088" w:rsidRDefault="00E427B3"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035088">
              <w:rPr>
                <w:rFonts w:ascii="標楷體" w:eastAsia="標楷體" w:hAnsi="標楷體" w:cs="Times New Roman"/>
                <w:szCs w:val="24"/>
              </w:rPr>
              <w:t>(五)地板應為防滑地板。</w:t>
            </w:r>
          </w:p>
          <w:p w14:paraId="65961AA2"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(六)消防安全應符合相關規定。</w:t>
            </w:r>
            <w:r w:rsidRPr="00035088">
              <w:rPr>
                <w:rStyle w:val="apple-converted-space"/>
                <w:rFonts w:ascii="標楷體" w:eastAsia="標楷體" w:hAnsi="標楷體" w:cs="Times New Roman"/>
                <w:szCs w:val="24"/>
              </w:rPr>
              <w:t> </w:t>
            </w:r>
          </w:p>
          <w:p w14:paraId="4A889397"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(七)應有清潔及消毒設備。</w:t>
            </w:r>
            <w:r w:rsidRPr="00035088">
              <w:rPr>
                <w:rStyle w:val="apple-converted-space"/>
                <w:rFonts w:ascii="標楷體" w:eastAsia="標楷體" w:hAnsi="標楷體" w:cs="Times New Roman"/>
                <w:szCs w:val="24"/>
              </w:rPr>
              <w:t> </w:t>
            </w:r>
          </w:p>
          <w:p w14:paraId="41B85D89" w14:textId="54E27FB5" w:rsidR="00E427B3" w:rsidRPr="00035088" w:rsidRDefault="00E427B3" w:rsidP="009C76D2">
            <w:pPr>
              <w:pStyle w:val="Standard"/>
              <w:snapToGrid w:val="0"/>
              <w:spacing w:line="440" w:lineRule="exact"/>
              <w:ind w:leftChars="132" w:left="317"/>
              <w:jc w:val="both"/>
              <w:rPr>
                <w:rFonts w:ascii="標楷體" w:eastAsia="標楷體" w:hAnsi="標楷體" w:cs="Times New Roman"/>
              </w:rPr>
            </w:pPr>
            <w:r w:rsidRPr="00035088">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427B3" w:rsidRPr="00035088" w:rsidRDefault="00E427B3" w:rsidP="009C76D2">
            <w:pPr>
              <w:snapToGrid w:val="0"/>
              <w:spacing w:line="440" w:lineRule="exact"/>
              <w:ind w:left="254" w:hangingChars="106" w:hanging="254"/>
              <w:jc w:val="both"/>
              <w:rPr>
                <w:rStyle w:val="apple-converted-space"/>
                <w:rFonts w:ascii="標楷體" w:eastAsia="標楷體" w:hAnsi="標楷體" w:cs="Times New Roman"/>
                <w:szCs w:val="24"/>
              </w:rPr>
            </w:pPr>
            <w:r w:rsidRPr="00035088">
              <w:rPr>
                <w:rFonts w:ascii="標楷體" w:eastAsia="標楷體" w:hAnsi="標楷體" w:cs="Times New Roman"/>
                <w:szCs w:val="24"/>
              </w:rPr>
              <w:lastRenderedPageBreak/>
              <w:t>第三條  職能治療所之設施，應符合下列規定：</w:t>
            </w:r>
          </w:p>
          <w:p w14:paraId="03064081"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一、有明顯區隔之獨立作業場所。</w:t>
            </w:r>
            <w:r w:rsidRPr="00035088">
              <w:rPr>
                <w:rStyle w:val="apple-converted-space"/>
                <w:rFonts w:ascii="標楷體" w:eastAsia="標楷體" w:hAnsi="標楷體" w:cs="Times New Roman"/>
                <w:szCs w:val="24"/>
              </w:rPr>
              <w:t> </w:t>
            </w:r>
          </w:p>
          <w:p w14:paraId="21E54BA3"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二、總樓地板面積四十五平方公尺以上，其中治療空間三十平方公尺以上。</w:t>
            </w:r>
          </w:p>
          <w:p w14:paraId="74937D96"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三、治療空間具隱密性</w:t>
            </w:r>
            <w:r w:rsidRPr="00035088">
              <w:rPr>
                <w:rStyle w:val="apple-converted-space"/>
                <w:rFonts w:ascii="標楷體" w:eastAsia="標楷體" w:hAnsi="標楷體" w:cs="Times New Roman"/>
                <w:szCs w:val="24"/>
              </w:rPr>
              <w:t>，</w:t>
            </w:r>
            <w:r w:rsidRPr="00035088">
              <w:rPr>
                <w:rFonts w:ascii="標楷體" w:eastAsia="標楷體" w:hAnsi="標楷體" w:cs="Times New Roman"/>
                <w:szCs w:val="24"/>
              </w:rPr>
              <w:lastRenderedPageBreak/>
              <w:t>不得設置於地下樓層</w:t>
            </w:r>
            <w:r w:rsidRPr="00035088">
              <w:rPr>
                <w:rStyle w:val="apple-converted-space"/>
                <w:rFonts w:ascii="標楷體" w:eastAsia="標楷體" w:hAnsi="標楷體" w:cs="Times New Roman"/>
                <w:szCs w:val="24"/>
              </w:rPr>
              <w:t>。</w:t>
            </w:r>
          </w:p>
          <w:p w14:paraId="5945DE60"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四、主要出入口連結無障礙通路；非使用一樓者，設置升降設備或坡道。</w:t>
            </w:r>
          </w:p>
          <w:p w14:paraId="6870DE84"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五、無障礙廁所盥洗室一間以上。</w:t>
            </w:r>
            <w:r w:rsidRPr="00035088">
              <w:rPr>
                <w:rStyle w:val="apple-converted-space"/>
                <w:rFonts w:ascii="標楷體" w:eastAsia="標楷體" w:hAnsi="標楷體" w:cs="Times New Roman"/>
                <w:szCs w:val="24"/>
              </w:rPr>
              <w:t> </w:t>
            </w:r>
          </w:p>
          <w:p w14:paraId="4D155F65"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六、地板為防滑材質。</w:t>
            </w:r>
            <w:r w:rsidRPr="00035088">
              <w:rPr>
                <w:rStyle w:val="apple-converted-space"/>
                <w:rFonts w:ascii="標楷體" w:eastAsia="標楷體" w:hAnsi="標楷體" w:cs="Times New Roman"/>
                <w:szCs w:val="24"/>
              </w:rPr>
              <w:t> </w:t>
            </w:r>
          </w:p>
          <w:p w14:paraId="47F97FAE"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七、消防安全符合相關法規規定。</w:t>
            </w:r>
            <w:r w:rsidRPr="00035088">
              <w:rPr>
                <w:rStyle w:val="apple-converted-space"/>
                <w:rFonts w:ascii="標楷體" w:eastAsia="標楷體" w:hAnsi="標楷體" w:cs="Times New Roman"/>
                <w:szCs w:val="24"/>
              </w:rPr>
              <w:t> </w:t>
            </w:r>
          </w:p>
          <w:p w14:paraId="49A415D2"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八、備有清潔及消毒設備。</w:t>
            </w:r>
          </w:p>
          <w:p w14:paraId="36E5EA70" w14:textId="77777777" w:rsidR="00E427B3" w:rsidRPr="00035088" w:rsidRDefault="00E427B3" w:rsidP="009C76D2">
            <w:pPr>
              <w:snapToGrid w:val="0"/>
              <w:spacing w:line="440" w:lineRule="exact"/>
              <w:ind w:leftChars="100" w:left="240" w:firstLineChars="200" w:firstLine="480"/>
              <w:jc w:val="both"/>
              <w:rPr>
                <w:rFonts w:ascii="標楷體" w:eastAsia="標楷體" w:hAnsi="標楷體" w:cs="Times New Roman"/>
                <w:szCs w:val="24"/>
              </w:rPr>
            </w:pPr>
            <w:r w:rsidRPr="00035088">
              <w:rPr>
                <w:rFonts w:ascii="標楷體" w:eastAsia="標楷體" w:hAnsi="標楷體" w:cs="Times New Roman"/>
                <w:szCs w:val="24"/>
              </w:rPr>
              <w:t>僅提供居家職能治療之職能治療所，其設施得不受前項第一款至第六款規定之限制。</w:t>
            </w:r>
          </w:p>
          <w:p w14:paraId="4796D378" w14:textId="104A33F9"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r w:rsidRPr="00035088">
              <w:rPr>
                <w:rFonts w:ascii="標楷體" w:eastAsia="標楷體" w:hAnsi="標楷體"/>
              </w:rPr>
              <w:t xml:space="preserve">      本標準中華民國一百零六年○月○日修正施行</w:t>
            </w:r>
            <w:r w:rsidRPr="00035088">
              <w:rPr>
                <w:rFonts w:ascii="標楷體" w:eastAsia="標楷體" w:hAnsi="標楷體"/>
              </w:rPr>
              <w:lastRenderedPageBreak/>
              <w:t>前已設立之職能治療所，得不受第一項第五款規定之限制。但應有廁所，並具備供行動不便者使用之扶手設施。</w:t>
            </w:r>
          </w:p>
          <w:p w14:paraId="09B89C8B"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第六條  職能治療所得與其他領有開業執照之醫事機構聯合設置於同一場所，使用共同設施、設備，分別執行醫事業務。</w:t>
            </w:r>
          </w:p>
          <w:p w14:paraId="4BA9AD23" w14:textId="77777777" w:rsidR="00E427B3" w:rsidRPr="00035088" w:rsidRDefault="00E427B3"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    前項同一場所為同棟使用數樓層者，各樓層應為連續使用。</w:t>
            </w:r>
          </w:p>
          <w:p w14:paraId="476402F0" w14:textId="77777777" w:rsidR="00E427B3" w:rsidRPr="00035088" w:rsidRDefault="00E427B3"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 xml:space="preserve">    第一項共同設施、設備，得登記於任一家醫事機構，並負共同責任;其設施、設備如下：</w:t>
            </w:r>
          </w:p>
          <w:p w14:paraId="62D18841"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一、招牌。</w:t>
            </w:r>
          </w:p>
          <w:p w14:paraId="1B650201"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二、等候空間。</w:t>
            </w:r>
          </w:p>
          <w:p w14:paraId="0D0A926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三、醫事人員紀錄之保存空間。</w:t>
            </w:r>
          </w:p>
          <w:p w14:paraId="699FD33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四、清潔、消毒及醫療廢棄物之處理設施、設備。</w:t>
            </w:r>
          </w:p>
          <w:p w14:paraId="33777FC3"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五、共同使用區域內之消防及安全設施、設備。</w:t>
            </w:r>
          </w:p>
          <w:p w14:paraId="0A6D22F3" w14:textId="77777777" w:rsidR="00E427B3" w:rsidRPr="00035088" w:rsidRDefault="00E427B3" w:rsidP="009C76D2">
            <w:pPr>
              <w:snapToGrid w:val="0"/>
              <w:spacing w:line="440" w:lineRule="exact"/>
              <w:ind w:leftChars="132" w:left="317"/>
              <w:jc w:val="both"/>
              <w:rPr>
                <w:rFonts w:ascii="標楷體" w:eastAsia="標楷體" w:hAnsi="標楷體" w:cs="Times New Roman"/>
                <w:szCs w:val="24"/>
              </w:rPr>
            </w:pPr>
            <w:r w:rsidRPr="00035088">
              <w:rPr>
                <w:rFonts w:ascii="標楷體" w:eastAsia="標楷體" w:hAnsi="標楷體" w:cs="Times New Roman"/>
                <w:szCs w:val="24"/>
              </w:rPr>
              <w:t xml:space="preserve">    前項各款以外之設</w:t>
            </w:r>
            <w:r w:rsidRPr="00035088">
              <w:rPr>
                <w:rFonts w:ascii="標楷體" w:eastAsia="標楷體" w:hAnsi="標楷體" w:cs="Times New Roman"/>
                <w:szCs w:val="24"/>
              </w:rPr>
              <w:lastRenderedPageBreak/>
              <w:t>施、設備，應獨立設置，與其他醫事機構明確區隔，並符合建築及消防法規之規定。</w:t>
            </w:r>
          </w:p>
          <w:p w14:paraId="17E28638" w14:textId="77777777" w:rsidR="00E427B3" w:rsidRPr="00035088" w:rsidRDefault="00E427B3" w:rsidP="009C76D2">
            <w:pPr>
              <w:snapToGrid w:val="0"/>
              <w:spacing w:line="440" w:lineRule="exact"/>
              <w:jc w:val="both"/>
              <w:rPr>
                <w:rFonts w:ascii="標楷體" w:eastAsia="標楷體" w:hAnsi="標楷體" w:cs="Times New Roman"/>
                <w:szCs w:val="24"/>
              </w:rPr>
            </w:pPr>
          </w:p>
          <w:p w14:paraId="6843BFD3"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第七條  職能治療所與其他醫事機構聯合設置於同一場所者，應檢具契約書報直轄市、縣(市)主管機關備查。</w:t>
            </w:r>
          </w:p>
          <w:p w14:paraId="0A22E550" w14:textId="77777777" w:rsidR="00E427B3" w:rsidRPr="00035088" w:rsidRDefault="00E427B3" w:rsidP="009C76D2">
            <w:pPr>
              <w:snapToGrid w:val="0"/>
              <w:spacing w:line="440" w:lineRule="exact"/>
              <w:ind w:leftChars="106" w:left="254" w:firstLineChars="200" w:firstLine="480"/>
              <w:jc w:val="both"/>
              <w:rPr>
                <w:rFonts w:ascii="標楷體" w:eastAsia="標楷體" w:hAnsi="標楷體" w:cs="Times New Roman"/>
                <w:szCs w:val="24"/>
              </w:rPr>
            </w:pPr>
            <w:r w:rsidRPr="00035088">
              <w:rPr>
                <w:rFonts w:ascii="標楷體" w:eastAsia="標楷體" w:hAnsi="標楷體" w:cs="Times New Roman"/>
                <w:szCs w:val="24"/>
              </w:rPr>
              <w:t>前項契約書，應載明下列事項:</w:t>
            </w:r>
          </w:p>
          <w:p w14:paraId="77C3D180"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一、職能治療所及其他醫事機構之名稱。</w:t>
            </w:r>
          </w:p>
          <w:p w14:paraId="2E49187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二、使用共同設施、設備之項目、管理方式及管理責任。</w:t>
            </w:r>
          </w:p>
          <w:p w14:paraId="453CFFA0" w14:textId="77777777" w:rsidR="00E427B3" w:rsidRPr="00035088" w:rsidRDefault="00E427B3" w:rsidP="009C76D2">
            <w:pPr>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  三、職能治療所與其他醫事機構及使用共同設施、設備之配置簡圖。</w:t>
            </w:r>
          </w:p>
          <w:p w14:paraId="502767E7" w14:textId="77777777" w:rsidR="00E427B3" w:rsidRPr="00035088" w:rsidRDefault="00E427B3"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E427B3" w:rsidRPr="00035088" w:rsidRDefault="00E427B3" w:rsidP="009C76D2">
            <w:pPr>
              <w:snapToGrid w:val="0"/>
              <w:spacing w:line="440" w:lineRule="exact"/>
              <w:ind w:left="173" w:hangingChars="72" w:hanging="173"/>
              <w:jc w:val="both"/>
              <w:rPr>
                <w:rFonts w:ascii="標楷體" w:eastAsia="標楷體" w:hAnsi="標楷體" w:cs="Times New Roman"/>
                <w:szCs w:val="24"/>
              </w:rPr>
            </w:pPr>
            <w:r w:rsidRPr="00035088">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2.基於僅提供居家職能治療之職能治療所係提供到宅式服務，其設施應配合實務簡化，爰增訂僅提供居家職</w:t>
            </w:r>
            <w:r w:rsidRPr="00035088">
              <w:rPr>
                <w:rStyle w:val="header1"/>
                <w:rFonts w:ascii="標楷體" w:eastAsia="標楷體" w:hAnsi="標楷體" w:cs="Times New Roman"/>
              </w:rPr>
              <w:lastRenderedPageBreak/>
              <w:t>能治療之職能治療所排除適用第一項部分規定。</w:t>
            </w:r>
          </w:p>
          <w:p w14:paraId="47D9F37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E427B3" w:rsidRPr="00035088" w:rsidRDefault="00E427B3" w:rsidP="009C76D2">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rPr>
              <w:t>增訂聯合設置相關規定：為兼顧各類醫事人員專業有別及跨領域團隊間合作之必要性，又各類醫事人員依各該醫事人員法律規定設立醫事機</w:t>
            </w:r>
            <w:r w:rsidRPr="00035088">
              <w:rPr>
                <w:rFonts w:ascii="標楷體" w:eastAsia="標楷體" w:hAnsi="標楷體" w:cs="Times New Roman"/>
              </w:rPr>
              <w:lastRenderedPageBreak/>
              <w:t>構者應負其專業領域上督導之責，爰參考聯合診所管理辦法之規定，使職能治療所得與其他醫事機構聯合設置於同一場所，以達到提供各類醫事人員共同服務之目的。</w:t>
            </w:r>
          </w:p>
          <w:p w14:paraId="0ABD6E4C"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E427B3" w:rsidRPr="00035088" w14:paraId="39AB37DE" w14:textId="77777777" w:rsidTr="006E57F4">
        <w:tc>
          <w:tcPr>
            <w:tcW w:w="675" w:type="dxa"/>
            <w:shd w:val="clear" w:color="auto" w:fill="FFFFFF" w:themeFill="background1"/>
          </w:tcPr>
          <w:p w14:paraId="21480ED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427B3" w:rsidRPr="00035088" w:rsidRDefault="00E427B3" w:rsidP="009C76D2">
            <w:pPr>
              <w:snapToGrid w:val="0"/>
              <w:spacing w:line="44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427B3" w:rsidRPr="00035088" w:rsidRDefault="00E427B3"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1.在現行腦死器官捐贈外，增加另一器官捐贈方式。</w:t>
            </w:r>
          </w:p>
          <w:p w14:paraId="03572404"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.26</w:t>
            </w:r>
          </w:p>
        </w:tc>
      </w:tr>
      <w:tr w:rsidR="00E427B3" w:rsidRPr="00035088" w14:paraId="25A9977C" w14:textId="77777777" w:rsidTr="006E57F4">
        <w:tc>
          <w:tcPr>
            <w:tcW w:w="675" w:type="dxa"/>
            <w:shd w:val="clear" w:color="auto" w:fill="FFFFFF" w:themeFill="background1"/>
          </w:tcPr>
          <w:p w14:paraId="788B042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E427B3" w:rsidRPr="00035088" w:rsidRDefault="00E427B3" w:rsidP="009C76D2">
            <w:pPr>
              <w:pStyle w:val="Standard"/>
              <w:snapToGrid w:val="0"/>
              <w:spacing w:line="440" w:lineRule="exact"/>
              <w:rPr>
                <w:rFonts w:ascii="標楷體" w:eastAsia="標楷體" w:hAnsi="標楷體" w:cs="Times New Roman"/>
                <w:u w:val="single"/>
              </w:rPr>
            </w:pPr>
            <w:r w:rsidRPr="00035088">
              <w:rPr>
                <w:rFonts w:ascii="標楷體" w:eastAsia="標楷體" w:hAnsi="標楷體" w:cs="Times New Roman"/>
              </w:rPr>
              <w:t>醫療法施行細則第五十</w:t>
            </w:r>
            <w:r w:rsidRPr="00035088">
              <w:rPr>
                <w:rFonts w:ascii="標楷體" w:eastAsia="標楷體" w:hAnsi="標楷體" w:cs="Times New Roman"/>
              </w:rPr>
              <w:lastRenderedPageBreak/>
              <w:t>五條之一</w:t>
            </w:r>
          </w:p>
        </w:tc>
        <w:tc>
          <w:tcPr>
            <w:tcW w:w="3181" w:type="dxa"/>
            <w:shd w:val="clear" w:color="auto" w:fill="FFFFFF" w:themeFill="background1"/>
          </w:tcPr>
          <w:p w14:paraId="5DBBF641" w14:textId="77777777" w:rsidR="00E427B3" w:rsidRPr="00035088" w:rsidRDefault="00E427B3" w:rsidP="009C76D2">
            <w:pPr>
              <w:pStyle w:val="Standard"/>
              <w:snapToGrid w:val="0"/>
              <w:spacing w:line="44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 xml:space="preserve">第五十五條之一   </w:t>
            </w:r>
          </w:p>
          <w:p w14:paraId="0EE2F921" w14:textId="2DF7EDA0"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427B3" w:rsidRPr="00035088" w:rsidRDefault="00E427B3" w:rsidP="009C76D2">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kern w:val="0"/>
              </w:rPr>
              <w:lastRenderedPageBreak/>
              <w:t>為促進及因應國內醫藥事業</w:t>
            </w:r>
            <w:r w:rsidRPr="00035088">
              <w:rPr>
                <w:rFonts w:ascii="標楷體" w:eastAsia="標楷體" w:hAnsi="標楷體" w:cs="Times New Roman"/>
                <w:kern w:val="0"/>
              </w:rPr>
              <w:lastRenderedPageBreak/>
              <w:t>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.12</w:t>
            </w:r>
          </w:p>
        </w:tc>
      </w:tr>
      <w:tr w:rsidR="00E427B3" w:rsidRPr="00035088" w14:paraId="36A1E2DA" w14:textId="77777777" w:rsidTr="006E57F4">
        <w:tc>
          <w:tcPr>
            <w:tcW w:w="675" w:type="dxa"/>
            <w:shd w:val="clear" w:color="auto" w:fill="FFFFFF" w:themeFill="background1"/>
          </w:tcPr>
          <w:p w14:paraId="76252FC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停止適用食品藥物管理</w:t>
            </w:r>
            <w:r w:rsidRPr="00035088">
              <w:rPr>
                <w:rFonts w:ascii="標楷體" w:eastAsia="標楷體" w:hAnsi="標楷體" w:cs="Times New Roman"/>
                <w:szCs w:val="24"/>
              </w:rPr>
              <w:t>署102年3月18日FDA風字第1021100821號函及102年5月8日FDA風</w:t>
            </w:r>
            <w:r w:rsidRPr="00035088">
              <w:rPr>
                <w:rFonts w:ascii="標楷體" w:eastAsia="標楷體" w:hAnsi="標楷體" w:cs="Times New Roman"/>
                <w:szCs w:val="24"/>
              </w:rPr>
              <w:lastRenderedPageBreak/>
              <w:t>字第1021101392號函</w:t>
            </w:r>
            <w:r w:rsidRPr="00035088">
              <w:rPr>
                <w:rFonts w:ascii="標楷體" w:eastAsia="標楷體" w:hAnsi="標楷體" w:cs="Times New Roman" w:hint="eastAsia"/>
                <w:szCs w:val="24"/>
              </w:rPr>
              <w:t>，</w:t>
            </w:r>
            <w:r w:rsidRPr="00035088">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委託製造藥品</w:t>
            </w:r>
            <w:r w:rsidRPr="00035088">
              <w:rPr>
                <w:rFonts w:ascii="標楷體" w:eastAsia="標楷體" w:hAnsi="標楷體" w:cs="Times New Roman" w:hint="eastAsia"/>
                <w:szCs w:val="24"/>
              </w:rPr>
              <w:t>，</w:t>
            </w:r>
            <w:r w:rsidRPr="00035088">
              <w:rPr>
                <w:rFonts w:ascii="標楷體" w:eastAsia="標楷體" w:hAnsi="標楷體" w:cs="Times New Roman"/>
                <w:szCs w:val="24"/>
              </w:rPr>
              <w:t>如擬以「劑型製程符合PIC/S GMP」之品質條件向中央健康保險署</w:t>
            </w:r>
            <w:r w:rsidRPr="00035088">
              <w:rPr>
                <w:rFonts w:ascii="標楷體" w:eastAsia="標楷體" w:hAnsi="標楷體" w:cs="Times New Roman" w:hint="eastAsia"/>
                <w:szCs w:val="24"/>
              </w:rPr>
              <w:t>申</w:t>
            </w:r>
            <w:r w:rsidRPr="00035088">
              <w:rPr>
                <w:rFonts w:ascii="標楷體" w:eastAsia="標楷體" w:hAnsi="標楷體" w:cs="Times New Roman"/>
                <w:szCs w:val="24"/>
              </w:rPr>
              <w:t>請健保藥價認定者，須先依</w:t>
            </w:r>
            <w:r w:rsidRPr="00035088">
              <w:rPr>
                <w:rFonts w:ascii="標楷體" w:eastAsia="標楷體" w:hAnsi="標楷體" w:cs="Times New Roman" w:hint="eastAsia"/>
                <w:szCs w:val="24"/>
              </w:rPr>
              <w:lastRenderedPageBreak/>
              <w:t>食品藥物管理署</w:t>
            </w:r>
            <w:r w:rsidRPr="00035088">
              <w:rPr>
                <w:rFonts w:ascii="標楷體" w:eastAsia="標楷體" w:hAnsi="標楷體" w:cs="Times New Roman"/>
                <w:szCs w:val="24"/>
              </w:rPr>
              <w:t>102年3月18日FDA風字第1021100821號函及102年5月8日FDA風字第1021101392號函之規定，備齊相關資料向</w:t>
            </w:r>
            <w:r w:rsidRPr="00035088">
              <w:rPr>
                <w:rFonts w:ascii="標楷體" w:eastAsia="標楷體" w:hAnsi="標楷體" w:cs="Times New Roman" w:hint="eastAsia"/>
                <w:szCs w:val="24"/>
              </w:rPr>
              <w:t>該</w:t>
            </w:r>
            <w:r w:rsidRPr="00035088">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配合中央健康保險署107年1月30日健保審字第1070034830號函廢止有關委託製造藥品申請納入健保給</w:t>
            </w:r>
            <w:r w:rsidRPr="00035088">
              <w:rPr>
                <w:rFonts w:ascii="標楷體" w:eastAsia="標楷體" w:hAnsi="標楷體" w:cs="Times New Roman" w:hint="eastAsia"/>
                <w:szCs w:val="24"/>
              </w:rPr>
              <w:lastRenderedPageBreak/>
              <w:t>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影響及受惠對象：委託製造藥品之許可證持有藥商。</w:t>
            </w:r>
          </w:p>
          <w:p w14:paraId="057B286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效益：委託製造藥品未來可逕向中央健康保險署辦理納入</w:t>
            </w:r>
            <w:r w:rsidRPr="00035088">
              <w:rPr>
                <w:rFonts w:ascii="標楷體" w:eastAsia="標楷體" w:hAnsi="標楷體" w:cs="Times New Roman" w:hint="eastAsia"/>
                <w:szCs w:val="24"/>
              </w:rPr>
              <w:lastRenderedPageBreak/>
              <w:t>「劑型製程符合PIC/S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427B3" w:rsidRPr="00035088" w:rsidRDefault="00E427B3" w:rsidP="009C76D2">
            <w:pPr>
              <w:snapToGrid w:val="0"/>
              <w:spacing w:before="100" w:beforeAutospacing="1" w:after="100" w:afterAutospacing="1"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40304B67" w14:textId="77777777" w:rsidTr="006E57F4">
        <w:tc>
          <w:tcPr>
            <w:tcW w:w="675" w:type="dxa"/>
            <w:shd w:val="clear" w:color="auto" w:fill="FFFFFF" w:themeFill="background1"/>
          </w:tcPr>
          <w:p w14:paraId="7B8894E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包裝食品營養標示應遵行事項</w:t>
            </w:r>
            <w:r w:rsidRPr="00035088">
              <w:rPr>
                <w:rFonts w:ascii="標楷體" w:eastAsia="標楷體" w:hAnsi="標楷體" w:hint="eastAsia"/>
                <w:szCs w:val="24"/>
              </w:rPr>
              <w:t>」</w:t>
            </w:r>
          </w:p>
        </w:tc>
        <w:tc>
          <w:tcPr>
            <w:tcW w:w="3181" w:type="dxa"/>
            <w:shd w:val="clear" w:color="auto" w:fill="FFFFFF" w:themeFill="background1"/>
          </w:tcPr>
          <w:p w14:paraId="5F1838C6"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強制規範格式。</w:t>
            </w:r>
          </w:p>
          <w:p w14:paraId="3F46F346"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鈉含量、份數及每日參考值百分比應以整數標示。</w:t>
            </w:r>
          </w:p>
          <w:p w14:paraId="1FEF9B20"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不得將營養標示切割標示，亦不得採共標方式標示。</w:t>
            </w:r>
          </w:p>
          <w:p w14:paraId="461ED42B"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沖泡方式、有機酸及酒精含量應於營養標示表格下方標示。</w:t>
            </w:r>
          </w:p>
          <w:p w14:paraId="27BE62A5"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不得以「約」字標示份數。</w:t>
            </w:r>
          </w:p>
        </w:tc>
        <w:tc>
          <w:tcPr>
            <w:tcW w:w="3175" w:type="dxa"/>
            <w:shd w:val="clear" w:color="auto" w:fill="FFFFFF" w:themeFill="background1"/>
          </w:tcPr>
          <w:p w14:paraId="4DDB126E"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格式改為範例。</w:t>
            </w:r>
          </w:p>
          <w:p w14:paraId="685EF288"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鈉含量、份數及每日參考值百分比得以整數或至小數點後一位標示。</w:t>
            </w:r>
          </w:p>
          <w:p w14:paraId="1D8B2CD1"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增訂切割表格及營養標示共標方式。</w:t>
            </w:r>
          </w:p>
          <w:p w14:paraId="7F43067E"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沖泡方式、有機酸及酒精含量不強制標示於表格下方，於包裝明顯處標示即</w:t>
            </w:r>
            <w:r w:rsidRPr="00035088">
              <w:rPr>
                <w:rFonts w:ascii="標楷體" w:eastAsia="標楷體" w:hAnsi="標楷體" w:hint="eastAsia"/>
                <w:szCs w:val="24"/>
              </w:rPr>
              <w:lastRenderedPageBreak/>
              <w:t>可。</w:t>
            </w:r>
          </w:p>
          <w:p w14:paraId="495D154C"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E427B3" w:rsidRPr="00035088"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修正前之影響對象：所有包裝食品業者。</w:t>
            </w:r>
          </w:p>
          <w:p w14:paraId="07C4C825" w14:textId="77777777" w:rsidR="00E427B3" w:rsidRPr="00035088"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107.3.31</w:t>
            </w:r>
          </w:p>
        </w:tc>
      </w:tr>
      <w:tr w:rsidR="00E427B3" w:rsidRPr="00035088" w14:paraId="78CC1005" w14:textId="77777777" w:rsidTr="006E57F4">
        <w:tc>
          <w:tcPr>
            <w:tcW w:w="675" w:type="dxa"/>
            <w:shd w:val="clear" w:color="auto" w:fill="FFFFFF" w:themeFill="background1"/>
          </w:tcPr>
          <w:p w14:paraId="17C9948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部分營養成分微量之包裝食品須標示營養標示、業務用食品原料自願標示營養標示者，須依</w:t>
            </w:r>
            <w:r w:rsidRPr="00035088">
              <w:rPr>
                <w:rFonts w:ascii="標楷體" w:eastAsia="標楷體" w:hAnsi="標楷體" w:hint="eastAsia"/>
                <w:szCs w:val="24"/>
              </w:rPr>
              <w:t>食品安全衛生管理法</w:t>
            </w:r>
            <w:r w:rsidRPr="00035088">
              <w:rPr>
                <w:rFonts w:ascii="標楷體" w:eastAsia="標楷體" w:hAnsi="標楷體"/>
                <w:szCs w:val="24"/>
              </w:rPr>
              <w:t>第22條規定標示營養標示。</w:t>
            </w:r>
          </w:p>
        </w:tc>
        <w:tc>
          <w:tcPr>
            <w:tcW w:w="3175" w:type="dxa"/>
            <w:shd w:val="clear" w:color="auto" w:fill="FFFFFF" w:themeFill="background1"/>
          </w:tcPr>
          <w:p w14:paraId="42D9D625"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增加之營養成分微量包裝食品品項皆豁免營養標示、業務用食品原料如提供營養資訊，依</w:t>
            </w:r>
            <w:r w:rsidRPr="00035088">
              <w:rPr>
                <w:rFonts w:ascii="標楷體" w:eastAsia="標楷體" w:hAnsi="標楷體" w:hint="eastAsia"/>
                <w:szCs w:val="24"/>
              </w:rPr>
              <w:t>食品安全衛生管理法</w:t>
            </w:r>
            <w:r w:rsidRPr="00035088">
              <w:rPr>
                <w:rFonts w:ascii="標楷體" w:eastAsia="標楷體" w:hAnsi="標楷體"/>
                <w:szCs w:val="24"/>
              </w:rPr>
              <w:t>第28條規定，如實標示即可。</w:t>
            </w:r>
          </w:p>
        </w:tc>
        <w:tc>
          <w:tcPr>
            <w:tcW w:w="3240" w:type="dxa"/>
            <w:shd w:val="clear" w:color="auto" w:fill="FFFFFF" w:themeFill="background1"/>
          </w:tcPr>
          <w:p w14:paraId="39F91319"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107.3.14</w:t>
            </w:r>
          </w:p>
        </w:tc>
      </w:tr>
      <w:tr w:rsidR="00E427B3" w:rsidRPr="00035088" w14:paraId="6F95ED8F" w14:textId="77777777" w:rsidTr="006E57F4">
        <w:tc>
          <w:tcPr>
            <w:tcW w:w="675" w:type="dxa"/>
            <w:shd w:val="clear" w:color="auto" w:fill="FFFFFF" w:themeFill="background1"/>
          </w:tcPr>
          <w:p w14:paraId="478F803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E427B3" w:rsidRPr="00035088" w:rsidRDefault="00E427B3" w:rsidP="009C76D2">
            <w:pPr>
              <w:snapToGrid w:val="0"/>
              <w:spacing w:line="440" w:lineRule="exact"/>
              <w:ind w:left="1"/>
              <w:jc w:val="both"/>
              <w:rPr>
                <w:rFonts w:ascii="標楷體" w:eastAsia="標楷體" w:hAnsi="標楷體" w:cs="Times New Roman"/>
                <w:szCs w:val="24"/>
              </w:rPr>
            </w:pPr>
            <w:r w:rsidRPr="00035088">
              <w:rPr>
                <w:rFonts w:ascii="標楷體" w:eastAsia="標楷體" w:hAnsi="標楷體" w:cs="Times New Roman" w:hint="eastAsia"/>
                <w:szCs w:val="24"/>
              </w:rPr>
              <w:t>修正「全民健康保險醫療辦法」第3條、第7條、第10條、第15條、第22條、第25條</w:t>
            </w:r>
          </w:p>
          <w:p w14:paraId="2B920ADF" w14:textId="77777777" w:rsidR="00E427B3" w:rsidRPr="00035088" w:rsidRDefault="00E427B3" w:rsidP="009C76D2">
            <w:pPr>
              <w:snapToGrid w:val="0"/>
              <w:spacing w:line="44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第3條  </w:t>
            </w:r>
          </w:p>
          <w:p w14:paraId="540962E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 xml:space="preserve">第7條   </w:t>
            </w:r>
          </w:p>
          <w:p w14:paraId="2A5AC82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2904283B"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1F8816CF"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42DFBF9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 xml:space="preserve">第10條    </w:t>
            </w:r>
          </w:p>
          <w:p w14:paraId="1CC5ED2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特約醫院於保險對象辦理住院手續時，除精神科日間住院外，應留置其健保卡，於其出院時發還。</w:t>
            </w:r>
          </w:p>
          <w:p w14:paraId="7026ECB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第15條    </w:t>
            </w:r>
          </w:p>
          <w:p w14:paraId="20533D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第22條    </w:t>
            </w:r>
          </w:p>
          <w:p w14:paraId="4EC118E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w:t>
            </w:r>
            <w:r w:rsidRPr="00035088">
              <w:rPr>
                <w:rFonts w:ascii="標楷體" w:eastAsia="標楷體" w:hAnsi="標楷體" w:cs="Times New Roman" w:hint="eastAsia"/>
                <w:szCs w:val="24"/>
              </w:rPr>
              <w:lastRenderedPageBreak/>
              <w:t>病範圍之病人，得按病情需要，一次給予30日以內之用藥量。</w:t>
            </w:r>
          </w:p>
          <w:p w14:paraId="60E52B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第25條    </w:t>
            </w:r>
          </w:p>
          <w:p w14:paraId="52BF3E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427B3" w:rsidRPr="00035088" w:rsidRDefault="00E427B3" w:rsidP="009C76D2">
            <w:pPr>
              <w:pStyle w:val="a6"/>
              <w:numPr>
                <w:ilvl w:val="0"/>
                <w:numId w:val="74"/>
              </w:numPr>
              <w:snapToGrid w:val="0"/>
              <w:spacing w:line="440" w:lineRule="exact"/>
              <w:ind w:leftChars="0" w:left="82" w:hanging="82"/>
              <w:jc w:val="both"/>
              <w:rPr>
                <w:rFonts w:ascii="標楷體" w:eastAsia="標楷體" w:hAnsi="標楷體" w:cs="Times New Roman"/>
                <w:szCs w:val="24"/>
              </w:rPr>
            </w:pPr>
          </w:p>
          <w:p w14:paraId="7A768EAD" w14:textId="3D6C4CDD"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第7條</w:t>
            </w:r>
          </w:p>
          <w:p w14:paraId="5E1BA92D" w14:textId="77777777"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43722740"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0D58AA67"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因精神障礙或其他心智缺陷，受監護或輔助宣</w:t>
            </w:r>
            <w:r w:rsidRPr="00035088">
              <w:rPr>
                <w:rFonts w:ascii="標楷體" w:eastAsia="標楷體" w:hAnsi="標楷體" w:cs="Times New Roman" w:hint="eastAsia"/>
                <w:szCs w:val="24"/>
              </w:rPr>
              <w:lastRenderedPageBreak/>
              <w:t>告，經受託人提供法院裁定文件影本。</w:t>
            </w:r>
          </w:p>
          <w:p w14:paraId="1D8DF754"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經醫師認定之失智症病人。</w:t>
            </w:r>
          </w:p>
          <w:p w14:paraId="03BF16C8" w14:textId="055A04C3"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54D9ADF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第10條</w:t>
            </w:r>
          </w:p>
          <w:p w14:paraId="3DF3456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特約醫院於保險對象辦理住院手續時，應</w:t>
            </w:r>
            <w:r w:rsidRPr="00035088">
              <w:rPr>
                <w:rFonts w:ascii="標楷體" w:eastAsia="標楷體" w:hAnsi="標楷體" w:cs="Times New Roman" w:hint="eastAsia"/>
                <w:szCs w:val="24"/>
              </w:rPr>
              <w:t>查驗其健保卡後歸還</w:t>
            </w:r>
            <w:r w:rsidRPr="00035088">
              <w:rPr>
                <w:rFonts w:ascii="標楷體" w:eastAsia="標楷體" w:hAnsi="標楷體" w:cs="Times New Roman"/>
                <w:szCs w:val="24"/>
              </w:rPr>
              <w:t>保險對象。</w:t>
            </w:r>
          </w:p>
          <w:p w14:paraId="38BB53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第15條</w:t>
            </w:r>
          </w:p>
          <w:p w14:paraId="0592189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w:t>
            </w:r>
            <w:r w:rsidRPr="00035088">
              <w:rPr>
                <w:rFonts w:ascii="標楷體" w:eastAsia="標楷體" w:hAnsi="標楷體" w:cs="Times New Roman" w:hint="eastAsia"/>
                <w:szCs w:val="24"/>
              </w:rPr>
              <w:lastRenderedPageBreak/>
              <w:t>得至其他特約醫院或衛生所調劑：</w:t>
            </w:r>
          </w:p>
          <w:p w14:paraId="50C6CA46" w14:textId="77777777" w:rsidR="00E427B3" w:rsidRPr="00035088"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持慢性病連續處方箋，且所在地無特約藥局者。</w:t>
            </w:r>
          </w:p>
          <w:p w14:paraId="754AC2B5" w14:textId="77777777" w:rsidR="00E427B3" w:rsidRPr="00035088"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接受本保險居家照護服務，經醫師開立第一級或第二級管制藥品處方箋者。</w:t>
            </w:r>
          </w:p>
          <w:p w14:paraId="501C8D7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第22條</w:t>
            </w:r>
          </w:p>
          <w:p w14:paraId="726B134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第25條</w:t>
            </w:r>
          </w:p>
          <w:p w14:paraId="792A53A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預定出國或返回離島地區。</w:t>
            </w:r>
          </w:p>
          <w:p w14:paraId="04439761"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遠洋漁船船員出海作業或國際航線船舶船員出海服務。</w:t>
            </w:r>
          </w:p>
          <w:p w14:paraId="30132786"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為罕見疾病病人。</w:t>
            </w:r>
          </w:p>
          <w:p w14:paraId="69E01DDD"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因應實務需求，放寬因精神障礙或其他心智缺陷受監護或輔助宣告者，以及失智症病人，可由他人代為陳述病情領取方劑。</w:t>
            </w:r>
          </w:p>
          <w:p w14:paraId="7F66CEF4"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減少醫院為保管住院保險對象健保卡產生之爭議及行政成本。</w:t>
            </w:r>
          </w:p>
          <w:p w14:paraId="261E72AF"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配合臨床作業腹膜透析用藥療程，放寬透析液得一次給至31日，以利醫務行政作業。</w:t>
            </w:r>
          </w:p>
          <w:p w14:paraId="3840FF10"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107.4.27</w:t>
            </w:r>
          </w:p>
          <w:p w14:paraId="1C18698C"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D8987EB" w14:textId="77777777" w:rsidTr="006E57F4">
        <w:tc>
          <w:tcPr>
            <w:tcW w:w="675" w:type="dxa"/>
            <w:shd w:val="clear" w:color="auto" w:fill="FFFFFF" w:themeFill="background1"/>
          </w:tcPr>
          <w:p w14:paraId="65C76E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第4條   語言治療所應有下列設施：</w:t>
            </w:r>
          </w:p>
          <w:p w14:paraId="3753E50F"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語言治療室：應符合室內環境之背景噪音比擬教學視聽室之規範值 45分貝（dBA）。</w:t>
            </w:r>
          </w:p>
          <w:p w14:paraId="28873CE1"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673741B4"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4DE0788C"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377D6AC0"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第4條  語言治療所之設施，應符合下列規定：</w:t>
            </w:r>
          </w:p>
          <w:p w14:paraId="65F54B42"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總樓地板面積，不得小於20平方公尺。</w:t>
            </w:r>
          </w:p>
          <w:p w14:paraId="0E550DD4"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語言治療室：應符合室內環境之背景噪音比擬教學視聽室之規範值45分貝（dBA）。</w:t>
            </w:r>
          </w:p>
          <w:p w14:paraId="7000323D"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52943F27"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1C4791B6"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00ADC518"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p w14:paraId="256ED242" w14:textId="77777777" w:rsidR="00E427B3" w:rsidRPr="00035088" w:rsidRDefault="00E427B3" w:rsidP="009C76D2">
            <w:pPr>
              <w:spacing w:line="440" w:lineRule="exact"/>
              <w:ind w:firstLineChars="200" w:firstLine="480"/>
              <w:jc w:val="both"/>
              <w:rPr>
                <w:rFonts w:ascii="標楷體" w:eastAsia="標楷體" w:hAnsi="標楷體"/>
                <w:szCs w:val="24"/>
              </w:rPr>
            </w:pPr>
            <w:r w:rsidRPr="00035088">
              <w:rPr>
                <w:rFonts w:ascii="標楷體" w:eastAsia="標楷體" w:hAnsi="標楷體" w:hint="eastAsia"/>
                <w:szCs w:val="24"/>
              </w:rPr>
              <w:t>僅提供居家語言治療之語言治療所，其設施得不受前項第1款至第5款規定之限制。</w:t>
            </w:r>
          </w:p>
          <w:p w14:paraId="2784EBB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第5條  語言治療所得與其</w:t>
            </w:r>
            <w:r w:rsidRPr="00035088">
              <w:rPr>
                <w:rFonts w:ascii="標楷體" w:eastAsia="標楷體" w:hAnsi="標楷體" w:hint="eastAsia"/>
                <w:szCs w:val="24"/>
              </w:rPr>
              <w:lastRenderedPageBreak/>
              <w:t>他領有開業執照之醫事機構聯合設置於同一場所，使用共同設施、設備，分別執行醫事業務。</w:t>
            </w:r>
          </w:p>
          <w:p w14:paraId="3153CA9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前項同一場所為同棟使用數樓層者，各樓層應為連續使用。</w:t>
            </w:r>
          </w:p>
          <w:p w14:paraId="76901C1E"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第一項共同設施、設備，得登記於任一家醫事機構，並負共同責任；其設施、設備如下：</w:t>
            </w:r>
          </w:p>
          <w:p w14:paraId="1193ACDD"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招牌。</w:t>
            </w:r>
          </w:p>
          <w:p w14:paraId="695B6330"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等候空間。</w:t>
            </w:r>
          </w:p>
          <w:p w14:paraId="71F91E86"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醫事人員紀錄之保存空間。</w:t>
            </w:r>
          </w:p>
          <w:p w14:paraId="7D14DEB5"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清潔、消毒及醫療廢棄物之處理設施、設 備。</w:t>
            </w:r>
          </w:p>
          <w:p w14:paraId="24B0B27A"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共同使用區域內之消防及安全設施、設備。</w:t>
            </w:r>
          </w:p>
          <w:p w14:paraId="22102F8A" w14:textId="58ECF52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E427B3" w:rsidRPr="00035088"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基於僅提供居家語言治療之語言治療所係提供到宅</w:t>
            </w:r>
            <w:r w:rsidRPr="00035088">
              <w:rPr>
                <w:rFonts w:ascii="標楷體" w:eastAsia="標楷體" w:hAnsi="標楷體" w:hint="eastAsia"/>
                <w:szCs w:val="24"/>
              </w:rPr>
              <w:lastRenderedPageBreak/>
              <w:t>式服務，其設施應配合實務簡化，爰增訂第2項，規定僅提供居家語言治療之語言治療所排除適用第1項部分規定。</w:t>
            </w:r>
          </w:p>
          <w:p w14:paraId="2D5D12FC" w14:textId="77777777" w:rsidR="00E427B3" w:rsidRPr="00035088"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107.7.17</w:t>
            </w:r>
          </w:p>
        </w:tc>
      </w:tr>
      <w:tr w:rsidR="00E427B3" w:rsidRPr="00035088" w14:paraId="135C03E6" w14:textId="77777777" w:rsidTr="006E57F4">
        <w:tc>
          <w:tcPr>
            <w:tcW w:w="675" w:type="dxa"/>
            <w:tcBorders>
              <w:bottom w:val="single" w:sz="4" w:space="0" w:color="auto"/>
            </w:tcBorders>
            <w:shd w:val="clear" w:color="auto" w:fill="FFFFFF" w:themeFill="background1"/>
          </w:tcPr>
          <w:p w14:paraId="603025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訂定「通訊診察治療辦法」</w:t>
            </w:r>
          </w:p>
          <w:p w14:paraId="4160AF7F"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可擴大通訊診療範圍至修正山地、離島及偏僻地區及5款特殊情形之病人：</w:t>
            </w:r>
          </w:p>
          <w:p w14:paraId="6BB63CF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(一)急性住院病人，依既定之出院準備計畫，於出院後3個月內之追蹤治療。</w:t>
            </w:r>
          </w:p>
          <w:p w14:paraId="494E4425"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(二)住宿式長照機構與醫療機構訂有醫療服務契約，其住民之病情需該醫療機構醫師診療。</w:t>
            </w:r>
          </w:p>
          <w:p w14:paraId="5A992D0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(三)「全民健康保險家庭醫師</w:t>
            </w:r>
            <w:r w:rsidRPr="00035088">
              <w:rPr>
                <w:rFonts w:ascii="標楷體" w:eastAsia="標楷體" w:hAnsi="標楷體" w:hint="eastAsia"/>
                <w:szCs w:val="24"/>
              </w:rPr>
              <w:lastRenderedPageBreak/>
              <w:t>整合性照護計畫」之會員，其病情需該家庭醫師診療。</w:t>
            </w:r>
          </w:p>
          <w:p w14:paraId="41628EB0"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107.5.11</w:t>
            </w:r>
          </w:p>
        </w:tc>
      </w:tr>
      <w:tr w:rsidR="00E427B3" w:rsidRPr="00035088" w14:paraId="021C55E9" w14:textId="77777777" w:rsidTr="006E57F4">
        <w:tc>
          <w:tcPr>
            <w:tcW w:w="675" w:type="dxa"/>
            <w:tcBorders>
              <w:bottom w:val="single" w:sz="4" w:space="0" w:color="auto"/>
            </w:tcBorders>
            <w:shd w:val="clear" w:color="auto" w:fill="FFFFFF" w:themeFill="background1"/>
          </w:tcPr>
          <w:p w14:paraId="4C0E3B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w:t>
            </w:r>
            <w:r w:rsidRPr="00035088">
              <w:rPr>
                <w:rFonts w:ascii="標楷體" w:eastAsia="標楷體" w:hAnsi="標楷體" w:cs="Times New Roman"/>
                <w:szCs w:val="24"/>
              </w:rPr>
              <w:lastRenderedPageBreak/>
              <w:t>原料藥技術性資料之藥品」</w:t>
            </w:r>
          </w:p>
        </w:tc>
        <w:tc>
          <w:tcPr>
            <w:tcW w:w="3181" w:type="dxa"/>
            <w:tcBorders>
              <w:bottom w:val="single" w:sz="4" w:space="0" w:color="auto"/>
            </w:tcBorders>
            <w:shd w:val="clear" w:color="auto" w:fill="FFFFFF" w:themeFill="background1"/>
          </w:tcPr>
          <w:p w14:paraId="1B76CC04" w14:textId="77777777" w:rsidR="00E427B3" w:rsidRPr="00035088"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藥品查驗登記或製劑變更原料藥來源皆須檢附原料藥技術性資料或技術性資料經本署核准證明文件。</w:t>
            </w:r>
          </w:p>
          <w:p w14:paraId="377D6555" w14:textId="77777777" w:rsidR="00E427B3" w:rsidRPr="00035088"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原料藥技術性資料變更應依藥品查驗登記審查準則第49條之1附件12檢附</w:t>
            </w:r>
            <w:r w:rsidRPr="00035088">
              <w:rPr>
                <w:rFonts w:ascii="標楷體" w:eastAsia="標楷體" w:hAnsi="標楷體" w:cs="Times New Roman"/>
                <w:szCs w:val="24"/>
              </w:rPr>
              <w:lastRenderedPageBreak/>
              <w:t>資料辦理變更。</w:t>
            </w:r>
          </w:p>
        </w:tc>
        <w:tc>
          <w:tcPr>
            <w:tcW w:w="3175" w:type="dxa"/>
            <w:tcBorders>
              <w:bottom w:val="single" w:sz="4" w:space="0" w:color="auto"/>
            </w:tcBorders>
            <w:shd w:val="clear" w:color="auto" w:fill="FFFFFF" w:themeFill="background1"/>
            <w:vAlign w:val="center"/>
          </w:tcPr>
          <w:p w14:paraId="60A54A57" w14:textId="77777777" w:rsidR="00E427B3" w:rsidRPr="00035088"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非屬新成分新藥或監視藥品之醫師、藥師、藥劑生指示藥品或成藥等製劑之原料藥，符合藥品優良製造規範者，得檢附原料藥反應步驟及流程圖、檢驗規格、方法及成績書等資</w:t>
            </w:r>
            <w:r w:rsidRPr="00035088">
              <w:rPr>
                <w:rFonts w:ascii="標楷體" w:eastAsia="標楷體" w:hAnsi="標楷體" w:cs="Times New Roman"/>
                <w:szCs w:val="24"/>
              </w:rPr>
              <w:lastRenderedPageBreak/>
              <w:t>料，取代原料藥技術性資料。</w:t>
            </w:r>
          </w:p>
          <w:p w14:paraId="4021CAFD" w14:textId="77777777" w:rsidR="00E427B3" w:rsidRPr="00035088"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tc>
      </w:tr>
      <w:tr w:rsidR="00E427B3" w:rsidRPr="00035088" w14:paraId="2CCD9813" w14:textId="77777777" w:rsidTr="006E57F4">
        <w:tc>
          <w:tcPr>
            <w:tcW w:w="675" w:type="dxa"/>
            <w:tcBorders>
              <w:bottom w:val="single" w:sz="4" w:space="0" w:color="auto"/>
            </w:tcBorders>
            <w:shd w:val="clear" w:color="auto" w:fill="FFFFFF" w:themeFill="background1"/>
          </w:tcPr>
          <w:p w14:paraId="4109093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「特定醫療技術檢查檢驗醫療儀器施行或使</w:t>
            </w:r>
            <w:r w:rsidRPr="00035088">
              <w:rPr>
                <w:rFonts w:ascii="標楷體" w:eastAsia="標楷體" w:hAnsi="標楷體" w:cs="Times New Roman"/>
                <w:szCs w:val="24"/>
              </w:rPr>
              <w:lastRenderedPageBreak/>
              <w:t>用管理辦法」全文</w:t>
            </w:r>
            <w:r w:rsidRPr="00035088">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427B3" w:rsidRPr="00035088" w:rsidRDefault="00E427B3" w:rsidP="009C76D2">
            <w:pPr>
              <w:suppressAutoHyphens/>
              <w:snapToGrid w:val="0"/>
              <w:spacing w:line="440" w:lineRule="exact"/>
              <w:ind w:firstLineChars="14" w:firstLine="34"/>
              <w:jc w:val="both"/>
              <w:rPr>
                <w:rFonts w:ascii="標楷體" w:eastAsia="標楷體" w:hAnsi="標楷體" w:cs="Times New Roman"/>
                <w:szCs w:val="24"/>
              </w:rPr>
            </w:pPr>
            <w:r w:rsidRPr="00035088">
              <w:rPr>
                <w:rFonts w:ascii="標楷體" w:eastAsia="標楷體" w:hAnsi="標楷體" w:hint="eastAsia"/>
                <w:szCs w:val="24"/>
              </w:rPr>
              <w:lastRenderedPageBreak/>
              <w:t>依醫療法相關規定，細胞治療屬新醫療技術，應進行人</w:t>
            </w:r>
            <w:r w:rsidRPr="00035088">
              <w:rPr>
                <w:rFonts w:ascii="標楷體" w:eastAsia="標楷體" w:hAnsi="標楷體" w:hint="eastAsia"/>
                <w:szCs w:val="24"/>
              </w:rPr>
              <w:lastRenderedPageBreak/>
              <w:t>體試驗。</w:t>
            </w:r>
          </w:p>
        </w:tc>
        <w:tc>
          <w:tcPr>
            <w:tcW w:w="3175" w:type="dxa"/>
            <w:tcBorders>
              <w:bottom w:val="single" w:sz="4" w:space="0" w:color="auto"/>
            </w:tcBorders>
            <w:shd w:val="clear" w:color="auto" w:fill="FFFFFF" w:themeFill="background1"/>
          </w:tcPr>
          <w:p w14:paraId="5E7F9DC3" w14:textId="3826DC89" w:rsidR="00E427B3" w:rsidRPr="00035088" w:rsidRDefault="00E427B3" w:rsidP="009C76D2">
            <w:pPr>
              <w:suppressAutoHyphens/>
              <w:snapToGrid w:val="0"/>
              <w:spacing w:line="440" w:lineRule="exact"/>
              <w:ind w:leftChars="-14" w:left="-5" w:hangingChars="12" w:hanging="29"/>
              <w:jc w:val="both"/>
              <w:rPr>
                <w:rFonts w:ascii="標楷體" w:eastAsia="標楷體" w:hAnsi="標楷體" w:cs="Times New Roman"/>
                <w:szCs w:val="24"/>
              </w:rPr>
            </w:pPr>
            <w:r w:rsidRPr="00035088">
              <w:rPr>
                <w:rFonts w:ascii="標楷體" w:eastAsia="標楷體" w:hAnsi="標楷體" w:hint="eastAsia"/>
                <w:szCs w:val="24"/>
              </w:rPr>
              <w:lastRenderedPageBreak/>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將風險性低，安全性可確定之細胞治療項目，有條件開放運</w:t>
            </w:r>
            <w:r w:rsidRPr="00035088">
              <w:rPr>
                <w:rFonts w:ascii="標楷體" w:eastAsia="標楷體" w:hAnsi="標楷體" w:hint="eastAsia"/>
                <w:szCs w:val="24"/>
              </w:rPr>
              <w:lastRenderedPageBreak/>
              <w:t>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107.9.6</w:t>
            </w:r>
          </w:p>
        </w:tc>
      </w:tr>
      <w:tr w:rsidR="00E427B3" w:rsidRPr="00035088" w14:paraId="07A4E2FB" w14:textId="77777777" w:rsidTr="006E57F4">
        <w:tc>
          <w:tcPr>
            <w:tcW w:w="675" w:type="dxa"/>
            <w:tcBorders>
              <w:bottom w:val="single" w:sz="4" w:space="0" w:color="auto"/>
            </w:tcBorders>
            <w:shd w:val="clear" w:color="auto" w:fill="FFFFFF" w:themeFill="background1"/>
          </w:tcPr>
          <w:p w14:paraId="6035A93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107.6.11</w:t>
            </w:r>
          </w:p>
          <w:p w14:paraId="7B737BA4" w14:textId="716F888A"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衛授食字第1071103236號函；107.8.8</w:t>
            </w:r>
          </w:p>
          <w:p w14:paraId="3D6EB330" w14:textId="5ED5FAD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衛授食字第1071104709號函</w:t>
            </w:r>
          </w:p>
          <w:p w14:paraId="5ADCFAE6" w14:textId="77777777" w:rsidR="00E427B3" w:rsidRPr="00035088" w:rsidRDefault="00E427B3" w:rsidP="009C76D2">
            <w:pPr>
              <w:spacing w:line="440" w:lineRule="exact"/>
              <w:rPr>
                <w:rFonts w:ascii="標楷體" w:eastAsia="標楷體" w:hAnsi="標楷體"/>
                <w:szCs w:val="24"/>
              </w:rPr>
            </w:pPr>
          </w:p>
          <w:p w14:paraId="58D1E75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5487688B" w14:textId="77777777" w:rsidTr="006E57F4">
        <w:tc>
          <w:tcPr>
            <w:tcW w:w="675" w:type="dxa"/>
            <w:tcBorders>
              <w:bottom w:val="single" w:sz="4" w:space="0" w:color="auto"/>
            </w:tcBorders>
            <w:shd w:val="clear" w:color="auto" w:fill="FFFFFF" w:themeFill="background1"/>
          </w:tcPr>
          <w:p w14:paraId="27F15FB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修訂國外藥廠工廠資料準備須知(衛授食字第1071103156號函)</w:t>
            </w:r>
          </w:p>
        </w:tc>
        <w:tc>
          <w:tcPr>
            <w:tcW w:w="3181" w:type="dxa"/>
            <w:tcBorders>
              <w:bottom w:val="single" w:sz="4" w:space="0" w:color="auto"/>
            </w:tcBorders>
            <w:shd w:val="clear" w:color="auto" w:fill="FFFFFF" w:themeFill="background1"/>
          </w:tcPr>
          <w:p w14:paraId="3BD1AC9A" w14:textId="49EE8F81"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位於PIC/S會員國境內的國外藥廠，辦理生物藥品(含生物原料藥)GMP書面檢查時，需檢送全套技術性資料供</w:t>
            </w:r>
            <w:r w:rsidRPr="00035088">
              <w:rPr>
                <w:rFonts w:ascii="標楷體" w:eastAsia="標楷體" w:hAnsi="標楷體" w:hint="eastAsia"/>
                <w:szCs w:val="24"/>
              </w:rPr>
              <w:lastRenderedPageBreak/>
              <w:t>審。</w:t>
            </w:r>
          </w:p>
        </w:tc>
        <w:tc>
          <w:tcPr>
            <w:tcW w:w="3175" w:type="dxa"/>
            <w:tcBorders>
              <w:bottom w:val="single" w:sz="4" w:space="0" w:color="auto"/>
            </w:tcBorders>
            <w:shd w:val="clear" w:color="auto" w:fill="FFFFFF" w:themeFill="background1"/>
          </w:tcPr>
          <w:p w14:paraId="75D77146" w14:textId="6004151D"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考量我國亦為國際PIC/S組織會員，生物藥品(含生物原料藥) 辦理生物藥品(含生物原料藥)GMP書面檢查時，</w:t>
            </w:r>
            <w:r w:rsidRPr="00035088">
              <w:rPr>
                <w:rFonts w:ascii="標楷體" w:eastAsia="標楷體" w:hAnsi="標楷體" w:hint="eastAsia"/>
                <w:szCs w:val="24"/>
              </w:rPr>
              <w:lastRenderedPageBreak/>
              <w:t>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本規定修正之影響及受惠對象為代理輸入生物藥品之藥商，依規定檢送替代資料以免除全套資料審查，可大幅減少</w:t>
            </w:r>
            <w:r w:rsidRPr="00035088">
              <w:rPr>
                <w:rFonts w:ascii="標楷體" w:eastAsia="標楷體" w:hAnsi="標楷體" w:hint="eastAsia"/>
                <w:szCs w:val="24"/>
              </w:rPr>
              <w:lastRenderedPageBreak/>
              <w:t>送件資料準備工作與縮短審查時間。</w:t>
            </w:r>
          </w:p>
        </w:tc>
        <w:tc>
          <w:tcPr>
            <w:tcW w:w="1495" w:type="dxa"/>
            <w:tcBorders>
              <w:bottom w:val="single" w:sz="4" w:space="0" w:color="auto"/>
            </w:tcBorders>
            <w:shd w:val="clear" w:color="auto" w:fill="FFFFFF" w:themeFill="background1"/>
          </w:tcPr>
          <w:p w14:paraId="110B6993" w14:textId="45D85C49"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107.8.14</w:t>
            </w:r>
          </w:p>
          <w:p w14:paraId="7DDDE20C" w14:textId="77777777" w:rsidR="00E427B3" w:rsidRPr="00035088" w:rsidRDefault="00E427B3" w:rsidP="009C76D2">
            <w:pPr>
              <w:spacing w:line="440" w:lineRule="exact"/>
              <w:rPr>
                <w:rFonts w:ascii="標楷體" w:eastAsia="標楷體" w:hAnsi="標楷體"/>
                <w:szCs w:val="24"/>
              </w:rPr>
            </w:pPr>
          </w:p>
          <w:p w14:paraId="52885DE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5C52B82" w14:textId="77777777" w:rsidTr="00707977">
        <w:tc>
          <w:tcPr>
            <w:tcW w:w="675" w:type="dxa"/>
            <w:tcBorders>
              <w:bottom w:val="single" w:sz="4" w:space="0" w:color="auto"/>
            </w:tcBorders>
            <w:shd w:val="clear" w:color="auto" w:fill="FFFFFF" w:themeFill="background1"/>
          </w:tcPr>
          <w:p w14:paraId="5790332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E427B3" w:rsidRPr="00035088" w:rsidRDefault="00E427B3" w:rsidP="009C76D2">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衛生福利部科學技術研究發展成果歸屬及運用辦法第1</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條</w:t>
            </w:r>
          </w:p>
          <w:p w14:paraId="5208773A" w14:textId="77777777" w:rsidR="00E427B3" w:rsidRPr="00035088" w:rsidRDefault="00E427B3" w:rsidP="009C76D2">
            <w:pP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E427B3" w:rsidRPr="00035088"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執行單位符合第7條規定，經本部查核其具有完善機制者，本部得同意其於一定期間及範圍，逕依第2</w:t>
            </w:r>
            <w:r w:rsidRPr="00035088">
              <w:rPr>
                <w:rFonts w:ascii="標楷體" w:eastAsia="標楷體" w:hAnsi="標楷體"/>
                <w:szCs w:val="24"/>
              </w:rPr>
              <w:t>0</w:t>
            </w:r>
            <w:r w:rsidRPr="00035088">
              <w:rPr>
                <w:rFonts w:ascii="標楷體" w:eastAsia="標楷體" w:hAnsi="標楷體" w:hint="eastAsia"/>
                <w:szCs w:val="24"/>
              </w:rPr>
              <w:t>條至第2</w:t>
            </w:r>
            <w:r w:rsidRPr="00035088">
              <w:rPr>
                <w:rFonts w:ascii="標楷體" w:eastAsia="標楷體" w:hAnsi="標楷體"/>
                <w:szCs w:val="24"/>
              </w:rPr>
              <w:t>3</w:t>
            </w:r>
            <w:r w:rsidRPr="00035088">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108.01.</w:t>
            </w:r>
            <w:r w:rsidRPr="00035088">
              <w:rPr>
                <w:rFonts w:ascii="標楷體" w:eastAsia="標楷體" w:hAnsi="標楷體" w:hint="eastAsia"/>
                <w:szCs w:val="24"/>
              </w:rPr>
              <w:t>22</w:t>
            </w:r>
          </w:p>
        </w:tc>
      </w:tr>
      <w:tr w:rsidR="00E427B3" w:rsidRPr="00035088" w14:paraId="2F02EB79" w14:textId="77777777" w:rsidTr="00707977">
        <w:tc>
          <w:tcPr>
            <w:tcW w:w="675" w:type="dxa"/>
            <w:tcBorders>
              <w:bottom w:val="single" w:sz="4" w:space="0" w:color="auto"/>
            </w:tcBorders>
            <w:shd w:val="clear" w:color="auto" w:fill="FFFFFF" w:themeFill="background1"/>
          </w:tcPr>
          <w:p w14:paraId="46982D3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E427B3" w:rsidRPr="00035088" w:rsidRDefault="00E427B3" w:rsidP="009C76D2">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hint="eastAsia"/>
                <w:szCs w:val="24"/>
              </w:rPr>
              <w:t>修正「</w:t>
            </w:r>
            <w:r w:rsidRPr="00035088">
              <w:rPr>
                <w:rFonts w:ascii="標楷體" w:eastAsia="標楷體" w:hAnsi="標楷體"/>
                <w:szCs w:val="24"/>
              </w:rPr>
              <w:t>領有許可證之輸入原料藥符合GMP備查申請須知</w:t>
            </w:r>
            <w:r w:rsidRPr="00035088">
              <w:rPr>
                <w:rFonts w:ascii="標楷體" w:eastAsia="標楷體" w:hAnsi="標楷體" w:hint="eastAsia"/>
                <w:szCs w:val="24"/>
              </w:rPr>
              <w:t>」(第2點第2項第4款)</w:t>
            </w:r>
          </w:p>
        </w:tc>
        <w:tc>
          <w:tcPr>
            <w:tcW w:w="3181" w:type="dxa"/>
            <w:tcBorders>
              <w:bottom w:val="single" w:sz="4" w:space="0" w:color="auto"/>
            </w:tcBorders>
            <w:shd w:val="clear" w:color="auto" w:fill="FFFFFF" w:themeFill="background1"/>
          </w:tcPr>
          <w:p w14:paraId="58F61E93"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上述原料藥符合原料</w:t>
            </w:r>
            <w:r w:rsidRPr="00035088">
              <w:rPr>
                <w:rFonts w:ascii="標楷體" w:eastAsia="標楷體" w:hAnsi="標楷體" w:cs="Times New Roman"/>
              </w:rPr>
              <w:t>GMP</w:t>
            </w:r>
            <w:r w:rsidRPr="00035088">
              <w:rPr>
                <w:rFonts w:ascii="標楷體" w:eastAsia="標楷體" w:hAnsi="標楷體"/>
              </w:rPr>
              <w:t>證明文件之認定要件包括：</w:t>
            </w:r>
          </w:p>
          <w:p w14:paraId="74FFE536" w14:textId="77777777" w:rsidR="00E427B3" w:rsidRPr="00035088" w:rsidRDefault="00E427B3" w:rsidP="009C76D2">
            <w:pPr>
              <w:pStyle w:val="Web"/>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t>(第4款)</w:t>
            </w:r>
          </w:p>
          <w:p w14:paraId="528B2A22" w14:textId="18093378"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檢送證明文件之正本或影本文件皆需經我國駐外館處簽證。倘若該證明文件可於官</w:t>
            </w:r>
            <w:r w:rsidRPr="00035088">
              <w:rPr>
                <w:rFonts w:ascii="標楷體" w:eastAsia="標楷體" w:hAnsi="標楷體"/>
                <w:szCs w:val="24"/>
              </w:rPr>
              <w:lastRenderedPageBreak/>
              <w:t xml:space="preserve">方網站查詢者，得免除簽證，惟檢附影本文件者，須另加送該影本與正本相符之切結書。 </w:t>
            </w:r>
          </w:p>
        </w:tc>
        <w:tc>
          <w:tcPr>
            <w:tcW w:w="3175" w:type="dxa"/>
            <w:tcBorders>
              <w:bottom w:val="single" w:sz="4" w:space="0" w:color="auto"/>
            </w:tcBorders>
            <w:shd w:val="clear" w:color="auto" w:fill="FFFFFF" w:themeFill="background1"/>
          </w:tcPr>
          <w:p w14:paraId="340836F8"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上述原料藥符合原料</w:t>
            </w:r>
            <w:r w:rsidRPr="00035088">
              <w:rPr>
                <w:rFonts w:ascii="標楷體" w:eastAsia="標楷體" w:hAnsi="標楷體" w:cs="Calibri"/>
              </w:rPr>
              <w:t>GMP</w:t>
            </w:r>
            <w:r w:rsidRPr="00035088">
              <w:rPr>
                <w:rFonts w:ascii="標楷體" w:eastAsia="標楷體" w:hAnsi="標楷體"/>
              </w:rPr>
              <w:t>證明文件之認定要件包括：</w:t>
            </w:r>
          </w:p>
          <w:p w14:paraId="3A31A0A9" w14:textId="77777777" w:rsidR="00E427B3" w:rsidRPr="00035088" w:rsidRDefault="00E427B3" w:rsidP="009C76D2">
            <w:pPr>
              <w:pStyle w:val="Web"/>
              <w:spacing w:before="0" w:beforeAutospacing="0" w:after="0" w:afterAutospacing="0" w:line="440" w:lineRule="exact"/>
              <w:jc w:val="both"/>
              <w:rPr>
                <w:rFonts w:ascii="標楷體" w:eastAsia="標楷體" w:hAnsi="標楷體" w:cs="Calibri"/>
              </w:rPr>
            </w:pPr>
            <w:r w:rsidRPr="00035088">
              <w:rPr>
                <w:rFonts w:ascii="標楷體" w:eastAsia="標楷體" w:hAnsi="標楷體" w:cs="Calibri" w:hint="eastAsia"/>
              </w:rPr>
              <w:t>(第4款)</w:t>
            </w:r>
          </w:p>
          <w:p w14:paraId="1CED41B2"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檢送證明文件之正本或影本文件皆需經我國駐外館處簽證，惟下列</w:t>
            </w:r>
            <w:r w:rsidRPr="00035088">
              <w:rPr>
                <w:rFonts w:ascii="標楷體" w:eastAsia="標楷體" w:hAnsi="標楷體" w:cs="Calibri"/>
              </w:rPr>
              <w:t>2</w:t>
            </w:r>
            <w:r w:rsidRPr="00035088">
              <w:rPr>
                <w:rFonts w:ascii="標楷體" w:eastAsia="標楷體" w:hAnsi="標楷體"/>
              </w:rPr>
              <w:t>種情況得免除</w:t>
            </w:r>
            <w:r w:rsidRPr="00035088">
              <w:rPr>
                <w:rFonts w:ascii="標楷體" w:eastAsia="標楷體" w:hAnsi="標楷體"/>
              </w:rPr>
              <w:lastRenderedPageBreak/>
              <w:t>簽證：</w:t>
            </w:r>
          </w:p>
          <w:p w14:paraId="54FE1C62"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cs="Calibri"/>
              </w:rPr>
              <w:t>a.</w:t>
            </w:r>
            <w:r w:rsidRPr="00035088">
              <w:rPr>
                <w:rFonts w:ascii="標楷體" w:eastAsia="標楷體" w:hAnsi="標楷體"/>
              </w:rPr>
              <w:t>十大醫藥先進國家衛生機關核發之</w:t>
            </w:r>
            <w:r w:rsidRPr="00035088">
              <w:rPr>
                <w:rFonts w:ascii="標楷體" w:eastAsia="標楷體" w:hAnsi="標楷體" w:cs="Calibri"/>
              </w:rPr>
              <w:t>GMP</w:t>
            </w:r>
            <w:r w:rsidRPr="00035088">
              <w:rPr>
                <w:rFonts w:ascii="標楷體" w:eastAsia="標楷體" w:hAnsi="標楷體"/>
              </w:rPr>
              <w:t>證明文件正本。</w:t>
            </w:r>
          </w:p>
          <w:p w14:paraId="3FDC4CEB" w14:textId="3393C9D2"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Calibri"/>
                <w:szCs w:val="24"/>
              </w:rPr>
              <w:t>b.</w:t>
            </w:r>
            <w:r w:rsidRPr="00035088">
              <w:rPr>
                <w:rFonts w:ascii="標楷體" w:eastAsia="標楷體" w:hAnsi="標楷體"/>
                <w:szCs w:val="24"/>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修正之影響對象為代理輸入原料藥之藥商，依據藥品查驗登記審查準則第7條放寬GMP證明文件認定標準，十大醫藥先進國之最高衛生主管機關所出具之證明文件正本，得免</w:t>
            </w:r>
            <w:r w:rsidRPr="00035088">
              <w:rPr>
                <w:rFonts w:ascii="標楷體" w:eastAsia="標楷體" w:hAnsi="標楷體"/>
                <w:szCs w:val="24"/>
              </w:rPr>
              <w:lastRenderedPageBreak/>
              <w:t xml:space="preserve">除簽證。 </w:t>
            </w:r>
          </w:p>
        </w:tc>
        <w:tc>
          <w:tcPr>
            <w:tcW w:w="1495" w:type="dxa"/>
            <w:tcBorders>
              <w:bottom w:val="single" w:sz="4" w:space="0" w:color="auto"/>
            </w:tcBorders>
            <w:shd w:val="clear" w:color="auto" w:fill="FFFFFF" w:themeFill="background1"/>
          </w:tcPr>
          <w:p w14:paraId="20E1F1DC" w14:textId="77777777"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108</w:t>
            </w:r>
            <w:r w:rsidRPr="00035088">
              <w:rPr>
                <w:rFonts w:ascii="標楷體" w:eastAsia="標楷體" w:hAnsi="標楷體" w:hint="eastAsia"/>
              </w:rPr>
              <w:t>.</w:t>
            </w:r>
            <w:r w:rsidRPr="00035088">
              <w:rPr>
                <w:rFonts w:ascii="標楷體" w:eastAsia="標楷體" w:hAnsi="標楷體"/>
              </w:rPr>
              <w:t>5</w:t>
            </w:r>
            <w:r w:rsidRPr="00035088">
              <w:rPr>
                <w:rFonts w:ascii="標楷體" w:eastAsia="標楷體" w:hAnsi="標楷體" w:hint="eastAsia"/>
              </w:rPr>
              <w:t>.</w:t>
            </w:r>
            <w:r w:rsidRPr="00035088">
              <w:rPr>
                <w:rFonts w:ascii="標楷體" w:eastAsia="標楷體" w:hAnsi="標楷體"/>
              </w:rPr>
              <w:t>22</w:t>
            </w:r>
          </w:p>
          <w:p w14:paraId="170845F6" w14:textId="77777777" w:rsidR="00E427B3" w:rsidRPr="00035088" w:rsidRDefault="00E427B3" w:rsidP="009C76D2">
            <w:pPr>
              <w:pStyle w:val="Web"/>
              <w:spacing w:before="0" w:after="0" w:line="440" w:lineRule="exact"/>
              <w:rPr>
                <w:rFonts w:ascii="標楷體" w:eastAsia="標楷體" w:hAnsi="標楷體"/>
              </w:rPr>
            </w:pPr>
          </w:p>
          <w:p w14:paraId="18953445" w14:textId="77777777" w:rsidR="00E427B3" w:rsidRPr="00035088" w:rsidRDefault="00E427B3" w:rsidP="009C76D2">
            <w:pPr>
              <w:spacing w:line="440" w:lineRule="exact"/>
              <w:rPr>
                <w:rFonts w:ascii="標楷體" w:eastAsia="標楷體" w:hAnsi="標楷體"/>
                <w:szCs w:val="24"/>
              </w:rPr>
            </w:pPr>
          </w:p>
        </w:tc>
      </w:tr>
      <w:tr w:rsidR="00E427B3" w:rsidRPr="00035088" w14:paraId="70F23A11" w14:textId="77777777" w:rsidTr="00707977">
        <w:tc>
          <w:tcPr>
            <w:tcW w:w="675" w:type="dxa"/>
            <w:tcBorders>
              <w:bottom w:val="single" w:sz="4" w:space="0" w:color="auto"/>
            </w:tcBorders>
            <w:shd w:val="clear" w:color="auto" w:fill="FFFFFF" w:themeFill="background1"/>
          </w:tcPr>
          <w:p w14:paraId="10B04B5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E8B6E2"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修正有關醫療機構間之會診、支援之適用情況(醫師法第8條之2但書及醫療機構設置標準第20條第2項規定)</w:t>
            </w:r>
          </w:p>
          <w:p w14:paraId="5646676C" w14:textId="13BCFE08" w:rsidR="00E427B3" w:rsidRPr="00035088" w:rsidRDefault="00E427B3" w:rsidP="009C76D2">
            <w:pPr>
              <w:spacing w:before="100" w:beforeAutospacing="1" w:line="440" w:lineRule="exact"/>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108年1月17日衛部醫字第1081660117號函</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546A2B2F"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106年6月1日衛部醫字第1060115743號函，免事先報准之適用：</w:t>
            </w:r>
          </w:p>
          <w:p w14:paraId="08077F59"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1.遇有大量傷病患，需臨時增加醫事人員人力處理者。</w:t>
            </w:r>
          </w:p>
          <w:p w14:paraId="22AD2192"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66EDA645"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461082CD"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lastRenderedPageBreak/>
              <w:t>4.住院病人在非固定支援期間發生病情變化，需緊急手術者。</w:t>
            </w:r>
          </w:p>
          <w:p w14:paraId="0276D53B"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5.符合資格之醫師前往支援合作醫院，執行腦死判斷、符合資格之醫師前往支援合作醫院，執行器官摘取手術等醫療作業。</w:t>
            </w:r>
          </w:p>
          <w:p w14:paraId="65FA83E2" w14:textId="23DEFB59"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6.其他非可預期性之緊急情事。</w:t>
            </w:r>
          </w:p>
        </w:tc>
        <w:tc>
          <w:tcPr>
            <w:tcW w:w="3175" w:type="dxa"/>
            <w:tcBorders>
              <w:bottom w:val="single" w:sz="4" w:space="0" w:color="auto"/>
            </w:tcBorders>
            <w:shd w:val="clear" w:color="auto" w:fill="FFFFFF" w:themeFill="background1"/>
          </w:tcPr>
          <w:p w14:paraId="3C5D40AE"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增列免事先報准之適用：</w:t>
            </w:r>
          </w:p>
          <w:p w14:paraId="6087184B"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1.遇有大量傷 病患，需臨時增加醫事人員人力處理者。</w:t>
            </w:r>
          </w:p>
          <w:p w14:paraId="39BBE138"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77BBF15D"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00277CB1"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4.原報准支援時段，臨時更</w:t>
            </w:r>
            <w:r w:rsidRPr="00035088">
              <w:rPr>
                <w:rFonts w:ascii="標楷體" w:eastAsia="標楷體" w:hAnsi="標楷體"/>
              </w:rPr>
              <w:lastRenderedPageBreak/>
              <w:t>換醫師。</w:t>
            </w:r>
          </w:p>
          <w:p w14:paraId="05E7482E"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5.住院病人在非報准支援期間，因病情需要，需原報准支援醫師處置者。</w:t>
            </w:r>
          </w:p>
          <w:p w14:paraId="14C8B0D5"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6.執行器官捐</w:t>
            </w:r>
          </w:p>
          <w:p w14:paraId="72348BFE" w14:textId="77777777" w:rsidR="00E427B3" w:rsidRPr="00035088"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贈作業流程之腦死判斷。</w:t>
            </w:r>
          </w:p>
          <w:p w14:paraId="64EB742A"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7.執行器官摘</w:t>
            </w:r>
          </w:p>
          <w:p w14:paraId="37D44C3F" w14:textId="77777777" w:rsidR="00E427B3" w:rsidRPr="00035088"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取手術等醫療作業。</w:t>
            </w:r>
          </w:p>
          <w:p w14:paraId="56A25349" w14:textId="667DD052"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8.醫院與醫院間、診所與診所間，臨時性未固定排班提供診療者。</w:t>
            </w:r>
          </w:p>
        </w:tc>
        <w:tc>
          <w:tcPr>
            <w:tcW w:w="3240" w:type="dxa"/>
            <w:tcBorders>
              <w:bottom w:val="single" w:sz="4" w:space="0" w:color="auto"/>
            </w:tcBorders>
            <w:shd w:val="clear" w:color="auto" w:fill="FFFFFF" w:themeFill="background1"/>
          </w:tcPr>
          <w:p w14:paraId="03ADC5EA"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鬆綁醫師免事先報准之適用情況：</w:t>
            </w:r>
          </w:p>
          <w:p w14:paraId="3C8E599B"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1.增進具特定專業醫師資格者如移植醫師或腦死判定資格者免受執業登記地點之限制，提升病患服務品質。</w:t>
            </w:r>
          </w:p>
          <w:p w14:paraId="2C61FDB9" w14:textId="3C10609B"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2.增加醫院與醫院間、診所與診所間之醫師資源之支援</w:t>
            </w:r>
            <w:r w:rsidRPr="00035088">
              <w:rPr>
                <w:rFonts w:ascii="標楷體" w:eastAsia="標楷體" w:hAnsi="標楷體"/>
                <w:szCs w:val="24"/>
              </w:rPr>
              <w:lastRenderedPageBreak/>
              <w:t>利用，尤其提升偏鄉或醫療資源不足地區民眾醫療服務品質。</w:t>
            </w:r>
          </w:p>
        </w:tc>
        <w:tc>
          <w:tcPr>
            <w:tcW w:w="1495" w:type="dxa"/>
            <w:tcBorders>
              <w:bottom w:val="single" w:sz="4" w:space="0" w:color="auto"/>
            </w:tcBorders>
            <w:shd w:val="clear" w:color="auto" w:fill="FFFFFF" w:themeFill="background1"/>
          </w:tcPr>
          <w:p w14:paraId="464F72C1" w14:textId="5B56F738"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17</w:t>
            </w:r>
          </w:p>
        </w:tc>
      </w:tr>
      <w:tr w:rsidR="00E427B3" w:rsidRPr="00035088" w14:paraId="13C6CAC5" w14:textId="77777777" w:rsidTr="00707977">
        <w:tc>
          <w:tcPr>
            <w:tcW w:w="675" w:type="dxa"/>
            <w:tcBorders>
              <w:bottom w:val="single" w:sz="4" w:space="0" w:color="auto"/>
            </w:tcBorders>
            <w:shd w:val="clear" w:color="auto" w:fill="FFFFFF" w:themeFill="background1"/>
          </w:tcPr>
          <w:p w14:paraId="348B45D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F3DC05" w14:textId="77777777" w:rsidR="00E427B3" w:rsidRPr="00035088" w:rsidRDefault="00E427B3" w:rsidP="009C76D2">
            <w:pPr>
              <w:pStyle w:val="Web"/>
              <w:spacing w:before="0" w:beforeAutospacing="0" w:after="0" w:afterAutospacing="0" w:line="440" w:lineRule="exact"/>
              <w:jc w:val="both"/>
              <w:rPr>
                <w:rFonts w:ascii="標楷體" w:eastAsia="標楷體" w:hAnsi="標楷體"/>
                <w:color w:val="000000"/>
              </w:rPr>
            </w:pPr>
            <w:r w:rsidRPr="00035088">
              <w:rPr>
                <w:rFonts w:ascii="標楷體" w:eastAsia="標楷體" w:hAnsi="標楷體"/>
                <w:color w:val="000000"/>
              </w:rPr>
              <w:t>私立醫療機構變更負責醫師之程序。(醫療法第14條、第15條第1項)</w:t>
            </w:r>
          </w:p>
          <w:p w14:paraId="5E030BF1" w14:textId="704C7FBC" w:rsidR="00E427B3" w:rsidRPr="00035088" w:rsidRDefault="00E427B3" w:rsidP="009C76D2">
            <w:pPr>
              <w:spacing w:before="100" w:beforeAutospacing="1" w:line="440" w:lineRule="exact"/>
              <w:jc w:val="both"/>
              <w:rPr>
                <w:rFonts w:ascii="標楷體" w:eastAsia="標楷體" w:hAnsi="標楷體"/>
                <w:szCs w:val="24"/>
              </w:rPr>
            </w:pPr>
            <w:r w:rsidRPr="00035088">
              <w:rPr>
                <w:rFonts w:ascii="標楷體" w:eastAsia="標楷體" w:hAnsi="標楷體"/>
                <w:szCs w:val="24"/>
              </w:rPr>
              <w:t>(108年1月4日衛部醫字第1071668319號函)</w:t>
            </w:r>
          </w:p>
        </w:tc>
        <w:tc>
          <w:tcPr>
            <w:tcW w:w="3181" w:type="dxa"/>
            <w:tcBorders>
              <w:bottom w:val="single" w:sz="4" w:space="0" w:color="auto"/>
            </w:tcBorders>
            <w:shd w:val="clear" w:color="auto" w:fill="FFFFFF" w:themeFill="background1"/>
          </w:tcPr>
          <w:p w14:paraId="35EDF74A" w14:textId="41CD39EC"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為避免醫療資源投資浪費，私立醫院歇業，原則得由另位負責醫師於原址依原許可規模，逕依醫療法第15條規定，重新申請設立開業。(94年2月16日衛署醫字第</w:t>
            </w:r>
            <w:r w:rsidRPr="00035088">
              <w:rPr>
                <w:rFonts w:ascii="標楷體" w:eastAsia="標楷體" w:hAnsi="標楷體"/>
              </w:rPr>
              <w:lastRenderedPageBreak/>
              <w:t>0930051982號函)</w:t>
            </w:r>
          </w:p>
        </w:tc>
        <w:tc>
          <w:tcPr>
            <w:tcW w:w="3175" w:type="dxa"/>
            <w:tcBorders>
              <w:bottom w:val="single" w:sz="4" w:space="0" w:color="auto"/>
            </w:tcBorders>
            <w:shd w:val="clear" w:color="auto" w:fill="FFFFFF" w:themeFill="background1"/>
          </w:tcPr>
          <w:p w14:paraId="0534AA74" w14:textId="7933D87D"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私立醫療機構僅單純更換負責醫師，並未變更機構名稱、地址、建築物之樓地板面積及樓層、服務設施裝備，且醫事人員及診療科別均維持現狀，於新舊負責醫</w:t>
            </w:r>
            <w:r w:rsidRPr="00035088">
              <w:rPr>
                <w:rFonts w:ascii="標楷體" w:eastAsia="標楷體" w:hAnsi="標楷體"/>
              </w:rPr>
              <w:lastRenderedPageBreak/>
              <w:t>師完成簽訂權利義務全部概括承受契約情形下，得簡化醫療法第14條之許可程序，依同法第15條第1項後段「登記事項變更，應於事實發生之日起30日內辦理變更登記」之規定辦理，至於核准變更登記前，應否派員履勘，屬地方主管機關之職權，由地方政府本於權責辦理。</w:t>
            </w:r>
          </w:p>
        </w:tc>
        <w:tc>
          <w:tcPr>
            <w:tcW w:w="3240" w:type="dxa"/>
            <w:tcBorders>
              <w:bottom w:val="single" w:sz="4" w:space="0" w:color="auto"/>
            </w:tcBorders>
            <w:shd w:val="clear" w:color="auto" w:fill="FFFFFF" w:themeFill="background1"/>
          </w:tcPr>
          <w:p w14:paraId="507BCC14" w14:textId="550537BC"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簡化私立醫療機構僅單純更換負責醫師之辦理程序</w:t>
            </w:r>
          </w:p>
        </w:tc>
        <w:tc>
          <w:tcPr>
            <w:tcW w:w="1495" w:type="dxa"/>
            <w:tcBorders>
              <w:bottom w:val="single" w:sz="4" w:space="0" w:color="auto"/>
            </w:tcBorders>
            <w:shd w:val="clear" w:color="auto" w:fill="FFFFFF" w:themeFill="background1"/>
          </w:tcPr>
          <w:p w14:paraId="3850EDFD" w14:textId="4437F8BE"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4</w:t>
            </w:r>
          </w:p>
        </w:tc>
      </w:tr>
      <w:tr w:rsidR="00E427B3" w:rsidRPr="00035088" w14:paraId="7ED363C6" w14:textId="77777777" w:rsidTr="00707977">
        <w:tc>
          <w:tcPr>
            <w:tcW w:w="675" w:type="dxa"/>
            <w:tcBorders>
              <w:bottom w:val="single" w:sz="4" w:space="0" w:color="auto"/>
            </w:tcBorders>
            <w:shd w:val="clear" w:color="auto" w:fill="FFFFFF" w:themeFill="background1"/>
          </w:tcPr>
          <w:p w14:paraId="06F3D58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69C95"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color w:val="000000"/>
              </w:rPr>
              <w:t>公告「108年度醫療器材標準採認清單」及「廢止或改版之原採認醫療器材標準清單」</w:t>
            </w:r>
          </w:p>
          <w:p w14:paraId="535279F9" w14:textId="77777777" w:rsidR="00E427B3" w:rsidRPr="00035088" w:rsidRDefault="00E427B3" w:rsidP="009C76D2">
            <w:pPr>
              <w:spacing w:before="100" w:beforeAutospacing="1"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1352098D"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1.原公告「醫療器材標準採認清單」共計採認1,036項國內外醫療器材標準，作為我國醫療器材採認標準。</w:t>
            </w:r>
          </w:p>
          <w:p w14:paraId="1E1E2392" w14:textId="4D451ECB"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2.原公告之「廢止或改版醫</w:t>
            </w:r>
            <w:r w:rsidRPr="00035088">
              <w:rPr>
                <w:rFonts w:ascii="標楷體" w:eastAsia="標楷體" w:hAnsi="標楷體"/>
              </w:rPr>
              <w:lastRenderedPageBreak/>
              <w:t>療器標準採認清單」共計715項。</w:t>
            </w:r>
          </w:p>
        </w:tc>
        <w:tc>
          <w:tcPr>
            <w:tcW w:w="3175" w:type="dxa"/>
            <w:tcBorders>
              <w:bottom w:val="single" w:sz="4" w:space="0" w:color="auto"/>
            </w:tcBorders>
            <w:shd w:val="clear" w:color="auto" w:fill="FFFFFF" w:themeFill="background1"/>
          </w:tcPr>
          <w:p w14:paraId="6FBB30E7" w14:textId="77777777" w:rsidR="00E427B3" w:rsidRPr="00035088" w:rsidRDefault="00E427B3"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035088">
              <w:rPr>
                <w:rFonts w:ascii="標楷體" w:eastAsia="標楷體" w:hAnsi="標楷體"/>
              </w:rPr>
              <w:lastRenderedPageBreak/>
              <w:t>1.本次公告之「108年度醫療器材標準採認清單」，總計採認1,051項醫療器材標準，包含108年度新增之113項醫療器材採認標準，及原有採認標準未</w:t>
            </w:r>
            <w:r w:rsidRPr="00035088">
              <w:rPr>
                <w:rFonts w:ascii="標楷體" w:eastAsia="標楷體" w:hAnsi="標楷體"/>
              </w:rPr>
              <w:lastRenderedPageBreak/>
              <w:t>有改版或廢止情形之醫療器材標準938項。</w:t>
            </w:r>
          </w:p>
          <w:p w14:paraId="054750EA" w14:textId="7B5001FB"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2.本次公告之「廢止或改版之原採認醫療器材標準清單」，增列公告98項。</w:t>
            </w:r>
          </w:p>
        </w:tc>
        <w:tc>
          <w:tcPr>
            <w:tcW w:w="3240" w:type="dxa"/>
            <w:tcBorders>
              <w:bottom w:val="single" w:sz="4" w:space="0" w:color="auto"/>
            </w:tcBorders>
            <w:shd w:val="clear" w:color="auto" w:fill="FFFFFF" w:themeFill="background1"/>
          </w:tcPr>
          <w:p w14:paraId="1BF7CF51" w14:textId="4768E1F6"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本部食品藥物管理署持續推動醫療器材標準採認工作，以促進醫療器材法規國際調和，並協助業者於醫療器材產品研發製造時能有所依循及參考，減少法遵成本。</w:t>
            </w:r>
          </w:p>
        </w:tc>
        <w:tc>
          <w:tcPr>
            <w:tcW w:w="1495" w:type="dxa"/>
            <w:tcBorders>
              <w:bottom w:val="single" w:sz="4" w:space="0" w:color="auto"/>
            </w:tcBorders>
            <w:shd w:val="clear" w:color="auto" w:fill="FFFFFF" w:themeFill="background1"/>
          </w:tcPr>
          <w:p w14:paraId="1DB163E0"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8</w:t>
            </w:r>
            <w:r w:rsidRPr="00035088">
              <w:rPr>
                <w:rFonts w:ascii="標楷體" w:eastAsia="標楷體" w:hAnsi="標楷體" w:hint="eastAsia"/>
              </w:rPr>
              <w:t>.</w:t>
            </w:r>
            <w:r w:rsidRPr="00035088">
              <w:rPr>
                <w:rFonts w:ascii="標楷體" w:eastAsia="標楷體" w:hAnsi="標楷體"/>
              </w:rPr>
              <w:t>14</w:t>
            </w:r>
          </w:p>
          <w:p w14:paraId="0CD913A5" w14:textId="77777777" w:rsidR="00E427B3" w:rsidRPr="00035088" w:rsidRDefault="00E427B3" w:rsidP="009C76D2">
            <w:pPr>
              <w:pStyle w:val="Web"/>
              <w:spacing w:before="0" w:after="0" w:line="440" w:lineRule="exact"/>
              <w:jc w:val="both"/>
              <w:rPr>
                <w:rFonts w:ascii="標楷體" w:eastAsia="標楷體" w:hAnsi="標楷體"/>
              </w:rPr>
            </w:pPr>
          </w:p>
        </w:tc>
      </w:tr>
      <w:tr w:rsidR="00E427B3" w:rsidRPr="00035088" w14:paraId="2B81C686" w14:textId="77777777" w:rsidTr="00707977">
        <w:tc>
          <w:tcPr>
            <w:tcW w:w="675" w:type="dxa"/>
            <w:tcBorders>
              <w:bottom w:val="single" w:sz="4" w:space="0" w:color="auto"/>
            </w:tcBorders>
            <w:shd w:val="clear" w:color="auto" w:fill="D9D9D9" w:themeFill="background1" w:themeFillShade="D9"/>
          </w:tcPr>
          <w:p w14:paraId="4EC21CC5"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4981847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勞動部(計14項)</w:t>
            </w:r>
          </w:p>
        </w:tc>
        <w:tc>
          <w:tcPr>
            <w:tcW w:w="3181" w:type="dxa"/>
            <w:tcBorders>
              <w:bottom w:val="single" w:sz="4" w:space="0" w:color="auto"/>
            </w:tcBorders>
            <w:shd w:val="clear" w:color="auto" w:fill="D9D9D9" w:themeFill="background1" w:themeFillShade="D9"/>
          </w:tcPr>
          <w:p w14:paraId="4F89059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1AA8AC3C" w14:textId="77777777" w:rsidTr="006E57F4">
        <w:tc>
          <w:tcPr>
            <w:tcW w:w="675" w:type="dxa"/>
            <w:tcBorders>
              <w:bottom w:val="single" w:sz="4" w:space="0" w:color="auto"/>
            </w:tcBorders>
            <w:shd w:val="clear" w:color="auto" w:fill="FFFFFF" w:themeFill="background1"/>
          </w:tcPr>
          <w:p w14:paraId="2B7F807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1.勞工人數在300人以上之事業單位須僱用勞工健康服務護理人員，不允許特約。</w:t>
            </w:r>
          </w:p>
          <w:p w14:paraId="6F3D5EED" w14:textId="0D7C9569"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放寬醫護人員任用之規定：</w:t>
            </w:r>
          </w:p>
          <w:p w14:paraId="6797230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2.勞工健康服務醫師全部得</w:t>
            </w:r>
            <w:r w:rsidRPr="00035088">
              <w:rPr>
                <w:rFonts w:ascii="標楷體" w:eastAsia="標楷體" w:hAnsi="標楷體" w:cs="Times New Roman"/>
                <w:szCs w:val="24"/>
              </w:rPr>
              <w:lastRenderedPageBreak/>
              <w:t>以特約方式辦理。</w:t>
            </w:r>
          </w:p>
        </w:tc>
        <w:tc>
          <w:tcPr>
            <w:tcW w:w="3240" w:type="dxa"/>
            <w:tcBorders>
              <w:bottom w:val="single" w:sz="4" w:space="0" w:color="auto"/>
            </w:tcBorders>
            <w:shd w:val="clear" w:color="auto" w:fill="FFFFFF" w:themeFill="background1"/>
          </w:tcPr>
          <w:p w14:paraId="7613473B" w14:textId="715B4148"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15</w:t>
            </w:r>
          </w:p>
        </w:tc>
      </w:tr>
      <w:tr w:rsidR="00E427B3" w:rsidRPr="00035088" w14:paraId="2038A82D" w14:textId="77777777" w:rsidTr="006E57F4">
        <w:tc>
          <w:tcPr>
            <w:tcW w:w="675" w:type="dxa"/>
            <w:tcBorders>
              <w:bottom w:val="single" w:sz="4" w:space="0" w:color="auto"/>
            </w:tcBorders>
            <w:shd w:val="clear" w:color="auto" w:fill="FFFFFF" w:themeFill="background1"/>
          </w:tcPr>
          <w:p w14:paraId="0EEEBB9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22F15AC1" w14:textId="77777777" w:rsidTr="006E57F4">
        <w:tc>
          <w:tcPr>
            <w:tcW w:w="675" w:type="dxa"/>
            <w:tcBorders>
              <w:bottom w:val="single" w:sz="4" w:space="0" w:color="auto"/>
            </w:tcBorders>
            <w:shd w:val="clear" w:color="auto" w:fill="FFFFFF" w:themeFill="background1"/>
          </w:tcPr>
          <w:p w14:paraId="0201CCC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w:t>
            </w:r>
            <w:r w:rsidRPr="00035088">
              <w:rPr>
                <w:rFonts w:ascii="標楷體" w:eastAsia="標楷體" w:hAnsi="標楷體" w:cs="Times New Roman"/>
                <w:szCs w:val="24"/>
              </w:rPr>
              <w:lastRenderedPageBreak/>
              <w:t>者」。</w:t>
            </w:r>
          </w:p>
        </w:tc>
        <w:tc>
          <w:tcPr>
            <w:tcW w:w="3175" w:type="dxa"/>
            <w:tcBorders>
              <w:bottom w:val="single" w:sz="4" w:space="0" w:color="auto"/>
            </w:tcBorders>
            <w:shd w:val="clear" w:color="auto" w:fill="FFFFFF" w:themeFill="background1"/>
          </w:tcPr>
          <w:p w14:paraId="04063957" w14:textId="01598EA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w:t>
            </w:r>
            <w:r w:rsidRPr="00035088">
              <w:rPr>
                <w:rFonts w:ascii="標楷體" w:eastAsia="標楷體" w:hAnsi="標楷體" w:cs="Times New Roman"/>
                <w:szCs w:val="24"/>
              </w:rPr>
              <w:lastRenderedPageBreak/>
              <w:t>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修正前之影響對象及修正後之受惠對象：丁類危險性工作場所之營造工程。</w:t>
            </w:r>
          </w:p>
          <w:p w14:paraId="7DD26018" w14:textId="1D72C8F9"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w:t>
            </w:r>
            <w:r w:rsidRPr="00035088">
              <w:rPr>
                <w:rFonts w:ascii="標楷體" w:eastAsia="標楷體" w:hAnsi="標楷體" w:cs="Times New Roman"/>
                <w:szCs w:val="24"/>
              </w:rPr>
              <w:lastRenderedPageBreak/>
              <w:t>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28264D2B" w14:textId="77777777" w:rsidTr="006E57F4">
        <w:tc>
          <w:tcPr>
            <w:tcW w:w="675" w:type="dxa"/>
            <w:tcBorders>
              <w:bottom w:val="single" w:sz="4" w:space="0" w:color="auto"/>
            </w:tcBorders>
            <w:shd w:val="clear" w:color="auto" w:fill="FFFFFF" w:themeFill="background1"/>
          </w:tcPr>
          <w:p w14:paraId="13D38C9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1.創業者應接受本部輔導後依法設立登記。</w:t>
            </w:r>
          </w:p>
          <w:p w14:paraId="0125C8C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2.創業者應取得本部創業研習課程證明作為申貸應備文件。</w:t>
            </w:r>
          </w:p>
          <w:p w14:paraId="54C2A60B" w14:textId="21938016"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1.放寬申請資格，不限於本部輔導後設立登記者，於設立登記後才參加輔導者亦可申貸。</w:t>
            </w:r>
          </w:p>
          <w:p w14:paraId="165F2A7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2.本部或其他政府機關辦理之創業研習課程均予採認。</w:t>
            </w:r>
          </w:p>
          <w:p w14:paraId="4A68D853" w14:textId="5BEE0E9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7262EEA1" w14:textId="77777777" w:rsidTr="006E57F4">
        <w:tc>
          <w:tcPr>
            <w:tcW w:w="675" w:type="dxa"/>
            <w:tcBorders>
              <w:bottom w:val="single" w:sz="4" w:space="0" w:color="auto"/>
            </w:tcBorders>
            <w:shd w:val="clear" w:color="auto" w:fill="FFFFFF" w:themeFill="background1"/>
          </w:tcPr>
          <w:p w14:paraId="3EA30C5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修正新制勞工退休基</w:t>
            </w:r>
            <w:r w:rsidRPr="00035088">
              <w:rPr>
                <w:rFonts w:ascii="標楷體" w:eastAsia="標楷體" w:hAnsi="標楷體" w:cs="Times New Roman"/>
                <w:szCs w:val="24"/>
              </w:rPr>
              <w:lastRenderedPageBreak/>
              <w:t>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得基於避險或提高投資效益</w:t>
            </w:r>
            <w:r w:rsidRPr="00035088">
              <w:rPr>
                <w:rFonts w:ascii="標楷體" w:eastAsia="標楷體" w:hAnsi="標楷體" w:cs="Times New Roman"/>
                <w:szCs w:val="24"/>
              </w:rPr>
              <w:lastRenderedPageBreak/>
              <w:t>之目的，從事股票相關期貨交易。</w:t>
            </w:r>
          </w:p>
        </w:tc>
        <w:tc>
          <w:tcPr>
            <w:tcW w:w="3175" w:type="dxa"/>
            <w:tcBorders>
              <w:bottom w:val="single" w:sz="4" w:space="0" w:color="auto"/>
            </w:tcBorders>
            <w:shd w:val="clear" w:color="auto" w:fill="FFFFFF" w:themeFill="background1"/>
          </w:tcPr>
          <w:p w14:paraId="7CD4017F" w14:textId="4CC565C3"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得基於避險或提高投資效益</w:t>
            </w:r>
            <w:r w:rsidRPr="00035088">
              <w:rPr>
                <w:rFonts w:ascii="標楷體" w:eastAsia="標楷體" w:hAnsi="標楷體" w:cs="Times New Roman"/>
                <w:szCs w:val="24"/>
              </w:rPr>
              <w:lastRenderedPageBreak/>
              <w:t>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新增衍生性金融商品投資項</w:t>
            </w:r>
            <w:r w:rsidRPr="00035088">
              <w:rPr>
                <w:rFonts w:ascii="標楷體" w:eastAsia="標楷體" w:hAnsi="標楷體" w:cs="Times New Roman"/>
                <w:szCs w:val="24"/>
              </w:rPr>
              <w:lastRenderedPageBreak/>
              <w:t>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106.12.28</w:t>
            </w:r>
          </w:p>
        </w:tc>
      </w:tr>
      <w:tr w:rsidR="00E427B3" w:rsidRPr="00035088" w14:paraId="0C5E7F0C" w14:textId="77777777" w:rsidTr="006E57F4">
        <w:tc>
          <w:tcPr>
            <w:tcW w:w="675" w:type="dxa"/>
            <w:tcBorders>
              <w:bottom w:val="single" w:sz="4" w:space="0" w:color="auto"/>
            </w:tcBorders>
            <w:shd w:val="clear" w:color="auto" w:fill="FFFFFF" w:themeFill="background1"/>
          </w:tcPr>
          <w:p w14:paraId="1282145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E427B3" w:rsidRPr="00035088" w:rsidRDefault="00E427B3" w:rsidP="009C76D2">
            <w:pPr>
              <w:spacing w:before="100" w:beforeAutospacing="1" w:line="44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E427B3" w:rsidRPr="00035088" w:rsidRDefault="00E427B3" w:rsidP="009C76D2">
            <w:pPr>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t>1.修正前之影響對象及修正後之受惠對象：僱有具舊年資勞工之獨資事業單位(約3萬8千餘家)。</w:t>
            </w:r>
          </w:p>
          <w:p w14:paraId="24B3D3A5" w14:textId="110CD4AF"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107.2.1</w:t>
            </w:r>
          </w:p>
        </w:tc>
      </w:tr>
      <w:tr w:rsidR="00E427B3" w:rsidRPr="00035088" w14:paraId="500EEA76" w14:textId="77777777" w:rsidTr="006E57F4">
        <w:tc>
          <w:tcPr>
            <w:tcW w:w="675" w:type="dxa"/>
            <w:tcBorders>
              <w:bottom w:val="single" w:sz="4" w:space="0" w:color="auto"/>
            </w:tcBorders>
            <w:shd w:val="clear" w:color="auto" w:fill="FFFFFF" w:themeFill="background1"/>
          </w:tcPr>
          <w:p w14:paraId="6004992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hint="eastAsia"/>
                <w:szCs w:val="24"/>
              </w:rPr>
              <w:t>指定長期夜間工作之勞工為雇主應施行特定項目健康檢查之特定對象(勞動部107年1月5日勞授字第1060205113號</w:t>
            </w:r>
            <w:r w:rsidRPr="00035088">
              <w:rPr>
                <w:rFonts w:ascii="標楷體" w:eastAsia="標楷體" w:hAnsi="標楷體" w:hint="eastAsia"/>
                <w:szCs w:val="24"/>
              </w:rPr>
              <w:lastRenderedPageBreak/>
              <w:t>公告)</w:t>
            </w:r>
          </w:p>
        </w:tc>
        <w:tc>
          <w:tcPr>
            <w:tcW w:w="3181" w:type="dxa"/>
            <w:tcBorders>
              <w:bottom w:val="single" w:sz="4" w:space="0" w:color="auto"/>
            </w:tcBorders>
            <w:shd w:val="clear" w:color="auto" w:fill="FFFFFF" w:themeFill="background1"/>
          </w:tcPr>
          <w:p w14:paraId="55908F25" w14:textId="77777777" w:rsidR="00E427B3" w:rsidRPr="00035088"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指定一定工作日數或時數以上之長期夜間工作之勞工，雇主應對其施行特定項目健康檢查</w:t>
            </w:r>
          </w:p>
          <w:p w14:paraId="25D05463" w14:textId="77777777" w:rsidR="00E427B3" w:rsidRPr="00035088" w:rsidRDefault="00E427B3" w:rsidP="009C76D2">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修正後之受惠對象：長期夜間工作之勞工。</w:t>
            </w:r>
          </w:p>
          <w:p w14:paraId="44421A8E" w14:textId="01257FBA"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鬆綁效益：長期夜間工作可能對健康產生疲勞、加重心血管與肝臟疾病等衝擊，透過雇主</w:t>
            </w:r>
            <w:r w:rsidRPr="00035088">
              <w:rPr>
                <w:rFonts w:ascii="標楷體" w:eastAsia="標楷體" w:hAnsi="標楷體" w:hint="eastAsia"/>
                <w:szCs w:val="24"/>
              </w:rPr>
              <w:lastRenderedPageBreak/>
              <w:t>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107.1.5</w:t>
            </w:r>
          </w:p>
          <w:p w14:paraId="37018317" w14:textId="77777777" w:rsidR="00E427B3" w:rsidRPr="00035088" w:rsidRDefault="00E427B3" w:rsidP="009C76D2">
            <w:pPr>
              <w:spacing w:line="440" w:lineRule="exact"/>
              <w:rPr>
                <w:rFonts w:ascii="標楷體" w:eastAsia="標楷體" w:hAnsi="標楷體"/>
                <w:szCs w:val="24"/>
              </w:rPr>
            </w:pPr>
          </w:p>
        </w:tc>
      </w:tr>
      <w:tr w:rsidR="00E427B3" w:rsidRPr="00035088" w14:paraId="657A9F9D" w14:textId="77777777" w:rsidTr="006E57F4">
        <w:tc>
          <w:tcPr>
            <w:tcW w:w="675" w:type="dxa"/>
            <w:tcBorders>
              <w:bottom w:val="single" w:sz="4" w:space="0" w:color="auto"/>
            </w:tcBorders>
            <w:shd w:val="clear" w:color="auto" w:fill="FFFFFF" w:themeFill="background1"/>
          </w:tcPr>
          <w:p w14:paraId="04521F6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w:t>
            </w:r>
            <w:r w:rsidRPr="00035088">
              <w:rPr>
                <w:rFonts w:ascii="標楷體" w:eastAsia="標楷體" w:hAnsi="標楷體" w:hint="eastAsia"/>
                <w:szCs w:val="24"/>
              </w:rPr>
              <w:t>.3.21</w:t>
            </w:r>
          </w:p>
        </w:tc>
      </w:tr>
      <w:tr w:rsidR="00E427B3" w:rsidRPr="00035088" w14:paraId="4D117726" w14:textId="77777777" w:rsidTr="006E57F4">
        <w:tc>
          <w:tcPr>
            <w:tcW w:w="675" w:type="dxa"/>
            <w:tcBorders>
              <w:bottom w:val="single" w:sz="4" w:space="0" w:color="auto"/>
            </w:tcBorders>
            <w:shd w:val="clear" w:color="auto" w:fill="FFFFFF" w:themeFill="background1"/>
          </w:tcPr>
          <w:p w14:paraId="0E3B0D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受惠對象：雇主及外國人</w:t>
            </w:r>
          </w:p>
          <w:p w14:paraId="605E2A83" w14:textId="77777777" w:rsidR="00E427B3" w:rsidRPr="00035088"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107.5.</w:t>
            </w:r>
            <w:r w:rsidRPr="00035088">
              <w:rPr>
                <w:rFonts w:ascii="標楷體" w:eastAsia="標楷體" w:hAnsi="標楷體" w:cs="Times New Roman"/>
                <w:szCs w:val="24"/>
              </w:rPr>
              <w:t>9</w:t>
            </w:r>
          </w:p>
        </w:tc>
      </w:tr>
      <w:tr w:rsidR="00E427B3" w:rsidRPr="00035088" w14:paraId="6675C01E" w14:textId="77777777" w:rsidTr="006E57F4">
        <w:tc>
          <w:tcPr>
            <w:tcW w:w="675" w:type="dxa"/>
            <w:tcBorders>
              <w:bottom w:val="single" w:sz="4" w:space="0" w:color="auto"/>
            </w:tcBorders>
            <w:shd w:val="clear" w:color="auto" w:fill="FFFFFF" w:themeFill="background1"/>
          </w:tcPr>
          <w:p w14:paraId="455EB11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專案核定民間機構投資重大經建工程及政府機關或公營事業機構發包</w:t>
            </w:r>
            <w:r w:rsidRPr="00035088">
              <w:rPr>
                <w:rFonts w:ascii="標楷體" w:eastAsia="標楷體" w:hAnsi="標楷體" w:cs="Times New Roman" w:hint="eastAsia"/>
                <w:szCs w:val="24"/>
              </w:rPr>
              <w:lastRenderedPageBreak/>
              <w:t>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附表一作業規範分級指標原「計畫別」A級別項目為「行政院2015年經濟發展願景計</w:t>
            </w:r>
            <w:r w:rsidRPr="00035088">
              <w:rPr>
                <w:rFonts w:ascii="標楷體" w:eastAsia="標楷體" w:hAnsi="標楷體" w:cs="Times New Roman" w:hint="eastAsia"/>
                <w:szCs w:val="24"/>
              </w:rPr>
              <w:lastRenderedPageBreak/>
              <w:t>畫所屬工程或愛臺12建設計畫所屬工程」。</w:t>
            </w:r>
          </w:p>
        </w:tc>
        <w:tc>
          <w:tcPr>
            <w:tcW w:w="3175" w:type="dxa"/>
            <w:tcBorders>
              <w:bottom w:val="single" w:sz="4" w:space="0" w:color="auto"/>
            </w:tcBorders>
            <w:shd w:val="clear" w:color="auto" w:fill="FFFFFF" w:themeFill="background1"/>
          </w:tcPr>
          <w:p w14:paraId="70021F2B" w14:textId="788E270F"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依工程會及交通部建議，將「前瞻基礎建設計畫所屬工程」納入作業規範分級指標</w:t>
            </w:r>
            <w:r w:rsidRPr="00035088">
              <w:rPr>
                <w:rFonts w:ascii="標楷體" w:eastAsia="標楷體" w:hAnsi="標楷體" w:cs="Times New Roman" w:hint="eastAsia"/>
                <w:szCs w:val="24"/>
              </w:rPr>
              <w:lastRenderedPageBreak/>
              <w:t>「計畫別」A級別項目之一。</w:t>
            </w:r>
          </w:p>
        </w:tc>
        <w:tc>
          <w:tcPr>
            <w:tcW w:w="3240" w:type="dxa"/>
            <w:tcBorders>
              <w:bottom w:val="single" w:sz="4" w:space="0" w:color="auto"/>
            </w:tcBorders>
            <w:shd w:val="clear" w:color="auto" w:fill="FFFFFF" w:themeFill="background1"/>
          </w:tcPr>
          <w:p w14:paraId="007D66F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鬆綁效益：</w:t>
            </w:r>
          </w:p>
          <w:p w14:paraId="1C729A4D" w14:textId="65E480D3"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作業規範附表一之分級指標調整為鐵路改擴建工程，以因</w:t>
            </w:r>
            <w:r w:rsidRPr="00035088">
              <w:rPr>
                <w:rFonts w:ascii="標楷體" w:eastAsia="標楷體" w:hAnsi="標楷體" w:cs="Times New Roman" w:hint="eastAsia"/>
                <w:szCs w:val="24"/>
              </w:rPr>
              <w:lastRenderedPageBreak/>
              <w:t>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107.6.25</w:t>
            </w:r>
          </w:p>
        </w:tc>
      </w:tr>
      <w:tr w:rsidR="00E427B3" w:rsidRPr="00035088" w14:paraId="5CDF23FF" w14:textId="77777777" w:rsidTr="006E57F4">
        <w:tc>
          <w:tcPr>
            <w:tcW w:w="675" w:type="dxa"/>
            <w:tcBorders>
              <w:bottom w:val="single" w:sz="4" w:space="0" w:color="auto"/>
            </w:tcBorders>
            <w:shd w:val="clear" w:color="auto" w:fill="FFFFFF" w:themeFill="background1"/>
          </w:tcPr>
          <w:p w14:paraId="7E2686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修正發布「外國人從事就業服務法第四十六條第一項第一款至第六款工作資格及審查標準」第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3</w:t>
            </w:r>
            <w:r w:rsidRPr="00035088">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受惠對象為母公司或本公司在臺灣地區之跨國企業雇主及其聘僱之外國人。</w:t>
            </w:r>
          </w:p>
          <w:p w14:paraId="7E05F310" w14:textId="77777777" w:rsidR="00E427B3" w:rsidRPr="00035088"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107.7.2.</w:t>
            </w:r>
          </w:p>
        </w:tc>
      </w:tr>
      <w:tr w:rsidR="00E427B3" w:rsidRPr="00035088" w14:paraId="4B71A9AD" w14:textId="77777777" w:rsidTr="006E57F4">
        <w:tc>
          <w:tcPr>
            <w:tcW w:w="675" w:type="dxa"/>
            <w:tcBorders>
              <w:bottom w:val="single" w:sz="4" w:space="0" w:color="auto"/>
            </w:tcBorders>
            <w:shd w:val="clear" w:color="auto" w:fill="FFFFFF" w:themeFill="background1"/>
          </w:tcPr>
          <w:p w14:paraId="61C2079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(107年7月24日勞動發</w:t>
            </w:r>
            <w:r w:rsidRPr="00035088">
              <w:rPr>
                <w:rFonts w:ascii="標楷體" w:eastAsia="標楷體" w:hAnsi="標楷體" w:cs="Times New Roman" w:hint="eastAsia"/>
                <w:szCs w:val="24"/>
              </w:rPr>
              <w:lastRenderedPageBreak/>
              <w:t>管字第10705092461號)</w:t>
            </w:r>
          </w:p>
        </w:tc>
        <w:tc>
          <w:tcPr>
            <w:tcW w:w="3181" w:type="dxa"/>
            <w:tcBorders>
              <w:bottom w:val="single" w:sz="4" w:space="0" w:color="auto"/>
            </w:tcBorders>
            <w:shd w:val="clear" w:color="auto" w:fill="FFFFFF" w:themeFill="background1"/>
          </w:tcPr>
          <w:p w14:paraId="69FE8A31" w14:textId="73BA7737"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107.7.24</w:t>
            </w:r>
          </w:p>
        </w:tc>
      </w:tr>
      <w:tr w:rsidR="00E427B3" w:rsidRPr="00035088" w14:paraId="50DC9ED0" w14:textId="77777777" w:rsidTr="001056DF">
        <w:tc>
          <w:tcPr>
            <w:tcW w:w="675" w:type="dxa"/>
            <w:tcBorders>
              <w:bottom w:val="single" w:sz="4" w:space="0" w:color="auto"/>
            </w:tcBorders>
            <w:shd w:val="clear" w:color="auto" w:fill="FFFFFF" w:themeFill="background1"/>
          </w:tcPr>
          <w:p w14:paraId="1B99929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107.11.27</w:t>
            </w:r>
          </w:p>
        </w:tc>
      </w:tr>
      <w:tr w:rsidR="00E427B3" w:rsidRPr="00035088" w14:paraId="509DE382" w14:textId="77777777" w:rsidTr="00AF3B21">
        <w:tc>
          <w:tcPr>
            <w:tcW w:w="675" w:type="dxa"/>
            <w:tcBorders>
              <w:bottom w:val="single" w:sz="4" w:space="0" w:color="auto"/>
            </w:tcBorders>
            <w:shd w:val="clear" w:color="auto" w:fill="FFFFFF" w:themeFill="background1"/>
          </w:tcPr>
          <w:p w14:paraId="02FCCDE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勞動條3字第1080130514號公告</w:t>
            </w:r>
          </w:p>
          <w:p w14:paraId="3772C8B7" w14:textId="56AAA8AD"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w:t>
            </w:r>
            <w:r w:rsidRPr="00035088">
              <w:rPr>
                <w:rFonts w:ascii="標楷體" w:eastAsia="標楷體" w:hAnsi="標楷體" w:hint="eastAsia"/>
                <w:szCs w:val="24"/>
              </w:rPr>
              <w:br/>
              <w:t>勞動基準法第84條之1</w:t>
            </w:r>
          </w:p>
        </w:tc>
        <w:tc>
          <w:tcPr>
            <w:tcW w:w="3181" w:type="dxa"/>
            <w:tcBorders>
              <w:bottom w:val="single" w:sz="4" w:space="0" w:color="auto"/>
            </w:tcBorders>
            <w:shd w:val="clear" w:color="auto" w:fill="FFFFFF" w:themeFill="background1"/>
          </w:tcPr>
          <w:p w14:paraId="498AF31E" w14:textId="6C15E7DC"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公告前，事業單位僱用每月工資達新臺幣15萬元以上之監督管理人員符合勞動基準法施行細則第50條之1第1款規定者，仍應適用勞動基</w:t>
            </w:r>
            <w:r w:rsidRPr="00035088">
              <w:rPr>
                <w:rFonts w:ascii="標楷體" w:eastAsia="標楷體" w:hAnsi="標楷體" w:hint="eastAsia"/>
                <w:szCs w:val="24"/>
              </w:rPr>
              <w:lastRenderedPageBreak/>
              <w:t>準法一般工時規定。</w:t>
            </w:r>
          </w:p>
        </w:tc>
        <w:tc>
          <w:tcPr>
            <w:tcW w:w="3175" w:type="dxa"/>
            <w:tcBorders>
              <w:bottom w:val="single" w:sz="4" w:space="0" w:color="auto"/>
            </w:tcBorders>
            <w:shd w:val="clear" w:color="auto" w:fill="FFFFFF" w:themeFill="background1"/>
          </w:tcPr>
          <w:p w14:paraId="729DA02F" w14:textId="1F6CDC28"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公告後，「每月工資達15萬元以上之監督管理人員符合勞動基準法施行細則第50條之1第1款規定者」為第84條之1適用對象，勞資雙方</w:t>
            </w:r>
            <w:r w:rsidRPr="00035088">
              <w:rPr>
                <w:rFonts w:ascii="標楷體" w:eastAsia="標楷體" w:hAnsi="標楷體" w:hint="eastAsia"/>
                <w:szCs w:val="24"/>
              </w:rPr>
              <w:lastRenderedPageBreak/>
              <w:t>得另行約定工時等相關事項，經報請當地主管機關核備後，不受一般工時規定之限制。</w:t>
            </w:r>
          </w:p>
        </w:tc>
        <w:tc>
          <w:tcPr>
            <w:tcW w:w="3240" w:type="dxa"/>
            <w:tcBorders>
              <w:bottom w:val="single" w:sz="4" w:space="0" w:color="auto"/>
            </w:tcBorders>
            <w:shd w:val="clear" w:color="auto" w:fill="FFFFFF" w:themeFill="background1"/>
          </w:tcPr>
          <w:p w14:paraId="2E46C07A" w14:textId="77777777"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lastRenderedPageBreak/>
              <w:t>近年來外國商會多次爭取將一定薪資條件之監督、管理人員納入適用勞動基準法第84條之1規定，以吸引外國人才並留住本國</w:t>
            </w:r>
            <w:r w:rsidRPr="00035088">
              <w:rPr>
                <w:rFonts w:ascii="標楷體" w:eastAsia="標楷體" w:hAnsi="標楷體" w:cs="DFKaiShu-SB-Estd-BF" w:hint="eastAsia"/>
                <w:kern w:val="0"/>
                <w:szCs w:val="24"/>
              </w:rPr>
              <w:lastRenderedPageBreak/>
              <w:t>人才。</w:t>
            </w:r>
          </w:p>
          <w:p w14:paraId="6B52C8E8" w14:textId="77777777"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t>高薪高階管理人員經公告為適用勞動基準法第84條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szCs w:val="24"/>
              </w:rPr>
            </w:pPr>
            <w:r w:rsidRPr="00035088">
              <w:rPr>
                <w:rFonts w:ascii="標楷體" w:eastAsia="標楷體" w:hAnsi="標楷體" w:cs="DFKaiShu-SB-Estd-BF" w:hint="eastAsia"/>
                <w:kern w:val="0"/>
                <w:szCs w:val="24"/>
              </w:rPr>
              <w:t>已置於本部新聞公告專區</w:t>
            </w:r>
            <w:r w:rsidRPr="00035088">
              <w:rPr>
                <w:rFonts w:ascii="標楷體" w:eastAsia="標楷體" w:hAnsi="標楷體" w:cs="DFKaiShu-SB-Estd-BF"/>
                <w:kern w:val="0"/>
                <w:szCs w:val="24"/>
              </w:rPr>
              <w:br/>
            </w:r>
            <w:r w:rsidRPr="00035088">
              <w:rPr>
                <w:rFonts w:ascii="標楷體" w:eastAsia="標楷體" w:hAnsi="標楷體" w:cs="DFKaiShu-SB-Estd-BF" w:hint="eastAsia"/>
                <w:kern w:val="0"/>
                <w:szCs w:val="24"/>
              </w:rPr>
              <w:t>(連結網址：</w:t>
            </w:r>
            <w:r w:rsidRPr="00035088">
              <w:rPr>
                <w:rFonts w:ascii="標楷體" w:eastAsia="標楷體" w:hAnsi="標楷體" w:cs="DFKaiShu-SB-Estd-BF" w:hint="eastAsia"/>
                <w:kern w:val="0"/>
                <w:szCs w:val="24"/>
              </w:rPr>
              <w:lastRenderedPageBreak/>
              <w:t>https://www.mol.gov.tw/announcement/2099/39884/)及勞動法令查詢系統（連結網址：https://laws.mol.gov.tw ），供各界查閱下載。</w:t>
            </w:r>
          </w:p>
        </w:tc>
        <w:tc>
          <w:tcPr>
            <w:tcW w:w="1495" w:type="dxa"/>
            <w:tcBorders>
              <w:bottom w:val="single" w:sz="4" w:space="0" w:color="auto"/>
            </w:tcBorders>
            <w:shd w:val="clear" w:color="auto" w:fill="FFFFFF" w:themeFill="background1"/>
          </w:tcPr>
          <w:p w14:paraId="272EFC9D" w14:textId="29C5FEFD" w:rsidR="00E427B3" w:rsidRPr="00035088" w:rsidRDefault="00E427B3" w:rsidP="009C76D2">
            <w:pPr>
              <w:spacing w:line="440" w:lineRule="exact"/>
              <w:rPr>
                <w:rFonts w:ascii="標楷體" w:eastAsia="標楷體" w:hAnsi="標楷體"/>
                <w:szCs w:val="24"/>
                <w:lang w:eastAsia="zh-HK"/>
              </w:rPr>
            </w:pPr>
            <w:r w:rsidRPr="00035088">
              <w:rPr>
                <w:rFonts w:ascii="標楷體" w:eastAsia="標楷體" w:hAnsi="標楷體" w:hint="eastAsia"/>
                <w:szCs w:val="24"/>
              </w:rPr>
              <w:lastRenderedPageBreak/>
              <w:t>108.5.23</w:t>
            </w:r>
          </w:p>
        </w:tc>
      </w:tr>
      <w:tr w:rsidR="00E427B3" w:rsidRPr="00035088"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19D1E84A"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主計總處(計</w:t>
            </w:r>
            <w:r>
              <w:rPr>
                <w:rFonts w:ascii="標楷體" w:eastAsia="標楷體" w:hAnsi="標楷體" w:cs="Times New Roman" w:hint="eastAsia"/>
                <w:b/>
                <w:szCs w:val="24"/>
              </w:rPr>
              <w:t>14</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202737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30A30BB7" w14:textId="77777777" w:rsidTr="006E57F4">
        <w:tc>
          <w:tcPr>
            <w:tcW w:w="675" w:type="dxa"/>
            <w:shd w:val="clear" w:color="auto" w:fill="FFFFFF" w:themeFill="background1"/>
          </w:tcPr>
          <w:p w14:paraId="0A7A3F0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第16點，並無</w:t>
            </w:r>
            <w:r w:rsidRPr="00035088">
              <w:rPr>
                <w:rFonts w:ascii="標楷體" w:eastAsia="標楷體" w:hAnsi="標楷體" w:cs="Times New Roman"/>
                <w:kern w:val="0"/>
                <w:szCs w:val="24"/>
              </w:rPr>
              <w:t>司處長級以上人員率團出差，如有租車必要，得</w:t>
            </w:r>
            <w:r w:rsidRPr="00035088">
              <w:rPr>
                <w:rFonts w:ascii="標楷體" w:eastAsia="標楷體" w:hAnsi="標楷體" w:cs="Times New Roman"/>
                <w:szCs w:val="24"/>
              </w:rPr>
              <w:t>國外出差報支租車費之規定。</w:t>
            </w:r>
          </w:p>
          <w:p w14:paraId="34FE7977" w14:textId="77777777" w:rsidR="00E427B3" w:rsidRPr="00035088" w:rsidRDefault="00E427B3" w:rsidP="009C76D2">
            <w:pPr>
              <w:snapToGrid w:val="0"/>
              <w:spacing w:line="440" w:lineRule="exact"/>
              <w:ind w:leftChars="4" w:left="214" w:hangingChars="85" w:hanging="204"/>
              <w:jc w:val="both"/>
              <w:rPr>
                <w:rFonts w:ascii="標楷體" w:eastAsia="標楷體" w:hAnsi="標楷體" w:cs="Times New Roman"/>
                <w:szCs w:val="24"/>
              </w:rPr>
            </w:pPr>
            <w:r w:rsidRPr="00035088">
              <w:rPr>
                <w:rFonts w:ascii="標楷體" w:eastAsia="標楷體" w:hAnsi="標楷體" w:cs="Times New Roman"/>
                <w:szCs w:val="24"/>
              </w:rPr>
              <w:t>2.原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第17點，並無國外租車規定</w:t>
            </w:r>
            <w:r w:rsidRPr="00035088">
              <w:rPr>
                <w:rFonts w:ascii="標楷體" w:eastAsia="標楷體" w:hAnsi="標楷體" w:cs="Times New Roman"/>
                <w:kern w:val="0"/>
                <w:szCs w:val="24"/>
              </w:rPr>
              <w:t>。</w:t>
            </w:r>
          </w:p>
        </w:tc>
        <w:tc>
          <w:tcPr>
            <w:tcW w:w="3175" w:type="dxa"/>
            <w:shd w:val="clear" w:color="auto" w:fill="FFFFFF" w:themeFill="background1"/>
          </w:tcPr>
          <w:p w14:paraId="2186937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1.第16點</w:t>
            </w:r>
            <w:r w:rsidRPr="00035088">
              <w:rPr>
                <w:rFonts w:ascii="標楷體" w:eastAsia="標楷體" w:hAnsi="標楷體" w:cs="Times New Roman"/>
                <w:szCs w:val="24"/>
              </w:rPr>
              <w:t>增列第4項：</w:t>
            </w:r>
            <w:r w:rsidRPr="00035088">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E427B3" w:rsidRPr="00035088" w:rsidRDefault="00E427B3" w:rsidP="009C76D2">
            <w:pPr>
              <w:snapToGrid w:val="0"/>
              <w:spacing w:line="440" w:lineRule="exact"/>
              <w:ind w:left="269" w:hangingChars="112" w:hanging="269"/>
              <w:jc w:val="both"/>
              <w:rPr>
                <w:rFonts w:ascii="標楷體" w:eastAsia="標楷體" w:hAnsi="標楷體" w:cs="Times New Roman"/>
                <w:szCs w:val="24"/>
              </w:rPr>
            </w:pPr>
            <w:r w:rsidRPr="00035088">
              <w:rPr>
                <w:rFonts w:ascii="標楷體" w:eastAsia="標楷體" w:hAnsi="標楷體" w:cs="Times New Roman"/>
                <w:kern w:val="0"/>
                <w:szCs w:val="24"/>
              </w:rPr>
              <w:t>2.第17點</w:t>
            </w:r>
            <w:r w:rsidRPr="00035088">
              <w:rPr>
                <w:rFonts w:ascii="標楷體" w:eastAsia="標楷體" w:hAnsi="標楷體" w:cs="Times New Roman"/>
                <w:szCs w:val="24"/>
              </w:rPr>
              <w:t>增列第2項：</w:t>
            </w:r>
            <w:r w:rsidRPr="00035088">
              <w:rPr>
                <w:rFonts w:ascii="標楷體" w:eastAsia="標楷體" w:hAnsi="標楷體" w:cs="Times New Roman"/>
                <w:kern w:val="0"/>
                <w:szCs w:val="24"/>
              </w:rPr>
              <w:t>前項(非屬隨同第16點司處長</w:t>
            </w:r>
            <w:r w:rsidRPr="00035088">
              <w:rPr>
                <w:rFonts w:ascii="標楷體" w:eastAsia="標楷體" w:hAnsi="標楷體" w:cs="Times New Roman"/>
                <w:kern w:val="0"/>
                <w:szCs w:val="24"/>
              </w:rPr>
              <w:lastRenderedPageBreak/>
              <w:t>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E427B3" w:rsidRPr="00035088" w:rsidRDefault="00E427B3"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2.出差人員非屬隨同前點司</w:t>
            </w:r>
            <w:r w:rsidRPr="00035088">
              <w:rPr>
                <w:rFonts w:ascii="標楷體" w:eastAsia="標楷體" w:hAnsi="標楷體" w:cs="Times New Roman"/>
                <w:szCs w:val="24"/>
              </w:rPr>
              <w:lastRenderedPageBreak/>
              <w:t>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150D0C71" w14:textId="77777777" w:rsidR="00E427B3" w:rsidRPr="00035088" w:rsidRDefault="00E427B3" w:rsidP="009C76D2">
            <w:pPr>
              <w:suppressAutoHyphens/>
              <w:snapToGrid w:val="0"/>
              <w:spacing w:line="440" w:lineRule="exact"/>
              <w:rPr>
                <w:rFonts w:ascii="標楷體" w:eastAsia="標楷體" w:hAnsi="標楷體" w:cs="Times New Roman"/>
                <w:szCs w:val="24"/>
              </w:rPr>
            </w:pPr>
          </w:p>
        </w:tc>
      </w:tr>
      <w:tr w:rsidR="00E427B3" w:rsidRPr="00035088" w14:paraId="2F9746AC" w14:textId="77777777" w:rsidTr="006E57F4">
        <w:tc>
          <w:tcPr>
            <w:tcW w:w="675" w:type="dxa"/>
            <w:shd w:val="clear" w:color="auto" w:fill="FFFFFF" w:themeFill="background1"/>
          </w:tcPr>
          <w:p w14:paraId="7A053BF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停止適用行政院90年4月27日台90忠授字第03951號函</w:t>
            </w:r>
          </w:p>
          <w:p w14:paraId="01F1D001"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106.11.6</w:t>
            </w:r>
          </w:p>
          <w:p w14:paraId="27F2FB16" w14:textId="77777777" w:rsidR="00E427B3" w:rsidRPr="00035088" w:rsidRDefault="00E427B3" w:rsidP="009C76D2">
            <w:pPr>
              <w:suppressAutoHyphens/>
              <w:snapToGrid w:val="0"/>
              <w:spacing w:line="440" w:lineRule="exact"/>
              <w:rPr>
                <w:rFonts w:ascii="標楷體" w:eastAsia="標楷體" w:hAnsi="標楷體" w:cs="Times New Roman"/>
                <w:szCs w:val="24"/>
              </w:rPr>
            </w:pPr>
          </w:p>
        </w:tc>
      </w:tr>
      <w:tr w:rsidR="00E427B3" w:rsidRPr="00035088" w14:paraId="5075C00E" w14:textId="77777777" w:rsidTr="006E57F4">
        <w:tc>
          <w:tcPr>
            <w:tcW w:w="675" w:type="dxa"/>
            <w:shd w:val="clear" w:color="auto" w:fill="FFFFFF" w:themeFill="background1"/>
          </w:tcPr>
          <w:p w14:paraId="597EF97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035088">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89年院函規定，國外租車費如無法於禮品交際及雜費限額下容納，須報院同意後，始可排除限額規定，惟考量如屬</w:t>
            </w:r>
            <w:r w:rsidRPr="00035088">
              <w:rPr>
                <w:rFonts w:ascii="標楷體" w:eastAsia="標楷體" w:hAnsi="標楷體" w:cs="Times New Roman"/>
                <w:kern w:val="0"/>
                <w:szCs w:val="24"/>
              </w:rPr>
              <w:lastRenderedPageBreak/>
              <w:t>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106.11.6</w:t>
            </w:r>
          </w:p>
          <w:p w14:paraId="030ACD61" w14:textId="77777777" w:rsidR="00E427B3" w:rsidRPr="00035088" w:rsidRDefault="00E427B3" w:rsidP="009C76D2">
            <w:pPr>
              <w:suppressAutoHyphens/>
              <w:snapToGrid w:val="0"/>
              <w:spacing w:line="440" w:lineRule="exact"/>
              <w:rPr>
                <w:rFonts w:ascii="標楷體" w:eastAsia="標楷體" w:hAnsi="標楷體" w:cs="Times New Roman"/>
                <w:spacing w:val="-4"/>
                <w:szCs w:val="24"/>
              </w:rPr>
            </w:pPr>
          </w:p>
        </w:tc>
      </w:tr>
      <w:tr w:rsidR="00E427B3" w:rsidRPr="00035088" w14:paraId="37C8284A" w14:textId="77777777" w:rsidTr="006E57F4">
        <w:tc>
          <w:tcPr>
            <w:tcW w:w="675" w:type="dxa"/>
            <w:shd w:val="clear" w:color="auto" w:fill="FFFFFF" w:themeFill="background1"/>
          </w:tcPr>
          <w:p w14:paraId="5055AD4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w:t>
            </w:r>
            <w:r w:rsidRPr="00035088">
              <w:rPr>
                <w:rFonts w:ascii="標楷體" w:eastAsia="標楷體" w:hAnsi="標楷體" w:cs="Times New Roman"/>
                <w:szCs w:val="24"/>
              </w:rPr>
              <w:t>各機關註銷經費賸餘-待納庫（押金、材料）及應收歲入（保留）款會計事務處理作業規定</w:t>
            </w:r>
            <w:r w:rsidRPr="00035088">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1.</w:t>
            </w:r>
            <w:r w:rsidRPr="00035088">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2.原規定第2點第12項略以，若因其他特殊情形，無法依照前述規定辦理註銷者，應依照審計法第58</w:t>
            </w:r>
            <w:r w:rsidRPr="00035088">
              <w:rPr>
                <w:rFonts w:ascii="標楷體" w:eastAsia="標楷體" w:hAnsi="標楷體" w:cs="Times New Roman"/>
                <w:kern w:val="0"/>
                <w:szCs w:val="24"/>
              </w:rPr>
              <w:lastRenderedPageBreak/>
              <w:t>條及同法施行細則第41條規定辦理</w:t>
            </w:r>
            <w:r w:rsidRPr="00035088">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1.刪除「已依法取得債權憑證者，應依本作業規定第二點第三項辦理」等文字。</w:t>
            </w:r>
          </w:p>
          <w:p w14:paraId="368D9D0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2.因部分機關有減免部分債權之需，致持有之債權憑證未能全額獲償，爰</w:t>
            </w:r>
            <w:r w:rsidRPr="00035088">
              <w:rPr>
                <w:rFonts w:ascii="標楷體" w:eastAsia="標楷體" w:hAnsi="標楷體" w:cs="Times New Roman"/>
                <w:kern w:val="0"/>
                <w:szCs w:val="24"/>
              </w:rPr>
              <w:t>修正</w:t>
            </w:r>
            <w:r w:rsidRPr="00035088">
              <w:rPr>
                <w:rFonts w:ascii="標楷體" w:eastAsia="標楷體" w:hAnsi="標楷體" w:cs="Times New Roman"/>
                <w:szCs w:val="24"/>
              </w:rPr>
              <w:t>增列</w:t>
            </w:r>
            <w:r w:rsidRPr="00035088">
              <w:rPr>
                <w:rFonts w:ascii="標楷體" w:eastAsia="標楷體" w:hAnsi="標楷體" w:cs="Times New Roman"/>
                <w:szCs w:val="24"/>
              </w:rPr>
              <w:lastRenderedPageBreak/>
              <w:t>相關文字規定，以提升機關債務清理成效。</w:t>
            </w:r>
          </w:p>
        </w:tc>
        <w:tc>
          <w:tcPr>
            <w:tcW w:w="1495" w:type="dxa"/>
            <w:shd w:val="clear" w:color="auto" w:fill="FFFFFF" w:themeFill="background1"/>
          </w:tcPr>
          <w:p w14:paraId="14BC39E4"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106.11.30</w:t>
            </w:r>
          </w:p>
          <w:p w14:paraId="1405A644"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3DF059B1" w14:textId="77777777" w:rsidTr="006E57F4">
        <w:tc>
          <w:tcPr>
            <w:tcW w:w="675" w:type="dxa"/>
            <w:shd w:val="clear" w:color="auto" w:fill="FFFFFF" w:themeFill="background1"/>
          </w:tcPr>
          <w:p w14:paraId="14BE717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106.12.4</w:t>
            </w:r>
          </w:p>
          <w:p w14:paraId="75C91325"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6CECCF1F" w14:textId="77777777" w:rsidTr="006E57F4">
        <w:tc>
          <w:tcPr>
            <w:tcW w:w="675" w:type="dxa"/>
            <w:shd w:val="clear" w:color="auto" w:fill="FFFFFF" w:themeFill="background1"/>
          </w:tcPr>
          <w:p w14:paraId="48ADC0D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修正國內出差旅費報支要點第5點</w:t>
            </w:r>
          </w:p>
          <w:p w14:paraId="31B7E116"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r w:rsidRPr="00035088">
              <w:rPr>
                <w:rFonts w:ascii="標楷體" w:eastAsia="標楷體" w:hAnsi="標楷體" w:cs="Times New Roman"/>
                <w:kern w:val="0"/>
                <w:szCs w:val="24"/>
              </w:rPr>
              <w:t>搭乘飛機、高鐵、船舶者，應檢附票根或購票證明文件，搭乘飛機者並須檢附登機證存根。</w:t>
            </w:r>
            <w:r w:rsidRPr="00035088">
              <w:rPr>
                <w:rFonts w:ascii="標楷體" w:eastAsia="標楷體" w:hAnsi="標楷體" w:cs="Times New Roman"/>
                <w:szCs w:val="24"/>
              </w:rPr>
              <w:t>…</w:t>
            </w:r>
          </w:p>
        </w:tc>
        <w:tc>
          <w:tcPr>
            <w:tcW w:w="3175" w:type="dxa"/>
            <w:shd w:val="clear" w:color="auto" w:fill="FFFFFF" w:themeFill="background1"/>
          </w:tcPr>
          <w:p w14:paraId="7A89EA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r w:rsidRPr="00035088">
              <w:rPr>
                <w:rFonts w:ascii="標楷體" w:eastAsia="標楷體" w:hAnsi="標楷體" w:cs="Times New Roman"/>
                <w:kern w:val="0"/>
                <w:szCs w:val="24"/>
              </w:rPr>
              <w:t>搭乘飛機、高鐵、</w:t>
            </w:r>
            <w:r w:rsidRPr="00035088">
              <w:rPr>
                <w:rFonts w:ascii="標楷體" w:eastAsia="標楷體" w:hAnsi="標楷體" w:cs="Times New Roman"/>
                <w:szCs w:val="24"/>
              </w:rPr>
              <w:t>座(艙)位有分等之</w:t>
            </w:r>
            <w:r w:rsidRPr="00035088">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各機關員工出差，搭乘座(艙)位有分等之</w:t>
            </w:r>
            <w:r w:rsidRPr="00035088">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3D3192BA" w14:textId="77777777" w:rsidTr="006E57F4">
        <w:tc>
          <w:tcPr>
            <w:tcW w:w="675" w:type="dxa"/>
            <w:shd w:val="clear" w:color="auto" w:fill="FFFFFF" w:themeFill="background1"/>
          </w:tcPr>
          <w:p w14:paraId="53D2D2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427B3" w:rsidRPr="00035088"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1D83680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俟本問答集完成後分行各主計機構參考，作為其檢討內部行政規定及作業中有關經費</w:t>
            </w:r>
            <w:r w:rsidRPr="00035088">
              <w:rPr>
                <w:rFonts w:ascii="標楷體" w:eastAsia="標楷體" w:hAnsi="標楷體" w:cs="Times New Roman"/>
                <w:szCs w:val="24"/>
              </w:rPr>
              <w:lastRenderedPageBreak/>
              <w:t>核銷之規定及流程，以達簡化核銷，並期使各機關核銷作業得以一致，減少爭議發生，提升行政效能。</w:t>
            </w:r>
          </w:p>
        </w:tc>
        <w:tc>
          <w:tcPr>
            <w:tcW w:w="1495" w:type="dxa"/>
            <w:shd w:val="clear" w:color="auto" w:fill="FFFFFF" w:themeFill="background1"/>
          </w:tcPr>
          <w:p w14:paraId="1DE033D7"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107.1.15</w:t>
            </w:r>
          </w:p>
        </w:tc>
      </w:tr>
      <w:tr w:rsidR="00E427B3" w:rsidRPr="00035088" w14:paraId="574BA366" w14:textId="77777777" w:rsidTr="006E57F4">
        <w:tc>
          <w:tcPr>
            <w:tcW w:w="675" w:type="dxa"/>
            <w:shd w:val="clear" w:color="auto" w:fill="FFFFFF" w:themeFill="background1"/>
          </w:tcPr>
          <w:p w14:paraId="31D6B85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1060102970B</w:t>
            </w:r>
            <w:r w:rsidRPr="00035088">
              <w:rPr>
                <w:rFonts w:ascii="標楷體" w:eastAsia="標楷體" w:hAnsi="標楷體" w:cs="新細明體" w:hint="eastAsia"/>
                <w:kern w:val="0"/>
                <w:szCs w:val="24"/>
              </w:rPr>
              <w:t>號函釋，國內出差旅費報支要點第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點有關搭乘便車之解釋案例，並停止適用</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搭乘朋友便車前往出差地，自不得報支交通費。（</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r w:rsidRPr="00035088">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主計長信箱答復函）</w:t>
            </w:r>
            <w:r w:rsidRPr="00035088">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.12</w:t>
            </w:r>
          </w:p>
          <w:p w14:paraId="121F56A5" w14:textId="77777777" w:rsidR="00E427B3" w:rsidRPr="00035088" w:rsidRDefault="00E427B3" w:rsidP="009C76D2">
            <w:pPr>
              <w:suppressAutoHyphens/>
              <w:spacing w:line="440" w:lineRule="exact"/>
              <w:jc w:val="center"/>
              <w:rPr>
                <w:rFonts w:ascii="標楷體" w:eastAsia="標楷體" w:hAnsi="標楷體" w:cs="新細明體"/>
                <w:kern w:val="0"/>
                <w:szCs w:val="24"/>
              </w:rPr>
            </w:pPr>
          </w:p>
        </w:tc>
      </w:tr>
      <w:tr w:rsidR="00E427B3" w:rsidRPr="00035088" w14:paraId="0BA2CE5A" w14:textId="77777777" w:rsidTr="006E57F4">
        <w:tc>
          <w:tcPr>
            <w:tcW w:w="675" w:type="dxa"/>
            <w:shd w:val="clear" w:color="auto" w:fill="FFFFFF" w:themeFill="background1"/>
          </w:tcPr>
          <w:p w14:paraId="0BC8676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20</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1060054231</w:t>
            </w:r>
            <w:r w:rsidRPr="00035088">
              <w:rPr>
                <w:rFonts w:ascii="標楷體" w:eastAsia="標楷體" w:hAnsi="標楷體" w:cs="新細明體" w:hint="eastAsia"/>
                <w:kern w:val="0"/>
                <w:szCs w:val="24"/>
              </w:rPr>
              <w:t>號主計長信箱答復函釋，國內</w:t>
            </w:r>
            <w:r w:rsidRPr="00035088">
              <w:rPr>
                <w:rFonts w:ascii="標楷體" w:eastAsia="標楷體" w:hAnsi="標楷體" w:cs="新細明體" w:hint="eastAsia"/>
                <w:kern w:val="0"/>
                <w:szCs w:val="24"/>
              </w:rPr>
              <w:lastRenderedPageBreak/>
              <w:t>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出差途中有搭乘公共自行車之必要，得依國內出差旅費報支要點第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點規定覈實報</w:t>
            </w:r>
            <w:r w:rsidRPr="00035088">
              <w:rPr>
                <w:rFonts w:ascii="標楷體" w:eastAsia="標楷體" w:hAnsi="標楷體" w:cs="新細明體" w:hint="eastAsia"/>
                <w:kern w:val="0"/>
                <w:szCs w:val="24"/>
              </w:rPr>
              <w:lastRenderedPageBreak/>
              <w:t>支交通費。</w:t>
            </w:r>
          </w:p>
        </w:tc>
        <w:tc>
          <w:tcPr>
            <w:tcW w:w="3240" w:type="dxa"/>
            <w:shd w:val="clear" w:color="auto" w:fill="FFFFFF" w:themeFill="background1"/>
          </w:tcPr>
          <w:p w14:paraId="2B484413"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lastRenderedPageBreak/>
              <w:t>各機關員工出差，如符合前開函釋，均得依規定申請交通費。</w:t>
            </w:r>
          </w:p>
        </w:tc>
        <w:tc>
          <w:tcPr>
            <w:tcW w:w="1495" w:type="dxa"/>
            <w:shd w:val="clear" w:color="auto" w:fill="FFFFFF" w:themeFill="background1"/>
          </w:tcPr>
          <w:p w14:paraId="0E68652C"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cs="新細明體" w:hint="eastAsia"/>
                <w:kern w:val="0"/>
                <w:szCs w:val="24"/>
              </w:rPr>
              <w:t>106.12.20</w:t>
            </w:r>
          </w:p>
          <w:p w14:paraId="55FDFB69" w14:textId="77777777" w:rsidR="00E427B3" w:rsidRPr="00035088" w:rsidRDefault="00E427B3" w:rsidP="009C76D2">
            <w:pPr>
              <w:spacing w:line="440" w:lineRule="exact"/>
              <w:jc w:val="center"/>
              <w:rPr>
                <w:rFonts w:ascii="標楷體" w:eastAsia="標楷體" w:hAnsi="標楷體" w:cs="新細明體"/>
                <w:kern w:val="0"/>
                <w:szCs w:val="24"/>
              </w:rPr>
            </w:pPr>
          </w:p>
        </w:tc>
      </w:tr>
      <w:tr w:rsidR="00E427B3" w:rsidRPr="00035088" w14:paraId="1A6FB081" w14:textId="77777777" w:rsidTr="006E57F4">
        <w:tc>
          <w:tcPr>
            <w:tcW w:w="675" w:type="dxa"/>
            <w:shd w:val="clear" w:color="auto" w:fill="FFFFFF" w:themeFill="background1"/>
          </w:tcPr>
          <w:p w14:paraId="7FD3190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pacing w:val="20"/>
                <w:szCs w:val="24"/>
              </w:rPr>
              <w:t>修正「中央政府各機關學校出席費及稿費支給要點」第</w:t>
            </w:r>
            <w:r w:rsidRPr="00035088">
              <w:rPr>
                <w:rFonts w:ascii="標楷體" w:eastAsia="標楷體" w:hAnsi="標楷體"/>
                <w:spacing w:val="20"/>
                <w:szCs w:val="24"/>
              </w:rPr>
              <w:t>5</w:t>
            </w:r>
            <w:r w:rsidRPr="00035088">
              <w:rPr>
                <w:rFonts w:ascii="標楷體" w:eastAsia="標楷體" w:hAnsi="標楷體" w:hint="eastAsia"/>
                <w:spacing w:val="20"/>
                <w:szCs w:val="24"/>
              </w:rPr>
              <w:t>點</w:t>
            </w:r>
          </w:p>
        </w:tc>
        <w:tc>
          <w:tcPr>
            <w:tcW w:w="3181" w:type="dxa"/>
            <w:shd w:val="clear" w:color="auto" w:fill="FFFFFF" w:themeFill="background1"/>
          </w:tcPr>
          <w:p w14:paraId="02371E0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427B3" w:rsidRPr="00035088" w:rsidRDefault="00E427B3" w:rsidP="009C76D2">
            <w:pPr>
              <w:pStyle w:val="3"/>
              <w:spacing w:line="440" w:lineRule="exact"/>
              <w:ind w:left="34" w:firstLine="0"/>
              <w:rPr>
                <w:rFonts w:cs="新細明體"/>
                <w:color w:val="auto"/>
                <w:kern w:val="0"/>
                <w:sz w:val="24"/>
                <w:szCs w:val="24"/>
              </w:rPr>
            </w:pPr>
            <w:r w:rsidRPr="00035088">
              <w:rPr>
                <w:rFonts w:hint="eastAsia"/>
                <w:color w:val="auto"/>
                <w:spacing w:val="20"/>
                <w:sz w:val="24"/>
                <w:szCs w:val="24"/>
              </w:rPr>
              <w:t>配合各機關實際執行需要，出席費每次會議支給上限</w:t>
            </w:r>
            <w:r w:rsidRPr="00035088">
              <w:rPr>
                <w:rFonts w:hint="eastAsia"/>
                <w:color w:val="auto"/>
                <w:sz w:val="24"/>
                <w:szCs w:val="24"/>
              </w:rPr>
              <w:t>由</w:t>
            </w:r>
            <w:r w:rsidRPr="00035088">
              <w:rPr>
                <w:color w:val="auto"/>
                <w:sz w:val="24"/>
                <w:szCs w:val="24"/>
              </w:rPr>
              <w:t>2,000</w:t>
            </w:r>
            <w:r w:rsidRPr="00035088">
              <w:rPr>
                <w:rFonts w:hint="eastAsia"/>
                <w:color w:val="auto"/>
                <w:sz w:val="24"/>
                <w:szCs w:val="24"/>
              </w:rPr>
              <w:t>元調增為</w:t>
            </w:r>
            <w:r w:rsidRPr="00035088">
              <w:rPr>
                <w:color w:val="auto"/>
                <w:sz w:val="24"/>
                <w:szCs w:val="24"/>
              </w:rPr>
              <w:t>2,500</w:t>
            </w:r>
            <w:r w:rsidRPr="00035088">
              <w:rPr>
                <w:rFonts w:hint="eastAsia"/>
                <w:color w:val="auto"/>
                <w:sz w:val="24"/>
                <w:szCs w:val="24"/>
              </w:rPr>
              <w:t>元，</w:t>
            </w:r>
            <w:r w:rsidRPr="00035088">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27</w:t>
            </w:r>
          </w:p>
        </w:tc>
      </w:tr>
      <w:tr w:rsidR="00E427B3" w:rsidRPr="00035088" w14:paraId="4FE961ED" w14:textId="77777777" w:rsidTr="006E57F4">
        <w:tc>
          <w:tcPr>
            <w:tcW w:w="675" w:type="dxa"/>
            <w:tcBorders>
              <w:bottom w:val="single" w:sz="4" w:space="0" w:color="auto"/>
            </w:tcBorders>
            <w:shd w:val="clear" w:color="auto" w:fill="FFFFFF" w:themeFill="background1"/>
          </w:tcPr>
          <w:p w14:paraId="49D2FDE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修正「政府公共建設計畫先期作業實施要點」第</w:t>
            </w:r>
            <w:r w:rsidRPr="00035088">
              <w:rPr>
                <w:rFonts w:ascii="標楷體" w:eastAsia="標楷體" w:hAnsi="標楷體" w:cs="新細明體"/>
                <w:kern w:val="0"/>
                <w:szCs w:val="24"/>
              </w:rPr>
              <w:t>2</w:t>
            </w:r>
            <w:r w:rsidRPr="00035088">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427B3" w:rsidRPr="00035088" w:rsidRDefault="00E427B3" w:rsidP="009C76D2">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w:t>
            </w:r>
            <w:r w:rsidRPr="00035088">
              <w:rPr>
                <w:rFonts w:cs="新細明體" w:hint="eastAsia"/>
                <w:color w:val="auto"/>
                <w:kern w:val="0"/>
                <w:sz w:val="24"/>
                <w:szCs w:val="24"/>
              </w:rPr>
              <w:lastRenderedPageBreak/>
              <w:t>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427B3" w:rsidRPr="00035088" w:rsidRDefault="00E427B3" w:rsidP="009C76D2">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lastRenderedPageBreak/>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w:t>
            </w:r>
            <w:r w:rsidRPr="00035088">
              <w:rPr>
                <w:rFonts w:cs="新細明體" w:hint="eastAsia"/>
                <w:color w:val="auto"/>
                <w:kern w:val="0"/>
                <w:sz w:val="24"/>
                <w:szCs w:val="24"/>
              </w:rPr>
              <w:lastRenderedPageBreak/>
              <w:t>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427B3" w:rsidRPr="00035088" w:rsidRDefault="00E427B3" w:rsidP="009C76D2">
            <w:pPr>
              <w:pStyle w:val="3"/>
              <w:spacing w:line="440" w:lineRule="exact"/>
              <w:ind w:left="34" w:firstLine="0"/>
              <w:rPr>
                <w:rFonts w:cs="新細明體"/>
                <w:color w:val="auto"/>
                <w:kern w:val="0"/>
                <w:sz w:val="24"/>
                <w:szCs w:val="24"/>
              </w:rPr>
            </w:pPr>
            <w:r w:rsidRPr="00035088">
              <w:rPr>
                <w:rFonts w:cs="新細明體" w:hint="eastAsia"/>
                <w:color w:val="auto"/>
                <w:kern w:val="0"/>
                <w:sz w:val="24"/>
                <w:szCs w:val="24"/>
              </w:rPr>
              <w:lastRenderedPageBreak/>
              <w:t>為經濟發展需要，推動法規鬆綁，賦予執行彈性，經衡酌當前政府經常收支狀況，爰將各年度公共建設計畫經常門經費總額比例上限調整為</w:t>
            </w:r>
            <w:r w:rsidRPr="00035088">
              <w:rPr>
                <w:rFonts w:cs="新細明體"/>
                <w:color w:val="auto"/>
                <w:kern w:val="0"/>
                <w:sz w:val="24"/>
                <w:szCs w:val="24"/>
              </w:rPr>
              <w:t>20</w:t>
            </w:r>
            <w:r w:rsidRPr="00035088">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cs="新細明體"/>
                <w:kern w:val="0"/>
                <w:szCs w:val="24"/>
              </w:rPr>
              <w:t>107</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1</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24</w:t>
            </w:r>
          </w:p>
          <w:p w14:paraId="3866842C" w14:textId="77777777" w:rsidR="00E427B3" w:rsidRPr="00035088" w:rsidRDefault="00E427B3" w:rsidP="009C76D2">
            <w:pPr>
              <w:spacing w:line="440" w:lineRule="exact"/>
              <w:jc w:val="both"/>
              <w:rPr>
                <w:rFonts w:ascii="標楷體" w:eastAsia="標楷體" w:hAnsi="標楷體" w:cs="新細明體"/>
                <w:kern w:val="0"/>
                <w:szCs w:val="24"/>
              </w:rPr>
            </w:pPr>
          </w:p>
        </w:tc>
      </w:tr>
      <w:tr w:rsidR="00E427B3" w:rsidRPr="00035088" w14:paraId="459C1B03" w14:textId="77777777" w:rsidTr="006E57F4">
        <w:tc>
          <w:tcPr>
            <w:tcW w:w="675" w:type="dxa"/>
            <w:tcBorders>
              <w:bottom w:val="single" w:sz="4" w:space="0" w:color="auto"/>
            </w:tcBorders>
            <w:shd w:val="clear" w:color="auto" w:fill="FFFFFF" w:themeFill="background1"/>
          </w:tcPr>
          <w:p w14:paraId="2DAB15E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t>1.第5點及第7點格式1：收據及支出證明單應記明地址等。</w:t>
            </w:r>
          </w:p>
          <w:p w14:paraId="635C8CD4"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2.第8點：無法取得收據之依法提存款項，應檢具由經手人加註影本與原本相符並簽名之提存書影本等。</w:t>
            </w:r>
          </w:p>
          <w:p w14:paraId="70938D2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3.第13點格式2分批（期）付款表、第14點格式3支出科目分攤表及第15點格式4支出機關分攤表：列有核章欄位。</w:t>
            </w:r>
          </w:p>
          <w:p w14:paraId="5127B7EA" w14:textId="679A55AC" w:rsidR="00E427B3" w:rsidRPr="00035088" w:rsidRDefault="00E427B3" w:rsidP="009C76D2">
            <w:pPr>
              <w:pStyle w:val="3"/>
              <w:spacing w:line="440" w:lineRule="exact"/>
              <w:ind w:left="240" w:hangingChars="100" w:hanging="240"/>
              <w:rPr>
                <w:rFonts w:cs="新細明體"/>
                <w:color w:val="auto"/>
                <w:kern w:val="0"/>
                <w:sz w:val="24"/>
                <w:szCs w:val="24"/>
              </w:rPr>
            </w:pPr>
            <w:r w:rsidRPr="00035088">
              <w:rPr>
                <w:sz w:val="24"/>
                <w:szCs w:val="24"/>
              </w:rPr>
              <w:t>4.第15點：數機關分攤之支</w:t>
            </w:r>
            <w:r w:rsidRPr="00035088">
              <w:rPr>
                <w:sz w:val="24"/>
                <w:szCs w:val="24"/>
              </w:rPr>
              <w:lastRenderedPageBreak/>
              <w:t>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2.第8點：刪除提存書影本應由經手人加註影本與正本相符之規定。</w:t>
            </w:r>
          </w:p>
          <w:p w14:paraId="5DE3D24E"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3.第13點格式2、第14點格式3及第15點格式4：刪除核章欄位。</w:t>
            </w:r>
          </w:p>
          <w:p w14:paraId="7BC75DD4" w14:textId="0807EB68" w:rsidR="00E427B3" w:rsidRPr="00035088" w:rsidRDefault="00E427B3" w:rsidP="009C76D2">
            <w:pPr>
              <w:pStyle w:val="3"/>
              <w:spacing w:line="440" w:lineRule="exact"/>
              <w:ind w:left="240" w:hangingChars="100" w:hanging="240"/>
              <w:rPr>
                <w:rFonts w:cs="新細明體"/>
                <w:color w:val="auto"/>
                <w:kern w:val="0"/>
                <w:sz w:val="24"/>
                <w:szCs w:val="24"/>
              </w:rPr>
            </w:pPr>
            <w:r w:rsidRPr="00035088">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427B3" w:rsidRPr="00035088" w:rsidRDefault="00E427B3" w:rsidP="009C76D2">
            <w:pPr>
              <w:pStyle w:val="3"/>
              <w:spacing w:line="440" w:lineRule="exact"/>
              <w:ind w:left="34" w:firstLine="0"/>
              <w:rPr>
                <w:rFonts w:cs="新細明體"/>
                <w:color w:val="auto"/>
                <w:kern w:val="0"/>
                <w:sz w:val="24"/>
                <w:szCs w:val="24"/>
              </w:rPr>
            </w:pPr>
            <w:r w:rsidRPr="00035088">
              <w:rPr>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w:t>
            </w:r>
          </w:p>
          <w:p w14:paraId="5E0D7706" w14:textId="77777777" w:rsidR="00E427B3" w:rsidRPr="00035088" w:rsidRDefault="00E427B3" w:rsidP="009C76D2">
            <w:pPr>
              <w:spacing w:line="440" w:lineRule="exact"/>
              <w:rPr>
                <w:rFonts w:ascii="標楷體" w:eastAsia="標楷體" w:hAnsi="標楷體" w:cs="新細明體"/>
                <w:kern w:val="0"/>
                <w:szCs w:val="24"/>
              </w:rPr>
            </w:pPr>
          </w:p>
        </w:tc>
      </w:tr>
      <w:tr w:rsidR="00E427B3" w:rsidRPr="00035088" w14:paraId="41C47350" w14:textId="77777777" w:rsidTr="00D11CFA">
        <w:tc>
          <w:tcPr>
            <w:tcW w:w="675" w:type="dxa"/>
            <w:tcBorders>
              <w:bottom w:val="single" w:sz="4" w:space="0" w:color="auto"/>
            </w:tcBorders>
            <w:shd w:val="clear" w:color="auto" w:fill="FFFFFF" w:themeFill="background1"/>
          </w:tcPr>
          <w:p w14:paraId="367518B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新細明體" w:hint="eastAsia"/>
                <w:color w:val="000000"/>
                <w:kern w:val="0"/>
                <w:szCs w:val="24"/>
              </w:rPr>
              <w:t>修正各機關單位預算執行要點第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點、第</w:t>
            </w:r>
            <w:r w:rsidRPr="00035088">
              <w:rPr>
                <w:rFonts w:ascii="標楷體" w:eastAsia="標楷體" w:hAnsi="標楷體" w:cs="新細明體"/>
                <w:color w:val="000000"/>
                <w:kern w:val="0"/>
                <w:szCs w:val="24"/>
              </w:rPr>
              <w:t>25</w:t>
            </w:r>
            <w:r w:rsidRPr="00035088">
              <w:rPr>
                <w:rFonts w:ascii="標楷體" w:eastAsia="標楷體" w:hAnsi="標楷體" w:cs="新細明體" w:hint="eastAsia"/>
                <w:color w:val="000000"/>
                <w:kern w:val="0"/>
                <w:szCs w:val="24"/>
              </w:rPr>
              <w:t>點及第</w:t>
            </w:r>
            <w:r w:rsidRPr="00035088">
              <w:rPr>
                <w:rFonts w:ascii="標楷體" w:eastAsia="標楷體" w:hAnsi="標楷體" w:cs="新細明體"/>
                <w:color w:val="000000"/>
                <w:kern w:val="0"/>
                <w:szCs w:val="24"/>
              </w:rPr>
              <w:t>43</w:t>
            </w:r>
            <w:r w:rsidRPr="00035088">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18</w:t>
            </w:r>
            <w:r w:rsidRPr="00035088">
              <w:rPr>
                <w:rFonts w:ascii="標楷體" w:eastAsia="標楷體" w:hAnsi="標楷體" w:hint="eastAsia"/>
                <w:szCs w:val="24"/>
              </w:rPr>
              <w:t>點規定，房屋租金不得移作他用。</w:t>
            </w:r>
          </w:p>
          <w:p w14:paraId="4AC3569C" w14:textId="77777777" w:rsidR="00E427B3" w:rsidRPr="00035088" w:rsidRDefault="00E427B3" w:rsidP="009C76D2">
            <w:pPr>
              <w:spacing w:line="440" w:lineRule="exact"/>
              <w:ind w:leftChars="4" w:left="214" w:hangingChars="85" w:hanging="204"/>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億元以上者，應報由主管機關從嚴審查核定辦理，其餘由機關首長審查核定。</w:t>
            </w:r>
          </w:p>
          <w:p w14:paraId="1BF81504" w14:textId="42DE6C2E"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lastRenderedPageBreak/>
              <w:t>3.</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E427B3" w:rsidRPr="00035088" w:rsidRDefault="00E427B3" w:rsidP="009C76D2">
            <w:pPr>
              <w:spacing w:line="440" w:lineRule="exact"/>
              <w:ind w:left="240" w:hangingChars="100" w:hanging="240"/>
              <w:jc w:val="both"/>
              <w:rPr>
                <w:rFonts w:ascii="標楷體" w:eastAsia="標楷體" w:hAnsi="標楷體" w:cs="新細明體"/>
                <w:kern w:val="0"/>
                <w:szCs w:val="24"/>
                <w:u w:val="single"/>
              </w:rPr>
            </w:pPr>
            <w:r w:rsidRPr="00035088">
              <w:rPr>
                <w:rFonts w:ascii="標楷體" w:eastAsia="標楷體" w:hAnsi="標楷體" w:cs="新細明體"/>
                <w:color w:val="000000"/>
                <w:kern w:val="0"/>
                <w:szCs w:val="24"/>
              </w:rPr>
              <w:lastRenderedPageBreak/>
              <w:t>1.</w:t>
            </w:r>
            <w:r w:rsidRPr="00035088">
              <w:rPr>
                <w:rFonts w:ascii="標楷體" w:eastAsia="標楷體" w:hAnsi="標楷體" w:cs="新細明體" w:hint="eastAsia"/>
                <w:color w:val="000000"/>
                <w:kern w:val="0"/>
                <w:szCs w:val="24"/>
              </w:rPr>
              <w:t>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w:t>
            </w:r>
            <w:r w:rsidRPr="00035088">
              <w:rPr>
                <w:rFonts w:ascii="標楷體" w:eastAsia="標楷體" w:hAnsi="標楷體" w:hint="eastAsia"/>
                <w:szCs w:val="24"/>
              </w:rPr>
              <w:t>刪除房屋租金不得移作他用之規定</w:t>
            </w:r>
            <w:r w:rsidRPr="00035088">
              <w:rPr>
                <w:rFonts w:ascii="標楷體" w:eastAsia="標楷體" w:hAnsi="標楷體" w:cs="新細明體" w:hint="eastAsia"/>
                <w:kern w:val="0"/>
                <w:szCs w:val="24"/>
              </w:rPr>
              <w:t>。</w:t>
            </w:r>
          </w:p>
          <w:p w14:paraId="2B14570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新細明體"/>
                <w:kern w:val="0"/>
                <w:szCs w:val="24"/>
              </w:rPr>
              <w:t>2.</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款刪除原核定工程總經費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億元以上者，應報由主管機關從嚴審查核定辦理之規定。</w:t>
            </w:r>
          </w:p>
          <w:p w14:paraId="174AFA85" w14:textId="465CA0E2"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款增列</w:t>
            </w:r>
            <w:r w:rsidRPr="00035088">
              <w:rPr>
                <w:rFonts w:ascii="標楷體" w:eastAsia="標楷體" w:hAnsi="標楷體"/>
                <w:szCs w:val="24"/>
              </w:rPr>
              <w:t>12</w:t>
            </w:r>
            <w:r w:rsidRPr="00035088">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中央各機關辦理工程總經費在</w:t>
            </w:r>
            <w:r w:rsidRPr="00035088">
              <w:rPr>
                <w:rFonts w:ascii="標楷體" w:eastAsia="標楷體" w:hAnsi="標楷體"/>
                <w:szCs w:val="24"/>
              </w:rPr>
              <w:t>1</w:t>
            </w:r>
            <w:r w:rsidRPr="00035088">
              <w:rPr>
                <w:rFonts w:ascii="標楷體" w:eastAsia="標楷體" w:hAnsi="標楷體" w:hint="eastAsia"/>
                <w:szCs w:val="24"/>
              </w:rPr>
              <w:t>億元以上之公共工程及建築計畫，其調整如未涉及原核定計畫之修正，得由機關首長核定後辦理，簡</w:t>
            </w:r>
            <w:r w:rsidRPr="00035088">
              <w:rPr>
                <w:rFonts w:ascii="標楷體" w:eastAsia="標楷體" w:hAnsi="標楷體" w:hint="eastAsia"/>
                <w:szCs w:val="24"/>
              </w:rPr>
              <w:lastRenderedPageBreak/>
              <w:t>化行政流程，提升計畫執行效率。</w:t>
            </w:r>
          </w:p>
          <w:p w14:paraId="32797F68" w14:textId="5D9F6C87" w:rsidR="00E427B3" w:rsidRPr="00035088" w:rsidRDefault="00E427B3" w:rsidP="009C76D2">
            <w:pPr>
              <w:pStyle w:val="3"/>
              <w:spacing w:line="440" w:lineRule="exact"/>
              <w:ind w:left="240" w:hangingChars="100" w:hanging="240"/>
              <w:rPr>
                <w:sz w:val="24"/>
                <w:szCs w:val="24"/>
              </w:rPr>
            </w:pPr>
            <w:r w:rsidRPr="00035088">
              <w:rPr>
                <w:sz w:val="24"/>
                <w:szCs w:val="24"/>
              </w:rPr>
              <w:t>3.</w:t>
            </w:r>
            <w:r w:rsidRPr="00035088">
              <w:rPr>
                <w:rFonts w:hint="eastAsia"/>
                <w:sz w:val="24"/>
                <w:szCs w:val="24"/>
              </w:rPr>
              <w:t>中央各機關於年度終了即依決算法等相關規定辦理決算，無須重複報送</w:t>
            </w:r>
            <w:r w:rsidRPr="00035088">
              <w:rPr>
                <w:sz w:val="24"/>
                <w:szCs w:val="24"/>
              </w:rPr>
              <w:t>12</w:t>
            </w:r>
            <w:r w:rsidRPr="00035088">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szCs w:val="24"/>
              </w:rPr>
              <w:lastRenderedPageBreak/>
              <w:t>107.12.21</w:t>
            </w:r>
          </w:p>
          <w:p w14:paraId="7A19905F"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E427B3" w:rsidRPr="00035088" w14:paraId="47AD5E07" w14:textId="77777777" w:rsidTr="00C776DE">
        <w:tc>
          <w:tcPr>
            <w:tcW w:w="675" w:type="dxa"/>
            <w:tcBorders>
              <w:bottom w:val="single" w:sz="4" w:space="0" w:color="auto"/>
            </w:tcBorders>
            <w:shd w:val="clear" w:color="auto" w:fill="FFFFFF" w:themeFill="background1"/>
          </w:tcPr>
          <w:p w14:paraId="67B83EB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4B6600" w14:textId="1274116C" w:rsidR="00E427B3" w:rsidRPr="00035088" w:rsidRDefault="00E427B3" w:rsidP="009C76D2">
            <w:pPr>
              <w:spacing w:line="440" w:lineRule="exact"/>
              <w:jc w:val="both"/>
              <w:rPr>
                <w:rFonts w:ascii="標楷體" w:eastAsia="標楷體" w:hAnsi="標楷體" w:cs="新細明體"/>
                <w:color w:val="000000"/>
                <w:kern w:val="0"/>
                <w:szCs w:val="24"/>
              </w:rPr>
            </w:pPr>
            <w:r w:rsidRPr="00C54B5B">
              <w:rPr>
                <w:rFonts w:ascii="標楷體" w:eastAsia="標楷體" w:hAnsi="標楷體"/>
              </w:rPr>
              <w:t>修正國內出差旅費報支要點第2點、第5點</w:t>
            </w:r>
          </w:p>
        </w:tc>
        <w:tc>
          <w:tcPr>
            <w:tcW w:w="3181" w:type="dxa"/>
            <w:tcBorders>
              <w:bottom w:val="single" w:sz="4" w:space="0" w:color="auto"/>
            </w:tcBorders>
            <w:shd w:val="clear" w:color="auto" w:fill="FFFFFF" w:themeFill="background1"/>
          </w:tcPr>
          <w:p w14:paraId="09CD0FCA"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rPr>
              <w:t>1.原第2點規定：住宿費依職務等級區分特任級、簡任級、薦任級以下等3種報支數額標準。薦任第九職等人員晉支年功俸者，按簡任級人員數額報支。約聘（僱）人員，依其原定職等按其分等數額報支。</w:t>
            </w:r>
          </w:p>
          <w:p w14:paraId="4194CE37" w14:textId="1AE36AAA" w:rsidR="00E427B3" w:rsidRPr="00035088" w:rsidRDefault="00E427B3"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rPr>
              <w:t>2.原第5點規定：交通費包</w:t>
            </w:r>
            <w:r w:rsidRPr="00C54B5B">
              <w:rPr>
                <w:rFonts w:ascii="標楷體" w:eastAsia="標楷體" w:hAnsi="標楷體"/>
              </w:rPr>
              <w:lastRenderedPageBreak/>
              <w:t>括出差行程中必須搭乘之飛機、高鐵、船舶、汽車、火車、捷運等費用，均覈實報支；搭乘飛機、高鐵、座(艙)位有分等之船舶者，應檢附票根或購票證明文件。</w:t>
            </w:r>
          </w:p>
        </w:tc>
        <w:tc>
          <w:tcPr>
            <w:tcW w:w="3175" w:type="dxa"/>
            <w:tcBorders>
              <w:bottom w:val="single" w:sz="4" w:space="0" w:color="auto"/>
            </w:tcBorders>
            <w:shd w:val="clear" w:color="auto" w:fill="FFFFFF" w:themeFill="background1"/>
          </w:tcPr>
          <w:p w14:paraId="217FAAAA"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cs="Calibri"/>
              </w:rPr>
              <w:lastRenderedPageBreak/>
              <w:t>1.第2點修正：</w:t>
            </w:r>
            <w:r w:rsidRPr="00C54B5B">
              <w:rPr>
                <w:rFonts w:ascii="標楷體" w:eastAsia="標楷體" w:hAnsi="標楷體"/>
              </w:rPr>
              <w:t>整併簡任級及薦任級以下人員住宿費報支數額為同一層級。刪除薦任第九職等人員晉支年功俸者，按簡任級人員數額報支；約聘（僱）人員改按簡任級以下人員數額報支。</w:t>
            </w:r>
          </w:p>
          <w:p w14:paraId="04B7E103" w14:textId="39C30A5C"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C54B5B">
              <w:rPr>
                <w:rFonts w:ascii="標楷體" w:eastAsia="標楷體" w:hAnsi="標楷體" w:cs="Calibri"/>
              </w:rPr>
              <w:t>2.第5點增列後段：</w:t>
            </w:r>
            <w:r w:rsidRPr="00C54B5B">
              <w:rPr>
                <w:rFonts w:ascii="標楷體" w:eastAsia="標楷體" w:hAnsi="標楷體"/>
              </w:rPr>
              <w:t>但當日往返或使用經費結報系統</w:t>
            </w:r>
            <w:r w:rsidRPr="00C54B5B">
              <w:rPr>
                <w:rFonts w:ascii="標楷體" w:eastAsia="標楷體" w:hAnsi="標楷體"/>
              </w:rPr>
              <w:lastRenderedPageBreak/>
              <w:t>報支者，無須檢附。</w:t>
            </w:r>
          </w:p>
        </w:tc>
        <w:tc>
          <w:tcPr>
            <w:tcW w:w="3240" w:type="dxa"/>
            <w:tcBorders>
              <w:bottom w:val="single" w:sz="4" w:space="0" w:color="auto"/>
            </w:tcBorders>
            <w:shd w:val="clear" w:color="auto" w:fill="FFFFFF" w:themeFill="background1"/>
          </w:tcPr>
          <w:p w14:paraId="0A7133A8"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rPr>
              <w:lastRenderedPageBreak/>
              <w:t>1.整併簡任級、薦任級以下人員住宿費標準為同一層級，一併簡化薦任第九職等人員晉支年功俸者及約聘（僱）人員支給數額之認定及解釋作業，使住宿費標準更為簡單明確。</w:t>
            </w:r>
          </w:p>
          <w:p w14:paraId="1D3FD914" w14:textId="33D76B68" w:rsidR="00E427B3" w:rsidRPr="00035088" w:rsidRDefault="00E427B3"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cs="Calibri"/>
              </w:rPr>
              <w:t>2.為簡化交通費報支作業，放寬當日往返或使用經費結報系統報支者，交通費均免</w:t>
            </w:r>
            <w:r w:rsidRPr="00C54B5B">
              <w:rPr>
                <w:rFonts w:ascii="標楷體" w:eastAsia="標楷體" w:hAnsi="標楷體" w:cs="Calibri"/>
              </w:rPr>
              <w:lastRenderedPageBreak/>
              <w:t>檢據，以</w:t>
            </w:r>
            <w:r w:rsidRPr="00C54B5B">
              <w:rPr>
                <w:rFonts w:ascii="標楷體" w:eastAsia="標楷體" w:hAnsi="標楷體"/>
              </w:rPr>
              <w:t>宣導出差縮短行程及鼓勵各機關運用經費結報系統簡化報支作業。另各機關應加強宣導報支規</w:t>
            </w:r>
            <w:r w:rsidRPr="00C54B5B">
              <w:rPr>
                <w:rFonts w:ascii="標楷體" w:eastAsia="標楷體" w:hAnsi="標楷體"/>
                <w:spacing w:val="-2"/>
              </w:rPr>
              <w:t>定，強化同仁法治觀念，避免遭致廉政風險。</w:t>
            </w:r>
          </w:p>
        </w:tc>
        <w:tc>
          <w:tcPr>
            <w:tcW w:w="1495" w:type="dxa"/>
            <w:tcBorders>
              <w:bottom w:val="single" w:sz="4" w:space="0" w:color="auto"/>
            </w:tcBorders>
            <w:shd w:val="clear" w:color="auto" w:fill="FFFFFF" w:themeFill="background1"/>
          </w:tcPr>
          <w:p w14:paraId="6A40312C" w14:textId="77777777" w:rsidR="00E427B3" w:rsidRPr="00C54B5B" w:rsidRDefault="00E427B3" w:rsidP="009C76D2">
            <w:pPr>
              <w:pStyle w:val="Web"/>
              <w:spacing w:line="440" w:lineRule="exact"/>
              <w:jc w:val="center"/>
              <w:rPr>
                <w:rFonts w:ascii="標楷體" w:eastAsia="標楷體" w:hAnsi="標楷體"/>
              </w:rPr>
            </w:pPr>
            <w:r w:rsidRPr="00C54B5B">
              <w:rPr>
                <w:rFonts w:ascii="標楷體" w:eastAsia="標楷體" w:hAnsi="標楷體"/>
              </w:rPr>
              <w:lastRenderedPageBreak/>
              <w:t>108.11.26</w:t>
            </w:r>
          </w:p>
          <w:p w14:paraId="35779574" w14:textId="77777777" w:rsidR="00E427B3" w:rsidRPr="00035088" w:rsidRDefault="00E427B3" w:rsidP="009C76D2">
            <w:pPr>
              <w:suppressAutoHyphens/>
              <w:spacing w:line="440" w:lineRule="exact"/>
              <w:jc w:val="center"/>
              <w:rPr>
                <w:rFonts w:ascii="標楷體" w:eastAsia="標楷體" w:hAnsi="標楷體"/>
                <w:szCs w:val="24"/>
              </w:rPr>
            </w:pPr>
          </w:p>
        </w:tc>
      </w:tr>
      <w:tr w:rsidR="00C776DE" w:rsidRPr="00C776DE" w14:paraId="57A4B0E0" w14:textId="77777777" w:rsidTr="00C776DE">
        <w:tc>
          <w:tcPr>
            <w:tcW w:w="675" w:type="dxa"/>
            <w:tcBorders>
              <w:bottom w:val="single" w:sz="4" w:space="0" w:color="auto"/>
            </w:tcBorders>
            <w:shd w:val="clear" w:color="auto" w:fill="D9D9D9" w:themeFill="background1" w:themeFillShade="D9"/>
          </w:tcPr>
          <w:p w14:paraId="2809B948"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815BFEF" w14:textId="43F8395F" w:rsidR="00C776DE" w:rsidRPr="00C776DE" w:rsidRDefault="00C776DE" w:rsidP="00C776DE">
            <w:pPr>
              <w:spacing w:beforeLines="50" w:before="180" w:afterLines="50" w:after="180" w:line="440" w:lineRule="exact"/>
              <w:jc w:val="both"/>
              <w:rPr>
                <w:rFonts w:ascii="標楷體" w:eastAsia="標楷體" w:hAnsi="標楷體" w:cs="Times New Roman"/>
                <w:b/>
                <w:szCs w:val="24"/>
              </w:rPr>
            </w:pPr>
            <w:r w:rsidRPr="00C776DE">
              <w:rPr>
                <w:rFonts w:ascii="標楷體" w:eastAsia="標楷體" w:hAnsi="標楷體" w:cs="Times New Roman" w:hint="eastAsia"/>
                <w:b/>
                <w:szCs w:val="24"/>
              </w:rPr>
              <w:t>交通部(計13項)</w:t>
            </w:r>
          </w:p>
        </w:tc>
        <w:tc>
          <w:tcPr>
            <w:tcW w:w="3181" w:type="dxa"/>
            <w:tcBorders>
              <w:bottom w:val="single" w:sz="4" w:space="0" w:color="auto"/>
            </w:tcBorders>
            <w:shd w:val="clear" w:color="auto" w:fill="D9D9D9" w:themeFill="background1" w:themeFillShade="D9"/>
          </w:tcPr>
          <w:p w14:paraId="1570FB92"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A6FD3AA"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1F17E4C2"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2AFA6F3"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r>
      <w:tr w:rsidR="00724F50" w:rsidRPr="00035088" w14:paraId="0569FAED" w14:textId="77777777" w:rsidTr="00D100D0">
        <w:tc>
          <w:tcPr>
            <w:tcW w:w="675" w:type="dxa"/>
            <w:vMerge w:val="restart"/>
            <w:shd w:val="clear" w:color="auto" w:fill="FFFFFF" w:themeFill="background1"/>
          </w:tcPr>
          <w:p w14:paraId="1703F3BD" w14:textId="77777777" w:rsidR="00724F50" w:rsidRPr="00035088" w:rsidRDefault="00724F5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0DAA5322" w14:textId="754E972B" w:rsidR="00724F50" w:rsidRPr="00C54B5B" w:rsidRDefault="00724F50" w:rsidP="009C76D2">
            <w:pPr>
              <w:spacing w:line="440" w:lineRule="exact"/>
              <w:jc w:val="both"/>
              <w:rPr>
                <w:rFonts w:ascii="標楷體" w:eastAsia="標楷體" w:hAnsi="標楷體"/>
              </w:rPr>
            </w:pPr>
            <w:r w:rsidRPr="00035088">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5A43FF0A" w14:textId="630A50B8" w:rsidR="00724F50" w:rsidRPr="00C54B5B" w:rsidRDefault="00724F50" w:rsidP="00B95528">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w:t>
            </w:r>
            <w:r w:rsidRPr="00035088">
              <w:rPr>
                <w:rFonts w:ascii="標楷體" w:eastAsia="標楷體" w:hAnsi="標楷體" w:cs="Times New Roman"/>
              </w:rPr>
              <w:lastRenderedPageBreak/>
              <w:t>第7項)</w:t>
            </w:r>
          </w:p>
        </w:tc>
        <w:tc>
          <w:tcPr>
            <w:tcW w:w="3175" w:type="dxa"/>
            <w:tcBorders>
              <w:bottom w:val="single" w:sz="4" w:space="0" w:color="auto"/>
            </w:tcBorders>
            <w:shd w:val="clear" w:color="auto" w:fill="FFFFFF" w:themeFill="background1"/>
          </w:tcPr>
          <w:p w14:paraId="7D9C0B9B" w14:textId="1DC785AD" w:rsidR="00724F50" w:rsidRPr="00C54B5B" w:rsidRDefault="00724F50" w:rsidP="00B95528">
            <w:pPr>
              <w:pStyle w:val="Web"/>
              <w:spacing w:before="0" w:beforeAutospacing="0" w:after="0" w:afterAutospacing="0" w:line="440" w:lineRule="exact"/>
              <w:ind w:leftChars="-12" w:hangingChars="12" w:hanging="29"/>
              <w:jc w:val="both"/>
              <w:rPr>
                <w:rFonts w:ascii="標楷體" w:eastAsia="標楷體" w:hAnsi="標楷體" w:cs="Calibri"/>
              </w:rPr>
            </w:pPr>
            <w:r w:rsidRPr="00035088">
              <w:rPr>
                <w:rFonts w:ascii="標楷體" w:eastAsia="標楷體" w:hAnsi="標楷體" w:cs="Times New Roman"/>
              </w:rPr>
              <w:lastRenderedPageBreak/>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6762581" w14:textId="0A6007BB" w:rsidR="00724F50" w:rsidRPr="00C54B5B" w:rsidRDefault="00724F50" w:rsidP="00B95528">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w:t>
            </w:r>
            <w:r w:rsidRPr="00035088">
              <w:rPr>
                <w:rFonts w:ascii="標楷體" w:eastAsia="標楷體" w:hAnsi="標楷體" w:cs="Times New Roman"/>
              </w:rPr>
              <w:lastRenderedPageBreak/>
              <w:t>對業者及駕駛人受惠。</w:t>
            </w:r>
          </w:p>
        </w:tc>
        <w:tc>
          <w:tcPr>
            <w:tcW w:w="1495" w:type="dxa"/>
            <w:tcBorders>
              <w:bottom w:val="single" w:sz="4" w:space="0" w:color="auto"/>
            </w:tcBorders>
            <w:shd w:val="clear" w:color="auto" w:fill="FFFFFF" w:themeFill="background1"/>
          </w:tcPr>
          <w:p w14:paraId="21154828" w14:textId="77777777" w:rsidR="00724F50" w:rsidRPr="00035088" w:rsidRDefault="00724F50" w:rsidP="009779F6">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106.10.27</w:t>
            </w:r>
          </w:p>
          <w:p w14:paraId="5D89AACA" w14:textId="77777777" w:rsidR="00724F50" w:rsidRPr="00C54B5B" w:rsidRDefault="00724F50" w:rsidP="009C76D2">
            <w:pPr>
              <w:pStyle w:val="Web"/>
              <w:spacing w:line="440" w:lineRule="exact"/>
              <w:jc w:val="center"/>
              <w:rPr>
                <w:rFonts w:ascii="標楷體" w:eastAsia="標楷體" w:hAnsi="標楷體"/>
              </w:rPr>
            </w:pPr>
          </w:p>
        </w:tc>
      </w:tr>
      <w:tr w:rsidR="00724F50" w:rsidRPr="00035088" w14:paraId="6C52F379" w14:textId="77777777" w:rsidTr="00CE652E">
        <w:tc>
          <w:tcPr>
            <w:tcW w:w="675" w:type="dxa"/>
            <w:vMerge/>
            <w:shd w:val="clear" w:color="auto" w:fill="FFFFFF" w:themeFill="background1"/>
          </w:tcPr>
          <w:p w14:paraId="177A3BB7" w14:textId="77777777" w:rsidR="00724F50" w:rsidRPr="00035088"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75198B2" w14:textId="77777777" w:rsidR="00724F50" w:rsidRPr="00C54B5B"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05BCDDE" w14:textId="2B917858" w:rsidR="00724F50" w:rsidRPr="00C54B5B"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7CF57205" w14:textId="06C29F30" w:rsidR="00724F50" w:rsidRPr="00C54B5B" w:rsidRDefault="00724F50" w:rsidP="00724F50">
            <w:pPr>
              <w:pStyle w:val="Web"/>
              <w:spacing w:before="0" w:beforeAutospacing="0" w:after="0" w:afterAutospacing="0" w:line="440" w:lineRule="exact"/>
              <w:ind w:leftChars="-12" w:left="-29" w:firstLineChars="11" w:firstLine="26"/>
              <w:jc w:val="both"/>
              <w:rPr>
                <w:rFonts w:ascii="標楷體" w:eastAsia="標楷體" w:hAnsi="標楷體" w:cs="Calibri"/>
              </w:rPr>
            </w:pPr>
            <w:r w:rsidRPr="00035088">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6F2428BE" w14:textId="7361B865" w:rsidR="00724F50" w:rsidRPr="00C54B5B" w:rsidRDefault="00724F50" w:rsidP="00724F50">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06EBF13B" w14:textId="77777777" w:rsidR="00724F50" w:rsidRPr="00035088" w:rsidRDefault="00724F50" w:rsidP="009779F6">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106.11.7</w:t>
            </w:r>
          </w:p>
          <w:p w14:paraId="593BF5D6" w14:textId="77777777" w:rsidR="00724F50" w:rsidRPr="00C54B5B" w:rsidRDefault="00724F50" w:rsidP="009C76D2">
            <w:pPr>
              <w:pStyle w:val="Web"/>
              <w:spacing w:line="440" w:lineRule="exact"/>
              <w:jc w:val="center"/>
              <w:rPr>
                <w:rFonts w:ascii="標楷體" w:eastAsia="標楷體" w:hAnsi="標楷體"/>
              </w:rPr>
            </w:pPr>
          </w:p>
        </w:tc>
      </w:tr>
      <w:tr w:rsidR="00724F50" w:rsidRPr="00035088" w14:paraId="3B6F83E5" w14:textId="77777777" w:rsidTr="00D11CFA">
        <w:tc>
          <w:tcPr>
            <w:tcW w:w="675" w:type="dxa"/>
            <w:vMerge/>
            <w:tcBorders>
              <w:bottom w:val="single" w:sz="4" w:space="0" w:color="auto"/>
            </w:tcBorders>
            <w:shd w:val="clear" w:color="auto" w:fill="FFFFFF" w:themeFill="background1"/>
          </w:tcPr>
          <w:p w14:paraId="4B3DB749" w14:textId="77777777" w:rsidR="00724F50" w:rsidRPr="00035088"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19AD4596" w14:textId="77777777" w:rsidR="00724F50" w:rsidRPr="00C54B5B"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7534BB5" w14:textId="720A1485" w:rsidR="00724F50" w:rsidRPr="00C54B5B"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418C2BC8" w14:textId="07C2221D" w:rsidR="00724F50" w:rsidRPr="00C54B5B" w:rsidRDefault="00724F50" w:rsidP="00724F50">
            <w:pPr>
              <w:pStyle w:val="Web"/>
              <w:spacing w:before="0" w:beforeAutospacing="0" w:after="0" w:afterAutospacing="0" w:line="440" w:lineRule="exact"/>
              <w:ind w:left="2"/>
              <w:jc w:val="both"/>
              <w:rPr>
                <w:rFonts w:ascii="標楷體" w:eastAsia="標楷體" w:hAnsi="標楷體" w:cs="Calibri"/>
              </w:rPr>
            </w:pPr>
            <w:r w:rsidRPr="00035088">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w:t>
            </w:r>
            <w:r w:rsidRPr="00035088">
              <w:rPr>
                <w:rFonts w:ascii="標楷體" w:eastAsia="標楷體" w:hAnsi="標楷體" w:cs="Times New Roman"/>
              </w:rPr>
              <w:lastRenderedPageBreak/>
              <w:t>帶之幼犬不在此限。</w:t>
            </w:r>
          </w:p>
        </w:tc>
        <w:tc>
          <w:tcPr>
            <w:tcW w:w="3240" w:type="dxa"/>
            <w:tcBorders>
              <w:bottom w:val="single" w:sz="4" w:space="0" w:color="auto"/>
            </w:tcBorders>
            <w:shd w:val="clear" w:color="auto" w:fill="FFFFFF" w:themeFill="background1"/>
          </w:tcPr>
          <w:p w14:paraId="39786702" w14:textId="3DA36650" w:rsidR="00724F50" w:rsidRPr="00C54B5B" w:rsidRDefault="00724F50" w:rsidP="00724F50">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lastRenderedPageBreak/>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5B1478EA" w14:textId="77777777" w:rsidR="00724F50" w:rsidRPr="00C54B5B" w:rsidRDefault="00724F50" w:rsidP="009C76D2">
            <w:pPr>
              <w:pStyle w:val="Web"/>
              <w:spacing w:line="440" w:lineRule="exact"/>
              <w:jc w:val="center"/>
              <w:rPr>
                <w:rFonts w:ascii="標楷體" w:eastAsia="標楷體" w:hAnsi="標楷體"/>
              </w:rPr>
            </w:pPr>
          </w:p>
        </w:tc>
      </w:tr>
      <w:tr w:rsidR="00B95528" w:rsidRPr="00035088" w14:paraId="05D88E35" w14:textId="77777777" w:rsidTr="00D11CFA">
        <w:tc>
          <w:tcPr>
            <w:tcW w:w="675" w:type="dxa"/>
            <w:tcBorders>
              <w:bottom w:val="single" w:sz="4" w:space="0" w:color="auto"/>
            </w:tcBorders>
            <w:shd w:val="clear" w:color="auto" w:fill="FFFFFF" w:themeFill="background1"/>
          </w:tcPr>
          <w:p w14:paraId="4EA4664E"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59AF3" w14:textId="04ECA3D8"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05563E29"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一般民宿客房數上限5間。(第4條)</w:t>
            </w:r>
          </w:p>
          <w:p w14:paraId="589B5035"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建管及消防一致性之規範。(第5條、第6條)</w:t>
            </w:r>
          </w:p>
          <w:p w14:paraId="5960ECA0"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民宿經營人更換時，涉及經營主體變更，依現行規定應採「重新申請」，導致第2代產生繼承接班困難。(第11條)</w:t>
            </w:r>
          </w:p>
          <w:p w14:paraId="76629B20"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無建築物使用執照影本或實施建築管理前合法房屋證明文件者，不得設置民宿。(第12條)</w:t>
            </w:r>
          </w:p>
          <w:p w14:paraId="5046233C" w14:textId="3FE61522"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hint="eastAsia"/>
              </w:rPr>
              <w:t>5.</w:t>
            </w:r>
            <w:r w:rsidRPr="00035088">
              <w:rPr>
                <w:rFonts w:ascii="標楷體" w:eastAsia="標楷體" w:hAnsi="標楷體" w:cs="Times New Roman"/>
              </w:rPr>
              <w:t>無建築物使用執照影本或實施建築管理前合法房屋證明文件者，不得設置民</w:t>
            </w:r>
            <w:r w:rsidRPr="00035088">
              <w:rPr>
                <w:rFonts w:ascii="標楷體" w:eastAsia="標楷體" w:hAnsi="標楷體" w:cs="Times New Roman"/>
              </w:rPr>
              <w:lastRenderedPageBreak/>
              <w:t>宿。(第13條)</w:t>
            </w:r>
          </w:p>
        </w:tc>
        <w:tc>
          <w:tcPr>
            <w:tcW w:w="3175" w:type="dxa"/>
            <w:tcBorders>
              <w:bottom w:val="single" w:sz="4" w:space="0" w:color="auto"/>
            </w:tcBorders>
            <w:shd w:val="clear" w:color="auto" w:fill="FFFFFF" w:themeFill="background1"/>
          </w:tcPr>
          <w:p w14:paraId="78C59297" w14:textId="77777777" w:rsidR="00B95528" w:rsidRPr="00035088" w:rsidRDefault="00B95528" w:rsidP="009779F6">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上限放寬至8間</w:t>
            </w:r>
          </w:p>
          <w:p w14:paraId="4E959182"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授權地方政府因地制宜自訂民宿建築物及消防設備規範</w:t>
            </w:r>
          </w:p>
          <w:p w14:paraId="5AFBFC5F"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經營移轉其直系親屬或配偶，得以「變更登記」移轉經營權，毋須「重新申請」。</w:t>
            </w:r>
          </w:p>
          <w:p w14:paraId="100DA1AE"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古蹟及歷史建築申請民宿除外規定。</w:t>
            </w:r>
          </w:p>
          <w:p w14:paraId="76004987" w14:textId="77777777" w:rsidR="00B95528" w:rsidRPr="00035088" w:rsidRDefault="00B95528" w:rsidP="009779F6">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原住民於「部落」範圍申請民宿，得以安全鑑定替代使用執照。</w:t>
            </w:r>
          </w:p>
          <w:p w14:paraId="2DC28F29" w14:textId="0411BE8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s="Times New Roman" w:hint="eastAsia"/>
              </w:rPr>
              <w:t>(2)</w:t>
            </w:r>
            <w:r w:rsidRPr="00035088">
              <w:rPr>
                <w:rFonts w:ascii="標楷體" w:eastAsia="標楷體" w:hAnsi="標楷體" w:cs="Times New Roman"/>
              </w:rPr>
              <w:t>馬祖地區已經地方政府列冊輔導之尚未合法民宿，得以安全鑑定替代使</w:t>
            </w:r>
            <w:r w:rsidRPr="00035088">
              <w:rPr>
                <w:rFonts w:ascii="標楷體" w:eastAsia="標楷體" w:hAnsi="標楷體" w:cs="Times New Roman"/>
              </w:rPr>
              <w:lastRenderedPageBreak/>
              <w:t>用執照。</w:t>
            </w:r>
          </w:p>
        </w:tc>
        <w:tc>
          <w:tcPr>
            <w:tcW w:w="3240" w:type="dxa"/>
            <w:tcBorders>
              <w:bottom w:val="single" w:sz="4" w:space="0" w:color="auto"/>
            </w:tcBorders>
            <w:shd w:val="clear" w:color="auto" w:fill="FFFFFF" w:themeFill="background1"/>
          </w:tcPr>
          <w:p w14:paraId="37C6E589"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適度放寬經營規模，提供青年返鄉創業與扶植在地經濟誘因。</w:t>
            </w:r>
          </w:p>
          <w:p w14:paraId="64607DDA"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使地方政府基於地區不同需求與特性，因地制宜制定相關自治法規，輔導特色民宿合法登記。</w:t>
            </w:r>
          </w:p>
          <w:p w14:paraId="64C9002A"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簡化第二代民宿繼承接班登記流程。</w:t>
            </w:r>
          </w:p>
          <w:p w14:paraId="0E1841A6"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發展老屋文創民宿，形塑在地特色，具有老屋文化復甦意義，更利在地深度旅遊推廣。</w:t>
            </w:r>
          </w:p>
          <w:p w14:paraId="539B307B" w14:textId="77777777" w:rsidR="00B95528" w:rsidRPr="00035088" w:rsidRDefault="00B95528" w:rsidP="009779F6">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尊重原住民傳統房屋使用習慣，並改善推廣部落旅遊所面臨合法住宿</w:t>
            </w:r>
            <w:r w:rsidRPr="00035088">
              <w:rPr>
                <w:rFonts w:ascii="標楷體" w:eastAsia="標楷體" w:hAnsi="標楷體" w:cs="Times New Roman"/>
                <w:szCs w:val="24"/>
              </w:rPr>
              <w:lastRenderedPageBreak/>
              <w:t>設施不足的問題，以扶植偏鄉(部落)經濟。</w:t>
            </w:r>
          </w:p>
          <w:p w14:paraId="1BFAF3FC" w14:textId="039FBAD9"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cs="Times New Roman"/>
              </w:rPr>
              <w:t>輔導經營偏鄉(離島)旅遊，並扶植在地經濟。</w:t>
            </w:r>
          </w:p>
        </w:tc>
        <w:tc>
          <w:tcPr>
            <w:tcW w:w="1495" w:type="dxa"/>
            <w:tcBorders>
              <w:bottom w:val="single" w:sz="4" w:space="0" w:color="auto"/>
            </w:tcBorders>
            <w:shd w:val="clear" w:color="auto" w:fill="FFFFFF" w:themeFill="background1"/>
          </w:tcPr>
          <w:p w14:paraId="21CFDA58" w14:textId="77777777" w:rsidR="00B95528" w:rsidRPr="00035088" w:rsidRDefault="00B95528" w:rsidP="009779F6">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rPr>
              <w:lastRenderedPageBreak/>
              <w:t>106.11.14</w:t>
            </w:r>
          </w:p>
          <w:p w14:paraId="056EC718"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01098D62" w14:textId="77777777" w:rsidTr="00D11CFA">
        <w:tc>
          <w:tcPr>
            <w:tcW w:w="675" w:type="dxa"/>
            <w:tcBorders>
              <w:bottom w:val="single" w:sz="4" w:space="0" w:color="auto"/>
            </w:tcBorders>
            <w:shd w:val="clear" w:color="auto" w:fill="FFFFFF" w:themeFill="background1"/>
          </w:tcPr>
          <w:p w14:paraId="46A7827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448A10" w14:textId="5BDBFDCC"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21A44FA1" w14:textId="77777777" w:rsidR="00B95528" w:rsidRPr="00035088" w:rsidRDefault="00B95528" w:rsidP="009779F6">
            <w:pPr>
              <w:pStyle w:val="Web"/>
              <w:snapToGrid w:val="0"/>
              <w:spacing w:before="0" w:beforeAutospacing="0" w:after="0" w:afterAutospacing="0" w:line="440" w:lineRule="exact"/>
              <w:ind w:left="34" w:hanging="57"/>
              <w:rPr>
                <w:rFonts w:ascii="標楷體" w:eastAsia="標楷體" w:hAnsi="標楷體" w:cs="Times New Roman"/>
              </w:rPr>
            </w:pPr>
            <w:r w:rsidRPr="00035088">
              <w:rPr>
                <w:rFonts w:ascii="標楷體" w:eastAsia="標楷體" w:hAnsi="標楷體" w:cs="Times New Roman"/>
              </w:rPr>
              <w:t>經雇用人僱用為事務部門或旅客部門(大廚、二廚、廚工除外)之海員。(第7條第1項第11款)</w:t>
            </w:r>
          </w:p>
          <w:p w14:paraId="17714D33" w14:textId="378FA922"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w:t>
            </w:r>
            <w:r w:rsidRPr="00035088">
              <w:rPr>
                <w:rFonts w:ascii="標楷體" w:eastAsia="標楷體" w:hAnsi="標楷體" w:cs="Times New Roman"/>
              </w:rPr>
              <w:lastRenderedPageBreak/>
              <w:t>冊；其船上教學訓練期間之海勤資歷，准予載入船員服務手冊。外國籍學生申請上船進行短期教學訓練之資格與程序，亦同，並應檢具護照及一年以上居留證明文件。(第74條之3第1項)</w:t>
            </w:r>
          </w:p>
        </w:tc>
        <w:tc>
          <w:tcPr>
            <w:tcW w:w="3175" w:type="dxa"/>
            <w:tcBorders>
              <w:bottom w:val="single" w:sz="4" w:space="0" w:color="auto"/>
            </w:tcBorders>
            <w:shd w:val="clear" w:color="auto" w:fill="FFFFFF" w:themeFill="background1"/>
          </w:tcPr>
          <w:p w14:paraId="1D58486F" w14:textId="77777777" w:rsidR="00B95528" w:rsidRPr="00035088" w:rsidRDefault="00B95528" w:rsidP="009779F6">
            <w:pPr>
              <w:pStyle w:val="Web"/>
              <w:snapToGrid w:val="0"/>
              <w:spacing w:before="0" w:beforeAutospacing="0" w:after="0" w:afterAutospacing="0" w:line="440" w:lineRule="exact"/>
              <w:ind w:hanging="51"/>
              <w:rPr>
                <w:rFonts w:ascii="標楷體" w:eastAsia="標楷體" w:hAnsi="標楷體" w:cs="Times New Roman"/>
              </w:rPr>
            </w:pPr>
            <w:r w:rsidRPr="00035088">
              <w:rPr>
                <w:rFonts w:ascii="標楷體" w:eastAsia="標楷體" w:hAnsi="標楷體" w:cs="Times New Roman"/>
              </w:rPr>
              <w:lastRenderedPageBreak/>
              <w:t>經雇用人僱用為事務部門或旅客部門之海員，或持有該二部門相關職務所需之船員專業訓練合格證明。</w:t>
            </w:r>
          </w:p>
          <w:p w14:paraId="70AB58A5" w14:textId="5EDF7DF3"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w:t>
            </w:r>
            <w:r w:rsidRPr="00035088">
              <w:rPr>
                <w:rFonts w:ascii="標楷體" w:eastAsia="標楷體" w:hAnsi="標楷體" w:cs="Times New Roman"/>
              </w:rPr>
              <w:lastRenderedPageBreak/>
              <w:t>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787497D7" w14:textId="3EEFB2E3"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2BF21482" w14:textId="0CAE7F9E" w:rsidR="00B95528" w:rsidRPr="00C54B5B" w:rsidRDefault="00B95528" w:rsidP="009C76D2">
            <w:pPr>
              <w:pStyle w:val="Web"/>
              <w:spacing w:line="440" w:lineRule="exact"/>
              <w:jc w:val="center"/>
              <w:rPr>
                <w:rFonts w:ascii="標楷體" w:eastAsia="標楷體" w:hAnsi="標楷體"/>
              </w:rPr>
            </w:pPr>
            <w:r w:rsidRPr="00035088">
              <w:rPr>
                <w:rFonts w:ascii="標楷體" w:eastAsia="標楷體" w:hAnsi="標楷體" w:cs="Times New Roman"/>
              </w:rPr>
              <w:t>106.11.24</w:t>
            </w:r>
          </w:p>
        </w:tc>
      </w:tr>
      <w:tr w:rsidR="00B95528" w:rsidRPr="00035088" w14:paraId="199C1CCF" w14:textId="77777777" w:rsidTr="00D11CFA">
        <w:tc>
          <w:tcPr>
            <w:tcW w:w="675" w:type="dxa"/>
            <w:tcBorders>
              <w:bottom w:val="single" w:sz="4" w:space="0" w:color="auto"/>
            </w:tcBorders>
            <w:shd w:val="clear" w:color="auto" w:fill="FFFFFF" w:themeFill="background1"/>
          </w:tcPr>
          <w:p w14:paraId="5D7E887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A45C792" w14:textId="377073CD"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70175A5C"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4AF261EC"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集散站經營業申請於原核准土地範圍外相鄰之土地上增設航空貨物集散站相關設施時，其停車場面積得併計算之，但應符合第六條第二項之規定，並準用前項之規定。</w:t>
            </w:r>
          </w:p>
          <w:p w14:paraId="4206086D" w14:textId="4FA38728"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4F84DD00"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371F302D"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42880CC2"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集散站經營業申請於原核准土地範圍外相鄰之土地上增</w:t>
            </w:r>
            <w:r w:rsidRPr="00035088">
              <w:rPr>
                <w:rFonts w:ascii="標楷體" w:eastAsia="標楷體" w:hAnsi="標楷體"/>
                <w:szCs w:val="24"/>
              </w:rPr>
              <w:lastRenderedPageBreak/>
              <w:t>設航空貨物集散站相關設施時，其停車場面積得併計算之，但應符合第六條第三項之規定，並準用前項之規定。</w:t>
            </w:r>
          </w:p>
          <w:p w14:paraId="7C7E1602" w14:textId="785E4338"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5345A5E4" w14:textId="77777777" w:rsidR="00B95528" w:rsidRPr="00035088" w:rsidRDefault="00B95528" w:rsidP="009779F6">
            <w:pPr>
              <w:pStyle w:val="Textbody"/>
              <w:snapToGrid w:val="0"/>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w:t>
            </w:r>
            <w:r w:rsidRPr="00035088">
              <w:rPr>
                <w:rFonts w:ascii="標楷體" w:eastAsia="標楷體" w:hAnsi="標楷體"/>
                <w:szCs w:val="24"/>
              </w:rPr>
              <w:lastRenderedPageBreak/>
              <w:t>營業得於機場內設置該類設施及其申請核准程序之規定。</w:t>
            </w:r>
          </w:p>
          <w:p w14:paraId="0C1F57D2" w14:textId="31FA010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2978C7F7" w14:textId="5F075F22" w:rsidR="00B95528" w:rsidRPr="00C54B5B" w:rsidRDefault="00B95528" w:rsidP="009C76D2">
            <w:pPr>
              <w:pStyle w:val="Web"/>
              <w:spacing w:line="440" w:lineRule="exact"/>
              <w:jc w:val="center"/>
              <w:rPr>
                <w:rFonts w:ascii="標楷體" w:eastAsia="標楷體" w:hAnsi="標楷體"/>
              </w:rPr>
            </w:pPr>
            <w:r w:rsidRPr="00035088">
              <w:rPr>
                <w:rFonts w:ascii="標楷體" w:eastAsia="標楷體" w:hAnsi="標楷體" w:cs="Times New Roman"/>
              </w:rPr>
              <w:lastRenderedPageBreak/>
              <w:t xml:space="preserve">106.12.7 </w:t>
            </w:r>
          </w:p>
        </w:tc>
      </w:tr>
      <w:tr w:rsidR="00B95528" w:rsidRPr="00035088" w14:paraId="3114773B" w14:textId="77777777" w:rsidTr="00D11CFA">
        <w:tc>
          <w:tcPr>
            <w:tcW w:w="675" w:type="dxa"/>
            <w:tcBorders>
              <w:bottom w:val="single" w:sz="4" w:space="0" w:color="auto"/>
            </w:tcBorders>
            <w:shd w:val="clear" w:color="auto" w:fill="FFFFFF" w:themeFill="background1"/>
          </w:tcPr>
          <w:p w14:paraId="55D89CAA"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F0656" w14:textId="7627842D"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旅行業管理規則</w:t>
            </w:r>
            <w:r w:rsidRPr="00035088">
              <w:rPr>
                <w:rFonts w:ascii="標楷體" w:eastAsia="標楷體" w:hAnsi="標楷體" w:hint="eastAsia"/>
                <w:szCs w:val="24"/>
              </w:rPr>
              <w:t>」</w:t>
            </w:r>
            <w:r w:rsidRPr="00035088">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5FA3169D" w14:textId="6506A1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0EA76B2A" w14:textId="4A6D3A75"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47C6F3D6" w14:textId="5B686761" w:rsidR="00B95528" w:rsidRPr="00C54B5B" w:rsidRDefault="00B95528" w:rsidP="00842C46">
            <w:pPr>
              <w:pStyle w:val="Web"/>
              <w:spacing w:before="0" w:beforeAutospacing="0" w:after="0" w:afterAutospacing="0" w:line="440" w:lineRule="exact"/>
              <w:ind w:left="55" w:hangingChars="23" w:hanging="55"/>
              <w:jc w:val="both"/>
              <w:rPr>
                <w:rFonts w:ascii="標楷體" w:eastAsia="標楷體" w:hAnsi="標楷體"/>
              </w:rPr>
            </w:pPr>
            <w:r w:rsidRPr="00035088">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4F52DC03" w14:textId="77777777" w:rsidR="00B95528" w:rsidRPr="00035088" w:rsidRDefault="00B95528" w:rsidP="009779F6">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368540D2"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38FF8B93" w14:textId="77777777" w:rsidTr="00D11CFA">
        <w:tc>
          <w:tcPr>
            <w:tcW w:w="675" w:type="dxa"/>
            <w:tcBorders>
              <w:bottom w:val="single" w:sz="4" w:space="0" w:color="auto"/>
            </w:tcBorders>
            <w:shd w:val="clear" w:color="auto" w:fill="FFFFFF" w:themeFill="background1"/>
          </w:tcPr>
          <w:p w14:paraId="00E01BC9"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969F40" w14:textId="38CF4EE2"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導遊人員管理規則</w:t>
            </w:r>
            <w:r w:rsidRPr="00035088">
              <w:rPr>
                <w:rFonts w:ascii="標楷體" w:eastAsia="標楷體" w:hAnsi="標楷體" w:hint="eastAsia"/>
                <w:szCs w:val="24"/>
              </w:rPr>
              <w:t>」</w:t>
            </w:r>
            <w:r w:rsidRPr="00035088">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D681AB1" w14:textId="04120E3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3DD4BF5F" w14:textId="43B927B5"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華語導遊人員搭配稀少外語翻譯人員，得執行接待或引導非使用華語之國外稀</w:t>
            </w:r>
            <w:r w:rsidRPr="00035088">
              <w:rPr>
                <w:rFonts w:ascii="標楷體" w:eastAsia="標楷體" w:hAnsi="標楷體"/>
              </w:rPr>
              <w:lastRenderedPageBreak/>
              <w:t>少語別觀光旅客旅遊業務。</w:t>
            </w:r>
          </w:p>
        </w:tc>
        <w:tc>
          <w:tcPr>
            <w:tcW w:w="3240" w:type="dxa"/>
            <w:tcBorders>
              <w:bottom w:val="single" w:sz="4" w:space="0" w:color="auto"/>
            </w:tcBorders>
            <w:shd w:val="clear" w:color="auto" w:fill="FFFFFF" w:themeFill="background1"/>
          </w:tcPr>
          <w:p w14:paraId="25BE7126" w14:textId="313513A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lastRenderedPageBreak/>
              <w:t>有助於紓緩稀少外語導遊人員不足問題</w:t>
            </w:r>
          </w:p>
        </w:tc>
        <w:tc>
          <w:tcPr>
            <w:tcW w:w="1495" w:type="dxa"/>
            <w:tcBorders>
              <w:bottom w:val="single" w:sz="4" w:space="0" w:color="auto"/>
            </w:tcBorders>
            <w:shd w:val="clear" w:color="auto" w:fill="FFFFFF" w:themeFill="background1"/>
          </w:tcPr>
          <w:p w14:paraId="5C400A1E" w14:textId="77777777" w:rsidR="00B95528" w:rsidRPr="00035088" w:rsidRDefault="00B95528" w:rsidP="009779F6">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1607817E"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04892DCC" w14:textId="77777777" w:rsidTr="00D11CFA">
        <w:tc>
          <w:tcPr>
            <w:tcW w:w="675" w:type="dxa"/>
            <w:tcBorders>
              <w:bottom w:val="single" w:sz="4" w:space="0" w:color="auto"/>
            </w:tcBorders>
            <w:shd w:val="clear" w:color="auto" w:fill="FFFFFF" w:themeFill="background1"/>
          </w:tcPr>
          <w:p w14:paraId="47A0EEB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265EE" w14:textId="1FD104EE"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民用航空運輸業管理規則</w:t>
            </w:r>
            <w:r w:rsidRPr="00035088">
              <w:rPr>
                <w:rFonts w:ascii="標楷體" w:eastAsia="標楷體" w:hAnsi="標楷體" w:hint="eastAsia"/>
                <w:szCs w:val="24"/>
              </w:rPr>
              <w:t>」</w:t>
            </w:r>
            <w:r w:rsidRPr="00035088">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0B6E4BF"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t>現行與民用航空運輸業設立資格條件之相關條文：</w:t>
            </w:r>
          </w:p>
          <w:p w14:paraId="73723565" w14:textId="77777777" w:rsidR="00B95528" w:rsidRPr="00035088" w:rsidRDefault="00B95528" w:rsidP="009779F6">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w:t>
            </w:r>
            <w:r w:rsidRPr="00035088">
              <w:rPr>
                <w:rFonts w:ascii="標楷體" w:eastAsia="標楷體" w:hAnsi="標楷體"/>
                <w:szCs w:val="24"/>
              </w:rPr>
              <w:lastRenderedPageBreak/>
              <w:t>幣60億元以上者，得申請經營國際航線定期或不定期航空運輸業務。</w:t>
            </w:r>
          </w:p>
          <w:p w14:paraId="7F7764DD" w14:textId="77777777" w:rsidR="00B95528" w:rsidRPr="00035088" w:rsidRDefault="00B95528" w:rsidP="009779F6">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053D1C94" w14:textId="2265782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以飛機</w:t>
            </w:r>
            <w:r w:rsidRPr="00035088">
              <w:rPr>
                <w:rFonts w:ascii="標楷體" w:eastAsia="標楷體" w:hAnsi="標楷體"/>
              </w:rPr>
              <w:t>經營國際航線定期或不定期航空運輸業務者，</w:t>
            </w:r>
            <w:r w:rsidRPr="00035088">
              <w:rPr>
                <w:rFonts w:ascii="標楷體" w:eastAsia="標楷體" w:hAnsi="標楷體"/>
              </w:rPr>
              <w:lastRenderedPageBreak/>
              <w:t>實收資本額不得低於新臺幣20億元</w:t>
            </w:r>
            <w:r w:rsidRPr="00035088">
              <w:rPr>
                <w:rFonts w:ascii="標楷體" w:eastAsia="標楷體" w:hAnsi="標楷體" w:hint="eastAsia"/>
              </w:rPr>
              <w:t>。</w:t>
            </w:r>
          </w:p>
        </w:tc>
        <w:tc>
          <w:tcPr>
            <w:tcW w:w="3175" w:type="dxa"/>
            <w:tcBorders>
              <w:bottom w:val="single" w:sz="4" w:space="0" w:color="auto"/>
            </w:tcBorders>
            <w:shd w:val="clear" w:color="auto" w:fill="FFFFFF" w:themeFill="background1"/>
          </w:tcPr>
          <w:p w14:paraId="29C06D54"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檢討民用航空運輸業設立資格條件，及後續民用航空運輸業之實收資本額及最小機隊規模：</w:t>
            </w:r>
          </w:p>
          <w:p w14:paraId="562F0994"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58F5957"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新籌組公司主要成員應具航空專業及經驗：主要成</w:t>
            </w:r>
            <w:r w:rsidRPr="00035088">
              <w:rPr>
                <w:rFonts w:ascii="標楷體" w:eastAsia="標楷體" w:hAnsi="標楷體"/>
                <w:szCs w:val="24"/>
              </w:rPr>
              <w:lastRenderedPageBreak/>
              <w:t>員名冊應包括曾擔任3年以上民用航空運輸業董事長、總經理、副總經理或協理以上或同等職務者至少3人；及符合「航空器飛航作業管理規則」之航務主管、機隊主管、機務主管、品管主管及飛安主管。</w:t>
            </w:r>
          </w:p>
          <w:p w14:paraId="476351FF"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47E0753" w14:textId="484D72FC"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4.</w:t>
            </w:r>
            <w:r w:rsidRPr="00035088">
              <w:rPr>
                <w:rFonts w:ascii="標楷體" w:eastAsia="標楷體" w:hAnsi="標楷體"/>
              </w:rPr>
              <w:t>規範最小機隊規模：規定經營國際或國內航線定期航空運輸業務者，使用之</w:t>
            </w:r>
            <w:r w:rsidRPr="00035088">
              <w:rPr>
                <w:rFonts w:ascii="標楷體" w:eastAsia="標楷體" w:hAnsi="標楷體"/>
              </w:rPr>
              <w:lastRenderedPageBreak/>
              <w:t xml:space="preserve">航空器不得低於3架。 </w:t>
            </w:r>
          </w:p>
        </w:tc>
        <w:tc>
          <w:tcPr>
            <w:tcW w:w="3240" w:type="dxa"/>
            <w:tcBorders>
              <w:bottom w:val="single" w:sz="4" w:space="0" w:color="auto"/>
            </w:tcBorders>
            <w:shd w:val="clear" w:color="auto" w:fill="FFFFFF" w:themeFill="background1"/>
          </w:tcPr>
          <w:p w14:paraId="41EBBF6A" w14:textId="5E41151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01D33AF9"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p w14:paraId="0C1B0B32"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6AAE6E4B" w14:textId="77777777" w:rsidTr="00D11CFA">
        <w:tc>
          <w:tcPr>
            <w:tcW w:w="675" w:type="dxa"/>
            <w:tcBorders>
              <w:bottom w:val="single" w:sz="4" w:space="0" w:color="auto"/>
            </w:tcBorders>
            <w:shd w:val="clear" w:color="auto" w:fill="FFFFFF" w:themeFill="background1"/>
          </w:tcPr>
          <w:p w14:paraId="7AE15EC4"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73A654" w14:textId="77777777" w:rsidR="00B95528" w:rsidRPr="00035088" w:rsidRDefault="00B95528" w:rsidP="009779F6">
            <w:pPr>
              <w:pStyle w:val="Web"/>
              <w:spacing w:line="440" w:lineRule="exact"/>
              <w:rPr>
                <w:rFonts w:ascii="標楷體" w:eastAsia="標楷體" w:hAnsi="標楷體"/>
              </w:rPr>
            </w:pPr>
            <w:r w:rsidRPr="00035088">
              <w:rPr>
                <w:rFonts w:ascii="標楷體" w:eastAsia="標楷體" w:hAnsi="標楷體"/>
                <w:color w:val="000000"/>
              </w:rPr>
              <w:t>遊艇管理規則第8條及第9條</w:t>
            </w:r>
          </w:p>
          <w:p w14:paraId="32FD7346" w14:textId="77777777" w:rsidR="00B95528" w:rsidRPr="00C54B5B" w:rsidRDefault="00B95528"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03C17D3" w14:textId="06C0961F" w:rsidR="00B95528" w:rsidRPr="00C54B5B" w:rsidRDefault="00B95528" w:rsidP="00842C46">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olor w:val="000000"/>
              </w:rPr>
              <w:t>遊艇第一次特別檢查時應進行傾側試驗以確認具有足夠穩度。</w:t>
            </w:r>
          </w:p>
        </w:tc>
        <w:tc>
          <w:tcPr>
            <w:tcW w:w="3175" w:type="dxa"/>
            <w:tcBorders>
              <w:bottom w:val="single" w:sz="4" w:space="0" w:color="auto"/>
            </w:tcBorders>
            <w:shd w:val="clear" w:color="auto" w:fill="FFFFFF" w:themeFill="background1"/>
          </w:tcPr>
          <w:p w14:paraId="5C6AD9DC" w14:textId="254BE02E" w:rsidR="00B95528" w:rsidRPr="00C54B5B" w:rsidRDefault="00B95528" w:rsidP="00842C46">
            <w:pPr>
              <w:pStyle w:val="Web"/>
              <w:spacing w:before="0" w:beforeAutospacing="0" w:after="0" w:afterAutospacing="0" w:line="440" w:lineRule="exact"/>
              <w:ind w:left="2"/>
              <w:jc w:val="both"/>
              <w:rPr>
                <w:rFonts w:ascii="標楷體" w:eastAsia="標楷體" w:hAnsi="標楷體" w:cs="Calibri"/>
              </w:rPr>
            </w:pPr>
            <w:r w:rsidRPr="00035088">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0A34AF75" w14:textId="6AE4120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4A94CE7E" w14:textId="77777777" w:rsidR="00B95528" w:rsidRPr="00035088" w:rsidRDefault="00B95528" w:rsidP="009779F6">
            <w:pPr>
              <w:pStyle w:val="Web"/>
              <w:spacing w:line="440" w:lineRule="exact"/>
              <w:rPr>
                <w:rFonts w:ascii="標楷體" w:eastAsia="標楷體" w:hAnsi="標楷體"/>
              </w:rPr>
            </w:pPr>
            <w:r w:rsidRPr="00035088">
              <w:rPr>
                <w:rFonts w:ascii="標楷體" w:eastAsia="標楷體" w:hAnsi="標楷體"/>
                <w:color w:val="000000"/>
              </w:rPr>
              <w:t>107.7.13</w:t>
            </w:r>
          </w:p>
          <w:p w14:paraId="223BC983"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23BF47B4" w14:textId="77777777" w:rsidTr="00D11CFA">
        <w:tc>
          <w:tcPr>
            <w:tcW w:w="675" w:type="dxa"/>
            <w:tcBorders>
              <w:bottom w:val="single" w:sz="4" w:space="0" w:color="auto"/>
            </w:tcBorders>
            <w:shd w:val="clear" w:color="auto" w:fill="FFFFFF" w:themeFill="background1"/>
          </w:tcPr>
          <w:p w14:paraId="0D91653D"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E58E68" w14:textId="4094F3D9"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olor w:val="000000"/>
                <w:szCs w:val="24"/>
              </w:rPr>
              <w:t>自由貿易港區事業營運管理辦法第11條、第12條</w:t>
            </w:r>
          </w:p>
        </w:tc>
        <w:tc>
          <w:tcPr>
            <w:tcW w:w="3181" w:type="dxa"/>
            <w:tcBorders>
              <w:bottom w:val="single" w:sz="4" w:space="0" w:color="auto"/>
            </w:tcBorders>
            <w:shd w:val="clear" w:color="auto" w:fill="FFFFFF" w:themeFill="background1"/>
          </w:tcPr>
          <w:p w14:paraId="2D5BAA65"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1.自由港區事業之自用機器、設備之增減需事前申請始得進儲。</w:t>
            </w:r>
          </w:p>
          <w:p w14:paraId="30A4A103"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2.自由港區事業之供營運貨物及自用機器、設備不得寄放於其他自由港區貨棧。</w:t>
            </w:r>
          </w:p>
          <w:p w14:paraId="36C1AC09"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t>3.自由港區事業之作業場地或佈置變更需先報請</w:t>
            </w:r>
            <w:r w:rsidRPr="00035088">
              <w:rPr>
                <w:rFonts w:ascii="標楷體" w:eastAsia="標楷體" w:hAnsi="標楷體"/>
                <w:color w:val="000000"/>
              </w:rPr>
              <w:lastRenderedPageBreak/>
              <w:t>管理機關核准。</w:t>
            </w:r>
          </w:p>
          <w:p w14:paraId="0A94FCEF" w14:textId="777777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3EF194BC"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lastRenderedPageBreak/>
              <w:t>1.自由港區事業之自用機器、設備因臨時業務需求有所增減時，可於事實發生之日起30日內述明原因向管理機關補辦申請。</w:t>
            </w:r>
          </w:p>
          <w:p w14:paraId="54E3C45E"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2.自由港區事業得使用其他自由港區貨棧寄存貨物，並於事實發生之日起10日內報請管理機關備</w:t>
            </w:r>
            <w:r w:rsidRPr="00035088">
              <w:rPr>
                <w:rFonts w:ascii="標楷體" w:eastAsia="標楷體" w:hAnsi="標楷體"/>
                <w:color w:val="000000"/>
              </w:rPr>
              <w:lastRenderedPageBreak/>
              <w:t>查。</w:t>
            </w:r>
          </w:p>
          <w:p w14:paraId="40F11C58" w14:textId="77777777" w:rsidR="00B95528" w:rsidRPr="00035088" w:rsidRDefault="00B95528" w:rsidP="009779F6">
            <w:pPr>
              <w:suppressAutoHyphens/>
              <w:snapToGrid w:val="0"/>
              <w:spacing w:line="440" w:lineRule="exact"/>
              <w:ind w:left="240" w:hangingChars="100" w:hanging="240"/>
              <w:jc w:val="both"/>
              <w:rPr>
                <w:rFonts w:ascii="標楷體" w:eastAsia="標楷體" w:hAnsi="標楷體"/>
                <w:color w:val="000000"/>
                <w:szCs w:val="24"/>
              </w:rPr>
            </w:pPr>
            <w:r w:rsidRPr="00035088">
              <w:rPr>
                <w:rFonts w:ascii="標楷體" w:eastAsia="標楷體" w:hAnsi="標楷體"/>
                <w:color w:val="000000"/>
                <w:szCs w:val="24"/>
              </w:rPr>
              <w:t>3.自由港區事業之作業場地或佈置變更於事實發生之日起10日內報請管理機關備查。</w:t>
            </w:r>
          </w:p>
          <w:p w14:paraId="7CD93FC5" w14:textId="77777777" w:rsidR="00B95528" w:rsidRPr="00035088" w:rsidRDefault="00B95528" w:rsidP="009779F6">
            <w:pPr>
              <w:suppressAutoHyphens/>
              <w:snapToGrid w:val="0"/>
              <w:spacing w:line="440" w:lineRule="exact"/>
              <w:ind w:left="240" w:hangingChars="100" w:hanging="240"/>
              <w:jc w:val="both"/>
              <w:rPr>
                <w:rFonts w:ascii="標楷體" w:eastAsia="標楷體" w:hAnsi="標楷體"/>
                <w:color w:val="000000"/>
                <w:szCs w:val="24"/>
              </w:rPr>
            </w:pPr>
          </w:p>
          <w:p w14:paraId="10B80570" w14:textId="777777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7EB55E65" w14:textId="357066AC"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341FA2EF" w14:textId="77777777" w:rsidR="00B95528" w:rsidRPr="00035088" w:rsidRDefault="00B95528" w:rsidP="009779F6">
            <w:pPr>
              <w:pStyle w:val="Web"/>
              <w:spacing w:after="0" w:line="440" w:lineRule="exact"/>
              <w:rPr>
                <w:rFonts w:ascii="標楷體" w:eastAsia="標楷體" w:hAnsi="標楷體"/>
              </w:rPr>
            </w:pPr>
            <w:r w:rsidRPr="00035088">
              <w:rPr>
                <w:rFonts w:ascii="標楷體" w:eastAsia="標楷體" w:hAnsi="標楷體"/>
              </w:rPr>
              <w:t>107.11.06</w:t>
            </w:r>
          </w:p>
          <w:p w14:paraId="0EF33830" w14:textId="77777777" w:rsidR="00B95528" w:rsidRPr="00C54B5B" w:rsidRDefault="00B95528" w:rsidP="009C76D2">
            <w:pPr>
              <w:pStyle w:val="Web"/>
              <w:spacing w:line="440" w:lineRule="exact"/>
              <w:jc w:val="center"/>
              <w:rPr>
                <w:rFonts w:ascii="標楷體" w:eastAsia="標楷體" w:hAnsi="標楷體"/>
              </w:rPr>
            </w:pPr>
          </w:p>
        </w:tc>
      </w:tr>
      <w:tr w:rsidR="00942697" w:rsidRPr="00035088" w14:paraId="74DEF279" w14:textId="77777777" w:rsidTr="00DB7F49">
        <w:tc>
          <w:tcPr>
            <w:tcW w:w="675" w:type="dxa"/>
            <w:vMerge w:val="restart"/>
            <w:shd w:val="clear" w:color="auto" w:fill="FFFFFF" w:themeFill="background1"/>
          </w:tcPr>
          <w:p w14:paraId="3E2D62AA" w14:textId="77777777" w:rsidR="00942697" w:rsidRPr="00035088" w:rsidRDefault="00942697" w:rsidP="009C76D2">
            <w:pPr>
              <w:pStyle w:val="a6"/>
              <w:numPr>
                <w:ilvl w:val="0"/>
                <w:numId w:val="105"/>
              </w:numPr>
              <w:spacing w:line="44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3C506F9A" w14:textId="0B11FEE7"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道路交通安全規則</w:t>
            </w:r>
          </w:p>
        </w:tc>
        <w:tc>
          <w:tcPr>
            <w:tcW w:w="1418" w:type="dxa"/>
            <w:shd w:val="clear" w:color="auto" w:fill="FFFFFF" w:themeFill="background1"/>
          </w:tcPr>
          <w:p w14:paraId="6E2EE115" w14:textId="4C6C9598"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第55條、第62條、第63條</w:t>
            </w:r>
          </w:p>
        </w:tc>
        <w:tc>
          <w:tcPr>
            <w:tcW w:w="3181" w:type="dxa"/>
            <w:tcBorders>
              <w:bottom w:val="single" w:sz="4" w:space="0" w:color="auto"/>
            </w:tcBorders>
            <w:shd w:val="clear" w:color="auto" w:fill="FFFFFF" w:themeFill="background1"/>
          </w:tcPr>
          <w:p w14:paraId="7CB3D277"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 xml:space="preserve">1.民眾申請國際駕駛執照簽證業務需填寫書表。 </w:t>
            </w:r>
          </w:p>
          <w:p w14:paraId="199E0ECD" w14:textId="77777777" w:rsidR="00942697" w:rsidRPr="00035088" w:rsidRDefault="00942697" w:rsidP="009779F6">
            <w:pPr>
              <w:spacing w:line="440" w:lineRule="exact"/>
              <w:ind w:left="274" w:hangingChars="114" w:hanging="274"/>
              <w:jc w:val="both"/>
              <w:rPr>
                <w:rFonts w:ascii="標楷體" w:eastAsia="標楷體" w:hAnsi="標楷體"/>
                <w:color w:val="000000"/>
                <w:szCs w:val="24"/>
              </w:rPr>
            </w:pPr>
            <w:r w:rsidRPr="00035088">
              <w:rPr>
                <w:rFonts w:ascii="標楷體" w:eastAsia="標楷體" w:hAnsi="標楷體"/>
                <w:color w:val="000000"/>
                <w:szCs w:val="24"/>
              </w:rPr>
              <w:t xml:space="preserve">2.現役軍人不得考領職業駕駛執照。 </w:t>
            </w:r>
          </w:p>
          <w:p w14:paraId="177DCDDB" w14:textId="5FAA93C8"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olor w:val="000000"/>
              </w:rPr>
              <w:t xml:space="preserve">3.申請汽車駕駛執照考驗者應使用半年內之相片。 </w:t>
            </w:r>
          </w:p>
        </w:tc>
        <w:tc>
          <w:tcPr>
            <w:tcW w:w="3175" w:type="dxa"/>
            <w:tcBorders>
              <w:bottom w:val="single" w:sz="4" w:space="0" w:color="auto"/>
            </w:tcBorders>
            <w:shd w:val="clear" w:color="auto" w:fill="FFFFFF" w:themeFill="background1"/>
          </w:tcPr>
          <w:p w14:paraId="2DF43A2C"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1.刪除民眾申請國際駕駛執照簽證業務需填寫書表之規定。</w:t>
            </w:r>
          </w:p>
          <w:p w14:paraId="0D686DA6"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 xml:space="preserve">2.刪除現役軍人不得考領職業駕駛執照之規定。 </w:t>
            </w:r>
          </w:p>
          <w:p w14:paraId="504EFB56" w14:textId="7A432D9A"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010CF59A" w14:textId="7E3964E7" w:rsidR="00942697" w:rsidRPr="00C54B5B" w:rsidRDefault="00942697" w:rsidP="009D01B2">
            <w:pPr>
              <w:pStyle w:val="Web"/>
              <w:spacing w:before="0" w:beforeAutospacing="0" w:after="0" w:afterAutospacing="0" w:line="440" w:lineRule="exact"/>
              <w:ind w:left="55" w:hangingChars="23" w:hanging="55"/>
              <w:jc w:val="both"/>
              <w:rPr>
                <w:rFonts w:ascii="標楷體" w:eastAsia="標楷體" w:hAnsi="標楷體"/>
              </w:rPr>
            </w:pPr>
            <w:r w:rsidRPr="00035088">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6936C2E0" w14:textId="7AE0EAC6" w:rsidR="00942697" w:rsidRPr="00C54B5B" w:rsidRDefault="00942697" w:rsidP="009C76D2">
            <w:pPr>
              <w:pStyle w:val="Web"/>
              <w:spacing w:line="440" w:lineRule="exact"/>
              <w:jc w:val="center"/>
              <w:rPr>
                <w:rFonts w:ascii="標楷體" w:eastAsia="標楷體" w:hAnsi="標楷體"/>
              </w:rPr>
            </w:pPr>
            <w:r w:rsidRPr="00035088">
              <w:rPr>
                <w:rFonts w:ascii="標楷體" w:eastAsia="標楷體" w:hAnsi="標楷體" w:hint="eastAsia"/>
                <w:color w:val="000000"/>
              </w:rPr>
              <w:t>108.3.29</w:t>
            </w:r>
          </w:p>
        </w:tc>
      </w:tr>
      <w:tr w:rsidR="00942697" w:rsidRPr="00035088" w14:paraId="299DF146" w14:textId="77777777" w:rsidTr="00E43AD1">
        <w:tc>
          <w:tcPr>
            <w:tcW w:w="675" w:type="dxa"/>
            <w:vMerge/>
            <w:shd w:val="clear" w:color="auto" w:fill="FFFFFF" w:themeFill="background1"/>
          </w:tcPr>
          <w:p w14:paraId="4A866AFA" w14:textId="77777777" w:rsidR="00942697" w:rsidRPr="00035088" w:rsidRDefault="00942697" w:rsidP="00B95528">
            <w:pPr>
              <w:pStyle w:val="a6"/>
              <w:spacing w:line="440" w:lineRule="exact"/>
              <w:ind w:leftChars="0"/>
              <w:jc w:val="both"/>
              <w:rPr>
                <w:rFonts w:ascii="標楷體" w:eastAsia="標楷體" w:hAnsi="標楷體" w:cs="Times New Roman"/>
                <w:szCs w:val="24"/>
              </w:rPr>
            </w:pPr>
          </w:p>
        </w:tc>
        <w:tc>
          <w:tcPr>
            <w:tcW w:w="1417" w:type="dxa"/>
            <w:vMerge/>
            <w:shd w:val="clear" w:color="auto" w:fill="FFFFFF" w:themeFill="background1"/>
          </w:tcPr>
          <w:p w14:paraId="4474E24D" w14:textId="77777777" w:rsidR="00942697" w:rsidRPr="00C54B5B" w:rsidRDefault="00942697" w:rsidP="009C76D2">
            <w:pPr>
              <w:spacing w:line="440" w:lineRule="exact"/>
              <w:jc w:val="both"/>
              <w:rPr>
                <w:rFonts w:ascii="標楷體" w:eastAsia="標楷體" w:hAnsi="標楷體"/>
              </w:rPr>
            </w:pPr>
          </w:p>
        </w:tc>
        <w:tc>
          <w:tcPr>
            <w:tcW w:w="1418" w:type="dxa"/>
            <w:shd w:val="clear" w:color="auto" w:fill="FFFFFF" w:themeFill="background1"/>
          </w:tcPr>
          <w:p w14:paraId="21C2DD3A" w14:textId="49136AC6"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第38條、附件15</w:t>
            </w:r>
          </w:p>
        </w:tc>
        <w:tc>
          <w:tcPr>
            <w:tcW w:w="3181" w:type="dxa"/>
            <w:tcBorders>
              <w:bottom w:val="single" w:sz="4" w:space="0" w:color="auto"/>
            </w:tcBorders>
            <w:shd w:val="clear" w:color="auto" w:fill="FFFFFF" w:themeFill="background1"/>
          </w:tcPr>
          <w:p w14:paraId="08F3F9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1.大貨車全長不得超過11公尺。</w:t>
            </w:r>
          </w:p>
          <w:p w14:paraId="4BADBCD5" w14:textId="12B01B34"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olor w:val="000000"/>
              </w:rPr>
              <w:lastRenderedPageBreak/>
              <w:t>2.其餘各類大型車不得超過3.8公尺。.</w:t>
            </w:r>
          </w:p>
        </w:tc>
        <w:tc>
          <w:tcPr>
            <w:tcW w:w="3175" w:type="dxa"/>
            <w:tcBorders>
              <w:bottom w:val="single" w:sz="4" w:space="0" w:color="auto"/>
            </w:tcBorders>
            <w:shd w:val="clear" w:color="auto" w:fill="FFFFFF" w:themeFill="background1"/>
          </w:tcPr>
          <w:p w14:paraId="091042A8"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lastRenderedPageBreak/>
              <w:t>1.大貨車全長不得超過12公尺。</w:t>
            </w:r>
          </w:p>
          <w:p w14:paraId="4FD9D3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lastRenderedPageBreak/>
              <w:t>2.具有混凝土輸送設備專供混凝土壓送作業之特種大貨車不得超過4公尺。</w:t>
            </w:r>
          </w:p>
          <w:p w14:paraId="728C8B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3.其餘各類大型車不得超過3.8公尺。</w:t>
            </w:r>
          </w:p>
          <w:p w14:paraId="63320B26" w14:textId="77777777"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11E28D7E" w14:textId="14C96172" w:rsidR="00942697" w:rsidRPr="00C54B5B" w:rsidRDefault="00942697" w:rsidP="00487B02">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為提升國內大貨車安全管理並與國際接軌，並參酌國外先</w:t>
            </w:r>
            <w:r w:rsidRPr="00035088">
              <w:rPr>
                <w:rFonts w:ascii="標楷體" w:eastAsia="標楷體" w:hAnsi="標楷體"/>
                <w:color w:val="000000"/>
              </w:rPr>
              <w:lastRenderedPageBreak/>
              <w:t>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95" w:type="dxa"/>
            <w:vMerge w:val="restart"/>
            <w:shd w:val="clear" w:color="auto" w:fill="FFFFFF" w:themeFill="background1"/>
          </w:tcPr>
          <w:p w14:paraId="3B5AE8B3" w14:textId="0CABFCC1" w:rsidR="00942697" w:rsidRPr="00C54B5B" w:rsidRDefault="00942697" w:rsidP="009C76D2">
            <w:pPr>
              <w:pStyle w:val="Web"/>
              <w:spacing w:line="440" w:lineRule="exact"/>
              <w:jc w:val="center"/>
              <w:rPr>
                <w:rFonts w:ascii="標楷體" w:eastAsia="標楷體" w:hAnsi="標楷體"/>
              </w:rPr>
            </w:pPr>
            <w:r w:rsidRPr="00035088">
              <w:rPr>
                <w:rFonts w:ascii="標楷體" w:eastAsia="標楷體" w:hAnsi="標楷體" w:hint="eastAsia"/>
                <w:color w:val="000000"/>
              </w:rPr>
              <w:lastRenderedPageBreak/>
              <w:t>107.12.24</w:t>
            </w:r>
          </w:p>
        </w:tc>
      </w:tr>
      <w:tr w:rsidR="00942697" w:rsidRPr="00035088" w14:paraId="681416DC" w14:textId="77777777" w:rsidTr="00DB7F49">
        <w:tc>
          <w:tcPr>
            <w:tcW w:w="675" w:type="dxa"/>
            <w:vMerge/>
            <w:tcBorders>
              <w:bottom w:val="single" w:sz="4" w:space="0" w:color="auto"/>
            </w:tcBorders>
            <w:shd w:val="clear" w:color="auto" w:fill="FFFFFF" w:themeFill="background1"/>
          </w:tcPr>
          <w:p w14:paraId="6C85594E" w14:textId="77777777" w:rsidR="00942697" w:rsidRPr="00B95528" w:rsidRDefault="00942697" w:rsidP="00B95528">
            <w:pPr>
              <w:spacing w:line="440" w:lineRule="exact"/>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70EF36EE" w14:textId="77777777" w:rsidR="00942697" w:rsidRPr="00C54B5B" w:rsidRDefault="00942697" w:rsidP="009C76D2">
            <w:pPr>
              <w:spacing w:line="440" w:lineRule="exact"/>
              <w:jc w:val="both"/>
              <w:rPr>
                <w:rFonts w:ascii="標楷體" w:eastAsia="標楷體" w:hAnsi="標楷體"/>
              </w:rPr>
            </w:pPr>
          </w:p>
        </w:tc>
        <w:tc>
          <w:tcPr>
            <w:tcW w:w="1418" w:type="dxa"/>
            <w:tcBorders>
              <w:bottom w:val="single" w:sz="4" w:space="0" w:color="auto"/>
            </w:tcBorders>
            <w:shd w:val="clear" w:color="auto" w:fill="FFFFFF" w:themeFill="background1"/>
          </w:tcPr>
          <w:p w14:paraId="52BFFDBF" w14:textId="3CEB5EA5"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附件15</w:t>
            </w:r>
          </w:p>
        </w:tc>
        <w:tc>
          <w:tcPr>
            <w:tcW w:w="3181" w:type="dxa"/>
            <w:tcBorders>
              <w:bottom w:val="single" w:sz="4" w:space="0" w:color="auto"/>
            </w:tcBorders>
            <w:shd w:val="clear" w:color="auto" w:fill="FFFFFF" w:themeFill="background1"/>
          </w:tcPr>
          <w:p w14:paraId="2C9AAA46" w14:textId="77777777" w:rsidR="00942697" w:rsidRPr="00035088" w:rsidRDefault="00942697" w:rsidP="009779F6">
            <w:pPr>
              <w:pStyle w:val="Web"/>
              <w:spacing w:after="0" w:line="440" w:lineRule="exact"/>
              <w:ind w:leftChars="-3" w:left="-7"/>
              <w:jc w:val="both"/>
              <w:rPr>
                <w:rFonts w:ascii="標楷體" w:eastAsia="標楷體" w:hAnsi="標楷體"/>
              </w:rPr>
            </w:pPr>
            <w:r w:rsidRPr="00035088">
              <w:rPr>
                <w:rFonts w:ascii="標楷體" w:eastAsia="標楷體" w:hAnsi="標楷體"/>
                <w:color w:val="000000"/>
              </w:rPr>
              <w:t>底盤、車身樑柱結構及車頂結構樑部分不得變更 。</w:t>
            </w:r>
          </w:p>
          <w:p w14:paraId="4482FA19" w14:textId="77777777" w:rsidR="00942697" w:rsidRPr="00035088" w:rsidRDefault="00942697" w:rsidP="009779F6">
            <w:pPr>
              <w:pStyle w:val="Web"/>
              <w:spacing w:after="0" w:line="440" w:lineRule="exact"/>
              <w:ind w:left="397" w:hanging="284"/>
              <w:rPr>
                <w:rFonts w:ascii="標楷體" w:eastAsia="標楷體" w:hAnsi="標楷體"/>
              </w:rPr>
            </w:pPr>
          </w:p>
          <w:p w14:paraId="2A765E55" w14:textId="77777777"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6FC17389"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1.底盤、駕駛室空間樑柱結構及車頂結構樑部分不得變更。</w:t>
            </w:r>
          </w:p>
          <w:p w14:paraId="1A0DA378" w14:textId="6B7A4288"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olor w:val="000000"/>
              </w:rPr>
              <w:t>2.載貨空間切除樑柱結構，須由改裝者，向交通部認可之檢測機構提出車身結構強度檢測申請，並檢附</w:t>
            </w:r>
            <w:r w:rsidRPr="00035088">
              <w:rPr>
                <w:rFonts w:ascii="標楷體" w:eastAsia="標楷體" w:hAnsi="標楷體"/>
                <w:color w:val="000000"/>
              </w:rPr>
              <w:lastRenderedPageBreak/>
              <w:t>未侵入測試車輛駕駛室人員生存空間之結構強度證明文件。</w:t>
            </w:r>
          </w:p>
        </w:tc>
        <w:tc>
          <w:tcPr>
            <w:tcW w:w="3240" w:type="dxa"/>
            <w:tcBorders>
              <w:bottom w:val="single" w:sz="4" w:space="0" w:color="auto"/>
            </w:tcBorders>
            <w:shd w:val="clear" w:color="auto" w:fill="FFFFFF" w:themeFill="background1"/>
          </w:tcPr>
          <w:p w14:paraId="1844FC1A" w14:textId="4C574DAC" w:rsidR="00942697" w:rsidRPr="00C54B5B" w:rsidRDefault="00942697" w:rsidP="00487B02">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因應坊間商業經營多樣化需求，兼顧實務需求及維持車輛行車安全，修正廂式平頭小貨車車側鈑金件變更之要件及基準為載客空間之樑柱結構及車頂結構樑部分不得變更；載貨空間如切除樑柱結</w:t>
            </w:r>
            <w:r w:rsidRPr="00035088">
              <w:rPr>
                <w:rFonts w:ascii="標楷體" w:eastAsia="標楷體" w:hAnsi="標楷體"/>
                <w:color w:val="000000"/>
              </w:rPr>
              <w:lastRenderedPageBreak/>
              <w:t>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29882C31" w14:textId="77777777" w:rsidR="00942697" w:rsidRPr="00C54B5B" w:rsidRDefault="00942697" w:rsidP="009C76D2">
            <w:pPr>
              <w:pStyle w:val="Web"/>
              <w:spacing w:line="440" w:lineRule="exact"/>
              <w:jc w:val="center"/>
              <w:rPr>
                <w:rFonts w:ascii="標楷體" w:eastAsia="標楷體" w:hAnsi="標楷體"/>
              </w:rPr>
            </w:pPr>
          </w:p>
        </w:tc>
      </w:tr>
      <w:tr w:rsidR="00420F00" w:rsidRPr="00035088" w14:paraId="0637D432" w14:textId="77777777" w:rsidTr="00D11CFA">
        <w:tc>
          <w:tcPr>
            <w:tcW w:w="675" w:type="dxa"/>
            <w:tcBorders>
              <w:bottom w:val="single" w:sz="4" w:space="0" w:color="auto"/>
            </w:tcBorders>
            <w:shd w:val="clear" w:color="auto" w:fill="FFFFFF" w:themeFill="background1"/>
          </w:tcPr>
          <w:p w14:paraId="4A15A2B7"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E6729EA" w14:textId="77777777" w:rsidR="00420F00" w:rsidRPr="00035088" w:rsidRDefault="00420F00" w:rsidP="009779F6">
            <w:pPr>
              <w:pStyle w:val="Web"/>
              <w:spacing w:line="440" w:lineRule="exact"/>
              <w:jc w:val="both"/>
              <w:rPr>
                <w:rFonts w:ascii="標楷體" w:eastAsia="標楷體" w:hAnsi="標楷體"/>
              </w:rPr>
            </w:pPr>
            <w:r w:rsidRPr="00035088">
              <w:rPr>
                <w:rFonts w:ascii="標楷體" w:eastAsia="標楷體" w:hAnsi="標楷體" w:hint="eastAsia"/>
              </w:rPr>
              <w:t>108年4月8日交路(一)字第1088200179號函</w:t>
            </w:r>
          </w:p>
          <w:p w14:paraId="56C0027F" w14:textId="77777777" w:rsidR="00420F00" w:rsidRPr="00035088" w:rsidRDefault="00420F00" w:rsidP="00420F00">
            <w:pPr>
              <w:pStyle w:val="a6"/>
              <w:numPr>
                <w:ilvl w:val="0"/>
                <w:numId w:val="301"/>
              </w:numPr>
              <w:spacing w:line="440" w:lineRule="exact"/>
              <w:ind w:leftChars="0"/>
              <w:jc w:val="both"/>
              <w:rPr>
                <w:rFonts w:ascii="標楷體" w:eastAsia="標楷體" w:hAnsi="標楷體"/>
                <w:szCs w:val="24"/>
              </w:rPr>
            </w:pPr>
            <w:r w:rsidRPr="00035088">
              <w:rPr>
                <w:rFonts w:ascii="標楷體" w:eastAsia="標楷體" w:hAnsi="標楷體" w:hint="eastAsia"/>
                <w:szCs w:val="24"/>
              </w:rPr>
              <w:t>依據發展觀光條例第2條第10款、同條第12款、第26條、第27條第1項及第3項、第32條第1項及第2項規定。</w:t>
            </w:r>
          </w:p>
          <w:p w14:paraId="1F2CB228" w14:textId="77777777" w:rsidR="00420F00" w:rsidRPr="00035088" w:rsidRDefault="00420F00" w:rsidP="00420F00">
            <w:pPr>
              <w:pStyle w:val="a6"/>
              <w:numPr>
                <w:ilvl w:val="0"/>
                <w:numId w:val="301"/>
              </w:numPr>
              <w:spacing w:line="440" w:lineRule="exact"/>
              <w:ind w:leftChars="0"/>
              <w:jc w:val="both"/>
              <w:rPr>
                <w:rFonts w:ascii="標楷體" w:eastAsia="標楷體" w:hAnsi="標楷體"/>
                <w:szCs w:val="24"/>
              </w:rPr>
            </w:pPr>
            <w:r w:rsidRPr="00035088">
              <w:rPr>
                <w:rFonts w:ascii="標楷體" w:eastAsia="標楷體" w:hAnsi="標楷體" w:hint="eastAsia"/>
                <w:szCs w:val="24"/>
              </w:rPr>
              <w:t>新訂。</w:t>
            </w:r>
          </w:p>
          <w:p w14:paraId="3B10226B"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750537D6"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0BB7137" w14:textId="77777777" w:rsidR="00420F00" w:rsidRDefault="00420F00" w:rsidP="00420F00">
            <w:pPr>
              <w:pStyle w:val="a6"/>
              <w:numPr>
                <w:ilvl w:val="0"/>
                <w:numId w:val="299"/>
              </w:numPr>
              <w:spacing w:line="440" w:lineRule="exact"/>
              <w:ind w:leftChars="0"/>
              <w:jc w:val="both"/>
              <w:rPr>
                <w:rFonts w:ascii="標楷體" w:eastAsia="標楷體" w:hAnsi="標楷體"/>
                <w:szCs w:val="24"/>
              </w:rPr>
            </w:pPr>
            <w:r w:rsidRPr="00035088">
              <w:rPr>
                <w:rFonts w:ascii="標楷體" w:eastAsia="標楷體" w:hAnsi="標楷體" w:hint="eastAsia"/>
                <w:szCs w:val="24"/>
              </w:rPr>
              <w:t>在地創生經營者非以舉辦旅遊為目的，所辦理之生態、文化體驗或教育研習課程等活動，而於其所屬場域附隨提供食、宿、當地接駁等體驗活動所需，尚未涉及經營旅行業專屬法定業務。</w:t>
            </w:r>
          </w:p>
          <w:p w14:paraId="643C0C31" w14:textId="64B83B61" w:rsidR="00420F00" w:rsidRPr="00C54B5B" w:rsidRDefault="00420F00" w:rsidP="00420F00">
            <w:pPr>
              <w:pStyle w:val="a6"/>
              <w:numPr>
                <w:ilvl w:val="0"/>
                <w:numId w:val="299"/>
              </w:numPr>
              <w:spacing w:line="440" w:lineRule="exact"/>
              <w:ind w:leftChars="0"/>
              <w:jc w:val="both"/>
              <w:rPr>
                <w:rFonts w:ascii="標楷體" w:eastAsia="標楷體" w:hAnsi="標楷體" w:cs="Calibri"/>
              </w:rPr>
            </w:pPr>
            <w:r>
              <w:rPr>
                <w:rFonts w:ascii="標楷體" w:eastAsia="標楷體" w:hAnsi="標楷體" w:hint="eastAsia"/>
                <w:szCs w:val="24"/>
              </w:rPr>
              <w:t>在地</w:t>
            </w:r>
            <w:r w:rsidRPr="00035088">
              <w:rPr>
                <w:rFonts w:ascii="標楷體" w:eastAsia="標楷體" w:hAnsi="標楷體" w:hint="eastAsia"/>
                <w:szCs w:val="24"/>
              </w:rPr>
              <w:t>導覽解說人員，如僅係單純從事在地導覽解說服務之行為，而未涉及代為安排旅遊、食宿及交</w:t>
            </w:r>
            <w:r w:rsidRPr="00035088">
              <w:rPr>
                <w:rFonts w:ascii="標楷體" w:eastAsia="標楷體" w:hAnsi="標楷體" w:hint="eastAsia"/>
                <w:szCs w:val="24"/>
              </w:rPr>
              <w:lastRenderedPageBreak/>
              <w:t>通等旅行業業務，尚無需申請旅行業執照。</w:t>
            </w:r>
          </w:p>
        </w:tc>
        <w:tc>
          <w:tcPr>
            <w:tcW w:w="3240" w:type="dxa"/>
            <w:tcBorders>
              <w:bottom w:val="single" w:sz="4" w:space="0" w:color="auto"/>
            </w:tcBorders>
            <w:shd w:val="clear" w:color="auto" w:fill="FFFFFF" w:themeFill="background1"/>
          </w:tcPr>
          <w:p w14:paraId="63325380" w14:textId="77777777" w:rsidR="00420F00" w:rsidRPr="00035088" w:rsidRDefault="00420F00" w:rsidP="00420F00">
            <w:pPr>
              <w:pStyle w:val="a6"/>
              <w:numPr>
                <w:ilvl w:val="0"/>
                <w:numId w:val="300"/>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函示前地方創生經營者對於發展觀光條例之適用範圍有所疑義。</w:t>
            </w:r>
          </w:p>
          <w:p w14:paraId="1CBA4107" w14:textId="77777777" w:rsidR="00420F00" w:rsidRPr="00035088" w:rsidRDefault="00420F00" w:rsidP="00420F00">
            <w:pPr>
              <w:pStyle w:val="a6"/>
              <w:numPr>
                <w:ilvl w:val="0"/>
                <w:numId w:val="300"/>
              </w:numPr>
              <w:spacing w:line="440" w:lineRule="exact"/>
              <w:ind w:leftChars="0"/>
              <w:jc w:val="both"/>
              <w:rPr>
                <w:rFonts w:ascii="標楷體" w:eastAsia="標楷體" w:hAnsi="標楷體"/>
                <w:szCs w:val="24"/>
              </w:rPr>
            </w:pPr>
            <w:r w:rsidRPr="00035088">
              <w:rPr>
                <w:rFonts w:ascii="標楷體" w:eastAsia="標楷體" w:hAnsi="標楷體" w:hint="eastAsia"/>
                <w:szCs w:val="24"/>
              </w:rPr>
              <w:t>函示說明地方創生經營者辦理活動涉及發展觀光條例之適用範圍，有利於地方政府推動在地創生及消除地方創生經營者之疑慮。</w:t>
            </w:r>
          </w:p>
          <w:p w14:paraId="6EACB2F4"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1495" w:type="dxa"/>
            <w:tcBorders>
              <w:bottom w:val="single" w:sz="4" w:space="0" w:color="auto"/>
            </w:tcBorders>
            <w:shd w:val="clear" w:color="auto" w:fill="FFFFFF" w:themeFill="background1"/>
          </w:tcPr>
          <w:p w14:paraId="725A1DD8" w14:textId="305D66C3"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t>108.4.8</w:t>
            </w:r>
            <w:r w:rsidRPr="00035088">
              <w:rPr>
                <w:rFonts w:ascii="標楷體" w:eastAsia="標楷體" w:hAnsi="標楷體"/>
              </w:rPr>
              <w:t xml:space="preserve"> </w:t>
            </w:r>
          </w:p>
        </w:tc>
      </w:tr>
      <w:tr w:rsidR="00420F00" w:rsidRPr="00035088" w14:paraId="7CF8A0C4" w14:textId="77777777" w:rsidTr="004D0E38">
        <w:tc>
          <w:tcPr>
            <w:tcW w:w="675" w:type="dxa"/>
            <w:vMerge w:val="restart"/>
            <w:shd w:val="clear" w:color="auto" w:fill="FFFFFF" w:themeFill="background1"/>
          </w:tcPr>
          <w:p w14:paraId="60095240"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D59AAB"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道路交通安全規則第24條及第79條</w:t>
            </w:r>
          </w:p>
          <w:p w14:paraId="60A55457"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1A16772" w14:textId="2B9B8DAE"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t>裝載貨物不得超過核定之總重量或行駛橋樑規定之載重限制。</w:t>
            </w:r>
          </w:p>
        </w:tc>
        <w:tc>
          <w:tcPr>
            <w:tcW w:w="3175" w:type="dxa"/>
            <w:tcBorders>
              <w:bottom w:val="single" w:sz="4" w:space="0" w:color="auto"/>
            </w:tcBorders>
            <w:shd w:val="clear" w:color="auto" w:fill="FFFFFF" w:themeFill="background1"/>
          </w:tcPr>
          <w:p w14:paraId="099713D9"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680A5215"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6EFBEF61" w14:textId="03E111D3"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t>國內有將國外原廠設計總重量（空車加載重）為逾3.5噸之大貨車車型進口至國內，經設計變更後宣告為較方便使用之3.5噸之小貨車，間接衍生該等貨車核定載重量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w:t>
            </w:r>
            <w:r w:rsidRPr="00035088">
              <w:rPr>
                <w:rFonts w:ascii="標楷體" w:eastAsia="標楷體" w:hAnsi="標楷體" w:hint="eastAsia"/>
              </w:rPr>
              <w:lastRenderedPageBreak/>
              <w:t>10月1日至109年6月30日新登檢領照之小貨車（環保四期以上車輛），如經車廠出具相關技術文件證明於符合安全原則下可專案增加載重量到原廠設計值者，得向公路監理機關辦理變更載重登記檢驗，估計逾10萬車主受惠。</w:t>
            </w:r>
          </w:p>
        </w:tc>
        <w:tc>
          <w:tcPr>
            <w:tcW w:w="1495" w:type="dxa"/>
            <w:tcBorders>
              <w:bottom w:val="single" w:sz="4" w:space="0" w:color="auto"/>
            </w:tcBorders>
            <w:shd w:val="clear" w:color="auto" w:fill="FFFFFF" w:themeFill="background1"/>
          </w:tcPr>
          <w:p w14:paraId="521B50D3" w14:textId="6C7582A6"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lastRenderedPageBreak/>
              <w:t>108.10.1</w:t>
            </w:r>
          </w:p>
        </w:tc>
      </w:tr>
      <w:tr w:rsidR="00420F00" w:rsidRPr="00035088" w14:paraId="1A6FD997" w14:textId="77777777" w:rsidTr="00D11CFA">
        <w:tc>
          <w:tcPr>
            <w:tcW w:w="675" w:type="dxa"/>
            <w:vMerge/>
            <w:tcBorders>
              <w:bottom w:val="single" w:sz="4" w:space="0" w:color="auto"/>
            </w:tcBorders>
            <w:shd w:val="clear" w:color="auto" w:fill="FFFFFF" w:themeFill="background1"/>
          </w:tcPr>
          <w:p w14:paraId="71F94509" w14:textId="77777777" w:rsidR="00420F00" w:rsidRPr="00420F00" w:rsidRDefault="00420F00" w:rsidP="00420F00">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EEF1C3"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道路交通安全規則第88條</w:t>
            </w:r>
          </w:p>
          <w:p w14:paraId="58BD97E3" w14:textId="77777777" w:rsidR="00420F00" w:rsidRPr="00035088" w:rsidRDefault="00420F00" w:rsidP="009779F6">
            <w:pPr>
              <w:snapToGrid w:val="0"/>
              <w:spacing w:line="440" w:lineRule="exact"/>
              <w:jc w:val="both"/>
              <w:rPr>
                <w:rFonts w:ascii="標楷體" w:eastAsia="標楷體" w:hAnsi="標楷體"/>
                <w:szCs w:val="24"/>
              </w:rPr>
            </w:pPr>
          </w:p>
          <w:p w14:paraId="02DA6EAC"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10D46E77" w14:textId="7C78B554"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75" w:type="dxa"/>
            <w:tcBorders>
              <w:bottom w:val="single" w:sz="4" w:space="0" w:color="auto"/>
            </w:tcBorders>
            <w:shd w:val="clear" w:color="auto" w:fill="FFFFFF" w:themeFill="background1"/>
          </w:tcPr>
          <w:p w14:paraId="409E84A1" w14:textId="3DD15DDD"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w:t>
            </w:r>
            <w:r w:rsidRPr="00035088">
              <w:rPr>
                <w:rFonts w:ascii="標楷體" w:eastAsia="標楷體" w:hAnsi="標楷體" w:hint="eastAsia"/>
              </w:rPr>
              <w:lastRenderedPageBreak/>
              <w:t>尺。具封閉式貨箱之電動三輪重型機車不得超過二百公斤，裝載貨物不得超出貨箱以外。</w:t>
            </w:r>
          </w:p>
        </w:tc>
        <w:tc>
          <w:tcPr>
            <w:tcW w:w="3240" w:type="dxa"/>
            <w:tcBorders>
              <w:bottom w:val="single" w:sz="4" w:space="0" w:color="auto"/>
            </w:tcBorders>
            <w:shd w:val="clear" w:color="auto" w:fill="FFFFFF" w:themeFill="background1"/>
          </w:tcPr>
          <w:p w14:paraId="1C52E437" w14:textId="240AB4FD"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lastRenderedPageBreak/>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w:t>
            </w:r>
            <w:r w:rsidRPr="00035088">
              <w:rPr>
                <w:rFonts w:ascii="標楷體" w:eastAsia="標楷體" w:hAnsi="標楷體" w:hint="eastAsia"/>
              </w:rPr>
              <w:lastRenderedPageBreak/>
              <w:t>輪機車載貨，期望建立安全、便利且環保的交通環境。</w:t>
            </w:r>
          </w:p>
        </w:tc>
        <w:tc>
          <w:tcPr>
            <w:tcW w:w="1495" w:type="dxa"/>
            <w:tcBorders>
              <w:bottom w:val="single" w:sz="4" w:space="0" w:color="auto"/>
            </w:tcBorders>
            <w:shd w:val="clear" w:color="auto" w:fill="FFFFFF" w:themeFill="background1"/>
          </w:tcPr>
          <w:p w14:paraId="3309CFA6" w14:textId="49CE0F3F"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lastRenderedPageBreak/>
              <w:t>108.10.1</w:t>
            </w:r>
          </w:p>
        </w:tc>
      </w:tr>
      <w:tr w:rsidR="00420F00" w:rsidRPr="00035088" w14:paraId="5C87A246" w14:textId="77777777" w:rsidTr="00D11CFA">
        <w:tc>
          <w:tcPr>
            <w:tcW w:w="675" w:type="dxa"/>
            <w:tcBorders>
              <w:bottom w:val="single" w:sz="4" w:space="0" w:color="auto"/>
            </w:tcBorders>
            <w:shd w:val="clear" w:color="auto" w:fill="FFFFFF" w:themeFill="background1"/>
          </w:tcPr>
          <w:p w14:paraId="0AB494E2"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ABD080" w14:textId="77777777" w:rsidR="00420F00" w:rsidRPr="00035088" w:rsidRDefault="00420F00" w:rsidP="009779F6">
            <w:pPr>
              <w:spacing w:line="440" w:lineRule="exact"/>
              <w:rPr>
                <w:rFonts w:ascii="標楷體" w:eastAsia="標楷體" w:hAnsi="標楷體"/>
                <w:szCs w:val="24"/>
              </w:rPr>
            </w:pPr>
            <w:r w:rsidRPr="00035088">
              <w:rPr>
                <w:rFonts w:ascii="標楷體" w:eastAsia="標楷體" w:hAnsi="標楷體" w:hint="eastAsia"/>
                <w:szCs w:val="24"/>
              </w:rPr>
              <w:t>旅行業管理規則第11條第1項第3款、第25條第3項</w:t>
            </w:r>
          </w:p>
          <w:p w14:paraId="046A9439" w14:textId="77777777" w:rsidR="00420F00" w:rsidRPr="00035088" w:rsidRDefault="00420F00" w:rsidP="009779F6">
            <w:pPr>
              <w:snapToGrid w:val="0"/>
              <w:spacing w:line="440" w:lineRule="exact"/>
              <w:jc w:val="both"/>
              <w:rPr>
                <w:rFonts w:ascii="標楷體" w:eastAsia="標楷體" w:hAnsi="標楷體"/>
                <w:szCs w:val="24"/>
              </w:rPr>
            </w:pPr>
          </w:p>
          <w:p w14:paraId="4CC04BC3"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07C4FA65" w14:textId="77777777" w:rsidR="00420F00" w:rsidRPr="00035088" w:rsidRDefault="00420F00" w:rsidP="009779F6">
            <w:pPr>
              <w:numPr>
                <w:ilvl w:val="0"/>
                <w:numId w:val="260"/>
              </w:numPr>
              <w:kinsoku w:val="0"/>
              <w:spacing w:line="440" w:lineRule="exact"/>
              <w:ind w:left="240" w:hangingChars="100" w:hanging="240"/>
              <w:rPr>
                <w:rFonts w:ascii="標楷體" w:eastAsia="標楷體" w:hAnsi="標楷體"/>
                <w:szCs w:val="24"/>
              </w:rPr>
            </w:pPr>
            <w:r w:rsidRPr="00035088">
              <w:rPr>
                <w:rFonts w:ascii="標楷體" w:eastAsia="標楷體" w:hAnsi="標楷體"/>
                <w:szCs w:val="24"/>
              </w:rPr>
              <w:t>乙種旅行業不得少於新臺幣三百萬元</w:t>
            </w:r>
            <w:r w:rsidRPr="00035088">
              <w:rPr>
                <w:rFonts w:ascii="標楷體" w:eastAsia="標楷體" w:hAnsi="標楷體" w:hint="eastAsia"/>
                <w:szCs w:val="24"/>
              </w:rPr>
              <w:t>。</w:t>
            </w:r>
          </w:p>
          <w:p w14:paraId="08275162" w14:textId="2AC6A433"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旅</w:t>
            </w:r>
            <w:r w:rsidRPr="00035088">
              <w:rPr>
                <w:rFonts w:ascii="標楷體" w:eastAsia="標楷體" w:hAnsi="標楷體"/>
              </w:rPr>
              <w:t>行業辦理旅遊業務，應製作旅客交付文件與繳費收據，分由雙方收執，並連同與旅客簽定之旅遊契約書，</w:t>
            </w:r>
            <w:r w:rsidRPr="00F9632C">
              <w:rPr>
                <w:rFonts w:ascii="標楷體" w:eastAsia="標楷體" w:hAnsi="標楷體"/>
              </w:rPr>
              <w:t>設置專櫃</w:t>
            </w:r>
            <w:r w:rsidRPr="00035088">
              <w:rPr>
                <w:rFonts w:ascii="標楷體" w:eastAsia="標楷體" w:hAnsi="標楷體"/>
              </w:rPr>
              <w:t>保管一年，備供查核</w:t>
            </w:r>
            <w:r w:rsidRPr="00035088">
              <w:rPr>
                <w:rFonts w:ascii="標楷體" w:eastAsia="標楷體" w:hAnsi="標楷體" w:hint="eastAsia"/>
              </w:rPr>
              <w:t>。</w:t>
            </w:r>
          </w:p>
        </w:tc>
        <w:tc>
          <w:tcPr>
            <w:tcW w:w="3175" w:type="dxa"/>
            <w:tcBorders>
              <w:bottom w:val="single" w:sz="4" w:space="0" w:color="auto"/>
            </w:tcBorders>
            <w:shd w:val="clear" w:color="auto" w:fill="FFFFFF" w:themeFill="background1"/>
          </w:tcPr>
          <w:p w14:paraId="2195F226" w14:textId="77777777" w:rsidR="00420F00" w:rsidRPr="00035088" w:rsidRDefault="00420F00" w:rsidP="009779F6">
            <w:pPr>
              <w:pStyle w:val="a6"/>
              <w:numPr>
                <w:ilvl w:val="0"/>
                <w:numId w:val="261"/>
              </w:numPr>
              <w:kinsoku w:val="0"/>
              <w:spacing w:line="440" w:lineRule="exact"/>
              <w:ind w:leftChars="0" w:left="284" w:hanging="284"/>
              <w:rPr>
                <w:rFonts w:ascii="標楷體" w:eastAsia="標楷體" w:hAnsi="標楷體"/>
                <w:szCs w:val="24"/>
              </w:rPr>
            </w:pPr>
            <w:r w:rsidRPr="00035088">
              <w:rPr>
                <w:rFonts w:ascii="標楷體" w:eastAsia="標楷體" w:hAnsi="標楷體"/>
                <w:szCs w:val="24"/>
              </w:rPr>
              <w:t>乙種旅行業不得少於新臺幣</w:t>
            </w:r>
            <w:r w:rsidRPr="00F9632C">
              <w:rPr>
                <w:rFonts w:ascii="標楷體" w:eastAsia="標楷體" w:hAnsi="標楷體"/>
                <w:szCs w:val="24"/>
              </w:rPr>
              <w:t>一百二十</w:t>
            </w:r>
            <w:r w:rsidRPr="00035088">
              <w:rPr>
                <w:rFonts w:ascii="標楷體" w:eastAsia="標楷體" w:hAnsi="標楷體"/>
                <w:szCs w:val="24"/>
              </w:rPr>
              <w:t>萬元</w:t>
            </w:r>
            <w:r w:rsidRPr="00035088">
              <w:rPr>
                <w:rFonts w:ascii="標楷體" w:eastAsia="標楷體" w:hAnsi="標楷體" w:hint="eastAsia"/>
                <w:szCs w:val="24"/>
              </w:rPr>
              <w:t>。</w:t>
            </w:r>
          </w:p>
          <w:p w14:paraId="6769D266" w14:textId="1077696F"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旅</w:t>
            </w:r>
            <w:r w:rsidRPr="00035088">
              <w:rPr>
                <w:rFonts w:ascii="標楷體" w:eastAsia="標楷體" w:hAnsi="標楷體"/>
              </w:rPr>
              <w:t>行業辦理旅遊業務，應製作旅客交付文件與繳費收據，分由雙方收執，並連同與旅客簽定之旅遊契約書保管一年，備供查核</w:t>
            </w:r>
            <w:r w:rsidRPr="00035088">
              <w:rPr>
                <w:rFonts w:ascii="標楷體" w:eastAsia="標楷體" w:hAnsi="標楷體" w:hint="eastAsia"/>
              </w:rPr>
              <w:t>。</w:t>
            </w:r>
          </w:p>
        </w:tc>
        <w:tc>
          <w:tcPr>
            <w:tcW w:w="3240" w:type="dxa"/>
            <w:tcBorders>
              <w:bottom w:val="single" w:sz="4" w:space="0" w:color="auto"/>
            </w:tcBorders>
            <w:shd w:val="clear" w:color="auto" w:fill="FFFFFF" w:themeFill="background1"/>
          </w:tcPr>
          <w:p w14:paraId="501481B1" w14:textId="77777777" w:rsidR="00420F00" w:rsidRPr="00035088" w:rsidRDefault="00420F00" w:rsidP="009779F6">
            <w:pPr>
              <w:numPr>
                <w:ilvl w:val="0"/>
                <w:numId w:val="262"/>
              </w:numPr>
              <w:spacing w:line="440" w:lineRule="exact"/>
              <w:ind w:left="284" w:hanging="284"/>
              <w:rPr>
                <w:rFonts w:ascii="標楷體" w:eastAsia="標楷體" w:hAnsi="標楷體"/>
                <w:szCs w:val="24"/>
              </w:rPr>
            </w:pPr>
            <w:r w:rsidRPr="00035088">
              <w:rPr>
                <w:rFonts w:ascii="標楷體" w:eastAsia="標楷體" w:hAnsi="標楷體"/>
                <w:szCs w:val="24"/>
              </w:rPr>
              <w:t>考量政府致力協助青年返鄉創業及在地業者，以結合在地特色文化及地方資源等方式，推廣當地文化資產給外地遊客，助益在地經濟成長，惟在地或新創業者迭有反映受限於</w:t>
            </w:r>
            <w:r w:rsidRPr="00035088">
              <w:rPr>
                <w:rFonts w:ascii="標楷體" w:eastAsia="標楷體" w:hAnsi="標楷體" w:hint="eastAsia"/>
                <w:szCs w:val="24"/>
              </w:rPr>
              <w:t>設立</w:t>
            </w:r>
            <w:r w:rsidRPr="00035088">
              <w:rPr>
                <w:rFonts w:ascii="標楷體" w:eastAsia="標楷體" w:hAnsi="標楷體"/>
                <w:szCs w:val="24"/>
              </w:rPr>
              <w:t>旅行業門檻過高，經營者無足夠資金，</w:t>
            </w:r>
            <w:r w:rsidRPr="00035088">
              <w:rPr>
                <w:rFonts w:ascii="標楷體" w:eastAsia="標楷體" w:hAnsi="標楷體" w:hint="eastAsia"/>
                <w:szCs w:val="24"/>
              </w:rPr>
              <w:t>爰</w:t>
            </w:r>
            <w:r w:rsidRPr="00035088">
              <w:rPr>
                <w:rFonts w:ascii="標楷體" w:eastAsia="標楷體" w:hAnsi="標楷體"/>
                <w:szCs w:val="24"/>
              </w:rPr>
              <w:t>降低乙種旅行業門檻，俾利在地或新創業者投入旅行業</w:t>
            </w:r>
            <w:r w:rsidRPr="00035088">
              <w:rPr>
                <w:rFonts w:ascii="標楷體" w:eastAsia="標楷體" w:hAnsi="標楷體" w:hint="eastAsia"/>
                <w:szCs w:val="24"/>
              </w:rPr>
              <w:t>。</w:t>
            </w:r>
          </w:p>
          <w:p w14:paraId="61B97CED" w14:textId="3DC0503F"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因電腦及</w:t>
            </w:r>
            <w:r w:rsidRPr="00035088">
              <w:rPr>
                <w:rFonts w:ascii="標楷體" w:eastAsia="標楷體" w:hAnsi="標楷體"/>
              </w:rPr>
              <w:t>網路科技興起，</w:t>
            </w:r>
            <w:r w:rsidRPr="00035088">
              <w:rPr>
                <w:rFonts w:ascii="標楷體" w:eastAsia="標楷體" w:hAnsi="標楷體" w:hint="eastAsia"/>
              </w:rPr>
              <w:t>多數業者</w:t>
            </w:r>
            <w:r w:rsidRPr="00035088">
              <w:rPr>
                <w:rFonts w:ascii="標楷體" w:eastAsia="標楷體" w:hAnsi="標楷體"/>
              </w:rPr>
              <w:t>已藉由</w:t>
            </w:r>
            <w:r w:rsidRPr="00035088">
              <w:rPr>
                <w:rFonts w:ascii="標楷體" w:eastAsia="標楷體" w:hAnsi="標楷體" w:hint="eastAsia"/>
              </w:rPr>
              <w:t>電子儲存設備</w:t>
            </w:r>
            <w:r w:rsidRPr="00035088">
              <w:rPr>
                <w:rFonts w:ascii="標楷體" w:eastAsia="標楷體" w:hAnsi="標楷體" w:hint="eastAsia"/>
              </w:rPr>
              <w:lastRenderedPageBreak/>
              <w:t>及</w:t>
            </w:r>
            <w:r w:rsidRPr="00035088">
              <w:rPr>
                <w:rFonts w:ascii="標楷體" w:eastAsia="標楷體" w:hAnsi="標楷體"/>
              </w:rPr>
              <w:t>網路科技存取相關契約及招攬文件等資料，為符實</w:t>
            </w:r>
            <w:r w:rsidRPr="00035088">
              <w:rPr>
                <w:rFonts w:ascii="標楷體" w:eastAsia="標楷體" w:hAnsi="標楷體" w:hint="eastAsia"/>
              </w:rPr>
              <w:t>務需求</w:t>
            </w:r>
            <w:r w:rsidRPr="00035088">
              <w:rPr>
                <w:rFonts w:ascii="標楷體" w:eastAsia="標楷體" w:hAnsi="標楷體"/>
              </w:rPr>
              <w:t>，刪除「設置專櫃」保管之</w:t>
            </w:r>
            <w:r w:rsidRPr="00035088">
              <w:rPr>
                <w:rFonts w:ascii="標楷體" w:eastAsia="標楷體" w:hAnsi="標楷體" w:hint="eastAsia"/>
              </w:rPr>
              <w:t>強制</w:t>
            </w:r>
            <w:r w:rsidRPr="00035088">
              <w:rPr>
                <w:rFonts w:ascii="標楷體" w:eastAsia="標楷體" w:hAnsi="標楷體"/>
              </w:rPr>
              <w:t>規定</w:t>
            </w:r>
            <w:r w:rsidRPr="00035088">
              <w:rPr>
                <w:rFonts w:ascii="標楷體" w:eastAsia="標楷體" w:hAnsi="標楷體" w:hint="eastAsia"/>
              </w:rPr>
              <w:t>。</w:t>
            </w:r>
          </w:p>
        </w:tc>
        <w:tc>
          <w:tcPr>
            <w:tcW w:w="1495" w:type="dxa"/>
            <w:tcBorders>
              <w:bottom w:val="single" w:sz="4" w:space="0" w:color="auto"/>
            </w:tcBorders>
            <w:shd w:val="clear" w:color="auto" w:fill="FFFFFF" w:themeFill="background1"/>
          </w:tcPr>
          <w:p w14:paraId="23FA8331" w14:textId="15D35EC6"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lastRenderedPageBreak/>
              <w:t>108.9.23</w:t>
            </w:r>
          </w:p>
        </w:tc>
      </w:tr>
      <w:tr w:rsidR="00E427B3" w:rsidRPr="00035088" w14:paraId="7B70EB38" w14:textId="77777777" w:rsidTr="00D11CFA">
        <w:tc>
          <w:tcPr>
            <w:tcW w:w="675" w:type="dxa"/>
            <w:tcBorders>
              <w:bottom w:val="single" w:sz="4" w:space="0" w:color="auto"/>
            </w:tcBorders>
            <w:shd w:val="clear" w:color="auto" w:fill="D9D9D9" w:themeFill="background1" w:themeFillShade="D9"/>
          </w:tcPr>
          <w:p w14:paraId="57F80D12"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2C8E5181" w:rsidR="00E427B3" w:rsidRPr="00B64F42" w:rsidRDefault="00E427B3" w:rsidP="009C76D2">
            <w:pPr>
              <w:spacing w:beforeLines="50" w:before="180" w:afterLines="50" w:after="180" w:line="440" w:lineRule="exact"/>
              <w:jc w:val="both"/>
              <w:rPr>
                <w:rFonts w:ascii="標楷體" w:eastAsia="標楷體" w:hAnsi="標楷體" w:cs="Times New Roman"/>
                <w:b/>
                <w:szCs w:val="24"/>
              </w:rPr>
            </w:pPr>
            <w:r w:rsidRPr="00B64F42">
              <w:rPr>
                <w:rFonts w:ascii="標楷體" w:eastAsia="標楷體" w:hAnsi="標楷體" w:cs="Times New Roman" w:hint="eastAsia"/>
                <w:b/>
                <w:szCs w:val="24"/>
              </w:rPr>
              <w:t>通傳會(計13項)</w:t>
            </w:r>
          </w:p>
        </w:tc>
        <w:tc>
          <w:tcPr>
            <w:tcW w:w="3181" w:type="dxa"/>
            <w:tcBorders>
              <w:bottom w:val="single" w:sz="4" w:space="0" w:color="auto"/>
            </w:tcBorders>
            <w:shd w:val="clear" w:color="auto" w:fill="D9D9D9" w:themeFill="background1" w:themeFillShade="D9"/>
          </w:tcPr>
          <w:p w14:paraId="275CCF76"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r>
      <w:tr w:rsidR="00E427B3" w:rsidRPr="00035088" w14:paraId="7DCAEE6E" w14:textId="77777777" w:rsidTr="006E57F4">
        <w:tc>
          <w:tcPr>
            <w:tcW w:w="675" w:type="dxa"/>
            <w:tcBorders>
              <w:bottom w:val="single" w:sz="4" w:space="0" w:color="auto"/>
            </w:tcBorders>
            <w:shd w:val="clear" w:color="auto" w:fill="FFFFFF" w:themeFill="background1"/>
          </w:tcPr>
          <w:p w14:paraId="707E06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「電信管制射頻器材管理辦法所訂定書表格式及申請流程」(第28條)</w:t>
            </w:r>
          </w:p>
        </w:tc>
        <w:tc>
          <w:tcPr>
            <w:tcW w:w="3181" w:type="dxa"/>
            <w:tcBorders>
              <w:bottom w:val="single" w:sz="4" w:space="0" w:color="auto"/>
            </w:tcBorders>
            <w:shd w:val="clear" w:color="auto" w:fill="FFFFFF" w:themeFill="background1"/>
          </w:tcPr>
          <w:p w14:paraId="5871423E"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1.除自用外，進口電信管制射頻器材用途之申請人應取得本會電信管制射頻器材經營許可執照。</w:t>
            </w:r>
          </w:p>
          <w:p w14:paraId="0C071FA4"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2.進口供自用特定電信管制射頻器材應填列工作頻率及輸出功率。</w:t>
            </w:r>
          </w:p>
          <w:p w14:paraId="08558543"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3.進口供認證、加工、維修或組裝後專供輸出之電信管制射頻器材之功率及頻率應符合相關技術規範規</w:t>
            </w:r>
            <w:r w:rsidRPr="00035088">
              <w:rPr>
                <w:rFonts w:ascii="標楷體" w:eastAsia="標楷體" w:hAnsi="標楷體"/>
                <w:szCs w:val="24"/>
              </w:rPr>
              <w:lastRenderedPageBreak/>
              <w:t>定。</w:t>
            </w:r>
          </w:p>
          <w:p w14:paraId="44F9C82A" w14:textId="53E61509"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1.除自用外，部分進口電信管制射頻器材用途之申請人放寬為自然人、法人或非法人團體。</w:t>
            </w:r>
          </w:p>
          <w:p w14:paraId="7229D0E5"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2.進口供自用特定電信管制射頻器材無須填列工作頻率及輸出功率。</w:t>
            </w:r>
          </w:p>
          <w:p w14:paraId="493FCE83"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3.進口供認證、加工、維修或組裝後專供輸出之電信管制射頻器材之功率及頻率得免符合相關技術規範</w:t>
            </w:r>
            <w:r w:rsidRPr="00035088">
              <w:rPr>
                <w:rFonts w:ascii="標楷體" w:eastAsia="標楷體" w:hAnsi="標楷體"/>
                <w:szCs w:val="24"/>
              </w:rPr>
              <w:lastRenderedPageBreak/>
              <w:t>規定。</w:t>
            </w:r>
          </w:p>
          <w:p w14:paraId="3D80D677" w14:textId="2FE25208"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E427B3" w:rsidRPr="00035088" w:rsidRDefault="00E427B3" w:rsidP="009C76D2">
            <w:pPr>
              <w:spacing w:line="440" w:lineRule="exact"/>
              <w:ind w:left="2" w:hangingChars="1" w:hanging="2"/>
              <w:jc w:val="both"/>
              <w:rPr>
                <w:rFonts w:ascii="標楷體" w:eastAsia="標楷體" w:hAnsi="標楷體"/>
                <w:szCs w:val="24"/>
              </w:rPr>
            </w:pPr>
            <w:r w:rsidRPr="00035088">
              <w:rPr>
                <w:rFonts w:ascii="標楷體" w:eastAsia="標楷體" w:hAnsi="標楷體" w:cs="Times New Roman"/>
                <w:szCs w:val="24"/>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106.11.6</w:t>
            </w:r>
          </w:p>
          <w:p w14:paraId="1269BED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3ADE0D1" w14:textId="77777777" w:rsidTr="006E57F4">
        <w:tc>
          <w:tcPr>
            <w:tcW w:w="675" w:type="dxa"/>
            <w:tcBorders>
              <w:bottom w:val="single" w:sz="4" w:space="0" w:color="auto"/>
            </w:tcBorders>
            <w:shd w:val="clear" w:color="auto" w:fill="FFFFFF" w:themeFill="background1"/>
          </w:tcPr>
          <w:p w14:paraId="3D80557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F301A28" w14:textId="238926A1"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035088">
              <w:rPr>
                <w:rFonts w:ascii="標楷體" w:eastAsia="標楷體" w:hAnsi="標楷體"/>
                <w:szCs w:val="24"/>
              </w:rPr>
              <w:t>1.修正第8條有關業餘無線電人員考試規定取消業餘無線電人員術科(摩氏電碼)測試。</w:t>
            </w:r>
          </w:p>
          <w:p w14:paraId="4368189E" w14:textId="754D1C9A"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035088">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B85460F" w14:textId="3957B1D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cs="Times New Roman" w:hint="eastAsia"/>
                <w:szCs w:val="24"/>
              </w:rPr>
              <w:t>107.1.12</w:t>
            </w:r>
          </w:p>
        </w:tc>
      </w:tr>
      <w:tr w:rsidR="00E427B3" w:rsidRPr="00035088" w14:paraId="2425B3D2" w14:textId="77777777" w:rsidTr="006E57F4">
        <w:tc>
          <w:tcPr>
            <w:tcW w:w="675" w:type="dxa"/>
            <w:tcBorders>
              <w:bottom w:val="single" w:sz="4" w:space="0" w:color="auto"/>
            </w:tcBorders>
            <w:shd w:val="clear" w:color="auto" w:fill="FFFFFF" w:themeFill="background1"/>
          </w:tcPr>
          <w:p w14:paraId="67FCE3B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修正「低功率射頻電機技</w:t>
            </w:r>
            <w:r w:rsidRPr="00035088">
              <w:rPr>
                <w:rFonts w:ascii="標楷體" w:eastAsia="標楷體" w:hAnsi="標楷體" w:cs="Times New Roman"/>
                <w:szCs w:val="24"/>
              </w:rPr>
              <w:lastRenderedPageBreak/>
              <w:t>術規範」</w:t>
            </w:r>
            <w:r w:rsidRPr="00035088">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46D17013" w14:textId="188571B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未開放</w:t>
            </w:r>
          </w:p>
        </w:tc>
        <w:tc>
          <w:tcPr>
            <w:tcW w:w="3175" w:type="dxa"/>
            <w:tcBorders>
              <w:bottom w:val="single" w:sz="4" w:space="0" w:color="auto"/>
            </w:tcBorders>
            <w:shd w:val="clear" w:color="auto" w:fill="FFFFFF" w:themeFill="background1"/>
          </w:tcPr>
          <w:p w14:paraId="5268684C"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開放</w:t>
            </w:r>
            <w:r w:rsidRPr="00035088">
              <w:rPr>
                <w:rFonts w:ascii="標楷體" w:eastAsia="標楷體" w:hAnsi="標楷體"/>
                <w:szCs w:val="24"/>
              </w:rPr>
              <w:t>低功率長距離物聯網無</w:t>
            </w:r>
            <w:r w:rsidRPr="00035088">
              <w:rPr>
                <w:rFonts w:ascii="標楷體" w:eastAsia="標楷體" w:hAnsi="標楷體"/>
                <w:szCs w:val="24"/>
              </w:rPr>
              <w:lastRenderedPageBreak/>
              <w:t>線傳輸</w:t>
            </w:r>
            <w:r w:rsidRPr="00035088">
              <w:rPr>
                <w:rFonts w:ascii="標楷體" w:eastAsia="標楷體" w:hAnsi="標楷體" w:hint="eastAsia"/>
                <w:szCs w:val="24"/>
              </w:rPr>
              <w:t>設備(如</w:t>
            </w:r>
            <w:r w:rsidRPr="00035088">
              <w:rPr>
                <w:rFonts w:ascii="標楷體" w:eastAsia="標楷體" w:hAnsi="標楷體"/>
                <w:szCs w:val="24"/>
              </w:rPr>
              <w:t>LoRa、SigFox</w:t>
            </w:r>
            <w:r w:rsidRPr="00035088">
              <w:rPr>
                <w:rFonts w:ascii="標楷體" w:eastAsia="標楷體" w:hAnsi="標楷體" w:hint="eastAsia"/>
                <w:szCs w:val="24"/>
              </w:rPr>
              <w:t>)、行動寬頻業務窄頻終端設備(</w:t>
            </w:r>
            <w:r w:rsidRPr="00035088">
              <w:rPr>
                <w:rFonts w:ascii="標楷體" w:eastAsia="標楷體" w:hAnsi="標楷體"/>
                <w:szCs w:val="24"/>
              </w:rPr>
              <w:t>LTE-M1、NB-IoT</w:t>
            </w:r>
            <w:r w:rsidRPr="00035088">
              <w:rPr>
                <w:rFonts w:ascii="標楷體" w:eastAsia="標楷體" w:hAnsi="標楷體" w:hint="eastAsia"/>
                <w:szCs w:val="24"/>
              </w:rPr>
              <w:t>)經型式認證後可上市販售</w:t>
            </w:r>
          </w:p>
          <w:p w14:paraId="6BC56CA1" w14:textId="77777777"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隨著</w:t>
            </w:r>
            <w:r w:rsidRPr="00035088">
              <w:rPr>
                <w:rFonts w:ascii="標楷體" w:eastAsia="標楷體" w:hAnsi="標楷體"/>
                <w:szCs w:val="24"/>
              </w:rPr>
              <w:t>智慧運輸、智慧城市、智</w:t>
            </w:r>
            <w:r w:rsidRPr="00035088">
              <w:rPr>
                <w:rFonts w:ascii="標楷體" w:eastAsia="標楷體" w:hAnsi="標楷體"/>
                <w:szCs w:val="24"/>
              </w:rPr>
              <w:lastRenderedPageBreak/>
              <w:t>慧家庭、智慧醫療</w:t>
            </w:r>
            <w:r w:rsidRPr="00035088">
              <w:rPr>
                <w:rFonts w:ascii="標楷體" w:eastAsia="標楷體" w:hAnsi="標楷體" w:hint="eastAsia"/>
                <w:szCs w:val="24"/>
              </w:rPr>
              <w:t>崛起，</w:t>
            </w:r>
            <w:r w:rsidRPr="00035088">
              <w:rPr>
                <w:rFonts w:ascii="標楷體" w:eastAsia="標楷體" w:hAnsi="標楷體"/>
                <w:szCs w:val="24"/>
              </w:rPr>
              <w:t>萬物聯網不再是夢想</w:t>
            </w:r>
            <w:r w:rsidRPr="00035088">
              <w:rPr>
                <w:rFonts w:ascii="標楷體" w:eastAsia="標楷體" w:hAnsi="標楷體" w:hint="eastAsia"/>
                <w:szCs w:val="24"/>
              </w:rPr>
              <w:t>。為</w:t>
            </w:r>
            <w:r w:rsidRPr="00035088">
              <w:rPr>
                <w:rFonts w:ascii="標楷體" w:eastAsia="標楷體" w:hAnsi="標楷體"/>
                <w:szCs w:val="24"/>
              </w:rPr>
              <w:t>因應物聯網發展趨勢、導引國內產業發展，並本於技術中立及保障消費者權益等原則</w:t>
            </w:r>
            <w:r w:rsidRPr="00035088">
              <w:rPr>
                <w:rFonts w:ascii="標楷體" w:eastAsia="標楷體" w:hAnsi="標楷體" w:hint="eastAsia"/>
                <w:szCs w:val="24"/>
              </w:rPr>
              <w:t>，本會</w:t>
            </w:r>
            <w:r w:rsidRPr="00035088">
              <w:rPr>
                <w:rFonts w:ascii="標楷體" w:eastAsia="標楷體" w:hAnsi="標楷體"/>
                <w:szCs w:val="24"/>
              </w:rPr>
              <w:t>業參考相關國際技術規範，</w:t>
            </w:r>
            <w:r w:rsidRPr="00035088">
              <w:rPr>
                <w:rFonts w:ascii="標楷體" w:eastAsia="標楷體" w:hAnsi="標楷體" w:hint="eastAsia"/>
                <w:szCs w:val="24"/>
              </w:rPr>
              <w:t>修正</w:t>
            </w:r>
            <w:r w:rsidRPr="00035088">
              <w:rPr>
                <w:rFonts w:ascii="標楷體" w:eastAsia="標楷體" w:hAnsi="標楷體"/>
                <w:szCs w:val="24"/>
              </w:rPr>
              <w:t>低功率射頻電機技術規範</w:t>
            </w:r>
            <w:r w:rsidRPr="00035088">
              <w:rPr>
                <w:rFonts w:ascii="標楷體" w:eastAsia="標楷體" w:hAnsi="標楷體" w:hint="eastAsia"/>
                <w:szCs w:val="24"/>
              </w:rPr>
              <w:t>並</w:t>
            </w:r>
            <w:r w:rsidRPr="00035088">
              <w:rPr>
                <w:rFonts w:ascii="標楷體" w:eastAsia="標楷體" w:hAnsi="標楷體"/>
                <w:szCs w:val="24"/>
              </w:rPr>
              <w:t>訂定窄頻終端設備之技術規範</w:t>
            </w:r>
            <w:r w:rsidRPr="00035088">
              <w:rPr>
                <w:rFonts w:ascii="標楷體" w:eastAsia="標楷體" w:hAnsi="標楷體" w:hint="eastAsia"/>
                <w:szCs w:val="24"/>
              </w:rPr>
              <w:t>，</w:t>
            </w:r>
            <w:r w:rsidRPr="00035088">
              <w:rPr>
                <w:rFonts w:ascii="標楷體" w:eastAsia="標楷體" w:hAnsi="標楷體"/>
                <w:szCs w:val="24"/>
              </w:rPr>
              <w:t>期藉由低功率長距離物聯網無線傳輸相關技術法規之完備，帶動我國物聯網產業之蓬勃發展。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107.1.10</w:t>
            </w:r>
          </w:p>
          <w:p w14:paraId="6BC5F3C5"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30B6EA6" w14:textId="77777777" w:rsidTr="006E57F4">
        <w:tc>
          <w:tcPr>
            <w:tcW w:w="675" w:type="dxa"/>
            <w:tcBorders>
              <w:bottom w:val="single" w:sz="4" w:space="0" w:color="auto"/>
            </w:tcBorders>
            <w:shd w:val="clear" w:color="auto" w:fill="FFFFFF" w:themeFill="background1"/>
          </w:tcPr>
          <w:p w14:paraId="06ECF4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1.頻道申設須</w:t>
            </w:r>
            <w:r w:rsidRPr="00035088">
              <w:rPr>
                <w:rFonts w:ascii="標楷體" w:eastAsia="標楷體" w:hAnsi="標楷體"/>
                <w:bCs/>
                <w:szCs w:val="24"/>
              </w:rPr>
              <w:t>提供未來6年對公司營運狀況之合理預估及財務規畫</w:t>
            </w:r>
            <w:r w:rsidRPr="00035088">
              <w:rPr>
                <w:rFonts w:ascii="標楷體" w:eastAsia="標楷體" w:hAnsi="標楷體" w:hint="eastAsia"/>
                <w:bCs/>
                <w:szCs w:val="24"/>
              </w:rPr>
              <w:t>。</w:t>
            </w:r>
          </w:p>
          <w:p w14:paraId="68B67DB8"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2.頻道申設未來節目規畫須提供「</w:t>
            </w:r>
            <w:r w:rsidRPr="00035088">
              <w:rPr>
                <w:rFonts w:ascii="標楷體" w:eastAsia="標楷體" w:hAnsi="標楷體"/>
                <w:bCs/>
                <w:szCs w:val="24"/>
              </w:rPr>
              <w:t>1</w:t>
            </w:r>
            <w:r w:rsidRPr="00035088">
              <w:rPr>
                <w:rFonts w:ascii="標楷體" w:eastAsia="標楷體" w:hAnsi="標楷體" w:hint="eastAsia"/>
                <w:bCs/>
                <w:szCs w:val="24"/>
              </w:rPr>
              <w:t>年期間每月第</w:t>
            </w:r>
            <w:r w:rsidRPr="00035088">
              <w:rPr>
                <w:rFonts w:ascii="標楷體" w:eastAsia="標楷體" w:hAnsi="標楷體"/>
                <w:bCs/>
                <w:szCs w:val="24"/>
              </w:rPr>
              <w:t>1</w:t>
            </w:r>
            <w:r w:rsidRPr="00035088">
              <w:rPr>
                <w:rFonts w:ascii="標楷體" w:eastAsia="標楷體" w:hAnsi="標楷體" w:hint="eastAsia"/>
                <w:bCs/>
                <w:szCs w:val="24"/>
              </w:rPr>
              <w:lastRenderedPageBreak/>
              <w:t>週節目表」，總共</w:t>
            </w:r>
            <w:r w:rsidRPr="00035088">
              <w:rPr>
                <w:rFonts w:ascii="標楷體" w:eastAsia="標楷體" w:hAnsi="標楷體"/>
                <w:bCs/>
                <w:szCs w:val="24"/>
              </w:rPr>
              <w:t>12</w:t>
            </w:r>
            <w:r w:rsidRPr="00035088">
              <w:rPr>
                <w:rFonts w:ascii="標楷體" w:eastAsia="標楷體" w:hAnsi="標楷體" w:hint="eastAsia"/>
                <w:bCs/>
                <w:szCs w:val="24"/>
              </w:rPr>
              <w:t>週，並得以「實際播出半年」及</w:t>
            </w:r>
            <w:r w:rsidRPr="00035088">
              <w:rPr>
                <w:rFonts w:ascii="標楷體" w:eastAsia="標楷體" w:hAnsi="標楷體"/>
                <w:bCs/>
                <w:szCs w:val="24"/>
              </w:rPr>
              <w:t xml:space="preserve"> </w:t>
            </w:r>
            <w:r w:rsidRPr="00035088">
              <w:rPr>
                <w:rFonts w:ascii="標楷體" w:eastAsia="標楷體" w:hAnsi="標楷體" w:hint="eastAsia"/>
                <w:bCs/>
                <w:szCs w:val="24"/>
              </w:rPr>
              <w:t>「未來半年」節目表代替。</w:t>
            </w:r>
          </w:p>
          <w:p w14:paraId="4FFE16DD" w14:textId="3C01F680"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lastRenderedPageBreak/>
              <w:t>1.頻道申設改為提供未來3 年財務規畫，第1年為合理預估，第</w:t>
            </w:r>
            <w:r w:rsidRPr="00035088">
              <w:rPr>
                <w:rFonts w:ascii="標楷體" w:eastAsia="標楷體" w:hAnsi="標楷體"/>
                <w:bCs/>
                <w:szCs w:val="24"/>
              </w:rPr>
              <w:t>2-3</w:t>
            </w:r>
            <w:r w:rsidRPr="00035088">
              <w:rPr>
                <w:rFonts w:ascii="標楷體" w:eastAsia="標楷體" w:hAnsi="標楷體" w:hint="eastAsia"/>
                <w:bCs/>
                <w:szCs w:val="24"/>
              </w:rPr>
              <w:t>年為概略構想。</w:t>
            </w:r>
          </w:p>
          <w:p w14:paraId="5311B263"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2.頻道申設未來節目規畫修</w:t>
            </w:r>
            <w:r w:rsidRPr="00035088">
              <w:rPr>
                <w:rFonts w:ascii="標楷體" w:eastAsia="標楷體" w:hAnsi="標楷體" w:hint="eastAsia"/>
                <w:bCs/>
                <w:szCs w:val="24"/>
              </w:rPr>
              <w:lastRenderedPageBreak/>
              <w:t>改為提供「半年期間每月第</w:t>
            </w:r>
            <w:r w:rsidRPr="00035088">
              <w:rPr>
                <w:rFonts w:ascii="標楷體" w:eastAsia="標楷體" w:hAnsi="標楷體"/>
                <w:bCs/>
                <w:szCs w:val="24"/>
              </w:rPr>
              <w:t>1</w:t>
            </w:r>
            <w:r w:rsidRPr="00035088">
              <w:rPr>
                <w:rFonts w:ascii="標楷體" w:eastAsia="標楷體" w:hAnsi="標楷體" w:hint="eastAsia"/>
                <w:bCs/>
                <w:szCs w:val="24"/>
              </w:rPr>
              <w:t>週節目表，共計</w:t>
            </w:r>
            <w:r w:rsidRPr="00035088">
              <w:rPr>
                <w:rFonts w:ascii="標楷體" w:eastAsia="標楷體" w:hAnsi="標楷體"/>
                <w:bCs/>
                <w:szCs w:val="24"/>
              </w:rPr>
              <w:t>6</w:t>
            </w:r>
            <w:r w:rsidRPr="00035088">
              <w:rPr>
                <w:rFonts w:ascii="標楷體" w:eastAsia="標楷體" w:hAnsi="標楷體" w:hint="eastAsia"/>
                <w:bCs/>
                <w:szCs w:val="24"/>
              </w:rPr>
              <w:t>週，且得以「過去</w:t>
            </w:r>
            <w:r w:rsidRPr="00035088">
              <w:rPr>
                <w:rFonts w:ascii="標楷體" w:eastAsia="標楷體" w:hAnsi="標楷體"/>
                <w:bCs/>
                <w:szCs w:val="24"/>
              </w:rPr>
              <w:t>3</w:t>
            </w:r>
            <w:r w:rsidRPr="00035088">
              <w:rPr>
                <w:rFonts w:ascii="標楷體" w:eastAsia="標楷體" w:hAnsi="標楷體" w:hint="eastAsia"/>
                <w:bCs/>
                <w:szCs w:val="24"/>
              </w:rPr>
              <w:t>個月」實際播出節目表及「未來</w:t>
            </w:r>
            <w:r w:rsidRPr="00035088">
              <w:rPr>
                <w:rFonts w:ascii="標楷體" w:eastAsia="標楷體" w:hAnsi="標楷體"/>
                <w:bCs/>
                <w:szCs w:val="24"/>
              </w:rPr>
              <w:t>3</w:t>
            </w:r>
            <w:r w:rsidRPr="00035088">
              <w:rPr>
                <w:rFonts w:ascii="標楷體" w:eastAsia="標楷體" w:hAnsi="標楷體" w:hint="eastAsia"/>
                <w:bCs/>
                <w:szCs w:val="24"/>
              </w:rPr>
              <w:t>個月」預定節目表代之。</w:t>
            </w:r>
          </w:p>
          <w:p w14:paraId="61BFEBEF" w14:textId="68F558D4"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bCs/>
                <w:szCs w:val="24"/>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E427B3" w:rsidRPr="00035088" w:rsidRDefault="00E427B3" w:rsidP="009C76D2">
            <w:pPr>
              <w:pStyle w:val="ac"/>
              <w:spacing w:line="440" w:lineRule="exact"/>
              <w:ind w:left="31" w:hangingChars="13" w:hanging="31"/>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lastRenderedPageBreak/>
              <w:t>修正後相關規定</w:t>
            </w:r>
            <w:r w:rsidRPr="00035088">
              <w:rPr>
                <w:rFonts w:ascii="標楷體" w:eastAsia="標楷體" w:hAnsi="標楷體" w:hint="eastAsia"/>
                <w:szCs w:val="24"/>
                <w:bdr w:val="none" w:sz="0" w:space="0" w:color="auto" w:frame="1"/>
              </w:rPr>
              <w:t>使頻道事業的申設作業更務實可行，更貼近產業的思惟想法，並</w:t>
            </w:r>
            <w:r w:rsidRPr="00035088">
              <w:rPr>
                <w:rFonts w:ascii="標楷體" w:eastAsia="標楷體" w:hAnsi="標楷體" w:hint="eastAsia"/>
                <w:bCs/>
                <w:szCs w:val="24"/>
                <w:bdr w:val="none" w:sz="0" w:space="0" w:color="auto" w:frame="1"/>
              </w:rPr>
              <w:t>符合電視頻道內容產製的實際情況。</w:t>
            </w:r>
          </w:p>
          <w:p w14:paraId="1ACB0CE3"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E427B3" w:rsidRPr="00035088" w:rsidRDefault="00E427B3" w:rsidP="009C76D2">
            <w:pPr>
              <w:pStyle w:val="ac"/>
              <w:spacing w:line="440" w:lineRule="exact"/>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lastRenderedPageBreak/>
              <w:t>107.2.8</w:t>
            </w:r>
          </w:p>
          <w:p w14:paraId="7ABA2ADE"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C053A96" w14:textId="77777777" w:rsidTr="006E57F4">
        <w:tc>
          <w:tcPr>
            <w:tcW w:w="675" w:type="dxa"/>
            <w:tcBorders>
              <w:bottom w:val="single" w:sz="4" w:space="0" w:color="auto"/>
            </w:tcBorders>
            <w:shd w:val="clear" w:color="auto" w:fill="FFFFFF" w:themeFill="background1"/>
          </w:tcPr>
          <w:p w14:paraId="1DBD7C3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24B17F18" w14:textId="77777777" w:rsidR="00E427B3" w:rsidRPr="00035088" w:rsidRDefault="00E427B3" w:rsidP="009C76D2">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t>業餘無線電業務使用頻譜有限。</w:t>
            </w:r>
          </w:p>
          <w:p w14:paraId="4865794F" w14:textId="77777777" w:rsidR="00E427B3" w:rsidRPr="00035088" w:rsidRDefault="00E427B3" w:rsidP="009C76D2">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t>業餘無線電臺管理與電機檢測規定混雜。</w:t>
            </w:r>
          </w:p>
          <w:p w14:paraId="43E86C64"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E427B3" w:rsidRPr="00035088" w:rsidRDefault="00E427B3" w:rsidP="009C76D2">
            <w:pPr>
              <w:pStyle w:val="ac"/>
              <w:numPr>
                <w:ilvl w:val="0"/>
                <w:numId w:val="84"/>
              </w:numPr>
              <w:spacing w:line="440" w:lineRule="exact"/>
              <w:ind w:left="284" w:hanging="284"/>
              <w:rPr>
                <w:rFonts w:ascii="標楷體" w:eastAsia="標楷體" w:hAnsi="標楷體"/>
                <w:szCs w:val="24"/>
              </w:rPr>
            </w:pPr>
            <w:r w:rsidRPr="00035088">
              <w:rPr>
                <w:rFonts w:ascii="標楷體" w:eastAsia="標楷體" w:hAnsi="標楷體" w:cs="標楷體" w:hint="eastAsia"/>
                <w:kern w:val="0"/>
                <w:szCs w:val="24"/>
                <w:lang w:val="zh-TW"/>
              </w:rPr>
              <w:t>修正法源依據、適用範圍，</w:t>
            </w:r>
            <w:r w:rsidRPr="00035088">
              <w:rPr>
                <w:rFonts w:ascii="標楷體" w:eastAsia="標楷體" w:hAnsi="標楷體" w:cs="標楷體"/>
                <w:kern w:val="0"/>
                <w:szCs w:val="24"/>
              </w:rPr>
              <w:t>將</w:t>
            </w:r>
            <w:r w:rsidRPr="00035088">
              <w:rPr>
                <w:rFonts w:ascii="標楷體" w:eastAsia="標楷體" w:hAnsi="標楷體" w:hint="eastAsia"/>
                <w:bCs/>
                <w:szCs w:val="24"/>
              </w:rPr>
              <w:t>業餘無線電臺與電機分離規定</w:t>
            </w:r>
            <w:r w:rsidRPr="00035088">
              <w:rPr>
                <w:rFonts w:ascii="標楷體" w:eastAsia="標楷體" w:hAnsi="標楷體" w:cs="標楷體" w:hint="eastAsia"/>
                <w:kern w:val="0"/>
                <w:szCs w:val="24"/>
              </w:rPr>
              <w:t>利於依循。</w:t>
            </w:r>
          </w:p>
          <w:p w14:paraId="469310BE" w14:textId="12B68E88" w:rsidR="00E427B3" w:rsidRPr="00035088" w:rsidRDefault="00E427B3" w:rsidP="009C76D2">
            <w:pPr>
              <w:pStyle w:val="ac"/>
              <w:numPr>
                <w:ilvl w:val="0"/>
                <w:numId w:val="84"/>
              </w:numPr>
              <w:spacing w:line="440" w:lineRule="exact"/>
              <w:ind w:left="284" w:hanging="284"/>
              <w:rPr>
                <w:rFonts w:ascii="標楷體" w:eastAsia="標楷體" w:hAnsi="標楷體" w:cs="新細明體"/>
                <w:color w:val="000000"/>
                <w:kern w:val="0"/>
                <w:szCs w:val="24"/>
              </w:rPr>
            </w:pPr>
            <w:r w:rsidRPr="00035088">
              <w:rPr>
                <w:rFonts w:ascii="標楷體" w:eastAsia="標楷體" w:hAnsi="標楷體" w:cs="標楷體" w:hint="eastAsia"/>
                <w:kern w:val="0"/>
                <w:szCs w:val="24"/>
              </w:rPr>
              <w:t>新增</w:t>
            </w:r>
            <w:r w:rsidRPr="00035088">
              <w:rPr>
                <w:rFonts w:ascii="標楷體" w:eastAsia="標楷體" w:hAnsi="標楷體" w:hint="eastAsia"/>
                <w:szCs w:val="24"/>
              </w:rPr>
              <w:t>頻譜供業餘無線電業務使用例如144MHz及430MHz，修正後各增加2MHz及8MHz。</w:t>
            </w:r>
          </w:p>
        </w:tc>
        <w:tc>
          <w:tcPr>
            <w:tcW w:w="3240" w:type="dxa"/>
            <w:tcBorders>
              <w:bottom w:val="single" w:sz="4" w:space="0" w:color="auto"/>
            </w:tcBorders>
            <w:shd w:val="clear" w:color="auto" w:fill="FFFFFF" w:themeFill="background1"/>
          </w:tcPr>
          <w:p w14:paraId="3A7BC2F3" w14:textId="77777777" w:rsidR="00E427B3" w:rsidRPr="00035088" w:rsidRDefault="00E427B3" w:rsidP="009C76D2">
            <w:pPr>
              <w:pStyle w:val="ac"/>
              <w:spacing w:line="440" w:lineRule="exact"/>
              <w:ind w:left="295" w:hangingChars="123" w:hanging="295"/>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1.貼近業餘無線電產業現況，落實管理效能。</w:t>
            </w:r>
          </w:p>
          <w:p w14:paraId="38F2C755" w14:textId="77777777" w:rsidR="00E427B3" w:rsidRPr="00035088" w:rsidRDefault="00E427B3" w:rsidP="009C76D2">
            <w:pPr>
              <w:pStyle w:val="ac"/>
              <w:spacing w:line="440" w:lineRule="exact"/>
              <w:ind w:left="317" w:hangingChars="132" w:hanging="317"/>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2.修正後，利於業餘無線電製造商、經銷商識讀。</w:t>
            </w:r>
          </w:p>
          <w:p w14:paraId="12F62FC1" w14:textId="54D5E6A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bdr w:val="none" w:sz="0" w:space="0" w:color="auto" w:frame="1"/>
              </w:rPr>
              <w:t>3.利於</w:t>
            </w:r>
            <w:r w:rsidRPr="00035088">
              <w:rPr>
                <w:rFonts w:ascii="標楷體" w:eastAsia="標楷體" w:hAnsi="標楷體" w:hint="eastAsia"/>
                <w:szCs w:val="24"/>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E427B3" w:rsidRPr="00035088" w:rsidRDefault="00E427B3" w:rsidP="009C76D2">
            <w:pPr>
              <w:pStyle w:val="ac"/>
              <w:spacing w:line="440" w:lineRule="exact"/>
              <w:rPr>
                <w:rFonts w:ascii="標楷體" w:eastAsia="標楷體" w:hAnsi="標楷體"/>
                <w:szCs w:val="24"/>
              </w:rPr>
            </w:pPr>
            <w:r w:rsidRPr="00035088">
              <w:rPr>
                <w:rFonts w:ascii="標楷體" w:eastAsia="標楷體" w:hAnsi="標楷體" w:hint="eastAsia"/>
                <w:szCs w:val="24"/>
              </w:rPr>
              <w:t>107.1.12</w:t>
            </w:r>
          </w:p>
          <w:p w14:paraId="0992B3B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6B09A044" w14:textId="77777777" w:rsidTr="006E57F4">
        <w:tc>
          <w:tcPr>
            <w:tcW w:w="675" w:type="dxa"/>
            <w:tcBorders>
              <w:bottom w:val="single" w:sz="4" w:space="0" w:color="auto"/>
            </w:tcBorders>
            <w:shd w:val="clear" w:color="auto" w:fill="FFFFFF" w:themeFill="background1"/>
          </w:tcPr>
          <w:p w14:paraId="022A6CF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經營者利用電信網路編碼計畫040字頭碼（prefix）之</w:t>
            </w:r>
            <w:r w:rsidRPr="00035088">
              <w:rPr>
                <w:rFonts w:ascii="標楷體" w:eastAsia="標楷體" w:hAnsi="標楷體" w:cs="Times New Roman"/>
                <w:szCs w:val="24"/>
              </w:rPr>
              <w:lastRenderedPageBreak/>
              <w:t>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E427B3" w:rsidRPr="00035088" w:rsidRDefault="00E427B3" w:rsidP="009C76D2">
            <w:pPr>
              <w:spacing w:line="440" w:lineRule="exact"/>
              <w:ind w:left="55" w:hangingChars="23" w:hanging="55"/>
              <w:jc w:val="both"/>
              <w:rPr>
                <w:rFonts w:ascii="標楷體" w:eastAsia="標楷體" w:hAnsi="標楷體"/>
                <w:szCs w:val="24"/>
              </w:rPr>
            </w:pPr>
            <w:r w:rsidRPr="00035088">
              <w:rPr>
                <w:rFonts w:ascii="標楷體" w:eastAsia="標楷體" w:hAnsi="標楷體" w:cs="Times New Roman" w:hint="eastAsia"/>
                <w:szCs w:val="24"/>
              </w:rPr>
              <w:lastRenderedPageBreak/>
              <w:t>因應數位匯流及通訊傳播發展之多元挑戰及需求，鼓勵</w:t>
            </w:r>
            <w:r w:rsidRPr="00035088">
              <w:rPr>
                <w:rFonts w:ascii="標楷體" w:eastAsia="標楷體" w:hAnsi="標楷體" w:cs="Times New Roman" w:hint="eastAsia"/>
                <w:szCs w:val="24"/>
              </w:rPr>
              <w:lastRenderedPageBreak/>
              <w:t>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E427B3" w:rsidRPr="00035088" w:rsidRDefault="00E427B3" w:rsidP="009C76D2">
            <w:pPr>
              <w:pStyle w:val="af3"/>
              <w:wordWrap/>
              <w:spacing w:line="440" w:lineRule="exact"/>
              <w:ind w:left="0" w:firstLine="0"/>
              <w:jc w:val="left"/>
              <w:rPr>
                <w:rFonts w:ascii="標楷體" w:hAnsi="標楷體"/>
                <w:bCs/>
                <w:sz w:val="24"/>
                <w:szCs w:val="24"/>
                <w:bdr w:val="none" w:sz="0" w:space="0" w:color="auto" w:frame="1"/>
              </w:rPr>
            </w:pPr>
            <w:r w:rsidRPr="00035088">
              <w:rPr>
                <w:rFonts w:ascii="標楷體" w:hAnsi="標楷體"/>
                <w:kern w:val="1"/>
                <w:sz w:val="24"/>
                <w:szCs w:val="24"/>
              </w:rPr>
              <w:lastRenderedPageBreak/>
              <w:t>107</w:t>
            </w:r>
            <w:r w:rsidRPr="00035088">
              <w:rPr>
                <w:rFonts w:ascii="標楷體" w:hAnsi="標楷體" w:hint="eastAsia"/>
                <w:kern w:val="1"/>
                <w:sz w:val="24"/>
                <w:szCs w:val="24"/>
              </w:rPr>
              <w:t>.2.6</w:t>
            </w:r>
          </w:p>
          <w:p w14:paraId="43FD649C"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3C0C5A49" w14:textId="77777777" w:rsidTr="006E57F4">
        <w:tc>
          <w:tcPr>
            <w:tcW w:w="675" w:type="dxa"/>
            <w:tcBorders>
              <w:bottom w:val="single" w:sz="4" w:space="0" w:color="auto"/>
            </w:tcBorders>
            <w:shd w:val="clear" w:color="auto" w:fill="FFFFFF" w:themeFill="background1"/>
          </w:tcPr>
          <w:p w14:paraId="7C67D84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衛星廣播電視事業及境外衛星廣播電視事業換照審查辦法第二條及部分附表</w:t>
            </w:r>
          </w:p>
          <w:p w14:paraId="36E233A1"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E1DC3F7"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1EE374BE" w14:textId="16F3BBE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lastRenderedPageBreak/>
              <w:t>3.</w:t>
            </w:r>
            <w:r w:rsidRPr="00035088">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lastRenderedPageBreak/>
              <w:t>1.</w:t>
            </w:r>
            <w:r w:rsidRPr="00035088">
              <w:rPr>
                <w:rFonts w:ascii="標楷體" w:eastAsia="標楷體" w:hAnsi="標楷體"/>
              </w:rPr>
              <w:t>調整為提報過去3年評鑑期間6週之簡化作業。</w:t>
            </w:r>
          </w:p>
          <w:p w14:paraId="115FA6C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修正「新播」定義為「一節目在國內有線廣播電視系統經營者（含有線電視節目播送系統）、直播衛</w:t>
            </w:r>
            <w:r w:rsidRPr="00035088">
              <w:rPr>
                <w:rFonts w:ascii="標楷體" w:eastAsia="標楷體" w:hAnsi="標楷體"/>
              </w:rPr>
              <w:lastRenderedPageBreak/>
              <w:t>星廣播電視服務事業或其他供公眾收視聽之播送平臺事業的第1次播出。</w:t>
            </w:r>
          </w:p>
          <w:p w14:paraId="17025AEB" w14:textId="1D8E8653"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t>3.</w:t>
            </w:r>
            <w:r w:rsidRPr="00035088">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本會以合理性及合義務性的原則，順應產業實務，簡化</w:t>
            </w:r>
            <w:r w:rsidRPr="00035088">
              <w:rPr>
                <w:rFonts w:ascii="標楷體" w:eastAsia="標楷體" w:hAnsi="標楷體"/>
                <w:b/>
                <w:bCs/>
                <w:szCs w:val="24"/>
              </w:rPr>
              <w:t>換照</w:t>
            </w:r>
            <w:r w:rsidRPr="00035088">
              <w:rPr>
                <w:rFonts w:ascii="標楷體" w:eastAsia="標楷體" w:hAnsi="標楷體"/>
                <w:szCs w:val="24"/>
              </w:rPr>
              <w:t>作業相關要求，降低業者準備文件之交易成本，並仍可達到本會考核其製播能力之目的。</w:t>
            </w:r>
          </w:p>
          <w:p w14:paraId="50669E32"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17 </w:t>
            </w:r>
          </w:p>
        </w:tc>
      </w:tr>
      <w:tr w:rsidR="00E427B3" w:rsidRPr="00035088" w14:paraId="1AF416A7" w14:textId="77777777" w:rsidTr="006E57F4">
        <w:tc>
          <w:tcPr>
            <w:tcW w:w="675" w:type="dxa"/>
            <w:tcBorders>
              <w:bottom w:val="single" w:sz="4" w:space="0" w:color="auto"/>
            </w:tcBorders>
            <w:shd w:val="clear" w:color="auto" w:fill="FFFFFF" w:themeFill="background1"/>
          </w:tcPr>
          <w:p w14:paraId="67B9ED1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衛星廣播電視事業及境外衛星廣播電視事業評鑑審查辦法第十五條及部分附表</w:t>
            </w:r>
          </w:p>
          <w:p w14:paraId="62C8BA48"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49C08F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499F47D4" w14:textId="611166BD"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衛星頻道節目播出資訊，應刊載播出當週及下週節目資訊，且應包含播出日</w:t>
            </w:r>
            <w:r w:rsidRPr="00035088">
              <w:rPr>
                <w:rFonts w:ascii="標楷體" w:eastAsia="標楷體" w:hAnsi="標楷體" w:cs="Times New Roman"/>
                <w:szCs w:val="24"/>
              </w:rPr>
              <w:lastRenderedPageBreak/>
              <w:t>期、播出時間、節目名稱及級別等等揭露。</w:t>
            </w:r>
          </w:p>
        </w:tc>
        <w:tc>
          <w:tcPr>
            <w:tcW w:w="3175" w:type="dxa"/>
            <w:tcBorders>
              <w:bottom w:val="single" w:sz="4" w:space="0" w:color="auto"/>
            </w:tcBorders>
            <w:shd w:val="clear" w:color="auto" w:fill="FFFFFF" w:themeFill="background1"/>
          </w:tcPr>
          <w:p w14:paraId="739F4D87"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lastRenderedPageBreak/>
              <w:t>1.</w:t>
            </w:r>
            <w:r w:rsidRPr="00035088">
              <w:rPr>
                <w:rFonts w:ascii="標楷體" w:eastAsia="標楷體" w:hAnsi="標楷體"/>
              </w:rPr>
              <w:t>調整為提報過去3年評鑑期間6週之簡化</w:t>
            </w:r>
            <w:r w:rsidRPr="00035088">
              <w:rPr>
                <w:rFonts w:ascii="標楷體" w:eastAsia="標楷體" w:hAnsi="標楷體" w:cs="Times New Roman"/>
              </w:rPr>
              <w:t>作業</w:t>
            </w:r>
            <w:r w:rsidRPr="00035088">
              <w:rPr>
                <w:rFonts w:ascii="標楷體" w:eastAsia="標楷體" w:hAnsi="標楷體"/>
              </w:rPr>
              <w:t>。</w:t>
            </w:r>
          </w:p>
          <w:p w14:paraId="416E3153"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w:t>
            </w:r>
            <w:r w:rsidRPr="00035088">
              <w:rPr>
                <w:rFonts w:ascii="標楷體" w:eastAsia="標楷體" w:hAnsi="標楷體" w:cs="Times New Roman"/>
              </w:rPr>
              <w:t>一節目在國內有線廣播電視系統經營者</w:t>
            </w:r>
            <w:r w:rsidRPr="00035088">
              <w:rPr>
                <w:rFonts w:ascii="標楷體" w:eastAsia="標楷體" w:hAnsi="標楷體"/>
              </w:rPr>
              <w:t>（含有線電視節目播送系統）、直播衛星廣播電視服務事業或其他供公眾收視聽之播送平臺事業的第1次播出。</w:t>
            </w:r>
          </w:p>
          <w:p w14:paraId="7E936A87" w14:textId="3B670B9A"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lastRenderedPageBreak/>
              <w:t>3.</w:t>
            </w:r>
            <w:r w:rsidRPr="00035088">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本會以合理性及合義務性的原則，順應產業實務，簡化</w:t>
            </w:r>
            <w:r w:rsidRPr="00035088">
              <w:rPr>
                <w:rFonts w:ascii="標楷體" w:eastAsia="標楷體" w:hAnsi="標楷體"/>
                <w:bCs/>
                <w:szCs w:val="24"/>
              </w:rPr>
              <w:t>評鑑</w:t>
            </w:r>
            <w:r w:rsidRPr="00035088">
              <w:rPr>
                <w:rFonts w:ascii="標楷體" w:eastAsia="標楷體" w:hAnsi="標楷體"/>
                <w:szCs w:val="24"/>
              </w:rPr>
              <w:t>作業相關要求，降低業者準備文件之交易成本，並仍可達到本會考核其製播能力之目的。</w:t>
            </w:r>
          </w:p>
          <w:p w14:paraId="786AA710"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E427B3" w:rsidRPr="00035088" w:rsidRDefault="00E427B3"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17</w:t>
            </w:r>
          </w:p>
          <w:p w14:paraId="2E9811EA"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7D458540" w14:textId="77777777" w:rsidTr="006E57F4">
        <w:tc>
          <w:tcPr>
            <w:tcW w:w="675" w:type="dxa"/>
            <w:tcBorders>
              <w:bottom w:val="single" w:sz="4" w:space="0" w:color="auto"/>
            </w:tcBorders>
            <w:shd w:val="clear" w:color="auto" w:fill="FFFFFF" w:themeFill="background1"/>
          </w:tcPr>
          <w:p w14:paraId="33AFF2E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修正「學術教育或專為網路研發實驗目的之電信網路設置使用管理辦法」。</w:t>
            </w:r>
          </w:p>
        </w:tc>
        <w:tc>
          <w:tcPr>
            <w:tcW w:w="3181" w:type="dxa"/>
            <w:tcBorders>
              <w:bottom w:val="single" w:sz="4" w:space="0" w:color="auto"/>
            </w:tcBorders>
            <w:shd w:val="clear" w:color="auto" w:fill="FFFFFF" w:themeFill="background1"/>
          </w:tcPr>
          <w:p w14:paraId="279F1478" w14:textId="77777777" w:rsidR="00E427B3" w:rsidRPr="00035088" w:rsidRDefault="00E427B3" w:rsidP="009C76D2">
            <w:pPr>
              <w:pStyle w:val="Web"/>
              <w:numPr>
                <w:ilvl w:val="0"/>
                <w:numId w:val="164"/>
              </w:numPr>
              <w:tabs>
                <w:tab w:val="clear" w:pos="720"/>
              </w:tabs>
              <w:spacing w:after="0" w:afterAutospacing="0" w:line="440" w:lineRule="exact"/>
              <w:ind w:left="284" w:hanging="284"/>
              <w:jc w:val="both"/>
              <w:rPr>
                <w:rFonts w:ascii="標楷體" w:eastAsia="標楷體" w:hAnsi="標楷體"/>
              </w:rPr>
            </w:pPr>
            <w:r w:rsidRPr="00035088">
              <w:rPr>
                <w:rFonts w:ascii="標楷體" w:eastAsia="標楷體" w:hAnsi="標楷體"/>
                <w:color w:val="000000"/>
              </w:rPr>
              <w:t>申請人資格：(1)從事學術研究或主管教育業務之中央或地方機關。(2)設有電信、無線電通信或資訊相關科、系、所之教育機構。(3)從事電信網路、無線電通信等相關研究之公私立研究機構。」。</w:t>
            </w:r>
          </w:p>
          <w:p w14:paraId="1CE1140A"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實驗特區：無實驗特區相關程序。</w:t>
            </w:r>
          </w:p>
          <w:p w14:paraId="01CA9250"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商業實驗：僅有「學術教育」及「技術實驗」，且</w:t>
            </w:r>
            <w:r w:rsidRPr="00035088">
              <w:rPr>
                <w:rFonts w:ascii="標楷體" w:eastAsia="標楷體" w:hAnsi="標楷體"/>
                <w:color w:val="000000"/>
              </w:rPr>
              <w:lastRenderedPageBreak/>
              <w:t>僅得收取保證金費用。</w:t>
            </w:r>
          </w:p>
          <w:p w14:paraId="535BAFE6"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hint="eastAsia"/>
                <w:color w:val="000000"/>
              </w:rPr>
              <w:t>跨域連結</w:t>
            </w:r>
            <w:r w:rsidRPr="00035088">
              <w:rPr>
                <w:rFonts w:ascii="標楷體" w:eastAsia="標楷體" w:hAnsi="標楷體"/>
                <w:color w:val="000000"/>
              </w:rPr>
              <w:t>：僅規範實驗管理者提報實驗數據</w:t>
            </w:r>
            <w:r w:rsidRPr="00035088">
              <w:rPr>
                <w:rFonts w:ascii="標楷體" w:eastAsia="標楷體" w:hAnsi="標楷體" w:hint="eastAsia"/>
                <w:color w:val="000000"/>
              </w:rPr>
              <w:t>成果。</w:t>
            </w:r>
          </w:p>
          <w:p w14:paraId="69213F73"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E427B3" w:rsidRPr="00035088"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lastRenderedPageBreak/>
              <w:t>申請人資格：增加社教機構或政府機關(構)及從事無線電學術研究發展之團體，經政府登記有案者。</w:t>
            </w:r>
          </w:p>
          <w:p w14:paraId="35793FC1" w14:textId="77777777" w:rsidR="00E427B3" w:rsidRPr="00035088"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t>實驗特區：於特定實驗區域使用特定實驗頻率，簡化其管理程序。</w:t>
            </w:r>
          </w:p>
          <w:p w14:paraId="078FABF4" w14:textId="77777777" w:rsidR="00E427B3" w:rsidRPr="00035088"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rPr>
            </w:pPr>
            <w:r w:rsidRPr="00035088">
              <w:rPr>
                <w:rFonts w:ascii="標楷體" w:eastAsia="標楷體" w:hAnsi="標楷體"/>
                <w:color w:val="000000"/>
              </w:rPr>
              <w:t>商業實驗：引入商業驗證（Proof of Business，PoB）實驗，得向用戶收費營利。</w:t>
            </w:r>
          </w:p>
          <w:p w14:paraId="3B8C1385" w14:textId="444118DD" w:rsidR="00E427B3" w:rsidRPr="00035088"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color w:val="000000"/>
              </w:rPr>
            </w:pPr>
            <w:r w:rsidRPr="00035088">
              <w:rPr>
                <w:rFonts w:ascii="標楷體" w:eastAsia="標楷體" w:hAnsi="標楷體" w:hint="eastAsia"/>
                <w:color w:val="000000"/>
              </w:rPr>
              <w:t>跨</w:t>
            </w:r>
            <w:r w:rsidRPr="00035088">
              <w:rPr>
                <w:rFonts w:ascii="標楷體" w:eastAsia="標楷體" w:hAnsi="標楷體"/>
                <w:color w:val="000000"/>
              </w:rPr>
              <w:t>域連結：明定審查小組</w:t>
            </w:r>
            <w:r w:rsidRPr="00035088">
              <w:rPr>
                <w:rFonts w:ascii="標楷體" w:eastAsia="標楷體" w:hAnsi="標楷體"/>
                <w:color w:val="000000"/>
              </w:rPr>
              <w:lastRenderedPageBreak/>
              <w:t>成員組成、實驗管理者提報政策或法規修正建議、相關機關(構)適時檢討修正相關法規</w:t>
            </w:r>
            <w:r w:rsidRPr="00035088">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E427B3" w:rsidRPr="00035088" w:rsidRDefault="00E427B3" w:rsidP="009C76D2">
            <w:pPr>
              <w:pStyle w:val="Web"/>
              <w:numPr>
                <w:ilvl w:val="0"/>
                <w:numId w:val="167"/>
              </w:numPr>
              <w:tabs>
                <w:tab w:val="clear" w:pos="720"/>
                <w:tab w:val="num" w:pos="176"/>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lastRenderedPageBreak/>
              <w:t>反映小規模之創新業者需求，放寬現行申請人資格規定，以形塑更友善之創新、研發環境。</w:t>
            </w:r>
          </w:p>
          <w:p w14:paraId="6D02B079" w14:textId="77777777" w:rsidR="00E427B3" w:rsidRPr="00035088" w:rsidRDefault="00E427B3" w:rsidP="009C76D2">
            <w:pPr>
              <w:pStyle w:val="Web"/>
              <w:numPr>
                <w:ilvl w:val="0"/>
                <w:numId w:val="167"/>
              </w:numPr>
              <w:tabs>
                <w:tab w:val="clear" w:pos="720"/>
                <w:tab w:val="num" w:pos="318"/>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簡化特定實驗區域使用特定實驗頻率之電臺管理，以達到簡政便民之效。</w:t>
            </w:r>
          </w:p>
          <w:p w14:paraId="1B3910AA" w14:textId="77777777" w:rsidR="00E427B3" w:rsidRPr="00035088"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color w:val="000000"/>
              </w:rPr>
              <w:t>配合產業發展，透過法規鬆綁，導入商業驗證機制，並強化技術研發、產品發展或服務應用創新之法遵環境，提升整體產業</w:t>
            </w:r>
            <w:r w:rsidRPr="00035088">
              <w:rPr>
                <w:rFonts w:ascii="標楷體" w:eastAsia="標楷體" w:hAnsi="標楷體"/>
                <w:color w:val="000000"/>
              </w:rPr>
              <w:lastRenderedPageBreak/>
              <w:t>及數位經濟發展。</w:t>
            </w:r>
          </w:p>
          <w:p w14:paraId="07D59682" w14:textId="3CD6E26B" w:rsidR="00E427B3" w:rsidRPr="00035088"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hint="eastAsia"/>
                <w:color w:val="000000"/>
              </w:rPr>
              <w:t>有效</w:t>
            </w:r>
            <w:r w:rsidRPr="00035088">
              <w:rPr>
                <w:rFonts w:ascii="標楷體" w:eastAsia="標楷體" w:hAnsi="標楷體"/>
                <w:color w:val="000000"/>
              </w:rPr>
              <w:t>協助統整及聯繫處理實驗所涉跨產業與跨機關(構)之議題，以營造友善之法遵環境</w:t>
            </w:r>
            <w:r w:rsidRPr="00035088">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108.1.2</w:t>
            </w:r>
          </w:p>
        </w:tc>
      </w:tr>
      <w:tr w:rsidR="00E427B3" w:rsidRPr="00035088" w14:paraId="41B73A57" w14:textId="77777777" w:rsidTr="006E57F4">
        <w:tc>
          <w:tcPr>
            <w:tcW w:w="675" w:type="dxa"/>
            <w:tcBorders>
              <w:bottom w:val="single" w:sz="4" w:space="0" w:color="auto"/>
            </w:tcBorders>
            <w:shd w:val="clear" w:color="auto" w:fill="FFFFFF" w:themeFill="background1"/>
          </w:tcPr>
          <w:p w14:paraId="653B1CD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電視節目廣告區隔與置入性行銷及贊助管理辦法 部分條文修正條文</w:t>
            </w:r>
          </w:p>
          <w:p w14:paraId="6C946DD8" w14:textId="77777777" w:rsidR="00E427B3" w:rsidRPr="00035088" w:rsidRDefault="00E427B3" w:rsidP="009C76D2">
            <w:pPr>
              <w:pStyle w:val="Web"/>
              <w:spacing w:line="440" w:lineRule="exact"/>
              <w:rPr>
                <w:rFonts w:ascii="標楷體" w:eastAsia="標楷體" w:hAnsi="標楷體"/>
              </w:rPr>
            </w:pPr>
          </w:p>
          <w:p w14:paraId="1546E0AC" w14:textId="77777777" w:rsidR="00E427B3" w:rsidRPr="00035088" w:rsidRDefault="00E427B3" w:rsidP="009C76D2">
            <w:pPr>
              <w:pStyle w:val="Web"/>
              <w:spacing w:line="440" w:lineRule="exact"/>
              <w:rPr>
                <w:rFonts w:ascii="標楷體" w:eastAsia="標楷體" w:hAnsi="標楷體"/>
              </w:rPr>
            </w:pPr>
          </w:p>
          <w:p w14:paraId="27CF8528"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E427B3" w:rsidRPr="00035088" w:rsidRDefault="00E427B3" w:rsidP="009C76D2">
            <w:pPr>
              <w:pStyle w:val="Web"/>
              <w:spacing w:before="0" w:beforeAutospacing="0" w:after="0" w:afterAutospacing="0" w:line="440" w:lineRule="exact"/>
              <w:ind w:left="181" w:hanging="181"/>
              <w:rPr>
                <w:rFonts w:ascii="標楷體" w:eastAsia="標楷體" w:hAnsi="標楷體"/>
              </w:rPr>
            </w:pPr>
            <w:r w:rsidRPr="00035088">
              <w:rPr>
                <w:rFonts w:ascii="標楷體" w:eastAsia="標楷體" w:hAnsi="標楷體"/>
                <w:color w:val="000000"/>
              </w:rPr>
              <w:t>第四條 第一款</w:t>
            </w:r>
          </w:p>
          <w:p w14:paraId="564A027C"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節目名稱之呈現與特定廠商品牌、商品、服務、電話、網址、標識或標語相同者。</w:t>
            </w:r>
          </w:p>
          <w:p w14:paraId="704E43B5"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第四款 節目參與者所演出之廣告與節目內容有關聯，或雖無關聯但未以其他廣告前後區隔者。</w:t>
            </w:r>
          </w:p>
          <w:p w14:paraId="05886FD8"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第七款 節目所用之道具、布景、贈品、特定活動或其他設計，與廣告有關聯；或雖無關聯但未以其他廣告前後</w:t>
            </w:r>
            <w:r w:rsidRPr="00035088">
              <w:rPr>
                <w:rFonts w:ascii="標楷體" w:eastAsia="標楷體" w:hAnsi="標楷體"/>
                <w:color w:val="000000"/>
              </w:rPr>
              <w:lastRenderedPageBreak/>
              <w:t>區隔者。</w:t>
            </w:r>
          </w:p>
          <w:p w14:paraId="5E3752F6" w14:textId="77777777" w:rsidR="00E427B3" w:rsidRPr="00035088" w:rsidRDefault="00E427B3"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E427B3" w:rsidRPr="00035088" w:rsidRDefault="00E427B3" w:rsidP="009C76D2">
            <w:pPr>
              <w:pStyle w:val="Web"/>
              <w:spacing w:before="0" w:beforeAutospacing="0" w:after="0" w:afterAutospacing="0" w:line="440" w:lineRule="exact"/>
              <w:ind w:leftChars="-3" w:left="-7" w:firstLineChars="9" w:firstLine="22"/>
              <w:rPr>
                <w:rFonts w:ascii="標楷體" w:eastAsia="標楷體" w:hAnsi="標楷體"/>
              </w:rPr>
            </w:pPr>
            <w:r w:rsidRPr="00035088">
              <w:rPr>
                <w:rFonts w:ascii="標楷體" w:eastAsia="標楷體" w:hAnsi="標楷體"/>
                <w:color w:val="000000"/>
              </w:rPr>
              <w:t>一、提供新聞節目棚內播報之道具、主播及主持人梳化粧、服飾等。</w:t>
            </w:r>
          </w:p>
          <w:p w14:paraId="5F3429D1" w14:textId="5D64331F"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lastRenderedPageBreak/>
              <w:t>第四條 第一款節目名稱之呈現與特定廠商品牌、商品、服務相同者。</w:t>
            </w:r>
          </w:p>
          <w:p w14:paraId="65A12DB5"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7363677F"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第四款 節目參與者所演出之廣告與節目內容有關聯者。</w:t>
            </w:r>
          </w:p>
          <w:p w14:paraId="47865ECF"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08F005CB"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第七款 節目所用之道具、布景、贈品、特定活動或其他設計，與廣告有關聯者。</w:t>
            </w:r>
          </w:p>
          <w:p w14:paraId="7B1AE102"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6F353268" w14:textId="513706A2"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color w:val="000000"/>
                <w:szCs w:val="24"/>
              </w:rPr>
              <w:lastRenderedPageBreak/>
              <w:t>第十二條 第一項 電視事業播送之新聞節目不得接受贊助及冠名贊助。但提供新聞節目棚內播報之道具、主播及主持人梳化粧等贊助不在此限。</w:t>
            </w:r>
            <w:r w:rsidRPr="00035088">
              <w:rPr>
                <w:rFonts w:ascii="標楷體" w:eastAsia="標楷體" w:hAnsi="標楷體"/>
                <w:color w:val="000000"/>
                <w:szCs w:val="24"/>
              </w:rPr>
              <w:br/>
              <w:t>兒童節目不得接受冠名贊助。</w:t>
            </w:r>
          </w:p>
        </w:tc>
        <w:tc>
          <w:tcPr>
            <w:tcW w:w="3240" w:type="dxa"/>
            <w:tcBorders>
              <w:bottom w:val="single" w:sz="4" w:space="0" w:color="auto"/>
            </w:tcBorders>
            <w:shd w:val="clear" w:color="auto" w:fill="FFFFFF" w:themeFill="background1"/>
          </w:tcPr>
          <w:p w14:paraId="470646E6"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lastRenderedPageBreak/>
              <w:t>1.</w:t>
            </w:r>
            <w:r w:rsidRPr="00035088">
              <w:rPr>
                <w:rFonts w:ascii="標楷體" w:eastAsia="標楷體" w:hAnsi="標楷體"/>
                <w:bCs/>
                <w:color w:val="000000"/>
              </w:rPr>
              <w:t>鬆綁節目廣告區分認定</w:t>
            </w:r>
          </w:p>
          <w:p w14:paraId="56DABB6C" w14:textId="77777777" w:rsidR="00E427B3" w:rsidRPr="00035088"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(1)考量實務運作情形，針對第一款節目名稱之呈現，爰保留明確可連結至特定廠商之品牌、商品、服務相同部分，其餘未明確指涉者則予以刪除。</w:t>
            </w:r>
          </w:p>
          <w:p w14:paraId="2054FE38" w14:textId="77777777" w:rsidR="00E427B3" w:rsidRPr="00035088"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(2)針對節目參與者，或節目中所用之道具、布景、贈品、特定活動等，考量實務運作，若與廣告內容無關，將不再需要以其他廣</w:t>
            </w:r>
            <w:r w:rsidRPr="00035088">
              <w:rPr>
                <w:rFonts w:ascii="標楷體" w:eastAsia="標楷體" w:hAnsi="標楷體"/>
                <w:color w:val="000000"/>
              </w:rPr>
              <w:lastRenderedPageBreak/>
              <w:t>告進行區隔。</w:t>
            </w:r>
          </w:p>
          <w:p w14:paraId="66DBA6CE" w14:textId="77A977F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2.</w:t>
            </w:r>
            <w:r w:rsidRPr="00035088">
              <w:rPr>
                <w:rFonts w:ascii="標楷體" w:eastAsia="標楷體" w:hAnsi="標楷體"/>
                <w:bCs/>
                <w:color w:val="000000"/>
                <w:szCs w:val="24"/>
              </w:rPr>
              <w:t>維持兒童節目不得接受冠名贊助，但開放兒童節目得接受商業贊助</w:t>
            </w:r>
            <w:r w:rsidRPr="00035088">
              <w:rPr>
                <w:rFonts w:ascii="標楷體" w:eastAsia="標楷體" w:hAnsi="標楷體"/>
                <w:color w:val="000000"/>
                <w:szCs w:val="24"/>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108.3.8</w:t>
            </w:r>
          </w:p>
        </w:tc>
      </w:tr>
      <w:tr w:rsidR="00E427B3" w:rsidRPr="00035088" w14:paraId="2388F354" w14:textId="77777777" w:rsidTr="006E57F4">
        <w:tc>
          <w:tcPr>
            <w:tcW w:w="675" w:type="dxa"/>
            <w:tcBorders>
              <w:bottom w:val="single" w:sz="4" w:space="0" w:color="auto"/>
            </w:tcBorders>
            <w:shd w:val="clear" w:color="auto" w:fill="FFFFFF" w:themeFill="background1"/>
          </w:tcPr>
          <w:p w14:paraId="2CFDC28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電視節目分級處理辦法</w:t>
            </w:r>
          </w:p>
          <w:p w14:paraId="58047C60"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修正第十條第六項</w:t>
            </w:r>
          </w:p>
          <w:p w14:paraId="1E1BB1C5"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第十條 第六項</w:t>
            </w:r>
          </w:p>
          <w:p w14:paraId="66ACF2F8" w14:textId="71FA38A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電視事業播送之節目均屬普</w:t>
            </w:r>
            <w:r w:rsidRPr="00035088">
              <w:rPr>
                <w:rFonts w:ascii="標楷體" w:eastAsia="標楷體" w:hAnsi="標楷體"/>
                <w:color w:val="000000"/>
                <w:szCs w:val="24"/>
              </w:rPr>
              <w:lastRenderedPageBreak/>
              <w:t>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E427B3" w:rsidRPr="00035088" w:rsidRDefault="00E427B3" w:rsidP="009C76D2">
            <w:pPr>
              <w:spacing w:line="440" w:lineRule="exact"/>
              <w:ind w:left="55" w:hangingChars="23" w:hanging="55"/>
              <w:jc w:val="both"/>
              <w:rPr>
                <w:rFonts w:ascii="標楷體" w:eastAsia="標楷體" w:hAnsi="標楷體"/>
                <w:szCs w:val="24"/>
              </w:rPr>
            </w:pPr>
            <w:r w:rsidRPr="00035088">
              <w:rPr>
                <w:rFonts w:ascii="標楷體" w:eastAsia="標楷體" w:hAnsi="標楷體"/>
                <w:color w:val="000000"/>
                <w:szCs w:val="24"/>
              </w:rPr>
              <w:lastRenderedPageBreak/>
              <w:t>鑒於</w:t>
            </w:r>
            <w:r w:rsidRPr="00035088">
              <w:rPr>
                <w:rFonts w:ascii="標楷體" w:eastAsia="標楷體" w:hAnsi="標楷體"/>
                <w:color w:val="000000"/>
                <w:spacing w:val="16"/>
                <w:szCs w:val="24"/>
              </w:rPr>
              <w:t>國際間普遍以全普級頻道不需標示分級標識</w:t>
            </w:r>
            <w:r w:rsidRPr="00035088">
              <w:rPr>
                <w:rFonts w:ascii="標楷體" w:eastAsia="標楷體" w:hAnsi="標楷體"/>
                <w:color w:val="000000"/>
                <w:spacing w:val="16"/>
                <w:szCs w:val="24"/>
              </w:rPr>
              <w:lastRenderedPageBreak/>
              <w:t>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108.3.5</w:t>
            </w:r>
          </w:p>
        </w:tc>
      </w:tr>
      <w:tr w:rsidR="00E427B3" w:rsidRPr="00035088" w14:paraId="1DF3D49F" w14:textId="77777777" w:rsidTr="006E57F4">
        <w:tc>
          <w:tcPr>
            <w:tcW w:w="675" w:type="dxa"/>
            <w:tcBorders>
              <w:bottom w:val="single" w:sz="4" w:space="0" w:color="auto"/>
            </w:tcBorders>
            <w:shd w:val="clear" w:color="auto" w:fill="FFFFFF" w:themeFill="background1"/>
          </w:tcPr>
          <w:p w14:paraId="5FE1882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hint="eastAsia"/>
                <w:szCs w:val="24"/>
              </w:rPr>
              <w:t>修正「無線電頻率使用費收費標準」第2條、第6條條文及第2條附件1、附件6、附錄2</w:t>
            </w:r>
          </w:p>
        </w:tc>
        <w:tc>
          <w:tcPr>
            <w:tcW w:w="3181" w:type="dxa"/>
            <w:tcBorders>
              <w:bottom w:val="single" w:sz="4" w:space="0" w:color="auto"/>
            </w:tcBorders>
            <w:shd w:val="clear" w:color="auto" w:fill="FFFFFF" w:themeFill="background1"/>
          </w:tcPr>
          <w:p w14:paraId="559E1361"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無「商業實驗研發電信」之無線電頻率使用費收費標準。</w:t>
            </w:r>
          </w:p>
          <w:p w14:paraId="2C5A58C4"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行動寬頻頻率使用費之「每MHz頻率使用費」為新臺幣1067.5萬元。</w:t>
            </w:r>
          </w:p>
          <w:p w14:paraId="210C1998"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行動通信頻率使用費收費基準無「指定區域涵蓋率」相關規定。</w:t>
            </w:r>
          </w:p>
          <w:p w14:paraId="7B4C130A" w14:textId="76699772"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頻段調整係數」依3個不同頻段適用不同調整係數</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2B9B5BC"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增訂「商業實驗研發電信」之無線電頻率使用費收費標準。</w:t>
            </w:r>
          </w:p>
          <w:p w14:paraId="697DB959"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合理調整行動寬頻頻率使用費之「每MHz頻率使用費」為新臺幣908萬元。</w:t>
            </w:r>
          </w:p>
          <w:p w14:paraId="173C732F"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行動通信頻率使用費收費基準增訂「指定區域涵蓋率」相關規定。</w:t>
            </w:r>
          </w:p>
          <w:p w14:paraId="308357A0" w14:textId="5EB20C89"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cs="新細明體"/>
                <w:color w:val="000000"/>
                <w:kern w:val="0"/>
                <w:szCs w:val="24"/>
              </w:rPr>
            </w:pPr>
            <w:r w:rsidRPr="00035088">
              <w:rPr>
                <w:rFonts w:ascii="標楷體" w:eastAsia="標楷體" w:hAnsi="標楷體" w:hint="eastAsia"/>
                <w:szCs w:val="24"/>
              </w:rPr>
              <w:t>1</w:t>
            </w:r>
            <w:r w:rsidRPr="00035088">
              <w:rPr>
                <w:rFonts w:ascii="標楷體" w:eastAsia="標楷體" w:hAnsi="標楷體"/>
                <w:szCs w:val="24"/>
              </w:rPr>
              <w:t xml:space="preserve"> GHz以上之「頻段調整係數」再調整細分適用不同頻段之調整係數</w:t>
            </w:r>
            <w:r w:rsidRPr="00035088">
              <w:rPr>
                <w:rFonts w:ascii="標楷體" w:eastAsia="標楷體" w:hAnsi="標楷體" w:hint="eastAsia"/>
                <w:szCs w:val="24"/>
              </w:rPr>
              <w:t>。</w:t>
            </w:r>
            <w:r w:rsidRPr="00035088">
              <w:rPr>
                <w:rFonts w:ascii="標楷體" w:eastAsia="標楷體" w:hAnsi="標楷體"/>
                <w:color w:val="000000"/>
                <w:szCs w:val="24"/>
              </w:rPr>
              <w:t xml:space="preserve"> </w:t>
            </w:r>
          </w:p>
        </w:tc>
        <w:tc>
          <w:tcPr>
            <w:tcW w:w="3240" w:type="dxa"/>
            <w:tcBorders>
              <w:bottom w:val="single" w:sz="4" w:space="0" w:color="auto"/>
            </w:tcBorders>
            <w:shd w:val="clear" w:color="auto" w:fill="FFFFFF" w:themeFill="background1"/>
          </w:tcPr>
          <w:p w14:paraId="1034D1FA" w14:textId="77777777"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基於促進無線電頻率資源有效運用之原則，並參酌國外相關收費標準，新增商業實驗研發電信之無線電頻率使用費收費方式。</w:t>
            </w:r>
          </w:p>
          <w:p w14:paraId="55682B60" w14:textId="77777777"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w:t>
            </w:r>
            <w:r w:rsidRPr="00035088">
              <w:rPr>
                <w:rFonts w:ascii="標楷體" w:eastAsia="標楷體" w:hAnsi="標楷體"/>
                <w:szCs w:val="24"/>
              </w:rPr>
              <w:lastRenderedPageBreak/>
              <w:t>行動寬頻網路之建設，優化偏遠地區之網路涵蓋率。</w:t>
            </w:r>
          </w:p>
          <w:p w14:paraId="39C56BAB" w14:textId="3E60762C"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因應</w:t>
            </w:r>
            <w:r w:rsidRPr="00035088">
              <w:rPr>
                <w:rFonts w:ascii="標楷體" w:eastAsia="標楷體" w:hAnsi="標楷體"/>
                <w:szCs w:val="24"/>
              </w:rPr>
              <w:t>5G技術之未來發展將趨向使用大頻寬及更高頻段，爰調整「頻段調整係數」，以合理反映高、低頻段頻譜價值</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0D2CCE3F"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lastRenderedPageBreak/>
              <w:t>108</w:t>
            </w:r>
            <w:r w:rsidRPr="00035088">
              <w:rPr>
                <w:rFonts w:ascii="標楷體" w:eastAsia="標楷體" w:hAnsi="標楷體" w:hint="eastAsia"/>
              </w:rPr>
              <w:t>.</w:t>
            </w:r>
            <w:r w:rsidRPr="00035088">
              <w:rPr>
                <w:rFonts w:ascii="標楷體" w:eastAsia="標楷體" w:hAnsi="標楷體"/>
              </w:rPr>
              <w:t>4</w:t>
            </w:r>
            <w:r w:rsidRPr="00035088">
              <w:rPr>
                <w:rFonts w:ascii="標楷體" w:eastAsia="標楷體" w:hAnsi="標楷體" w:hint="eastAsia"/>
              </w:rPr>
              <w:t>.</w:t>
            </w:r>
            <w:r w:rsidRPr="00035088">
              <w:rPr>
                <w:rFonts w:ascii="標楷體" w:eastAsia="標楷體" w:hAnsi="標楷體"/>
              </w:rPr>
              <w:t>30</w:t>
            </w:r>
          </w:p>
          <w:p w14:paraId="65C0511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727E3D36" w14:textId="77777777" w:rsidTr="006E57F4">
        <w:tc>
          <w:tcPr>
            <w:tcW w:w="675" w:type="dxa"/>
            <w:tcBorders>
              <w:bottom w:val="single" w:sz="4" w:space="0" w:color="auto"/>
            </w:tcBorders>
            <w:shd w:val="clear" w:color="auto" w:fill="FFFFFF" w:themeFill="background1"/>
          </w:tcPr>
          <w:p w14:paraId="272F584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59C2DA" w14:textId="50232A8A"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發布修正「學術教育或實驗研發電信網路無線電臺審驗作業要點」 第4點第5款</w:t>
            </w:r>
          </w:p>
        </w:tc>
        <w:tc>
          <w:tcPr>
            <w:tcW w:w="3181" w:type="dxa"/>
            <w:tcBorders>
              <w:bottom w:val="single" w:sz="4" w:space="0" w:color="auto"/>
            </w:tcBorders>
            <w:shd w:val="clear" w:color="auto" w:fill="FFFFFF" w:themeFill="background1"/>
          </w:tcPr>
          <w:p w14:paraId="34950E19" w14:textId="7023C26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審驗方式不包含書面審驗。</w:t>
            </w:r>
          </w:p>
        </w:tc>
        <w:tc>
          <w:tcPr>
            <w:tcW w:w="3175" w:type="dxa"/>
            <w:tcBorders>
              <w:bottom w:val="single" w:sz="4" w:space="0" w:color="auto"/>
            </w:tcBorders>
            <w:shd w:val="clear" w:color="auto" w:fill="FFFFFF" w:themeFill="background1"/>
          </w:tcPr>
          <w:p w14:paraId="554A93F2" w14:textId="26E5D431"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審驗方式增訂書面審驗之適用條件。</w:t>
            </w:r>
          </w:p>
        </w:tc>
        <w:tc>
          <w:tcPr>
            <w:tcW w:w="3240" w:type="dxa"/>
            <w:tcBorders>
              <w:bottom w:val="single" w:sz="4" w:space="0" w:color="auto"/>
            </w:tcBorders>
            <w:shd w:val="clear" w:color="auto" w:fill="FFFFFF" w:themeFill="background1"/>
          </w:tcPr>
          <w:p w14:paraId="4D20B169" w14:textId="6DD86E5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1.達到簡政便民：縮短電臺審驗時程(由30天減少為14天)，以達到簡政便民之效，俾利加速5G實驗網路布建，讓產業快速掌握技術與創新之先機。</w:t>
            </w:r>
          </w:p>
          <w:p w14:paraId="291A93F7" w14:textId="6DD86E57" w:rsidR="00E427B3" w:rsidRPr="00035088" w:rsidRDefault="00E427B3" w:rsidP="009C76D2">
            <w:pPr>
              <w:pStyle w:val="a6"/>
              <w:spacing w:line="440" w:lineRule="exact"/>
              <w:ind w:leftChars="11" w:left="199" w:hangingChars="72" w:hanging="173"/>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符合審驗實務：因應無線電設備及無線電頻率使用更趨多樣性，以及數位與寬</w:t>
            </w:r>
            <w:r w:rsidRPr="00035088">
              <w:rPr>
                <w:rFonts w:ascii="標楷體" w:eastAsia="標楷體" w:hAnsi="標楷體"/>
                <w:szCs w:val="24"/>
              </w:rPr>
              <w:lastRenderedPageBreak/>
              <w:t>頻技術普及之趨勢，本要點修正後可供本會電臺審驗實務上更符合實際網路型態之審驗方式，賦予實驗研發更大的彈性空間與可能性。</w:t>
            </w:r>
          </w:p>
        </w:tc>
        <w:tc>
          <w:tcPr>
            <w:tcW w:w="1495" w:type="dxa"/>
            <w:tcBorders>
              <w:bottom w:val="single" w:sz="4" w:space="0" w:color="auto"/>
            </w:tcBorders>
            <w:shd w:val="clear" w:color="auto" w:fill="FFFFFF" w:themeFill="background1"/>
          </w:tcPr>
          <w:p w14:paraId="7840D39A"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lastRenderedPageBreak/>
              <w:t>108</w:t>
            </w:r>
            <w:r w:rsidRPr="00035088">
              <w:rPr>
                <w:rFonts w:ascii="標楷體" w:eastAsia="標楷體" w:hAnsi="標楷體" w:hint="eastAsia"/>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29</w:t>
            </w:r>
          </w:p>
          <w:p w14:paraId="7BAB3787" w14:textId="77777777" w:rsidR="00E427B3" w:rsidRPr="00035088" w:rsidRDefault="00E427B3" w:rsidP="009C76D2">
            <w:pPr>
              <w:pStyle w:val="Web"/>
              <w:spacing w:line="440" w:lineRule="exact"/>
              <w:rPr>
                <w:rFonts w:ascii="標楷體" w:eastAsia="標楷體" w:hAnsi="標楷體"/>
              </w:rPr>
            </w:pPr>
          </w:p>
        </w:tc>
      </w:tr>
      <w:tr w:rsidR="00E427B3" w:rsidRPr="00035088"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7A83468"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工程會(計</w:t>
            </w:r>
            <w:r>
              <w:rPr>
                <w:rFonts w:ascii="標楷體" w:eastAsia="標楷體" w:hAnsi="標楷體" w:cs="Times New Roman" w:hint="eastAsia"/>
                <w:b/>
                <w:szCs w:val="24"/>
              </w:rPr>
              <w:t>13</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BB21A74" w14:textId="77777777" w:rsidR="00E427B3" w:rsidRPr="00035088" w:rsidRDefault="00E427B3" w:rsidP="009C76D2">
            <w:pPr>
              <w:pStyle w:val="3"/>
              <w:spacing w:beforeLines="50" w:before="180" w:afterLines="50" w:after="180" w:line="44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427B3" w:rsidRPr="00035088" w:rsidRDefault="00E427B3" w:rsidP="009C76D2">
            <w:pPr>
              <w:pStyle w:val="3"/>
              <w:spacing w:beforeLines="50" w:before="180" w:afterLines="50" w:after="180" w:line="44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427B3" w:rsidRPr="00035088" w:rsidRDefault="00E427B3" w:rsidP="009C76D2">
            <w:pPr>
              <w:spacing w:beforeLines="50" w:before="180" w:afterLines="50" w:after="180" w:line="440" w:lineRule="exact"/>
              <w:rPr>
                <w:rFonts w:ascii="標楷體" w:eastAsia="標楷體" w:hAnsi="標楷體" w:cs="Times New Roman"/>
                <w:szCs w:val="24"/>
              </w:rPr>
            </w:pPr>
          </w:p>
        </w:tc>
      </w:tr>
      <w:tr w:rsidR="00E427B3" w:rsidRPr="00035088" w14:paraId="00E9232E" w14:textId="77777777" w:rsidTr="006E57F4">
        <w:tc>
          <w:tcPr>
            <w:tcW w:w="675" w:type="dxa"/>
            <w:tcBorders>
              <w:bottom w:val="single" w:sz="4" w:space="0" w:color="auto"/>
            </w:tcBorders>
            <w:shd w:val="clear" w:color="auto" w:fill="FFFFFF" w:themeFill="background1"/>
          </w:tcPr>
          <w:p w14:paraId="20E8676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w:t>
            </w:r>
            <w:r w:rsidRPr="00035088">
              <w:rPr>
                <w:rFonts w:ascii="標楷體" w:eastAsia="標楷體" w:hAnsi="標楷體" w:cs="Times New Roman"/>
                <w:bCs/>
                <w:szCs w:val="24"/>
              </w:rPr>
              <w:t>會92.4.29工程管字第09200153150號函</w:t>
            </w:r>
          </w:p>
          <w:p w14:paraId="0ED35028"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BB6C66D" w14:textId="03D76313" w:rsidR="00E427B3" w:rsidRPr="00035088" w:rsidRDefault="00E427B3" w:rsidP="009C76D2">
            <w:pPr>
              <w:spacing w:line="440" w:lineRule="exact"/>
              <w:jc w:val="both"/>
              <w:rPr>
                <w:rFonts w:cs="Times New Roman"/>
                <w:szCs w:val="24"/>
              </w:rPr>
            </w:pPr>
            <w:r w:rsidRPr="00035088">
              <w:rPr>
                <w:rFonts w:ascii="標楷體" w:eastAsia="標楷體" w:hAnsi="標楷體" w:hint="eastAsia"/>
                <w:szCs w:val="24"/>
              </w:rPr>
              <w:t>工程竣工後，廠商申請將品管人員解職（解除職務），惟廠商品管人員仍應於工程驗收、改善時，負責執行品管工作。</w:t>
            </w:r>
          </w:p>
        </w:tc>
        <w:tc>
          <w:tcPr>
            <w:tcW w:w="3175" w:type="dxa"/>
            <w:tcBorders>
              <w:bottom w:val="single" w:sz="4" w:space="0" w:color="auto"/>
            </w:tcBorders>
            <w:shd w:val="clear" w:color="auto" w:fill="FFFFFF" w:themeFill="background1"/>
          </w:tcPr>
          <w:p w14:paraId="0DE730C6" w14:textId="303F34BF" w:rsidR="00E427B3" w:rsidRPr="00035088" w:rsidRDefault="00E427B3" w:rsidP="009C76D2">
            <w:pPr>
              <w:spacing w:line="440" w:lineRule="exact"/>
              <w:jc w:val="both"/>
              <w:rPr>
                <w:rFonts w:cs="Times New Roman"/>
                <w:szCs w:val="24"/>
              </w:rPr>
            </w:pPr>
            <w:r w:rsidRPr="00035088">
              <w:rPr>
                <w:rFonts w:ascii="標楷體" w:eastAsia="標楷體" w:hAnsi="標楷體" w:hint="eastAsia"/>
                <w:szCs w:val="24"/>
              </w:rPr>
              <w:t>增列前述竣工解職品管人員如已</w:t>
            </w:r>
            <w:r w:rsidRPr="00035088">
              <w:rPr>
                <w:rFonts w:ascii="標楷體" w:eastAsia="標楷體" w:hAnsi="標楷體" w:hint="eastAsia"/>
                <w:b/>
                <w:szCs w:val="24"/>
              </w:rPr>
              <w:t>不</w:t>
            </w:r>
            <w:r w:rsidRPr="00035088">
              <w:rPr>
                <w:rFonts w:ascii="標楷體" w:eastAsia="標楷體" w:hAnsi="標楷體" w:hint="eastAsia"/>
                <w:szCs w:val="24"/>
              </w:rPr>
              <w:t>於原工程擔任工作，於工程驗收、改善時，廠商可另指派人員，負責執行品管工作。</w:t>
            </w:r>
          </w:p>
        </w:tc>
        <w:tc>
          <w:tcPr>
            <w:tcW w:w="3240" w:type="dxa"/>
            <w:tcBorders>
              <w:bottom w:val="single" w:sz="4" w:space="0" w:color="auto"/>
            </w:tcBorders>
            <w:shd w:val="clear" w:color="auto" w:fill="FFFFFF" w:themeFill="background1"/>
          </w:tcPr>
          <w:p w14:paraId="7946C1FD" w14:textId="3F23876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106.12.15</w:t>
            </w:r>
          </w:p>
        </w:tc>
      </w:tr>
      <w:tr w:rsidR="00E427B3" w:rsidRPr="00035088" w14:paraId="38CF237A" w14:textId="77777777" w:rsidTr="006E57F4">
        <w:tc>
          <w:tcPr>
            <w:tcW w:w="675" w:type="dxa"/>
            <w:tcBorders>
              <w:bottom w:val="single" w:sz="4" w:space="0" w:color="auto"/>
            </w:tcBorders>
            <w:shd w:val="clear" w:color="auto" w:fill="FFFFFF" w:themeFill="background1"/>
          </w:tcPr>
          <w:p w14:paraId="59E3B0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工程技術顧問公司管理條例施行細則(以下簡稱本施行細則)第10條規定之兼任範圍</w:t>
            </w:r>
          </w:p>
        </w:tc>
        <w:tc>
          <w:tcPr>
            <w:tcW w:w="3181" w:type="dxa"/>
            <w:tcBorders>
              <w:bottom w:val="single" w:sz="4" w:space="0" w:color="auto"/>
            </w:tcBorders>
            <w:shd w:val="clear" w:color="auto" w:fill="FFFFFF" w:themeFill="background1"/>
          </w:tcPr>
          <w:p w14:paraId="5DAF63A2" w14:textId="2E5DB8BE"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本施行細則第10條規定：「本條例第13條所稱專任，指在受聘之工程技術顧問公司服務或受聘僱工程技術顧問公</w:t>
            </w:r>
            <w:r w:rsidRPr="00035088">
              <w:rPr>
                <w:rFonts w:cs="Times New Roman"/>
                <w:sz w:val="24"/>
                <w:szCs w:val="24"/>
              </w:rPr>
              <w:lastRenderedPageBreak/>
              <w:t>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lastRenderedPageBreak/>
              <w:t>本施行細則第10條後段規定(正面表列事項)，有關受聘於或組織工程技術顧問公司之執業技師得兼任業務、職</w:t>
            </w:r>
            <w:r w:rsidRPr="00035088">
              <w:rPr>
                <w:rFonts w:cs="Times New Roman"/>
                <w:sz w:val="24"/>
                <w:szCs w:val="24"/>
              </w:rPr>
              <w:lastRenderedPageBreak/>
              <w:t>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修正前之影響對象及修正後之受惠對象：受聘於或組織工程技術顧問公司之執業技師</w:t>
            </w:r>
          </w:p>
          <w:p w14:paraId="672359F0" w14:textId="4A121E8D"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2.</w:t>
            </w:r>
            <w:r w:rsidRPr="00035088">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7</w:t>
            </w:r>
          </w:p>
        </w:tc>
      </w:tr>
      <w:tr w:rsidR="00E427B3" w:rsidRPr="00035088" w14:paraId="036E0DC0" w14:textId="77777777" w:rsidTr="006E57F4">
        <w:tc>
          <w:tcPr>
            <w:tcW w:w="675" w:type="dxa"/>
            <w:tcBorders>
              <w:bottom w:val="single" w:sz="4" w:space="0" w:color="auto"/>
            </w:tcBorders>
            <w:shd w:val="clear" w:color="auto" w:fill="FFFFFF" w:themeFill="background1"/>
          </w:tcPr>
          <w:p w14:paraId="13AE563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訂定之「投標須知範本」第42點</w:t>
            </w:r>
          </w:p>
          <w:p w14:paraId="222DCC67"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履約保證金有效期(無履約保證金者免填)：</w:t>
            </w:r>
          </w:p>
          <w:p w14:paraId="7ECD5D47" w14:textId="7FDEDF1D"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廠商以銀行開發或保兌之不可撤銷擔保信用狀、銀行之書面連帶保證或保險公司之保證保險單繳納履約保證金者，其有效期應較契約約定</w:t>
            </w:r>
            <w:r w:rsidRPr="00035088">
              <w:rPr>
                <w:rFonts w:cs="Times New Roman"/>
                <w:sz w:val="24"/>
                <w:szCs w:val="24"/>
              </w:rPr>
              <w:lastRenderedPageBreak/>
              <w:t>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035088">
              <w:rPr>
                <w:rFonts w:cs="Times New Roman"/>
                <w:sz w:val="24"/>
                <w:szCs w:val="24"/>
                <w:u w:val="single"/>
              </w:rPr>
              <w:t xml:space="preserve">   </w:t>
            </w:r>
            <w:r w:rsidRPr="00035088">
              <w:rPr>
                <w:rFonts w:cs="Times New Roman"/>
                <w:sz w:val="24"/>
                <w:szCs w:val="24"/>
              </w:rPr>
              <w:t>年（由機關於招標時自行填列，未填列者，為3年，末次之有效期得少於3年）。得標廠商應於有效期屆滿前</w:t>
            </w:r>
            <w:r w:rsidRPr="00035088">
              <w:rPr>
                <w:rFonts w:cs="Times New Roman"/>
                <w:sz w:val="24"/>
                <w:szCs w:val="24"/>
                <w:u w:val="single"/>
              </w:rPr>
              <w:t xml:space="preserve">  </w:t>
            </w:r>
            <w:r w:rsidRPr="00035088">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修正前之影響對象及修正後之受惠對象：個案採購履約期限3年以上之得標廠商。</w:t>
            </w:r>
          </w:p>
          <w:p w14:paraId="278064D4" w14:textId="53B08438"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鬆綁效益：得標廠商較易取得銀行開立之不可撤銷擔保信用狀或銀行之書面連</w:t>
            </w:r>
            <w:r w:rsidRPr="00035088">
              <w:rPr>
                <w:rFonts w:ascii="標楷體" w:eastAsia="標楷體" w:hAnsi="標楷體" w:cs="Times New Roman"/>
                <w:szCs w:val="24"/>
              </w:rPr>
              <w:lastRenderedPageBreak/>
              <w:t>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106.12.4</w:t>
            </w:r>
          </w:p>
        </w:tc>
      </w:tr>
      <w:tr w:rsidR="00E427B3" w:rsidRPr="00035088" w14:paraId="298BEE41" w14:textId="77777777" w:rsidTr="006E57F4">
        <w:tc>
          <w:tcPr>
            <w:tcW w:w="675" w:type="dxa"/>
            <w:tcBorders>
              <w:bottom w:val="single" w:sz="4" w:space="0" w:color="auto"/>
            </w:tcBorders>
            <w:shd w:val="clear" w:color="auto" w:fill="FFFFFF" w:themeFill="background1"/>
          </w:tcPr>
          <w:p w14:paraId="2E699F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工程會</w:t>
            </w:r>
            <w:r w:rsidRPr="00035088">
              <w:rPr>
                <w:rFonts w:ascii="標楷體" w:eastAsia="標楷體" w:hAnsi="標楷體" w:cs="Times New Roman"/>
                <w:bCs/>
                <w:szCs w:val="24"/>
              </w:rPr>
              <w:t>106.11.14</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10600357250</w:t>
            </w:r>
            <w:r w:rsidRPr="00035088">
              <w:rPr>
                <w:rFonts w:ascii="標楷體" w:eastAsia="標楷體" w:hAnsi="標楷體" w:cs="Times New Roman" w:hint="eastAsia"/>
                <w:bCs/>
                <w:szCs w:val="24"/>
              </w:rPr>
              <w:t>號函，補充說明</w:t>
            </w:r>
            <w:r w:rsidRPr="00035088">
              <w:rPr>
                <w:rFonts w:ascii="標楷體" w:eastAsia="標楷體" w:hAnsi="標楷體" w:cs="Times New Roman" w:hint="eastAsia"/>
                <w:szCs w:val="24"/>
              </w:rPr>
              <w:t>本會前</w:t>
            </w:r>
            <w:r w:rsidRPr="00035088">
              <w:rPr>
                <w:rFonts w:ascii="標楷體" w:eastAsia="標楷體" w:hAnsi="標楷體" w:cs="Times New Roman"/>
                <w:bCs/>
                <w:szCs w:val="24"/>
              </w:rPr>
              <w:t>92.4.29</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09200153150</w:t>
            </w:r>
            <w:r w:rsidRPr="00035088">
              <w:rPr>
                <w:rFonts w:ascii="標楷體" w:eastAsia="標楷體" w:hAnsi="標楷體" w:cs="Times New Roman" w:hint="eastAsia"/>
                <w:bCs/>
                <w:szCs w:val="24"/>
              </w:rPr>
              <w:t>號函相關說明</w:t>
            </w:r>
          </w:p>
          <w:p w14:paraId="251E6DEF"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427B3" w:rsidRPr="00035088" w:rsidRDefault="00E427B3" w:rsidP="009C76D2">
            <w:pPr>
              <w:snapToGrid w:val="0"/>
              <w:spacing w:line="440" w:lineRule="exact"/>
              <w:ind w:left="324" w:hangingChars="135" w:hanging="32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修正前之影響對象及修正後之受惠對象：參與辦理公共工程之施工廠商。</w:t>
            </w:r>
          </w:p>
          <w:p w14:paraId="2585FC2A" w14:textId="29995714"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1D948B58" w14:textId="77777777" w:rsidTr="006E57F4">
        <w:tc>
          <w:tcPr>
            <w:tcW w:w="675" w:type="dxa"/>
            <w:tcBorders>
              <w:bottom w:val="single" w:sz="4" w:space="0" w:color="auto"/>
            </w:tcBorders>
            <w:shd w:val="clear" w:color="auto" w:fill="FFFFFF" w:themeFill="background1"/>
          </w:tcPr>
          <w:p w14:paraId="2B800C5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中央機關未達公告金額採購招標辦法</w:t>
            </w:r>
            <w:r w:rsidRPr="00035088">
              <w:rPr>
                <w:rFonts w:ascii="標楷體" w:eastAsia="標楷體" w:hAnsi="標楷體" w:cs="Times New Roman" w:hint="eastAsia"/>
                <w:szCs w:val="24"/>
              </w:rPr>
              <w:t>第</w:t>
            </w:r>
            <w:r w:rsidRPr="00035088">
              <w:rPr>
                <w:rFonts w:ascii="標楷體" w:eastAsia="標楷體" w:hAnsi="標楷體" w:cs="Times New Roman"/>
                <w:szCs w:val="24"/>
              </w:rPr>
              <w:t>2</w:t>
            </w:r>
            <w:r w:rsidRPr="00035088">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條第一項第十六款所定情形，經需</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求、使用或承辦採購單位就個案敘明不採公告方式辦理及邀請指定廠商比價或議價之適</w:t>
            </w:r>
            <w:r w:rsidRPr="00035088">
              <w:rPr>
                <w:rFonts w:ascii="標楷體" w:eastAsia="標楷體" w:hAnsi="標楷體" w:cs="Times New Roman" w:hint="eastAsia"/>
                <w:szCs w:val="24"/>
              </w:rPr>
              <w:lastRenderedPageBreak/>
              <w:t>當理由，簽報機關首長或其授權人員核准者，得採限制性招標，免報經主管機關認定。」</w:t>
            </w:r>
          </w:p>
          <w:p w14:paraId="7DA3088E" w14:textId="4CACA619"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w:t>
            </w:r>
            <w:r w:rsidRPr="00035088">
              <w:rPr>
                <w:rFonts w:ascii="標楷體" w:eastAsia="標楷體" w:hAnsi="標楷體" w:cs="Times New Roman" w:hint="eastAsia"/>
                <w:szCs w:val="24"/>
              </w:rPr>
              <w:lastRenderedPageBreak/>
              <w:t>或其授權人員核准者，得採限制性招標，免報經主管機關認定。」</w:t>
            </w:r>
          </w:p>
          <w:p w14:paraId="728C28D1" w14:textId="6CF4A59C"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427B3" w:rsidRPr="00035088" w:rsidRDefault="00E427B3" w:rsidP="009C76D2">
            <w:pPr>
              <w:numPr>
                <w:ilvl w:val="0"/>
                <w:numId w:val="28"/>
              </w:num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w:t>
            </w:r>
            <w:r w:rsidRPr="00035088">
              <w:rPr>
                <w:rFonts w:ascii="標楷體" w:eastAsia="標楷體" w:hAnsi="標楷體" w:cs="Times New Roman" w:hint="eastAsia"/>
                <w:szCs w:val="24"/>
              </w:rPr>
              <w:lastRenderedPageBreak/>
              <w:t>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E427B3" w:rsidRPr="00035088" w14:paraId="5BEC2B32" w14:textId="77777777" w:rsidTr="006E57F4">
        <w:tc>
          <w:tcPr>
            <w:tcW w:w="675" w:type="dxa"/>
            <w:tcBorders>
              <w:bottom w:val="single" w:sz="4" w:space="0" w:color="auto"/>
            </w:tcBorders>
            <w:shd w:val="clear" w:color="auto" w:fill="FFFFFF" w:themeFill="background1"/>
          </w:tcPr>
          <w:p w14:paraId="2F7D161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政府採購法施行細則第58條（107年3月2日工程企字第10700054830號）</w:t>
            </w:r>
          </w:p>
          <w:p w14:paraId="6CC681F8"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w:t>
            </w:r>
            <w:r w:rsidRPr="00035088">
              <w:rPr>
                <w:rFonts w:ascii="標楷體" w:eastAsia="標楷體" w:hAnsi="標楷體" w:hint="eastAsia"/>
                <w:szCs w:val="24"/>
              </w:rPr>
              <w:lastRenderedPageBreak/>
              <w:t>勝廠商或經勘選認定適合需要者有二家以上，得依序遞補辦理議價。」</w:t>
            </w:r>
          </w:p>
          <w:p w14:paraId="204FDB42" w14:textId="77777777" w:rsidR="00E427B3" w:rsidRPr="00035088"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427B3" w:rsidRPr="00035088" w:rsidRDefault="00E427B3" w:rsidP="009C76D2">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修正前之影響對象及修正後之受惠對象：依政府採購法第22條第1項第9款至第11款規定經評選為優勝或經勘選認定適合需要之未得標廠商。</w:t>
            </w:r>
          </w:p>
          <w:p w14:paraId="329B3A29" w14:textId="45E640D0" w:rsidR="00E427B3" w:rsidRPr="00035088" w:rsidRDefault="00E427B3" w:rsidP="009C76D2">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鬆綁效益：機關依政府採購法第22條第1項第9款</w:t>
            </w:r>
            <w:r w:rsidRPr="00035088">
              <w:rPr>
                <w:rFonts w:ascii="標楷體" w:eastAsia="標楷體" w:hAnsi="標楷體" w:hint="eastAsia"/>
                <w:szCs w:val="24"/>
              </w:rPr>
              <w:lastRenderedPageBreak/>
              <w:t>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107.3.2</w:t>
            </w:r>
          </w:p>
        </w:tc>
      </w:tr>
      <w:tr w:rsidR="00E427B3" w:rsidRPr="00035088" w14:paraId="5D6FE4CD" w14:textId="77777777" w:rsidTr="006E57F4">
        <w:tc>
          <w:tcPr>
            <w:tcW w:w="675" w:type="dxa"/>
            <w:tcBorders>
              <w:bottom w:val="single" w:sz="4" w:space="0" w:color="auto"/>
            </w:tcBorders>
            <w:shd w:val="clear" w:color="auto" w:fill="FFFFFF" w:themeFill="background1"/>
          </w:tcPr>
          <w:p w14:paraId="7858695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中央機關未達公告金額採購招標辦法第</w:t>
            </w:r>
            <w:r w:rsidRPr="00035088">
              <w:rPr>
                <w:rFonts w:ascii="標楷體" w:eastAsia="標楷體" w:hAnsi="標楷體"/>
                <w:szCs w:val="24"/>
              </w:rPr>
              <w:t>2</w:t>
            </w:r>
            <w:r w:rsidRPr="00035088">
              <w:rPr>
                <w:rFonts w:ascii="標楷體" w:eastAsia="標楷體" w:hAnsi="標楷體" w:hint="eastAsia"/>
                <w:szCs w:val="24"/>
              </w:rPr>
              <w:t>條</w:t>
            </w:r>
          </w:p>
          <w:p w14:paraId="0E506658" w14:textId="6BDAE92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(107年3月8日工程企字第10700063160號)</w:t>
            </w:r>
          </w:p>
          <w:p w14:paraId="72CD3991"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w:t>
            </w:r>
            <w:r w:rsidRPr="00035088">
              <w:rPr>
                <w:rFonts w:ascii="標楷體" w:eastAsia="標楷體" w:hAnsi="標楷體"/>
                <w:szCs w:val="24"/>
              </w:rPr>
              <w:t xml:space="preserve"> </w:t>
            </w:r>
            <w:r w:rsidRPr="00035088">
              <w:rPr>
                <w:rFonts w:ascii="標楷體" w:eastAsia="標楷體" w:hAnsi="標楷體" w:hint="eastAsia"/>
                <w:szCs w:val="24"/>
              </w:rPr>
              <w:t>條第一項第十六款所定情形，經需</w:t>
            </w:r>
            <w:r w:rsidRPr="00035088">
              <w:rPr>
                <w:rFonts w:ascii="標楷體" w:eastAsia="標楷體" w:hAnsi="標楷體"/>
                <w:szCs w:val="24"/>
              </w:rPr>
              <w:t xml:space="preserve"> </w:t>
            </w:r>
            <w:r w:rsidRPr="00035088">
              <w:rPr>
                <w:rFonts w:ascii="標楷體" w:eastAsia="標楷體" w:hAnsi="標楷體" w:hint="eastAsia"/>
                <w:szCs w:val="24"/>
              </w:rPr>
              <w:t>求、</w:t>
            </w:r>
            <w:r w:rsidRPr="00035088">
              <w:rPr>
                <w:rFonts w:ascii="標楷體" w:eastAsia="標楷體" w:hAnsi="標楷體" w:hint="eastAsia"/>
                <w:szCs w:val="24"/>
              </w:rPr>
              <w:lastRenderedPageBreak/>
              <w:t>使用或承辦採購單位就個案敘明不採公告方式辦理及邀請指定廠商比價或議價之適當理由，簽報機關首長或其授權人員核准者，得採限制性招標，免報經主管機關認定。」</w:t>
            </w:r>
          </w:p>
          <w:p w14:paraId="4626544E" w14:textId="7E3DCD3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款：「未達公告金額採購之招標，其金額逾公告金額十分之一者，得以下列方式之一辦理：二、符合本法第二十二條第一項第十六款所定情形，經需求、使</w:t>
            </w:r>
            <w:r w:rsidRPr="00035088">
              <w:rPr>
                <w:rFonts w:ascii="標楷體" w:eastAsia="標楷體" w:hAnsi="標楷體" w:hint="eastAsia"/>
                <w:szCs w:val="24"/>
              </w:rPr>
              <w:lastRenderedPageBreak/>
              <w:t>用或承辦採購單位就個案敘明邀請指定廠商比價或議價之適當理由，簽報機關首長或其授權人員核准者，得採限制性招標，免報經主管機關認定。」</w:t>
            </w:r>
          </w:p>
          <w:p w14:paraId="477D0C14" w14:textId="5DCF9DB9"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1.修正前之影響對象及修正後之受惠對象：採購機關及參與政府採購之廠商。</w:t>
            </w:r>
          </w:p>
          <w:p w14:paraId="234529A5" w14:textId="1149E15F"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2.</w:t>
            </w:r>
            <w:r w:rsidRPr="00035088">
              <w:rPr>
                <w:rFonts w:ascii="標楷體" w:eastAsia="標楷體" w:hAnsi="標楷體" w:hint="eastAsia"/>
                <w:szCs w:val="24"/>
              </w:rPr>
              <w:t>鬆綁效益：刪除須就個案敘明不採公告方式辦理之規定，以利機關彈性運用採購</w:t>
            </w:r>
            <w:r w:rsidRPr="00035088">
              <w:rPr>
                <w:rFonts w:ascii="標楷體" w:eastAsia="標楷體" w:hAnsi="標楷體" w:hint="eastAsia"/>
                <w:szCs w:val="24"/>
              </w:rPr>
              <w:lastRenderedPageBreak/>
              <w:t>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tc>
      </w:tr>
      <w:tr w:rsidR="00E427B3" w:rsidRPr="00035088" w14:paraId="64977521" w14:textId="77777777" w:rsidTr="006E57F4">
        <w:tc>
          <w:tcPr>
            <w:tcW w:w="675" w:type="dxa"/>
            <w:tcBorders>
              <w:bottom w:val="single" w:sz="4" w:space="0" w:color="auto"/>
            </w:tcBorders>
            <w:shd w:val="clear" w:color="auto" w:fill="FFFFFF" w:themeFill="background1"/>
          </w:tcPr>
          <w:p w14:paraId="7069AB3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修正「預付款還款保證連帶保證書格式」、「預付款還款保證金不可撤銷擔保信用狀格式」、「預付款還款保證擔保信用狀格</w:t>
            </w:r>
            <w:r w:rsidRPr="00035088">
              <w:rPr>
                <w:rFonts w:ascii="標楷體" w:eastAsia="標楷體" w:hAnsi="標楷體" w:hint="eastAsia"/>
                <w:szCs w:val="24"/>
              </w:rPr>
              <w:lastRenderedPageBreak/>
              <w:t>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廠商未依契約約定履約或契約經終止或解除者，機關得就預付款還款保證尚未遞減之部分加計年息5 %之利息。</w:t>
            </w:r>
          </w:p>
          <w:p w14:paraId="0C3A3145"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廠商未依契約約定履約或契約經終止或解除者，機關得就預付款還款保證尚未遞減之部分加計年息，其數值由機關依個案採購之招標文件</w:t>
            </w:r>
            <w:r w:rsidRPr="00035088">
              <w:rPr>
                <w:rFonts w:ascii="標楷體" w:eastAsia="標楷體" w:hAnsi="標楷體" w:hint="eastAsia"/>
                <w:szCs w:val="24"/>
              </w:rPr>
              <w:lastRenderedPageBreak/>
              <w:t>所訂加計年息數值填列。</w:t>
            </w:r>
          </w:p>
          <w:p w14:paraId="2F80EDA6" w14:textId="77777777" w:rsidR="00E427B3" w:rsidRPr="00035088"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427B3" w:rsidRPr="00035088" w:rsidRDefault="00E427B3" w:rsidP="009C76D2">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修正前之影響對象及修正後之受惠對象：招標機關、得標廠商及擔保人</w:t>
            </w:r>
          </w:p>
          <w:p w14:paraId="7C28BACD" w14:textId="77777777" w:rsidR="00E427B3" w:rsidRPr="00035088" w:rsidRDefault="00E427B3" w:rsidP="009C76D2">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鬆綁效益：降低承攬廠商及擔保人成本風險，提高</w:t>
            </w:r>
            <w:r w:rsidRPr="00035088">
              <w:rPr>
                <w:rFonts w:ascii="標楷體" w:eastAsia="標楷體" w:hAnsi="標楷體" w:hint="eastAsia"/>
                <w:szCs w:val="24"/>
              </w:rPr>
              <w:lastRenderedPageBreak/>
              <w:t>廠商投標意願。</w:t>
            </w:r>
          </w:p>
          <w:p w14:paraId="0029BB0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107.1.16</w:t>
            </w:r>
          </w:p>
        </w:tc>
      </w:tr>
      <w:tr w:rsidR="00E427B3" w:rsidRPr="00035088" w14:paraId="4F7B35A1" w14:textId="77777777" w:rsidTr="006E57F4">
        <w:tc>
          <w:tcPr>
            <w:tcW w:w="675" w:type="dxa"/>
            <w:tcBorders>
              <w:bottom w:val="single" w:sz="4" w:space="0" w:color="auto"/>
            </w:tcBorders>
            <w:shd w:val="clear" w:color="auto" w:fill="FFFFFF" w:themeFill="background1"/>
          </w:tcPr>
          <w:p w14:paraId="0AB48C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補助對象未包含測繪業。</w:t>
            </w:r>
          </w:p>
          <w:p w14:paraId="0436C7AA"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每半年撥款1次。 </w:t>
            </w:r>
          </w:p>
          <w:p w14:paraId="44968964"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核定補助額度不得調整。</w:t>
            </w:r>
          </w:p>
          <w:p w14:paraId="5E21A9DA"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一級科目間不得流用。</w:t>
            </w:r>
          </w:p>
          <w:p w14:paraId="4C7DF8F2"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新興計畫執行期間為核定計畫日起至107年12月31日止。</w:t>
            </w:r>
          </w:p>
          <w:p w14:paraId="17C43335"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日支生活費請領條件由「單月進駐該據點之日數不得少於20日」。</w:t>
            </w:r>
          </w:p>
          <w:p w14:paraId="267933D0"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lastRenderedPageBreak/>
              <w:t>新增補助對象包含測繪業。</w:t>
            </w:r>
          </w:p>
          <w:p w14:paraId="15372E21"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增加每季撥款機制。 </w:t>
            </w:r>
          </w:p>
          <w:p w14:paraId="00F1697B"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增加期中審查會議得視拓點計畫經費支用情形調整計畫核定補助額度。</w:t>
            </w:r>
          </w:p>
          <w:p w14:paraId="48683DB8"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增加一級科目間之預算流用最多20 %。</w:t>
            </w:r>
          </w:p>
          <w:p w14:paraId="621491DC"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放寬新興計畫執行期間為107年1月1日起至107年12月31日止。</w:t>
            </w:r>
          </w:p>
          <w:p w14:paraId="12C58211" w14:textId="5635231E" w:rsidR="00E427B3" w:rsidRPr="00035088" w:rsidRDefault="00E427B3" w:rsidP="009C76D2">
            <w:pPr>
              <w:numPr>
                <w:ilvl w:val="0"/>
                <w:numId w:val="55"/>
              </w:numPr>
              <w:spacing w:line="440" w:lineRule="exact"/>
              <w:ind w:left="567" w:hanging="567"/>
              <w:jc w:val="both"/>
              <w:rPr>
                <w:rFonts w:ascii="標楷體" w:eastAsia="標楷體" w:hAnsi="標楷體" w:cs="Times New Roman"/>
                <w:szCs w:val="24"/>
              </w:rPr>
            </w:pPr>
            <w:r w:rsidRPr="00035088">
              <w:rPr>
                <w:rFonts w:ascii="標楷體" w:eastAsia="標楷體" w:hAnsi="標楷體" w:hint="eastAsia"/>
                <w:szCs w:val="24"/>
              </w:rPr>
              <w:lastRenderedPageBreak/>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E427B3" w:rsidRPr="00035088" w:rsidRDefault="00E427B3" w:rsidP="009C76D2">
            <w:pPr>
              <w:numPr>
                <w:ilvl w:val="0"/>
                <w:numId w:val="56"/>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745A359C" w:rsidR="00E427B3" w:rsidRPr="00035088" w:rsidRDefault="00E427B3" w:rsidP="009C76D2">
            <w:pPr>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107.1.31</w:t>
            </w:r>
          </w:p>
        </w:tc>
      </w:tr>
      <w:tr w:rsidR="00E427B3" w:rsidRPr="00035088" w14:paraId="1DCEF425" w14:textId="77777777" w:rsidTr="006E57F4">
        <w:tc>
          <w:tcPr>
            <w:tcW w:w="675" w:type="dxa"/>
            <w:tcBorders>
              <w:bottom w:val="single" w:sz="4" w:space="0" w:color="auto"/>
            </w:tcBorders>
            <w:shd w:val="clear" w:color="auto" w:fill="FFFFFF" w:themeFill="background1"/>
          </w:tcPr>
          <w:p w14:paraId="007A095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公共工程創新產品交流作業要點</w:t>
            </w:r>
          </w:p>
          <w:p w14:paraId="684E68D3"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107年1月29日行政院公共工程委員會工程技字第 10700030200號</w:t>
            </w:r>
            <w:r w:rsidRPr="00035088">
              <w:rPr>
                <w:rFonts w:ascii="標楷體" w:eastAsia="標楷體" w:hAnsi="標楷體"/>
                <w:szCs w:val="24"/>
              </w:rPr>
              <w:t>）</w:t>
            </w:r>
          </w:p>
          <w:p w14:paraId="64C470A5"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lastRenderedPageBreak/>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427B3" w:rsidRPr="00035088" w:rsidRDefault="00E427B3" w:rsidP="009C76D2">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修正前之影響對象及修正後之受惠對象：公共工程相關專業協會及創新廠商。</w:t>
            </w:r>
          </w:p>
          <w:p w14:paraId="120AD23C" w14:textId="77777777" w:rsidR="00E427B3" w:rsidRPr="00035088" w:rsidRDefault="00E427B3" w:rsidP="009C76D2">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107.1.29</w:t>
            </w:r>
          </w:p>
          <w:p w14:paraId="31A10A37"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發布、</w:t>
            </w:r>
          </w:p>
          <w:p w14:paraId="23D3874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107.2.1</w:t>
            </w:r>
          </w:p>
          <w:p w14:paraId="14B5CEE5" w14:textId="04FA27C9"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施行</w:t>
            </w:r>
          </w:p>
        </w:tc>
      </w:tr>
      <w:tr w:rsidR="00E427B3" w:rsidRPr="00035088" w14:paraId="14773CC0" w14:textId="77777777" w:rsidTr="006E57F4">
        <w:tc>
          <w:tcPr>
            <w:tcW w:w="675" w:type="dxa"/>
            <w:tcBorders>
              <w:bottom w:val="single" w:sz="4" w:space="0" w:color="auto"/>
            </w:tcBorders>
            <w:shd w:val="clear" w:color="auto" w:fill="FFFFFF" w:themeFill="background1"/>
          </w:tcPr>
          <w:p w14:paraId="36831B7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修正「機關指定地區採購房地產作業辦法」第</w:t>
            </w:r>
            <w:r w:rsidRPr="00035088">
              <w:rPr>
                <w:rFonts w:ascii="標楷體" w:eastAsia="標楷體" w:hAnsi="標楷體"/>
                <w:szCs w:val="24"/>
              </w:rPr>
              <w:t>8</w:t>
            </w:r>
            <w:r w:rsidRPr="00035088">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8</w:t>
            </w:r>
            <w:r w:rsidRPr="00035088">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8</w:t>
            </w:r>
            <w:r w:rsidRPr="00035088">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1.修正前之影響對象及修正後之受惠對象：參與機關辦理指定地區採購房地產之投標廠商。</w:t>
            </w:r>
          </w:p>
          <w:p w14:paraId="0DF3BACD" w14:textId="2A705A8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568DA4AE" w14:textId="77777777" w:rsidTr="006E57F4">
        <w:tc>
          <w:tcPr>
            <w:tcW w:w="675" w:type="dxa"/>
            <w:tcBorders>
              <w:bottom w:val="single" w:sz="4" w:space="0" w:color="auto"/>
            </w:tcBorders>
            <w:shd w:val="clear" w:color="auto" w:fill="FFFFFF" w:themeFill="background1"/>
          </w:tcPr>
          <w:p w14:paraId="36B0ABE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F8F7D" w14:textId="6FE3DDB4"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採購契約要項</w:t>
            </w:r>
          </w:p>
        </w:tc>
        <w:tc>
          <w:tcPr>
            <w:tcW w:w="3181" w:type="dxa"/>
            <w:tcBorders>
              <w:bottom w:val="single" w:sz="4" w:space="0" w:color="auto"/>
            </w:tcBorders>
            <w:shd w:val="clear" w:color="auto" w:fill="FFFFFF" w:themeFill="background1"/>
          </w:tcPr>
          <w:p w14:paraId="13BD2ED1" w14:textId="77777777" w:rsidR="00E427B3" w:rsidRPr="00035088" w:rsidRDefault="00E427B3" w:rsidP="009C76D2">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第21點：「契約約定之採購標的，其有下列情形之</w:t>
            </w:r>
            <w:r w:rsidRPr="00035088">
              <w:rPr>
                <w:rFonts w:ascii="標楷體" w:eastAsia="標楷體" w:hAnsi="標楷體" w:hint="eastAsia"/>
                <w:szCs w:val="24"/>
              </w:rPr>
              <w:lastRenderedPageBreak/>
              <w:t>一者，廠商得敘明理由，檢附規格、功能、效益及價格比較表，徵得機關書面同意後，以其他規格、功能及效益相同或較優者代之。但不得據以增加契約價金。其因而減省廠商履約費用者，應自契約價金中扣除。(一)契約原標示之廠牌或型號不再製造或供應。(二)契約原標示之分包廠商不再營業或拒絕供應。(三)因不可抗力原因必須更換。(四)較契約原標示者更優或對機關更有利。」</w:t>
            </w:r>
          </w:p>
          <w:p w14:paraId="79F08EB1" w14:textId="5A4DA2D9" w:rsidR="00E427B3" w:rsidRPr="00035088" w:rsidRDefault="00E427B3" w:rsidP="009C76D2">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第59點第1項：「委託規</w:t>
            </w:r>
            <w:r w:rsidRPr="00035088">
              <w:rPr>
                <w:rFonts w:ascii="標楷體" w:eastAsia="標楷體" w:hAnsi="標楷體" w:hint="eastAsia"/>
                <w:szCs w:val="24"/>
              </w:rPr>
              <w:lastRenderedPageBreak/>
              <w:t>劃、設計、監造或管理之契約，廠商規劃設計錯誤、監造不實或管理不善，致機關遭受損害者，應負賠償責任。</w:t>
            </w:r>
            <w:r w:rsidRPr="00035088">
              <w:rPr>
                <w:rFonts w:ascii="標楷體" w:eastAsia="標楷體" w:hAnsi="標楷體"/>
                <w:szCs w:val="24"/>
              </w:rPr>
              <w:t>……</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E65BAF3" w14:textId="77777777" w:rsidR="00E427B3" w:rsidRPr="00035088" w:rsidRDefault="00E427B3" w:rsidP="009C76D2">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第21點：「契約約定之採購標的，其有下列情形之</w:t>
            </w:r>
            <w:r w:rsidRPr="00035088">
              <w:rPr>
                <w:rFonts w:ascii="標楷體" w:eastAsia="標楷體" w:hAnsi="標楷體" w:hint="eastAsia"/>
                <w:szCs w:val="24"/>
              </w:rPr>
              <w:lastRenderedPageBreak/>
              <w:t>一者，廠商得敘明理由，檢附規格、功能、效益及價格比較表，徵得機關書面同意後，以其他規格、功能及效益相同或較優者代之。但不得據以增加契約價金。其因而減省廠商履約費用者，應自契約價金中扣除</w:t>
            </w:r>
            <w:r w:rsidRPr="00035088">
              <w:rPr>
                <w:rFonts w:ascii="標楷體" w:eastAsia="標楷體" w:hAnsi="標楷體" w:hint="eastAsia"/>
                <w:szCs w:val="24"/>
                <w:u w:val="single"/>
              </w:rPr>
              <w:t>：</w:t>
            </w:r>
            <w:r w:rsidRPr="00035088">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w:t>
            </w:r>
            <w:r w:rsidRPr="00035088">
              <w:rPr>
                <w:rFonts w:ascii="標楷體" w:eastAsia="標楷體" w:hAnsi="標楷體" w:hint="eastAsia"/>
                <w:szCs w:val="24"/>
              </w:rPr>
              <w:lastRenderedPageBreak/>
              <w:t>條規定（第一項）。屬前項第四款情形，而有增加經費之必要，其經機關綜合評估其總體效益更有利於機關者，得不受前項但書限制（第二項）。」</w:t>
            </w:r>
          </w:p>
          <w:p w14:paraId="1C9F05CD" w14:textId="0CECBBB5" w:rsidR="00E427B3" w:rsidRPr="00035088" w:rsidRDefault="00E427B3" w:rsidP="009C76D2">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第59點第1項：「契約應訂明一方執行錯誤、不實或管理不善，致他方遭受損害者，應負賠償責任。</w:t>
            </w:r>
            <w:r w:rsidRPr="00035088">
              <w:rPr>
                <w:rFonts w:ascii="標楷體" w:eastAsia="標楷體" w:hAnsi="標楷體"/>
                <w:szCs w:val="24"/>
              </w:rPr>
              <w:t>……</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70110BA7" w14:textId="77777777" w:rsidR="00E427B3" w:rsidRPr="00035088" w:rsidRDefault="00E427B3" w:rsidP="009C76D2">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修正前之影響對象及修正後之受惠對象：參與政府</w:t>
            </w:r>
            <w:r w:rsidRPr="00035088">
              <w:rPr>
                <w:rFonts w:ascii="標楷體" w:eastAsia="標楷體" w:hAnsi="標楷體" w:hint="eastAsia"/>
                <w:szCs w:val="24"/>
              </w:rPr>
              <w:lastRenderedPageBreak/>
              <w:t>採購之得標廠商。</w:t>
            </w:r>
          </w:p>
          <w:p w14:paraId="58F8F3A9" w14:textId="77777777" w:rsidR="00E427B3" w:rsidRPr="00035088" w:rsidRDefault="00E427B3" w:rsidP="009C76D2">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w:t>
            </w:r>
          </w:p>
          <w:p w14:paraId="61A88D1C" w14:textId="77777777" w:rsidR="00E427B3" w:rsidRPr="00035088" w:rsidRDefault="00E427B3" w:rsidP="009C76D2">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t>定明廠商因採用較契約原標示者更優或對機關更有利之標的，經機關綜合評估其總體效益更有利於機關者，其經費不受第一項但書不得據以增加契約價金之限制，以鼓勵產業創新。</w:t>
            </w:r>
          </w:p>
          <w:p w14:paraId="1BAE59B9" w14:textId="18E6FFF9" w:rsidR="00E427B3" w:rsidRPr="00035088" w:rsidRDefault="00E427B3" w:rsidP="009C76D2">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t>無論契約任一方有執行錯誤、不實或管理不善，致他方遭受損害者，均應負損害賠償之契約責任，不以委託規劃、設計、監造或管理之契約為限，以符契約公平原則。</w:t>
            </w:r>
          </w:p>
        </w:tc>
        <w:tc>
          <w:tcPr>
            <w:tcW w:w="1495" w:type="dxa"/>
            <w:tcBorders>
              <w:bottom w:val="single" w:sz="4" w:space="0" w:color="auto"/>
            </w:tcBorders>
            <w:shd w:val="clear" w:color="auto" w:fill="FFFFFF" w:themeFill="background1"/>
          </w:tcPr>
          <w:p w14:paraId="0AB4D64B" w14:textId="48FD6FAF"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szCs w:val="24"/>
              </w:rPr>
              <w:lastRenderedPageBreak/>
              <w:t>10</w:t>
            </w:r>
            <w:r w:rsidRPr="00035088">
              <w:rPr>
                <w:rFonts w:ascii="標楷體" w:eastAsia="標楷體" w:hAnsi="標楷體" w:hint="eastAsia"/>
                <w:szCs w:val="24"/>
              </w:rPr>
              <w:t>8.8.6</w:t>
            </w:r>
          </w:p>
        </w:tc>
      </w:tr>
      <w:tr w:rsidR="00E427B3" w:rsidRPr="00035088" w14:paraId="78A35679" w14:textId="77777777" w:rsidTr="006E57F4">
        <w:tc>
          <w:tcPr>
            <w:tcW w:w="675" w:type="dxa"/>
            <w:tcBorders>
              <w:bottom w:val="single" w:sz="4" w:space="0" w:color="auto"/>
            </w:tcBorders>
            <w:shd w:val="clear" w:color="auto" w:fill="FFFFFF" w:themeFill="background1"/>
          </w:tcPr>
          <w:p w14:paraId="5DECC8C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FDEFCD7" w14:textId="1EE95504"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szCs w:val="24"/>
              </w:rPr>
              <w:t>本會108年11月6日工程技字第1080201267號令（</w:t>
            </w:r>
            <w:r w:rsidRPr="00C54B5B">
              <w:rPr>
                <w:rFonts w:ascii="標楷體" w:eastAsia="標楷體" w:hAnsi="標楷體" w:hint="eastAsia"/>
                <w:szCs w:val="24"/>
              </w:rPr>
              <w:t>針對本會98年12月2日工程技字第09800526520號令所規定技師簽署並加蓋技師執</w:t>
            </w:r>
            <w:r w:rsidRPr="00C54B5B">
              <w:rPr>
                <w:rFonts w:ascii="標楷體" w:eastAsia="標楷體" w:hAnsi="標楷體" w:hint="eastAsia"/>
                <w:szCs w:val="24"/>
              </w:rPr>
              <w:lastRenderedPageBreak/>
              <w:t>業圖記之方式予以簡化）</w:t>
            </w:r>
          </w:p>
        </w:tc>
        <w:tc>
          <w:tcPr>
            <w:tcW w:w="3181" w:type="dxa"/>
            <w:tcBorders>
              <w:bottom w:val="single" w:sz="4" w:space="0" w:color="auto"/>
            </w:tcBorders>
            <w:shd w:val="clear" w:color="auto" w:fill="FFFFFF" w:themeFill="background1"/>
          </w:tcPr>
          <w:p w14:paraId="786F4A06"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lastRenderedPageBreak/>
              <w:t>本會98年12月2日工程技字第09800526520號令核釋略以基本設計圖、細部設計圖應由技師本人逐頁簽署並加蓋技師執業圖記。</w:t>
            </w:r>
          </w:p>
          <w:p w14:paraId="0896A4B1" w14:textId="77777777" w:rsidR="00E427B3" w:rsidRPr="00035088" w:rsidRDefault="00E427B3" w:rsidP="009C76D2">
            <w:pPr>
              <w:spacing w:line="440" w:lineRule="exact"/>
              <w:ind w:left="284"/>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077C4A2"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補充核釋如下：</w:t>
            </w:r>
          </w:p>
          <w:p w14:paraId="6DBF6FD0" w14:textId="77777777" w:rsidR="00E427B3" w:rsidRPr="00C54B5B" w:rsidRDefault="00E427B3" w:rsidP="009C76D2">
            <w:pPr>
              <w:spacing w:line="440" w:lineRule="exact"/>
              <w:ind w:left="458" w:hangingChars="191" w:hanging="458"/>
              <w:jc w:val="both"/>
              <w:rPr>
                <w:rFonts w:ascii="標楷體" w:eastAsia="標楷體" w:hAnsi="標楷體"/>
                <w:szCs w:val="24"/>
              </w:rPr>
            </w:pPr>
            <w:r w:rsidRPr="00C54B5B">
              <w:rPr>
                <w:rFonts w:ascii="標楷體" w:eastAsia="標楷體" w:hAnsi="標楷體" w:hint="eastAsia"/>
                <w:szCs w:val="24"/>
              </w:rPr>
              <w:t>(一)開放得以電子簽章：目的事業主管機關實施電子圖樣及書表數位簽章，或相對人同意採用電子圖樣及書表並以電</w:t>
            </w:r>
            <w:r w:rsidRPr="00C54B5B">
              <w:rPr>
                <w:rFonts w:ascii="標楷體" w:eastAsia="標楷體" w:hAnsi="標楷體" w:hint="eastAsia"/>
                <w:szCs w:val="24"/>
              </w:rPr>
              <w:lastRenderedPageBreak/>
              <w:t>子簽章簽署者，技師提送之電子圖樣及書表，其簽署並加蓋執業圖記得以嵌入簽名及圖記之圖檔方式為之。</w:t>
            </w:r>
          </w:p>
          <w:p w14:paraId="64316D28" w14:textId="77777777" w:rsidR="00E427B3" w:rsidRPr="00C54B5B" w:rsidRDefault="00E427B3" w:rsidP="009C76D2">
            <w:pPr>
              <w:spacing w:line="440" w:lineRule="exact"/>
              <w:ind w:left="458" w:hangingChars="191" w:hanging="458"/>
              <w:jc w:val="both"/>
              <w:rPr>
                <w:rFonts w:ascii="標楷體" w:eastAsia="標楷體" w:hAnsi="標楷體"/>
                <w:szCs w:val="24"/>
              </w:rPr>
            </w:pPr>
            <w:r w:rsidRPr="00C54B5B">
              <w:rPr>
                <w:rFonts w:ascii="標楷體" w:eastAsia="標楷體" w:hAnsi="標楷體" w:hint="eastAsia"/>
                <w:szCs w:val="24"/>
              </w:rPr>
              <w:t>(二)簡化簽署並加蓋執業圖記作業：1.相對人要求提送圖樣及書表份數逾一份時，技師應於其中一份簽署並加蓋執業圖記，其餘各份得採影印，及於首頁簽署並加蓋執業圖記。2.相對人委託技師設計，核定設計圖前之履約過程各階段製作送審之基本設計圖、細部設計圖，得裝</w:t>
            </w:r>
            <w:r w:rsidRPr="00C54B5B">
              <w:rPr>
                <w:rFonts w:ascii="標楷體" w:eastAsia="標楷體" w:hAnsi="標楷體" w:hint="eastAsia"/>
                <w:szCs w:val="24"/>
              </w:rPr>
              <w:lastRenderedPageBreak/>
              <w:t>訂成冊並加蓋騎縫章，於內容首頁置技師簽署頁，載明各圖名稱及其承辦技師科別及姓名，由承辦技師於簽署頁簽署並加蓋執業圖記。</w:t>
            </w:r>
          </w:p>
          <w:p w14:paraId="1638D2F3" w14:textId="57357544" w:rsidR="00E427B3" w:rsidRPr="00035088" w:rsidRDefault="00E427B3" w:rsidP="009C76D2">
            <w:pPr>
              <w:spacing w:line="440" w:lineRule="exact"/>
              <w:ind w:left="480" w:hangingChars="200" w:hanging="480"/>
              <w:jc w:val="both"/>
              <w:rPr>
                <w:rFonts w:ascii="標楷體" w:eastAsia="標楷體" w:hAnsi="標楷體"/>
                <w:szCs w:val="24"/>
              </w:rPr>
            </w:pPr>
            <w:r w:rsidRPr="00C54B5B">
              <w:rPr>
                <w:rFonts w:ascii="標楷體" w:eastAsia="標楷體" w:hAnsi="標楷體" w:hint="eastAsia"/>
                <w:szCs w:val="24"/>
              </w:rPr>
              <w:t>(三)補充相關書圖之簽署方式：「出流管制計畫書」及「水土保持計畫」之附圖係作為施工及督導查核依據者，應逐頁簽署並加蓋執業圖記，其餘於封面或內容首頁處簽署並加蓋執業圖記。</w:t>
            </w:r>
          </w:p>
        </w:tc>
        <w:tc>
          <w:tcPr>
            <w:tcW w:w="3240" w:type="dxa"/>
            <w:tcBorders>
              <w:bottom w:val="single" w:sz="4" w:space="0" w:color="auto"/>
            </w:tcBorders>
            <w:shd w:val="clear" w:color="auto" w:fill="FFFFFF" w:themeFill="background1"/>
          </w:tcPr>
          <w:p w14:paraId="38E09476" w14:textId="77777777" w:rsidR="00E427B3" w:rsidRPr="00C54B5B" w:rsidRDefault="00E427B3" w:rsidP="009C76D2">
            <w:pPr>
              <w:numPr>
                <w:ilvl w:val="0"/>
                <w:numId w:val="297"/>
              </w:numPr>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lastRenderedPageBreak/>
              <w:t>修正前之影響對象及修正後之受惠對象：</w:t>
            </w:r>
          </w:p>
          <w:p w14:paraId="1AAC35C8" w14:textId="77777777" w:rsidR="00E427B3" w:rsidRPr="00C54B5B" w:rsidRDefault="00E427B3" w:rsidP="009C76D2">
            <w:pPr>
              <w:spacing w:line="440" w:lineRule="exact"/>
              <w:ind w:left="360"/>
              <w:jc w:val="both"/>
              <w:rPr>
                <w:rFonts w:ascii="標楷體" w:eastAsia="標楷體" w:hAnsi="標楷體"/>
                <w:szCs w:val="24"/>
              </w:rPr>
            </w:pPr>
            <w:r w:rsidRPr="00C54B5B">
              <w:rPr>
                <w:rFonts w:ascii="標楷體" w:eastAsia="標楷體" w:hAnsi="標楷體" w:hint="eastAsia"/>
                <w:szCs w:val="24"/>
              </w:rPr>
              <w:t>執業技師</w:t>
            </w:r>
          </w:p>
          <w:p w14:paraId="5B97F500" w14:textId="77777777" w:rsidR="00E427B3" w:rsidRPr="00C54B5B" w:rsidRDefault="00E427B3" w:rsidP="009C76D2">
            <w:pPr>
              <w:numPr>
                <w:ilvl w:val="0"/>
                <w:numId w:val="297"/>
              </w:numPr>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鬆綁效益：</w:t>
            </w:r>
          </w:p>
          <w:p w14:paraId="6F9ED571"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針對技師簽署並加蓋技師執業圖記之方</w:t>
            </w:r>
            <w:r w:rsidRPr="00C54B5B">
              <w:rPr>
                <w:rFonts w:ascii="標楷體" w:eastAsia="標楷體" w:hAnsi="標楷體" w:hint="eastAsia"/>
                <w:szCs w:val="24"/>
              </w:rPr>
              <w:lastRenderedPageBreak/>
              <w:t>式，開放得以電子簽章簽署方式辦理，與時俱進。</w:t>
            </w:r>
          </w:p>
          <w:p w14:paraId="3B6F4517"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針對技師於履約最終成果圖及履約過程各階段之送審圖，減少簽署並加蓋執業圖記份數、簡化其技師簽署及加蓋執業圖記之方式，提升技師執業效率。</w:t>
            </w:r>
          </w:p>
          <w:p w14:paraId="36BA52B5"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新增說明「出流管制計畫書」、「水土保持計畫」及其附圖之技師簽署並加蓋執業圖記之方式，避免機關要求技師逐頁加蓋執業圖</w:t>
            </w:r>
            <w:r w:rsidRPr="00C54B5B">
              <w:rPr>
                <w:rFonts w:ascii="標楷體" w:eastAsia="標楷體" w:hAnsi="標楷體" w:hint="eastAsia"/>
                <w:szCs w:val="24"/>
              </w:rPr>
              <w:lastRenderedPageBreak/>
              <w:t xml:space="preserve">記，以利技師作業遵循。 </w:t>
            </w:r>
          </w:p>
          <w:p w14:paraId="1D01740B" w14:textId="77777777" w:rsidR="00E427B3" w:rsidRPr="00035088" w:rsidRDefault="00E427B3" w:rsidP="009C76D2">
            <w:pPr>
              <w:spacing w:line="440" w:lineRule="exact"/>
              <w:ind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BCD9393" w14:textId="2503AAF2" w:rsidR="00E427B3" w:rsidRPr="00035088" w:rsidRDefault="00E427B3" w:rsidP="009C76D2">
            <w:pPr>
              <w:spacing w:line="440" w:lineRule="exact"/>
              <w:rPr>
                <w:rFonts w:ascii="標楷體" w:eastAsia="標楷體" w:hAnsi="標楷體"/>
                <w:szCs w:val="24"/>
              </w:rPr>
            </w:pPr>
            <w:r w:rsidRPr="00C54B5B">
              <w:rPr>
                <w:rFonts w:ascii="標楷體" w:eastAsia="標楷體" w:hAnsi="標楷體" w:hint="eastAsia"/>
                <w:szCs w:val="24"/>
              </w:rPr>
              <w:lastRenderedPageBreak/>
              <w:t>108</w:t>
            </w:r>
            <w:r>
              <w:rPr>
                <w:rFonts w:ascii="標楷體" w:eastAsia="標楷體" w:hAnsi="標楷體" w:hint="eastAsia"/>
                <w:szCs w:val="24"/>
              </w:rPr>
              <w:t>.</w:t>
            </w:r>
            <w:r w:rsidRPr="00C54B5B">
              <w:rPr>
                <w:rFonts w:ascii="標楷體" w:eastAsia="標楷體" w:hAnsi="標楷體" w:hint="eastAsia"/>
                <w:szCs w:val="24"/>
              </w:rPr>
              <w:t>11</w:t>
            </w:r>
            <w:r>
              <w:rPr>
                <w:rFonts w:ascii="標楷體" w:eastAsia="標楷體" w:hAnsi="標楷體" w:hint="eastAsia"/>
                <w:szCs w:val="24"/>
              </w:rPr>
              <w:t>.</w:t>
            </w:r>
            <w:r w:rsidRPr="00C54B5B">
              <w:rPr>
                <w:rFonts w:ascii="標楷體" w:eastAsia="標楷體" w:hAnsi="標楷體" w:hint="eastAsia"/>
                <w:szCs w:val="24"/>
              </w:rPr>
              <w:t>6</w:t>
            </w:r>
          </w:p>
        </w:tc>
      </w:tr>
      <w:tr w:rsidR="00E427B3" w:rsidRPr="00035088" w14:paraId="63D284B6" w14:textId="77777777" w:rsidTr="006E57F4">
        <w:tc>
          <w:tcPr>
            <w:tcW w:w="675" w:type="dxa"/>
            <w:shd w:val="clear" w:color="auto" w:fill="D9D9D9" w:themeFill="background1" w:themeFillShade="D9"/>
          </w:tcPr>
          <w:p w14:paraId="475EA80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E427B3" w:rsidRPr="00035088" w:rsidRDefault="00E427B3" w:rsidP="009C76D2">
            <w:pPr>
              <w:pStyle w:val="3"/>
              <w:spacing w:beforeLines="50" w:before="180" w:afterLines="50" w:after="180" w:line="44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427B3" w:rsidRPr="00035088" w:rsidRDefault="00E427B3" w:rsidP="009C76D2">
            <w:pPr>
              <w:pStyle w:val="3"/>
              <w:spacing w:beforeLines="50" w:before="180" w:afterLines="50" w:after="180" w:line="44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427B3" w:rsidRPr="00035088" w:rsidRDefault="00E427B3" w:rsidP="009C76D2">
            <w:pPr>
              <w:pStyle w:val="3"/>
              <w:spacing w:beforeLines="50" w:before="180" w:afterLines="50" w:after="180" w:line="44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427B3" w:rsidRPr="00035088" w:rsidRDefault="00E427B3" w:rsidP="009C76D2">
            <w:pPr>
              <w:spacing w:beforeLines="50" w:before="180" w:afterLines="50" w:after="180" w:line="440" w:lineRule="exact"/>
              <w:rPr>
                <w:rFonts w:ascii="標楷體" w:eastAsia="標楷體" w:hAnsi="標楷體" w:cs="Times New Roman"/>
                <w:szCs w:val="24"/>
              </w:rPr>
            </w:pPr>
          </w:p>
        </w:tc>
      </w:tr>
      <w:tr w:rsidR="00E427B3" w:rsidRPr="00035088" w14:paraId="687544CC" w14:textId="77777777" w:rsidTr="006E57F4">
        <w:tc>
          <w:tcPr>
            <w:tcW w:w="675" w:type="dxa"/>
            <w:shd w:val="clear" w:color="auto" w:fill="FFFFFF" w:themeFill="background1"/>
          </w:tcPr>
          <w:p w14:paraId="1E3A28A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w:t>
            </w:r>
            <w:r w:rsidRPr="00035088">
              <w:rPr>
                <w:rFonts w:ascii="標楷體" w:eastAsia="標楷體" w:hAnsi="標楷體" w:cs="Times New Roman"/>
                <w:szCs w:val="24"/>
              </w:rPr>
              <w:lastRenderedPageBreak/>
              <w:t>點第十一點第二款</w:t>
            </w:r>
          </w:p>
          <w:p w14:paraId="02DF4310" w14:textId="4E0F49A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427B3" w:rsidRPr="00035088" w:rsidRDefault="00E427B3" w:rsidP="009C76D2">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本局應廢止其補助金受領資</w:t>
            </w:r>
            <w:r w:rsidRPr="00035088">
              <w:rPr>
                <w:rFonts w:ascii="標楷體" w:eastAsia="標楷體" w:hAnsi="標楷體" w:cs="Times New Roman"/>
                <w:szCs w:val="24"/>
              </w:rPr>
              <w:lastRenderedPageBreak/>
              <w:t>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本局應廢止其補助金受領資</w:t>
            </w:r>
            <w:r w:rsidRPr="00035088">
              <w:rPr>
                <w:rFonts w:ascii="標楷體" w:eastAsia="標楷體" w:hAnsi="標楷體" w:cs="Times New Roman"/>
                <w:szCs w:val="24"/>
              </w:rPr>
              <w:lastRenderedPageBreak/>
              <w:t>格。</w:t>
            </w:r>
          </w:p>
        </w:tc>
        <w:tc>
          <w:tcPr>
            <w:tcW w:w="3240" w:type="dxa"/>
            <w:shd w:val="clear" w:color="auto" w:fill="FFFFFF" w:themeFill="background1"/>
          </w:tcPr>
          <w:p w14:paraId="538E940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本款修正目的，係針對獲補助</w:t>
            </w:r>
            <w:r w:rsidRPr="00035088">
              <w:rPr>
                <w:rFonts w:ascii="標楷體" w:eastAsia="標楷體" w:hAnsi="標楷體" w:cs="Times New Roman"/>
                <w:szCs w:val="24"/>
              </w:rPr>
              <w:lastRenderedPageBreak/>
              <w:t>者違反附負擔規定之處置，依據比例原則重新檢視調整。</w:t>
            </w:r>
          </w:p>
          <w:p w14:paraId="1FD0AE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4540F7F5"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4AE2CB47" w14:textId="77777777" w:rsidTr="006E57F4">
        <w:tc>
          <w:tcPr>
            <w:tcW w:w="675" w:type="dxa"/>
            <w:shd w:val="clear" w:color="auto" w:fill="FFFFFF" w:themeFill="background1"/>
          </w:tcPr>
          <w:p w14:paraId="75DD3B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1.電影人才培訓輔導要點第十一點第三款</w:t>
            </w:r>
          </w:p>
          <w:p w14:paraId="70BB03D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427B3" w:rsidRPr="00035088" w:rsidRDefault="00E427B3" w:rsidP="009C76D2">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w:t>
            </w:r>
            <w:r w:rsidRPr="00035088">
              <w:rPr>
                <w:rFonts w:ascii="標楷體" w:eastAsia="標楷體" w:hAnsi="標楷體" w:cs="Times New Roman"/>
                <w:szCs w:val="24"/>
              </w:rPr>
              <w:lastRenderedPageBreak/>
              <w:t>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w:t>
            </w:r>
            <w:r w:rsidRPr="00035088">
              <w:rPr>
                <w:rFonts w:ascii="標楷體" w:eastAsia="標楷體" w:hAnsi="標楷體" w:cs="Times New Roman" w:hint="eastAsia"/>
                <w:szCs w:val="24"/>
              </w:rPr>
              <w:lastRenderedPageBreak/>
              <w:t>育。</w:t>
            </w:r>
          </w:p>
        </w:tc>
        <w:tc>
          <w:tcPr>
            <w:tcW w:w="1495" w:type="dxa"/>
            <w:shd w:val="clear" w:color="auto" w:fill="FFFFFF" w:themeFill="background1"/>
          </w:tcPr>
          <w:p w14:paraId="75633A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7ACDF952"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B2C8A8C" w14:textId="77777777" w:rsidTr="006E57F4">
        <w:tc>
          <w:tcPr>
            <w:tcW w:w="675" w:type="dxa"/>
            <w:shd w:val="clear" w:color="auto" w:fill="FFFFFF" w:themeFill="background1"/>
          </w:tcPr>
          <w:p w14:paraId="799D52C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1.文化部補助藝術村營運扶植計畫作業要點第四點、第八點</w:t>
            </w:r>
          </w:p>
          <w:p w14:paraId="505531D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427B3" w:rsidRPr="00035088" w:rsidRDefault="00E427B3" w:rsidP="009C76D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辦理期程：每年自簽約日起至當年十一月三十日止。</w:t>
            </w:r>
          </w:p>
          <w:p w14:paraId="48DDD5F6" w14:textId="77777777" w:rsidR="00E427B3" w:rsidRPr="00035088" w:rsidRDefault="00E427B3" w:rsidP="009C76D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427B3" w:rsidRPr="00035088"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035088">
              <w:rPr>
                <w:rFonts w:ascii="標楷體" w:eastAsia="標楷體" w:hAnsi="標楷體" w:cs="Times New Roman"/>
                <w:szCs w:val="24"/>
              </w:rPr>
              <w:t>辦理期程：自申請當年起，過去曾連續三年獲本部補助者，得申請跨年度計畫（至多二年）。</w:t>
            </w:r>
          </w:p>
          <w:p w14:paraId="42DE5065" w14:textId="59373397" w:rsidR="00E427B3" w:rsidRPr="00035088"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035088">
              <w:rPr>
                <w:rFonts w:ascii="標楷體" w:eastAsia="標楷體" w:hAnsi="標楷體" w:cs="Times New Roman"/>
                <w:szCs w:val="24"/>
              </w:rPr>
              <w:t>申請程序：申請單位應檢</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427B3" w:rsidRPr="00035088" w:rsidRDefault="00E427B3" w:rsidP="009C76D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035088">
              <w:rPr>
                <w:rFonts w:ascii="標楷體" w:eastAsia="標楷體" w:hAnsi="標楷體" w:cs="Times New Roman"/>
                <w:szCs w:val="24"/>
              </w:rPr>
              <w:t>増加跨年度計畫申請，簡化</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申請單位申請與作業次數，並讓申請單位能有更充分時間執行計畫，做短、中期計畫規劃。</w:t>
            </w:r>
          </w:p>
          <w:p w14:paraId="6C482670" w14:textId="77777777" w:rsidR="00E427B3" w:rsidRPr="00035088" w:rsidRDefault="00E427B3" w:rsidP="009C76D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035088">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27</w:t>
            </w:r>
          </w:p>
          <w:p w14:paraId="01733107"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r w:rsidR="00E427B3" w:rsidRPr="00035088" w14:paraId="4935E4DF" w14:textId="77777777" w:rsidTr="006E57F4">
        <w:tc>
          <w:tcPr>
            <w:tcW w:w="675" w:type="dxa"/>
            <w:shd w:val="clear" w:color="auto" w:fill="FFFFFF" w:themeFill="background1"/>
          </w:tcPr>
          <w:p w14:paraId="36CBEEC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lang w:val="zh-TW"/>
              </w:rPr>
            </w:pPr>
            <w:r w:rsidRPr="00035088">
              <w:rPr>
                <w:rFonts w:ascii="標楷體" w:eastAsia="標楷體" w:hAnsi="標楷體" w:cs="Times New Roman"/>
                <w:kern w:val="0"/>
                <w:szCs w:val="24"/>
              </w:rPr>
              <w:t>1.</w:t>
            </w:r>
            <w:r w:rsidRPr="00035088">
              <w:rPr>
                <w:rFonts w:ascii="標楷體" w:eastAsia="標楷體" w:hAnsi="標楷體" w:cs="Times New Roman"/>
                <w:kern w:val="0"/>
                <w:szCs w:val="24"/>
                <w:lang w:val="zh-TW"/>
              </w:rPr>
              <w:t>105及106年度國產電影長片輔導金辦理要點第十七點規定</w:t>
            </w:r>
          </w:p>
          <w:p w14:paraId="58385A3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2.中華民國106年11月10日局影(輔)字第</w:t>
            </w:r>
            <w:r w:rsidRPr="00035088">
              <w:rPr>
                <w:rFonts w:ascii="標楷體" w:eastAsia="標楷體" w:hAnsi="標楷體" w:cs="Times New Roman"/>
                <w:szCs w:val="24"/>
              </w:rPr>
              <w:lastRenderedPageBreak/>
              <w:t>10630068922號令修正第十七點</w:t>
            </w:r>
          </w:p>
        </w:tc>
        <w:tc>
          <w:tcPr>
            <w:tcW w:w="3181" w:type="dxa"/>
            <w:shd w:val="clear" w:color="auto" w:fill="FFFFFF" w:themeFill="background1"/>
          </w:tcPr>
          <w:p w14:paraId="04E9F8E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lang w:val="zh-TW"/>
              </w:rPr>
              <w:lastRenderedPageBreak/>
              <w:t>有關獲輔導金者違反簽約規定之罰則與其他違反要點情節較為重大者，均為廢止輔導金受領資格且二年內不得再申請本局電影長片輔導</w:t>
            </w:r>
            <w:r w:rsidRPr="00035088">
              <w:rPr>
                <w:rFonts w:ascii="標楷體" w:eastAsia="標楷體" w:hAnsi="標楷體" w:cs="Times New Roman"/>
                <w:kern w:val="0"/>
                <w:szCs w:val="24"/>
                <w:lang w:val="zh-TW"/>
              </w:rPr>
              <w:lastRenderedPageBreak/>
              <w:t>金。</w:t>
            </w:r>
          </w:p>
        </w:tc>
        <w:tc>
          <w:tcPr>
            <w:tcW w:w="3175" w:type="dxa"/>
            <w:shd w:val="clear" w:color="auto" w:fill="FFFFFF" w:themeFill="background1"/>
          </w:tcPr>
          <w:p w14:paraId="1EFD7D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獲輔導金者違反簽約規定（即在簽約期限內尚未簽約），且向本局表示放棄製作（含已開拍但未製作完成）者，得不受自被廢止輔導金</w:t>
            </w:r>
            <w:r w:rsidRPr="00035088">
              <w:rPr>
                <w:rFonts w:ascii="標楷體" w:eastAsia="標楷體" w:hAnsi="標楷體" w:cs="Times New Roman"/>
                <w:szCs w:val="24"/>
              </w:rPr>
              <w:lastRenderedPageBreak/>
              <w:t>資格之日起二年內，不得再申請本局各年度國產電影長片輔導金規定之限制。</w:t>
            </w:r>
          </w:p>
        </w:tc>
        <w:tc>
          <w:tcPr>
            <w:tcW w:w="3240" w:type="dxa"/>
            <w:shd w:val="clear" w:color="auto" w:fill="FFFFFF" w:themeFill="background1"/>
          </w:tcPr>
          <w:p w14:paraId="7DCDD01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lang w:val="zh-TW"/>
              </w:rPr>
              <w:lastRenderedPageBreak/>
              <w:t>獲輔導金補助者9個月之簽約考慮期，目的即在於協助業者向外籌資並給予潛在投資人信心，惟目前電影產業仍屬集資不易，仍有企畫案雖獲本</w:t>
            </w:r>
            <w:r w:rsidRPr="00035088">
              <w:rPr>
                <w:rFonts w:ascii="標楷體" w:eastAsia="標楷體" w:hAnsi="標楷體" w:cs="Times New Roman" w:hint="eastAsia"/>
                <w:kern w:val="0"/>
                <w:szCs w:val="24"/>
                <w:lang w:val="zh-TW"/>
              </w:rPr>
              <w:lastRenderedPageBreak/>
              <w:t>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tc>
      </w:tr>
      <w:tr w:rsidR="00E427B3" w:rsidRPr="00035088" w14:paraId="11CD7C6B" w14:textId="77777777" w:rsidTr="006E57F4">
        <w:tc>
          <w:tcPr>
            <w:tcW w:w="675" w:type="dxa"/>
            <w:shd w:val="clear" w:color="auto" w:fill="FFFFFF" w:themeFill="background1"/>
          </w:tcPr>
          <w:p w14:paraId="339A25A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1.文化部媒合演藝團隊進駐演藝場所合作計畫補助作業要點第四點第二款、第三款</w:t>
            </w:r>
          </w:p>
          <w:p w14:paraId="13D9BD58" w14:textId="77777777" w:rsidR="00E427B3" w:rsidRPr="00035088" w:rsidRDefault="00E427B3" w:rsidP="009C76D2">
            <w:pPr>
              <w:snapToGrid w:val="0"/>
              <w:spacing w:line="440" w:lineRule="exact"/>
              <w:ind w:left="242" w:hangingChars="101" w:hanging="242"/>
              <w:jc w:val="both"/>
              <w:rPr>
                <w:rFonts w:ascii="標楷體" w:eastAsia="標楷體" w:hAnsi="標楷體" w:cs="Times New Roman"/>
                <w:szCs w:val="24"/>
              </w:rPr>
            </w:pPr>
            <w:r w:rsidRPr="00035088">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427B3" w:rsidRPr="00035088" w:rsidRDefault="00E427B3" w:rsidP="009C76D2">
            <w:pPr>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427B3" w:rsidRPr="00035088" w:rsidRDefault="00E427B3" w:rsidP="009C76D2">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1.進駐期程：最短不得少於二週。</w:t>
            </w:r>
          </w:p>
          <w:p w14:paraId="67BFBFD3" w14:textId="77777777" w:rsidR="00E427B3" w:rsidRPr="00035088" w:rsidRDefault="00E427B3" w:rsidP="009C76D2">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w:t>
            </w:r>
            <w:r w:rsidRPr="00035088">
              <w:rPr>
                <w:rFonts w:ascii="標楷體" w:eastAsia="標楷體" w:hAnsi="標楷體" w:cs="Times New Roman"/>
                <w:szCs w:val="24"/>
              </w:rPr>
              <w:lastRenderedPageBreak/>
              <w:t>補助經費。</w:t>
            </w:r>
          </w:p>
        </w:tc>
        <w:tc>
          <w:tcPr>
            <w:tcW w:w="3240" w:type="dxa"/>
            <w:shd w:val="clear" w:color="auto" w:fill="FFFFFF" w:themeFill="background1"/>
          </w:tcPr>
          <w:p w14:paraId="422EEFF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36C3D4F5"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3F8ACEB" w14:textId="77777777" w:rsidTr="006E57F4">
        <w:tc>
          <w:tcPr>
            <w:tcW w:w="675" w:type="dxa"/>
            <w:shd w:val="clear" w:color="auto" w:fill="FFFFFF" w:themeFill="background1"/>
          </w:tcPr>
          <w:p w14:paraId="132ADE4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106.10</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p w14:paraId="355E7699"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33BB194" w14:textId="77777777" w:rsidTr="006E57F4">
        <w:tc>
          <w:tcPr>
            <w:tcW w:w="675" w:type="dxa"/>
            <w:shd w:val="clear" w:color="auto" w:fill="FFFFFF" w:themeFill="background1"/>
          </w:tcPr>
          <w:p w14:paraId="760E64F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1.第五點第七款：補助書店負責人薪資列為不補助項目</w:t>
            </w:r>
          </w:p>
          <w:p w14:paraId="0338D0A5" w14:textId="77777777" w:rsidR="00E427B3" w:rsidRPr="00035088" w:rsidRDefault="00E427B3" w:rsidP="009C76D2">
            <w:pPr>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2.第七點：</w:t>
            </w:r>
          </w:p>
          <w:p w14:paraId="35A8F686"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(1)計畫申請份數十份</w:t>
            </w:r>
          </w:p>
          <w:p w14:paraId="2E064F72"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u w:val="single"/>
              </w:rPr>
            </w:pPr>
            <w:r w:rsidRPr="00035088">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1.第五點第七款：刪除不補助書店負責人薪資之規定</w:t>
            </w:r>
          </w:p>
          <w:p w14:paraId="1FAC6C5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34C4D6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計畫申請份數一份</w:t>
            </w:r>
          </w:p>
          <w:p w14:paraId="7E6747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2AD746BD"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 配合本部「推動簡化獎勵補助作業流程注意事</w:t>
            </w:r>
            <w:r w:rsidRPr="00035088">
              <w:rPr>
                <w:rFonts w:ascii="標楷體" w:eastAsia="標楷體" w:hAnsi="標楷體" w:cs="Times New Roman"/>
                <w:szCs w:val="24"/>
              </w:rPr>
              <w:lastRenderedPageBreak/>
              <w:t>項」，改採上傳計畫書(含相關附件)，以落實無紙化及電子化行政作業，減輕申請者負擔</w:t>
            </w:r>
          </w:p>
          <w:p w14:paraId="1FC17D94"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E427B3" w:rsidRPr="00035088" w14:paraId="5B601EC5" w14:textId="77777777" w:rsidTr="006E57F4">
        <w:tc>
          <w:tcPr>
            <w:tcW w:w="675" w:type="dxa"/>
            <w:shd w:val="clear" w:color="auto" w:fill="FFFFFF" w:themeFill="background1"/>
          </w:tcPr>
          <w:p w14:paraId="141851D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E427B3" w:rsidRPr="00035088" w:rsidRDefault="00E427B3" w:rsidP="009C76D2">
            <w:pPr>
              <w:spacing w:line="440" w:lineRule="exact"/>
              <w:jc w:val="both"/>
              <w:rPr>
                <w:rFonts w:ascii="標楷體" w:eastAsia="標楷體" w:hAnsi="標楷體" w:cs="Times New Roman"/>
                <w:bCs/>
                <w:kern w:val="0"/>
                <w:szCs w:val="24"/>
              </w:rPr>
            </w:pPr>
            <w:r w:rsidRPr="00035088">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427B3" w:rsidRPr="00035088" w:rsidRDefault="00E427B3" w:rsidP="009C76D2">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t>十、企畫書之變更</w:t>
            </w:r>
          </w:p>
          <w:p w14:paraId="45DC9D97" w14:textId="77777777" w:rsidR="00E427B3" w:rsidRPr="00035088" w:rsidRDefault="00E427B3" w:rsidP="009C76D2">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w:t>
            </w:r>
            <w:r w:rsidRPr="00035088">
              <w:rPr>
                <w:rFonts w:ascii="標楷體" w:eastAsia="標楷體" w:hAnsi="標楷體" w:cs="Times New Roman"/>
                <w:szCs w:val="24"/>
              </w:rPr>
              <w:lastRenderedPageBreak/>
              <w:t>各款規定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427B3" w:rsidRPr="00035088" w:rsidRDefault="00E427B3" w:rsidP="009C76D2">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lastRenderedPageBreak/>
              <w:t>十、企畫書之變更</w:t>
            </w:r>
          </w:p>
          <w:p w14:paraId="157875AC" w14:textId="77777777" w:rsidR="00E427B3" w:rsidRPr="00035088" w:rsidRDefault="00E427B3" w:rsidP="009C76D2">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w:t>
            </w:r>
            <w:r w:rsidRPr="00035088">
              <w:rPr>
                <w:rFonts w:ascii="標楷體" w:eastAsia="標楷體" w:hAnsi="標楷體" w:cs="Times New Roman"/>
                <w:szCs w:val="24"/>
              </w:rPr>
              <w:lastRenderedPageBreak/>
              <w:t>一項各款規定有變更必要者，獲補助者應以書面具明理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w:t>
            </w:r>
            <w:r w:rsidRPr="00035088">
              <w:rPr>
                <w:rFonts w:ascii="標楷體" w:eastAsia="標楷體" w:hAnsi="標楷體" w:cs="Times New Roman"/>
                <w:szCs w:val="24"/>
              </w:rPr>
              <w:lastRenderedPageBreak/>
              <w:t>更後之企畫書執行。變更以二次為限。</w:t>
            </w:r>
          </w:p>
        </w:tc>
        <w:tc>
          <w:tcPr>
            <w:tcW w:w="3240" w:type="dxa"/>
            <w:shd w:val="clear" w:color="auto" w:fill="FFFFFF" w:themeFill="background1"/>
          </w:tcPr>
          <w:p w14:paraId="4946F4F7"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106.12.26</w:t>
            </w:r>
          </w:p>
        </w:tc>
      </w:tr>
      <w:tr w:rsidR="00E427B3" w:rsidRPr="00035088" w14:paraId="4A6FF208" w14:textId="77777777" w:rsidTr="006E57F4">
        <w:tc>
          <w:tcPr>
            <w:tcW w:w="675" w:type="dxa"/>
            <w:shd w:val="clear" w:color="auto" w:fill="FFFFFF" w:themeFill="background1"/>
          </w:tcPr>
          <w:p w14:paraId="1189423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w:t>
            </w:r>
            <w:r w:rsidRPr="00035088">
              <w:rPr>
                <w:rFonts w:ascii="標楷體" w:eastAsia="標楷體" w:hAnsi="標楷體" w:hint="eastAsia"/>
                <w:szCs w:val="24"/>
              </w:rPr>
              <w:t>(第4點)補助款用途:</w:t>
            </w:r>
          </w:p>
          <w:p w14:paraId="72FB5DE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本部補助經費項目如下：</w:t>
            </w:r>
          </w:p>
          <w:p w14:paraId="304EA3BD"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(2)直轄市及縣(市)政府辦理影視音文化體驗、教育、活動相關業務支出、規劃費、策展人聘用費、專案人員執行費、創作</w:t>
            </w:r>
            <w:r w:rsidRPr="00035088">
              <w:rPr>
                <w:rFonts w:ascii="標楷體" w:eastAsia="標楷體" w:hAnsi="標楷體" w:hint="eastAsia"/>
                <w:szCs w:val="24"/>
              </w:rPr>
              <w:lastRenderedPageBreak/>
              <w:t>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2.(第9點)撥款方式：補助款項分四期撥付。</w:t>
            </w:r>
          </w:p>
          <w:p w14:paraId="66FBEB3E"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(1)第一期款（百分之三十）：受補助之直轄市及縣（市）政府應檢送修正計畫書(得以電子檔傳送)、納入預算或追加預</w:t>
            </w:r>
            <w:r w:rsidRPr="00035088">
              <w:rPr>
                <w:rFonts w:ascii="標楷體" w:eastAsia="標楷體" w:hAnsi="標楷體" w:hint="eastAsia"/>
                <w:szCs w:val="24"/>
              </w:rPr>
              <w:lastRenderedPageBreak/>
              <w:t>算證明正本及第一期款領據等文件、資料送交本部審查，經本部審查通過後按核定補助經費百分之三十撥付。</w:t>
            </w:r>
          </w:p>
          <w:p w14:paraId="697C9186"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(3)第三期款（百分之二</w:t>
            </w:r>
            <w:r w:rsidRPr="00035088">
              <w:rPr>
                <w:rFonts w:ascii="標楷體" w:eastAsia="標楷體" w:hAnsi="標楷體" w:hint="eastAsia"/>
                <w:szCs w:val="24"/>
              </w:rPr>
              <w:lastRenderedPageBreak/>
              <w:t>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(4)第四期款(百分之十)：受補助之直轄市及縣（市）政府計畫執行完成後，且於核定補助當年度十二</w:t>
            </w:r>
            <w:r w:rsidRPr="00035088">
              <w:rPr>
                <w:rFonts w:ascii="標楷體" w:eastAsia="標楷體" w:hAnsi="標楷體" w:hint="eastAsia"/>
                <w:szCs w:val="24"/>
              </w:rPr>
              <w:lastRenderedPageBreak/>
              <w:t>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3.(第11點)執行考核：</w:t>
            </w:r>
          </w:p>
          <w:p w14:paraId="0EBAB91C"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(1)為加強輔導及督導考核，本部得辦理計畫之執行考核，各受補助之直轄市及縣(市)政府應針對</w:t>
            </w:r>
            <w:r w:rsidRPr="00035088">
              <w:rPr>
                <w:rFonts w:ascii="標楷體" w:eastAsia="標楷體" w:hAnsi="標楷體" w:hint="eastAsia"/>
                <w:szCs w:val="24"/>
              </w:rPr>
              <w:lastRenderedPageBreak/>
              <w:t>計畫執行情形、成果作報告，以了解實際執行情形。必要時，本部得不定時派員實地輔導、考核。</w:t>
            </w:r>
          </w:p>
          <w:p w14:paraId="2C5C173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(3)計畫辦理完成後，應於每年十一月三十日前檢附成果報告書一式三份送本部辦理結案手續；若計畫執行完畢時間為十月，須延遲結案者，應事</w:t>
            </w:r>
            <w:r w:rsidRPr="00035088">
              <w:rPr>
                <w:rFonts w:ascii="標楷體" w:eastAsia="標楷體" w:hAnsi="標楷體" w:hint="eastAsia"/>
                <w:szCs w:val="24"/>
              </w:rPr>
              <w:lastRenderedPageBreak/>
              <w:t>先函報本部同意，惟仍應於會計年度終了前辦理核銷作業。</w:t>
            </w:r>
          </w:p>
        </w:tc>
        <w:tc>
          <w:tcPr>
            <w:tcW w:w="3175" w:type="dxa"/>
            <w:shd w:val="clear" w:color="auto" w:fill="FFFFFF" w:themeFill="background1"/>
          </w:tcPr>
          <w:p w14:paraId="7905003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1.(第4點)補助款用途:</w:t>
            </w:r>
          </w:p>
          <w:p w14:paraId="4FE7078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(2)經常門：直轄市及縣(市)政府辦理影視音文化體驗、教育、活動相關業務支出：包括規劃費、策展人聘用費、專案人員執行費、創作費、演出費、場</w:t>
            </w:r>
            <w:r w:rsidRPr="00035088">
              <w:rPr>
                <w:rFonts w:ascii="標楷體" w:eastAsia="標楷體" w:hAnsi="標楷體" w:hint="eastAsia"/>
                <w:szCs w:val="24"/>
              </w:rPr>
              <w:lastRenderedPageBreak/>
              <w:t>地費、租借費、國際交流費（如國外人士來台之機票費、住宿費或翻譯費）、專業諮詢費、行銷費及推廣費、交通費等。</w:t>
            </w:r>
          </w:p>
          <w:p w14:paraId="52AC42BB"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2.(第9點)撥款方式：受補助之直轄市、縣(市)政府應按下列規定事項，向本部辦理核定補助案經費之申請：</w:t>
            </w:r>
          </w:p>
          <w:p w14:paraId="3588CF49" w14:textId="77777777" w:rsidR="00E427B3" w:rsidRPr="00035088" w:rsidRDefault="00E427B3" w:rsidP="009C76D2">
            <w:pPr>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w:t>
            </w:r>
            <w:r w:rsidRPr="00035088">
              <w:rPr>
                <w:rFonts w:ascii="標楷體" w:eastAsia="標楷體" w:hAnsi="標楷體" w:hint="eastAsia"/>
                <w:szCs w:val="24"/>
              </w:rPr>
              <w:lastRenderedPageBreak/>
              <w:t>查，經本部審查通過後按核定補助經費百分之三十撥付。</w:t>
            </w:r>
          </w:p>
          <w:p w14:paraId="5C84E4B5"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7146CEA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(3)第三期款（百分之十五）：於受補助之計畫執</w:t>
            </w:r>
            <w:r w:rsidRPr="00035088">
              <w:rPr>
                <w:rFonts w:ascii="標楷體" w:eastAsia="標楷體" w:hAnsi="標楷體" w:hint="eastAsia"/>
                <w:szCs w:val="24"/>
              </w:rPr>
              <w:lastRenderedPageBreak/>
              <w:t>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3.(第11點)執行考核：為加強輔導及督導考核，本部得辦理計畫之執行考核，各受補助之直轄市及縣(市)政府應針對計畫執行情形、成果作報告，以了</w:t>
            </w:r>
            <w:r w:rsidRPr="00035088">
              <w:rPr>
                <w:rFonts w:ascii="標楷體" w:eastAsia="標楷體" w:hAnsi="標楷體" w:hint="eastAsia"/>
                <w:szCs w:val="24"/>
              </w:rPr>
              <w:lastRenderedPageBreak/>
              <w:t>解實際執行情形。必要時，本部得不定時派員實地輔導、考核。</w:t>
            </w:r>
          </w:p>
        </w:tc>
        <w:tc>
          <w:tcPr>
            <w:tcW w:w="3240" w:type="dxa"/>
            <w:shd w:val="clear" w:color="auto" w:fill="FFFFFF" w:themeFill="background1"/>
          </w:tcPr>
          <w:p w14:paraId="7076FBA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3.第十一點鬆綁效益：考量本計畫每年度分三期撥款，每期申請撥款均須繳交執行進度報告，為簡化程序，而</w:t>
            </w:r>
            <w:r w:rsidRPr="00035088">
              <w:rPr>
                <w:rFonts w:ascii="標楷體" w:eastAsia="標楷體" w:hAnsi="標楷體" w:hint="eastAsia"/>
                <w:szCs w:val="24"/>
              </w:rPr>
              <w:lastRenderedPageBreak/>
              <w:t>不再要求填報季報表等資料。</w:t>
            </w:r>
          </w:p>
        </w:tc>
        <w:tc>
          <w:tcPr>
            <w:tcW w:w="1495" w:type="dxa"/>
            <w:shd w:val="clear" w:color="auto" w:fill="FFFFFF" w:themeFill="background1"/>
          </w:tcPr>
          <w:p w14:paraId="05D15329"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107.2.5</w:t>
            </w:r>
          </w:p>
        </w:tc>
      </w:tr>
      <w:tr w:rsidR="00E427B3" w:rsidRPr="00035088" w14:paraId="64BC8EC3" w14:textId="77777777" w:rsidTr="006E57F4">
        <w:tc>
          <w:tcPr>
            <w:tcW w:w="675" w:type="dxa"/>
            <w:tcBorders>
              <w:bottom w:val="single" w:sz="4" w:space="0" w:color="auto"/>
            </w:tcBorders>
            <w:shd w:val="clear" w:color="auto" w:fill="FFFFFF" w:themeFill="background1"/>
          </w:tcPr>
          <w:p w14:paraId="43A5083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修正「文化部輔導數位出版產業發展補助作業要點」</w:t>
            </w:r>
            <w:r w:rsidRPr="00035088">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1.規定相同或類似申請案計畫書已獲其他政府機關</w:t>
            </w:r>
            <w:r w:rsidRPr="00035088">
              <w:rPr>
                <w:rFonts w:ascii="標楷體" w:eastAsia="標楷體" w:hAnsi="標楷體"/>
                <w:szCs w:val="24"/>
              </w:rPr>
              <w:t>(</w:t>
            </w:r>
            <w:r w:rsidRPr="00035088">
              <w:rPr>
                <w:rFonts w:ascii="標楷體" w:eastAsia="標楷體" w:hAnsi="標楷體" w:hint="eastAsia"/>
                <w:szCs w:val="24"/>
              </w:rPr>
              <w:t>構</w:t>
            </w:r>
            <w:r w:rsidRPr="00035088">
              <w:rPr>
                <w:rFonts w:ascii="標楷體" w:eastAsia="標楷體" w:hAnsi="標楷體"/>
                <w:szCs w:val="24"/>
              </w:rPr>
              <w:t>)</w:t>
            </w:r>
            <w:r w:rsidRPr="00035088">
              <w:rPr>
                <w:rFonts w:ascii="標楷體" w:eastAsia="標楷體" w:hAnsi="標楷體" w:hint="eastAsia"/>
                <w:szCs w:val="24"/>
              </w:rPr>
              <w:t>、政府捐助之財團法人者不得申請補助。</w:t>
            </w:r>
          </w:p>
          <w:p w14:paraId="5D0D4493"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專案補助之申請資格受第2點申請者資格之限制。</w:t>
            </w:r>
          </w:p>
          <w:p w14:paraId="610C9EAE" w14:textId="77777777"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35088">
              <w:rPr>
                <w:rFonts w:ascii="標楷體" w:eastAsia="標楷體" w:hAnsi="標楷體"/>
                <w:szCs w:val="24"/>
              </w:rPr>
              <w:t>(</w:t>
            </w:r>
            <w:r w:rsidRPr="00035088">
              <w:rPr>
                <w:rFonts w:ascii="標楷體" w:eastAsia="標楷體" w:hAnsi="標楷體" w:hint="eastAsia"/>
                <w:szCs w:val="24"/>
              </w:rPr>
              <w:t>修正規定第10點</w:t>
            </w:r>
            <w:r w:rsidRPr="00035088">
              <w:rPr>
                <w:rFonts w:ascii="標楷體" w:eastAsia="標楷體" w:hAnsi="標楷體"/>
                <w:szCs w:val="24"/>
              </w:rPr>
              <w:t>)</w:t>
            </w:r>
            <w:r w:rsidRPr="00035088">
              <w:rPr>
                <w:rFonts w:ascii="標楷體" w:eastAsia="標楷體" w:hAnsi="標楷體" w:hint="eastAsia"/>
                <w:szCs w:val="24"/>
              </w:rPr>
              <w:t>。</w:t>
            </w:r>
            <w:r w:rsidRPr="00035088">
              <w:rPr>
                <w:rFonts w:ascii="標楷體" w:eastAsia="標楷體" w:hAnsi="標楷體"/>
                <w:szCs w:val="24"/>
              </w:rPr>
              <w:t xml:space="preserve"> </w:t>
            </w:r>
          </w:p>
          <w:p w14:paraId="19AE0F5D" w14:textId="77777777" w:rsidR="00E427B3" w:rsidRPr="00035088" w:rsidRDefault="00E427B3" w:rsidP="009C76D2">
            <w:pPr>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szCs w:val="24"/>
              </w:rPr>
              <w:t>3.為因應出版產業實務情況，並讓計畫執行更有彈</w:t>
            </w:r>
            <w:r w:rsidRPr="00035088">
              <w:rPr>
                <w:rFonts w:ascii="標楷體" w:eastAsia="標楷體" w:hAnsi="標楷體" w:hint="eastAsia"/>
                <w:szCs w:val="24"/>
              </w:rPr>
              <w:lastRenderedPageBreak/>
              <w:t>性，刪除計畫變更次數限制（修正規定第12點）。</w:t>
            </w:r>
          </w:p>
        </w:tc>
        <w:tc>
          <w:tcPr>
            <w:tcW w:w="3240" w:type="dxa"/>
            <w:tcBorders>
              <w:bottom w:val="single" w:sz="4" w:space="0" w:color="auto"/>
            </w:tcBorders>
            <w:shd w:val="clear" w:color="auto" w:fill="FFFFFF" w:themeFill="background1"/>
          </w:tcPr>
          <w:p w14:paraId="459018C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放寬申請者不得重複補助之單位、</w:t>
            </w:r>
            <w:r w:rsidRPr="00035088">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107.2.7</w:t>
            </w:r>
          </w:p>
        </w:tc>
      </w:tr>
      <w:tr w:rsidR="00E427B3" w:rsidRPr="00035088" w14:paraId="46E19141" w14:textId="77777777" w:rsidTr="003F0DF2">
        <w:tc>
          <w:tcPr>
            <w:tcW w:w="675" w:type="dxa"/>
            <w:tcBorders>
              <w:bottom w:val="single" w:sz="4" w:space="0" w:color="auto"/>
            </w:tcBorders>
            <w:shd w:val="clear" w:color="auto" w:fill="FFFFFF" w:themeFill="background1"/>
          </w:tcPr>
          <w:p w14:paraId="20AC93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E427B3" w:rsidRPr="00035088" w:rsidRDefault="00E427B3" w:rsidP="009C76D2">
            <w:pPr>
              <w:spacing w:line="440" w:lineRule="exact"/>
              <w:jc w:val="both"/>
              <w:rPr>
                <w:rFonts w:ascii="標楷體" w:eastAsia="標楷體" w:hAnsi="標楷體"/>
                <w:color w:val="000000"/>
                <w:szCs w:val="24"/>
              </w:rPr>
            </w:pPr>
            <w:r w:rsidRPr="00035088">
              <w:rPr>
                <w:rFonts w:ascii="標楷體" w:eastAsia="標楷體" w:hAnsi="標楷體"/>
                <w:color w:val="000000"/>
                <w:szCs w:val="24"/>
              </w:rPr>
              <w:t>核釋公營事業得否適用「文化資產保存法」第99條減免稅捐相關規定</w:t>
            </w:r>
          </w:p>
          <w:p w14:paraId="1792A874" w14:textId="09116F89"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E427B3" w:rsidRPr="00035088" w:rsidRDefault="00E427B3" w:rsidP="009C76D2">
            <w:pPr>
              <w:spacing w:line="440" w:lineRule="exact"/>
              <w:ind w:left="34" w:hangingChars="14" w:hanging="34"/>
              <w:jc w:val="both"/>
              <w:rPr>
                <w:rFonts w:ascii="標楷體" w:eastAsia="標楷體" w:hAnsi="標楷體"/>
                <w:szCs w:val="24"/>
              </w:rPr>
            </w:pPr>
            <w:r w:rsidRPr="00035088">
              <w:rPr>
                <w:rFonts w:ascii="標楷體" w:eastAsia="標楷體" w:hAnsi="標楷體"/>
                <w:color w:val="000000"/>
                <w:szCs w:val="24"/>
              </w:rPr>
              <w:t>公營事業所有財產部分為文資法第</w:t>
            </w:r>
            <w:r w:rsidRPr="00035088">
              <w:rPr>
                <w:rFonts w:ascii="標楷體" w:eastAsia="標楷體" w:hAnsi="標楷體"/>
                <w:szCs w:val="24"/>
              </w:rPr>
              <w:t>8條所稱</w:t>
            </w:r>
            <w:r w:rsidRPr="00035088">
              <w:rPr>
                <w:rFonts w:ascii="標楷體" w:eastAsia="標楷體" w:hAnsi="標楷體"/>
                <w:color w:val="000000"/>
                <w:szCs w:val="24"/>
              </w:rPr>
              <w:t>「公有」文化資產，不得適用同法第99</w:t>
            </w:r>
            <w:r w:rsidRPr="00035088">
              <w:rPr>
                <w:rFonts w:ascii="標楷體" w:eastAsia="標楷體" w:hAnsi="標楷體"/>
                <w:szCs w:val="24"/>
              </w:rPr>
              <w:t>條私有財產</w:t>
            </w:r>
            <w:r w:rsidRPr="00035088">
              <w:rPr>
                <w:rFonts w:ascii="標楷體" w:eastAsia="標楷體" w:hAnsi="標楷體"/>
                <w:color w:val="000000"/>
                <w:szCs w:val="24"/>
              </w:rPr>
              <w:t>相關減免稅捐之規定。</w:t>
            </w:r>
          </w:p>
        </w:tc>
        <w:tc>
          <w:tcPr>
            <w:tcW w:w="3175" w:type="dxa"/>
            <w:tcBorders>
              <w:bottom w:val="single" w:sz="4" w:space="0" w:color="auto"/>
            </w:tcBorders>
            <w:shd w:val="clear" w:color="auto" w:fill="FFFFFF" w:themeFill="background1"/>
          </w:tcPr>
          <w:p w14:paraId="36737732"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color w:val="000000"/>
              </w:rPr>
              <w:t>核釋公營事業得否適用文化資產保存法第九十九條減免稅捐乙事，解釋如下：</w:t>
            </w:r>
          </w:p>
          <w:p w14:paraId="06B07722"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w:t>
            </w:r>
            <w:r w:rsidRPr="00035088">
              <w:rPr>
                <w:rFonts w:ascii="標楷體" w:eastAsia="標楷體" w:hAnsi="標楷體"/>
                <w:color w:val="000000"/>
              </w:rPr>
              <w:lastRenderedPageBreak/>
              <w:t>係考慮保存文化資產之公益性質，爰規定「公營事業所有之文化資產」亦屬「公有」之範圍，明示其亦應由所有人或管理機關（構）編列預算，負擔保存、修復及管理維護之責任。</w:t>
            </w:r>
          </w:p>
          <w:p w14:paraId="3AD70F25"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w:t>
            </w:r>
            <w:r w:rsidRPr="00035088">
              <w:rPr>
                <w:rFonts w:ascii="標楷體" w:eastAsia="標楷體" w:hAnsi="標楷體"/>
                <w:color w:val="000000"/>
              </w:rPr>
              <w:lastRenderedPageBreak/>
              <w:t>減免相關稅捐，以鼓勵人民（包括私法人）參與文化保存工作，其與上揭文資法第八條係為強化公有文化資產保存工作之立法目的有所不同。</w:t>
            </w:r>
          </w:p>
          <w:p w14:paraId="676CD655"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產），並非公有財產。</w:t>
            </w:r>
            <w:r w:rsidRPr="00035088">
              <w:rPr>
                <w:rFonts w:ascii="標楷體" w:eastAsia="標楷體" w:hAnsi="標楷體"/>
                <w:color w:val="000000"/>
              </w:rPr>
              <w:lastRenderedPageBreak/>
              <w:t>公營事業除依法律有特別規定者外，應與同類民營事業有同等之權利義務規定（國營事業管理法第六條參照）。</w:t>
            </w:r>
          </w:p>
          <w:p w14:paraId="55675731"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四、準此，文資法第九十九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w:t>
            </w:r>
            <w:r w:rsidRPr="00035088">
              <w:rPr>
                <w:rFonts w:ascii="標楷體" w:eastAsia="標楷體" w:hAnsi="標楷體"/>
                <w:color w:val="000000"/>
              </w:rPr>
              <w:lastRenderedPageBreak/>
              <w:t>保存文化資產之立法目的，爰公營事業依公司法規定設立者，亦應有該條規定之適用。</w:t>
            </w:r>
          </w:p>
          <w:p w14:paraId="7888C43F"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D359E60" w14:textId="31DD8FBC"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六、本解釋令自即日生效。</w:t>
            </w:r>
          </w:p>
        </w:tc>
        <w:tc>
          <w:tcPr>
            <w:tcW w:w="3240" w:type="dxa"/>
            <w:tcBorders>
              <w:bottom w:val="single" w:sz="4" w:space="0" w:color="auto"/>
            </w:tcBorders>
            <w:shd w:val="clear" w:color="auto" w:fill="FFFFFF" w:themeFill="background1"/>
          </w:tcPr>
          <w:p w14:paraId="2F7DA3D1" w14:textId="77777777" w:rsidR="00E427B3" w:rsidRPr="00035088" w:rsidRDefault="00E427B3" w:rsidP="009C76D2">
            <w:pPr>
              <w:pStyle w:val="Web"/>
              <w:spacing w:after="0" w:afterAutospacing="0" w:line="440" w:lineRule="exact"/>
              <w:ind w:left="238" w:hanging="238"/>
              <w:rPr>
                <w:rFonts w:ascii="標楷體" w:eastAsia="標楷體" w:hAnsi="標楷體"/>
              </w:rPr>
            </w:pPr>
            <w:r w:rsidRPr="00035088">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E427B3" w:rsidRPr="00035088" w:rsidRDefault="00E427B3" w:rsidP="009C76D2">
            <w:pPr>
              <w:pStyle w:val="Web"/>
              <w:spacing w:before="0" w:beforeAutospacing="0" w:after="0" w:afterAutospacing="0" w:line="440" w:lineRule="exact"/>
              <w:ind w:left="238" w:hanging="238"/>
              <w:rPr>
                <w:rFonts w:ascii="標楷體" w:eastAsia="標楷體" w:hAnsi="標楷體"/>
              </w:rPr>
            </w:pPr>
            <w:r w:rsidRPr="00035088">
              <w:rPr>
                <w:rFonts w:ascii="標楷體" w:eastAsia="標楷體" w:hAnsi="標楷體"/>
                <w:color w:val="000000"/>
              </w:rPr>
              <w:lastRenderedPageBreak/>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olor w:val="000000"/>
                <w:szCs w:val="24"/>
              </w:rPr>
              <w:lastRenderedPageBreak/>
              <w:t>107</w:t>
            </w:r>
            <w:r w:rsidRPr="00035088">
              <w:rPr>
                <w:rFonts w:ascii="標楷體" w:eastAsia="標楷體" w:hAnsi="標楷體" w:hint="eastAsia"/>
                <w:color w:val="000000"/>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25</w:t>
            </w:r>
          </w:p>
          <w:p w14:paraId="4F929EC3" w14:textId="31292EF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27305737" w14:textId="77777777" w:rsidTr="006F24B5">
        <w:tc>
          <w:tcPr>
            <w:tcW w:w="675" w:type="dxa"/>
            <w:shd w:val="clear" w:color="auto" w:fill="D9D9D9" w:themeFill="background1" w:themeFillShade="D9"/>
          </w:tcPr>
          <w:p w14:paraId="25636DF7"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27E5F57" w14:textId="53F7FEF5"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科技部(計11項)</w:t>
            </w:r>
          </w:p>
        </w:tc>
        <w:tc>
          <w:tcPr>
            <w:tcW w:w="3181" w:type="dxa"/>
            <w:shd w:val="clear" w:color="auto" w:fill="D9D9D9" w:themeFill="background1" w:themeFillShade="D9"/>
          </w:tcPr>
          <w:p w14:paraId="751C78CD"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0533566"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3240" w:type="dxa"/>
            <w:shd w:val="clear" w:color="auto" w:fill="D9D9D9" w:themeFill="background1" w:themeFillShade="D9"/>
          </w:tcPr>
          <w:p w14:paraId="73347DAB"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D9D9D9" w:themeFill="background1" w:themeFillShade="D9"/>
          </w:tcPr>
          <w:p w14:paraId="3FC5ED60"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7B71C989" w14:textId="77777777" w:rsidTr="00E53BB0">
        <w:tc>
          <w:tcPr>
            <w:tcW w:w="675" w:type="dxa"/>
            <w:shd w:val="clear" w:color="auto" w:fill="FFFFFF" w:themeFill="background1"/>
          </w:tcPr>
          <w:p w14:paraId="6997D40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AEA3C2" w14:textId="45A8BF34"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政府科學技術研究發展成果歸屬及運用辦法</w:t>
            </w:r>
          </w:p>
        </w:tc>
        <w:tc>
          <w:tcPr>
            <w:tcW w:w="3181" w:type="dxa"/>
            <w:shd w:val="clear" w:color="auto" w:fill="FFFFFF" w:themeFill="background1"/>
          </w:tcPr>
          <w:p w14:paraId="20E1BF4E" w14:textId="77777777" w:rsidR="00E427B3" w:rsidRPr="00035088" w:rsidRDefault="00E427B3" w:rsidP="009C76D2">
            <w:pPr>
              <w:numPr>
                <w:ilvl w:val="0"/>
                <w:numId w:val="36"/>
              </w:numPr>
              <w:autoSpaceDN w:val="0"/>
              <w:snapToGrid w:val="0"/>
              <w:spacing w:line="440" w:lineRule="exact"/>
              <w:ind w:left="284" w:hanging="284"/>
              <w:jc w:val="both"/>
              <w:textAlignment w:val="baseline"/>
              <w:rPr>
                <w:rFonts w:ascii="標楷體" w:eastAsia="標楷體" w:hAnsi="標楷體"/>
                <w:color w:val="000000"/>
                <w:szCs w:val="24"/>
              </w:rPr>
            </w:pPr>
            <w:r w:rsidRPr="00035088">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46CD0352" w14:textId="21F5EFE9" w:rsidR="00E427B3" w:rsidRPr="00035088" w:rsidRDefault="00E427B3" w:rsidP="009C76D2">
            <w:pPr>
              <w:numPr>
                <w:ilvl w:val="0"/>
                <w:numId w:val="36"/>
              </w:numPr>
              <w:autoSpaceDN w:val="0"/>
              <w:snapToGrid w:val="0"/>
              <w:spacing w:line="440" w:lineRule="exact"/>
              <w:ind w:left="284" w:hanging="284"/>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研發</w:t>
            </w:r>
            <w:r w:rsidRPr="00035088">
              <w:rPr>
                <w:rFonts w:ascii="標楷體" w:eastAsia="標楷體" w:hAnsi="標楷體" w:cs="Times New Roman"/>
                <w:szCs w:val="24"/>
              </w:rPr>
              <w:t>成果讓與或授權時，原則應在我國管轄區域內製造或使用</w:t>
            </w:r>
            <w:r w:rsidRPr="00035088">
              <w:rPr>
                <w:rFonts w:ascii="標楷體" w:eastAsia="標楷體" w:hAnsi="標楷體" w:cs="Times New Roman" w:hint="eastAsia"/>
                <w:szCs w:val="24"/>
              </w:rPr>
              <w:t>。</w:t>
            </w:r>
          </w:p>
        </w:tc>
        <w:tc>
          <w:tcPr>
            <w:tcW w:w="3175" w:type="dxa"/>
            <w:shd w:val="clear" w:color="auto" w:fill="FFFFFF" w:themeFill="background1"/>
          </w:tcPr>
          <w:p w14:paraId="12B0550D" w14:textId="1AF5B192" w:rsidR="00E427B3" w:rsidRPr="00035088" w:rsidRDefault="00E427B3" w:rsidP="009C76D2">
            <w:pPr>
              <w:pStyle w:val="a6"/>
              <w:numPr>
                <w:ilvl w:val="1"/>
                <w:numId w:val="105"/>
              </w:numPr>
              <w:autoSpaceDN w:val="0"/>
              <w:snapToGrid w:val="0"/>
              <w:spacing w:line="440" w:lineRule="exact"/>
              <w:ind w:leftChars="0" w:left="255" w:hanging="283"/>
              <w:jc w:val="both"/>
              <w:textAlignment w:val="baseline"/>
              <w:rPr>
                <w:rFonts w:ascii="標楷體" w:eastAsia="標楷體" w:hAnsi="標楷體" w:cs="Times New Roman"/>
                <w:szCs w:val="24"/>
              </w:rPr>
            </w:pPr>
            <w:r w:rsidRPr="00035088">
              <w:rPr>
                <w:rFonts w:ascii="標楷體" w:eastAsia="標楷體" w:hAnsi="標楷體" w:cs="Times New Roman"/>
                <w:szCs w:val="24"/>
              </w:rPr>
              <w:t>刪除研發成果業經讓與或授權後，要求被讓與人或被授權人再為讓與或授權時仍須符合公平、公開有償等之規定。(修正條文第十五條)</w:t>
            </w:r>
          </w:p>
          <w:p w14:paraId="19E26DC7" w14:textId="77777777" w:rsidR="00593968" w:rsidRDefault="00E427B3"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刪</w:t>
            </w:r>
            <w:r w:rsidRPr="00035088">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w:t>
            </w:r>
          </w:p>
          <w:p w14:paraId="1E04EA6A" w14:textId="77777777" w:rsidR="00593968" w:rsidRDefault="00593968"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p>
          <w:p w14:paraId="42054352" w14:textId="1E9A3C38" w:rsidR="00E427B3" w:rsidRPr="00035088" w:rsidRDefault="00E427B3"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035088">
              <w:rPr>
                <w:rFonts w:ascii="標楷體" w:eastAsia="標楷體" w:hAnsi="標楷體" w:cs="Times New Roman"/>
                <w:szCs w:val="24"/>
              </w:rPr>
              <w:t>五條)</w:t>
            </w:r>
            <w:r w:rsidRPr="00035088">
              <w:rPr>
                <w:rFonts w:ascii="標楷體" w:eastAsia="標楷體" w:hAnsi="標楷體" w:cs="Times New Roman"/>
                <w:szCs w:val="24"/>
              </w:rPr>
              <w:tab/>
            </w:r>
          </w:p>
        </w:tc>
        <w:tc>
          <w:tcPr>
            <w:tcW w:w="3240" w:type="dxa"/>
            <w:shd w:val="clear" w:color="auto" w:fill="FFFFFF" w:themeFill="background1"/>
          </w:tcPr>
          <w:p w14:paraId="621EE29F" w14:textId="77777777" w:rsidR="00E427B3" w:rsidRPr="00035088" w:rsidRDefault="00E427B3" w:rsidP="009C76D2">
            <w:pPr>
              <w:pStyle w:val="Textbody"/>
              <w:snapToGrid w:val="0"/>
              <w:spacing w:line="440" w:lineRule="exact"/>
              <w:jc w:val="both"/>
              <w:rPr>
                <w:rFonts w:ascii="標楷體" w:eastAsia="標楷體" w:hAnsi="標楷體"/>
                <w:bCs/>
                <w:szCs w:val="24"/>
              </w:rPr>
            </w:pPr>
            <w:r w:rsidRPr="00035088">
              <w:rPr>
                <w:rFonts w:ascii="標楷體" w:eastAsia="標楷體" w:hAnsi="標楷體"/>
                <w:szCs w:val="24"/>
              </w:rPr>
              <w:t>政府科學技術研究發展成果歸屬及運用辦法</w:t>
            </w:r>
            <w:r w:rsidRPr="00035088">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5EF4809F"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64F739D0" w14:textId="55E8CE1E"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107.1.5</w:t>
            </w:r>
          </w:p>
        </w:tc>
      </w:tr>
      <w:tr w:rsidR="00E427B3" w:rsidRPr="00035088" w14:paraId="5CD32B66" w14:textId="77777777" w:rsidTr="00E53BB0">
        <w:tc>
          <w:tcPr>
            <w:tcW w:w="675" w:type="dxa"/>
            <w:shd w:val="clear" w:color="auto" w:fill="FFFFFF" w:themeFill="background1"/>
          </w:tcPr>
          <w:p w14:paraId="380B24B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8B581E" w14:textId="5864BDBB"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從事研究人員兼職與技術作價投資事業管理辦法</w:t>
            </w:r>
          </w:p>
        </w:tc>
        <w:tc>
          <w:tcPr>
            <w:tcW w:w="3181" w:type="dxa"/>
            <w:shd w:val="clear" w:color="auto" w:fill="FFFFFF" w:themeFill="background1"/>
          </w:tcPr>
          <w:p w14:paraId="2BCF9B0F" w14:textId="77777777" w:rsidR="00E427B3" w:rsidRPr="00035088" w:rsidRDefault="00E427B3" w:rsidP="009C76D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t>1.僅開放公立學校非兼任行政職務之研究人員得兼任新創公司董事。</w:t>
            </w:r>
          </w:p>
          <w:p w14:paraId="62C04B1E" w14:textId="567C460C"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FFFFFF" w:themeFill="background1"/>
          </w:tcPr>
          <w:p w14:paraId="78980BA7" w14:textId="77777777" w:rsidR="00E427B3" w:rsidRPr="00035088" w:rsidRDefault="00E427B3" w:rsidP="009C76D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060E9E09" w14:textId="7C0408F0" w:rsidR="00E427B3" w:rsidRPr="00035088" w:rsidRDefault="00E427B3" w:rsidP="009C76D2">
            <w:pPr>
              <w:pStyle w:val="a6"/>
              <w:spacing w:line="440" w:lineRule="exact"/>
              <w:ind w:leftChars="11" w:left="254" w:hangingChars="95" w:hanging="228"/>
              <w:jc w:val="both"/>
              <w:rPr>
                <w:rFonts w:ascii="標楷體" w:eastAsia="標楷體" w:hAnsi="標楷體"/>
                <w:szCs w:val="24"/>
              </w:rPr>
            </w:pPr>
            <w:r w:rsidRPr="00035088">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shd w:val="clear" w:color="auto" w:fill="FFFFFF" w:themeFill="background1"/>
          </w:tcPr>
          <w:p w14:paraId="41D7E862" w14:textId="434FD571" w:rsidR="00E427B3" w:rsidRPr="00035088" w:rsidRDefault="00E427B3"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1.實績優良之公立研究機關(構)之專任研究人員及公立專科以上學校擔任行政主管職務之專任教師及專任研究人員，如為新創公司主要研發技術提供者，從事研究人員得兼任新創公司董事。</w:t>
            </w:r>
          </w:p>
          <w:p w14:paraId="79D17477" w14:textId="68BC1715" w:rsidR="00E427B3" w:rsidRPr="00035088" w:rsidRDefault="00E427B3" w:rsidP="009C76D2">
            <w:pPr>
              <w:pStyle w:val="a6"/>
              <w:spacing w:line="440" w:lineRule="exact"/>
              <w:ind w:leftChars="-10" w:left="197" w:hangingChars="92" w:hanging="221"/>
              <w:jc w:val="both"/>
              <w:rPr>
                <w:rFonts w:ascii="標楷體" w:eastAsia="標楷體" w:hAnsi="標楷體"/>
                <w:szCs w:val="24"/>
              </w:rPr>
            </w:pPr>
            <w:r w:rsidRPr="00035088">
              <w:rPr>
                <w:rFonts w:ascii="標楷體" w:eastAsia="標楷體" w:hAnsi="標楷體"/>
                <w:szCs w:val="24"/>
              </w:rPr>
              <w:t>2.新創事業以股權換取研發成果，對該新創事業之發展有關鍵影響，提高貢獻該研發成果之從事研究人員可持股比例，可強化其協助新創事業與承擔新創風險的意願。</w:t>
            </w:r>
          </w:p>
        </w:tc>
        <w:tc>
          <w:tcPr>
            <w:tcW w:w="1495" w:type="dxa"/>
            <w:shd w:val="clear" w:color="auto" w:fill="FFFFFF" w:themeFill="background1"/>
          </w:tcPr>
          <w:p w14:paraId="736DF815" w14:textId="38E0492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107.3.27</w:t>
            </w:r>
          </w:p>
        </w:tc>
      </w:tr>
      <w:tr w:rsidR="00E427B3" w:rsidRPr="00035088" w14:paraId="74A761C6" w14:textId="77777777" w:rsidTr="00E53BB0">
        <w:tc>
          <w:tcPr>
            <w:tcW w:w="675" w:type="dxa"/>
            <w:shd w:val="clear" w:color="auto" w:fill="FFFFFF" w:themeFill="background1"/>
          </w:tcPr>
          <w:p w14:paraId="7FA8B35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F43A5E" w14:textId="3CA28AF5"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科技部科學技術研究發展成果歸屬及運用辦法</w:t>
            </w:r>
          </w:p>
        </w:tc>
        <w:tc>
          <w:tcPr>
            <w:tcW w:w="3181" w:type="dxa"/>
            <w:shd w:val="clear" w:color="auto" w:fill="FFFFFF" w:themeFill="background1"/>
          </w:tcPr>
          <w:p w14:paraId="42B9BA7C"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研發成果讓與或授權時，原則應在我國管轄區域內</w:t>
            </w:r>
            <w:r w:rsidRPr="00035088">
              <w:rPr>
                <w:rFonts w:ascii="標楷體" w:eastAsia="標楷體" w:hAnsi="標楷體" w:cs="Times New Roman"/>
              </w:rPr>
              <w:lastRenderedPageBreak/>
              <w:t xml:space="preserve">製造或使用。(現行第5、6條) </w:t>
            </w:r>
          </w:p>
          <w:p w14:paraId="056FD915" w14:textId="6A340CF2"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FFFFFF" w:themeFill="background1"/>
          </w:tcPr>
          <w:p w14:paraId="69E1A150"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1.刪除在我國管轄區域內製造或使用之原則性規定。</w:t>
            </w:r>
            <w:r w:rsidRPr="00035088">
              <w:rPr>
                <w:rFonts w:ascii="標楷體" w:eastAsia="標楷體" w:hAnsi="標楷體" w:cs="Times New Roman"/>
              </w:rPr>
              <w:lastRenderedPageBreak/>
              <w:t>（修正條文第11、12條）</w:t>
            </w:r>
          </w:p>
          <w:p w14:paraId="0FF66E81"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2.於但書增訂「有科學技術研究發展管理及運用貢獻或屬本部階段性任務等更能符合本法宗旨或目的之情形」（修正條文第13條）</w:t>
            </w:r>
          </w:p>
          <w:p w14:paraId="7BFA08AD"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3.增訂研發成果收入分配予推廣有功人員之規定（新增條文第14條）</w:t>
            </w:r>
          </w:p>
          <w:p w14:paraId="2EE79F32" w14:textId="422BCF6E" w:rsidR="00E427B3" w:rsidRPr="00035088" w:rsidRDefault="00E427B3" w:rsidP="009C76D2">
            <w:pPr>
              <w:pStyle w:val="a6"/>
              <w:spacing w:line="440" w:lineRule="exact"/>
              <w:ind w:leftChars="12" w:left="269" w:hangingChars="100" w:hanging="240"/>
              <w:jc w:val="both"/>
              <w:rPr>
                <w:rFonts w:ascii="標楷體" w:eastAsia="標楷體" w:hAnsi="標楷體"/>
                <w:szCs w:val="24"/>
              </w:rPr>
            </w:pPr>
            <w:r w:rsidRPr="00035088">
              <w:rPr>
                <w:rFonts w:ascii="標楷體" w:eastAsia="標楷體" w:hAnsi="標楷體" w:cs="Times New Roman"/>
                <w:szCs w:val="24"/>
              </w:rPr>
              <w:t>4.增訂簽辦、審議或核決研發成果管理或運用案件之人員就研發成果定價免除責任之規定。（新增條文第20條）</w:t>
            </w:r>
          </w:p>
        </w:tc>
        <w:tc>
          <w:tcPr>
            <w:tcW w:w="3240" w:type="dxa"/>
            <w:shd w:val="clear" w:color="auto" w:fill="FFFFFF" w:themeFill="background1"/>
          </w:tcPr>
          <w:p w14:paraId="25C18F19"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1.修法後放寬境內實施之原則性規定後，將使各資助機</w:t>
            </w:r>
            <w:r w:rsidRPr="00035088">
              <w:rPr>
                <w:rFonts w:ascii="標楷體" w:eastAsia="標楷體" w:hAnsi="標楷體" w:cs="Times New Roman"/>
              </w:rPr>
              <w:lastRenderedPageBreak/>
              <w:t>關及執行單位放寬研發成果運用之規定，有助於學研機構將研發成果運籌全球市場並強化國際鏈結。</w:t>
            </w:r>
          </w:p>
          <w:p w14:paraId="0D9B6749"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DD60DA6"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06D30D38" w14:textId="37D660A3" w:rsidR="00E427B3" w:rsidRPr="00035088" w:rsidRDefault="00E427B3" w:rsidP="009C76D2">
            <w:pPr>
              <w:spacing w:line="440" w:lineRule="exact"/>
              <w:ind w:left="254" w:hangingChars="106" w:hanging="254"/>
              <w:jc w:val="both"/>
              <w:rPr>
                <w:rFonts w:ascii="標楷體" w:eastAsia="標楷體" w:hAnsi="標楷體"/>
                <w:szCs w:val="24"/>
              </w:rPr>
            </w:pPr>
            <w:r w:rsidRPr="00035088">
              <w:rPr>
                <w:rFonts w:ascii="標楷體" w:eastAsia="標楷體" w:hAnsi="標楷體" w:cs="Times New Roman"/>
                <w:szCs w:val="24"/>
              </w:rPr>
              <w:lastRenderedPageBreak/>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FFFFFF" w:themeFill="background1"/>
          </w:tcPr>
          <w:p w14:paraId="69AEDED4" w14:textId="3646240F"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17</w:t>
            </w:r>
          </w:p>
        </w:tc>
      </w:tr>
      <w:tr w:rsidR="00E427B3" w:rsidRPr="00035088" w14:paraId="75B9C1C2" w14:textId="77777777" w:rsidTr="00E53BB0">
        <w:tc>
          <w:tcPr>
            <w:tcW w:w="675" w:type="dxa"/>
            <w:shd w:val="clear" w:color="auto" w:fill="FFFFFF" w:themeFill="background1"/>
          </w:tcPr>
          <w:p w14:paraId="0C29E03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8BF147" w14:textId="178D93E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科技部南部科學工業園區自建廠房轉租原則第3點</w:t>
            </w:r>
          </w:p>
        </w:tc>
        <w:tc>
          <w:tcPr>
            <w:tcW w:w="3181" w:type="dxa"/>
            <w:shd w:val="clear" w:color="auto" w:fill="FFFFFF" w:themeFill="background1"/>
          </w:tcPr>
          <w:p w14:paraId="3CB41353" w14:textId="2D6FC369" w:rsidR="00E427B3" w:rsidRPr="00035088" w:rsidRDefault="00E427B3" w:rsidP="009C76D2">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rPr>
              <w:t>三、轉租對象（自建廠房承租廠商）必須為核准入區設立之園區事業，且已繳交投資保證金或已完成投資計畫。</w:t>
            </w:r>
          </w:p>
        </w:tc>
        <w:tc>
          <w:tcPr>
            <w:tcW w:w="3175" w:type="dxa"/>
            <w:shd w:val="clear" w:color="auto" w:fill="FFFFFF" w:themeFill="background1"/>
          </w:tcPr>
          <w:p w14:paraId="63562B85" w14:textId="33A8595A" w:rsidR="00E427B3" w:rsidRPr="00035088" w:rsidRDefault="00E427B3" w:rsidP="009C76D2">
            <w:pPr>
              <w:spacing w:line="440" w:lineRule="exact"/>
              <w:ind w:left="480" w:hangingChars="200" w:hanging="480"/>
              <w:jc w:val="both"/>
              <w:rPr>
                <w:rFonts w:ascii="標楷體" w:eastAsia="標楷體" w:hAnsi="標楷體"/>
                <w:szCs w:val="24"/>
              </w:rPr>
            </w:pPr>
            <w:r w:rsidRPr="00035088">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240" w:type="dxa"/>
            <w:shd w:val="clear" w:color="auto" w:fill="FFFFFF" w:themeFill="background1"/>
          </w:tcPr>
          <w:p w14:paraId="7BD07B62" w14:textId="5C78B31A"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95" w:type="dxa"/>
            <w:shd w:val="clear" w:color="auto" w:fill="FFFFFF" w:themeFill="background1"/>
          </w:tcPr>
          <w:p w14:paraId="1D7BCB6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19</w:t>
            </w:r>
          </w:p>
          <w:p w14:paraId="081A584A"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59942A90" w14:textId="77777777" w:rsidTr="00E53BB0">
        <w:tc>
          <w:tcPr>
            <w:tcW w:w="675" w:type="dxa"/>
            <w:shd w:val="clear" w:color="auto" w:fill="FFFFFF" w:themeFill="background1"/>
          </w:tcPr>
          <w:p w14:paraId="67B6268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1362766" w14:textId="77777777" w:rsidR="00E427B3" w:rsidRPr="00035088" w:rsidRDefault="00E427B3" w:rsidP="009C76D2">
            <w:pPr>
              <w:pStyle w:val="ac"/>
              <w:tabs>
                <w:tab w:val="left" w:pos="-283"/>
                <w:tab w:val="left" w:pos="177"/>
              </w:tabs>
              <w:snapToGrid w:val="0"/>
              <w:spacing w:line="440" w:lineRule="exact"/>
              <w:jc w:val="both"/>
              <w:rPr>
                <w:rFonts w:ascii="標楷體" w:eastAsia="標楷體" w:hAnsi="標楷體"/>
                <w:szCs w:val="24"/>
              </w:rPr>
            </w:pPr>
            <w:r w:rsidRPr="00035088">
              <w:rPr>
                <w:rFonts w:ascii="標楷體" w:eastAsia="標楷體" w:hAnsi="標楷體"/>
                <w:szCs w:val="24"/>
              </w:rPr>
              <w:t>修正科學工業園區高級中等以下學校雙語部或</w:t>
            </w:r>
            <w:r w:rsidRPr="00035088">
              <w:rPr>
                <w:rFonts w:ascii="標楷體" w:eastAsia="標楷體" w:hAnsi="標楷體"/>
                <w:szCs w:val="24"/>
              </w:rPr>
              <w:lastRenderedPageBreak/>
              <w:t>雙語學校學生入學辦法第2條第1項第1款</w:t>
            </w:r>
          </w:p>
          <w:p w14:paraId="51F11C47"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29D6A6B6" w14:textId="059241C2"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園區事業員工之子女符合第3條第1項第1款之條件者，</w:t>
            </w:r>
            <w:r w:rsidRPr="00035088">
              <w:rPr>
                <w:rFonts w:ascii="標楷體" w:eastAsia="標楷體" w:hAnsi="標楷體"/>
                <w:szCs w:val="24"/>
              </w:rPr>
              <w:lastRenderedPageBreak/>
              <w:t>具有申請就讀園區學校雙語部或雙語學校之學生入學資格，惟園區事業須為「完成公司登記」者。</w:t>
            </w:r>
          </w:p>
        </w:tc>
        <w:tc>
          <w:tcPr>
            <w:tcW w:w="3175" w:type="dxa"/>
            <w:shd w:val="clear" w:color="auto" w:fill="FFFFFF" w:themeFill="background1"/>
          </w:tcPr>
          <w:p w14:paraId="2AC66292" w14:textId="56F170D0" w:rsidR="00E427B3" w:rsidRPr="00035088" w:rsidRDefault="00E427B3" w:rsidP="009C76D2">
            <w:pPr>
              <w:pStyle w:val="a6"/>
              <w:spacing w:line="440" w:lineRule="exact"/>
              <w:ind w:leftChars="-1" w:left="-2" w:firstLine="2"/>
              <w:jc w:val="both"/>
              <w:rPr>
                <w:rFonts w:ascii="標楷體" w:eastAsia="標楷體" w:hAnsi="標楷體"/>
                <w:szCs w:val="24"/>
              </w:rPr>
            </w:pPr>
            <w:r w:rsidRPr="00035088">
              <w:rPr>
                <w:rFonts w:ascii="標楷體" w:eastAsia="標楷體" w:hAnsi="標楷體"/>
                <w:szCs w:val="24"/>
              </w:rPr>
              <w:lastRenderedPageBreak/>
              <w:t>園區事業放寬為「完成公司登記、有限合夥登記或其他</w:t>
            </w:r>
            <w:r w:rsidRPr="00035088">
              <w:rPr>
                <w:rFonts w:ascii="標楷體" w:eastAsia="標楷體" w:hAnsi="標楷體"/>
                <w:szCs w:val="24"/>
              </w:rPr>
              <w:lastRenderedPageBreak/>
              <w:t>商業登記」者，其員工之子女符合第3條第1項第1款之條件者，具有申請就讀園區學校雙語部或雙語學校之學生入學資格。</w:t>
            </w:r>
          </w:p>
        </w:tc>
        <w:tc>
          <w:tcPr>
            <w:tcW w:w="3240" w:type="dxa"/>
            <w:shd w:val="clear" w:color="auto" w:fill="FFFFFF" w:themeFill="background1"/>
          </w:tcPr>
          <w:p w14:paraId="0781C464" w14:textId="77777777" w:rsidR="00E427B3" w:rsidRPr="00035088" w:rsidRDefault="00E427B3" w:rsidP="009C76D2">
            <w:pPr>
              <w:pStyle w:val="ac"/>
              <w:numPr>
                <w:ilvl w:val="0"/>
                <w:numId w:val="258"/>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035088">
              <w:rPr>
                <w:rFonts w:ascii="標楷體" w:eastAsia="標楷體" w:hAnsi="標楷體"/>
                <w:szCs w:val="24"/>
              </w:rPr>
              <w:lastRenderedPageBreak/>
              <w:t>本款修正係配合科學園區設置管理條例第四條第二</w:t>
            </w:r>
            <w:r w:rsidRPr="00035088">
              <w:rPr>
                <w:rFonts w:ascii="標楷體" w:eastAsia="標楷體" w:hAnsi="標楷體"/>
                <w:szCs w:val="24"/>
              </w:rPr>
              <w:lastRenderedPageBreak/>
              <w:t>項可進駐園區之科學事業組織類型由「</w:t>
            </w:r>
            <w:r w:rsidRPr="00035088">
              <w:rPr>
                <w:rFonts w:ascii="標楷體" w:eastAsia="標楷體" w:hAnsi="標楷體"/>
                <w:bCs/>
                <w:szCs w:val="24"/>
              </w:rPr>
              <w:t>依</w:t>
            </w:r>
            <w:r w:rsidRPr="00035088">
              <w:rPr>
                <w:rFonts w:ascii="標楷體" w:eastAsia="標楷體" w:hAnsi="標楷體"/>
                <w:szCs w:val="24"/>
              </w:rPr>
              <w:t>公司</w:t>
            </w:r>
            <w:r w:rsidRPr="00035088">
              <w:rPr>
                <w:rFonts w:ascii="標楷體" w:eastAsia="標楷體" w:hAnsi="標楷體"/>
                <w:bCs/>
                <w:szCs w:val="24"/>
              </w:rPr>
              <w:t>法</w:t>
            </w:r>
            <w:r w:rsidRPr="00035088">
              <w:rPr>
                <w:rFonts w:ascii="標楷體" w:eastAsia="標楷體" w:hAnsi="標楷體"/>
                <w:szCs w:val="24"/>
              </w:rPr>
              <w:t>組織</w:t>
            </w:r>
            <w:r w:rsidRPr="00035088">
              <w:rPr>
                <w:rFonts w:ascii="標楷體" w:eastAsia="標楷體" w:hAnsi="標楷體"/>
                <w:bCs/>
                <w:szCs w:val="24"/>
              </w:rPr>
              <w:t>之</w:t>
            </w:r>
            <w:r w:rsidRPr="00035088">
              <w:rPr>
                <w:rFonts w:ascii="標楷體" w:eastAsia="標楷體" w:hAnsi="標楷體"/>
                <w:szCs w:val="24"/>
              </w:rPr>
              <w:t>股份有限</w:t>
            </w:r>
            <w:r w:rsidRPr="00035088">
              <w:rPr>
                <w:rFonts w:ascii="標楷體" w:eastAsia="標楷體" w:hAnsi="標楷體"/>
                <w:bCs/>
                <w:szCs w:val="24"/>
              </w:rPr>
              <w:t>公司</w:t>
            </w:r>
            <w:r w:rsidRPr="00035088">
              <w:rPr>
                <w:rFonts w:ascii="標楷體" w:eastAsia="標楷體" w:hAnsi="標楷體"/>
                <w:szCs w:val="24"/>
              </w:rPr>
              <w:t>或</w:t>
            </w:r>
            <w:r w:rsidRPr="00035088">
              <w:rPr>
                <w:rFonts w:ascii="標楷體" w:eastAsia="標楷體" w:hAnsi="標楷體"/>
                <w:bCs/>
                <w:szCs w:val="24"/>
              </w:rPr>
              <w:t>其分公司，或</w:t>
            </w:r>
            <w:r w:rsidRPr="00035088">
              <w:rPr>
                <w:rFonts w:ascii="標楷體" w:eastAsia="標楷體" w:hAnsi="標楷體"/>
                <w:szCs w:val="24"/>
              </w:rPr>
              <w:t>經認許相當於我國股份有限公司組織之外國公司之分公司」修正為「</w:t>
            </w:r>
            <w:r w:rsidRPr="00035088">
              <w:rPr>
                <w:rFonts w:ascii="標楷體" w:eastAsia="標楷體" w:hAnsi="標楷體"/>
                <w:bCs/>
                <w:szCs w:val="24"/>
              </w:rPr>
              <w:t>依法</w:t>
            </w:r>
            <w:r w:rsidRPr="00035088">
              <w:rPr>
                <w:rFonts w:ascii="標楷體" w:eastAsia="標楷體" w:hAnsi="標楷體"/>
                <w:szCs w:val="24"/>
              </w:rPr>
              <w:t>設立或經認許</w:t>
            </w:r>
            <w:r w:rsidRPr="00035088">
              <w:rPr>
                <w:rFonts w:ascii="標楷體" w:eastAsia="標楷體" w:hAnsi="標楷體"/>
                <w:bCs/>
                <w:szCs w:val="24"/>
              </w:rPr>
              <w:t>之公司</w:t>
            </w:r>
            <w:r w:rsidRPr="00035088">
              <w:rPr>
                <w:rFonts w:ascii="標楷體" w:eastAsia="標楷體" w:hAnsi="標楷體"/>
                <w:szCs w:val="24"/>
              </w:rPr>
              <w:t>、</w:t>
            </w:r>
            <w:r w:rsidRPr="00035088">
              <w:rPr>
                <w:rFonts w:ascii="標楷體" w:eastAsia="標楷體" w:hAnsi="標楷體"/>
                <w:bCs/>
                <w:szCs w:val="24"/>
              </w:rPr>
              <w:t>分公司</w:t>
            </w:r>
            <w:r w:rsidRPr="00035088">
              <w:rPr>
                <w:rFonts w:ascii="標楷體" w:eastAsia="標楷體" w:hAnsi="標楷體"/>
                <w:szCs w:val="24"/>
              </w:rPr>
              <w:t>或其他商業組織」，即不限於以公司經營之事業，爰於增訂「有限合夥登記或其他商業登記」。</w:t>
            </w:r>
          </w:p>
          <w:p w14:paraId="1857E83A" w14:textId="77777777" w:rsidR="00E427B3" w:rsidRPr="00035088" w:rsidRDefault="00E427B3" w:rsidP="009C76D2">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color w:val="000000"/>
                <w:szCs w:val="24"/>
              </w:rPr>
            </w:pPr>
            <w:r w:rsidRPr="00035088">
              <w:rPr>
                <w:rFonts w:ascii="標楷體" w:eastAsia="標楷體" w:hAnsi="標楷體"/>
                <w:szCs w:val="24"/>
              </w:rPr>
              <w:t>修正之影響及受惠對象為園區事業員工之子女。</w:t>
            </w:r>
          </w:p>
          <w:p w14:paraId="17C03556" w14:textId="7370D940" w:rsidR="00E427B3" w:rsidRPr="00035088" w:rsidRDefault="00E427B3" w:rsidP="009C76D2">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szCs w:val="24"/>
              </w:rPr>
            </w:pPr>
            <w:r w:rsidRPr="00035088">
              <w:rPr>
                <w:rFonts w:ascii="標楷體" w:eastAsia="標楷體" w:hAnsi="標楷體" w:hint="eastAsia"/>
                <w:szCs w:val="24"/>
              </w:rPr>
              <w:t>預定</w:t>
            </w:r>
            <w:r w:rsidRPr="00035088">
              <w:rPr>
                <w:rFonts w:ascii="標楷體" w:eastAsia="標楷體" w:hAnsi="標楷體"/>
                <w:szCs w:val="24"/>
              </w:rPr>
              <w:t>鬆綁效益為放寬申請就讀園區學校雙語部或雙語學校之學生入學資格</w:t>
            </w:r>
            <w:r w:rsidRPr="00035088">
              <w:rPr>
                <w:rFonts w:ascii="標楷體" w:eastAsia="標楷體" w:hAnsi="標楷體" w:hint="eastAsia"/>
                <w:szCs w:val="24"/>
              </w:rPr>
              <w:t>，</w:t>
            </w:r>
            <w:r w:rsidRPr="00035088">
              <w:rPr>
                <w:rFonts w:ascii="標楷體" w:eastAsia="標楷體" w:hAnsi="標楷體" w:hint="eastAsia"/>
                <w:szCs w:val="24"/>
              </w:rPr>
              <w:lastRenderedPageBreak/>
              <w:t>滿足園區從業人員之國內外科技人才子女就學需求，提供國內外就學銜接之多元管道。</w:t>
            </w:r>
          </w:p>
        </w:tc>
        <w:tc>
          <w:tcPr>
            <w:tcW w:w="1495" w:type="dxa"/>
            <w:shd w:val="clear" w:color="auto" w:fill="FFFFFF" w:themeFill="background1"/>
          </w:tcPr>
          <w:p w14:paraId="3CF1E72A" w14:textId="77777777" w:rsidR="00E427B3" w:rsidRPr="00035088" w:rsidRDefault="00E427B3" w:rsidP="009C76D2">
            <w:pPr>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w:t>
            </w:r>
            <w:r w:rsidRPr="00035088">
              <w:rPr>
                <w:rFonts w:ascii="標楷體" w:eastAsia="標楷體" w:hAnsi="標楷體" w:cs="Times New Roman" w:hint="eastAsia"/>
                <w:szCs w:val="24"/>
              </w:rPr>
              <w:t>8</w:t>
            </w:r>
            <w:r w:rsidRPr="00035088">
              <w:rPr>
                <w:rFonts w:ascii="標楷體" w:eastAsia="標楷體" w:hAnsi="標楷體" w:cs="Times New Roman"/>
                <w:szCs w:val="24"/>
              </w:rPr>
              <w:t>.1.</w:t>
            </w:r>
            <w:r w:rsidRPr="00035088">
              <w:rPr>
                <w:rFonts w:ascii="標楷體" w:eastAsia="標楷體" w:hAnsi="標楷體" w:cs="Times New Roman" w:hint="eastAsia"/>
                <w:szCs w:val="24"/>
              </w:rPr>
              <w:t>24</w:t>
            </w:r>
          </w:p>
          <w:p w14:paraId="43CAE3DB"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3380843B" w14:textId="77777777" w:rsidTr="00E53BB0">
        <w:tc>
          <w:tcPr>
            <w:tcW w:w="675" w:type="dxa"/>
            <w:shd w:val="clear" w:color="auto" w:fill="FFFFFF" w:themeFill="background1"/>
          </w:tcPr>
          <w:p w14:paraId="24AAC58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C7E414"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科學園區土地租賃辦法</w:t>
            </w:r>
            <w:r w:rsidRPr="00035088">
              <w:rPr>
                <w:rFonts w:ascii="標楷體" w:eastAsia="標楷體" w:hAnsi="標楷體" w:cs="標楷體"/>
                <w:szCs w:val="24"/>
              </w:rPr>
              <w:t>第7條、第11條</w:t>
            </w:r>
          </w:p>
          <w:p w14:paraId="4668BD1C"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3B2BB8AF"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D857821"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758DF6D" w14:textId="445E71EA" w:rsidR="00E427B3" w:rsidRPr="00035088" w:rsidRDefault="00E427B3" w:rsidP="009C76D2">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本辦法第11條規定，承租人未依約定期限繳納租地</w:t>
            </w:r>
            <w:r w:rsidRPr="00035088">
              <w:rPr>
                <w:rFonts w:ascii="標楷體" w:eastAsia="標楷體" w:hAnsi="標楷體" w:cs="標楷體"/>
                <w:szCs w:val="24"/>
              </w:rPr>
              <w:lastRenderedPageBreak/>
              <w:t>費用，應繳付懲罰性違約金，並依逾期繳納期間是否達1個月以上，分別依應繳總額5%及1%計收懲罰性違約金；但於期限屆滿後兩工作天內完成補繳，免收懲罰性違約金。</w:t>
            </w:r>
          </w:p>
        </w:tc>
        <w:tc>
          <w:tcPr>
            <w:tcW w:w="3240" w:type="dxa"/>
            <w:shd w:val="clear" w:color="auto" w:fill="FFFFFF" w:themeFill="background1"/>
          </w:tcPr>
          <w:p w14:paraId="7644F55F"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478027DF" w14:textId="4E8635C5" w:rsidR="00E427B3" w:rsidRPr="00035088" w:rsidRDefault="00E427B3" w:rsidP="009C76D2">
            <w:pPr>
              <w:pStyle w:val="a6"/>
              <w:spacing w:line="440" w:lineRule="exact"/>
              <w:ind w:leftChars="-11" w:left="233" w:hangingChars="108" w:hanging="259"/>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現行租約懲罰性違約金計收比例，係依逾期期間按應繳總額1%至15%計收，且無</w:t>
            </w:r>
            <w:r w:rsidRPr="00035088">
              <w:rPr>
                <w:rFonts w:ascii="標楷體" w:eastAsia="標楷體" w:hAnsi="標楷體" w:cs="標楷體"/>
                <w:szCs w:val="24"/>
              </w:rPr>
              <w:lastRenderedPageBreak/>
              <w:t>寬限期規定。考量現行懲罰性違約金計收規定過苛，爰於本辦法第11條規定調降計收比例，並增列寬限期。</w:t>
            </w:r>
          </w:p>
        </w:tc>
        <w:tc>
          <w:tcPr>
            <w:tcW w:w="1495" w:type="dxa"/>
            <w:shd w:val="clear" w:color="auto" w:fill="FFFFFF" w:themeFill="background1"/>
          </w:tcPr>
          <w:p w14:paraId="1A867699" w14:textId="0DC9B4F0"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szCs w:val="24"/>
              </w:rPr>
              <w:lastRenderedPageBreak/>
              <w:t>預定於107年12月31日前發布。</w:t>
            </w:r>
          </w:p>
        </w:tc>
      </w:tr>
      <w:tr w:rsidR="00E427B3" w:rsidRPr="00035088" w14:paraId="5FFE9A9D" w14:textId="77777777" w:rsidTr="00E53BB0">
        <w:tc>
          <w:tcPr>
            <w:tcW w:w="675" w:type="dxa"/>
            <w:shd w:val="clear" w:color="auto" w:fill="FFFFFF" w:themeFill="background1"/>
          </w:tcPr>
          <w:p w14:paraId="7B7E0F9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2A4132" w14:textId="1EEDEE2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園區事業投資計畫管理辦法第2條、第3條、第6條</w:t>
            </w:r>
          </w:p>
        </w:tc>
        <w:tc>
          <w:tcPr>
            <w:tcW w:w="3181" w:type="dxa"/>
            <w:shd w:val="clear" w:color="auto" w:fill="FFFFFF" w:themeFill="background1"/>
          </w:tcPr>
          <w:p w14:paraId="28D61A39"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園區引進廠商類型原限定為股份有限公司、分公司。</w:t>
            </w:r>
          </w:p>
          <w:p w14:paraId="38B8BE32"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w:t>
            </w:r>
            <w:r w:rsidRPr="00035088">
              <w:rPr>
                <w:rFonts w:ascii="標楷體" w:eastAsia="標楷體" w:hAnsi="標楷體" w:cs="標楷體"/>
                <w:szCs w:val="24"/>
              </w:rPr>
              <w:lastRenderedPageBreak/>
              <w:t>產設備是否足夠並充分運作。</w:t>
            </w:r>
          </w:p>
          <w:p w14:paraId="22655490"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園區事業所生產之產品應符合原核准之範圍，並已開發完成並上市，方得認定投資計畫完成。</w:t>
            </w:r>
          </w:p>
          <w:p w14:paraId="2613ED83" w14:textId="2469EE55"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4.</w:t>
            </w:r>
            <w:r w:rsidRPr="00035088">
              <w:rPr>
                <w:rFonts w:ascii="標楷體" w:eastAsia="標楷體" w:hAnsi="標楷體" w:cs="標楷體"/>
                <w:szCs w:val="24"/>
              </w:rPr>
              <w:t>園區事業於投資核准經廢止後，應依公司法規定向管理局辦理公司或分公司遷址或撤銷登記。</w:t>
            </w:r>
          </w:p>
        </w:tc>
        <w:tc>
          <w:tcPr>
            <w:tcW w:w="3175" w:type="dxa"/>
            <w:shd w:val="clear" w:color="auto" w:fill="FFFFFF" w:themeFill="background1"/>
          </w:tcPr>
          <w:p w14:paraId="0EE8FA70"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放寬進駐組織類型，新增有限合夥適用之相關規定。</w:t>
            </w:r>
          </w:p>
          <w:p w14:paraId="1ADC6013"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配合科學園區設置管理條例修正，刪除投資計畫完成時應評估園區事業生產設備之規定。</w:t>
            </w:r>
          </w:p>
          <w:p w14:paraId="135E7406"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因應園區事業產業特性不同，修正評估園區事業投資計畫完成之項目為「產</w:t>
            </w:r>
            <w:r w:rsidRPr="00035088">
              <w:rPr>
                <w:rFonts w:ascii="標楷體" w:eastAsia="標楷體" w:hAnsi="標楷體" w:cs="標楷體"/>
                <w:szCs w:val="24"/>
              </w:rPr>
              <w:lastRenderedPageBreak/>
              <w:t>品或服務」，其主要產品已依核准之投資計畫開發完成，且為避免廠商誤解「上市」用語，將「上市」修正為「銷售」；另增訂如因產業特性已於投資計畫核准時另有規定者，從其規定之例外。</w:t>
            </w:r>
          </w:p>
          <w:p w14:paraId="658B85F7" w14:textId="2995C9B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240" w:type="dxa"/>
            <w:shd w:val="clear" w:color="auto" w:fill="FFFFFF" w:themeFill="background1"/>
          </w:tcPr>
          <w:p w14:paraId="726872E1"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2C0C162E"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刪除投資計畫完成應評估園區事業生產設備之規定，以鼓勵更多元之技術、創新研發及提供更廣</w:t>
            </w:r>
            <w:r w:rsidRPr="00035088">
              <w:rPr>
                <w:rFonts w:ascii="標楷體" w:eastAsia="標楷體" w:hAnsi="標楷體" w:cs="標楷體"/>
                <w:szCs w:val="24"/>
              </w:rPr>
              <w:lastRenderedPageBreak/>
              <w:t>泛之服務態樣。</w:t>
            </w:r>
          </w:p>
          <w:p w14:paraId="66BBA0AD"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349F4A98" w14:textId="470FEF01"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95" w:type="dxa"/>
            <w:shd w:val="clear" w:color="auto" w:fill="FFFFFF" w:themeFill="background1"/>
          </w:tcPr>
          <w:p w14:paraId="5DFD7857" w14:textId="4950D141"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E427B3" w:rsidRPr="00035088" w14:paraId="794E093A" w14:textId="77777777" w:rsidTr="00E53BB0">
        <w:tc>
          <w:tcPr>
            <w:tcW w:w="675" w:type="dxa"/>
            <w:shd w:val="clear" w:color="auto" w:fill="FFFFFF" w:themeFill="background1"/>
          </w:tcPr>
          <w:p w14:paraId="73E1024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797E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科學園區管理費收取辦</w:t>
            </w:r>
            <w:r w:rsidRPr="00035088">
              <w:rPr>
                <w:rFonts w:ascii="標楷體" w:eastAsia="標楷體" w:hAnsi="標楷體" w:cs="Times New Roman"/>
                <w:szCs w:val="24"/>
              </w:rPr>
              <w:lastRenderedPageBreak/>
              <w:t>法第3條、第4條</w:t>
            </w:r>
          </w:p>
          <w:p w14:paraId="1A21BDFB"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2EF253B6"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園區事業經管理局核准入</w:t>
            </w:r>
            <w:r w:rsidRPr="00035088">
              <w:rPr>
                <w:rFonts w:ascii="標楷體" w:eastAsia="標楷體" w:hAnsi="標楷體" w:cs="標楷體"/>
                <w:szCs w:val="24"/>
              </w:rPr>
              <w:lastRenderedPageBreak/>
              <w:t>區並辦妥公司設立登記者，應繳納管理費。</w:t>
            </w:r>
          </w:p>
          <w:p w14:paraId="21824C5A"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學工業園區內除園區事業及金融機構外，其他機構收取管理費之起徵時點為與管理局簽訂契約後。</w:t>
            </w:r>
          </w:p>
          <w:p w14:paraId="1B820BA5" w14:textId="1EB7ED5E"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租用廠房面積2,000平方公尺以下之園區事業，其管理費基本費為10,000元/月。</w:t>
            </w:r>
          </w:p>
        </w:tc>
        <w:tc>
          <w:tcPr>
            <w:tcW w:w="3175" w:type="dxa"/>
            <w:shd w:val="clear" w:color="auto" w:fill="FFFFFF" w:themeFill="background1"/>
          </w:tcPr>
          <w:p w14:paraId="1119EC5E"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經管理局核准入區並辦妥</w:t>
            </w:r>
            <w:r w:rsidRPr="00035088">
              <w:rPr>
                <w:rFonts w:ascii="標楷體" w:eastAsia="標楷體" w:hAnsi="標楷體" w:cs="標楷體"/>
                <w:szCs w:val="24"/>
              </w:rPr>
              <w:lastRenderedPageBreak/>
              <w:t>公司、分公司或有限合夥設立登記之園區事業，應繳納管理費。</w:t>
            </w:r>
          </w:p>
          <w:p w14:paraId="2A8D94FC"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科學園區內除園區事業及金融機構外，其他機構收取管理費之起徵時點包括與管理局或其他租地自建廠房者簽訂契約後。</w:t>
            </w:r>
          </w:p>
          <w:p w14:paraId="67057B07" w14:textId="1499624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租用廠房面積1,200平方公尺以下之園區事業，其管理費基本費為5,000元/月。</w:t>
            </w:r>
          </w:p>
        </w:tc>
        <w:tc>
          <w:tcPr>
            <w:tcW w:w="3240" w:type="dxa"/>
            <w:shd w:val="clear" w:color="auto" w:fill="FFFFFF" w:themeFill="background1"/>
          </w:tcPr>
          <w:p w14:paraId="5B5C6315"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配合本條例修正通過，放寬</w:t>
            </w:r>
            <w:r w:rsidRPr="00035088">
              <w:rPr>
                <w:rFonts w:ascii="標楷體" w:eastAsia="標楷體" w:hAnsi="標楷體" w:cs="標楷體"/>
                <w:szCs w:val="24"/>
              </w:rPr>
              <w:lastRenderedPageBreak/>
              <w:t>可進駐園區之組織類型，不限以公司經營之事業，使有限合夥等新型態商業組織均得以進駐園區。</w:t>
            </w:r>
          </w:p>
          <w:p w14:paraId="0252114C"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584D9D53" w14:textId="216E3CF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修正園區事業管理費基本費浮動費率表，對承租小單位標準廠房廠商給予基本費優惠，以鼓勵多元產業創新發展。</w:t>
            </w:r>
          </w:p>
        </w:tc>
        <w:tc>
          <w:tcPr>
            <w:tcW w:w="1495" w:type="dxa"/>
            <w:shd w:val="clear" w:color="auto" w:fill="FFFFFF" w:themeFill="background1"/>
          </w:tcPr>
          <w:p w14:paraId="34995491" w14:textId="1D25BDF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E427B3" w:rsidRPr="00035088" w14:paraId="53AD147B" w14:textId="77777777" w:rsidTr="00E53BB0">
        <w:tc>
          <w:tcPr>
            <w:tcW w:w="675" w:type="dxa"/>
            <w:shd w:val="clear" w:color="auto" w:fill="FFFFFF" w:themeFill="background1"/>
          </w:tcPr>
          <w:p w14:paraId="068C67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49298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科學園區創業育成中心</w:t>
            </w:r>
            <w:r w:rsidRPr="00035088">
              <w:rPr>
                <w:rFonts w:ascii="標楷體" w:eastAsia="標楷體" w:hAnsi="標楷體" w:cs="Times New Roman"/>
                <w:szCs w:val="24"/>
              </w:rPr>
              <w:lastRenderedPageBreak/>
              <w:t>設立營運管理辦法第6條第1項、第9條第2項</w:t>
            </w:r>
          </w:p>
          <w:p w14:paraId="5370F5B7"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54CA33B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育成中心培育之範圍包括</w:t>
            </w:r>
            <w:r w:rsidRPr="00035088">
              <w:rPr>
                <w:rFonts w:ascii="標楷體" w:eastAsia="標楷體" w:hAnsi="標楷體"/>
                <w:color w:val="000000"/>
                <w:szCs w:val="24"/>
              </w:rPr>
              <w:lastRenderedPageBreak/>
              <w:t>電子、資訊、通訊、光電、生物科技、醫藥科技、環保科技、特用材料、航太科技、精密機械、奈米、超導體等領域具創新性之產品或技術及其他得發展為科學工業之產業或經管理機關核准之項目。</w:t>
            </w:r>
          </w:p>
          <w:p w14:paraId="6C2E1AD7"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2.育成中心</w:t>
            </w:r>
            <w:r w:rsidRPr="00035088">
              <w:rPr>
                <w:rFonts w:ascii="標楷體" w:eastAsia="標楷體" w:hAnsi="標楷體"/>
                <w:color w:val="000000"/>
                <w:szCs w:val="24"/>
              </w:rPr>
              <w:t>進駐對象應於管理局公司登記後，始得營運。進駐育成中心以三年為期；期限屆滿應即遷出。</w:t>
            </w:r>
          </w:p>
          <w:p w14:paraId="2F8F3FF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FC88884"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修正第6條第1項為不限</w:t>
            </w:r>
            <w:r w:rsidRPr="00035088">
              <w:rPr>
                <w:rFonts w:ascii="標楷體" w:eastAsia="標楷體" w:hAnsi="標楷體"/>
                <w:color w:val="000000"/>
                <w:szCs w:val="24"/>
              </w:rPr>
              <w:lastRenderedPageBreak/>
              <w:t>定培育產業範圍，並將培育之對象納入創新性服務之開發。</w:t>
            </w:r>
          </w:p>
          <w:p w14:paraId="0B2A04B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w:t>
            </w:r>
            <w:r w:rsidRPr="00035088">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25963323" w14:textId="66030B36"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color w:val="000000"/>
                <w:szCs w:val="24"/>
              </w:rPr>
              <w:t>3.第</w:t>
            </w:r>
            <w:r w:rsidRPr="00035088">
              <w:rPr>
                <w:rFonts w:ascii="標楷體" w:eastAsia="標楷體" w:hAnsi="標楷體"/>
                <w:color w:val="000000"/>
                <w:szCs w:val="24"/>
              </w:rPr>
              <w:t>9條第2項放寬可進駐育成中心之組織類型，不限於以公司經營之事業，俾有限合夥等新型態商業組織，均得進駐園區，並刪除進駐對象應於管理局公司登記後，始得營運之限制。</w:t>
            </w:r>
          </w:p>
        </w:tc>
        <w:tc>
          <w:tcPr>
            <w:tcW w:w="3240" w:type="dxa"/>
            <w:shd w:val="clear" w:color="auto" w:fill="FFFFFF" w:themeFill="background1"/>
          </w:tcPr>
          <w:p w14:paraId="1DD1FBB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修正第6條第1項可擴大激</w:t>
            </w:r>
            <w:r w:rsidRPr="00035088">
              <w:rPr>
                <w:rFonts w:ascii="標楷體" w:eastAsia="標楷體" w:hAnsi="標楷體"/>
                <w:color w:val="000000"/>
                <w:szCs w:val="24"/>
              </w:rPr>
              <w:lastRenderedPageBreak/>
              <w:t>勵國內科學技術之研究創新。</w:t>
            </w:r>
          </w:p>
          <w:p w14:paraId="1BB1B6C8"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w:t>
            </w:r>
            <w:r w:rsidRPr="00035088">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E348CFA"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1110FC55" w14:textId="3929160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szCs w:val="24"/>
              </w:rPr>
              <w:lastRenderedPageBreak/>
              <w:t>預計</w:t>
            </w:r>
            <w:r w:rsidRPr="00035088">
              <w:rPr>
                <w:rFonts w:ascii="標楷體" w:eastAsia="標楷體" w:hAnsi="標楷體" w:cs="標楷體" w:hint="eastAsia"/>
                <w:szCs w:val="24"/>
              </w:rPr>
              <w:t>107年</w:t>
            </w:r>
            <w:r w:rsidRPr="00035088">
              <w:rPr>
                <w:rFonts w:ascii="標楷體" w:eastAsia="標楷體" w:hAnsi="標楷體" w:cs="標楷體"/>
                <w:szCs w:val="24"/>
              </w:rPr>
              <w:lastRenderedPageBreak/>
              <w:t>12月31日前發布。</w:t>
            </w:r>
          </w:p>
        </w:tc>
      </w:tr>
      <w:tr w:rsidR="00E427B3" w:rsidRPr="00035088" w14:paraId="5909D6EB" w14:textId="77777777" w:rsidTr="00E53BB0">
        <w:tc>
          <w:tcPr>
            <w:tcW w:w="675" w:type="dxa"/>
            <w:shd w:val="clear" w:color="auto" w:fill="FFFFFF" w:themeFill="background1"/>
          </w:tcPr>
          <w:p w14:paraId="7E1778B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07D110"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科學園區高級中等以下學校雙語部或雙語學校學生入學辦法第4條之1</w:t>
            </w:r>
          </w:p>
          <w:p w14:paraId="6580351D"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7AEC39D6" w14:textId="77777777" w:rsidR="00E427B3" w:rsidRPr="00035088" w:rsidRDefault="00E427B3" w:rsidP="009C76D2">
            <w:pPr>
              <w:pStyle w:val="Web"/>
              <w:spacing w:before="0" w:beforeAutospacing="0" w:after="0" w:afterAutospacing="0" w:line="440" w:lineRule="exact"/>
              <w:ind w:left="480" w:hangingChars="200" w:hanging="480"/>
              <w:jc w:val="both"/>
              <w:rPr>
                <w:rFonts w:ascii="標楷體" w:eastAsia="標楷體" w:hAnsi="標楷體"/>
              </w:rPr>
            </w:pPr>
            <w:r w:rsidRPr="00035088">
              <w:rPr>
                <w:rFonts w:ascii="標楷體" w:eastAsia="標楷體" w:hAnsi="標楷體"/>
              </w:rPr>
              <w:t>一、限制符合招生條件者之子女回國年限未滿五年。</w:t>
            </w:r>
          </w:p>
          <w:p w14:paraId="028291F3" w14:textId="5373BD94" w:rsidR="00E427B3" w:rsidRPr="00035088" w:rsidRDefault="00E427B3" w:rsidP="009C76D2">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szCs w:val="24"/>
              </w:rPr>
              <w:t>二、招生條件限制外籍人士子女所屬國籍以英語為官方語言。</w:t>
            </w:r>
          </w:p>
        </w:tc>
        <w:tc>
          <w:tcPr>
            <w:tcW w:w="3175" w:type="dxa"/>
            <w:shd w:val="clear" w:color="auto" w:fill="FFFFFF" w:themeFill="background1"/>
          </w:tcPr>
          <w:p w14:paraId="1A3CB3E7" w14:textId="77777777" w:rsidR="00E427B3" w:rsidRPr="00035088" w:rsidRDefault="00E427B3" w:rsidP="009C76D2">
            <w:pPr>
              <w:pStyle w:val="Web"/>
              <w:spacing w:before="0" w:beforeAutospacing="0" w:after="0" w:afterAutospacing="0" w:line="440" w:lineRule="exact"/>
              <w:ind w:left="476" w:hanging="476"/>
              <w:jc w:val="both"/>
              <w:rPr>
                <w:rFonts w:ascii="標楷體" w:eastAsia="標楷體" w:hAnsi="標楷體"/>
              </w:rPr>
            </w:pPr>
            <w:r w:rsidRPr="00035088">
              <w:rPr>
                <w:rFonts w:ascii="標楷體" w:eastAsia="標楷體" w:hAnsi="標楷體"/>
              </w:rPr>
              <w:t>一、限制符合招生條件者之子女回國年限未滿八年。</w:t>
            </w:r>
          </w:p>
          <w:p w14:paraId="6625C6C8" w14:textId="25CE764B"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二、（刪除規定）。</w:t>
            </w:r>
          </w:p>
        </w:tc>
        <w:tc>
          <w:tcPr>
            <w:tcW w:w="3240" w:type="dxa"/>
            <w:shd w:val="clear" w:color="auto" w:fill="FFFFFF" w:themeFill="background1"/>
          </w:tcPr>
          <w:p w14:paraId="5247C6A4" w14:textId="7C9CD8C2"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為有效利用教育資源，爰適度放寬入學規定，以落實招生並提升教學效果。</w:t>
            </w:r>
          </w:p>
        </w:tc>
        <w:tc>
          <w:tcPr>
            <w:tcW w:w="1495" w:type="dxa"/>
            <w:shd w:val="clear" w:color="auto" w:fill="FFFFFF" w:themeFill="background1"/>
          </w:tcPr>
          <w:p w14:paraId="28348F8D"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6</w:t>
            </w:r>
            <w:r w:rsidRPr="00035088">
              <w:rPr>
                <w:rFonts w:ascii="標楷體" w:eastAsia="標楷體" w:hAnsi="標楷體" w:hint="eastAsia"/>
              </w:rPr>
              <w:t>.</w:t>
            </w:r>
            <w:r w:rsidRPr="00035088">
              <w:rPr>
                <w:rFonts w:ascii="標楷體" w:eastAsia="標楷體" w:hAnsi="標楷體"/>
              </w:rPr>
              <w:t>12</w:t>
            </w:r>
          </w:p>
          <w:p w14:paraId="0373DE7B" w14:textId="77777777" w:rsidR="00E427B3" w:rsidRPr="00035088" w:rsidRDefault="00E427B3" w:rsidP="009C76D2">
            <w:pPr>
              <w:pStyle w:val="Web"/>
              <w:spacing w:line="440" w:lineRule="exact"/>
              <w:rPr>
                <w:rFonts w:ascii="標楷體" w:eastAsia="標楷體" w:hAnsi="標楷體"/>
              </w:rPr>
            </w:pPr>
          </w:p>
          <w:p w14:paraId="0F2AC863" w14:textId="77777777" w:rsidR="00E427B3" w:rsidRPr="00035088" w:rsidRDefault="00E427B3" w:rsidP="009C76D2">
            <w:pPr>
              <w:pStyle w:val="Web"/>
              <w:spacing w:line="440" w:lineRule="exact"/>
              <w:rPr>
                <w:rFonts w:ascii="標楷體" w:eastAsia="標楷體" w:hAnsi="標楷體"/>
              </w:rPr>
            </w:pPr>
          </w:p>
          <w:p w14:paraId="269C6635"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1750C67E" w14:textId="77777777" w:rsidTr="00E53BB0">
        <w:tc>
          <w:tcPr>
            <w:tcW w:w="675" w:type="dxa"/>
            <w:shd w:val="clear" w:color="auto" w:fill="FFFFFF" w:themeFill="background1"/>
          </w:tcPr>
          <w:p w14:paraId="5BA1071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99EEDF" w14:textId="704BE326"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color w:val="000000"/>
              </w:rPr>
              <w:t>核釋「科學技術基本法」第6條有關研究發展成果不受國有財產法限制之適用範圍</w:t>
            </w:r>
          </w:p>
        </w:tc>
        <w:tc>
          <w:tcPr>
            <w:tcW w:w="3181" w:type="dxa"/>
            <w:shd w:val="clear" w:color="auto" w:fill="FFFFFF" w:themeFill="background1"/>
          </w:tcPr>
          <w:p w14:paraId="6B6DC1F7" w14:textId="77777777" w:rsidR="00E427B3" w:rsidRPr="00035088" w:rsidRDefault="00E427B3" w:rsidP="009C76D2">
            <w:pPr>
              <w:pStyle w:val="Web"/>
              <w:spacing w:before="0" w:beforeAutospacing="0" w:after="0" w:afterAutospacing="0" w:line="440" w:lineRule="exact"/>
              <w:ind w:left="480" w:hangingChars="200" w:hanging="480"/>
              <w:jc w:val="both"/>
              <w:rPr>
                <w:rFonts w:ascii="標楷體" w:eastAsia="標楷體" w:hAnsi="標楷體"/>
              </w:rPr>
            </w:pPr>
          </w:p>
        </w:tc>
        <w:tc>
          <w:tcPr>
            <w:tcW w:w="3175" w:type="dxa"/>
            <w:shd w:val="clear" w:color="auto" w:fill="FFFFFF" w:themeFill="background1"/>
          </w:tcPr>
          <w:p w14:paraId="6CB72294" w14:textId="2A560BA3"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color w:val="000000"/>
              </w:rPr>
              <w:t>公立學校以非自政府科研預算來源之其他校務基金自籌收入（含自企業獲得之產學合作收入），從事科學技術研究發展，得類推適用科學技術基本法第6條規定，排除國有財產法相關規定之限制。</w:t>
            </w:r>
          </w:p>
        </w:tc>
        <w:tc>
          <w:tcPr>
            <w:tcW w:w="3240" w:type="dxa"/>
            <w:shd w:val="clear" w:color="auto" w:fill="FFFFFF" w:themeFill="background1"/>
          </w:tcPr>
          <w:p w14:paraId="48B67FBA" w14:textId="4209362B"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olor w:val="000000"/>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95" w:type="dxa"/>
            <w:shd w:val="clear" w:color="auto" w:fill="FFFFFF" w:themeFill="background1"/>
          </w:tcPr>
          <w:p w14:paraId="766FF42C"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color w:val="000000"/>
              </w:rPr>
              <w:t>108</w:t>
            </w:r>
            <w:r w:rsidRPr="00035088">
              <w:rPr>
                <w:rFonts w:ascii="標楷體" w:eastAsia="標楷體" w:hAnsi="標楷體" w:hint="eastAsia"/>
                <w:color w:val="000000"/>
              </w:rPr>
              <w:t>.</w:t>
            </w:r>
            <w:r w:rsidRPr="00035088">
              <w:rPr>
                <w:rFonts w:ascii="標楷體" w:eastAsia="標楷體" w:hAnsi="標楷體"/>
                <w:color w:val="000000"/>
              </w:rPr>
              <w:t>9</w:t>
            </w:r>
            <w:r w:rsidRPr="00035088">
              <w:rPr>
                <w:rFonts w:ascii="標楷體" w:eastAsia="標楷體" w:hAnsi="標楷體" w:hint="eastAsia"/>
                <w:color w:val="000000"/>
              </w:rPr>
              <w:t>.</w:t>
            </w:r>
            <w:r w:rsidRPr="00035088">
              <w:rPr>
                <w:rFonts w:ascii="標楷體" w:eastAsia="標楷體" w:hAnsi="標楷體"/>
                <w:color w:val="000000"/>
              </w:rPr>
              <w:t>6</w:t>
            </w:r>
          </w:p>
          <w:p w14:paraId="1C4ED512" w14:textId="77777777" w:rsidR="00E427B3" w:rsidRPr="00035088" w:rsidRDefault="00E427B3" w:rsidP="009C76D2">
            <w:pPr>
              <w:pStyle w:val="Web"/>
              <w:spacing w:line="440" w:lineRule="exact"/>
              <w:rPr>
                <w:rFonts w:ascii="標楷體" w:eastAsia="標楷體" w:hAnsi="標楷體"/>
              </w:rPr>
            </w:pPr>
          </w:p>
        </w:tc>
      </w:tr>
      <w:tr w:rsidR="00E427B3" w:rsidRPr="00035088" w14:paraId="0803238F" w14:textId="77777777" w:rsidTr="006E57F4">
        <w:tc>
          <w:tcPr>
            <w:tcW w:w="675" w:type="dxa"/>
            <w:shd w:val="clear" w:color="auto" w:fill="D9D9D9" w:themeFill="background1" w:themeFillShade="D9"/>
          </w:tcPr>
          <w:p w14:paraId="30BDA9CE"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r>
      <w:tr w:rsidR="00E427B3" w:rsidRPr="00035088" w14:paraId="13059EEB" w14:textId="77777777" w:rsidTr="006E57F4">
        <w:tc>
          <w:tcPr>
            <w:tcW w:w="675" w:type="dxa"/>
            <w:shd w:val="clear" w:color="auto" w:fill="FFFFFF" w:themeFill="background1"/>
          </w:tcPr>
          <w:p w14:paraId="7B77D78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法務部矯正署雲林第二</w:t>
            </w:r>
            <w:r w:rsidRPr="00035088">
              <w:rPr>
                <w:rFonts w:ascii="標楷體" w:eastAsia="標楷體" w:hAnsi="標楷體"/>
                <w:szCs w:val="24"/>
              </w:rPr>
              <w:lastRenderedPageBreak/>
              <w:t>監獄辦理收容人寄(送)入飲食物品注意事項第2點</w:t>
            </w:r>
          </w:p>
        </w:tc>
        <w:tc>
          <w:tcPr>
            <w:tcW w:w="3181" w:type="dxa"/>
            <w:shd w:val="clear" w:color="auto" w:fill="FFFFFF" w:themeFill="background1"/>
          </w:tcPr>
          <w:p w14:paraId="30BBFCEB" w14:textId="77777777" w:rsidR="00E427B3" w:rsidRPr="00035088" w:rsidRDefault="00E427B3" w:rsidP="009C76D2">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lastRenderedPageBreak/>
              <w:t>二、實施方式：</w:t>
            </w:r>
          </w:p>
          <w:p w14:paraId="36E29B0A" w14:textId="77777777" w:rsidR="00E427B3" w:rsidRPr="00035088" w:rsidRDefault="00E427B3" w:rsidP="009C76D2">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lastRenderedPageBreak/>
              <w:t>(一)送入飲食：</w:t>
            </w:r>
          </w:p>
          <w:p w14:paraId="2E62960A"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1.送入之飲食(食品、菜餚或水果)，應經檢查，每次不得逾2公斤。</w:t>
            </w:r>
          </w:p>
          <w:p w14:paraId="1722DB72"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2.送入之飲食有損收容人健康、夾藏違禁品、或有妨害監所紀律者，不許送入，例如：</w:t>
            </w:r>
          </w:p>
          <w:p w14:paraId="2F4967C7"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(1)含有酒精成分之食物，如燒酒雞(鴨)、麻油雞或摻有酒類之香腸等。</w:t>
            </w:r>
          </w:p>
          <w:p w14:paraId="2E1EFC16"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(2)未經煮熟之食物，如生魚片。</w:t>
            </w:r>
          </w:p>
          <w:p w14:paraId="75B993B5"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(3)涼拌不易保鮮之食品或醃製食品如豆鼓、泡菜、蜜餞。</w:t>
            </w:r>
          </w:p>
          <w:p w14:paraId="6B647E0A"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lastRenderedPageBreak/>
              <w:t>(4)保育類，如海豚肉、斑鳩肉、鼠肉、狗肉、蛇肉…等。</w:t>
            </w:r>
          </w:p>
          <w:p w14:paraId="09442612"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3.送入飲食為「無法檢查」或「檢查後產生質變或無法再食用」者，不許送入，如下列：</w:t>
            </w:r>
          </w:p>
          <w:p w14:paraId="16752B53"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280BDE21"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(2)結晶狀(如果凍、布丁)或粉狀(如鹽、糖、奶粉、咖啡、麥粉)食物、流質(湯類、飲料類)食物及冰涷食物。</w:t>
            </w:r>
          </w:p>
          <w:p w14:paraId="6A555CB2"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(3)未切(刴)之魚、肉類或長條狀莖管類蔬菜，但由送入者刴</w:t>
            </w:r>
            <w:r w:rsidRPr="00035088">
              <w:rPr>
                <w:rFonts w:ascii="標楷體" w:eastAsia="標楷體" w:hAnsi="標楷體"/>
                <w:lang w:val="en-US" w:eastAsia="zh-TW"/>
              </w:rPr>
              <w:lastRenderedPageBreak/>
              <w:t>塊、切塊、切片、切段後，可准予送入。</w:t>
            </w:r>
          </w:p>
          <w:p w14:paraId="67D20828"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(5)未開罐之罐頭類食品，但由送入者開啟另裝於透明塑膠袋並去除湯汁後，可准予送入。</w:t>
            </w:r>
          </w:p>
          <w:p w14:paraId="4A71BB8F"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w:t>
            </w:r>
            <w:r w:rsidRPr="00035088">
              <w:rPr>
                <w:rFonts w:ascii="標楷體" w:eastAsia="標楷體" w:hAnsi="標楷體"/>
                <w:lang w:val="en-US" w:eastAsia="zh-TW"/>
              </w:rPr>
              <w:lastRenderedPageBreak/>
              <w:t>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14:paraId="08354ADF"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4.水果經切開或撥開後，可准予送入。但不易檢查者如葡萄、櫻</w:t>
            </w:r>
            <w:r w:rsidRPr="00035088">
              <w:rPr>
                <w:rFonts w:ascii="標楷體" w:eastAsia="標楷體" w:hAnsi="標楷體"/>
                <w:lang w:val="en-US" w:eastAsia="zh-TW"/>
              </w:rPr>
              <w:lastRenderedPageBreak/>
              <w:t>桃、龍眼、荔枝、草莓、李子、枇杷、山竹、釋枷…等水果，應勸導民眾不可送入。</w:t>
            </w:r>
          </w:p>
        </w:tc>
        <w:tc>
          <w:tcPr>
            <w:tcW w:w="3175" w:type="dxa"/>
            <w:shd w:val="clear" w:color="auto" w:fill="FFFFFF" w:themeFill="background1"/>
          </w:tcPr>
          <w:p w14:paraId="7F861264" w14:textId="77777777" w:rsidR="00E427B3" w:rsidRPr="00035088" w:rsidRDefault="00E427B3" w:rsidP="009C76D2">
            <w:pPr>
              <w:pStyle w:val="HTML"/>
              <w:snapToGrid w:val="0"/>
              <w:spacing w:line="440" w:lineRule="exact"/>
              <w:ind w:left="202" w:hanging="224"/>
              <w:jc w:val="both"/>
              <w:rPr>
                <w:rFonts w:ascii="標楷體" w:eastAsia="標楷體" w:hAnsi="標楷體"/>
                <w:lang w:val="en-US" w:eastAsia="zh-TW"/>
              </w:rPr>
            </w:pPr>
            <w:r w:rsidRPr="00035088">
              <w:rPr>
                <w:rFonts w:ascii="標楷體" w:eastAsia="標楷體" w:hAnsi="標楷體"/>
                <w:lang w:val="en-US" w:eastAsia="zh-TW"/>
              </w:rPr>
              <w:lastRenderedPageBreak/>
              <w:t>二、處理原則：</w:t>
            </w:r>
          </w:p>
          <w:p w14:paraId="557C8E2C" w14:textId="77777777" w:rsidR="00E427B3" w:rsidRPr="00035088" w:rsidRDefault="00E427B3"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035088">
              <w:rPr>
                <w:rFonts w:ascii="標楷體" w:eastAsia="標楷體" w:hAnsi="標楷體" w:cs="Times New Roman"/>
                <w:szCs w:val="24"/>
              </w:rPr>
              <w:lastRenderedPageBreak/>
              <w:t>(一)送入飲食處理原則：</w:t>
            </w:r>
          </w:p>
          <w:p w14:paraId="266713F7"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1.送入之飲食，應經查驗，每次不得逾2公斤。</w:t>
            </w:r>
          </w:p>
          <w:p w14:paraId="5B75A65F"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3.送入之飲食為「無法檢查」或「檢查後產生質變或無法再飲食」者，不許送入：</w:t>
            </w:r>
          </w:p>
          <w:p w14:paraId="0180FB93"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4C3FE0BD"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(2)結晶狀或粉狀(如鹽、糖、奶粉)食物、流質食物及冰凍食物。</w:t>
            </w:r>
          </w:p>
          <w:p w14:paraId="499D7E30"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lastRenderedPageBreak/>
              <w:t>(3)未切(剁)之魚、肉類或長條狀莖管蔬菜，但由送入者剁塊、切塊、切片、切段後，可准予送入。</w:t>
            </w:r>
          </w:p>
          <w:p w14:paraId="39FEE056"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(4)未去殼之海鮮類或堅果類食品，但由送入者去殼後，可准予送入。</w:t>
            </w:r>
          </w:p>
          <w:p w14:paraId="01F12879"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(5)未開罐之罐頭類食品，但由送入者開啟另裝於透明塑膠袋並去除湯汁後，可准予送入。</w:t>
            </w:r>
          </w:p>
          <w:p w14:paraId="1BAA6CA5"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w:t>
            </w:r>
            <w:r w:rsidRPr="00035088">
              <w:rPr>
                <w:rFonts w:ascii="標楷體" w:eastAsia="標楷體" w:hAnsi="標楷體"/>
                <w:lang w:val="en-US" w:eastAsia="zh-TW"/>
              </w:rPr>
              <w:lastRenderedPageBreak/>
              <w:t>法食用之飲食。</w:t>
            </w:r>
          </w:p>
          <w:p w14:paraId="7416C2BE"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依據相關函釋規定酌作寄入</w:t>
            </w:r>
            <w:r w:rsidRPr="00035088">
              <w:rPr>
                <w:rFonts w:ascii="標楷體" w:eastAsia="標楷體" w:hAnsi="標楷體"/>
                <w:szCs w:val="24"/>
              </w:rPr>
              <w:lastRenderedPageBreak/>
              <w:t>飲食、物品之細項修訂，並刪除列舉規定，使接見寄物之品項能更彈性，嘉惠本監收容人家屬。</w:t>
            </w:r>
          </w:p>
        </w:tc>
        <w:tc>
          <w:tcPr>
            <w:tcW w:w="1495" w:type="dxa"/>
            <w:shd w:val="clear" w:color="auto" w:fill="FFFFFF" w:themeFill="background1"/>
          </w:tcPr>
          <w:p w14:paraId="50F2D84D"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1</w:t>
            </w:r>
          </w:p>
          <w:p w14:paraId="0F60E388" w14:textId="77777777" w:rsidR="00E427B3" w:rsidRPr="00035088" w:rsidRDefault="00E427B3" w:rsidP="009C76D2">
            <w:pPr>
              <w:pStyle w:val="Textbody"/>
              <w:snapToGrid w:val="0"/>
              <w:spacing w:line="440" w:lineRule="exact"/>
              <w:jc w:val="both"/>
              <w:rPr>
                <w:rFonts w:ascii="標楷體" w:eastAsia="標楷體" w:hAnsi="標楷體"/>
                <w:szCs w:val="24"/>
              </w:rPr>
            </w:pPr>
          </w:p>
        </w:tc>
      </w:tr>
      <w:tr w:rsidR="00E427B3" w:rsidRPr="00035088" w14:paraId="15019915" w14:textId="77777777" w:rsidTr="006E57F4">
        <w:tc>
          <w:tcPr>
            <w:tcW w:w="675" w:type="dxa"/>
            <w:shd w:val="clear" w:color="auto" w:fill="FFFFFF" w:themeFill="background1"/>
          </w:tcPr>
          <w:p w14:paraId="59AE4DE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t>法務部矯正署自強外役監獄</w:t>
            </w:r>
            <w:r w:rsidRPr="00035088">
              <w:rPr>
                <w:rFonts w:ascii="標楷體" w:eastAsia="標楷體" w:hAnsi="標楷體"/>
                <w:szCs w:val="24"/>
              </w:rPr>
              <w:t>申請外僱作業應行注意事項第2點、第4點、第7點</w:t>
            </w:r>
          </w:p>
          <w:p w14:paraId="338F1A85" w14:textId="77777777" w:rsidR="00E427B3" w:rsidRPr="00035088" w:rsidRDefault="00E427B3" w:rsidP="009C76D2">
            <w:pPr>
              <w:pStyle w:val="ac"/>
              <w:snapToGrid w:val="0"/>
              <w:spacing w:line="440" w:lineRule="exact"/>
              <w:jc w:val="both"/>
              <w:rPr>
                <w:rFonts w:ascii="標楷體" w:eastAsia="標楷體" w:hAnsi="標楷體"/>
                <w:szCs w:val="24"/>
              </w:rPr>
            </w:pPr>
          </w:p>
        </w:tc>
        <w:tc>
          <w:tcPr>
            <w:tcW w:w="3181" w:type="dxa"/>
            <w:shd w:val="clear" w:color="auto" w:fill="FFFFFF" w:themeFill="background1"/>
          </w:tcPr>
          <w:p w14:paraId="13F91FEF"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2.申請外僱作業受刑人人數，每組每日至少10人以上。工作項中不得要求作</w:t>
            </w:r>
            <w:r w:rsidRPr="00035088">
              <w:rPr>
                <w:rFonts w:ascii="標楷體" w:eastAsia="標楷體" w:hAnsi="標楷體"/>
                <w:szCs w:val="24"/>
              </w:rPr>
              <w:lastRenderedPageBreak/>
              <w:t>業人員從事危險性工作，且開工前應向作業人員說明工作內容及安全上應注意事項。作業中或交通往返途中，若有人員傷亡或機具毀損者，須負賠償責任。(第4點)</w:t>
            </w:r>
          </w:p>
          <w:p w14:paraId="6C05F88C"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2.申請外僱作業收容人人數，每組每日至少5人以上。工作中不得要求作業</w:t>
            </w:r>
            <w:r w:rsidRPr="00035088">
              <w:rPr>
                <w:rFonts w:ascii="標楷體" w:eastAsia="標楷體" w:hAnsi="標楷體"/>
                <w:szCs w:val="24"/>
              </w:rPr>
              <w:lastRenderedPageBreak/>
              <w:t>人員從事危險性工作，且開工前應向作業人員說明工作內容及安全上應注意事項。作業中或交通往返途中，若有人員傷亡或機具毀損者，須負賠償責任。(第4點)</w:t>
            </w:r>
          </w:p>
          <w:p w14:paraId="15327287" w14:textId="097D8C6D"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tc>
      </w:tr>
      <w:tr w:rsidR="00E427B3" w:rsidRPr="00035088" w14:paraId="1A723954" w14:textId="77777777" w:rsidTr="006E57F4">
        <w:tc>
          <w:tcPr>
            <w:tcW w:w="675" w:type="dxa"/>
            <w:shd w:val="clear" w:color="auto" w:fill="FFFFFF" w:themeFill="background1"/>
          </w:tcPr>
          <w:p w14:paraId="795A71A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十四、藥品管理要項：</w:t>
            </w:r>
          </w:p>
          <w:p w14:paraId="7A3D1386"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w:t>
            </w:r>
            <w:r w:rsidRPr="00035088">
              <w:rPr>
                <w:rFonts w:ascii="標楷體" w:eastAsia="標楷體" w:hAnsi="標楷體"/>
                <w:szCs w:val="24"/>
              </w:rPr>
              <w:lastRenderedPageBreak/>
              <w:t>管制，每餐交由舍房主管，並當場目視其服藥，嚴禁囤積或留它用，服用情形詳細記載於「藥品領用登記簿」。</w:t>
            </w:r>
          </w:p>
          <w:p w14:paraId="142303FA"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(三)代購藥品：收容人代購藥品以每月5日前填寫自購藥品申請表，會請醫師開立處方箋認證陳核後，彙整交由總務科</w:t>
            </w:r>
            <w:r w:rsidRPr="00035088">
              <w:rPr>
                <w:rFonts w:ascii="標楷體" w:eastAsia="標楷體" w:hAnsi="標楷體"/>
                <w:szCs w:val="24"/>
              </w:rPr>
              <w:lastRenderedPageBreak/>
              <w:t>代為購買。</w:t>
            </w:r>
          </w:p>
          <w:p w14:paraId="5697B761"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E427B3" w:rsidRPr="00035088" w:rsidRDefault="00E427B3" w:rsidP="009C76D2">
            <w:pPr>
              <w:pStyle w:val="ac"/>
              <w:snapToGrid w:val="0"/>
              <w:spacing w:line="440" w:lineRule="exact"/>
              <w:jc w:val="both"/>
              <w:rPr>
                <w:rFonts w:ascii="標楷體" w:eastAsia="標楷體" w:hAnsi="標楷體"/>
                <w:szCs w:val="24"/>
              </w:rPr>
            </w:pPr>
          </w:p>
        </w:tc>
        <w:tc>
          <w:tcPr>
            <w:tcW w:w="3175" w:type="dxa"/>
            <w:shd w:val="clear" w:color="auto" w:fill="FFFFFF" w:themeFill="background1"/>
          </w:tcPr>
          <w:p w14:paraId="10A30C43"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十四、藥品管理要項：</w:t>
            </w:r>
          </w:p>
          <w:p w14:paraId="5A1A2E7F"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w:t>
            </w:r>
            <w:r w:rsidRPr="00035088">
              <w:rPr>
                <w:rFonts w:ascii="標楷體" w:eastAsia="標楷體" w:hAnsi="標楷體"/>
                <w:szCs w:val="24"/>
              </w:rPr>
              <w:lastRenderedPageBreak/>
              <w:t>管制，每餐交由舍房主管，並當場目視其服藥，嚴禁囤積或留他用，服用情形詳細記載於「藥品領用登記簿」。</w:t>
            </w:r>
          </w:p>
          <w:p w14:paraId="397694E8"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配合外役監收容人返家探視，鬆綁藥品送入規定，除維護收容人用藥權益，並減輕家屬購藥寄送之負擔。減輕醫師</w:t>
            </w:r>
            <w:r w:rsidRPr="00035088">
              <w:rPr>
                <w:rFonts w:ascii="標楷體" w:eastAsia="標楷體" w:hAnsi="標楷體"/>
                <w:szCs w:val="24"/>
              </w:rPr>
              <w:lastRenderedPageBreak/>
              <w:t>行政程序，可專心於醫療問診。</w:t>
            </w:r>
          </w:p>
        </w:tc>
        <w:tc>
          <w:tcPr>
            <w:tcW w:w="1495" w:type="dxa"/>
            <w:shd w:val="clear" w:color="auto" w:fill="FFFFFF" w:themeFill="background1"/>
          </w:tcPr>
          <w:p w14:paraId="100EAB2C"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p w14:paraId="1DC979AC" w14:textId="77777777" w:rsidR="00E427B3" w:rsidRPr="00035088" w:rsidRDefault="00E427B3" w:rsidP="009C76D2">
            <w:pPr>
              <w:pStyle w:val="ac"/>
              <w:snapToGrid w:val="0"/>
              <w:spacing w:line="440" w:lineRule="exact"/>
              <w:jc w:val="both"/>
              <w:rPr>
                <w:rFonts w:ascii="標楷體" w:eastAsia="標楷體" w:hAnsi="標楷體"/>
                <w:szCs w:val="24"/>
              </w:rPr>
            </w:pPr>
          </w:p>
          <w:p w14:paraId="554D8849" w14:textId="77777777" w:rsidR="00E427B3" w:rsidRPr="00035088" w:rsidRDefault="00E427B3" w:rsidP="009C76D2">
            <w:pPr>
              <w:pStyle w:val="ac"/>
              <w:snapToGrid w:val="0"/>
              <w:spacing w:line="440" w:lineRule="exact"/>
              <w:jc w:val="both"/>
              <w:rPr>
                <w:rFonts w:ascii="標楷體" w:eastAsia="標楷體" w:hAnsi="標楷體"/>
                <w:szCs w:val="24"/>
              </w:rPr>
            </w:pPr>
          </w:p>
        </w:tc>
      </w:tr>
      <w:tr w:rsidR="00E427B3" w:rsidRPr="00035088" w14:paraId="5794D3CF" w14:textId="77777777" w:rsidTr="006E57F4">
        <w:tc>
          <w:tcPr>
            <w:tcW w:w="675" w:type="dxa"/>
            <w:shd w:val="clear" w:color="auto" w:fill="FFFFFF" w:themeFill="background1"/>
          </w:tcPr>
          <w:p w14:paraId="2B0E19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w:t>
            </w:r>
            <w:r w:rsidRPr="00035088">
              <w:rPr>
                <w:rFonts w:ascii="標楷體" w:eastAsia="標楷體" w:hAnsi="標楷體" w:cs="Times New Roman"/>
                <w:szCs w:val="24"/>
              </w:rPr>
              <w:lastRenderedPageBreak/>
              <w:t>制，惟其中有關「知有犯罪被害時起2年」的規定於實務運用上似仍有相當之解釋空間，爰法務部預定以行政函釋明定於重傷個案適用之起算時間點</w:t>
            </w:r>
          </w:p>
        </w:tc>
        <w:tc>
          <w:tcPr>
            <w:tcW w:w="3181" w:type="dxa"/>
            <w:shd w:val="clear" w:color="auto" w:fill="FFFFFF" w:themeFill="background1"/>
          </w:tcPr>
          <w:p w14:paraId="2BC0AD20"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w:t>
            </w:r>
            <w:r w:rsidRPr="00035088">
              <w:rPr>
                <w:rFonts w:ascii="標楷體" w:eastAsia="標楷體" w:hAnsi="標楷體"/>
                <w:szCs w:val="24"/>
              </w:rPr>
              <w:lastRenderedPageBreak/>
              <w:t>算。</w:t>
            </w:r>
          </w:p>
        </w:tc>
        <w:tc>
          <w:tcPr>
            <w:tcW w:w="3240" w:type="dxa"/>
            <w:shd w:val="clear" w:color="auto" w:fill="FFFFFF" w:themeFill="background1"/>
          </w:tcPr>
          <w:p w14:paraId="3A3A8198" w14:textId="77777777" w:rsidR="00E427B3" w:rsidRPr="00035088" w:rsidRDefault="00E427B3" w:rsidP="009C76D2">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lastRenderedPageBreak/>
              <w:t>1.修正前之影響對象：現行實務上，恐有各地地方法院檢察署補償審議委員會見解不一致，致部分確診重傷日期超過犯罪被害時已逾2年方才提出補償金申請之案件，遭部分審議委</w:t>
            </w:r>
            <w:r w:rsidRPr="00035088">
              <w:rPr>
                <w:rFonts w:ascii="標楷體" w:eastAsia="標楷體" w:hAnsi="標楷體"/>
                <w:szCs w:val="24"/>
              </w:rPr>
              <w:lastRenderedPageBreak/>
              <w:t>員會以逾時申請駁回。</w:t>
            </w:r>
          </w:p>
          <w:p w14:paraId="718A84CC" w14:textId="77777777" w:rsidR="00E427B3" w:rsidRPr="00035088" w:rsidRDefault="00E427B3" w:rsidP="009C76D2">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E427B3" w:rsidRPr="00035088" w14:paraId="1A9B5A53" w14:textId="77777777" w:rsidTr="006E57F4">
        <w:tc>
          <w:tcPr>
            <w:tcW w:w="675" w:type="dxa"/>
            <w:shd w:val="clear" w:color="auto" w:fill="FFFFFF" w:themeFill="background1"/>
          </w:tcPr>
          <w:p w14:paraId="038E9C2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w:t>
            </w:r>
            <w:r w:rsidRPr="00035088">
              <w:rPr>
                <w:rFonts w:ascii="標楷體" w:eastAsia="標楷體" w:hAnsi="標楷體"/>
                <w:szCs w:val="24"/>
              </w:rPr>
              <w:lastRenderedPageBreak/>
              <w:t>分運用當年度得使用之預算金額之設計初衷。</w:t>
            </w:r>
          </w:p>
        </w:tc>
        <w:tc>
          <w:tcPr>
            <w:tcW w:w="3175" w:type="dxa"/>
            <w:shd w:val="clear" w:color="auto" w:fill="FFFFFF" w:themeFill="background1"/>
          </w:tcPr>
          <w:p w14:paraId="7FDC159C"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w:t>
            </w:r>
            <w:r w:rsidRPr="00035088">
              <w:rPr>
                <w:rFonts w:ascii="標楷體" w:eastAsia="標楷體" w:hAnsi="標楷體"/>
                <w:szCs w:val="24"/>
              </w:rPr>
              <w:lastRenderedPageBreak/>
              <w:t>縣(市)之加總點數，並以該加總點數計算每1點數之獎勵金額。</w:t>
            </w:r>
          </w:p>
        </w:tc>
        <w:tc>
          <w:tcPr>
            <w:tcW w:w="3240" w:type="dxa"/>
            <w:shd w:val="clear" w:color="auto" w:fill="FFFFFF" w:themeFill="background1"/>
          </w:tcPr>
          <w:p w14:paraId="3935F0B7" w14:textId="77777777" w:rsidR="00E427B3" w:rsidRPr="00035088"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預定受惠對象：各績優鄉、鎮、市(區)調解委員會。</w:t>
            </w:r>
          </w:p>
          <w:p w14:paraId="65607DCF" w14:textId="77777777" w:rsidR="00E427B3" w:rsidRPr="00035088"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預定效益：本要點修正後，將可充分運用法務部當年度得使用於調解獎勵之預算金額，在預算金額內提高每1點數之獎勵金額，從而提高各績優鄉、</w:t>
            </w:r>
            <w:r w:rsidRPr="00035088">
              <w:rPr>
                <w:rFonts w:ascii="標楷體" w:eastAsia="標楷體" w:hAnsi="標楷體"/>
                <w:szCs w:val="24"/>
              </w:rPr>
              <w:lastRenderedPageBreak/>
              <w:t>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1</w:t>
            </w:r>
          </w:p>
        </w:tc>
      </w:tr>
      <w:tr w:rsidR="00E427B3" w:rsidRPr="00035088" w14:paraId="3D841BD2" w14:textId="77777777" w:rsidTr="006E57F4">
        <w:tc>
          <w:tcPr>
            <w:tcW w:w="675" w:type="dxa"/>
            <w:shd w:val="clear" w:color="auto" w:fill="FFFFFF" w:themeFill="background1"/>
          </w:tcPr>
          <w:p w14:paraId="54E4EF7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E427B3" w:rsidRPr="00035088"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修正前之影響對象及修正後之受惠對象：實習律師。</w:t>
            </w:r>
          </w:p>
          <w:p w14:paraId="04E2F590" w14:textId="77777777" w:rsidR="00E427B3" w:rsidRPr="00035088"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w:t>
            </w:r>
            <w:r w:rsidRPr="00035088">
              <w:rPr>
                <w:rFonts w:ascii="標楷體" w:eastAsia="標楷體" w:hAnsi="標楷體"/>
                <w:szCs w:val="24"/>
              </w:rPr>
              <w:lastRenderedPageBreak/>
              <w:t>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107.2.1</w:t>
            </w:r>
          </w:p>
        </w:tc>
      </w:tr>
      <w:tr w:rsidR="00E427B3" w:rsidRPr="00035088" w14:paraId="74529B1F" w14:textId="77777777" w:rsidTr="006E57F4">
        <w:tc>
          <w:tcPr>
            <w:tcW w:w="675" w:type="dxa"/>
            <w:shd w:val="clear" w:color="auto" w:fill="FFFFFF" w:themeFill="background1"/>
          </w:tcPr>
          <w:p w14:paraId="102C2CB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行政執行事件核准分期繳納之期數，最長為60期。</w:t>
            </w:r>
          </w:p>
          <w:p w14:paraId="7A5338AC" w14:textId="77777777" w:rsidR="00E427B3" w:rsidRPr="00035088"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65B207D5"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kern w:val="0"/>
                <w:szCs w:val="24"/>
              </w:rPr>
              <w:t>擬將本要點</w:t>
            </w:r>
            <w:r w:rsidRPr="00035088">
              <w:rPr>
                <w:rFonts w:ascii="標楷體" w:eastAsia="標楷體" w:hAnsi="標楷體" w:cs="Times New Roman"/>
                <w:szCs w:val="24"/>
              </w:rPr>
              <w:t>第4點，有關核准分期繳納之最長期數由60期提高為</w:t>
            </w:r>
            <w:r w:rsidRPr="00035088">
              <w:rPr>
                <w:rFonts w:ascii="標楷體" w:eastAsia="標楷體" w:hAnsi="標楷體" w:cs="Times New Roman"/>
                <w:kern w:val="0"/>
                <w:szCs w:val="24"/>
              </w:rPr>
              <w:t>72期。</w:t>
            </w:r>
          </w:p>
        </w:tc>
        <w:tc>
          <w:tcPr>
            <w:tcW w:w="3240" w:type="dxa"/>
            <w:shd w:val="clear" w:color="auto" w:fill="FFFFFF" w:themeFill="background1"/>
          </w:tcPr>
          <w:p w14:paraId="79E35F33"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.3</w:t>
            </w:r>
            <w:r w:rsidRPr="00035088">
              <w:rPr>
                <w:rFonts w:ascii="標楷體" w:eastAsia="標楷體" w:hAnsi="標楷體" w:cs="Times New Roman"/>
                <w:szCs w:val="24"/>
              </w:rPr>
              <w:t>1</w:t>
            </w:r>
          </w:p>
        </w:tc>
      </w:tr>
      <w:tr w:rsidR="00E427B3" w:rsidRPr="00035088" w14:paraId="0094ED7E" w14:textId="77777777" w:rsidTr="006E57F4">
        <w:tc>
          <w:tcPr>
            <w:tcW w:w="675" w:type="dxa"/>
            <w:shd w:val="clear" w:color="auto" w:fill="FFFFFF" w:themeFill="background1"/>
          </w:tcPr>
          <w:p w14:paraId="2015F4F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E427B3" w:rsidRPr="00035088" w:rsidRDefault="00E427B3" w:rsidP="009C76D2">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t>預約接見之辦理方式及相關手續如下：</w:t>
            </w:r>
          </w:p>
          <w:p w14:paraId="234FFF21"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(一)預約接見之申請，以網路或電話方式為之：</w:t>
            </w:r>
          </w:p>
          <w:p w14:paraId="4EFB48EA" w14:textId="77777777" w:rsidR="00E427B3" w:rsidRPr="00035088" w:rsidRDefault="00E427B3" w:rsidP="009C76D2">
            <w:pPr>
              <w:pStyle w:val="ac"/>
              <w:snapToGrid w:val="0"/>
              <w:spacing w:line="440" w:lineRule="exact"/>
              <w:ind w:left="874" w:right="23" w:hanging="284"/>
              <w:jc w:val="both"/>
              <w:rPr>
                <w:rFonts w:ascii="標楷體" w:eastAsia="標楷體" w:hAnsi="標楷體"/>
                <w:szCs w:val="24"/>
              </w:rPr>
            </w:pPr>
            <w:r w:rsidRPr="00035088">
              <w:rPr>
                <w:rFonts w:ascii="標楷體" w:eastAsia="標楷體" w:hAnsi="標楷體"/>
                <w:szCs w:val="24"/>
              </w:rPr>
              <w:t>1、採網路預約登記</w:t>
            </w:r>
            <w:r w:rsidRPr="00035088">
              <w:rPr>
                <w:rFonts w:ascii="標楷體" w:eastAsia="標楷體" w:hAnsi="標楷體"/>
                <w:szCs w:val="24"/>
              </w:rPr>
              <w:lastRenderedPageBreak/>
              <w:t>者，須登入http://www.vst.moj.gov.tw申辦。</w:t>
            </w:r>
          </w:p>
          <w:p w14:paraId="19290E21" w14:textId="77777777" w:rsidR="00E427B3" w:rsidRPr="00035088" w:rsidRDefault="00E427B3" w:rsidP="009C76D2">
            <w:pPr>
              <w:pStyle w:val="ac"/>
              <w:snapToGrid w:val="0"/>
              <w:spacing w:line="440" w:lineRule="exact"/>
              <w:ind w:left="876" w:right="25" w:hanging="284"/>
              <w:jc w:val="both"/>
              <w:rPr>
                <w:rFonts w:ascii="標楷體" w:eastAsia="標楷體" w:hAnsi="標楷體"/>
                <w:szCs w:val="24"/>
              </w:rPr>
            </w:pPr>
            <w:r w:rsidRPr="00035088">
              <w:rPr>
                <w:rFonts w:ascii="標楷體" w:eastAsia="標楷體" w:hAnsi="標楷體"/>
                <w:szCs w:val="24"/>
              </w:rPr>
              <w:t>2、採電話預約登記者，應依附件所載流程申辦。</w:t>
            </w:r>
          </w:p>
          <w:p w14:paraId="570FC8A6"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(二)申請人完成預約手續後，應於所預約接見日之前1日以網路或電話方式確認所預約之接見成功與否。</w:t>
            </w:r>
          </w:p>
          <w:p w14:paraId="13917F25"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E427B3" w:rsidRPr="00035088" w:rsidRDefault="00E427B3" w:rsidP="009C76D2">
            <w:pPr>
              <w:pStyle w:val="ac"/>
              <w:snapToGrid w:val="0"/>
              <w:spacing w:line="440" w:lineRule="exact"/>
              <w:ind w:left="25" w:hanging="9"/>
              <w:jc w:val="both"/>
              <w:rPr>
                <w:rFonts w:ascii="標楷體" w:eastAsia="標楷體" w:hAnsi="標楷體"/>
                <w:szCs w:val="24"/>
              </w:rPr>
            </w:pPr>
            <w:r w:rsidRPr="00035088">
              <w:rPr>
                <w:rFonts w:ascii="標楷體" w:eastAsia="標楷體" w:hAnsi="標楷體"/>
                <w:szCs w:val="24"/>
              </w:rPr>
              <w:lastRenderedPageBreak/>
              <w:t>前項預約接見申請人應於完成該次接見後，始得辦理下一次預約登記。</w:t>
            </w:r>
          </w:p>
        </w:tc>
        <w:tc>
          <w:tcPr>
            <w:tcW w:w="3175" w:type="dxa"/>
            <w:shd w:val="clear" w:color="auto" w:fill="FFFFFF" w:themeFill="background1"/>
          </w:tcPr>
          <w:p w14:paraId="2F7D009D" w14:textId="77777777" w:rsidR="00E427B3" w:rsidRPr="00035088" w:rsidRDefault="00E427B3" w:rsidP="009C76D2">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lastRenderedPageBreak/>
              <w:t>預約接見之辦理方式、相關手續及注意事項如下：</w:t>
            </w:r>
          </w:p>
          <w:p w14:paraId="698D4CCB" w14:textId="77777777" w:rsidR="00E427B3" w:rsidRPr="00035088" w:rsidRDefault="00E427B3" w:rsidP="009C76D2">
            <w:pPr>
              <w:pStyle w:val="ac"/>
              <w:snapToGrid w:val="0"/>
              <w:spacing w:line="440" w:lineRule="exact"/>
              <w:ind w:left="720" w:right="25" w:hanging="660"/>
              <w:jc w:val="both"/>
              <w:rPr>
                <w:rFonts w:ascii="標楷體" w:eastAsia="標楷體" w:hAnsi="標楷體"/>
                <w:szCs w:val="24"/>
              </w:rPr>
            </w:pPr>
            <w:r w:rsidRPr="00035088">
              <w:rPr>
                <w:rFonts w:ascii="標楷體" w:eastAsia="標楷體" w:hAnsi="標楷體"/>
                <w:szCs w:val="24"/>
              </w:rPr>
              <w:t>(一)網路或電話預約：</w:t>
            </w:r>
          </w:p>
          <w:p w14:paraId="6CC7E5B4"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1、以網路預約登記者，須登入</w:t>
            </w:r>
            <w:r w:rsidRPr="00035088">
              <w:rPr>
                <w:rFonts w:ascii="標楷體" w:eastAsia="標楷體" w:hAnsi="標楷體"/>
                <w:szCs w:val="24"/>
              </w:rPr>
              <w:lastRenderedPageBreak/>
              <w:t>http://www.vst.moj.gov.tw申辦；以電話預約登記者，應依附件所載流程申辦。</w:t>
            </w:r>
          </w:p>
          <w:p w14:paraId="4BC4220D"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2、以收容人之配偶、家屬或親屬，且曾在收容人所在機關辦理一般接見1次以上或曾申辦遠距接見者為限。</w:t>
            </w:r>
          </w:p>
          <w:p w14:paraId="3E5B29B6"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3、申請人完成預約手續後，應於所預約接見日之前1日以網路或電話方式確認所預約之接見成功與否。</w:t>
            </w:r>
          </w:p>
          <w:p w14:paraId="4A5BEE8D"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4、預約接見確認後，申請人應於所預約接見</w:t>
            </w:r>
            <w:r w:rsidRPr="00035088">
              <w:rPr>
                <w:rFonts w:ascii="標楷體" w:eastAsia="標楷體" w:hAnsi="標楷體"/>
                <w:szCs w:val="24"/>
              </w:rPr>
              <w:lastRenderedPageBreak/>
              <w:t>時間30分鐘前，持足資證明身分之文件，至收容人所在矯正機關辦理報到登記手續。</w:t>
            </w:r>
          </w:p>
          <w:p w14:paraId="43DB8358" w14:textId="77777777" w:rsidR="00E427B3" w:rsidRPr="00035088" w:rsidRDefault="00E427B3" w:rsidP="009C76D2">
            <w:pPr>
              <w:pStyle w:val="ac"/>
              <w:snapToGrid w:val="0"/>
              <w:spacing w:line="440" w:lineRule="exact"/>
              <w:ind w:left="720" w:right="25" w:hanging="720"/>
              <w:jc w:val="both"/>
              <w:rPr>
                <w:rFonts w:ascii="標楷體" w:eastAsia="標楷體" w:hAnsi="標楷體"/>
                <w:szCs w:val="24"/>
              </w:rPr>
            </w:pPr>
            <w:r w:rsidRPr="00035088">
              <w:rPr>
                <w:rFonts w:ascii="標楷體" w:eastAsia="標楷體" w:hAnsi="標楷體"/>
                <w:szCs w:val="24"/>
              </w:rPr>
              <w:t>(二)現場預約：</w:t>
            </w:r>
          </w:p>
          <w:p w14:paraId="574AA4ED" w14:textId="77777777" w:rsidR="00E427B3" w:rsidRPr="00035088" w:rsidRDefault="00E427B3" w:rsidP="009C76D2">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1、以收容人之配偶、直系血親、3親等內之旁系血親及2親等內之姻親為限。</w:t>
            </w:r>
          </w:p>
          <w:p w14:paraId="65A60FC2" w14:textId="77777777" w:rsidR="00E427B3" w:rsidRPr="00035088" w:rsidRDefault="00E427B3" w:rsidP="009C76D2">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2、預約申請時間自接見日起2週內為限。</w:t>
            </w:r>
          </w:p>
          <w:p w14:paraId="2EB76264" w14:textId="77777777" w:rsidR="00E427B3" w:rsidRPr="00035088" w:rsidRDefault="00E427B3" w:rsidP="009C76D2">
            <w:pPr>
              <w:pStyle w:val="ac"/>
              <w:snapToGrid w:val="0"/>
              <w:spacing w:line="440" w:lineRule="exact"/>
              <w:ind w:right="25"/>
              <w:jc w:val="both"/>
              <w:rPr>
                <w:rFonts w:ascii="標楷體" w:eastAsia="標楷體" w:hAnsi="標楷體"/>
                <w:szCs w:val="24"/>
              </w:rPr>
            </w:pPr>
            <w:r w:rsidRPr="00035088">
              <w:rPr>
                <w:rFonts w:ascii="標楷體" w:eastAsia="標楷體" w:hAnsi="標楷體"/>
                <w:szCs w:val="24"/>
              </w:rPr>
              <w:t>前項預約接見申請人應於完成該次接見後，始得辦理下1次預約登記。</w:t>
            </w:r>
          </w:p>
          <w:p w14:paraId="4C4652CB"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申請人未依預約時間完成該次接見，6個月內逾(含)2次</w:t>
            </w:r>
            <w:r w:rsidRPr="00035088">
              <w:rPr>
                <w:rFonts w:ascii="標楷體" w:eastAsia="標楷體" w:hAnsi="標楷體"/>
                <w:szCs w:val="24"/>
              </w:rPr>
              <w:lastRenderedPageBreak/>
              <w:t>者，自最近1次預約接見日起3個月內暫停受理現場預約。</w:t>
            </w:r>
          </w:p>
        </w:tc>
        <w:tc>
          <w:tcPr>
            <w:tcW w:w="3240" w:type="dxa"/>
            <w:shd w:val="clear" w:color="auto" w:fill="FFFFFF" w:themeFill="background1"/>
          </w:tcPr>
          <w:p w14:paraId="40E325FD" w14:textId="77777777" w:rsidR="00E427B3" w:rsidRPr="00035088" w:rsidRDefault="00E427B3" w:rsidP="009C76D2">
            <w:pPr>
              <w:pStyle w:val="ac"/>
              <w:autoSpaceDE w:val="0"/>
              <w:snapToGrid w:val="0"/>
              <w:spacing w:line="440" w:lineRule="exact"/>
              <w:ind w:left="230" w:hangingChars="96" w:hanging="230"/>
              <w:jc w:val="both"/>
              <w:rPr>
                <w:rFonts w:ascii="標楷體" w:eastAsia="標楷體" w:hAnsi="標楷體"/>
                <w:szCs w:val="24"/>
                <w:lang w:val="zh-TW"/>
              </w:rPr>
            </w:pPr>
            <w:r w:rsidRPr="00035088">
              <w:rPr>
                <w:rFonts w:ascii="標楷體" w:eastAsia="標楷體" w:hAnsi="標楷體"/>
                <w:szCs w:val="24"/>
                <w:lang w:val="zh-TW"/>
              </w:rPr>
              <w:lastRenderedPageBreak/>
              <w:t>1.修正前之影響對象及修正後之受惠對象：收容人及其家屬。</w:t>
            </w:r>
          </w:p>
          <w:p w14:paraId="6535387E" w14:textId="77777777" w:rsidR="00E427B3" w:rsidRPr="00035088" w:rsidRDefault="00E427B3" w:rsidP="009C76D2">
            <w:pPr>
              <w:pStyle w:val="ac"/>
              <w:autoSpaceDE w:val="0"/>
              <w:snapToGrid w:val="0"/>
              <w:spacing w:line="440" w:lineRule="exact"/>
              <w:ind w:left="230" w:hangingChars="96" w:hanging="230"/>
              <w:jc w:val="both"/>
              <w:rPr>
                <w:rFonts w:ascii="標楷體" w:eastAsia="標楷體" w:hAnsi="標楷體"/>
                <w:szCs w:val="24"/>
              </w:rPr>
            </w:pPr>
            <w:r w:rsidRPr="00035088">
              <w:rPr>
                <w:rFonts w:ascii="標楷體" w:eastAsia="標楷體" w:hAnsi="標楷體"/>
                <w:szCs w:val="24"/>
                <w:lang w:val="zh-TW"/>
              </w:rPr>
              <w:t>2.預期效益：提供民眾多元化的預約方式，對於不會使用</w:t>
            </w:r>
            <w:r w:rsidRPr="00035088">
              <w:rPr>
                <w:rFonts w:ascii="標楷體" w:eastAsia="標楷體" w:hAnsi="標楷體"/>
                <w:szCs w:val="24"/>
                <w:lang w:val="zh-TW"/>
              </w:rPr>
              <w:lastRenderedPageBreak/>
              <w:t>電話或網路預約之民眾，此方式更為簡便，提升便民服務效能。</w:t>
            </w:r>
          </w:p>
          <w:p w14:paraId="45C534F5" w14:textId="77777777" w:rsidR="00E427B3" w:rsidRPr="00035088" w:rsidRDefault="00E427B3" w:rsidP="009C76D2">
            <w:pPr>
              <w:pStyle w:val="ac"/>
              <w:autoSpaceDE w:val="0"/>
              <w:snapToGrid w:val="0"/>
              <w:spacing w:line="44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E427B3" w:rsidRPr="00035088" w14:paraId="13991F0E" w14:textId="77777777" w:rsidTr="00BE2EBD">
        <w:tc>
          <w:tcPr>
            <w:tcW w:w="675" w:type="dxa"/>
            <w:tcBorders>
              <w:bottom w:val="single" w:sz="4" w:space="0" w:color="auto"/>
            </w:tcBorders>
            <w:shd w:val="clear" w:color="auto" w:fill="FFFFFF" w:themeFill="background1"/>
          </w:tcPr>
          <w:p w14:paraId="6C67AFE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1.心理諮商輔導小組由本所秘書擔任組長，其小組成員如下：</w:t>
            </w:r>
          </w:p>
          <w:p w14:paraId="5D5F3365"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(1)戒護科長。</w:t>
            </w:r>
          </w:p>
          <w:p w14:paraId="2843863B"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(2)總務科長。</w:t>
            </w:r>
          </w:p>
          <w:p w14:paraId="4181456C"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(3)政風主任。</w:t>
            </w:r>
          </w:p>
          <w:p w14:paraId="17511EB9"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(4)人事主任。</w:t>
            </w:r>
          </w:p>
          <w:p w14:paraId="1E14548F"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2.心理諮商輔導小組認為有輔導之必要或主動要求輔導之同仁為對象。</w:t>
            </w:r>
          </w:p>
          <w:p w14:paraId="0CFCB204"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2.心理諮商輔導對象如下：</w:t>
            </w:r>
          </w:p>
          <w:p w14:paraId="174540CC" w14:textId="77777777" w:rsidR="00E427B3" w:rsidRPr="00035088" w:rsidRDefault="00E427B3" w:rsidP="009C76D2">
            <w:pPr>
              <w:snapToGrid w:val="0"/>
              <w:spacing w:line="440" w:lineRule="exact"/>
              <w:ind w:leftChars="95" w:left="641" w:hangingChars="172" w:hanging="413"/>
              <w:jc w:val="both"/>
              <w:rPr>
                <w:rFonts w:ascii="標楷體" w:eastAsia="標楷體" w:hAnsi="標楷體" w:cs="Times New Roman"/>
                <w:szCs w:val="24"/>
              </w:rPr>
            </w:pPr>
            <w:r w:rsidRPr="00035088">
              <w:rPr>
                <w:rFonts w:ascii="標楷體" w:eastAsia="標楷體" w:hAnsi="標楷體" w:cs="Times New Roman"/>
                <w:szCs w:val="24"/>
              </w:rPr>
              <w:t xml:space="preserve">(1)各科室或前開小組認為有輔導必要之同仁。  </w:t>
            </w:r>
          </w:p>
          <w:p w14:paraId="56D38DAD" w14:textId="77777777" w:rsidR="00E427B3" w:rsidRPr="00035088" w:rsidRDefault="00E427B3" w:rsidP="009C76D2">
            <w:pPr>
              <w:snapToGrid w:val="0"/>
              <w:spacing w:line="440" w:lineRule="exact"/>
              <w:ind w:leftChars="95" w:left="228"/>
              <w:jc w:val="both"/>
              <w:rPr>
                <w:rFonts w:ascii="標楷體" w:eastAsia="標楷體" w:hAnsi="標楷體" w:cs="Times New Roman"/>
                <w:szCs w:val="24"/>
              </w:rPr>
            </w:pPr>
            <w:r w:rsidRPr="00035088">
              <w:rPr>
                <w:rFonts w:ascii="標楷體" w:eastAsia="標楷體" w:hAnsi="標楷體" w:cs="Times New Roman"/>
                <w:szCs w:val="24"/>
              </w:rPr>
              <w:t>(2)主動要求輔導之同仁。</w:t>
            </w:r>
          </w:p>
          <w:p w14:paraId="0CEF0F33" w14:textId="77777777"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3.心理諮商輔導小組為審議個案輔導情形，得不定期</w:t>
            </w:r>
            <w:r w:rsidRPr="00035088">
              <w:rPr>
                <w:rFonts w:ascii="標楷體" w:eastAsia="標楷體" w:hAnsi="標楷體" w:cs="Times New Roman"/>
                <w:szCs w:val="24"/>
              </w:rPr>
              <w:lastRenderedPageBreak/>
              <w:t>召開職員心理諮商輔導小組會議。</w:t>
            </w:r>
          </w:p>
        </w:tc>
        <w:tc>
          <w:tcPr>
            <w:tcW w:w="3240" w:type="dxa"/>
            <w:tcBorders>
              <w:bottom w:val="single" w:sz="4" w:space="0" w:color="auto"/>
            </w:tcBorders>
            <w:shd w:val="clear" w:color="auto" w:fill="FFFFFF" w:themeFill="background1"/>
          </w:tcPr>
          <w:p w14:paraId="4A26D9D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預期效益：</w:t>
            </w:r>
          </w:p>
          <w:p w14:paraId="6C72D4BC" w14:textId="77777777"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1.修正第2點：</w:t>
            </w:r>
          </w:p>
          <w:p w14:paraId="4F7FDD6E" w14:textId="0C581920"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(1)修正前：僅有機關內部人員共5名(含組長秘書)，並無心理諮商輔導專業人士參與。</w:t>
            </w:r>
          </w:p>
          <w:p w14:paraId="775E9402" w14:textId="77777777"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(2)修正後：除原定成員以外，更納入輔導員及遴選社會具有諮商專業人士1名，更具有效性、專業性。</w:t>
            </w:r>
          </w:p>
          <w:p w14:paraId="026102C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2.修正第3點：</w:t>
            </w:r>
          </w:p>
          <w:p w14:paraId="5EB404B9" w14:textId="77777777" w:rsidR="00E427B3" w:rsidRPr="00035088" w:rsidRDefault="00E427B3" w:rsidP="009C76D2">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(1)修正前：輔導對象僅限於小組認為有輔導之必要或主動要求輔導之同仁，輔</w:t>
            </w:r>
            <w:r w:rsidRPr="00035088">
              <w:rPr>
                <w:rFonts w:ascii="標楷體" w:eastAsia="標楷體" w:hAnsi="標楷體" w:cs="Times New Roman"/>
                <w:szCs w:val="24"/>
              </w:rPr>
              <w:lastRenderedPageBreak/>
              <w:t>導對象過於侷限。</w:t>
            </w:r>
          </w:p>
          <w:p w14:paraId="3B262026" w14:textId="77777777" w:rsidR="00E427B3" w:rsidRPr="00035088" w:rsidRDefault="00E427B3" w:rsidP="009C76D2">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E427B3" w:rsidRPr="00035088" w:rsidRDefault="00E427B3" w:rsidP="009C76D2">
            <w:pPr>
              <w:snapToGrid w:val="0"/>
              <w:spacing w:line="440" w:lineRule="exact"/>
              <w:ind w:left="230" w:hangingChars="96" w:hanging="230"/>
              <w:jc w:val="both"/>
              <w:rPr>
                <w:rFonts w:ascii="標楷體" w:eastAsia="標楷體" w:hAnsi="標楷體" w:cs="Times New Roman"/>
                <w:szCs w:val="24"/>
              </w:rPr>
            </w:pPr>
            <w:r w:rsidRPr="00035088">
              <w:rPr>
                <w:rFonts w:ascii="標楷體" w:eastAsia="標楷體" w:hAnsi="標楷體" w:cs="Times New Roman"/>
                <w:szCs w:val="24"/>
              </w:rPr>
              <w:t>3.增訂心理諮商輔導小組得不定期召開職員心理諮商輔導小組會議之相關規定：</w:t>
            </w:r>
          </w:p>
          <w:p w14:paraId="296EFAF7" w14:textId="77777777" w:rsidR="00E427B3" w:rsidRPr="00035088" w:rsidRDefault="00E427B3" w:rsidP="009C76D2">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E427B3" w:rsidRPr="00035088" w:rsidRDefault="00E427B3" w:rsidP="009C76D2">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(2)修正後：倘遇有特殊或急需輔導對象時，心理諮商輔導小組為審議個案輔導</w:t>
            </w:r>
            <w:r w:rsidRPr="00035088">
              <w:rPr>
                <w:rFonts w:ascii="標楷體" w:eastAsia="標楷體" w:hAnsi="標楷體" w:cs="Times New Roman"/>
                <w:szCs w:val="24"/>
              </w:rPr>
              <w:lastRenderedPageBreak/>
              <w:t>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E427B3" w:rsidRPr="00035088" w14:paraId="0F03BD6B" w14:textId="77777777" w:rsidTr="00BE2EBD">
        <w:tc>
          <w:tcPr>
            <w:tcW w:w="675" w:type="dxa"/>
            <w:tcBorders>
              <w:bottom w:val="single" w:sz="4" w:space="0" w:color="auto"/>
            </w:tcBorders>
            <w:shd w:val="clear" w:color="auto" w:fill="D9D9D9" w:themeFill="background1" w:themeFillShade="D9"/>
          </w:tcPr>
          <w:p w14:paraId="7887D4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DE9940D" w14:textId="48748A86" w:rsidR="00E427B3" w:rsidRPr="00950327" w:rsidRDefault="00E427B3" w:rsidP="009C76D2">
            <w:pPr>
              <w:spacing w:beforeLines="50" w:before="180" w:afterLines="50" w:after="180" w:line="440" w:lineRule="exact"/>
              <w:jc w:val="both"/>
              <w:rPr>
                <w:rFonts w:ascii="標楷體" w:eastAsia="標楷體" w:hAnsi="標楷體" w:cs="Times New Roman"/>
                <w:b/>
                <w:szCs w:val="24"/>
              </w:rPr>
            </w:pPr>
            <w:r w:rsidRPr="00950327">
              <w:rPr>
                <w:rFonts w:ascii="標楷體" w:eastAsia="標楷體" w:hAnsi="標楷體" w:cs="Times New Roman" w:hint="eastAsia"/>
                <w:b/>
                <w:szCs w:val="24"/>
              </w:rPr>
              <w:t>環保署(計9項)</w:t>
            </w:r>
          </w:p>
        </w:tc>
        <w:tc>
          <w:tcPr>
            <w:tcW w:w="3181" w:type="dxa"/>
            <w:tcBorders>
              <w:bottom w:val="single" w:sz="4" w:space="0" w:color="auto"/>
            </w:tcBorders>
            <w:shd w:val="clear" w:color="auto" w:fill="D9D9D9" w:themeFill="background1" w:themeFillShade="D9"/>
          </w:tcPr>
          <w:p w14:paraId="54E1822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6A4BCED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949F2E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4F9677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51662F11" w14:textId="77777777" w:rsidTr="006E57F4">
        <w:tc>
          <w:tcPr>
            <w:tcW w:w="675" w:type="dxa"/>
            <w:tcBorders>
              <w:bottom w:val="single" w:sz="4" w:space="0" w:color="auto"/>
            </w:tcBorders>
            <w:shd w:val="clear" w:color="auto" w:fill="FFFFFF" w:themeFill="background1"/>
          </w:tcPr>
          <w:p w14:paraId="6A9E4AD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A9B30E" w14:textId="2A4ACE9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6A470C94" w14:textId="12E424C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641A1F"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1.明定事業申請流程與方式。</w:t>
            </w:r>
          </w:p>
          <w:p w14:paraId="7C4AEEB3"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2.明定核准文件變更或異動申請之時機。</w:t>
            </w:r>
          </w:p>
          <w:p w14:paraId="42BA8A91" w14:textId="61B44841"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3.新增核准文件之有效期限。</w:t>
            </w:r>
          </w:p>
        </w:tc>
        <w:tc>
          <w:tcPr>
            <w:tcW w:w="3240" w:type="dxa"/>
            <w:tcBorders>
              <w:bottom w:val="single" w:sz="4" w:space="0" w:color="auto"/>
            </w:tcBorders>
            <w:shd w:val="clear" w:color="auto" w:fill="FFFFFF" w:themeFill="background1"/>
          </w:tcPr>
          <w:p w14:paraId="5C44CFEF" w14:textId="77777777" w:rsidR="00E427B3" w:rsidRPr="00035088" w:rsidRDefault="00E427B3" w:rsidP="009C76D2">
            <w:pPr>
              <w:snapToGrid w:val="0"/>
              <w:spacing w:line="440" w:lineRule="exact"/>
              <w:ind w:left="33"/>
              <w:jc w:val="both"/>
              <w:rPr>
                <w:rFonts w:ascii="標楷體" w:eastAsia="標楷體" w:hAnsi="標楷體" w:cs="Times New Roman"/>
                <w:szCs w:val="24"/>
              </w:rPr>
            </w:pPr>
            <w:r w:rsidRPr="00035088">
              <w:rPr>
                <w:rFonts w:ascii="標楷體" w:eastAsia="標楷體" w:hAnsi="標楷體" w:cs="Times New Roman"/>
                <w:szCs w:val="24"/>
              </w:rPr>
              <w:t>1.鬆綁效益：</w:t>
            </w:r>
          </w:p>
          <w:p w14:paraId="56E9FA5C" w14:textId="77777777" w:rsidR="00E427B3" w:rsidRPr="00035088" w:rsidRDefault="00E427B3" w:rsidP="009C76D2">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(1)提供申請者電子簽章及電子付費之申請流程，簡化申請程序。</w:t>
            </w:r>
          </w:p>
          <w:p w14:paraId="693682E5" w14:textId="77777777" w:rsidR="00E427B3" w:rsidRPr="00035088" w:rsidRDefault="00E427B3" w:rsidP="009C76D2">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(2)明確規範政府核准後相關文件應辦理變更或異動之樣態，以利業者遵循。</w:t>
            </w:r>
          </w:p>
          <w:p w14:paraId="0962BFBC" w14:textId="6B488579"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58355D9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106.11.16發布</w:t>
            </w:r>
          </w:p>
          <w:p w14:paraId="1253E2E4" w14:textId="77777777" w:rsidR="00E427B3" w:rsidRPr="00035088" w:rsidRDefault="00E427B3" w:rsidP="009C76D2">
            <w:pPr>
              <w:snapToGrid w:val="0"/>
              <w:spacing w:line="440" w:lineRule="exact"/>
              <w:jc w:val="both"/>
              <w:rPr>
                <w:rFonts w:ascii="標楷體" w:eastAsia="標楷體" w:hAnsi="標楷體" w:cs="Times New Roman"/>
                <w:szCs w:val="24"/>
                <w:shd w:val="clear" w:color="auto" w:fill="FFFFFF"/>
              </w:rPr>
            </w:pPr>
            <w:r w:rsidRPr="00035088">
              <w:rPr>
                <w:rFonts w:ascii="標楷體" w:eastAsia="標楷體" w:hAnsi="標楷體" w:cs="Times New Roman"/>
                <w:szCs w:val="24"/>
                <w:shd w:val="clear" w:color="auto" w:fill="FFFFFF"/>
              </w:rPr>
              <w:t>107.07.01施行</w:t>
            </w:r>
          </w:p>
          <w:p w14:paraId="2C6247B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457756A7" w14:textId="77777777" w:rsidTr="00E14C80">
        <w:tc>
          <w:tcPr>
            <w:tcW w:w="675" w:type="dxa"/>
            <w:tcBorders>
              <w:bottom w:val="single" w:sz="4" w:space="0" w:color="auto"/>
            </w:tcBorders>
            <w:shd w:val="clear" w:color="auto" w:fill="FFFFFF" w:themeFill="background1"/>
          </w:tcPr>
          <w:p w14:paraId="129BE4F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DCE86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水污染防治措施及檢測</w:t>
            </w:r>
            <w:r w:rsidRPr="00035088">
              <w:rPr>
                <w:rFonts w:ascii="標楷體" w:eastAsia="標楷體" w:hAnsi="標楷體" w:cs="Times New Roman"/>
                <w:szCs w:val="24"/>
              </w:rPr>
              <w:lastRenderedPageBreak/>
              <w:t>申報管理辦法</w:t>
            </w:r>
          </w:p>
          <w:p w14:paraId="01AC4CE6"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CCDBCBF"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(1)逕流廢水污染削減計畫</w:t>
            </w:r>
            <w:r w:rsidRPr="00035088">
              <w:rPr>
                <w:rFonts w:ascii="標楷體" w:eastAsia="標楷體" w:hAnsi="標楷體" w:cs="Times New Roman"/>
                <w:szCs w:val="24"/>
              </w:rPr>
              <w:lastRenderedPageBreak/>
              <w:t>變更，應於變更前報請主管機關核准。</w:t>
            </w:r>
          </w:p>
          <w:p w14:paraId="6BCEBDBB"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7551A0AC"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(3)針對廢(污)水排放、滲透於土壤，且設置不透水材質設施，隔絕廢(污)水與土壤接觸者，不適用土壤處理規定。</w:t>
            </w:r>
          </w:p>
          <w:p w14:paraId="578DDC7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w:t>
            </w:r>
          </w:p>
          <w:p w14:paraId="7850D145"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(5)洗腎診所廢水污染削減計畫變更，除基本資料</w:t>
            </w:r>
            <w:r w:rsidRPr="00035088">
              <w:rPr>
                <w:rFonts w:ascii="標楷體" w:eastAsia="標楷體" w:hAnsi="標楷體" w:cs="Times New Roman"/>
                <w:szCs w:val="24"/>
              </w:rPr>
              <w:lastRenderedPageBreak/>
              <w:t>外，應於變更前報請主管機關核准。</w:t>
            </w:r>
          </w:p>
          <w:p w14:paraId="4F793BCD"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(6)沼液沼渣農地肥分使用計畫及再利用許可經核准後，應向環保主管機關申請許可</w:t>
            </w:r>
            <w:r w:rsidRPr="00035088">
              <w:rPr>
                <w:rFonts w:ascii="標楷體" w:eastAsia="標楷體" w:hAnsi="標楷體" w:cs="Times New Roman"/>
                <w:b/>
                <w:szCs w:val="24"/>
              </w:rPr>
              <w:t>證(文件)</w:t>
            </w:r>
            <w:r w:rsidRPr="00035088">
              <w:rPr>
                <w:rFonts w:ascii="標楷體" w:eastAsia="標楷體" w:hAnsi="標楷體" w:cs="Times New Roman"/>
                <w:szCs w:val="24"/>
              </w:rPr>
              <w:t>變更。</w:t>
            </w:r>
          </w:p>
          <w:p w14:paraId="78F80B80"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(7)沼液沼渣農地肥分使用計畫增加施灌農地者，應向農業主管機關重新申請。</w:t>
            </w:r>
          </w:p>
          <w:p w14:paraId="5EDE1A25"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4A0ED39E" w14:textId="099DE5F8"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(9)事業或污水下水道系統</w:t>
            </w:r>
            <w:r w:rsidRPr="00035088">
              <w:rPr>
                <w:rFonts w:ascii="標楷體" w:eastAsia="標楷體" w:hAnsi="標楷體" w:cs="Times New Roman"/>
                <w:szCs w:val="24"/>
              </w:rPr>
              <w:lastRenderedPageBreak/>
              <w:t>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098C1D7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第10條：營建工地逕流廢水</w:t>
            </w:r>
            <w:r w:rsidRPr="00035088">
              <w:rPr>
                <w:rFonts w:ascii="標楷體" w:eastAsia="標楷體" w:hAnsi="標楷體" w:cs="Times New Roman"/>
                <w:szCs w:val="24"/>
              </w:rPr>
              <w:lastRenderedPageBreak/>
              <w:t>污染削減計畫基本資料變更，自事實發生之翌日起30日內辦理；須經目的事業主管機關核准者，自核准日後30日內為之。</w:t>
            </w:r>
          </w:p>
          <w:p w14:paraId="5F53CEF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2D3817C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w:t>
            </w:r>
            <w:r w:rsidRPr="00035088">
              <w:rPr>
                <w:rFonts w:ascii="標楷體" w:eastAsia="標楷體" w:hAnsi="標楷體" w:cs="Times New Roman"/>
                <w:szCs w:val="24"/>
              </w:rPr>
              <w:lastRenderedPageBreak/>
              <w:t>之畜牧廢(污)水澆灌植物、其他事業或污水下水道系統符合放流水標準之廢(污)水澆灌花木等情形，不適用土壤處理規定。</w:t>
            </w:r>
          </w:p>
          <w:p w14:paraId="5BF3ECC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37D05C5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第49條之4：洗腎診所廢水管理計畫變更下列事項，自</w:t>
            </w:r>
            <w:r w:rsidRPr="00035088">
              <w:rPr>
                <w:rFonts w:ascii="標楷體" w:eastAsia="標楷體" w:hAnsi="標楷體" w:cs="Times New Roman"/>
                <w:szCs w:val="24"/>
              </w:rPr>
              <w:lastRenderedPageBreak/>
              <w:t>事實發生翌日起30日內辦理: 水量或污泥量計測設施、餘裕量內委託處理、處理設施單元汰舊換新、僅變更處理設施附屬機具。</w:t>
            </w:r>
          </w:p>
          <w:p w14:paraId="4F72AC8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7D52733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5F1BD9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第79條：畜牧業採廢(污)水</w:t>
            </w:r>
            <w:r w:rsidRPr="00035088">
              <w:rPr>
                <w:rFonts w:ascii="標楷體" w:eastAsia="標楷體" w:hAnsi="標楷體" w:cs="Times New Roman"/>
                <w:szCs w:val="24"/>
              </w:rPr>
              <w:lastRenderedPageBreak/>
              <w:t>回收使用者，刪除應申報回收用水水質及回收用水之來源、輸(運)送方式及回收用途。</w:t>
            </w:r>
          </w:p>
          <w:p w14:paraId="35D939DB" w14:textId="4A63C016"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6FCCF471" w14:textId="77777777" w:rsidR="00E427B3" w:rsidRPr="00035088" w:rsidRDefault="00E427B3" w:rsidP="009C76D2">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1.鬆綁效益：配合業別適性，</w:t>
            </w:r>
            <w:r w:rsidRPr="00035088">
              <w:rPr>
                <w:rFonts w:ascii="標楷體" w:eastAsia="標楷體" w:hAnsi="標楷體" w:cs="Times New Roman"/>
                <w:szCs w:val="24"/>
              </w:rPr>
              <w:lastRenderedPageBreak/>
              <w:t>調整管制內容；建構循環經濟，達成廢(污)水再利用。</w:t>
            </w:r>
          </w:p>
          <w:p w14:paraId="24CA74D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2.受惠對象：</w:t>
            </w:r>
          </w:p>
          <w:p w14:paraId="05F0EAD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(1)營建工地。</w:t>
            </w:r>
          </w:p>
          <w:p w14:paraId="066F182D"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(2)畜牧業、動物園、製糖業、公共污水下水道系統。</w:t>
            </w:r>
          </w:p>
          <w:p w14:paraId="6EFF1B6F"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(3)畜牧業、畜牧糞尿或生質能資源化處理中心及其他水污法列管且就廢(污)水經處理至符合放流水標準而澆灌植物、花木者。</w:t>
            </w:r>
          </w:p>
          <w:p w14:paraId="4BCC6E28"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(4)水污染防治法列管事業或污水下水道系統採行回收水再利用措施者。</w:t>
            </w:r>
          </w:p>
          <w:p w14:paraId="7CAABFAE" w14:textId="77777777" w:rsidR="00E427B3" w:rsidRPr="00035088" w:rsidRDefault="00E427B3" w:rsidP="009C76D2">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(5)洗腎診所。</w:t>
            </w:r>
          </w:p>
          <w:p w14:paraId="3D887D88" w14:textId="77777777" w:rsidR="00E427B3" w:rsidRPr="00035088" w:rsidRDefault="00E427B3" w:rsidP="009C76D2">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(6)至(8)畜牧業。</w:t>
            </w:r>
          </w:p>
          <w:p w14:paraId="3844A60B"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(9)水污染防治法列管事業或污水下水道系統應辦理定期申報者。</w:t>
            </w:r>
          </w:p>
          <w:p w14:paraId="3CA2D375" w14:textId="77777777" w:rsidR="00E427B3" w:rsidRPr="00035088" w:rsidRDefault="00E427B3" w:rsidP="009C76D2">
            <w:pPr>
              <w:snapToGrid w:val="0"/>
              <w:spacing w:line="440" w:lineRule="exact"/>
              <w:ind w:left="571" w:hangingChars="238" w:hanging="571"/>
              <w:rPr>
                <w:rFonts w:ascii="標楷體" w:eastAsia="標楷體" w:hAnsi="標楷體" w:cs="Times New Roman"/>
                <w:szCs w:val="24"/>
              </w:rPr>
            </w:pPr>
          </w:p>
          <w:p w14:paraId="698D4ECA"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D14791E" w14:textId="4D96F2B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E427B3" w:rsidRPr="00035088" w14:paraId="5CE2DC94" w14:textId="77777777" w:rsidTr="006E57F4">
        <w:tc>
          <w:tcPr>
            <w:tcW w:w="675" w:type="dxa"/>
            <w:tcBorders>
              <w:bottom w:val="single" w:sz="4" w:space="0" w:color="auto"/>
            </w:tcBorders>
            <w:shd w:val="clear" w:color="auto" w:fill="FFFFFF" w:themeFill="background1"/>
          </w:tcPr>
          <w:p w14:paraId="2B11EC5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4E70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應以網路傳輸方式辦理水污染防治措施計畫與許可證(文件)之申請、變更或展延，及檢測申報之對象與作業方式</w:t>
            </w:r>
          </w:p>
          <w:p w14:paraId="69A5BBB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4701378"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lastRenderedPageBreak/>
              <w:t>(1)附表所列對象於其水質採樣、水量量測，應依規定辦理預申報。</w:t>
            </w:r>
          </w:p>
          <w:p w14:paraId="161F7F6D" w14:textId="3AA7BC35"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(2)不分是否已完成預申報者，凡未於完成水質採樣</w:t>
            </w:r>
            <w:r w:rsidRPr="00035088">
              <w:rPr>
                <w:rFonts w:ascii="標楷體" w:eastAsia="標楷體" w:hAnsi="標楷體" w:cs="Times New Roman"/>
                <w:szCs w:val="24"/>
              </w:rPr>
              <w:lastRenderedPageBreak/>
              <w:t>或水量量測後24小時內申報實際資料，均應重新採樣、量測並依規定辦理預申報。</w:t>
            </w:r>
          </w:p>
        </w:tc>
        <w:tc>
          <w:tcPr>
            <w:tcW w:w="3175" w:type="dxa"/>
            <w:tcBorders>
              <w:bottom w:val="single" w:sz="4" w:space="0" w:color="auto"/>
            </w:tcBorders>
            <w:shd w:val="clear" w:color="auto" w:fill="FFFFFF" w:themeFill="background1"/>
          </w:tcPr>
          <w:p w14:paraId="4FEC20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30A3355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附表所列之水污染防治法列管事業及污水下水道系統，於委託環境檢驗測定機構執行水質採樣日前一年內有違</w:t>
            </w:r>
            <w:r w:rsidRPr="00035088">
              <w:rPr>
                <w:rFonts w:ascii="標楷體" w:eastAsia="標楷體" w:hAnsi="標楷體" w:cs="Times New Roman"/>
                <w:szCs w:val="24"/>
              </w:rPr>
              <w:lastRenderedPageBreak/>
              <w:t>反水污染防治法情事經主管機關處分者，始應辦理預申報之程序。</w:t>
            </w:r>
          </w:p>
          <w:p w14:paraId="0042B12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公告事項4： </w:t>
            </w:r>
          </w:p>
          <w:p w14:paraId="51683C8F" w14:textId="19934837"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tcBorders>
              <w:bottom w:val="single" w:sz="4" w:space="0" w:color="auto"/>
            </w:tcBorders>
            <w:shd w:val="clear" w:color="auto" w:fill="FFFFFF" w:themeFill="background1"/>
          </w:tcPr>
          <w:p w14:paraId="4246230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17BB6C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附表所列之水污染防治法列管事業及污水下水道系統，於委託環境檢驗測定機構執行水質採樣日前一年內有違反</w:t>
            </w:r>
            <w:r w:rsidRPr="00035088">
              <w:rPr>
                <w:rFonts w:ascii="標楷體" w:eastAsia="標楷體" w:hAnsi="標楷體" w:cs="Times New Roman"/>
                <w:szCs w:val="24"/>
              </w:rPr>
              <w:lastRenderedPageBreak/>
              <w:t>水污染防治法情事經主管機關處分者，始應辦理預申報之程序。</w:t>
            </w:r>
          </w:p>
          <w:p w14:paraId="0C510BF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公告事項4： </w:t>
            </w:r>
          </w:p>
          <w:p w14:paraId="26E80A20" w14:textId="1C44C55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tcBorders>
              <w:bottom w:val="single" w:sz="4" w:space="0" w:color="auto"/>
            </w:tcBorders>
            <w:shd w:val="clear" w:color="auto" w:fill="FFFFFF" w:themeFill="background1"/>
          </w:tcPr>
          <w:p w14:paraId="2ED92EBD" w14:textId="155386CE"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E427B3" w:rsidRPr="00035088" w14:paraId="23C41865" w14:textId="77777777" w:rsidTr="006E57F4">
        <w:tc>
          <w:tcPr>
            <w:tcW w:w="675" w:type="dxa"/>
            <w:tcBorders>
              <w:bottom w:val="single" w:sz="4" w:space="0" w:color="auto"/>
            </w:tcBorders>
            <w:shd w:val="clear" w:color="auto" w:fill="FFFFFF" w:themeFill="background1"/>
          </w:tcPr>
          <w:p w14:paraId="016F3B8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892F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禁止足使水污染行為修正公告</w:t>
            </w:r>
          </w:p>
          <w:p w14:paraId="234C35B0"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B473E2" w14:textId="32EC923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在河川區域內施工，屬一工程有數個工項分別施工者，須於各分項工程上下游採樣以確認水質變化情形。</w:t>
            </w:r>
          </w:p>
        </w:tc>
        <w:tc>
          <w:tcPr>
            <w:tcW w:w="3175" w:type="dxa"/>
            <w:tcBorders>
              <w:bottom w:val="single" w:sz="4" w:space="0" w:color="auto"/>
            </w:tcBorders>
            <w:shd w:val="clear" w:color="auto" w:fill="FFFFFF" w:themeFill="background1"/>
          </w:tcPr>
          <w:p w14:paraId="38B1C48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w:t>
            </w:r>
          </w:p>
          <w:p w14:paraId="4ECE8D5D" w14:textId="16CD87F9" w:rsidR="00E427B3" w:rsidRPr="00035088" w:rsidRDefault="00E427B3" w:rsidP="009C76D2">
            <w:pPr>
              <w:snapToGrid w:val="0"/>
              <w:spacing w:line="440" w:lineRule="exact"/>
              <w:ind w:leftChars="-12" w:left="-29" w:firstLineChars="11" w:firstLine="26"/>
              <w:jc w:val="both"/>
              <w:rPr>
                <w:rFonts w:ascii="標楷體" w:eastAsia="標楷體" w:hAnsi="標楷體" w:cs="Times New Roman"/>
                <w:szCs w:val="24"/>
              </w:rPr>
            </w:pPr>
            <w:r w:rsidRPr="00035088">
              <w:rPr>
                <w:rFonts w:ascii="標楷體" w:eastAsia="標楷體" w:hAnsi="標楷體" w:cs="Times New Roman"/>
                <w:szCs w:val="24"/>
              </w:rPr>
              <w:t>在河川區域內進行疏濬、埋設管線或其他工程者，如已於其總施工範圍上游、下游採行水污染防治措施，其</w:t>
            </w:r>
            <w:r w:rsidRPr="00035088">
              <w:rPr>
                <w:rFonts w:ascii="標楷體" w:eastAsia="標楷體" w:hAnsi="標楷體" w:cs="Times New Roman"/>
                <w:szCs w:val="24"/>
              </w:rPr>
              <w:lastRenderedPageBreak/>
              <w:t>上、下游水質變化之採樣點，以總施工範圍認定。</w:t>
            </w:r>
          </w:p>
        </w:tc>
        <w:tc>
          <w:tcPr>
            <w:tcW w:w="3240" w:type="dxa"/>
            <w:tcBorders>
              <w:bottom w:val="single" w:sz="4" w:space="0" w:color="auto"/>
            </w:tcBorders>
            <w:shd w:val="clear" w:color="auto" w:fill="FFFFFF" w:themeFill="background1"/>
          </w:tcPr>
          <w:p w14:paraId="65E62AE1" w14:textId="77777777" w:rsidR="00E427B3" w:rsidRPr="00035088" w:rsidRDefault="00E427B3" w:rsidP="009C76D2">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1.鬆綁效益：配合業別適性，調整管制內容。</w:t>
            </w:r>
          </w:p>
          <w:p w14:paraId="65120C4A" w14:textId="4A07E842"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2.受惠對象：在河川區域內進行疏濬、埋設管線或其他工程者。</w:t>
            </w:r>
          </w:p>
        </w:tc>
        <w:tc>
          <w:tcPr>
            <w:tcW w:w="1495" w:type="dxa"/>
            <w:tcBorders>
              <w:bottom w:val="single" w:sz="4" w:space="0" w:color="auto"/>
            </w:tcBorders>
            <w:shd w:val="clear" w:color="auto" w:fill="FFFFFF" w:themeFill="background1"/>
          </w:tcPr>
          <w:p w14:paraId="006E551E" w14:textId="2C6602B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106.12.31</w:t>
            </w:r>
          </w:p>
        </w:tc>
      </w:tr>
      <w:tr w:rsidR="00E427B3" w:rsidRPr="00035088" w14:paraId="708A5582" w14:textId="77777777" w:rsidTr="006E57F4">
        <w:tc>
          <w:tcPr>
            <w:tcW w:w="675" w:type="dxa"/>
            <w:tcBorders>
              <w:bottom w:val="single" w:sz="4" w:space="0" w:color="auto"/>
            </w:tcBorders>
            <w:shd w:val="clear" w:color="auto" w:fill="FFFFFF" w:themeFill="background1"/>
          </w:tcPr>
          <w:p w14:paraId="5372CDA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0960F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開發行為應實施環境影響評估細目及範圍認定標準</w:t>
            </w:r>
            <w:r w:rsidRPr="00035088">
              <w:rPr>
                <w:rFonts w:ascii="標楷體" w:eastAsia="標楷體" w:hAnsi="標楷體" w:cs="Times New Roman" w:hint="eastAsia"/>
                <w:szCs w:val="24"/>
              </w:rPr>
              <w:t>」</w:t>
            </w:r>
            <w:r w:rsidRPr="00035088">
              <w:rPr>
                <w:rFonts w:ascii="標楷體" w:eastAsia="標楷體" w:hAnsi="標楷體" w:cs="Times New Roman"/>
                <w:szCs w:val="24"/>
              </w:rPr>
              <w:t>第29條</w:t>
            </w:r>
          </w:p>
          <w:p w14:paraId="76495B5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5D97D34"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（第1項）</w:t>
            </w:r>
          </w:p>
          <w:p w14:paraId="63A52ACD"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核能及其他能源之開發，有下列情形之一者，應實施環境影響評估：</w:t>
            </w:r>
          </w:p>
          <w:p w14:paraId="5267DE6D" w14:textId="77777777" w:rsidR="00E427B3" w:rsidRPr="00035088" w:rsidRDefault="00E427B3" w:rsidP="009C76D2">
            <w:pPr>
              <w:adjustRightInd w:val="0"/>
              <w:spacing w:line="440" w:lineRule="exact"/>
              <w:ind w:left="391" w:hangingChars="163" w:hanging="391"/>
              <w:jc w:val="both"/>
              <w:rPr>
                <w:rFonts w:ascii="標楷體" w:eastAsia="標楷體" w:hAnsi="標楷體" w:cs="Times New Roman"/>
                <w:szCs w:val="24"/>
              </w:rPr>
            </w:pPr>
            <w:r w:rsidRPr="00035088">
              <w:rPr>
                <w:rFonts w:ascii="標楷體" w:eastAsia="標楷體" w:hAnsi="標楷體" w:cs="Times New Roman"/>
                <w:szCs w:val="24"/>
              </w:rPr>
              <w:t>二、水力發電廠（不含川流式水力發電系統）興建或添加機組擴建工程，符合下列規定之一者：…（略）</w:t>
            </w:r>
          </w:p>
          <w:p w14:paraId="75CCE146"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九、設置地熱發電機組。但經目的事業主管機關核准之試驗性計畫，不在此限。</w:t>
            </w:r>
          </w:p>
          <w:p w14:paraId="4FEB26ED"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（第3項） </w:t>
            </w:r>
          </w:p>
          <w:p w14:paraId="7741C4E3" w14:textId="0B412C8A"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第一項屬利用再生能源之自用發電設備，其裝置容量</w:t>
            </w:r>
            <w:r w:rsidRPr="00035088">
              <w:rPr>
                <w:rFonts w:ascii="標楷體" w:eastAsia="標楷體" w:hAnsi="標楷體" w:cs="Times New Roman"/>
                <w:szCs w:val="24"/>
              </w:rPr>
              <w:lastRenderedPageBreak/>
              <w:t>未達五百瓩者，免實施環境影響評估。</w:t>
            </w:r>
          </w:p>
        </w:tc>
        <w:tc>
          <w:tcPr>
            <w:tcW w:w="3175" w:type="dxa"/>
            <w:tcBorders>
              <w:bottom w:val="single" w:sz="4" w:space="0" w:color="auto"/>
            </w:tcBorders>
            <w:shd w:val="clear" w:color="auto" w:fill="FFFFFF" w:themeFill="background1"/>
          </w:tcPr>
          <w:p w14:paraId="5E5666D3"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（第1項）</w:t>
            </w:r>
          </w:p>
          <w:p w14:paraId="33B38B70"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核能及其他能源之開發，有下列情形之一者，應實施環境影響評估：</w:t>
            </w:r>
          </w:p>
          <w:p w14:paraId="09F918EA"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343D7897"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九、設置地熱發電機組，裝置或累積裝置容量一萬瓩以上。</w:t>
            </w:r>
          </w:p>
          <w:p w14:paraId="3547F972"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（第3項）</w:t>
            </w:r>
          </w:p>
          <w:p w14:paraId="312B1FCB" w14:textId="253953EC"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lastRenderedPageBreak/>
              <w:t>第一項開發行為屬利用再生能源之發電設備，其裝置容量未達二千瓩者，免實施環境影響評估。</w:t>
            </w:r>
          </w:p>
        </w:tc>
        <w:tc>
          <w:tcPr>
            <w:tcW w:w="3240" w:type="dxa"/>
            <w:tcBorders>
              <w:bottom w:val="single" w:sz="4" w:space="0" w:color="auto"/>
            </w:tcBorders>
            <w:shd w:val="clear" w:color="auto" w:fill="FFFFFF" w:themeFill="background1"/>
          </w:tcPr>
          <w:p w14:paraId="23553F7B" w14:textId="77777777" w:rsidR="00E427B3" w:rsidRPr="00035088" w:rsidRDefault="00E427B3" w:rsidP="009C76D2">
            <w:pPr>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1.鬆綁效益：放寬再生能源業應實環境影響評估評之規模規定，有助於我國再生能源政策之推動。</w:t>
            </w:r>
          </w:p>
          <w:p w14:paraId="187114BF" w14:textId="77777777" w:rsidR="00E427B3" w:rsidRPr="00035088" w:rsidRDefault="00E427B3" w:rsidP="009C76D2">
            <w:pPr>
              <w:snapToGrid w:val="0"/>
              <w:spacing w:line="440" w:lineRule="exact"/>
              <w:ind w:left="317" w:hangingChars="132" w:hanging="317"/>
              <w:jc w:val="both"/>
              <w:rPr>
                <w:rFonts w:ascii="標楷體" w:eastAsia="標楷體" w:hAnsi="標楷體" w:cs="Times New Roman"/>
                <w:szCs w:val="24"/>
              </w:rPr>
            </w:pPr>
            <w:r w:rsidRPr="00035088">
              <w:rPr>
                <w:rFonts w:ascii="標楷體" w:eastAsia="標楷體" w:hAnsi="標楷體" w:cs="Times New Roman"/>
                <w:szCs w:val="24"/>
              </w:rPr>
              <w:t>2.受惠對象：再生能源業者。</w:t>
            </w:r>
          </w:p>
          <w:p w14:paraId="5E6F74C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74E0D64E" w14:textId="4535ACA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.4.11</w:t>
            </w:r>
          </w:p>
        </w:tc>
      </w:tr>
      <w:tr w:rsidR="00E427B3" w:rsidRPr="00035088" w14:paraId="469BE041" w14:textId="77777777" w:rsidTr="006E57F4">
        <w:tc>
          <w:tcPr>
            <w:tcW w:w="675" w:type="dxa"/>
            <w:tcBorders>
              <w:bottom w:val="single" w:sz="4" w:space="0" w:color="auto"/>
            </w:tcBorders>
            <w:shd w:val="clear" w:color="auto" w:fill="FFFFFF" w:themeFill="background1"/>
          </w:tcPr>
          <w:p w14:paraId="0016F19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79297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修正101年11月13日環署綜字第1010102245號公告</w:t>
            </w:r>
          </w:p>
          <w:p w14:paraId="493906B6" w14:textId="77777777" w:rsidR="00E427B3" w:rsidRPr="00035088" w:rsidRDefault="00E427B3" w:rsidP="009C76D2">
            <w:pPr>
              <w:snapToGrid w:val="0"/>
              <w:spacing w:line="440" w:lineRule="exact"/>
              <w:ind w:left="5" w:hangingChars="2" w:hanging="5"/>
              <w:jc w:val="both"/>
              <w:rPr>
                <w:rFonts w:ascii="標楷體" w:eastAsia="標楷體" w:hAnsi="標楷體" w:cs="Times New Roman"/>
                <w:szCs w:val="24"/>
              </w:rPr>
            </w:pPr>
            <w:r w:rsidRPr="00035088">
              <w:rPr>
                <w:rFonts w:ascii="標楷體" w:eastAsia="標楷體" w:hAnsi="標楷體" w:cs="Times New Roman"/>
                <w:szCs w:val="24"/>
              </w:rPr>
              <w:t>依據：環境影響評估法第 5 條第 1 項第 11 款。</w:t>
            </w:r>
          </w:p>
          <w:p w14:paraId="0B3E72AA" w14:textId="2BC3425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75C1AA90" w14:textId="7CD4F5B8"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10E38630" w14:textId="7777777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工廠之設立或園區之興建或擴建，有下列情形之一者，應實施環境影響評估：</w:t>
            </w:r>
          </w:p>
          <w:p w14:paraId="039F9A1C" w14:textId="77777777" w:rsidR="00E427B3" w:rsidRPr="00035088" w:rsidRDefault="00E427B3" w:rsidP="009C76D2">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位於附表一所列地號土地。</w:t>
            </w:r>
          </w:p>
          <w:p w14:paraId="21B956C3" w14:textId="6B5F711E" w:rsidR="00E427B3" w:rsidRPr="00035088" w:rsidRDefault="00E427B3" w:rsidP="009C76D2">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位</w:t>
            </w:r>
            <w:r w:rsidRPr="00035088">
              <w:rPr>
                <w:rFonts w:ascii="標楷體" w:eastAsia="標楷體" w:hAnsi="標楷體" w:cs="Times New Roman"/>
                <w:szCs w:val="24"/>
              </w:rPr>
              <w:t>於附表二所列地號土地，申請開發或累積開發面積三公頃以上。</w:t>
            </w:r>
          </w:p>
        </w:tc>
        <w:tc>
          <w:tcPr>
            <w:tcW w:w="3240" w:type="dxa"/>
            <w:tcBorders>
              <w:bottom w:val="single" w:sz="4" w:space="0" w:color="auto"/>
            </w:tcBorders>
            <w:shd w:val="clear" w:color="auto" w:fill="FFFFFF" w:themeFill="background1"/>
          </w:tcPr>
          <w:p w14:paraId="06935E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5E422F42"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C1BEE90" w14:textId="5E8DFDA2"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.4.13</w:t>
            </w:r>
          </w:p>
        </w:tc>
      </w:tr>
      <w:tr w:rsidR="00E427B3" w:rsidRPr="00035088" w14:paraId="72DC862F" w14:textId="77777777" w:rsidTr="006E57F4">
        <w:tc>
          <w:tcPr>
            <w:tcW w:w="675" w:type="dxa"/>
            <w:tcBorders>
              <w:bottom w:val="single" w:sz="4" w:space="0" w:color="auto"/>
            </w:tcBorders>
            <w:shd w:val="clear" w:color="auto" w:fill="FFFFFF" w:themeFill="background1"/>
          </w:tcPr>
          <w:p w14:paraId="38F9F17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B1A09F" w14:textId="29673FE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修正環境影響評估法施行細則(第19條附表二)</w:t>
            </w:r>
          </w:p>
        </w:tc>
        <w:tc>
          <w:tcPr>
            <w:tcW w:w="3181" w:type="dxa"/>
            <w:tcBorders>
              <w:bottom w:val="single" w:sz="4" w:space="0" w:color="auto"/>
            </w:tcBorders>
            <w:shd w:val="clear" w:color="auto" w:fill="FFFFFF" w:themeFill="background1"/>
          </w:tcPr>
          <w:p w14:paraId="246BE2A8" w14:textId="790C133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「345千伏或161千伏輸電線路架空或地下化線路鋪設</w:t>
            </w:r>
            <w:r w:rsidRPr="00035088">
              <w:rPr>
                <w:rFonts w:ascii="標楷體" w:eastAsia="標楷體" w:hAnsi="標楷體" w:cs="Times New Roman"/>
                <w:szCs w:val="24"/>
              </w:rPr>
              <w:lastRenderedPageBreak/>
              <w:t>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59E31A46" w14:textId="5F4A97BF"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lastRenderedPageBreak/>
              <w:t>「161千伏以上輸電線路架空或地下化線路鋪設長度50</w:t>
            </w:r>
            <w:r w:rsidRPr="00035088">
              <w:rPr>
                <w:rFonts w:ascii="標楷體" w:eastAsia="標楷體" w:hAnsi="標楷體" w:cs="Times New Roman"/>
                <w:szCs w:val="24"/>
              </w:rPr>
              <w:lastRenderedPageBreak/>
              <w:t>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4BAC6802" w14:textId="77777777"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lastRenderedPageBreak/>
              <w:t>1.鬆綁效益：就非必然對環境有重大影響之虞者，排除</w:t>
            </w:r>
            <w:r w:rsidRPr="00035088">
              <w:rPr>
                <w:rFonts w:ascii="標楷體" w:eastAsia="標楷體" w:hAnsi="標楷體" w:cs="Times New Roman"/>
              </w:rPr>
              <w:lastRenderedPageBreak/>
              <w:t>屬附表二所列應進行第二階段環境影響評估之開發行為，由環境影響評估審查委員會審查認定。</w:t>
            </w:r>
          </w:p>
          <w:p w14:paraId="7873E810" w14:textId="301EE49A"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2C34B38D"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107.4.11</w:t>
            </w:r>
          </w:p>
          <w:p w14:paraId="119A989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243164EA" w14:textId="77777777" w:rsidTr="006E57F4">
        <w:tc>
          <w:tcPr>
            <w:tcW w:w="675" w:type="dxa"/>
            <w:tcBorders>
              <w:bottom w:val="single" w:sz="4" w:space="0" w:color="auto"/>
            </w:tcBorders>
            <w:shd w:val="clear" w:color="auto" w:fill="FFFFFF" w:themeFill="background1"/>
          </w:tcPr>
          <w:p w14:paraId="14FFD52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C495E"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大型柴油車汰舊換新補助辦法（第</w:t>
            </w:r>
            <w:r w:rsidRPr="00035088">
              <w:rPr>
                <w:rFonts w:ascii="標楷體" w:eastAsia="標楷體" w:hAnsi="標楷體" w:cs="Times New Roman"/>
              </w:rPr>
              <w:t>5</w:t>
            </w:r>
            <w:r w:rsidRPr="00035088">
              <w:rPr>
                <w:rFonts w:ascii="標楷體" w:eastAsia="標楷體" w:hAnsi="標楷體"/>
              </w:rPr>
              <w:t>條附表）</w:t>
            </w:r>
          </w:p>
          <w:p w14:paraId="35A08937"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ABCD33A" w14:textId="5DA77463" w:rsidR="00E427B3" w:rsidRPr="00035088" w:rsidRDefault="00E427B3" w:rsidP="009C76D2">
            <w:pPr>
              <w:snapToGrid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第5條附表備註3: 中古車或新車之購買應於中華民國一百零八年五月二十四日至一百十一年十二月十日補助期間內為之。</w:t>
            </w:r>
          </w:p>
        </w:tc>
        <w:tc>
          <w:tcPr>
            <w:tcW w:w="3175" w:type="dxa"/>
            <w:tcBorders>
              <w:bottom w:val="single" w:sz="4" w:space="0" w:color="auto"/>
            </w:tcBorders>
            <w:shd w:val="clear" w:color="auto" w:fill="FFFFFF" w:themeFill="background1"/>
          </w:tcPr>
          <w:p w14:paraId="69004683" w14:textId="7C28E09D"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szCs w:val="24"/>
              </w:rPr>
              <w:t>第5條附表備註3: 中古車、新車之購買、車體回收或過戶，應於中華民國一百零八年五月二十四日至一百十一年十二月十日補助期間內為之。</w:t>
            </w:r>
          </w:p>
        </w:tc>
        <w:tc>
          <w:tcPr>
            <w:tcW w:w="3240" w:type="dxa"/>
            <w:tcBorders>
              <w:bottom w:val="single" w:sz="4" w:space="0" w:color="auto"/>
            </w:tcBorders>
            <w:shd w:val="clear" w:color="auto" w:fill="FFFFFF" w:themeFill="background1"/>
          </w:tcPr>
          <w:p w14:paraId="4A9E05C0" w14:textId="473DE16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配合政策辦理大型柴油車汰舊換新之補助措施，增列舊車之車體回收、過戶於中華民國108年5月24日至111年12月10日補助期間內為之者，亦得申請補助，概估有千餘位車主可因此受惠。</w:t>
            </w:r>
          </w:p>
        </w:tc>
        <w:tc>
          <w:tcPr>
            <w:tcW w:w="1495" w:type="dxa"/>
            <w:tcBorders>
              <w:bottom w:val="single" w:sz="4" w:space="0" w:color="auto"/>
            </w:tcBorders>
            <w:shd w:val="clear" w:color="auto" w:fill="FFFFFF" w:themeFill="background1"/>
          </w:tcPr>
          <w:p w14:paraId="2BFCAAFF"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cs="Times New Roman"/>
              </w:rPr>
              <w:t>108.8.13</w:t>
            </w:r>
          </w:p>
          <w:p w14:paraId="2B4F81C0"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CD59222" w14:textId="77777777" w:rsidTr="006E57F4">
        <w:tc>
          <w:tcPr>
            <w:tcW w:w="675" w:type="dxa"/>
            <w:tcBorders>
              <w:bottom w:val="single" w:sz="4" w:space="0" w:color="auto"/>
            </w:tcBorders>
            <w:shd w:val="clear" w:color="auto" w:fill="FFFFFF" w:themeFill="background1"/>
          </w:tcPr>
          <w:p w14:paraId="1796681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23FC39" w14:textId="1DEEAB60" w:rsidR="00E427B3" w:rsidRPr="00035088" w:rsidRDefault="00E427B3" w:rsidP="009C76D2">
            <w:pPr>
              <w:pStyle w:val="Web"/>
              <w:spacing w:line="440" w:lineRule="exact"/>
              <w:rPr>
                <w:rFonts w:ascii="標楷體" w:eastAsia="標楷體" w:hAnsi="標楷體"/>
              </w:rPr>
            </w:pPr>
            <w:r w:rsidRPr="00C54B5B">
              <w:rPr>
                <w:rFonts w:ascii="標楷體" w:eastAsia="標楷體" w:hAnsi="標楷體" w:hint="eastAsia"/>
              </w:rPr>
              <w:t>修正｢以網路傳輸方式申報廢棄物之產出、貯存、</w:t>
            </w:r>
            <w:r w:rsidRPr="00C54B5B">
              <w:rPr>
                <w:rFonts w:ascii="標楷體" w:eastAsia="標楷體" w:hAnsi="標楷體" w:hint="eastAsia"/>
              </w:rPr>
              <w:lastRenderedPageBreak/>
              <w:t>清除、處理、再利用、輸出及輸入情形之申報格式、項目、內容及頻率｣部分公告事項</w:t>
            </w:r>
          </w:p>
        </w:tc>
        <w:tc>
          <w:tcPr>
            <w:tcW w:w="3181" w:type="dxa"/>
            <w:tcBorders>
              <w:bottom w:val="single" w:sz="4" w:space="0" w:color="auto"/>
            </w:tcBorders>
            <w:shd w:val="clear" w:color="auto" w:fill="FFFFFF" w:themeFill="background1"/>
          </w:tcPr>
          <w:p w14:paraId="7F8FBD37" w14:textId="68314DB3" w:rsidR="00E427B3" w:rsidRPr="00035088" w:rsidRDefault="00E427B3" w:rsidP="009C76D2">
            <w:pPr>
              <w:snapToGrid w:val="0"/>
              <w:spacing w:line="440" w:lineRule="exact"/>
              <w:ind w:left="34" w:hangingChars="14" w:hanging="34"/>
              <w:jc w:val="both"/>
              <w:rPr>
                <w:rFonts w:ascii="標楷體" w:eastAsia="標楷體" w:hAnsi="標楷體"/>
                <w:szCs w:val="24"/>
              </w:rPr>
            </w:pPr>
            <w:r w:rsidRPr="00C54B5B">
              <w:rPr>
                <w:rFonts w:ascii="標楷體" w:eastAsia="標楷體" w:hAnsi="標楷體" w:hint="eastAsia"/>
              </w:rPr>
              <w:lastRenderedPageBreak/>
              <w:t>事業申報事業廢棄物，應列印一式三份遞送聯單，並應</w:t>
            </w:r>
            <w:r w:rsidRPr="00C54B5B">
              <w:rPr>
                <w:rFonts w:ascii="標楷體" w:eastAsia="標楷體" w:hAnsi="標楷體" w:hint="eastAsia"/>
              </w:rPr>
              <w:lastRenderedPageBreak/>
              <w:t>自行保存3年以供查核。</w:t>
            </w:r>
          </w:p>
        </w:tc>
        <w:tc>
          <w:tcPr>
            <w:tcW w:w="3175" w:type="dxa"/>
            <w:tcBorders>
              <w:bottom w:val="single" w:sz="4" w:space="0" w:color="auto"/>
            </w:tcBorders>
            <w:shd w:val="clear" w:color="auto" w:fill="FFFFFF" w:themeFill="background1"/>
          </w:tcPr>
          <w:p w14:paraId="485AF51F" w14:textId="467EC556" w:rsidR="00E427B3" w:rsidRPr="00035088" w:rsidRDefault="00E427B3" w:rsidP="009C76D2">
            <w:pPr>
              <w:snapToGrid w:val="0"/>
              <w:spacing w:line="440" w:lineRule="exact"/>
              <w:ind w:left="2"/>
              <w:jc w:val="both"/>
              <w:rPr>
                <w:rFonts w:ascii="標楷體" w:eastAsia="標楷體" w:hAnsi="標楷體"/>
                <w:szCs w:val="24"/>
              </w:rPr>
            </w:pPr>
            <w:r w:rsidRPr="00C54B5B">
              <w:rPr>
                <w:rFonts w:ascii="標楷體" w:eastAsia="標楷體" w:hAnsi="標楷體" w:hint="eastAsia"/>
              </w:rPr>
              <w:lastRenderedPageBreak/>
              <w:t>事業如採中央主管機關所定行動化應用軟體，以智慧型</w:t>
            </w:r>
            <w:r w:rsidRPr="00C54B5B">
              <w:rPr>
                <w:rFonts w:ascii="標楷體" w:eastAsia="標楷體" w:hAnsi="標楷體" w:hint="eastAsia"/>
              </w:rPr>
              <w:lastRenderedPageBreak/>
              <w:t>行動裝置確認接收廢棄物，可免列印紙本三聯單，並由系統保存相關遞送紀錄。</w:t>
            </w:r>
          </w:p>
        </w:tc>
        <w:tc>
          <w:tcPr>
            <w:tcW w:w="3240" w:type="dxa"/>
            <w:tcBorders>
              <w:bottom w:val="single" w:sz="4" w:space="0" w:color="auto"/>
            </w:tcBorders>
            <w:shd w:val="clear" w:color="auto" w:fill="FFFFFF" w:themeFill="background1"/>
          </w:tcPr>
          <w:p w14:paraId="647A7E27" w14:textId="08655102" w:rsidR="00E427B3" w:rsidRPr="00035088" w:rsidRDefault="00E427B3" w:rsidP="009C76D2">
            <w:pPr>
              <w:snapToGrid w:val="0"/>
              <w:spacing w:line="440" w:lineRule="exact"/>
              <w:jc w:val="both"/>
              <w:rPr>
                <w:rFonts w:ascii="標楷體" w:eastAsia="標楷體" w:hAnsi="標楷體"/>
                <w:szCs w:val="24"/>
              </w:rPr>
            </w:pPr>
            <w:r w:rsidRPr="00C54B5B">
              <w:rPr>
                <w:rFonts w:ascii="標楷體" w:eastAsia="標楷體" w:hAnsi="標楷體" w:hint="eastAsia"/>
              </w:rPr>
              <w:lastRenderedPageBreak/>
              <w:t>全國約4萬家網路申報之事業。</w:t>
            </w:r>
          </w:p>
        </w:tc>
        <w:tc>
          <w:tcPr>
            <w:tcW w:w="1495" w:type="dxa"/>
            <w:tcBorders>
              <w:bottom w:val="single" w:sz="4" w:space="0" w:color="auto"/>
            </w:tcBorders>
            <w:shd w:val="clear" w:color="auto" w:fill="FFFFFF" w:themeFill="background1"/>
          </w:tcPr>
          <w:p w14:paraId="31E16842" w14:textId="77777777" w:rsidR="00E427B3" w:rsidRPr="00C54B5B" w:rsidRDefault="00E427B3" w:rsidP="009C76D2">
            <w:pPr>
              <w:pStyle w:val="cjk"/>
              <w:spacing w:line="440" w:lineRule="exact"/>
              <w:rPr>
                <w:rFonts w:ascii="標楷體" w:eastAsia="標楷體" w:hAnsi="標楷體"/>
              </w:rPr>
            </w:pPr>
            <w:r w:rsidRPr="00C54B5B">
              <w:rPr>
                <w:rFonts w:ascii="標楷體" w:eastAsia="標楷體" w:hAnsi="標楷體" w:hint="eastAsia"/>
              </w:rPr>
              <w:t>108.9.26</w:t>
            </w:r>
          </w:p>
          <w:p w14:paraId="4A467A7B" w14:textId="77777777" w:rsidR="00E427B3" w:rsidRPr="00035088" w:rsidRDefault="00E427B3" w:rsidP="009C76D2">
            <w:pPr>
              <w:pStyle w:val="Web"/>
              <w:spacing w:line="440" w:lineRule="exact"/>
              <w:rPr>
                <w:rFonts w:ascii="標楷體" w:eastAsia="標楷體" w:hAnsi="標楷體" w:cs="Times New Roman"/>
              </w:rPr>
            </w:pPr>
          </w:p>
        </w:tc>
      </w:tr>
      <w:tr w:rsidR="00E427B3" w:rsidRPr="00035088" w14:paraId="6C1AC3CE" w14:textId="77777777" w:rsidTr="006E57F4">
        <w:tc>
          <w:tcPr>
            <w:tcW w:w="675" w:type="dxa"/>
            <w:shd w:val="clear" w:color="auto" w:fill="D9D9D9" w:themeFill="background1" w:themeFillShade="D9"/>
          </w:tcPr>
          <w:p w14:paraId="5AEC91D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5F7A159D" w14:textId="77777777" w:rsidTr="006E57F4">
        <w:tc>
          <w:tcPr>
            <w:tcW w:w="675" w:type="dxa"/>
            <w:shd w:val="clear" w:color="auto" w:fill="FFFFFF" w:themeFill="background1"/>
          </w:tcPr>
          <w:p w14:paraId="59D6B96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1.停止適用。</w:t>
            </w:r>
          </w:p>
          <w:p w14:paraId="3597970E"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106.10.30</w:t>
            </w:r>
          </w:p>
        </w:tc>
      </w:tr>
      <w:tr w:rsidR="00E427B3" w:rsidRPr="00035088" w14:paraId="472C812C" w14:textId="77777777" w:rsidTr="006E57F4">
        <w:tc>
          <w:tcPr>
            <w:tcW w:w="675" w:type="dxa"/>
            <w:shd w:val="clear" w:color="auto" w:fill="FFFFFF" w:themeFill="background1"/>
          </w:tcPr>
          <w:p w14:paraId="699C18F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1.停止適用。</w:t>
            </w:r>
          </w:p>
          <w:p w14:paraId="42F61439"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106.10.30</w:t>
            </w:r>
          </w:p>
        </w:tc>
      </w:tr>
      <w:tr w:rsidR="00E427B3" w:rsidRPr="00035088" w14:paraId="009A69B8" w14:textId="77777777" w:rsidTr="006E57F4">
        <w:tc>
          <w:tcPr>
            <w:tcW w:w="675" w:type="dxa"/>
            <w:shd w:val="clear" w:color="auto" w:fill="FFFFFF" w:themeFill="background1"/>
          </w:tcPr>
          <w:p w14:paraId="11644BE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海岸巡防機關處理管制出境出海資料通報及公告作業規範(第6點)</w:t>
            </w:r>
          </w:p>
          <w:p w14:paraId="2D7B15CF"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41385D27" w14:textId="77777777" w:rsidTr="006E57F4">
        <w:tc>
          <w:tcPr>
            <w:tcW w:w="675" w:type="dxa"/>
            <w:shd w:val="clear" w:color="auto" w:fill="FFFFFF" w:themeFill="background1"/>
          </w:tcPr>
          <w:p w14:paraId="3ED65D0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3FDD259F" w14:textId="77777777" w:rsidTr="006E57F4">
        <w:tc>
          <w:tcPr>
            <w:tcW w:w="675" w:type="dxa"/>
            <w:shd w:val="clear" w:color="auto" w:fill="FFFFFF" w:themeFill="background1"/>
          </w:tcPr>
          <w:p w14:paraId="2A5A8B4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修正當事人依個人資料保護法規定向巡防機關為蒐集、</w:t>
            </w:r>
            <w:r w:rsidRPr="00035088">
              <w:rPr>
                <w:rFonts w:ascii="標楷體" w:eastAsia="標楷體" w:hAnsi="標楷體" w:cs="Times New Roman"/>
                <w:kern w:val="0"/>
                <w:szCs w:val="24"/>
                <w:lang w:val="zh-TW"/>
              </w:rPr>
              <w:t>更正或補充</w:t>
            </w:r>
            <w:r w:rsidRPr="00035088">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657872F6" w14:textId="77777777" w:rsidTr="006E57F4">
        <w:tc>
          <w:tcPr>
            <w:tcW w:w="675" w:type="dxa"/>
            <w:shd w:val="clear" w:color="auto" w:fill="FFFFFF" w:themeFill="background1"/>
          </w:tcPr>
          <w:p w14:paraId="21F920A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E427B3" w:rsidRPr="00035088" w:rsidRDefault="00E427B3" w:rsidP="009C76D2">
            <w:pPr>
              <w:snapToGrid w:val="0"/>
              <w:spacing w:line="44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2.請求權人之請求賠償不合法定程式，經通知補正，逾</w:t>
            </w:r>
            <w:r w:rsidRPr="00035088">
              <w:rPr>
                <w:rFonts w:ascii="標楷體" w:eastAsia="標楷體" w:hAnsi="標楷體" w:cs="Times New Roman"/>
                <w:szCs w:val="24"/>
              </w:rPr>
              <w:lastRenderedPageBreak/>
              <w:t>期仍未補正者，其不合程式不影響請求賠償要件者，雖未遵限補正，仍不影響其請求賠償效力。</w:t>
            </w:r>
          </w:p>
        </w:tc>
        <w:tc>
          <w:tcPr>
            <w:tcW w:w="3240" w:type="dxa"/>
            <w:shd w:val="clear" w:color="auto" w:fill="FFFFFF" w:themeFill="background1"/>
          </w:tcPr>
          <w:p w14:paraId="4CEB700C"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1CCD32D6" w14:textId="77777777" w:rsidTr="006E57F4">
        <w:tc>
          <w:tcPr>
            <w:tcW w:w="675" w:type="dxa"/>
            <w:tcBorders>
              <w:bottom w:val="single" w:sz="4" w:space="0" w:color="auto"/>
            </w:tcBorders>
            <w:shd w:val="clear" w:color="auto" w:fill="FFFFFF" w:themeFill="background1"/>
          </w:tcPr>
          <w:p w14:paraId="58DF2FE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p>
          <w:p w14:paraId="4596B16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75A1D8B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辦(受)理網路申辦服務之獎懲規定：總局檢管組及各地區巡防局秘書室填報上一年度各辦(受)理單位案件辦理</w:t>
            </w:r>
            <w:r w:rsidRPr="00035088">
              <w:rPr>
                <w:rFonts w:ascii="標楷體" w:eastAsia="標楷體" w:hAnsi="標楷體" w:cs="Times New Roman"/>
                <w:szCs w:val="24"/>
              </w:rPr>
              <w:lastRenderedPageBreak/>
              <w:t>情形及自評表送總局秘書室辦理複核。</w:t>
            </w:r>
          </w:p>
        </w:tc>
        <w:tc>
          <w:tcPr>
            <w:tcW w:w="3175" w:type="dxa"/>
            <w:tcBorders>
              <w:bottom w:val="single" w:sz="4" w:space="0" w:color="auto"/>
            </w:tcBorders>
            <w:shd w:val="clear" w:color="auto" w:fill="FFFFFF" w:themeFill="background1"/>
          </w:tcPr>
          <w:p w14:paraId="5D0474B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第5點：</w:t>
            </w:r>
          </w:p>
          <w:p w14:paraId="1E96CCCB" w14:textId="4A0D01FD"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4A3C58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E427B3" w:rsidRPr="00035088" w14:paraId="2E0EE720" w14:textId="77777777" w:rsidTr="00745B4E">
        <w:tc>
          <w:tcPr>
            <w:tcW w:w="675" w:type="dxa"/>
            <w:tcBorders>
              <w:bottom w:val="single" w:sz="4" w:space="0" w:color="auto"/>
            </w:tcBorders>
            <w:shd w:val="clear" w:color="auto" w:fill="D9D9D9" w:themeFill="background1" w:themeFillShade="D9"/>
          </w:tcPr>
          <w:p w14:paraId="285BAD52"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035088">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E427B3" w:rsidRPr="00035088" w:rsidRDefault="00E427B3"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E427B3" w:rsidRPr="00035088" w14:paraId="492EAE57" w14:textId="77777777" w:rsidTr="006E57F4">
        <w:tc>
          <w:tcPr>
            <w:tcW w:w="675" w:type="dxa"/>
            <w:tcBorders>
              <w:bottom w:val="single" w:sz="4" w:space="0" w:color="auto"/>
            </w:tcBorders>
            <w:shd w:val="clear" w:color="auto" w:fill="FFFFFF" w:themeFill="background1"/>
          </w:tcPr>
          <w:p w14:paraId="08520E2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E427B3" w:rsidRPr="00035088" w:rsidRDefault="00E427B3" w:rsidP="009C76D2">
            <w:pPr>
              <w:pStyle w:val="ac"/>
              <w:snapToGrid w:val="0"/>
              <w:spacing w:line="440" w:lineRule="exact"/>
              <w:jc w:val="both"/>
              <w:rPr>
                <w:rFonts w:ascii="標楷體" w:eastAsia="標楷體" w:hAnsi="標楷體"/>
                <w:bCs/>
                <w:szCs w:val="24"/>
              </w:rPr>
            </w:pPr>
            <w:r w:rsidRPr="00035088">
              <w:rPr>
                <w:rFonts w:ascii="標楷體" w:eastAsia="標楷體" w:hAnsi="標楷體"/>
                <w:bCs/>
                <w:szCs w:val="24"/>
              </w:rPr>
              <w:t>證券業辦理外匯業務管理辦法第28條</w:t>
            </w:r>
          </w:p>
          <w:p w14:paraId="4EF5C203"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未開放</w:t>
            </w:r>
            <w:r w:rsidRPr="00035088">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E427B3" w:rsidRPr="00035088" w:rsidRDefault="00E427B3" w:rsidP="009C76D2">
            <w:pPr>
              <w:tabs>
                <w:tab w:val="left" w:pos="122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106.12</w:t>
            </w:r>
            <w:r w:rsidRPr="00035088">
              <w:rPr>
                <w:rFonts w:ascii="標楷體" w:eastAsia="標楷體" w:hAnsi="標楷體" w:cs="Times New Roman" w:hint="eastAsia"/>
              </w:rPr>
              <w:t>.28</w:t>
            </w:r>
          </w:p>
        </w:tc>
      </w:tr>
      <w:tr w:rsidR="00E427B3" w:rsidRPr="00035088" w14:paraId="57669D26" w14:textId="77777777" w:rsidTr="006E57F4">
        <w:tc>
          <w:tcPr>
            <w:tcW w:w="675" w:type="dxa"/>
            <w:tcBorders>
              <w:bottom w:val="single" w:sz="4" w:space="0" w:color="auto"/>
            </w:tcBorders>
            <w:shd w:val="clear" w:color="auto" w:fill="FFFFFF" w:themeFill="background1"/>
          </w:tcPr>
          <w:p w14:paraId="51FF5DC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E427B3" w:rsidRPr="00035088" w:rsidRDefault="00E427B3" w:rsidP="009C76D2">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t>1.銀行受理顧客利用網際網路辦理外匯收支或交易事宜前，顧客應親赴櫃檯申請。</w:t>
            </w:r>
          </w:p>
          <w:p w14:paraId="1CFE171C" w14:textId="684F884E"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2.銀行於境内發行外幣金融債券業務，應於發行前函</w:t>
            </w:r>
            <w:r w:rsidRPr="00035088">
              <w:rPr>
                <w:rFonts w:ascii="標楷體" w:eastAsia="標楷體" w:hAnsi="標楷體" w:cs="Times New Roman"/>
              </w:rPr>
              <w:lastRenderedPageBreak/>
              <w:t>報備查。</w:t>
            </w:r>
          </w:p>
        </w:tc>
        <w:tc>
          <w:tcPr>
            <w:tcW w:w="3175" w:type="dxa"/>
            <w:tcBorders>
              <w:bottom w:val="single" w:sz="4" w:space="0" w:color="auto"/>
            </w:tcBorders>
            <w:shd w:val="clear" w:color="auto" w:fill="FFFFFF" w:themeFill="background1"/>
          </w:tcPr>
          <w:p w14:paraId="4E2D13D1" w14:textId="77777777" w:rsidR="00E427B3" w:rsidRPr="00035088" w:rsidRDefault="00E427B3" w:rsidP="009C76D2">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lastRenderedPageBreak/>
              <w:t>1.開放指定銀行得受理顧客以網路方式開立數位外匯存款帳戶，顧客無需事先親赴櫃檯申請。</w:t>
            </w:r>
          </w:p>
          <w:p w14:paraId="5AC951BB" w14:textId="325E1FF4"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2.放寬銀行於境內發行外幣金融債券改為發行後函報</w:t>
            </w:r>
            <w:r w:rsidRPr="00035088">
              <w:rPr>
                <w:rFonts w:ascii="標楷體" w:eastAsia="標楷體" w:hAnsi="標楷體" w:cs="Times New Roman"/>
              </w:rPr>
              <w:lastRenderedPageBreak/>
              <w:t>備查。</w:t>
            </w:r>
          </w:p>
        </w:tc>
        <w:tc>
          <w:tcPr>
            <w:tcW w:w="3240" w:type="dxa"/>
            <w:tcBorders>
              <w:bottom w:val="single" w:sz="4" w:space="0" w:color="auto"/>
            </w:tcBorders>
            <w:shd w:val="clear" w:color="auto" w:fill="FFFFFF" w:themeFill="background1"/>
          </w:tcPr>
          <w:p w14:paraId="5FFCA41D" w14:textId="77777777" w:rsidR="00E427B3" w:rsidRPr="00035088" w:rsidRDefault="00E427B3" w:rsidP="009C76D2">
            <w:pPr>
              <w:tabs>
                <w:tab w:val="left" w:pos="117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鬆綁效益：促進銀行業數位金融業務發展，提供顧客更便捷之開戶程序、簡化銀行於境內發行外幣金融債券之程序。</w:t>
            </w:r>
          </w:p>
          <w:p w14:paraId="7A30C985" w14:textId="77777777" w:rsidR="00E427B3" w:rsidRPr="00035088" w:rsidRDefault="00E427B3" w:rsidP="009C76D2">
            <w:pPr>
              <w:tabs>
                <w:tab w:val="left" w:pos="1034"/>
                <w:tab w:val="left" w:pos="135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受惠對象：</w:t>
            </w:r>
          </w:p>
          <w:p w14:paraId="3CAFDD1E" w14:textId="77777777" w:rsidR="00E427B3" w:rsidRPr="00035088" w:rsidRDefault="00E427B3"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1.開立外匯存款帳戶之存款</w:t>
            </w:r>
            <w:r w:rsidRPr="00035088">
              <w:rPr>
                <w:rFonts w:ascii="標楷體" w:eastAsia="標楷體" w:hAnsi="標楷體" w:cs="Times New Roman"/>
                <w:szCs w:val="24"/>
              </w:rPr>
              <w:lastRenderedPageBreak/>
              <w:t xml:space="preserve">人； </w:t>
            </w:r>
          </w:p>
          <w:p w14:paraId="7851547D" w14:textId="41C28DA8"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lastRenderedPageBreak/>
              <w:t>107.1.4</w:t>
            </w:r>
          </w:p>
        </w:tc>
      </w:tr>
      <w:tr w:rsidR="00E427B3" w:rsidRPr="00035088" w14:paraId="75CA61BC" w14:textId="77777777" w:rsidTr="006E57F4">
        <w:tc>
          <w:tcPr>
            <w:tcW w:w="675" w:type="dxa"/>
            <w:tcBorders>
              <w:bottom w:val="single" w:sz="4" w:space="0" w:color="auto"/>
            </w:tcBorders>
            <w:shd w:val="clear" w:color="auto" w:fill="FFFFFF" w:themeFill="background1"/>
          </w:tcPr>
          <w:p w14:paraId="0388C38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未開放指定銀行辦理以網路方式開立數位外匯存款帳戶之相關作業規範。</w:t>
            </w:r>
          </w:p>
          <w:p w14:paraId="5B754B64" w14:textId="77777777" w:rsidR="00E427B3" w:rsidRPr="00035088" w:rsidRDefault="00E427B3" w:rsidP="009C76D2">
            <w:pPr>
              <w:snapToGrid w:val="0"/>
              <w:spacing w:line="440" w:lineRule="exact"/>
              <w:rPr>
                <w:rFonts w:ascii="標楷體" w:eastAsia="標楷體" w:hAnsi="標楷體" w:cs="Times New Roman"/>
                <w:szCs w:val="24"/>
              </w:rPr>
            </w:pPr>
          </w:p>
          <w:p w14:paraId="6D4E5770"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E427B3" w:rsidRPr="00035088" w:rsidRDefault="00E427B3"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035088">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w:t>
            </w:r>
            <w:r w:rsidRPr="00035088">
              <w:rPr>
                <w:rFonts w:ascii="標楷體" w:eastAsia="標楷體" w:hAnsi="標楷體" w:cs="Times New Roman" w:hint="eastAsia"/>
              </w:rPr>
              <w:t>7</w:t>
            </w:r>
            <w:r w:rsidRPr="00035088">
              <w:rPr>
                <w:rFonts w:ascii="標楷體" w:eastAsia="標楷體" w:hAnsi="標楷體" w:cs="Times New Roman"/>
              </w:rPr>
              <w:t>.1</w:t>
            </w:r>
            <w:r w:rsidRPr="00035088">
              <w:rPr>
                <w:rFonts w:ascii="標楷體" w:eastAsia="標楷體" w:hAnsi="標楷體" w:cs="Times New Roman" w:hint="eastAsia"/>
              </w:rPr>
              <w:t>.4</w:t>
            </w:r>
          </w:p>
        </w:tc>
      </w:tr>
      <w:tr w:rsidR="00E427B3" w:rsidRPr="00035088" w14:paraId="5F2B1E03" w14:textId="77777777" w:rsidTr="006E57F4">
        <w:tc>
          <w:tcPr>
            <w:tcW w:w="675" w:type="dxa"/>
            <w:tcBorders>
              <w:bottom w:val="single" w:sz="4" w:space="0" w:color="auto"/>
            </w:tcBorders>
            <w:shd w:val="clear" w:color="auto" w:fill="FFFFFF" w:themeFill="background1"/>
          </w:tcPr>
          <w:p w14:paraId="5B75DB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E427B3" w:rsidRPr="00035088" w:rsidRDefault="00E427B3" w:rsidP="009C76D2">
            <w:pPr>
              <w:pStyle w:val="ac"/>
              <w:snapToGrid w:val="0"/>
              <w:spacing w:after="156" w:line="440" w:lineRule="exact"/>
              <w:jc w:val="both"/>
              <w:rPr>
                <w:rFonts w:ascii="標楷體" w:eastAsia="標楷體" w:hAnsi="標楷體"/>
                <w:szCs w:val="24"/>
              </w:rPr>
            </w:pPr>
            <w:r w:rsidRPr="00035088">
              <w:rPr>
                <w:rFonts w:ascii="標楷體" w:eastAsia="標楷體" w:hAnsi="標楷體"/>
                <w:szCs w:val="24"/>
              </w:rPr>
              <w:t>107年11月21日台央業字第1070046090號函</w:t>
            </w:r>
          </w:p>
          <w:p w14:paraId="170AC6BA" w14:textId="77777777" w:rsidR="00E427B3" w:rsidRPr="00035088" w:rsidRDefault="00E427B3" w:rsidP="009C76D2">
            <w:pPr>
              <w:pStyle w:val="ac"/>
              <w:numPr>
                <w:ilvl w:val="0"/>
                <w:numId w:val="259"/>
              </w:numPr>
              <w:tabs>
                <w:tab w:val="clear" w:pos="786"/>
                <w:tab w:val="num" w:pos="318"/>
              </w:tabs>
              <w:snapToGrid w:val="0"/>
              <w:spacing w:after="156" w:line="440" w:lineRule="exact"/>
              <w:ind w:left="318" w:hanging="284"/>
              <w:jc w:val="both"/>
              <w:rPr>
                <w:rFonts w:ascii="標楷體" w:eastAsia="標楷體" w:hAnsi="標楷體"/>
                <w:szCs w:val="24"/>
              </w:rPr>
            </w:pPr>
            <w:r w:rsidRPr="00035088">
              <w:rPr>
                <w:rFonts w:ascii="標楷體" w:eastAsia="標楷體" w:hAnsi="標楷體"/>
                <w:szCs w:val="24"/>
              </w:rPr>
              <w:t>法源依據：《金融機構存款及其他各種負債準備金調整及查核辦法》第7條第1項第3款。</w:t>
            </w:r>
          </w:p>
          <w:p w14:paraId="13767E6E" w14:textId="77777777" w:rsidR="00E427B3" w:rsidRPr="00035088" w:rsidRDefault="00E427B3" w:rsidP="009C76D2">
            <w:pPr>
              <w:pStyle w:val="ac"/>
              <w:numPr>
                <w:ilvl w:val="0"/>
                <w:numId w:val="259"/>
              </w:numPr>
              <w:tabs>
                <w:tab w:val="clear" w:pos="786"/>
                <w:tab w:val="num" w:pos="318"/>
              </w:tabs>
              <w:snapToGrid w:val="0"/>
              <w:spacing w:line="440" w:lineRule="exact"/>
              <w:ind w:left="252" w:hanging="252"/>
              <w:jc w:val="both"/>
              <w:rPr>
                <w:rFonts w:ascii="標楷體" w:eastAsia="標楷體" w:hAnsi="標楷體"/>
                <w:szCs w:val="24"/>
              </w:rPr>
            </w:pPr>
            <w:r w:rsidRPr="00035088">
              <w:rPr>
                <w:rFonts w:ascii="標楷體" w:eastAsia="標楷體" w:hAnsi="標楷體"/>
                <w:szCs w:val="24"/>
              </w:rPr>
              <w:lastRenderedPageBreak/>
              <w:t>78年8月30日（78）台央業字第763號函及80年4月11日（80）台央業字第348號函，停止適用 。</w:t>
            </w:r>
          </w:p>
          <w:p w14:paraId="53784AF1"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lastRenderedPageBreak/>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E427B3" w:rsidRPr="00035088" w:rsidRDefault="00E427B3" w:rsidP="009C76D2">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有助於金融機構撥存充裕之清算資金，促進跨行零售支付系統24小時順暢運作，裨益大眾順利使用ATM提款轉帳。</w:t>
            </w:r>
          </w:p>
          <w:p w14:paraId="060639D5" w14:textId="77777777" w:rsidR="00E427B3" w:rsidRPr="00035088" w:rsidRDefault="00E427B3" w:rsidP="009C76D2">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對象：</w:t>
            </w:r>
          </w:p>
          <w:p w14:paraId="45521630" w14:textId="37E55DAC"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107.11.21</w:t>
            </w:r>
          </w:p>
          <w:p w14:paraId="4D394280"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(108.1.4生效)</w:t>
            </w:r>
          </w:p>
          <w:p w14:paraId="28B90171" w14:textId="77777777" w:rsidR="00E427B3" w:rsidRPr="00035088" w:rsidRDefault="00E427B3" w:rsidP="009C76D2">
            <w:pPr>
              <w:pStyle w:val="ac"/>
              <w:snapToGrid w:val="0"/>
              <w:spacing w:line="440" w:lineRule="exact"/>
              <w:rPr>
                <w:rFonts w:ascii="標楷體" w:eastAsia="標楷體" w:hAnsi="標楷體"/>
                <w:szCs w:val="24"/>
              </w:rPr>
            </w:pPr>
          </w:p>
          <w:p w14:paraId="792A19C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68CE28F8" w14:textId="77777777" w:rsidTr="006E57F4">
        <w:tc>
          <w:tcPr>
            <w:tcW w:w="675" w:type="dxa"/>
            <w:tcBorders>
              <w:bottom w:val="single" w:sz="4" w:space="0" w:color="auto"/>
            </w:tcBorders>
            <w:shd w:val="clear" w:color="auto" w:fill="FFFFFF" w:themeFill="background1"/>
          </w:tcPr>
          <w:p w14:paraId="7A39766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銀行業辦理外匯業務管理辦法(第8、18、35條)</w:t>
            </w:r>
          </w:p>
          <w:p w14:paraId="097FA20A"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E427B3" w:rsidRPr="00035088" w:rsidRDefault="00E427B3" w:rsidP="009C76D2">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1.尚無純網路銀行申請許可為指定銀行之資格條件規定。</w:t>
            </w:r>
          </w:p>
          <w:p w14:paraId="295D308F" w14:textId="77777777" w:rsidR="00E427B3" w:rsidRPr="00035088" w:rsidRDefault="00E427B3" w:rsidP="009C76D2">
            <w:pPr>
              <w:pStyle w:val="ac"/>
              <w:spacing w:after="156" w:line="440" w:lineRule="exact"/>
              <w:ind w:left="210" w:hanging="273"/>
              <w:rPr>
                <w:rFonts w:ascii="標楷體" w:eastAsia="標楷體" w:hAnsi="標楷體"/>
                <w:szCs w:val="24"/>
              </w:rPr>
            </w:pPr>
            <w:r w:rsidRPr="00035088">
              <w:rPr>
                <w:rFonts w:ascii="標楷體" w:eastAsia="標楷體" w:hAnsi="標楷體"/>
                <w:szCs w:val="24"/>
              </w:rPr>
              <w:t>2.外幣提款機業務作業說明變動時，應函報本行備查。</w:t>
            </w:r>
          </w:p>
          <w:p w14:paraId="007806AB"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E427B3" w:rsidRPr="00035088" w:rsidRDefault="00E427B3" w:rsidP="009C76D2">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1.增訂純網路銀行申請許可為指定銀行之資格條件。</w:t>
            </w:r>
          </w:p>
          <w:p w14:paraId="238CF484" w14:textId="77777777" w:rsidR="00E427B3" w:rsidRPr="00035088" w:rsidRDefault="00E427B3" w:rsidP="009C76D2">
            <w:pPr>
              <w:pStyle w:val="ac"/>
              <w:spacing w:after="156" w:line="440" w:lineRule="exact"/>
              <w:ind w:left="210" w:hanging="273"/>
              <w:jc w:val="both"/>
              <w:rPr>
                <w:rFonts w:ascii="標楷體" w:eastAsia="標楷體" w:hAnsi="標楷體"/>
                <w:szCs w:val="24"/>
              </w:rPr>
            </w:pPr>
            <w:r w:rsidRPr="00035088">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E427B3" w:rsidRPr="00035088" w:rsidRDefault="00E427B3" w:rsidP="009C76D2">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E427B3" w:rsidRPr="00035088" w:rsidRDefault="00E427B3" w:rsidP="009C76D2">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2.簡化自動化服務設備作業說明變動應函報本行備查之內容。</w:t>
            </w:r>
          </w:p>
          <w:p w14:paraId="2B4F0EA5"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color w:val="000000"/>
                <w:szCs w:val="24"/>
              </w:rPr>
              <w:t>對象：</w:t>
            </w:r>
          </w:p>
          <w:p w14:paraId="12F18BBD"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color w:val="000000"/>
                <w:szCs w:val="24"/>
              </w:rPr>
              <w:t>1.純網路銀行業者。</w:t>
            </w:r>
          </w:p>
          <w:p w14:paraId="1E00F144" w14:textId="578A8330"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olor w:val="000000"/>
              </w:rPr>
              <w:lastRenderedPageBreak/>
              <w:t>2.提供自動化服務設備之指定銀行。</w:t>
            </w:r>
          </w:p>
        </w:tc>
        <w:tc>
          <w:tcPr>
            <w:tcW w:w="1495" w:type="dxa"/>
            <w:tcBorders>
              <w:bottom w:val="single" w:sz="4" w:space="0" w:color="auto"/>
            </w:tcBorders>
            <w:shd w:val="clear" w:color="auto" w:fill="FFFFFF" w:themeFill="background1"/>
          </w:tcPr>
          <w:p w14:paraId="77D7A4BF"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108.2.15</w:t>
            </w:r>
          </w:p>
          <w:p w14:paraId="26D82B33"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4DFE0816" w14:textId="77777777" w:rsidR="00E427B3" w:rsidRPr="00035088" w:rsidRDefault="00E427B3" w:rsidP="009C76D2">
            <w:pPr>
              <w:pStyle w:val="ac"/>
              <w:spacing w:after="283" w:line="440" w:lineRule="exact"/>
              <w:jc w:val="both"/>
              <w:rPr>
                <w:rFonts w:ascii="標楷體" w:eastAsia="標楷體" w:hAnsi="標楷體"/>
                <w:szCs w:val="24"/>
              </w:rPr>
            </w:pPr>
          </w:p>
          <w:p w14:paraId="25347736"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0348D280" w14:textId="77777777" w:rsidTr="006E57F4">
        <w:tc>
          <w:tcPr>
            <w:tcW w:w="675" w:type="dxa"/>
            <w:tcBorders>
              <w:bottom w:val="single" w:sz="4" w:space="0" w:color="auto"/>
            </w:tcBorders>
            <w:shd w:val="clear" w:color="auto" w:fill="FFFFFF" w:themeFill="background1"/>
          </w:tcPr>
          <w:p w14:paraId="0A69D16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highlight w:val="white"/>
              </w:rPr>
              <w:t>指定銀行受理顧客透過電子或通訊設備辦理外匯業務作業要點</w:t>
            </w:r>
            <w:r w:rsidRPr="00035088">
              <w:rPr>
                <w:rFonts w:ascii="標楷體" w:eastAsia="標楷體" w:hAnsi="標楷體"/>
                <w:szCs w:val="24"/>
              </w:rPr>
              <w:t>(第3、4點)</w:t>
            </w:r>
          </w:p>
          <w:p w14:paraId="1892B50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擴增指定銀行採簡化申辦程序(逕行辦理或函報備查)辦理電子銀行外匯業務範圍，包括：</w:t>
            </w:r>
          </w:p>
          <w:p w14:paraId="36EC1276" w14:textId="77777777" w:rsidR="00E427B3" w:rsidRPr="00035088" w:rsidRDefault="00E427B3" w:rsidP="009C76D2">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1.外幣間留單交易。</w:t>
            </w:r>
          </w:p>
          <w:p w14:paraId="198D100D" w14:textId="77777777" w:rsidR="00E427B3" w:rsidRPr="00035088" w:rsidRDefault="00E427B3" w:rsidP="009C76D2">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2.外幣間即時匯價成交功能。</w:t>
            </w:r>
          </w:p>
          <w:p w14:paraId="053F5B4E" w14:textId="53AD6FFA"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108.2.15</w:t>
            </w:r>
          </w:p>
          <w:p w14:paraId="3D3A7FB5"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084224FD" w14:textId="77777777" w:rsidR="00E427B3" w:rsidRPr="00035088" w:rsidRDefault="00E427B3" w:rsidP="009C76D2">
            <w:pPr>
              <w:pStyle w:val="ac"/>
              <w:spacing w:after="283" w:line="440" w:lineRule="exact"/>
              <w:jc w:val="both"/>
              <w:rPr>
                <w:rFonts w:ascii="標楷體" w:eastAsia="標楷體" w:hAnsi="標楷體"/>
                <w:szCs w:val="24"/>
              </w:rPr>
            </w:pPr>
          </w:p>
          <w:p w14:paraId="6C91B667" w14:textId="77777777" w:rsidR="00E427B3" w:rsidRPr="00035088" w:rsidRDefault="00E427B3" w:rsidP="009C76D2">
            <w:pPr>
              <w:pStyle w:val="ac"/>
              <w:spacing w:after="283" w:line="440" w:lineRule="exact"/>
              <w:jc w:val="both"/>
              <w:rPr>
                <w:rFonts w:ascii="標楷體" w:eastAsia="標楷體" w:hAnsi="標楷體"/>
                <w:szCs w:val="24"/>
              </w:rPr>
            </w:pPr>
          </w:p>
          <w:p w14:paraId="5ACCF110"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33D31122" w14:textId="77777777" w:rsidTr="006E57F4">
        <w:tc>
          <w:tcPr>
            <w:tcW w:w="675" w:type="dxa"/>
            <w:shd w:val="clear" w:color="auto" w:fill="D9D9D9" w:themeFill="background1" w:themeFillShade="D9"/>
          </w:tcPr>
          <w:p w14:paraId="69EDE38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6B64C6BE" w14:textId="77777777" w:rsidTr="006E57F4">
        <w:tc>
          <w:tcPr>
            <w:tcW w:w="675" w:type="dxa"/>
            <w:shd w:val="clear" w:color="auto" w:fill="FFFFFF" w:themeFill="background1"/>
          </w:tcPr>
          <w:p w14:paraId="43451E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國軍退除役官兵輔導委員會輔導退除役官兵參加大專校院進修補助作</w:t>
            </w:r>
            <w:r w:rsidRPr="00035088">
              <w:rPr>
                <w:rFonts w:ascii="標楷體" w:eastAsia="標楷體" w:hAnsi="標楷體" w:cs="Times New Roman"/>
                <w:szCs w:val="24"/>
              </w:rPr>
              <w:lastRenderedPageBreak/>
              <w:t>業規定第 4點</w:t>
            </w:r>
          </w:p>
        </w:tc>
        <w:tc>
          <w:tcPr>
            <w:tcW w:w="3181" w:type="dxa"/>
            <w:shd w:val="clear" w:color="auto" w:fill="FFFFFF" w:themeFill="background1"/>
          </w:tcPr>
          <w:p w14:paraId="739002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1.每次補助上限為1萬元，加強補助對象每次補助上限為2萬元，以補助8次</w:t>
            </w:r>
            <w:r w:rsidRPr="00035088">
              <w:rPr>
                <w:rFonts w:ascii="標楷體" w:eastAsia="標楷體" w:hAnsi="標楷體" w:cs="Times New Roman"/>
                <w:szCs w:val="24"/>
              </w:rPr>
              <w:lastRenderedPageBreak/>
              <w:t>為限，每年限補助2次。</w:t>
            </w:r>
          </w:p>
          <w:p w14:paraId="0E82DE3F" w14:textId="14F8CFD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1.大專校院進修補助每年可申請3次，單次不限1萬元，累計總金額提高至12</w:t>
            </w:r>
            <w:r w:rsidRPr="00035088">
              <w:rPr>
                <w:rFonts w:ascii="標楷體" w:eastAsia="標楷體" w:hAnsi="標楷體" w:cs="Times New Roman"/>
                <w:szCs w:val="24"/>
              </w:rPr>
              <w:lastRenderedPageBreak/>
              <w:t>萬元，加強輔助對象補助總金額則提高至16萬元，每人最多可申請12次。</w:t>
            </w:r>
          </w:p>
          <w:p w14:paraId="5F71EB79"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放寬申請次數、提高補助金額，並簡化申請程序，以增加退除役官兵進修意願，提升就</w:t>
            </w:r>
            <w:r w:rsidRPr="00035088">
              <w:rPr>
                <w:rFonts w:ascii="標楷體" w:eastAsia="標楷體" w:hAnsi="標楷體" w:cs="Times New Roman"/>
                <w:kern w:val="0"/>
                <w:szCs w:val="24"/>
              </w:rPr>
              <w:lastRenderedPageBreak/>
              <w:t>業競爭力。</w:t>
            </w:r>
          </w:p>
        </w:tc>
        <w:tc>
          <w:tcPr>
            <w:tcW w:w="1495" w:type="dxa"/>
            <w:shd w:val="clear" w:color="auto" w:fill="FFFFFF" w:themeFill="background1"/>
          </w:tcPr>
          <w:p w14:paraId="72596AD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106.11.17</w:t>
            </w:r>
          </w:p>
        </w:tc>
      </w:tr>
      <w:tr w:rsidR="00E427B3" w:rsidRPr="00035088" w14:paraId="5CB7F080" w14:textId="77777777" w:rsidTr="006E57F4">
        <w:tc>
          <w:tcPr>
            <w:tcW w:w="675" w:type="dxa"/>
            <w:shd w:val="clear" w:color="auto" w:fill="FFFFFF" w:themeFill="background1"/>
          </w:tcPr>
          <w:p w14:paraId="142964F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E427B3" w:rsidRPr="00035088" w14:paraId="6F969463" w14:textId="77777777" w:rsidTr="006E57F4">
        <w:tc>
          <w:tcPr>
            <w:tcW w:w="675" w:type="dxa"/>
            <w:shd w:val="clear" w:color="auto" w:fill="FFFFFF" w:themeFill="background1"/>
          </w:tcPr>
          <w:p w14:paraId="179245C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106.11.29</w:t>
            </w:r>
          </w:p>
        </w:tc>
      </w:tr>
      <w:tr w:rsidR="00E427B3" w:rsidRPr="00035088" w14:paraId="101C30D1" w14:textId="77777777" w:rsidTr="00173059">
        <w:tc>
          <w:tcPr>
            <w:tcW w:w="675" w:type="dxa"/>
            <w:tcBorders>
              <w:bottom w:val="single" w:sz="4" w:space="0" w:color="auto"/>
            </w:tcBorders>
            <w:shd w:val="clear" w:color="auto" w:fill="FFFFFF" w:themeFill="background1"/>
          </w:tcPr>
          <w:p w14:paraId="7EC78EC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1.就養給付之項目及數額，由本會擬訂，報請行政院核定後公告。(第2條)</w:t>
            </w:r>
          </w:p>
          <w:p w14:paraId="4EEF8161"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2.就養案件之全家人口，因特殊情形，未履行扶養義務，致申請人生活陷於困境，經榮服處訪視評估認</w:t>
            </w:r>
            <w:r w:rsidRPr="00035088">
              <w:rPr>
                <w:rFonts w:ascii="標楷體" w:eastAsia="標楷體" w:hAnsi="標楷體" w:cs="Times New Roman"/>
                <w:kern w:val="0"/>
                <w:szCs w:val="24"/>
              </w:rPr>
              <w:lastRenderedPageBreak/>
              <w:t>定，並報經本會核定。(第7條)</w:t>
            </w:r>
          </w:p>
        </w:tc>
        <w:tc>
          <w:tcPr>
            <w:tcW w:w="3175" w:type="dxa"/>
            <w:tcBorders>
              <w:bottom w:val="single" w:sz="4" w:space="0" w:color="auto"/>
            </w:tcBorders>
            <w:shd w:val="clear" w:color="auto" w:fill="FFFFFF" w:themeFill="background1"/>
          </w:tcPr>
          <w:p w14:paraId="554352CF"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1.就養給付之數額由本會參照中央主計機關發布之最近一年消費者物價指數成長率，每四年檢討調整並公告之，但成長率為零或負數時，不予調整。(修正草案第2條)</w:t>
            </w:r>
          </w:p>
          <w:p w14:paraId="12CCB09C" w14:textId="7C8DA5EB"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2.刪除「報會核定」之規定，改由榮服處逕行評估認定。(修正草案第7條)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2.申請就養之不列計全家人口範圍，修正由榮服處訪視</w:t>
            </w:r>
            <w:r w:rsidRPr="00035088">
              <w:rPr>
                <w:rFonts w:ascii="標楷體" w:eastAsia="標楷體" w:hAnsi="標楷體" w:cs="Times New Roman"/>
                <w:kern w:val="0"/>
                <w:szCs w:val="24"/>
              </w:rPr>
              <w:lastRenderedPageBreak/>
              <w:t>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107.5.7</w:t>
            </w:r>
          </w:p>
        </w:tc>
      </w:tr>
      <w:tr w:rsidR="00E427B3" w:rsidRPr="00035088" w14:paraId="6FC9DCF2" w14:textId="77777777" w:rsidTr="00173059">
        <w:tc>
          <w:tcPr>
            <w:tcW w:w="675" w:type="dxa"/>
            <w:tcBorders>
              <w:bottom w:val="single" w:sz="4" w:space="0" w:color="auto"/>
            </w:tcBorders>
            <w:shd w:val="clear" w:color="auto" w:fill="D9D9D9" w:themeFill="background1" w:themeFillShade="D9"/>
          </w:tcPr>
          <w:p w14:paraId="38568DE9" w14:textId="77777777" w:rsidR="00E427B3" w:rsidRPr="00035088"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E427B3" w:rsidRPr="00035088" w:rsidRDefault="00E427B3" w:rsidP="009C76D2">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035088" w14:paraId="27838D81" w14:textId="77777777" w:rsidTr="006E57F4">
        <w:tc>
          <w:tcPr>
            <w:tcW w:w="675" w:type="dxa"/>
            <w:tcBorders>
              <w:bottom w:val="single" w:sz="4" w:space="0" w:color="auto"/>
            </w:tcBorders>
            <w:shd w:val="clear" w:color="auto" w:fill="FFFFFF" w:themeFill="background1"/>
          </w:tcPr>
          <w:p w14:paraId="4DC6A03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E427B3" w:rsidRPr="00035088" w:rsidRDefault="00E427B3"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增訂第14點規定行政法人得借調公務人員之態樣及限制： </w:t>
            </w:r>
          </w:p>
          <w:p w14:paraId="311CA61E"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借調態樣：</w:t>
            </w:r>
          </w:p>
          <w:p w14:paraId="331DA936" w14:textId="77777777" w:rsidR="00E427B3" w:rsidRPr="00035088"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借調年限：</w:t>
            </w:r>
          </w:p>
          <w:p w14:paraId="2B4CA6A9" w14:textId="77777777" w:rsidR="00E427B3" w:rsidRPr="00035088"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以行政法人設立之日起1年為限。另考量行</w:t>
            </w:r>
            <w:r w:rsidRPr="00035088">
              <w:rPr>
                <w:rFonts w:ascii="標楷體" w:eastAsia="標楷體" w:hAnsi="標楷體" w:cs="Times New Roman"/>
                <w:szCs w:val="24"/>
              </w:rPr>
              <w:lastRenderedPageBreak/>
              <w:t>政法人所承接之公共事務之複雜程度不一，為保留彈性，於必要時得報經行政院同意後延長，延長期間不得逾1年，並以1次為限。</w:t>
            </w:r>
          </w:p>
          <w:p w14:paraId="36A27BFC"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借調人數：</w:t>
            </w:r>
          </w:p>
          <w:p w14:paraId="6FB0BCA7" w14:textId="127B3D2E" w:rsidR="00E427B3" w:rsidRPr="00035088" w:rsidRDefault="00E427B3"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035088">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E427B3" w:rsidRPr="00035088"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lastRenderedPageBreak/>
              <w:t>修正前之影響對象:行政院所屬各機關。</w:t>
            </w:r>
          </w:p>
          <w:p w14:paraId="5B0FA5CC" w14:textId="77777777" w:rsidR="00E427B3" w:rsidRPr="00035088"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t>修正後之受惠對象:行政院所屬各機關及特殊態樣之新設立行政法人。</w:t>
            </w:r>
          </w:p>
          <w:p w14:paraId="6A4253B1" w14:textId="02587860" w:rsidR="00E427B3" w:rsidRPr="00035088" w:rsidRDefault="00E427B3"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035088">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106.10.18</w:t>
            </w:r>
          </w:p>
        </w:tc>
      </w:tr>
      <w:tr w:rsidR="00E427B3" w:rsidRPr="00035088" w14:paraId="1428B842" w14:textId="77777777" w:rsidTr="006E57F4">
        <w:tc>
          <w:tcPr>
            <w:tcW w:w="675" w:type="dxa"/>
            <w:tcBorders>
              <w:bottom w:val="single" w:sz="4" w:space="0" w:color="auto"/>
            </w:tcBorders>
            <w:shd w:val="clear" w:color="auto" w:fill="FFFFFF" w:themeFill="background1"/>
          </w:tcPr>
          <w:p w14:paraId="6A7118A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E427B3" w:rsidRPr="00035088" w:rsidRDefault="00E427B3" w:rsidP="009C76D2">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t>五、</w:t>
            </w:r>
            <w:r w:rsidRPr="00035088">
              <w:rPr>
                <w:rFonts w:ascii="標楷體" w:eastAsia="標楷體" w:hAnsi="標楷體" w:cs="Times New Roman"/>
                <w:szCs w:val="24"/>
              </w:rPr>
              <w:t>遴聘限制如下：</w:t>
            </w:r>
          </w:p>
          <w:p w14:paraId="2643EBF3" w14:textId="5F13021C"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(一)遴聘初任負責人及經理人之年齡，不得超過65歲；無論任期是否屆滿，於年滿68歲時應即行更</w:t>
            </w:r>
            <w:r w:rsidRPr="00035088">
              <w:rPr>
                <w:rFonts w:ascii="標楷體" w:eastAsia="標楷體" w:hAnsi="標楷體" w:cs="Times New Roman"/>
                <w:szCs w:val="24"/>
              </w:rPr>
              <w:lastRenderedPageBreak/>
              <w:t>換。但各主管機關有較低年齡限制者，從其規定。</w:t>
            </w:r>
          </w:p>
        </w:tc>
        <w:tc>
          <w:tcPr>
            <w:tcW w:w="3175" w:type="dxa"/>
            <w:tcBorders>
              <w:bottom w:val="single" w:sz="4" w:space="0" w:color="auto"/>
            </w:tcBorders>
            <w:shd w:val="clear" w:color="auto" w:fill="FFFFFF" w:themeFill="background1"/>
          </w:tcPr>
          <w:p w14:paraId="7744D96A" w14:textId="77777777" w:rsidR="00E427B3" w:rsidRPr="00035088" w:rsidRDefault="00E427B3" w:rsidP="009C76D2">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lastRenderedPageBreak/>
              <w:t>五、</w:t>
            </w:r>
            <w:r w:rsidRPr="00035088">
              <w:rPr>
                <w:rFonts w:ascii="標楷體" w:eastAsia="標楷體" w:hAnsi="標楷體" w:cs="Times New Roman"/>
                <w:szCs w:val="24"/>
              </w:rPr>
              <w:t>遴聘限制如下：</w:t>
            </w:r>
          </w:p>
          <w:p w14:paraId="16BF8479" w14:textId="2755B145"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(一)負責人及經理人之年齡屆滿65歲者，應每年報院核准延長；年齡逾68歲者，除有特殊原因，報經</w:t>
            </w:r>
            <w:r w:rsidRPr="00035088">
              <w:rPr>
                <w:rFonts w:ascii="標楷體" w:eastAsia="標楷體" w:hAnsi="標楷體" w:cs="Times New Roman"/>
                <w:szCs w:val="24"/>
              </w:rPr>
              <w:lastRenderedPageBreak/>
              <w:t>行政院核准外，應即更換。</w:t>
            </w:r>
          </w:p>
        </w:tc>
        <w:tc>
          <w:tcPr>
            <w:tcW w:w="3240" w:type="dxa"/>
            <w:tcBorders>
              <w:bottom w:val="single" w:sz="4" w:space="0" w:color="auto"/>
            </w:tcBorders>
            <w:shd w:val="clear" w:color="auto" w:fill="FFFFFF" w:themeFill="background1"/>
          </w:tcPr>
          <w:p w14:paraId="1D7E5DF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修正前之影響對象:行政院所屬國營事業機構負責人經理人。</w:t>
            </w:r>
          </w:p>
          <w:p w14:paraId="13E8760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修正後之受惠對象:行政院所屬國營事業機構負責人</w:t>
            </w:r>
            <w:r w:rsidRPr="00035088">
              <w:rPr>
                <w:rFonts w:ascii="標楷體" w:eastAsia="標楷體" w:hAnsi="標楷體" w:cs="Times New Roman"/>
                <w:szCs w:val="24"/>
              </w:rPr>
              <w:lastRenderedPageBreak/>
              <w:t>經理人。</w:t>
            </w:r>
          </w:p>
          <w:p w14:paraId="4C49DC77" w14:textId="58057A9B"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成效:為期事業機構負責人經理人之遴選以專業性、適任性及經營能力為綜合考量，</w:t>
            </w:r>
            <w:r w:rsidRPr="00035088">
              <w:rPr>
                <w:rFonts w:ascii="標楷體" w:eastAsia="標楷體" w:hAnsi="標楷體" w:cs="Times New Roman"/>
                <w:szCs w:val="24"/>
                <w:lang w:eastAsia="zh-HK"/>
              </w:rPr>
              <w:t>修正</w:t>
            </w:r>
            <w:r w:rsidRPr="00035088">
              <w:rPr>
                <w:rFonts w:ascii="標楷體" w:eastAsia="標楷體" w:hAnsi="標楷體" w:cs="Times New Roman"/>
                <w:szCs w:val="24"/>
              </w:rPr>
              <w:t>本要點第5點第1款</w:t>
            </w:r>
            <w:r w:rsidRPr="00035088">
              <w:rPr>
                <w:rFonts w:ascii="標楷體" w:eastAsia="標楷體" w:hAnsi="標楷體" w:cs="Times New Roman"/>
                <w:szCs w:val="24"/>
                <w:lang w:eastAsia="zh-HK"/>
              </w:rPr>
              <w:t>規定</w:t>
            </w:r>
            <w:r w:rsidRPr="00035088">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35088">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489B9826"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035088" w14:paraId="0A169EFB" w14:textId="77777777" w:rsidTr="006E57F4">
        <w:tc>
          <w:tcPr>
            <w:tcW w:w="675" w:type="dxa"/>
            <w:tcBorders>
              <w:bottom w:val="single" w:sz="4" w:space="0" w:color="auto"/>
            </w:tcBorders>
            <w:shd w:val="clear" w:color="auto" w:fill="FFFFFF" w:themeFill="background1"/>
          </w:tcPr>
          <w:p w14:paraId="54FFB5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E427B3" w:rsidRPr="00035088" w:rsidRDefault="00E427B3" w:rsidP="009C76D2">
            <w:pPr>
              <w:autoSpaceDE w:val="0"/>
              <w:autoSpaceDN w:val="0"/>
              <w:adjustRightInd w:val="0"/>
              <w:spacing w:line="440" w:lineRule="exact"/>
              <w:rPr>
                <w:rFonts w:ascii="標楷體" w:eastAsia="標楷體" w:hAnsi="標楷體" w:cs="Times New Roman"/>
                <w:kern w:val="0"/>
                <w:szCs w:val="24"/>
              </w:rPr>
            </w:pPr>
            <w:r w:rsidRPr="00035088">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修正前之影響對象：政府機關及公民營機構間科技人才。</w:t>
            </w:r>
          </w:p>
          <w:p w14:paraId="130CC79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修正後之受惠對象:行政法人之科技人才。</w:t>
            </w:r>
          </w:p>
          <w:p w14:paraId="3D62E78C" w14:textId="6C517751"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成效：將提升科技人才互相</w:t>
            </w:r>
            <w:r w:rsidRPr="00035088">
              <w:rPr>
                <w:rFonts w:ascii="標楷體" w:eastAsia="標楷體" w:hAnsi="標楷體" w:cs="Times New Roman"/>
                <w:szCs w:val="24"/>
              </w:rPr>
              <w:lastRenderedPageBreak/>
              <w:t>交流及借調彈性。</w:t>
            </w:r>
          </w:p>
        </w:tc>
        <w:tc>
          <w:tcPr>
            <w:tcW w:w="1495" w:type="dxa"/>
            <w:tcBorders>
              <w:bottom w:val="single" w:sz="4" w:space="0" w:color="auto"/>
            </w:tcBorders>
            <w:shd w:val="clear" w:color="auto" w:fill="FFFFFF" w:themeFill="background1"/>
          </w:tcPr>
          <w:p w14:paraId="1659B237" w14:textId="0C5B569D"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lastRenderedPageBreak/>
              <w:t>107.1.31</w:t>
            </w:r>
          </w:p>
        </w:tc>
      </w:tr>
      <w:tr w:rsidR="00E427B3" w:rsidRPr="00035088" w14:paraId="77906396" w14:textId="77777777" w:rsidTr="006E57F4">
        <w:tc>
          <w:tcPr>
            <w:tcW w:w="675" w:type="dxa"/>
            <w:tcBorders>
              <w:bottom w:val="single" w:sz="4" w:space="0" w:color="auto"/>
            </w:tcBorders>
            <w:shd w:val="clear" w:color="auto" w:fill="FFFFFF" w:themeFill="background1"/>
          </w:tcPr>
          <w:p w14:paraId="6F5C61D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修正後之受惠對象：同上。</w:t>
            </w:r>
          </w:p>
          <w:p w14:paraId="5CEB50EA" w14:textId="28193024"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107.12.7</w:t>
            </w:r>
          </w:p>
        </w:tc>
      </w:tr>
      <w:tr w:rsidR="00E427B3" w:rsidRPr="00035088" w14:paraId="78078561" w14:textId="77777777" w:rsidTr="006E57F4">
        <w:tc>
          <w:tcPr>
            <w:tcW w:w="675" w:type="dxa"/>
            <w:shd w:val="clear" w:color="auto" w:fill="D9D9D9" w:themeFill="background1" w:themeFillShade="D9"/>
          </w:tcPr>
          <w:p w14:paraId="017728EA"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E427B3" w:rsidRPr="00035088" w:rsidRDefault="00E427B3" w:rsidP="009C76D2">
            <w:pPr>
              <w:pStyle w:val="Textbody"/>
              <w:snapToGrid w:val="0"/>
              <w:spacing w:beforeLines="50" w:before="180" w:afterLines="50" w:after="180" w:line="440" w:lineRule="exact"/>
              <w:jc w:val="both"/>
              <w:rPr>
                <w:rFonts w:ascii="標楷體" w:eastAsia="標楷體" w:hAnsi="標楷體"/>
                <w:b/>
                <w:kern w:val="2"/>
                <w:szCs w:val="24"/>
              </w:rPr>
            </w:pPr>
            <w:r w:rsidRPr="00035088">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E427B3" w:rsidRPr="00035088"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E427B3" w:rsidRPr="00035088"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E427B3" w:rsidRPr="00035088"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E427B3" w:rsidRPr="00035088"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E427B3" w:rsidRPr="00035088" w14:paraId="2F9C5A0C" w14:textId="77777777" w:rsidTr="006E57F4">
        <w:tc>
          <w:tcPr>
            <w:tcW w:w="675" w:type="dxa"/>
            <w:shd w:val="clear" w:color="auto" w:fill="FFFFFF" w:themeFill="background1"/>
          </w:tcPr>
          <w:p w14:paraId="5394CC5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E427B3" w:rsidRPr="00035088" w:rsidRDefault="00E427B3" w:rsidP="009C76D2">
            <w:pPr>
              <w:snapToGrid w:val="0"/>
              <w:spacing w:line="440" w:lineRule="exact"/>
              <w:ind w:hanging="11"/>
              <w:jc w:val="both"/>
              <w:rPr>
                <w:rFonts w:ascii="標楷體" w:eastAsia="標楷體" w:hAnsi="標楷體" w:cs="Times New Roman"/>
                <w:szCs w:val="24"/>
              </w:rPr>
            </w:pPr>
            <w:r w:rsidRPr="00035088">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1C1C4B95"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1.護照加簽僑居身分：2日</w:t>
            </w:r>
          </w:p>
          <w:p w14:paraId="048C42CA"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34B65326"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1.護照加簽僑居身分：1日</w:t>
            </w:r>
          </w:p>
          <w:p w14:paraId="51A0BA49"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2.香港澳門居民曾獲核發華僑身分證明書證明函：1日</w:t>
            </w:r>
          </w:p>
          <w:p w14:paraId="1E17686D"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106.12.14</w:t>
            </w:r>
          </w:p>
        </w:tc>
      </w:tr>
      <w:tr w:rsidR="00E427B3" w:rsidRPr="00035088" w14:paraId="648C0876" w14:textId="77777777" w:rsidTr="006E57F4">
        <w:tc>
          <w:tcPr>
            <w:tcW w:w="675" w:type="dxa"/>
            <w:tcBorders>
              <w:bottom w:val="single" w:sz="4" w:space="0" w:color="auto"/>
            </w:tcBorders>
            <w:shd w:val="clear" w:color="auto" w:fill="FFFFFF" w:themeFill="background1"/>
          </w:tcPr>
          <w:p w14:paraId="1C37433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E427B3" w:rsidRPr="00035088" w:rsidRDefault="00E427B3" w:rsidP="009C76D2">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核銷方式：</w:t>
            </w:r>
          </w:p>
          <w:p w14:paraId="1ABB13D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所有補助案件，承辦學校除領據外，應檢送獲補助金額</w:t>
            </w:r>
            <w:r w:rsidRPr="00035088">
              <w:rPr>
                <w:rFonts w:ascii="標楷體" w:eastAsia="標楷體" w:hAnsi="標楷體" w:cs="Times New Roman"/>
                <w:szCs w:val="24"/>
              </w:rPr>
              <w:lastRenderedPageBreak/>
              <w:t>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E427B3" w:rsidRPr="00035088" w:rsidRDefault="00E427B3" w:rsidP="009C76D2">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核銷方式：</w:t>
            </w:r>
          </w:p>
          <w:p w14:paraId="572EE26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於每學期開始一個月內，依本會規定格式造冊，併同領</w:t>
            </w:r>
            <w:r w:rsidRPr="00035088">
              <w:rPr>
                <w:rFonts w:ascii="標楷體" w:eastAsia="標楷體" w:hAnsi="標楷體" w:cs="Times New Roman"/>
                <w:szCs w:val="24"/>
              </w:rPr>
              <w:lastRenderedPageBreak/>
              <w:t>據報本會審定核撥經費。</w:t>
            </w:r>
          </w:p>
          <w:p w14:paraId="3CB0E9FB"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簡化核銷相關規定，簡化學校行政流程。</w:t>
            </w:r>
          </w:p>
        </w:tc>
        <w:tc>
          <w:tcPr>
            <w:tcW w:w="1495" w:type="dxa"/>
            <w:tcBorders>
              <w:bottom w:val="single" w:sz="4" w:space="0" w:color="auto"/>
            </w:tcBorders>
            <w:shd w:val="clear" w:color="auto" w:fill="FFFFFF" w:themeFill="background1"/>
          </w:tcPr>
          <w:p w14:paraId="1063ED1C"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107.1.31</w:t>
            </w:r>
          </w:p>
        </w:tc>
      </w:tr>
      <w:tr w:rsidR="00E427B3" w:rsidRPr="00035088" w14:paraId="565B8023" w14:textId="77777777" w:rsidTr="006E57F4">
        <w:tc>
          <w:tcPr>
            <w:tcW w:w="675" w:type="dxa"/>
            <w:shd w:val="clear" w:color="auto" w:fill="D9D9D9" w:themeFill="background1" w:themeFillShade="D9"/>
          </w:tcPr>
          <w:p w14:paraId="57009274" w14:textId="77777777" w:rsidR="00E427B3" w:rsidRPr="00035088" w:rsidRDefault="00E427B3" w:rsidP="009C76D2">
            <w:pPr>
              <w:spacing w:line="44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4A5BAB51" w14:textId="77777777" w:rsidTr="006E57F4">
        <w:tc>
          <w:tcPr>
            <w:tcW w:w="675" w:type="dxa"/>
            <w:shd w:val="clear" w:color="auto" w:fill="FFFFFF" w:themeFill="background1"/>
          </w:tcPr>
          <w:p w14:paraId="0F4F9DC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「公平交易委員會辦理處分及不處分案件函復檢舉人及通知當事人例稿格式」</w:t>
            </w:r>
          </w:p>
          <w:p w14:paraId="5E271EB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1.處分法源依據：公平交易法第39條、第40條、第42條、第44條。</w:t>
            </w:r>
          </w:p>
          <w:p w14:paraId="1DD214A5" w14:textId="0F1F962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2.修正。屬本會內部行政規則，惟內容直接記載於送達個案被處分事業之函文</w:t>
            </w:r>
          </w:p>
          <w:p w14:paraId="1F6EC05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w:t>
            </w:r>
            <w:r w:rsidRPr="00035088">
              <w:rPr>
                <w:rFonts w:ascii="標楷體" w:eastAsia="標楷體" w:hAnsi="標楷體" w:cs="Times New Roman"/>
                <w:szCs w:val="24"/>
              </w:rPr>
              <w:lastRenderedPageBreak/>
              <w:t>納；逾期未繳納者，即依行政執行法第11條規定移送行政執行分署強制執行。</w:t>
            </w:r>
          </w:p>
        </w:tc>
        <w:tc>
          <w:tcPr>
            <w:tcW w:w="3175" w:type="dxa"/>
            <w:shd w:val="clear" w:color="auto" w:fill="FFFFFF" w:themeFill="background1"/>
          </w:tcPr>
          <w:p w14:paraId="6B4B29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35088">
              <w:rPr>
                <w:rFonts w:ascii="標楷體" w:eastAsia="標楷體" w:hAnsi="標楷體" w:cs="Times New Roman"/>
                <w:bCs/>
                <w:spacing w:val="8"/>
                <w:kern w:val="0"/>
                <w:szCs w:val="24"/>
              </w:rPr>
              <w:t>或使用晶片金融卡，上網至「e-bill全國繳費網」(網址：https://ebill.ba.org.tw/)之「政府機關相關費用」</w:t>
            </w:r>
            <w:r w:rsidRPr="00035088">
              <w:rPr>
                <w:rFonts w:ascii="標楷體" w:eastAsia="標楷體" w:hAnsi="標楷體" w:cs="Times New Roman"/>
                <w:bCs/>
                <w:spacing w:val="8"/>
                <w:kern w:val="0"/>
                <w:szCs w:val="24"/>
              </w:rPr>
              <w:lastRenderedPageBreak/>
              <w:t>項下「國庫款項費用」繳存至本會之繳庫帳號「24038202012002」，輸入銷帳編號「000000」，</w:t>
            </w:r>
            <w:r w:rsidRPr="00035088">
              <w:rPr>
                <w:rFonts w:ascii="標楷體" w:eastAsia="標楷體" w:hAnsi="標楷體" w:cs="Times New Roman"/>
                <w:spacing w:val="8"/>
                <w:kern w:val="0"/>
                <w:szCs w:val="24"/>
              </w:rPr>
              <w:t>並將收執聯</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電匯單</w:t>
            </w:r>
            <w:r w:rsidRPr="00035088">
              <w:rPr>
                <w:rFonts w:ascii="標楷體" w:eastAsia="標楷體" w:hAnsi="標楷體" w:cs="Times New Roman"/>
                <w:bCs/>
                <w:spacing w:val="8"/>
                <w:kern w:val="0"/>
                <w:szCs w:val="24"/>
              </w:rPr>
              <w:t>或交易結果</w:t>
            </w:r>
            <w:r w:rsidRPr="00035088">
              <w:rPr>
                <w:rFonts w:ascii="標楷體" w:eastAsia="標楷體" w:hAnsi="標楷體" w:cs="Times New Roman"/>
                <w:spacing w:val="8"/>
                <w:kern w:val="0"/>
                <w:szCs w:val="24"/>
              </w:rPr>
              <w:t>影本，以掛號郵寄本會，或傳真本會(傳真號碼：02-23974997)</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35088">
              <w:rPr>
                <w:rFonts w:ascii="標楷體" w:eastAsia="標楷體" w:hAnsi="標楷體" w:cs="Times New Roman"/>
                <w:bCs/>
                <w:spacing w:val="8"/>
                <w:kern w:val="0"/>
                <w:szCs w:val="24"/>
              </w:rPr>
              <w:t>行政</w:t>
            </w:r>
            <w:r w:rsidRPr="00035088">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106.</w:t>
            </w:r>
            <w:r w:rsidRPr="00035088">
              <w:rPr>
                <w:rFonts w:ascii="標楷體" w:eastAsia="標楷體" w:hAnsi="標楷體" w:cs="Times New Roman"/>
                <w:szCs w:val="24"/>
              </w:rPr>
              <w:t>10</w:t>
            </w:r>
            <w:r w:rsidRPr="00035088">
              <w:rPr>
                <w:rFonts w:ascii="標楷體" w:eastAsia="標楷體" w:hAnsi="標楷體" w:cs="Times New Roman"/>
                <w:kern w:val="0"/>
                <w:szCs w:val="24"/>
              </w:rPr>
              <w:t>.11</w:t>
            </w:r>
          </w:p>
        </w:tc>
      </w:tr>
      <w:tr w:rsidR="00E427B3" w:rsidRPr="00035088" w14:paraId="547A2E73" w14:textId="77777777" w:rsidTr="006E57F4">
        <w:tc>
          <w:tcPr>
            <w:tcW w:w="675" w:type="dxa"/>
            <w:tcBorders>
              <w:bottom w:val="single" w:sz="4" w:space="0" w:color="auto"/>
            </w:tcBorders>
            <w:shd w:val="clear" w:color="auto" w:fill="FFFFFF" w:themeFill="background1"/>
          </w:tcPr>
          <w:p w14:paraId="09122D6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E427B3" w:rsidRPr="00035088" w:rsidRDefault="00E427B3" w:rsidP="009C76D2">
            <w:pPr>
              <w:pStyle w:val="Web"/>
              <w:spacing w:after="0" w:line="440" w:lineRule="exact"/>
              <w:jc w:val="both"/>
              <w:rPr>
                <w:rFonts w:ascii="標楷體" w:eastAsia="標楷體" w:hAnsi="標楷體"/>
              </w:rPr>
            </w:pPr>
            <w:r w:rsidRPr="00035088">
              <w:rPr>
                <w:rFonts w:ascii="標楷體" w:eastAsia="標楷體" w:hAnsi="標楷體"/>
              </w:rPr>
              <w:t>「公平交易委員會對於加盟業主經營行為案件之處理原則」第3點第1</w:t>
            </w:r>
            <w:r w:rsidRPr="00035088">
              <w:rPr>
                <w:rFonts w:ascii="標楷體" w:eastAsia="標楷體" w:hAnsi="標楷體"/>
              </w:rPr>
              <w:lastRenderedPageBreak/>
              <w:t>項、第2項</w:t>
            </w:r>
          </w:p>
          <w:p w14:paraId="20110624" w14:textId="77777777" w:rsidR="00E427B3" w:rsidRPr="00035088"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t>法源依據：依據公平交易法第25條訂定之解釋性行政規則。</w:t>
            </w:r>
          </w:p>
          <w:p w14:paraId="48254C79" w14:textId="77777777" w:rsidR="00E427B3" w:rsidRPr="00035088"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t>修正。</w:t>
            </w:r>
          </w:p>
          <w:p w14:paraId="1964C6D3"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w:t>
            </w:r>
            <w:r w:rsidRPr="00035088">
              <w:rPr>
                <w:rFonts w:ascii="標楷體" w:eastAsia="標楷體" w:hAnsi="標楷體"/>
              </w:rPr>
              <w:lastRenderedPageBreak/>
              <w:t>日前或個案認定合理期間，</w:t>
            </w:r>
            <w:r w:rsidRPr="00035088">
              <w:rPr>
                <w:rFonts w:ascii="標楷體" w:eastAsia="標楷體" w:hAnsi="標楷體"/>
                <w:u w:val="single"/>
              </w:rPr>
              <w:t>以書面</w:t>
            </w:r>
            <w:r w:rsidRPr="00035088">
              <w:rPr>
                <w:rFonts w:ascii="標楷體" w:eastAsia="標楷體" w:hAnsi="標楷體"/>
              </w:rPr>
              <w:t>提供下列加盟重要資訊予交易相對人審閱，構成顯失公平行為，但有正當理由而未提供資訊者，不在此限：</w:t>
            </w:r>
          </w:p>
          <w:p w14:paraId="71DC75BA"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w:t>
            </w:r>
            <w:r w:rsidRPr="00035088">
              <w:rPr>
                <w:rFonts w:ascii="標楷體" w:eastAsia="標楷體" w:hAnsi="標楷體"/>
              </w:rPr>
              <w:lastRenderedPageBreak/>
              <w:t>推廣、購買商品或原物料等，應支付予加盟業主或其指定之人之費用，其金額或預估金額。</w:t>
            </w:r>
          </w:p>
          <w:p w14:paraId="7A8880DA"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(三)授權加盟店使用商標權、專利權及著作權等智慧財產權之權利內容、有效期限，及其使用範圍與各項限制條件。</w:t>
            </w:r>
          </w:p>
          <w:p w14:paraId="61C413F1"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3A3E025B"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ED35EC"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(六)所有縣(市)同一加盟體</w:t>
            </w:r>
            <w:r w:rsidRPr="00035088">
              <w:rPr>
                <w:rFonts w:ascii="標楷體" w:eastAsia="標楷體" w:hAnsi="標楷體"/>
              </w:rPr>
              <w:lastRenderedPageBreak/>
              <w:t>系之數目、營業地址及上一年度解除、終止契約比率之統計資料。</w:t>
            </w:r>
          </w:p>
          <w:p w14:paraId="623A88E8"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(七)加盟契約存續期間，對於加盟經營關係之限制，例如：</w:t>
            </w:r>
          </w:p>
          <w:p w14:paraId="7AA314F4"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１、商品或原物料須向加盟業主或其指定之人購買、須購買指定之品牌及規格。</w:t>
            </w:r>
          </w:p>
          <w:p w14:paraId="5D67CB53"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71F02490"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３、資本設備須向加盟業主或其指定之人購買、須購買指定之規格。</w:t>
            </w:r>
          </w:p>
          <w:p w14:paraId="24B79A5B"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４、裝潢工程須由加盟業主</w:t>
            </w:r>
            <w:r w:rsidRPr="00035088">
              <w:rPr>
                <w:rFonts w:ascii="標楷體" w:eastAsia="標楷體" w:hAnsi="標楷體"/>
              </w:rPr>
              <w:lastRenderedPageBreak/>
              <w:t>指定之承攬施工者定作、須定作指定之規格。</w:t>
            </w:r>
          </w:p>
          <w:p w14:paraId="32A95A38"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５、其他加盟經營關係之限制事項。</w:t>
            </w:r>
          </w:p>
          <w:p w14:paraId="25F6E2EC"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(八)加盟契約變更、終止及解除之條件及處理方式。</w:t>
            </w:r>
          </w:p>
          <w:p w14:paraId="0B6C43A4"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(九)如有預估營業額或預估收益等財務預測資訊，其計算方式或現存加盟店經營實績之佐證。</w:t>
            </w:r>
          </w:p>
          <w:p w14:paraId="4A2C5089" w14:textId="536B9E21" w:rsidR="00E427B3" w:rsidRPr="00035088" w:rsidRDefault="00E427B3" w:rsidP="009C76D2">
            <w:pPr>
              <w:snapToGrid w:val="0"/>
              <w:spacing w:line="440" w:lineRule="exact"/>
              <w:ind w:firstLineChars="100" w:firstLine="240"/>
              <w:jc w:val="both"/>
              <w:rPr>
                <w:rFonts w:ascii="標楷體" w:eastAsia="標楷體" w:hAnsi="標楷體" w:cs="Times New Roman"/>
                <w:szCs w:val="24"/>
              </w:rPr>
            </w:pPr>
            <w:r w:rsidRPr="00035088">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w:t>
            </w:r>
            <w:r w:rsidRPr="00035088">
              <w:rPr>
                <w:rFonts w:ascii="標楷體" w:eastAsia="標楷體" w:hAnsi="標楷體"/>
              </w:rPr>
              <w:lastRenderedPageBreak/>
              <w:t>日前、個案認定合理期間或雙方約定期間，提供下列加盟重要資訊予交易相對人審閱，構成顯失公平行為，但有正當理由而未提供資訊者，不在此限：</w:t>
            </w:r>
          </w:p>
          <w:p w14:paraId="69BC65C1"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w:t>
            </w:r>
            <w:r w:rsidRPr="00035088">
              <w:rPr>
                <w:rFonts w:ascii="標楷體" w:eastAsia="標楷體" w:hAnsi="標楷體"/>
              </w:rPr>
              <w:lastRenderedPageBreak/>
              <w:t>推廣、購買商品或原物料等，應支付予加盟業主或其指定之人之費用，其金額或預估金額。</w:t>
            </w:r>
          </w:p>
          <w:p w14:paraId="2728D180"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(三)授權加盟店使用商標權、專利權及著作權等智慧財產權之權利名稱、使用範圍與各項限制條件。</w:t>
            </w:r>
          </w:p>
          <w:p w14:paraId="63F9D2DF"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021B97C5"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9A2379"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(六)加盟契約存續期間，對於加盟經營關係之限</w:t>
            </w:r>
            <w:r w:rsidRPr="00035088">
              <w:rPr>
                <w:rFonts w:ascii="標楷體" w:eastAsia="標楷體" w:hAnsi="標楷體"/>
              </w:rPr>
              <w:lastRenderedPageBreak/>
              <w:t>制，例如:</w:t>
            </w:r>
          </w:p>
          <w:p w14:paraId="6F4FE107"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１、商品或原物料須向加盟業主或其指定之人購買、須購買指定之品牌及規格。</w:t>
            </w:r>
          </w:p>
          <w:p w14:paraId="6678B510"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3FC719D4"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３、資本設備須向加盟業主或其指定之人購買、須購買指定之規格。</w:t>
            </w:r>
          </w:p>
          <w:p w14:paraId="5436ACE3"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４、裝潢工程須由加盟業主指定之承攬施工者定作、須定作指定之規格。</w:t>
            </w:r>
          </w:p>
          <w:p w14:paraId="50935642"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５、其他加盟經營關係之</w:t>
            </w:r>
            <w:r w:rsidRPr="00035088">
              <w:rPr>
                <w:rFonts w:ascii="標楷體" w:eastAsia="標楷體" w:hAnsi="標楷體"/>
              </w:rPr>
              <w:lastRenderedPageBreak/>
              <w:t>限制事項。</w:t>
            </w:r>
          </w:p>
          <w:p w14:paraId="3F60FAFE" w14:textId="77777777" w:rsidR="00E427B3" w:rsidRPr="00035088" w:rsidRDefault="00E427B3" w:rsidP="009C76D2">
            <w:pPr>
              <w:pStyle w:val="Web"/>
              <w:spacing w:before="0" w:beforeAutospacing="0" w:after="0" w:afterAutospacing="0" w:line="440" w:lineRule="exact"/>
              <w:ind w:left="227" w:hanging="227"/>
              <w:rPr>
                <w:rFonts w:ascii="標楷體" w:eastAsia="標楷體" w:hAnsi="標楷體"/>
              </w:rPr>
            </w:pPr>
            <w:r w:rsidRPr="00035088">
              <w:rPr>
                <w:rFonts w:ascii="標楷體" w:eastAsia="標楷體" w:hAnsi="標楷體"/>
              </w:rPr>
              <w:t>(七)加盟契約變更、終止及解除之條件及處理方式。</w:t>
            </w:r>
          </w:p>
          <w:p w14:paraId="211A8757" w14:textId="0689B406" w:rsidR="00E427B3" w:rsidRPr="00035088" w:rsidRDefault="00E427B3" w:rsidP="009C76D2">
            <w:pPr>
              <w:snapToGrid w:val="0"/>
              <w:spacing w:line="440" w:lineRule="exact"/>
              <w:ind w:firstLineChars="100" w:firstLine="240"/>
              <w:jc w:val="both"/>
              <w:rPr>
                <w:rFonts w:ascii="標楷體" w:eastAsia="標楷體" w:hAnsi="標楷體" w:cs="Times New Roman"/>
                <w:spacing w:val="8"/>
                <w:kern w:val="0"/>
                <w:szCs w:val="24"/>
              </w:rPr>
            </w:pPr>
            <w:r w:rsidRPr="00035088">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bCs/>
              </w:rPr>
              <w:lastRenderedPageBreak/>
              <w:t>減輕加盟業主之遵法成本</w:t>
            </w:r>
            <w:r w:rsidRPr="00035088">
              <w:rPr>
                <w:rFonts w:ascii="標楷體" w:eastAsia="標楷體" w:hAnsi="標楷體"/>
                <w:b/>
                <w:bCs/>
              </w:rPr>
              <w:t>：</w:t>
            </w:r>
            <w:r w:rsidRPr="00035088">
              <w:rPr>
                <w:rFonts w:ascii="標楷體" w:eastAsia="標楷體" w:hAnsi="標楷體"/>
              </w:rPr>
              <w:t>放寬資訊揭露時點、刪減應揭露之資訊項目，並得採取紙本以</w:t>
            </w:r>
            <w:r w:rsidRPr="00035088">
              <w:rPr>
                <w:rFonts w:ascii="標楷體" w:eastAsia="標楷體" w:hAnsi="標楷體"/>
              </w:rPr>
              <w:lastRenderedPageBreak/>
              <w:t>外之資訊揭露方式。</w:t>
            </w:r>
          </w:p>
          <w:p w14:paraId="11C6D9D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rPr>
              <w:lastRenderedPageBreak/>
              <w:t>107.8.1</w:t>
            </w:r>
          </w:p>
          <w:p w14:paraId="149FE0A7"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r w:rsidR="00E427B3" w:rsidRPr="00035088" w14:paraId="101D6B9E" w14:textId="77777777" w:rsidTr="006E57F4">
        <w:tc>
          <w:tcPr>
            <w:tcW w:w="675" w:type="dxa"/>
            <w:tcBorders>
              <w:bottom w:val="single" w:sz="4" w:space="0" w:color="auto"/>
            </w:tcBorders>
            <w:shd w:val="clear" w:color="auto" w:fill="D9D9D9" w:themeFill="background1" w:themeFillShade="D9"/>
          </w:tcPr>
          <w:p w14:paraId="7693AFCA"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E427B3" w:rsidRPr="00035088" w:rsidRDefault="00E427B3" w:rsidP="009C76D2">
            <w:pPr>
              <w:pStyle w:val="Web"/>
              <w:spacing w:beforeLines="50" w:before="180" w:beforeAutospacing="0" w:afterLines="50" w:after="180" w:afterAutospacing="0" w:line="440" w:lineRule="exact"/>
              <w:rPr>
                <w:rFonts w:ascii="標楷體" w:eastAsia="標楷體" w:hAnsi="標楷體"/>
                <w:b/>
              </w:rPr>
            </w:pPr>
            <w:r w:rsidRPr="00035088">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r>
      <w:tr w:rsidR="00E427B3" w:rsidRPr="00035088" w14:paraId="0E14F6C7" w14:textId="77777777" w:rsidTr="006E57F4">
        <w:tc>
          <w:tcPr>
            <w:tcW w:w="675" w:type="dxa"/>
            <w:tcBorders>
              <w:bottom w:val="single" w:sz="4" w:space="0" w:color="auto"/>
            </w:tcBorders>
            <w:shd w:val="clear" w:color="auto" w:fill="FFFFFF" w:themeFill="background1"/>
          </w:tcPr>
          <w:p w14:paraId="2BA4688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大學儲備軍官訓練團選訓服役實施辦法部分條文修正草案(第4條)</w:t>
            </w:r>
          </w:p>
          <w:p w14:paraId="5D4B67CC" w14:textId="77777777" w:rsidR="00E427B3" w:rsidRPr="00035088" w:rsidRDefault="00E427B3" w:rsidP="009C76D2">
            <w:pPr>
              <w:pStyle w:val="Web"/>
              <w:spacing w:after="0"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E427B3" w:rsidRPr="00035088"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t>第4條　志願參加儲訓團甄選學生，應符合下列條件：</w:t>
            </w:r>
          </w:p>
          <w:p w14:paraId="0877BF82" w14:textId="77777777" w:rsidR="00E427B3" w:rsidRPr="00035088" w:rsidRDefault="00E427B3"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035088">
              <w:rPr>
                <w:rFonts w:ascii="標楷體" w:eastAsia="標楷體" w:hAnsi="標楷體" w:cs="Times New Roman"/>
              </w:rPr>
              <w:t xml:space="preserve">　一、年滿18歲至24歲在臺灣地區設有戶籍。</w:t>
            </w:r>
          </w:p>
          <w:p w14:paraId="30D9EC01" w14:textId="74FA9C0A" w:rsidR="00E427B3" w:rsidRPr="00035088" w:rsidRDefault="00E427B3" w:rsidP="009C76D2">
            <w:pPr>
              <w:pStyle w:val="Web"/>
              <w:spacing w:after="0" w:line="440" w:lineRule="exact"/>
              <w:ind w:left="720" w:hangingChars="300" w:hanging="720"/>
              <w:rPr>
                <w:rFonts w:ascii="標楷體" w:eastAsia="標楷體" w:hAnsi="標楷體"/>
              </w:rPr>
            </w:pPr>
            <w:r w:rsidRPr="00035088">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E427B3" w:rsidRPr="00035088"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t>第4條　志願參加儲訓團甄選學生，應符合下列條件：</w:t>
            </w:r>
          </w:p>
          <w:p w14:paraId="5763EC1D" w14:textId="77777777" w:rsidR="00E427B3" w:rsidRPr="00035088" w:rsidRDefault="00E427B3"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035088">
              <w:rPr>
                <w:rFonts w:ascii="標楷體" w:eastAsia="標楷體" w:hAnsi="標楷體" w:cs="Times New Roman"/>
              </w:rPr>
              <w:t>一、年滿18歲至26歲在臺灣地區設有戶籍。但報名飛行官科之學生不得超過24歲。</w:t>
            </w:r>
          </w:p>
          <w:p w14:paraId="2F65F019" w14:textId="77777777" w:rsidR="00E427B3" w:rsidRPr="00035088"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E427B3" w:rsidRPr="00035088"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lastRenderedPageBreak/>
              <w:t>三、就讀國內公立或已立案之私立科技大學、技術學院2年制及大學校院附設2年制技術系之各學系1年級學生。</w:t>
            </w:r>
          </w:p>
          <w:p w14:paraId="333FB59C" w14:textId="6FCD19BB"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E427B3" w:rsidRPr="00035088" w:rsidRDefault="00E427B3" w:rsidP="009C76D2">
            <w:pPr>
              <w:pStyle w:val="Web"/>
              <w:spacing w:after="0" w:line="440" w:lineRule="exact"/>
              <w:rPr>
                <w:rFonts w:ascii="標楷體" w:eastAsia="標楷體" w:hAnsi="標楷體"/>
                <w:b/>
                <w:bCs/>
                <w:shd w:val="clear" w:color="auto" w:fill="DDDDDD"/>
              </w:rPr>
            </w:pPr>
            <w:r w:rsidRPr="00035088">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cs="Times New Roman"/>
              </w:rPr>
              <w:t>107.1.15</w:t>
            </w:r>
          </w:p>
        </w:tc>
      </w:tr>
      <w:tr w:rsidR="00E427B3" w:rsidRPr="00035088" w14:paraId="0A01516C" w14:textId="77777777" w:rsidTr="006E57F4">
        <w:tc>
          <w:tcPr>
            <w:tcW w:w="675" w:type="dxa"/>
            <w:shd w:val="clear" w:color="auto" w:fill="D9D9D9" w:themeFill="background1" w:themeFillShade="D9"/>
          </w:tcPr>
          <w:p w14:paraId="6B1DCB9A"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077D01E7" w14:textId="77777777" w:rsidTr="006E57F4">
        <w:tc>
          <w:tcPr>
            <w:tcW w:w="675" w:type="dxa"/>
            <w:shd w:val="clear" w:color="auto" w:fill="FFFFFF" w:themeFill="background1"/>
          </w:tcPr>
          <w:p w14:paraId="4833730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E427B3" w:rsidRPr="00035088" w:rsidRDefault="00E427B3" w:rsidP="009C76D2">
            <w:pPr>
              <w:pStyle w:val="ac"/>
              <w:spacing w:line="440" w:lineRule="exact"/>
              <w:ind w:left="280" w:hanging="280"/>
              <w:jc w:val="both"/>
              <w:rPr>
                <w:rFonts w:ascii="標楷體" w:eastAsia="標楷體" w:hAnsi="標楷體"/>
                <w:szCs w:val="24"/>
              </w:rPr>
            </w:pPr>
            <w:r w:rsidRPr="00035088">
              <w:rPr>
                <w:rFonts w:ascii="標楷體" w:eastAsia="標楷體" w:hAnsi="標楷體"/>
                <w:szCs w:val="24"/>
              </w:rPr>
              <w:t xml:space="preserve">第十一條　</w:t>
            </w:r>
          </w:p>
          <w:p w14:paraId="54DD2D9B" w14:textId="4316BF33" w:rsidR="00E427B3" w:rsidRPr="00035088" w:rsidRDefault="00E427B3" w:rsidP="009C76D2">
            <w:pPr>
              <w:pStyle w:val="ac"/>
              <w:spacing w:line="440" w:lineRule="exact"/>
              <w:ind w:left="34" w:hanging="34"/>
              <w:jc w:val="both"/>
              <w:rPr>
                <w:rFonts w:ascii="標楷體" w:eastAsia="標楷體" w:hAnsi="標楷體"/>
                <w:szCs w:val="24"/>
              </w:rPr>
            </w:pPr>
            <w:r w:rsidRPr="00035088">
              <w:rPr>
                <w:rFonts w:ascii="標楷體" w:eastAsia="標楷體" w:hAnsi="標楷體"/>
                <w:szCs w:val="24"/>
              </w:rPr>
              <w:t>依第九條第一項規定負責管理及運用研發成者，於辦理研發成果讓與或授權利用時，應符合下列各款之規定。再為讓與或授權者，亦</w:t>
            </w:r>
            <w:r w:rsidRPr="00035088">
              <w:rPr>
                <w:rFonts w:ascii="標楷體" w:eastAsia="標楷體" w:hAnsi="標楷體"/>
                <w:szCs w:val="24"/>
              </w:rPr>
              <w:lastRenderedPageBreak/>
              <w:t>同。但以其他方式為之，更能符合本法之宗旨或目的者，不在此限：</w:t>
            </w:r>
          </w:p>
          <w:p w14:paraId="442B6AC0"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50AB209D"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二、以我國研究機構或企業為對象。</w:t>
            </w:r>
          </w:p>
          <w:p w14:paraId="500F1135"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三、在我國管轄區域內製造或使用。</w:t>
            </w:r>
          </w:p>
          <w:p w14:paraId="1A422205" w14:textId="6D1406D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前項但書情形，應報本會核准。</w:t>
            </w:r>
          </w:p>
        </w:tc>
        <w:tc>
          <w:tcPr>
            <w:tcW w:w="3175" w:type="dxa"/>
            <w:shd w:val="clear" w:color="auto" w:fill="FFFFFF" w:themeFill="background1"/>
          </w:tcPr>
          <w:p w14:paraId="3457C8EA"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 xml:space="preserve">第十四條　</w:t>
            </w:r>
          </w:p>
          <w:p w14:paraId="26C38C41" w14:textId="5AB1D59A"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t>依第九條第一項規定負責管理及運用研發成果者，於辦理研發成果讓與或授權利用時，應符合下列各款之規定。但以其他方式為之，更</w:t>
            </w:r>
            <w:r w:rsidRPr="00035088">
              <w:rPr>
                <w:rFonts w:ascii="標楷體" w:eastAsia="標楷體" w:hAnsi="標楷體"/>
                <w:szCs w:val="24"/>
              </w:rPr>
              <w:lastRenderedPageBreak/>
              <w:t>能符合本法之宗旨或目的，經本會核准者，不在此限：</w:t>
            </w:r>
          </w:p>
          <w:p w14:paraId="36E86BE3"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761FE950" w14:textId="0D7FA7E1" w:rsidR="00E427B3" w:rsidRPr="00035088" w:rsidRDefault="00E427B3"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035088">
              <w:rPr>
                <w:rFonts w:ascii="標楷體" w:eastAsia="標楷體" w:hAnsi="標楷體"/>
                <w:szCs w:val="24"/>
              </w:rPr>
              <w:t>二、以我國研究機構或企業為對象。</w:t>
            </w:r>
          </w:p>
        </w:tc>
        <w:tc>
          <w:tcPr>
            <w:tcW w:w="3240" w:type="dxa"/>
            <w:shd w:val="clear" w:color="auto" w:fill="FFFFFF" w:themeFill="background1"/>
          </w:tcPr>
          <w:p w14:paraId="75580FFE"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2.</w:t>
            </w:r>
            <w:r w:rsidRPr="00035088">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3.</w:t>
            </w:r>
            <w:r w:rsidRPr="00035088">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E427B3" w:rsidRPr="00035088" w:rsidRDefault="00E427B3" w:rsidP="009C76D2">
            <w:pPr>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w:t>
            </w:r>
          </w:p>
          <w:p w14:paraId="4C30CEDE"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bl>
    <w:p w14:paraId="39C81453" w14:textId="77777777" w:rsidR="00874847" w:rsidRPr="00035088" w:rsidRDefault="00874847" w:rsidP="005105B1">
      <w:pPr>
        <w:spacing w:line="440" w:lineRule="exact"/>
        <w:rPr>
          <w:rFonts w:ascii="標楷體" w:eastAsia="標楷體" w:hAnsi="標楷體"/>
          <w:szCs w:val="24"/>
        </w:rPr>
      </w:pPr>
    </w:p>
    <w:sectPr w:rsidR="00874847" w:rsidRPr="00035088" w:rsidSect="006C0FDE">
      <w:headerReference w:type="default" r:id="rId19"/>
      <w:footerReference w:type="default" r:id="rId20"/>
      <w:pgSz w:w="16838" w:h="11906" w:orient="landscape"/>
      <w:pgMar w:top="1418" w:right="1440" w:bottom="1418"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0E356" w15:done="0"/>
  <w15:commentEx w15:paraId="6CCE16DC" w15:done="0"/>
  <w15:commentEx w15:paraId="394FD93D" w15:done="0"/>
  <w15:commentEx w15:paraId="474DDD30" w15:done="0"/>
  <w15:commentEx w15:paraId="112B6716" w15:done="0"/>
  <w15:commentEx w15:paraId="4C23B347" w15:done="0"/>
  <w15:commentEx w15:paraId="0BD41E80" w15:done="0"/>
  <w15:commentEx w15:paraId="0E705679" w15:done="0"/>
  <w15:commentEx w15:paraId="52B4D08D" w15:done="0"/>
  <w15:commentEx w15:paraId="1B6A7B37" w15:done="0"/>
  <w15:commentEx w15:paraId="7A93E3EE" w15:done="0"/>
  <w15:commentEx w15:paraId="7C90E1D9" w15:done="0"/>
  <w15:commentEx w15:paraId="6D9E1C6E" w15:done="0"/>
  <w15:commentEx w15:paraId="1909B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19B9" w14:textId="77777777" w:rsidR="004D2A9D" w:rsidRDefault="004D2A9D" w:rsidP="00C5667C">
      <w:r>
        <w:separator/>
      </w:r>
    </w:p>
  </w:endnote>
  <w:endnote w:type="continuationSeparator" w:id="0">
    <w:p w14:paraId="69AE2BC7" w14:textId="77777777" w:rsidR="004D2A9D" w:rsidRDefault="004D2A9D"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14:paraId="43CA4124" w14:textId="77777777" w:rsidR="00C572B0" w:rsidRDefault="00C572B0">
        <w:pPr>
          <w:pStyle w:val="aa"/>
          <w:jc w:val="center"/>
        </w:pPr>
        <w:r>
          <w:fldChar w:fldCharType="begin"/>
        </w:r>
        <w:r>
          <w:instrText>PAGE   \* MERGEFORMAT</w:instrText>
        </w:r>
        <w:r>
          <w:fldChar w:fldCharType="separate"/>
        </w:r>
        <w:r w:rsidR="009004FC" w:rsidRPr="009004FC">
          <w:rPr>
            <w:noProof/>
            <w:lang w:val="zh-TW"/>
          </w:rPr>
          <w:t>2</w:t>
        </w:r>
        <w:r>
          <w:fldChar w:fldCharType="end"/>
        </w:r>
      </w:p>
    </w:sdtContent>
  </w:sdt>
  <w:p w14:paraId="4131DC24" w14:textId="77777777" w:rsidR="00C572B0" w:rsidRDefault="00C572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54BD" w14:textId="77777777" w:rsidR="004D2A9D" w:rsidRDefault="004D2A9D" w:rsidP="00C5667C">
      <w:r>
        <w:separator/>
      </w:r>
    </w:p>
  </w:footnote>
  <w:footnote w:type="continuationSeparator" w:id="0">
    <w:p w14:paraId="77EF71E9" w14:textId="77777777" w:rsidR="004D2A9D" w:rsidRDefault="004D2A9D" w:rsidP="00C5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8580" w14:textId="77777777" w:rsidR="00C572B0" w:rsidRDefault="00C572B0">
    <w:pPr>
      <w:pStyle w:val="a8"/>
    </w:pPr>
  </w:p>
  <w:p w14:paraId="6D56513F" w14:textId="77777777" w:rsidR="00C572B0" w:rsidRDefault="00C572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4C108A"/>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6">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7">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8">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F07112B"/>
    <w:multiLevelType w:val="hybridMultilevel"/>
    <w:tmpl w:val="942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2">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5AB3AB4"/>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7">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09">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1">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8">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1">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3">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5">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6">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42">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3">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53">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58">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1">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5">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9">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2">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5">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4">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3">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99903A0"/>
    <w:multiLevelType w:val="hybridMultilevel"/>
    <w:tmpl w:val="4B184306"/>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5A2665EC"/>
    <w:multiLevelType w:val="singleLevel"/>
    <w:tmpl w:val="5A2665EC"/>
    <w:lvl w:ilvl="0">
      <w:start w:val="1"/>
      <w:numFmt w:val="decimal"/>
      <w:suff w:val="nothing"/>
      <w:lvlText w:val="%1."/>
      <w:lvlJc w:val="left"/>
    </w:lvl>
  </w:abstractNum>
  <w:abstractNum w:abstractNumId="211">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5A58636F"/>
    <w:multiLevelType w:val="singleLevel"/>
    <w:tmpl w:val="5A58636F"/>
    <w:lvl w:ilvl="0">
      <w:start w:val="1"/>
      <w:numFmt w:val="decimal"/>
      <w:suff w:val="nothing"/>
      <w:lvlText w:val="%1."/>
      <w:lvlJc w:val="left"/>
    </w:lvl>
  </w:abstractNum>
  <w:abstractNum w:abstractNumId="213">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4">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6">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8">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9">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1">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4">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8">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3">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41">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6EA5067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55">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7">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67">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9">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1">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2">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5">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793075E4"/>
    <w:multiLevelType w:val="hybridMultilevel"/>
    <w:tmpl w:val="108AF94A"/>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2">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7">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3">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8"/>
  </w:num>
  <w:num w:numId="3">
    <w:abstractNumId w:val="73"/>
  </w:num>
  <w:num w:numId="4">
    <w:abstractNumId w:val="290"/>
  </w:num>
  <w:num w:numId="5">
    <w:abstractNumId w:val="0"/>
  </w:num>
  <w:num w:numId="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0"/>
  </w:num>
  <w:num w:numId="8">
    <w:abstractNumId w:val="283"/>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0"/>
    <w:lvlOverride w:ilvl="0">
      <w:startOverride w:val="1"/>
    </w:lvlOverride>
  </w:num>
  <w:num w:numId="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8"/>
  </w:num>
  <w:num w:numId="2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8"/>
  </w:num>
  <w:num w:numId="30">
    <w:abstractNumId w:val="22"/>
  </w:num>
  <w:num w:numId="31">
    <w:abstractNumId w:val="213"/>
  </w:num>
  <w:num w:numId="32">
    <w:abstractNumId w:val="238"/>
  </w:num>
  <w:num w:numId="33">
    <w:abstractNumId w:val="60"/>
  </w:num>
  <w:num w:numId="34">
    <w:abstractNumId w:val="149"/>
  </w:num>
  <w:num w:numId="35">
    <w:abstractNumId w:val="84"/>
  </w:num>
  <w:num w:numId="36">
    <w:abstractNumId w:val="36"/>
  </w:num>
  <w:num w:numId="37">
    <w:abstractNumId w:val="284"/>
  </w:num>
  <w:num w:numId="38">
    <w:abstractNumId w:val="166"/>
  </w:num>
  <w:num w:numId="39">
    <w:abstractNumId w:val="267"/>
  </w:num>
  <w:num w:numId="40">
    <w:abstractNumId w:val="26"/>
  </w:num>
  <w:num w:numId="41">
    <w:abstractNumId w:val="212"/>
  </w:num>
  <w:num w:numId="42">
    <w:abstractNumId w:val="20"/>
  </w:num>
  <w:num w:numId="43">
    <w:abstractNumId w:val="265"/>
  </w:num>
  <w:num w:numId="44">
    <w:abstractNumId w:val="278"/>
  </w:num>
  <w:num w:numId="45">
    <w:abstractNumId w:val="241"/>
  </w:num>
  <w:num w:numId="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91"/>
  </w:num>
  <w:num w:numId="4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1"/>
  </w:num>
  <w:num w:numId="51">
    <w:abstractNumId w:val="95"/>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3"/>
  </w:num>
  <w:num w:numId="57">
    <w:abstractNumId w:val="277"/>
  </w:num>
  <w:num w:numId="58">
    <w:abstractNumId w:val="155"/>
  </w:num>
  <w:num w:numId="59">
    <w:abstractNumId w:val="18"/>
  </w:num>
  <w:num w:numId="60">
    <w:abstractNumId w:val="59"/>
  </w:num>
  <w:num w:numId="61">
    <w:abstractNumId w:val="215"/>
    <w:lvlOverride w:ilvl="0">
      <w:startOverride w:val="1"/>
    </w:lvlOverride>
  </w:num>
  <w:num w:numId="62">
    <w:abstractNumId w:val="271"/>
  </w:num>
  <w:num w:numId="63">
    <w:abstractNumId w:val="292"/>
  </w:num>
  <w:num w:numId="64">
    <w:abstractNumId w:val="129"/>
  </w:num>
  <w:num w:numId="65">
    <w:abstractNumId w:val="117"/>
  </w:num>
  <w:num w:numId="66">
    <w:abstractNumId w:val="34"/>
  </w:num>
  <w:num w:numId="67">
    <w:abstractNumId w:val="282"/>
  </w:num>
  <w:num w:numId="68">
    <w:abstractNumId w:val="186"/>
  </w:num>
  <w:num w:numId="69">
    <w:abstractNumId w:val="69"/>
  </w:num>
  <w:num w:numId="70">
    <w:abstractNumId w:val="137"/>
  </w:num>
  <w:num w:numId="71">
    <w:abstractNumId w:val="227"/>
  </w:num>
  <w:num w:numId="72">
    <w:abstractNumId w:val="31"/>
  </w:num>
  <w:num w:numId="73">
    <w:abstractNumId w:val="293"/>
  </w:num>
  <w:num w:numId="74">
    <w:abstractNumId w:val="205"/>
  </w:num>
  <w:num w:numId="75">
    <w:abstractNumId w:val="219"/>
  </w:num>
  <w:num w:numId="76">
    <w:abstractNumId w:val="66"/>
  </w:num>
  <w:num w:numId="77">
    <w:abstractNumId w:val="93"/>
  </w:num>
  <w:num w:numId="78">
    <w:abstractNumId w:val="194"/>
  </w:num>
  <w:num w:numId="79">
    <w:abstractNumId w:val="99"/>
  </w:num>
  <w:num w:numId="80">
    <w:abstractNumId w:val="264"/>
  </w:num>
  <w:num w:numId="81">
    <w:abstractNumId w:val="77"/>
  </w:num>
  <w:num w:numId="82">
    <w:abstractNumId w:val="124"/>
  </w:num>
  <w:num w:numId="83">
    <w:abstractNumId w:val="275"/>
  </w:num>
  <w:num w:numId="84">
    <w:abstractNumId w:val="235"/>
  </w:num>
  <w:num w:numId="85">
    <w:abstractNumId w:val="54"/>
  </w:num>
  <w:num w:numId="86">
    <w:abstractNumId w:val="125"/>
  </w:num>
  <w:num w:numId="87">
    <w:abstractNumId w:val="30"/>
  </w:num>
  <w:num w:numId="88">
    <w:abstractNumId w:val="299"/>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8"/>
  </w:num>
  <w:num w:numId="92">
    <w:abstractNumId w:val="45"/>
  </w:num>
  <w:num w:numId="93">
    <w:abstractNumId w:val="179"/>
  </w:num>
  <w:num w:numId="94">
    <w:abstractNumId w:val="242"/>
  </w:num>
  <w:num w:numId="95">
    <w:abstractNumId w:val="63"/>
  </w:num>
  <w:num w:numId="96">
    <w:abstractNumId w:val="70"/>
  </w:num>
  <w:num w:numId="97">
    <w:abstractNumId w:val="246"/>
  </w:num>
  <w:num w:numId="98">
    <w:abstractNumId w:val="177"/>
  </w:num>
  <w:num w:numId="99">
    <w:abstractNumId w:val="62"/>
  </w:num>
  <w:num w:numId="100">
    <w:abstractNumId w:val="263"/>
  </w:num>
  <w:num w:numId="101">
    <w:abstractNumId w:val="64"/>
  </w:num>
  <w:num w:numId="102">
    <w:abstractNumId w:val="46"/>
  </w:num>
  <w:num w:numId="103">
    <w:abstractNumId w:val="216"/>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9"/>
  </w:num>
  <w:num w:numId="106">
    <w:abstractNumId w:val="29"/>
  </w:num>
  <w:num w:numId="107">
    <w:abstractNumId w:val="122"/>
  </w:num>
  <w:num w:numId="108">
    <w:abstractNumId w:val="109"/>
  </w:num>
  <w:num w:numId="109">
    <w:abstractNumId w:val="221"/>
  </w:num>
  <w:num w:numId="110">
    <w:abstractNumId w:val="57"/>
  </w:num>
  <w:num w:numId="111">
    <w:abstractNumId w:val="42"/>
  </w:num>
  <w:num w:numId="112">
    <w:abstractNumId w:val="249"/>
  </w:num>
  <w:num w:numId="113">
    <w:abstractNumId w:val="294"/>
  </w:num>
  <w:num w:numId="114">
    <w:abstractNumId w:val="269"/>
  </w:num>
  <w:num w:numId="115">
    <w:abstractNumId w:val="4"/>
  </w:num>
  <w:num w:numId="116">
    <w:abstractNumId w:val="211"/>
  </w:num>
  <w:num w:numId="117">
    <w:abstractNumId w:val="96"/>
  </w:num>
  <w:num w:numId="118">
    <w:abstractNumId w:val="92"/>
  </w:num>
  <w:num w:numId="119">
    <w:abstractNumId w:val="17"/>
  </w:num>
  <w:num w:numId="120">
    <w:abstractNumId w:val="257"/>
  </w:num>
  <w:num w:numId="121">
    <w:abstractNumId w:val="87"/>
  </w:num>
  <w:num w:numId="122">
    <w:abstractNumId w:val="272"/>
  </w:num>
  <w:num w:numId="123">
    <w:abstractNumId w:val="81"/>
  </w:num>
  <w:num w:numId="124">
    <w:abstractNumId w:val="134"/>
  </w:num>
  <w:num w:numId="125">
    <w:abstractNumId w:val="67"/>
  </w:num>
  <w:num w:numId="126">
    <w:abstractNumId w:val="193"/>
  </w:num>
  <w:num w:numId="127">
    <w:abstractNumId w:val="41"/>
  </w:num>
  <w:num w:numId="128">
    <w:abstractNumId w:val="15"/>
  </w:num>
  <w:num w:numId="129">
    <w:abstractNumId w:val="38"/>
  </w:num>
  <w:num w:numId="130">
    <w:abstractNumId w:val="80"/>
  </w:num>
  <w:num w:numId="131">
    <w:abstractNumId w:val="143"/>
  </w:num>
  <w:num w:numId="132">
    <w:abstractNumId w:val="103"/>
  </w:num>
  <w:num w:numId="133">
    <w:abstractNumId w:val="244"/>
  </w:num>
  <w:num w:numId="134">
    <w:abstractNumId w:val="187"/>
  </w:num>
  <w:num w:numId="135">
    <w:abstractNumId w:val="204"/>
  </w:num>
  <w:num w:numId="136">
    <w:abstractNumId w:val="237"/>
  </w:num>
  <w:num w:numId="137">
    <w:abstractNumId w:val="159"/>
  </w:num>
  <w:num w:numId="138">
    <w:abstractNumId w:val="236"/>
  </w:num>
  <w:num w:numId="139">
    <w:abstractNumId w:val="55"/>
  </w:num>
  <w:num w:numId="140">
    <w:abstractNumId w:val="167"/>
  </w:num>
  <w:num w:numId="141">
    <w:abstractNumId w:val="154"/>
  </w:num>
  <w:num w:numId="142">
    <w:abstractNumId w:val="107"/>
  </w:num>
  <w:num w:numId="143">
    <w:abstractNumId w:val="158"/>
  </w:num>
  <w:num w:numId="144">
    <w:abstractNumId w:val="21"/>
  </w:num>
  <w:num w:numId="145">
    <w:abstractNumId w:val="251"/>
  </w:num>
  <w:num w:numId="146">
    <w:abstractNumId w:val="201"/>
  </w:num>
  <w:num w:numId="147">
    <w:abstractNumId w:val="118"/>
  </w:num>
  <w:num w:numId="148">
    <w:abstractNumId w:val="47"/>
  </w:num>
  <w:num w:numId="149">
    <w:abstractNumId w:val="230"/>
  </w:num>
  <w:num w:numId="150">
    <w:abstractNumId w:val="102"/>
  </w:num>
  <w:num w:numId="151">
    <w:abstractNumId w:val="10"/>
  </w:num>
  <w:num w:numId="152">
    <w:abstractNumId w:val="287"/>
  </w:num>
  <w:num w:numId="153">
    <w:abstractNumId w:val="74"/>
  </w:num>
  <w:num w:numId="154">
    <w:abstractNumId w:val="51"/>
  </w:num>
  <w:num w:numId="155">
    <w:abstractNumId w:val="113"/>
  </w:num>
  <w:num w:numId="156">
    <w:abstractNumId w:val="192"/>
  </w:num>
  <w:num w:numId="157">
    <w:abstractNumId w:val="261"/>
  </w:num>
  <w:num w:numId="158">
    <w:abstractNumId w:val="39"/>
  </w:num>
  <w:num w:numId="159">
    <w:abstractNumId w:val="82"/>
  </w:num>
  <w:num w:numId="160">
    <w:abstractNumId w:val="94"/>
  </w:num>
  <w:num w:numId="161">
    <w:abstractNumId w:val="296"/>
  </w:num>
  <w:num w:numId="162">
    <w:abstractNumId w:val="171"/>
  </w:num>
  <w:num w:numId="163">
    <w:abstractNumId w:val="120"/>
  </w:num>
  <w:num w:numId="164">
    <w:abstractNumId w:val="49"/>
  </w:num>
  <w:num w:numId="165">
    <w:abstractNumId w:val="208"/>
  </w:num>
  <w:num w:numId="166">
    <w:abstractNumId w:val="104"/>
  </w:num>
  <w:num w:numId="167">
    <w:abstractNumId w:val="222"/>
  </w:num>
  <w:num w:numId="168">
    <w:abstractNumId w:val="197"/>
  </w:num>
  <w:num w:numId="169">
    <w:abstractNumId w:val="190"/>
  </w:num>
  <w:num w:numId="170">
    <w:abstractNumId w:val="116"/>
  </w:num>
  <w:num w:numId="17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34"/>
  </w:num>
  <w:num w:numId="173">
    <w:abstractNumId w:val="229"/>
  </w:num>
  <w:num w:numId="174">
    <w:abstractNumId w:val="6"/>
  </w:num>
  <w:num w:numId="175">
    <w:abstractNumId w:val="279"/>
  </w:num>
  <w:num w:numId="176">
    <w:abstractNumId w:val="195"/>
  </w:num>
  <w:num w:numId="177">
    <w:abstractNumId w:val="151"/>
  </w:num>
  <w:num w:numId="178">
    <w:abstractNumId w:val="174"/>
  </w:num>
  <w:num w:numId="179">
    <w:abstractNumId w:val="86"/>
  </w:num>
  <w:num w:numId="180">
    <w:abstractNumId w:val="173"/>
  </w:num>
  <w:num w:numId="181">
    <w:abstractNumId w:val="228"/>
  </w:num>
  <w:num w:numId="182">
    <w:abstractNumId w:val="33"/>
  </w:num>
  <w:num w:numId="183">
    <w:abstractNumId w:val="114"/>
  </w:num>
  <w:num w:numId="184">
    <w:abstractNumId w:val="243"/>
  </w:num>
  <w:num w:numId="185">
    <w:abstractNumId w:val="24"/>
  </w:num>
  <w:num w:numId="186">
    <w:abstractNumId w:val="152"/>
  </w:num>
  <w:num w:numId="187">
    <w:abstractNumId w:val="44"/>
  </w:num>
  <w:num w:numId="188">
    <w:abstractNumId w:val="240"/>
  </w:num>
  <w:num w:numId="189">
    <w:abstractNumId w:val="172"/>
  </w:num>
  <w:num w:numId="190">
    <w:abstractNumId w:val="79"/>
  </w:num>
  <w:num w:numId="191">
    <w:abstractNumId w:val="288"/>
  </w:num>
  <w:num w:numId="192">
    <w:abstractNumId w:val="140"/>
  </w:num>
  <w:num w:numId="193">
    <w:abstractNumId w:val="131"/>
  </w:num>
  <w:num w:numId="194">
    <w:abstractNumId w:val="13"/>
  </w:num>
  <w:num w:numId="195">
    <w:abstractNumId w:val="180"/>
  </w:num>
  <w:num w:numId="196">
    <w:abstractNumId w:val="145"/>
  </w:num>
  <w:num w:numId="197">
    <w:abstractNumId w:val="183"/>
  </w:num>
  <w:num w:numId="198">
    <w:abstractNumId w:val="119"/>
  </w:num>
  <w:num w:numId="199">
    <w:abstractNumId w:val="162"/>
  </w:num>
  <w:num w:numId="200">
    <w:abstractNumId w:val="40"/>
  </w:num>
  <w:num w:numId="201">
    <w:abstractNumId w:val="291"/>
  </w:num>
  <w:num w:numId="202">
    <w:abstractNumId w:val="250"/>
  </w:num>
  <w:num w:numId="2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3"/>
  </w:num>
  <w:num w:numId="2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5"/>
  </w:num>
  <w:num w:numId="207">
    <w:abstractNumId w:val="43"/>
  </w:num>
  <w:num w:numId="208">
    <w:abstractNumId w:val="207"/>
  </w:num>
  <w:num w:numId="209">
    <w:abstractNumId w:val="75"/>
  </w:num>
  <w:num w:numId="210">
    <w:abstractNumId w:val="111"/>
  </w:num>
  <w:num w:numId="211">
    <w:abstractNumId w:val="146"/>
  </w:num>
  <w:num w:numId="212">
    <w:abstractNumId w:val="168"/>
  </w:num>
  <w:num w:numId="21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88"/>
  </w:num>
  <w:num w:numId="217">
    <w:abstractNumId w:val="153"/>
  </w:num>
  <w:num w:numId="218">
    <w:abstractNumId w:val="127"/>
  </w:num>
  <w:num w:numId="219">
    <w:abstractNumId w:val="185"/>
  </w:num>
  <w:num w:numId="220">
    <w:abstractNumId w:val="144"/>
  </w:num>
  <w:num w:numId="221">
    <w:abstractNumId w:val="188"/>
  </w:num>
  <w:num w:numId="222">
    <w:abstractNumId w:val="115"/>
  </w:num>
  <w:num w:numId="223">
    <w:abstractNumId w:val="14"/>
  </w:num>
  <w:num w:numId="224">
    <w:abstractNumId w:val="128"/>
  </w:num>
  <w:num w:numId="225">
    <w:abstractNumId w:val="2"/>
  </w:num>
  <w:num w:numId="226">
    <w:abstractNumId w:val="1"/>
  </w:num>
  <w:num w:numId="227">
    <w:abstractNumId w:val="27"/>
  </w:num>
  <w:num w:numId="228">
    <w:abstractNumId w:val="112"/>
  </w:num>
  <w:num w:numId="229">
    <w:abstractNumId w:val="150"/>
  </w:num>
  <w:num w:numId="230">
    <w:abstractNumId w:val="121"/>
  </w:num>
  <w:num w:numId="231">
    <w:abstractNumId w:val="25"/>
  </w:num>
  <w:num w:numId="232">
    <w:abstractNumId w:val="247"/>
  </w:num>
  <w:num w:numId="233">
    <w:abstractNumId w:val="148"/>
  </w:num>
  <w:num w:numId="234">
    <w:abstractNumId w:val="200"/>
  </w:num>
  <w:num w:numId="235">
    <w:abstractNumId w:val="85"/>
  </w:num>
  <w:num w:numId="236">
    <w:abstractNumId w:val="170"/>
  </w:num>
  <w:num w:numId="237">
    <w:abstractNumId w:val="9"/>
  </w:num>
  <w:num w:numId="238">
    <w:abstractNumId w:val="97"/>
  </w:num>
  <w:num w:numId="239">
    <w:abstractNumId w:val="136"/>
  </w:num>
  <w:num w:numId="240">
    <w:abstractNumId w:val="259"/>
  </w:num>
  <w:num w:numId="241">
    <w:abstractNumId w:val="12"/>
  </w:num>
  <w:num w:numId="242">
    <w:abstractNumId w:val="91"/>
  </w:num>
  <w:num w:numId="243">
    <w:abstractNumId w:val="3"/>
  </w:num>
  <w:num w:numId="244">
    <w:abstractNumId w:val="239"/>
  </w:num>
  <w:num w:numId="245">
    <w:abstractNumId w:val="76"/>
  </w:num>
  <w:num w:numId="246">
    <w:abstractNumId w:val="248"/>
  </w:num>
  <w:num w:numId="247">
    <w:abstractNumId w:val="5"/>
  </w:num>
  <w:num w:numId="248">
    <w:abstractNumId w:val="199"/>
  </w:num>
  <w:num w:numId="249">
    <w:abstractNumId w:val="231"/>
  </w:num>
  <w:num w:numId="250">
    <w:abstractNumId w:val="224"/>
  </w:num>
  <w:num w:numId="251">
    <w:abstractNumId w:val="61"/>
  </w:num>
  <w:num w:numId="252">
    <w:abstractNumId w:val="89"/>
  </w:num>
  <w:num w:numId="253">
    <w:abstractNumId w:val="252"/>
  </w:num>
  <w:num w:numId="254">
    <w:abstractNumId w:val="11"/>
  </w:num>
  <w:num w:numId="255">
    <w:abstractNumId w:val="147"/>
  </w:num>
  <w:num w:numId="256">
    <w:abstractNumId w:val="260"/>
  </w:num>
  <w:num w:numId="257">
    <w:abstractNumId w:val="226"/>
  </w:num>
  <w:num w:numId="258">
    <w:abstractNumId w:val="35"/>
  </w:num>
  <w:num w:numId="259">
    <w:abstractNumId w:val="254"/>
  </w:num>
  <w:num w:numId="260">
    <w:abstractNumId w:val="276"/>
  </w:num>
  <w:num w:numId="261">
    <w:abstractNumId w:val="71"/>
  </w:num>
  <w:num w:numId="262">
    <w:abstractNumId w:val="289"/>
  </w:num>
  <w:num w:numId="263">
    <w:abstractNumId w:val="141"/>
  </w:num>
  <w:num w:numId="264">
    <w:abstractNumId w:val="72"/>
  </w:num>
  <w:num w:numId="265">
    <w:abstractNumId w:val="123"/>
  </w:num>
  <w:num w:numId="266">
    <w:abstractNumId w:val="206"/>
  </w:num>
  <w:num w:numId="267">
    <w:abstractNumId w:val="78"/>
  </w:num>
  <w:num w:numId="268">
    <w:abstractNumId w:val="245"/>
  </w:num>
  <w:num w:numId="269">
    <w:abstractNumId w:val="189"/>
  </w:num>
  <w:num w:numId="270">
    <w:abstractNumId w:val="65"/>
  </w:num>
  <w:num w:numId="271">
    <w:abstractNumId w:val="28"/>
  </w:num>
  <w:num w:numId="272">
    <w:abstractNumId w:val="32"/>
  </w:num>
  <w:num w:numId="273">
    <w:abstractNumId w:val="126"/>
  </w:num>
  <w:num w:numId="274">
    <w:abstractNumId w:val="163"/>
  </w:num>
  <w:num w:numId="275">
    <w:abstractNumId w:val="295"/>
  </w:num>
  <w:num w:numId="276">
    <w:abstractNumId w:val="253"/>
  </w:num>
  <w:num w:numId="277">
    <w:abstractNumId w:val="266"/>
  </w:num>
  <w:num w:numId="278">
    <w:abstractNumId w:val="132"/>
  </w:num>
  <w:num w:numId="279">
    <w:abstractNumId w:val="156"/>
  </w:num>
  <w:num w:numId="280">
    <w:abstractNumId w:val="133"/>
  </w:num>
  <w:num w:numId="281">
    <w:abstractNumId w:val="53"/>
  </w:num>
  <w:num w:numId="282">
    <w:abstractNumId w:val="298"/>
  </w:num>
  <w:num w:numId="283">
    <w:abstractNumId w:val="138"/>
  </w:num>
  <w:num w:numId="284">
    <w:abstractNumId w:val="280"/>
  </w:num>
  <w:num w:numId="285">
    <w:abstractNumId w:val="165"/>
  </w:num>
  <w:num w:numId="286">
    <w:abstractNumId w:val="232"/>
  </w:num>
  <w:num w:numId="287">
    <w:abstractNumId w:val="273"/>
  </w:num>
  <w:num w:numId="288">
    <w:abstractNumId w:val="176"/>
  </w:num>
  <w:num w:numId="289">
    <w:abstractNumId w:val="196"/>
  </w:num>
  <w:num w:numId="290">
    <w:abstractNumId w:val="297"/>
  </w:num>
  <w:num w:numId="291">
    <w:abstractNumId w:val="262"/>
  </w:num>
  <w:num w:numId="292">
    <w:abstractNumId w:val="105"/>
  </w:num>
  <w:num w:numId="293">
    <w:abstractNumId w:val="175"/>
  </w:num>
  <w:num w:numId="294">
    <w:abstractNumId w:val="255"/>
  </w:num>
  <w:num w:numId="295">
    <w:abstractNumId w:val="285"/>
  </w:num>
  <w:num w:numId="296">
    <w:abstractNumId w:val="37"/>
  </w:num>
  <w:num w:numId="297">
    <w:abstractNumId w:val="98"/>
  </w:num>
  <w:num w:numId="298">
    <w:abstractNumId w:val="169"/>
  </w:num>
  <w:num w:numId="299">
    <w:abstractNumId w:val="182"/>
  </w:num>
  <w:num w:numId="300">
    <w:abstractNumId w:val="52"/>
  </w:num>
  <w:num w:numId="301">
    <w:abstractNumId w:val="50"/>
  </w:num>
  <w:numIdMacAtCleanup w:val="2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i Tsai">
    <w15:presenceInfo w15:providerId="Windows Live" w15:userId="6bdaba9a7c0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3BB8"/>
    <w:rsid w:val="00055402"/>
    <w:rsid w:val="00055647"/>
    <w:rsid w:val="00056ABC"/>
    <w:rsid w:val="00056D62"/>
    <w:rsid w:val="0005775D"/>
    <w:rsid w:val="00060189"/>
    <w:rsid w:val="00060579"/>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20A17"/>
    <w:rsid w:val="001210C7"/>
    <w:rsid w:val="0012198B"/>
    <w:rsid w:val="001232DA"/>
    <w:rsid w:val="001233B6"/>
    <w:rsid w:val="00123EB4"/>
    <w:rsid w:val="00125449"/>
    <w:rsid w:val="0012549B"/>
    <w:rsid w:val="00133738"/>
    <w:rsid w:val="00133ED1"/>
    <w:rsid w:val="001359EA"/>
    <w:rsid w:val="00135BD5"/>
    <w:rsid w:val="00140106"/>
    <w:rsid w:val="00140830"/>
    <w:rsid w:val="001410AC"/>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7A8"/>
    <w:rsid w:val="001658C8"/>
    <w:rsid w:val="00166E7B"/>
    <w:rsid w:val="0016713D"/>
    <w:rsid w:val="00167309"/>
    <w:rsid w:val="001719AF"/>
    <w:rsid w:val="001720C1"/>
    <w:rsid w:val="001722BD"/>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1F7C02"/>
    <w:rsid w:val="0020044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7540"/>
    <w:rsid w:val="002609E2"/>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E77"/>
    <w:rsid w:val="002A37EA"/>
    <w:rsid w:val="002A3911"/>
    <w:rsid w:val="002A3DB3"/>
    <w:rsid w:val="002A465F"/>
    <w:rsid w:val="002A4771"/>
    <w:rsid w:val="002A4A65"/>
    <w:rsid w:val="002A534B"/>
    <w:rsid w:val="002A5A26"/>
    <w:rsid w:val="002A5AF5"/>
    <w:rsid w:val="002A75D9"/>
    <w:rsid w:val="002B08C1"/>
    <w:rsid w:val="002B0A0A"/>
    <w:rsid w:val="002B0BAF"/>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F0"/>
    <w:rsid w:val="0035141A"/>
    <w:rsid w:val="0035156D"/>
    <w:rsid w:val="003522B8"/>
    <w:rsid w:val="0035243F"/>
    <w:rsid w:val="0035431E"/>
    <w:rsid w:val="00354E3C"/>
    <w:rsid w:val="0035640A"/>
    <w:rsid w:val="0035650E"/>
    <w:rsid w:val="0035657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3D16"/>
    <w:rsid w:val="0038428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73A9"/>
    <w:rsid w:val="003D753C"/>
    <w:rsid w:val="003E0377"/>
    <w:rsid w:val="003E126E"/>
    <w:rsid w:val="003E15B7"/>
    <w:rsid w:val="003E3262"/>
    <w:rsid w:val="003E3BE2"/>
    <w:rsid w:val="003E41C3"/>
    <w:rsid w:val="003E42BC"/>
    <w:rsid w:val="003E45AE"/>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1521"/>
    <w:rsid w:val="00401C2B"/>
    <w:rsid w:val="00402809"/>
    <w:rsid w:val="00402E7B"/>
    <w:rsid w:val="0040392F"/>
    <w:rsid w:val="00405861"/>
    <w:rsid w:val="004066FF"/>
    <w:rsid w:val="00407B82"/>
    <w:rsid w:val="00407B88"/>
    <w:rsid w:val="00410FC5"/>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2CA2"/>
    <w:rsid w:val="00463019"/>
    <w:rsid w:val="0046443B"/>
    <w:rsid w:val="0046556F"/>
    <w:rsid w:val="00465608"/>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A01DA"/>
    <w:rsid w:val="004A1C14"/>
    <w:rsid w:val="004A2138"/>
    <w:rsid w:val="004A24CB"/>
    <w:rsid w:val="004A2C29"/>
    <w:rsid w:val="004A305E"/>
    <w:rsid w:val="004A375D"/>
    <w:rsid w:val="004A4C4B"/>
    <w:rsid w:val="004A4E18"/>
    <w:rsid w:val="004A7210"/>
    <w:rsid w:val="004B08AF"/>
    <w:rsid w:val="004B2231"/>
    <w:rsid w:val="004B3855"/>
    <w:rsid w:val="004B59DA"/>
    <w:rsid w:val="004B68F1"/>
    <w:rsid w:val="004B6B38"/>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6DED"/>
    <w:rsid w:val="004E75EA"/>
    <w:rsid w:val="004E7BD3"/>
    <w:rsid w:val="004F0069"/>
    <w:rsid w:val="004F020D"/>
    <w:rsid w:val="004F170E"/>
    <w:rsid w:val="004F3879"/>
    <w:rsid w:val="004F3E00"/>
    <w:rsid w:val="004F4839"/>
    <w:rsid w:val="004F4BD6"/>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64D"/>
    <w:rsid w:val="0051219D"/>
    <w:rsid w:val="005126A0"/>
    <w:rsid w:val="00512AEA"/>
    <w:rsid w:val="00512EFA"/>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FD0"/>
    <w:rsid w:val="00532C33"/>
    <w:rsid w:val="00533C92"/>
    <w:rsid w:val="00533FB5"/>
    <w:rsid w:val="0053417F"/>
    <w:rsid w:val="00534FE7"/>
    <w:rsid w:val="00536D30"/>
    <w:rsid w:val="00537969"/>
    <w:rsid w:val="00540A83"/>
    <w:rsid w:val="00540F57"/>
    <w:rsid w:val="00541691"/>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5DAD"/>
    <w:rsid w:val="00585E64"/>
    <w:rsid w:val="005861E4"/>
    <w:rsid w:val="00586904"/>
    <w:rsid w:val="00586C74"/>
    <w:rsid w:val="005870E7"/>
    <w:rsid w:val="005873A6"/>
    <w:rsid w:val="00587AF6"/>
    <w:rsid w:val="00590E5B"/>
    <w:rsid w:val="005915B9"/>
    <w:rsid w:val="00592877"/>
    <w:rsid w:val="00592DFD"/>
    <w:rsid w:val="0059317B"/>
    <w:rsid w:val="00593968"/>
    <w:rsid w:val="00594702"/>
    <w:rsid w:val="0059577D"/>
    <w:rsid w:val="00595BD9"/>
    <w:rsid w:val="00596974"/>
    <w:rsid w:val="005A0768"/>
    <w:rsid w:val="005A1C58"/>
    <w:rsid w:val="005A2689"/>
    <w:rsid w:val="005A3468"/>
    <w:rsid w:val="005A3BDA"/>
    <w:rsid w:val="005A4684"/>
    <w:rsid w:val="005A56B7"/>
    <w:rsid w:val="005A7318"/>
    <w:rsid w:val="005A7FD4"/>
    <w:rsid w:val="005B03F5"/>
    <w:rsid w:val="005B17C1"/>
    <w:rsid w:val="005B1D95"/>
    <w:rsid w:val="005B22C5"/>
    <w:rsid w:val="005B26DD"/>
    <w:rsid w:val="005B385C"/>
    <w:rsid w:val="005B4B68"/>
    <w:rsid w:val="005B567D"/>
    <w:rsid w:val="005B59F3"/>
    <w:rsid w:val="005B5BFB"/>
    <w:rsid w:val="005B7048"/>
    <w:rsid w:val="005B7A79"/>
    <w:rsid w:val="005B7C72"/>
    <w:rsid w:val="005B7D1D"/>
    <w:rsid w:val="005C0C62"/>
    <w:rsid w:val="005C22E9"/>
    <w:rsid w:val="005C29A6"/>
    <w:rsid w:val="005C3D81"/>
    <w:rsid w:val="005C3D99"/>
    <w:rsid w:val="005C4252"/>
    <w:rsid w:val="005C435B"/>
    <w:rsid w:val="005C5528"/>
    <w:rsid w:val="005C5CA8"/>
    <w:rsid w:val="005C5EF3"/>
    <w:rsid w:val="005D0436"/>
    <w:rsid w:val="005D1A68"/>
    <w:rsid w:val="005D2220"/>
    <w:rsid w:val="005D4A60"/>
    <w:rsid w:val="005D4C05"/>
    <w:rsid w:val="005D69A8"/>
    <w:rsid w:val="005E026A"/>
    <w:rsid w:val="005E1049"/>
    <w:rsid w:val="005E1056"/>
    <w:rsid w:val="005E54F6"/>
    <w:rsid w:val="005E5902"/>
    <w:rsid w:val="005E5C00"/>
    <w:rsid w:val="005E79CC"/>
    <w:rsid w:val="005F0C6E"/>
    <w:rsid w:val="005F3684"/>
    <w:rsid w:val="005F54B9"/>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1859"/>
    <w:rsid w:val="006222A8"/>
    <w:rsid w:val="00622D9D"/>
    <w:rsid w:val="006238C3"/>
    <w:rsid w:val="006249C1"/>
    <w:rsid w:val="00627B20"/>
    <w:rsid w:val="0063040B"/>
    <w:rsid w:val="006321B0"/>
    <w:rsid w:val="00632D8A"/>
    <w:rsid w:val="006355C1"/>
    <w:rsid w:val="00637955"/>
    <w:rsid w:val="00637F13"/>
    <w:rsid w:val="00640076"/>
    <w:rsid w:val="006408B3"/>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E067F"/>
    <w:rsid w:val="006E1328"/>
    <w:rsid w:val="006E1422"/>
    <w:rsid w:val="006E1FEE"/>
    <w:rsid w:val="006E205E"/>
    <w:rsid w:val="006E2367"/>
    <w:rsid w:val="006E24B2"/>
    <w:rsid w:val="006E509E"/>
    <w:rsid w:val="006E57F4"/>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5E0F"/>
    <w:rsid w:val="00707977"/>
    <w:rsid w:val="00707D8A"/>
    <w:rsid w:val="0071108D"/>
    <w:rsid w:val="00711699"/>
    <w:rsid w:val="00714127"/>
    <w:rsid w:val="0071414C"/>
    <w:rsid w:val="00714797"/>
    <w:rsid w:val="00714976"/>
    <w:rsid w:val="00714E49"/>
    <w:rsid w:val="0071515E"/>
    <w:rsid w:val="0071657F"/>
    <w:rsid w:val="00717ECC"/>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22CA"/>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946"/>
    <w:rsid w:val="007852DF"/>
    <w:rsid w:val="00786B84"/>
    <w:rsid w:val="00786F91"/>
    <w:rsid w:val="00791396"/>
    <w:rsid w:val="007929C0"/>
    <w:rsid w:val="00793960"/>
    <w:rsid w:val="00794DA1"/>
    <w:rsid w:val="007950A3"/>
    <w:rsid w:val="00795546"/>
    <w:rsid w:val="00795A92"/>
    <w:rsid w:val="00795F22"/>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77C"/>
    <w:rsid w:val="007A70FF"/>
    <w:rsid w:val="007A74FB"/>
    <w:rsid w:val="007A7811"/>
    <w:rsid w:val="007A7D72"/>
    <w:rsid w:val="007B04CE"/>
    <w:rsid w:val="007B0789"/>
    <w:rsid w:val="007B27C1"/>
    <w:rsid w:val="007B47E1"/>
    <w:rsid w:val="007B572C"/>
    <w:rsid w:val="007B58CB"/>
    <w:rsid w:val="007B687B"/>
    <w:rsid w:val="007B6D5C"/>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F23"/>
    <w:rsid w:val="007F20A7"/>
    <w:rsid w:val="007F27DA"/>
    <w:rsid w:val="007F2959"/>
    <w:rsid w:val="007F3015"/>
    <w:rsid w:val="007F31FC"/>
    <w:rsid w:val="007F4679"/>
    <w:rsid w:val="007F6B0F"/>
    <w:rsid w:val="007F7868"/>
    <w:rsid w:val="0080159D"/>
    <w:rsid w:val="00802434"/>
    <w:rsid w:val="00802C6B"/>
    <w:rsid w:val="00806141"/>
    <w:rsid w:val="00807190"/>
    <w:rsid w:val="00807D36"/>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3998"/>
    <w:rsid w:val="0085403A"/>
    <w:rsid w:val="008543F5"/>
    <w:rsid w:val="00854CFB"/>
    <w:rsid w:val="00857082"/>
    <w:rsid w:val="00857F5F"/>
    <w:rsid w:val="008602D4"/>
    <w:rsid w:val="00861291"/>
    <w:rsid w:val="00861838"/>
    <w:rsid w:val="00861A80"/>
    <w:rsid w:val="008620C0"/>
    <w:rsid w:val="0086240C"/>
    <w:rsid w:val="008626FD"/>
    <w:rsid w:val="008631A9"/>
    <w:rsid w:val="00863947"/>
    <w:rsid w:val="00863A70"/>
    <w:rsid w:val="0086453D"/>
    <w:rsid w:val="0086759C"/>
    <w:rsid w:val="0087007D"/>
    <w:rsid w:val="0087098B"/>
    <w:rsid w:val="00871380"/>
    <w:rsid w:val="008724C1"/>
    <w:rsid w:val="00874847"/>
    <w:rsid w:val="00874B08"/>
    <w:rsid w:val="00875BA8"/>
    <w:rsid w:val="00876497"/>
    <w:rsid w:val="00876D19"/>
    <w:rsid w:val="0087758F"/>
    <w:rsid w:val="008814F1"/>
    <w:rsid w:val="00881DA7"/>
    <w:rsid w:val="00882A21"/>
    <w:rsid w:val="00883A70"/>
    <w:rsid w:val="00884D3A"/>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2110"/>
    <w:rsid w:val="008A26D1"/>
    <w:rsid w:val="008A3657"/>
    <w:rsid w:val="008A38A5"/>
    <w:rsid w:val="008A5AA6"/>
    <w:rsid w:val="008A6D06"/>
    <w:rsid w:val="008A75F0"/>
    <w:rsid w:val="008A7F2B"/>
    <w:rsid w:val="008B1E9F"/>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596B"/>
    <w:rsid w:val="008E6BEB"/>
    <w:rsid w:val="008E6C42"/>
    <w:rsid w:val="008E6F1B"/>
    <w:rsid w:val="008E7337"/>
    <w:rsid w:val="008F1588"/>
    <w:rsid w:val="008F1B79"/>
    <w:rsid w:val="008F1C73"/>
    <w:rsid w:val="008F2870"/>
    <w:rsid w:val="008F42A5"/>
    <w:rsid w:val="008F475A"/>
    <w:rsid w:val="008F7CFA"/>
    <w:rsid w:val="009004A5"/>
    <w:rsid w:val="009004FC"/>
    <w:rsid w:val="0090103F"/>
    <w:rsid w:val="00901101"/>
    <w:rsid w:val="00901420"/>
    <w:rsid w:val="009021FC"/>
    <w:rsid w:val="00905256"/>
    <w:rsid w:val="00905EE2"/>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EB7"/>
    <w:rsid w:val="0092457A"/>
    <w:rsid w:val="009248CC"/>
    <w:rsid w:val="009252D1"/>
    <w:rsid w:val="0092625E"/>
    <w:rsid w:val="00927F18"/>
    <w:rsid w:val="009330C8"/>
    <w:rsid w:val="0093338B"/>
    <w:rsid w:val="00933646"/>
    <w:rsid w:val="00933B3D"/>
    <w:rsid w:val="00934144"/>
    <w:rsid w:val="00940EAB"/>
    <w:rsid w:val="00942697"/>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DF"/>
    <w:rsid w:val="009A06DE"/>
    <w:rsid w:val="009A1A28"/>
    <w:rsid w:val="009A324F"/>
    <w:rsid w:val="009A3AAD"/>
    <w:rsid w:val="009A3BAB"/>
    <w:rsid w:val="009A414C"/>
    <w:rsid w:val="009A53A3"/>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522E"/>
    <w:rsid w:val="009C559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51A2"/>
    <w:rsid w:val="00A454CD"/>
    <w:rsid w:val="00A51075"/>
    <w:rsid w:val="00A52243"/>
    <w:rsid w:val="00A527C2"/>
    <w:rsid w:val="00A53C67"/>
    <w:rsid w:val="00A53D0D"/>
    <w:rsid w:val="00A53E9F"/>
    <w:rsid w:val="00A53F05"/>
    <w:rsid w:val="00A5478D"/>
    <w:rsid w:val="00A55354"/>
    <w:rsid w:val="00A56E6F"/>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74F9"/>
    <w:rsid w:val="00B576A5"/>
    <w:rsid w:val="00B57813"/>
    <w:rsid w:val="00B57993"/>
    <w:rsid w:val="00B57D6D"/>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C68"/>
    <w:rsid w:val="00BD7FB3"/>
    <w:rsid w:val="00BE05A4"/>
    <w:rsid w:val="00BE0721"/>
    <w:rsid w:val="00BE1F92"/>
    <w:rsid w:val="00BE2EBD"/>
    <w:rsid w:val="00BE4F37"/>
    <w:rsid w:val="00BE51CA"/>
    <w:rsid w:val="00BE59F7"/>
    <w:rsid w:val="00BE6165"/>
    <w:rsid w:val="00BE63D6"/>
    <w:rsid w:val="00BE6441"/>
    <w:rsid w:val="00BE6496"/>
    <w:rsid w:val="00BE6D7C"/>
    <w:rsid w:val="00BE7E9D"/>
    <w:rsid w:val="00BF071A"/>
    <w:rsid w:val="00BF079F"/>
    <w:rsid w:val="00BF1214"/>
    <w:rsid w:val="00BF1D49"/>
    <w:rsid w:val="00BF1DB0"/>
    <w:rsid w:val="00BF2D54"/>
    <w:rsid w:val="00BF2F76"/>
    <w:rsid w:val="00BF394D"/>
    <w:rsid w:val="00BF53E7"/>
    <w:rsid w:val="00BF6FFF"/>
    <w:rsid w:val="00C01B51"/>
    <w:rsid w:val="00C0245B"/>
    <w:rsid w:val="00C02778"/>
    <w:rsid w:val="00C028E4"/>
    <w:rsid w:val="00C0453C"/>
    <w:rsid w:val="00C0470F"/>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50A27"/>
    <w:rsid w:val="00C50BF4"/>
    <w:rsid w:val="00C50D2B"/>
    <w:rsid w:val="00C51456"/>
    <w:rsid w:val="00C51D7B"/>
    <w:rsid w:val="00C530B0"/>
    <w:rsid w:val="00C5393E"/>
    <w:rsid w:val="00C53D4B"/>
    <w:rsid w:val="00C54593"/>
    <w:rsid w:val="00C55948"/>
    <w:rsid w:val="00C561B2"/>
    <w:rsid w:val="00C5667C"/>
    <w:rsid w:val="00C572B0"/>
    <w:rsid w:val="00C578F1"/>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55D2"/>
    <w:rsid w:val="00C75621"/>
    <w:rsid w:val="00C7566C"/>
    <w:rsid w:val="00C76742"/>
    <w:rsid w:val="00C77676"/>
    <w:rsid w:val="00C776DE"/>
    <w:rsid w:val="00C80E75"/>
    <w:rsid w:val="00C81726"/>
    <w:rsid w:val="00C82141"/>
    <w:rsid w:val="00C82CBC"/>
    <w:rsid w:val="00C83716"/>
    <w:rsid w:val="00C843CC"/>
    <w:rsid w:val="00C855C4"/>
    <w:rsid w:val="00C860B2"/>
    <w:rsid w:val="00C862FF"/>
    <w:rsid w:val="00C86872"/>
    <w:rsid w:val="00C879DA"/>
    <w:rsid w:val="00C9013B"/>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2DD3"/>
    <w:rsid w:val="00CF37B7"/>
    <w:rsid w:val="00CF3AC5"/>
    <w:rsid w:val="00CF45D4"/>
    <w:rsid w:val="00CF54DA"/>
    <w:rsid w:val="00CF6A91"/>
    <w:rsid w:val="00CF7CC9"/>
    <w:rsid w:val="00D00EA2"/>
    <w:rsid w:val="00D010DE"/>
    <w:rsid w:val="00D01BEC"/>
    <w:rsid w:val="00D01D04"/>
    <w:rsid w:val="00D02943"/>
    <w:rsid w:val="00D02B7A"/>
    <w:rsid w:val="00D037A6"/>
    <w:rsid w:val="00D047F3"/>
    <w:rsid w:val="00D06484"/>
    <w:rsid w:val="00D06546"/>
    <w:rsid w:val="00D066D9"/>
    <w:rsid w:val="00D11CFA"/>
    <w:rsid w:val="00D138C6"/>
    <w:rsid w:val="00D16353"/>
    <w:rsid w:val="00D1731C"/>
    <w:rsid w:val="00D20F4B"/>
    <w:rsid w:val="00D21B85"/>
    <w:rsid w:val="00D221B6"/>
    <w:rsid w:val="00D24661"/>
    <w:rsid w:val="00D25174"/>
    <w:rsid w:val="00D25463"/>
    <w:rsid w:val="00D264A3"/>
    <w:rsid w:val="00D268A8"/>
    <w:rsid w:val="00D26BD6"/>
    <w:rsid w:val="00D276F3"/>
    <w:rsid w:val="00D27E98"/>
    <w:rsid w:val="00D27FB5"/>
    <w:rsid w:val="00D322AC"/>
    <w:rsid w:val="00D340C2"/>
    <w:rsid w:val="00D35D00"/>
    <w:rsid w:val="00D35FB0"/>
    <w:rsid w:val="00D36E55"/>
    <w:rsid w:val="00D36F01"/>
    <w:rsid w:val="00D4051A"/>
    <w:rsid w:val="00D420D4"/>
    <w:rsid w:val="00D4298B"/>
    <w:rsid w:val="00D443B2"/>
    <w:rsid w:val="00D44B9A"/>
    <w:rsid w:val="00D450B3"/>
    <w:rsid w:val="00D450BF"/>
    <w:rsid w:val="00D45644"/>
    <w:rsid w:val="00D45BD5"/>
    <w:rsid w:val="00D46248"/>
    <w:rsid w:val="00D5192F"/>
    <w:rsid w:val="00D5365C"/>
    <w:rsid w:val="00D536A2"/>
    <w:rsid w:val="00D53ADC"/>
    <w:rsid w:val="00D53C7F"/>
    <w:rsid w:val="00D54798"/>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9A"/>
    <w:rsid w:val="00D80DFE"/>
    <w:rsid w:val="00D814C6"/>
    <w:rsid w:val="00D81DD0"/>
    <w:rsid w:val="00D826F2"/>
    <w:rsid w:val="00D82E7E"/>
    <w:rsid w:val="00D82F46"/>
    <w:rsid w:val="00D8330A"/>
    <w:rsid w:val="00D83AED"/>
    <w:rsid w:val="00D84381"/>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4B1E"/>
    <w:rsid w:val="00DD540D"/>
    <w:rsid w:val="00DD5976"/>
    <w:rsid w:val="00DD5E2D"/>
    <w:rsid w:val="00DD6B96"/>
    <w:rsid w:val="00DD7288"/>
    <w:rsid w:val="00DD7542"/>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53E0"/>
    <w:rsid w:val="00E279C9"/>
    <w:rsid w:val="00E30230"/>
    <w:rsid w:val="00E305AD"/>
    <w:rsid w:val="00E30CFE"/>
    <w:rsid w:val="00E31A05"/>
    <w:rsid w:val="00E31DAE"/>
    <w:rsid w:val="00E31ED2"/>
    <w:rsid w:val="00E32515"/>
    <w:rsid w:val="00E33704"/>
    <w:rsid w:val="00E339D5"/>
    <w:rsid w:val="00E3541B"/>
    <w:rsid w:val="00E37FE4"/>
    <w:rsid w:val="00E4142A"/>
    <w:rsid w:val="00E427B3"/>
    <w:rsid w:val="00E42DCB"/>
    <w:rsid w:val="00E4364A"/>
    <w:rsid w:val="00E438E8"/>
    <w:rsid w:val="00E43DB7"/>
    <w:rsid w:val="00E47052"/>
    <w:rsid w:val="00E47493"/>
    <w:rsid w:val="00E47CD3"/>
    <w:rsid w:val="00E50709"/>
    <w:rsid w:val="00E51F42"/>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A7165"/>
    <w:rsid w:val="00EB21EE"/>
    <w:rsid w:val="00EB2BCB"/>
    <w:rsid w:val="00EB3266"/>
    <w:rsid w:val="00EB563C"/>
    <w:rsid w:val="00EB7B3B"/>
    <w:rsid w:val="00EC0045"/>
    <w:rsid w:val="00EC0A53"/>
    <w:rsid w:val="00EC37D8"/>
    <w:rsid w:val="00EC3F10"/>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C7"/>
    <w:rsid w:val="00F07A7D"/>
    <w:rsid w:val="00F114B3"/>
    <w:rsid w:val="00F13969"/>
    <w:rsid w:val="00F13B27"/>
    <w:rsid w:val="00F14D1E"/>
    <w:rsid w:val="00F14DE1"/>
    <w:rsid w:val="00F1501B"/>
    <w:rsid w:val="00F1520D"/>
    <w:rsid w:val="00F15694"/>
    <w:rsid w:val="00F15A06"/>
    <w:rsid w:val="00F17BB0"/>
    <w:rsid w:val="00F17CF0"/>
    <w:rsid w:val="00F20279"/>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zette.nat.gov.tw/egFront/detail.do?metaid=109746&amp;log=detailLog"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azette.nat.gov.tw/egFront/detail.do?metaid=106059&amp;log=detailLog" TargetMode="External"/><Relationship Id="rId17" Type="http://schemas.openxmlformats.org/officeDocument/2006/relationships/hyperlink" Target="https://www.forest.gov.tw/0000014/006386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nv2.npa.gov.tw/NM107-604Cli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zette.nat.gov.tw/egFront/detail.do?metaid=105394&amp;log=detailLog"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nv2.npa.gov.tw/NM107-604Client/" TargetMode="External"/><Relationship Id="rId23" Type="http://schemas.microsoft.com/office/2011/relationships/commentsExtended" Target="commentsExtended.xml"/><Relationship Id="rId10" Type="http://schemas.openxmlformats.org/officeDocument/2006/relationships/hyperlink" Target="https://law.dot.gov.tw/law-ch/home.jsp?id=18&amp;parentpath=0,7&amp;mcustomize=newlaw_view.jsp&amp;dataserno=20190119000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moj.gov.tw/Hot/AddHotLawIf.ashx?PCode=K0110023&amp;SelectType=A1" TargetMode="External"/><Relationship Id="rId14" Type="http://schemas.openxmlformats.org/officeDocument/2006/relationships/hyperlink" Target="http://172.16.1.108:8080/GODoms/PE.html?action=pe1170"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C991-D2CD-4F20-BEC6-B1A99689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519</Pages>
  <Words>33234</Words>
  <Characters>189440</Characters>
  <Application>Microsoft Office Word</Application>
  <DocSecurity>0</DocSecurity>
  <Lines>1578</Lines>
  <Paragraphs>444</Paragraphs>
  <ScaleCrop>false</ScaleCrop>
  <Company/>
  <LinksUpToDate>false</LinksUpToDate>
  <CharactersWithSpaces>222230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李佳甯</cp:lastModifiedBy>
  <cp:revision>57</cp:revision>
  <cp:lastPrinted>2020-01-06T03:31:00Z</cp:lastPrinted>
  <dcterms:created xsi:type="dcterms:W3CDTF">2020-01-03T02:25:00Z</dcterms:created>
  <dcterms:modified xsi:type="dcterms:W3CDTF">2020-01-06T03:34:00Z</dcterms:modified>
</cp:coreProperties>
</file>