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4C13" w14:textId="77777777" w:rsidR="00DC5F86" w:rsidRDefault="00DC5F86" w:rsidP="00F84524">
      <w:pPr>
        <w:snapToGrid w:val="0"/>
        <w:jc w:val="center"/>
        <w:rPr>
          <w:rFonts w:ascii="標楷體" w:eastAsia="標楷體" w:hAnsi="標楷體"/>
          <w:b/>
          <w:sz w:val="44"/>
          <w:szCs w:val="44"/>
        </w:rPr>
      </w:pPr>
    </w:p>
    <w:p w14:paraId="2F22C7B8" w14:textId="5F931282"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4E3D2A9E"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CB04A8">
        <w:rPr>
          <w:rFonts w:ascii="標楷體" w:eastAsia="標楷體" w:hAnsi="標楷體" w:hint="eastAsia"/>
          <w:b/>
          <w:sz w:val="40"/>
          <w:szCs w:val="44"/>
        </w:rPr>
        <w:t xml:space="preserve">                           107.</w:t>
      </w:r>
      <w:r w:rsidR="00502167">
        <w:rPr>
          <w:rFonts w:ascii="標楷體" w:eastAsia="標楷體" w:hAnsi="標楷體" w:hint="eastAsia"/>
          <w:b/>
          <w:sz w:val="40"/>
          <w:szCs w:val="44"/>
        </w:rPr>
        <w:t>12.20</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53D8A2D1"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38EB1A98"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86</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2E681DEC"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143</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6B50C55E"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177</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14B090CD"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200</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54AFC071"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225</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7576A330"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246</w:t>
            </w:r>
          </w:p>
        </w:tc>
      </w:tr>
      <w:tr w:rsidR="00B511B6" w:rsidRPr="00F908B4" w14:paraId="0A27F419" w14:textId="77777777" w:rsidTr="003C7AC8">
        <w:tc>
          <w:tcPr>
            <w:tcW w:w="12866" w:type="dxa"/>
          </w:tcPr>
          <w:p w14:paraId="2A7B8140" w14:textId="5B655324"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8、勞動部</w:t>
            </w:r>
          </w:p>
        </w:tc>
        <w:tc>
          <w:tcPr>
            <w:tcW w:w="1148" w:type="dxa"/>
          </w:tcPr>
          <w:p w14:paraId="5F1A2C72" w14:textId="593363D1"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266</w:t>
            </w:r>
          </w:p>
        </w:tc>
      </w:tr>
      <w:tr w:rsidR="00717ECC" w:rsidRPr="00F908B4" w14:paraId="1C8658CB" w14:textId="77777777" w:rsidTr="003C7AC8">
        <w:tc>
          <w:tcPr>
            <w:tcW w:w="12866" w:type="dxa"/>
          </w:tcPr>
          <w:p w14:paraId="3A7272AB" w14:textId="1EE602E1" w:rsidR="00717ECC" w:rsidRDefault="00B511B6" w:rsidP="003C7AC8">
            <w:pPr>
              <w:snapToGrid w:val="0"/>
              <w:rPr>
                <w:rFonts w:ascii="標楷體" w:eastAsia="標楷體" w:hAnsi="標楷體"/>
                <w:b/>
                <w:sz w:val="40"/>
                <w:szCs w:val="44"/>
              </w:rPr>
            </w:pPr>
            <w:r>
              <w:rPr>
                <w:rFonts w:ascii="標楷體" w:eastAsia="標楷體" w:hAnsi="標楷體" w:hint="eastAsia"/>
                <w:b/>
                <w:sz w:val="40"/>
                <w:szCs w:val="44"/>
              </w:rPr>
              <w:t>9</w:t>
            </w:r>
            <w:r w:rsidR="00717ECC">
              <w:rPr>
                <w:rFonts w:ascii="標楷體" w:eastAsia="標楷體" w:hAnsi="標楷體" w:hint="eastAsia"/>
                <w:b/>
                <w:sz w:val="40"/>
                <w:szCs w:val="44"/>
              </w:rPr>
              <w:t>、主計總處</w:t>
            </w:r>
          </w:p>
        </w:tc>
        <w:tc>
          <w:tcPr>
            <w:tcW w:w="1148" w:type="dxa"/>
          </w:tcPr>
          <w:p w14:paraId="53A5D918" w14:textId="6578E7DE" w:rsidR="00717ECC" w:rsidRDefault="00B511B6" w:rsidP="003C7AC8">
            <w:pPr>
              <w:snapToGrid w:val="0"/>
              <w:rPr>
                <w:rFonts w:ascii="標楷體" w:eastAsia="標楷體" w:hAnsi="標楷體"/>
                <w:b/>
                <w:sz w:val="40"/>
                <w:szCs w:val="44"/>
              </w:rPr>
            </w:pPr>
            <w:r>
              <w:rPr>
                <w:rFonts w:ascii="標楷體" w:eastAsia="標楷體" w:hAnsi="標楷體" w:hint="eastAsia"/>
                <w:b/>
                <w:sz w:val="40"/>
                <w:szCs w:val="44"/>
              </w:rPr>
              <w:t>272</w:t>
            </w:r>
          </w:p>
        </w:tc>
      </w:tr>
      <w:tr w:rsidR="00F908B4" w:rsidRPr="00F908B4" w14:paraId="09DEF266" w14:textId="77777777" w:rsidTr="003C7AC8">
        <w:tc>
          <w:tcPr>
            <w:tcW w:w="12866" w:type="dxa"/>
          </w:tcPr>
          <w:p w14:paraId="104D3153" w14:textId="4B85060C"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10</w:t>
            </w:r>
            <w:r w:rsidR="00CE4187" w:rsidRPr="00F908B4">
              <w:rPr>
                <w:rFonts w:ascii="標楷體" w:eastAsia="標楷體" w:hAnsi="標楷體" w:hint="eastAsia"/>
                <w:b/>
                <w:sz w:val="40"/>
                <w:szCs w:val="44"/>
              </w:rPr>
              <w:t>、工程會</w:t>
            </w:r>
          </w:p>
        </w:tc>
        <w:tc>
          <w:tcPr>
            <w:tcW w:w="1148" w:type="dxa"/>
          </w:tcPr>
          <w:p w14:paraId="7C6A0216" w14:textId="7909431B"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278</w:t>
            </w:r>
          </w:p>
        </w:tc>
      </w:tr>
      <w:tr w:rsidR="00F908B4" w:rsidRPr="00F908B4" w14:paraId="4BA13B78" w14:textId="77777777" w:rsidTr="003C7AC8">
        <w:tc>
          <w:tcPr>
            <w:tcW w:w="12866" w:type="dxa"/>
          </w:tcPr>
          <w:p w14:paraId="4905E807" w14:textId="508C825F"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11、文化部</w:t>
            </w:r>
          </w:p>
        </w:tc>
        <w:tc>
          <w:tcPr>
            <w:tcW w:w="1148" w:type="dxa"/>
          </w:tcPr>
          <w:p w14:paraId="02A33E7F" w14:textId="73606D0C"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287</w:t>
            </w:r>
          </w:p>
        </w:tc>
      </w:tr>
      <w:tr w:rsidR="00B511B6" w:rsidRPr="00F908B4" w14:paraId="74CBFFD0" w14:textId="77777777" w:rsidTr="003C7AC8">
        <w:tc>
          <w:tcPr>
            <w:tcW w:w="12866" w:type="dxa"/>
          </w:tcPr>
          <w:p w14:paraId="4C1DC797" w14:textId="6055595D"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lastRenderedPageBreak/>
              <w:t>12、交通部</w:t>
            </w:r>
          </w:p>
        </w:tc>
        <w:tc>
          <w:tcPr>
            <w:tcW w:w="1148" w:type="dxa"/>
          </w:tcPr>
          <w:p w14:paraId="2D7ECEB0" w14:textId="45523926"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303</w:t>
            </w:r>
          </w:p>
        </w:tc>
      </w:tr>
      <w:tr w:rsidR="00F908B4" w:rsidRPr="00F908B4" w14:paraId="271AB9A7" w14:textId="77777777" w:rsidTr="003C7AC8">
        <w:tc>
          <w:tcPr>
            <w:tcW w:w="12866" w:type="dxa"/>
          </w:tcPr>
          <w:p w14:paraId="0FD32B13" w14:textId="111E5FD2"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sidR="00B511B6">
              <w:rPr>
                <w:rFonts w:ascii="標楷體" w:eastAsia="標楷體" w:hAnsi="標楷體" w:hint="eastAsia"/>
                <w:b/>
                <w:sz w:val="40"/>
                <w:szCs w:val="44"/>
              </w:rPr>
              <w:t>3</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2D2497EE" w:rsidR="00F84524" w:rsidRPr="00F908B4" w:rsidRDefault="00D96D05" w:rsidP="003C7AC8">
            <w:pPr>
              <w:snapToGrid w:val="0"/>
              <w:rPr>
                <w:rFonts w:ascii="標楷體" w:eastAsia="標楷體" w:hAnsi="標楷體"/>
                <w:b/>
                <w:sz w:val="40"/>
                <w:szCs w:val="44"/>
              </w:rPr>
            </w:pPr>
            <w:r>
              <w:rPr>
                <w:rFonts w:ascii="標楷體" w:eastAsia="標楷體" w:hAnsi="標楷體" w:hint="eastAsia"/>
                <w:b/>
                <w:sz w:val="40"/>
                <w:szCs w:val="44"/>
              </w:rPr>
              <w:t>313</w:t>
            </w:r>
          </w:p>
        </w:tc>
      </w:tr>
      <w:tr w:rsidR="00F908B4" w:rsidRPr="00F908B4" w14:paraId="4F756EA0" w14:textId="77777777" w:rsidTr="003C7AC8">
        <w:tc>
          <w:tcPr>
            <w:tcW w:w="12866" w:type="dxa"/>
          </w:tcPr>
          <w:p w14:paraId="47510CD1" w14:textId="48D80CC0" w:rsidR="00743ACC" w:rsidRPr="00F908B4" w:rsidRDefault="009C67F8" w:rsidP="00743ACC">
            <w:pPr>
              <w:snapToGrid w:val="0"/>
              <w:rPr>
                <w:rFonts w:ascii="標楷體" w:eastAsia="標楷體" w:hAnsi="標楷體"/>
                <w:b/>
                <w:sz w:val="40"/>
                <w:szCs w:val="44"/>
              </w:rPr>
            </w:pPr>
            <w:r>
              <w:rPr>
                <w:rFonts w:ascii="標楷體" w:eastAsia="標楷體" w:hAnsi="標楷體" w:hint="eastAsia"/>
                <w:b/>
                <w:sz w:val="40"/>
                <w:szCs w:val="44"/>
              </w:rPr>
              <w:t>1</w:t>
            </w:r>
            <w:r w:rsidR="00B511B6">
              <w:rPr>
                <w:rFonts w:ascii="標楷體" w:eastAsia="標楷體" w:hAnsi="標楷體" w:hint="eastAsia"/>
                <w:b/>
                <w:sz w:val="40"/>
                <w:szCs w:val="44"/>
              </w:rPr>
              <w:t>4</w:t>
            </w:r>
            <w:r w:rsidR="00743ACC" w:rsidRPr="00F908B4">
              <w:rPr>
                <w:rFonts w:ascii="標楷體" w:eastAsia="標楷體" w:hAnsi="標楷體" w:hint="eastAsia"/>
                <w:b/>
                <w:sz w:val="40"/>
                <w:szCs w:val="44"/>
              </w:rPr>
              <w:t>、</w:t>
            </w:r>
            <w:r>
              <w:rPr>
                <w:rFonts w:ascii="標楷體" w:eastAsia="標楷體" w:hAnsi="標楷體" w:hint="eastAsia"/>
                <w:b/>
                <w:sz w:val="40"/>
                <w:szCs w:val="44"/>
              </w:rPr>
              <w:t>通傳會</w:t>
            </w:r>
          </w:p>
        </w:tc>
        <w:tc>
          <w:tcPr>
            <w:tcW w:w="1148" w:type="dxa"/>
          </w:tcPr>
          <w:p w14:paraId="0B657CE7" w14:textId="5AA925CB" w:rsidR="00F84524" w:rsidRPr="00F908B4" w:rsidRDefault="00B511B6" w:rsidP="003C7AC8">
            <w:pPr>
              <w:snapToGrid w:val="0"/>
              <w:rPr>
                <w:rFonts w:ascii="標楷體" w:eastAsia="標楷體" w:hAnsi="標楷體"/>
                <w:b/>
                <w:sz w:val="40"/>
                <w:szCs w:val="44"/>
              </w:rPr>
            </w:pPr>
            <w:r>
              <w:rPr>
                <w:rFonts w:ascii="標楷體" w:eastAsia="標楷體" w:hAnsi="標楷體" w:hint="eastAsia"/>
                <w:b/>
                <w:sz w:val="40"/>
                <w:szCs w:val="44"/>
              </w:rPr>
              <w:t>327</w:t>
            </w:r>
          </w:p>
        </w:tc>
      </w:tr>
      <w:tr w:rsidR="00B511B6" w:rsidRPr="00F908B4" w14:paraId="08B4F897" w14:textId="77777777" w:rsidTr="003C7AC8">
        <w:tc>
          <w:tcPr>
            <w:tcW w:w="12866" w:type="dxa"/>
          </w:tcPr>
          <w:p w14:paraId="434BC940" w14:textId="29C07C2A" w:rsidR="00B511B6" w:rsidRDefault="00B511B6" w:rsidP="00743ACC">
            <w:pPr>
              <w:snapToGrid w:val="0"/>
              <w:rPr>
                <w:rFonts w:ascii="標楷體" w:eastAsia="標楷體" w:hAnsi="標楷體"/>
                <w:b/>
                <w:sz w:val="40"/>
                <w:szCs w:val="44"/>
              </w:rPr>
            </w:pPr>
            <w:r>
              <w:rPr>
                <w:rFonts w:ascii="標楷體" w:eastAsia="標楷體" w:hAnsi="標楷體" w:hint="eastAsia"/>
                <w:b/>
                <w:sz w:val="40"/>
                <w:szCs w:val="44"/>
              </w:rPr>
              <w:t>15、科技部</w:t>
            </w:r>
          </w:p>
        </w:tc>
        <w:tc>
          <w:tcPr>
            <w:tcW w:w="1148" w:type="dxa"/>
          </w:tcPr>
          <w:p w14:paraId="4D747B8F" w14:textId="58680D6E"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334</w:t>
            </w:r>
          </w:p>
        </w:tc>
      </w:tr>
      <w:tr w:rsidR="00F908B4" w:rsidRPr="00F908B4" w14:paraId="6048DAA2" w14:textId="77777777" w:rsidTr="003C7AC8">
        <w:tc>
          <w:tcPr>
            <w:tcW w:w="12866" w:type="dxa"/>
          </w:tcPr>
          <w:p w14:paraId="035AB007" w14:textId="4C12D94A"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90060">
              <w:rPr>
                <w:rFonts w:ascii="標楷體" w:eastAsia="標楷體" w:hAnsi="標楷體" w:hint="eastAsia"/>
                <w:b/>
                <w:sz w:val="40"/>
                <w:szCs w:val="44"/>
              </w:rPr>
              <w:t>6</w:t>
            </w:r>
            <w:r w:rsidRPr="00F908B4">
              <w:rPr>
                <w:rFonts w:ascii="標楷體" w:eastAsia="標楷體" w:hAnsi="標楷體" w:hint="eastAsia"/>
                <w:b/>
                <w:sz w:val="40"/>
                <w:szCs w:val="44"/>
              </w:rPr>
              <w:t>、</w:t>
            </w:r>
            <w:r w:rsidR="009C67F8">
              <w:rPr>
                <w:rFonts w:ascii="標楷體" w:eastAsia="標楷體" w:hAnsi="標楷體" w:hint="eastAsia"/>
                <w:b/>
                <w:sz w:val="40"/>
                <w:szCs w:val="44"/>
              </w:rPr>
              <w:t>海委</w:t>
            </w:r>
            <w:r w:rsidR="004A375D" w:rsidRPr="00F908B4">
              <w:rPr>
                <w:rFonts w:ascii="標楷體" w:eastAsia="標楷體" w:hAnsi="標楷體" w:hint="eastAsia"/>
                <w:b/>
                <w:sz w:val="40"/>
                <w:szCs w:val="44"/>
              </w:rPr>
              <w:t>會</w:t>
            </w:r>
          </w:p>
        </w:tc>
        <w:tc>
          <w:tcPr>
            <w:tcW w:w="1148" w:type="dxa"/>
          </w:tcPr>
          <w:p w14:paraId="491FB3FD" w14:textId="7B1402B3" w:rsidR="00FF3668" w:rsidRPr="00F908B4" w:rsidRDefault="00007711" w:rsidP="003C7AC8">
            <w:pPr>
              <w:snapToGrid w:val="0"/>
              <w:rPr>
                <w:rFonts w:ascii="標楷體" w:eastAsia="標楷體" w:hAnsi="標楷體"/>
                <w:b/>
                <w:sz w:val="40"/>
                <w:szCs w:val="44"/>
              </w:rPr>
            </w:pPr>
            <w:r>
              <w:rPr>
                <w:rFonts w:ascii="標楷體" w:eastAsia="標楷體" w:hAnsi="標楷體" w:hint="eastAsia"/>
                <w:b/>
                <w:sz w:val="40"/>
                <w:szCs w:val="44"/>
              </w:rPr>
              <w:t>342</w:t>
            </w:r>
          </w:p>
        </w:tc>
      </w:tr>
      <w:tr w:rsidR="00F908B4" w:rsidRPr="00F908B4" w14:paraId="6D719C56" w14:textId="77777777" w:rsidTr="003C7AC8">
        <w:tc>
          <w:tcPr>
            <w:tcW w:w="12866" w:type="dxa"/>
          </w:tcPr>
          <w:p w14:paraId="65F85E01" w14:textId="0C5F5D2D"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90060">
              <w:rPr>
                <w:rFonts w:ascii="標楷體" w:eastAsia="標楷體" w:hAnsi="標楷體" w:hint="eastAsia"/>
                <w:b/>
                <w:sz w:val="40"/>
                <w:szCs w:val="44"/>
              </w:rPr>
              <w:t>7</w:t>
            </w:r>
            <w:r w:rsidRPr="00F908B4">
              <w:rPr>
                <w:rFonts w:ascii="標楷體" w:eastAsia="標楷體" w:hAnsi="標楷體" w:hint="eastAsia"/>
                <w:b/>
                <w:sz w:val="40"/>
                <w:szCs w:val="44"/>
              </w:rPr>
              <w:t>、環保署</w:t>
            </w:r>
          </w:p>
        </w:tc>
        <w:tc>
          <w:tcPr>
            <w:tcW w:w="1148" w:type="dxa"/>
          </w:tcPr>
          <w:p w14:paraId="043B2E73" w14:textId="338D0CDB" w:rsidR="00275B33" w:rsidRPr="00F908B4" w:rsidRDefault="006F4BA9" w:rsidP="003C7AC8">
            <w:pPr>
              <w:snapToGrid w:val="0"/>
              <w:rPr>
                <w:rFonts w:ascii="標楷體" w:eastAsia="標楷體" w:hAnsi="標楷體"/>
                <w:b/>
                <w:sz w:val="40"/>
                <w:szCs w:val="44"/>
              </w:rPr>
            </w:pPr>
            <w:r>
              <w:rPr>
                <w:rFonts w:ascii="標楷體" w:eastAsia="標楷體" w:hAnsi="標楷體" w:hint="eastAsia"/>
                <w:b/>
                <w:sz w:val="40"/>
                <w:szCs w:val="44"/>
              </w:rPr>
              <w:t>346</w:t>
            </w:r>
          </w:p>
        </w:tc>
      </w:tr>
      <w:tr w:rsidR="00F908B4" w:rsidRPr="00F908B4" w14:paraId="05813450" w14:textId="77777777" w:rsidTr="003C7AC8">
        <w:tc>
          <w:tcPr>
            <w:tcW w:w="12866" w:type="dxa"/>
          </w:tcPr>
          <w:p w14:paraId="6DBBACE4" w14:textId="4EAABA81"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8</w:t>
            </w:r>
            <w:r w:rsidRPr="00F908B4">
              <w:rPr>
                <w:rFonts w:ascii="標楷體" w:eastAsia="標楷體" w:hAnsi="標楷體" w:hint="eastAsia"/>
                <w:b/>
                <w:sz w:val="40"/>
                <w:szCs w:val="44"/>
              </w:rPr>
              <w:t>、</w:t>
            </w:r>
            <w:r w:rsidR="00717ECC">
              <w:rPr>
                <w:rFonts w:ascii="標楷體" w:eastAsia="標楷體" w:hAnsi="標楷體" w:hint="eastAsia"/>
                <w:b/>
                <w:sz w:val="40"/>
                <w:szCs w:val="44"/>
              </w:rPr>
              <w:t>退輔會</w:t>
            </w:r>
          </w:p>
        </w:tc>
        <w:tc>
          <w:tcPr>
            <w:tcW w:w="1148" w:type="dxa"/>
          </w:tcPr>
          <w:p w14:paraId="53E4A455" w14:textId="5A424DF2" w:rsidR="00275B33" w:rsidRPr="00F908B4" w:rsidRDefault="00863A70" w:rsidP="003C7AC8">
            <w:pPr>
              <w:snapToGrid w:val="0"/>
              <w:rPr>
                <w:rFonts w:ascii="標楷體" w:eastAsia="標楷體" w:hAnsi="標楷體"/>
                <w:b/>
                <w:sz w:val="40"/>
                <w:szCs w:val="44"/>
              </w:rPr>
            </w:pPr>
            <w:r>
              <w:rPr>
                <w:rFonts w:ascii="標楷體" w:eastAsia="標楷體" w:hAnsi="標楷體" w:hint="eastAsia"/>
                <w:b/>
                <w:sz w:val="40"/>
                <w:szCs w:val="44"/>
              </w:rPr>
              <w:t>353</w:t>
            </w:r>
          </w:p>
        </w:tc>
      </w:tr>
      <w:tr w:rsidR="00466DB4" w:rsidRPr="00F908B4" w14:paraId="0C199732" w14:textId="77777777" w:rsidTr="003C7AC8">
        <w:tc>
          <w:tcPr>
            <w:tcW w:w="12866" w:type="dxa"/>
          </w:tcPr>
          <w:p w14:paraId="775FC470" w14:textId="29295E44" w:rsidR="00466DB4" w:rsidRPr="00F908B4" w:rsidRDefault="00466DB4" w:rsidP="003C7AC8">
            <w:pPr>
              <w:snapToGrid w:val="0"/>
              <w:rPr>
                <w:rFonts w:ascii="標楷體" w:eastAsia="標楷體" w:hAnsi="標楷體"/>
                <w:b/>
                <w:sz w:val="40"/>
                <w:szCs w:val="44"/>
              </w:rPr>
            </w:pPr>
            <w:r>
              <w:rPr>
                <w:rFonts w:ascii="標楷體" w:eastAsia="標楷體" w:hAnsi="標楷體" w:hint="eastAsia"/>
                <w:b/>
                <w:sz w:val="40"/>
                <w:szCs w:val="44"/>
              </w:rPr>
              <w:t>19、人事總處</w:t>
            </w:r>
          </w:p>
        </w:tc>
        <w:tc>
          <w:tcPr>
            <w:tcW w:w="1148" w:type="dxa"/>
          </w:tcPr>
          <w:p w14:paraId="30000702" w14:textId="33122E72" w:rsidR="00466DB4" w:rsidRDefault="00466DB4" w:rsidP="003C7AC8">
            <w:pPr>
              <w:snapToGrid w:val="0"/>
              <w:rPr>
                <w:rFonts w:ascii="標楷體" w:eastAsia="標楷體" w:hAnsi="標楷體"/>
                <w:b/>
                <w:sz w:val="40"/>
                <w:szCs w:val="44"/>
              </w:rPr>
            </w:pPr>
            <w:r>
              <w:rPr>
                <w:rFonts w:ascii="標楷體" w:eastAsia="標楷體" w:hAnsi="標楷體" w:hint="eastAsia"/>
                <w:b/>
                <w:sz w:val="40"/>
                <w:szCs w:val="44"/>
              </w:rPr>
              <w:t>356</w:t>
            </w:r>
          </w:p>
        </w:tc>
      </w:tr>
      <w:tr w:rsidR="00F908B4" w:rsidRPr="00F908B4" w14:paraId="56E2EB26" w14:textId="77777777" w:rsidTr="003C7AC8">
        <w:tc>
          <w:tcPr>
            <w:tcW w:w="12866" w:type="dxa"/>
          </w:tcPr>
          <w:p w14:paraId="48C095F6" w14:textId="2CE0C00B" w:rsidR="00C67256" w:rsidRPr="00F908B4" w:rsidRDefault="00190060" w:rsidP="003C7AC8">
            <w:pPr>
              <w:snapToGrid w:val="0"/>
              <w:rPr>
                <w:rFonts w:ascii="標楷體" w:eastAsia="標楷體" w:hAnsi="標楷體"/>
                <w:b/>
                <w:sz w:val="40"/>
                <w:szCs w:val="44"/>
              </w:rPr>
            </w:pPr>
            <w:r>
              <w:rPr>
                <w:rFonts w:ascii="標楷體" w:eastAsia="標楷體" w:hAnsi="標楷體" w:hint="eastAsia"/>
                <w:b/>
                <w:sz w:val="40"/>
                <w:szCs w:val="44"/>
              </w:rPr>
              <w:t>20</w:t>
            </w:r>
            <w:r w:rsidR="00C67256" w:rsidRPr="00F908B4">
              <w:rPr>
                <w:rFonts w:ascii="標楷體" w:eastAsia="標楷體" w:hAnsi="標楷體" w:hint="eastAsia"/>
                <w:b/>
                <w:sz w:val="40"/>
                <w:szCs w:val="44"/>
              </w:rPr>
              <w:t>、</w:t>
            </w:r>
            <w:r w:rsidR="009C67F8">
              <w:rPr>
                <w:rFonts w:ascii="標楷體" w:eastAsia="標楷體" w:hAnsi="標楷體" w:hint="eastAsia"/>
                <w:b/>
                <w:sz w:val="40"/>
                <w:szCs w:val="44"/>
              </w:rPr>
              <w:t>中央銀行</w:t>
            </w:r>
          </w:p>
        </w:tc>
        <w:tc>
          <w:tcPr>
            <w:tcW w:w="1148" w:type="dxa"/>
          </w:tcPr>
          <w:p w14:paraId="1F45E15A" w14:textId="4AC080A2" w:rsidR="00C67256" w:rsidRPr="00F908B4" w:rsidRDefault="00764E7E" w:rsidP="003C7AC8">
            <w:pPr>
              <w:snapToGrid w:val="0"/>
              <w:rPr>
                <w:rFonts w:ascii="標楷體" w:eastAsia="標楷體" w:hAnsi="標楷體"/>
                <w:b/>
                <w:sz w:val="40"/>
                <w:szCs w:val="44"/>
              </w:rPr>
            </w:pPr>
            <w:r>
              <w:rPr>
                <w:rFonts w:ascii="標楷體" w:eastAsia="標楷體" w:hAnsi="標楷體" w:hint="eastAsia"/>
                <w:b/>
                <w:sz w:val="40"/>
                <w:szCs w:val="44"/>
              </w:rPr>
              <w:t>358</w:t>
            </w:r>
          </w:p>
        </w:tc>
      </w:tr>
      <w:tr w:rsidR="00F908B4" w:rsidRPr="00F908B4" w14:paraId="555BAD5F" w14:textId="77777777" w:rsidTr="003C7AC8">
        <w:tc>
          <w:tcPr>
            <w:tcW w:w="12866" w:type="dxa"/>
          </w:tcPr>
          <w:p w14:paraId="058DECA9" w14:textId="5B8FFCC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1</w:t>
            </w:r>
            <w:r w:rsidR="00987151" w:rsidRPr="00F908B4">
              <w:rPr>
                <w:rFonts w:ascii="標楷體" w:eastAsia="標楷體" w:hAnsi="標楷體" w:hint="eastAsia"/>
                <w:b/>
                <w:sz w:val="40"/>
                <w:szCs w:val="44"/>
              </w:rPr>
              <w:t>、僑委會</w:t>
            </w:r>
          </w:p>
        </w:tc>
        <w:tc>
          <w:tcPr>
            <w:tcW w:w="1148" w:type="dxa"/>
          </w:tcPr>
          <w:p w14:paraId="30BCC844" w14:textId="3BF4B413" w:rsidR="00987151" w:rsidRPr="00F908B4" w:rsidRDefault="00466DB4" w:rsidP="003C7AC8">
            <w:pPr>
              <w:snapToGrid w:val="0"/>
              <w:rPr>
                <w:rFonts w:ascii="標楷體" w:eastAsia="標楷體" w:hAnsi="標楷體"/>
                <w:b/>
                <w:sz w:val="40"/>
                <w:szCs w:val="44"/>
              </w:rPr>
            </w:pPr>
            <w:r>
              <w:rPr>
                <w:rFonts w:ascii="標楷體" w:eastAsia="標楷體" w:hAnsi="標楷體" w:hint="eastAsia"/>
                <w:b/>
                <w:sz w:val="40"/>
                <w:szCs w:val="44"/>
              </w:rPr>
              <w:t>360</w:t>
            </w:r>
          </w:p>
        </w:tc>
      </w:tr>
      <w:tr w:rsidR="00F908B4" w:rsidRPr="00F908B4" w14:paraId="6D73B252" w14:textId="77777777" w:rsidTr="003C7AC8">
        <w:tc>
          <w:tcPr>
            <w:tcW w:w="12866" w:type="dxa"/>
          </w:tcPr>
          <w:p w14:paraId="3916F918" w14:textId="61CA25A6"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2</w:t>
            </w:r>
            <w:r w:rsidR="00717ECC">
              <w:rPr>
                <w:rFonts w:ascii="標楷體" w:eastAsia="標楷體" w:hAnsi="標楷體" w:hint="eastAsia"/>
                <w:b/>
                <w:sz w:val="40"/>
                <w:szCs w:val="44"/>
              </w:rPr>
              <w:t>、公平會</w:t>
            </w:r>
          </w:p>
        </w:tc>
        <w:tc>
          <w:tcPr>
            <w:tcW w:w="1148" w:type="dxa"/>
          </w:tcPr>
          <w:p w14:paraId="415ED08E" w14:textId="401AFFF4" w:rsidR="00A41E02" w:rsidRPr="00F908B4" w:rsidRDefault="00177981" w:rsidP="003C7AC8">
            <w:pPr>
              <w:snapToGrid w:val="0"/>
              <w:rPr>
                <w:rFonts w:ascii="標楷體" w:eastAsia="標楷體" w:hAnsi="標楷體"/>
                <w:b/>
                <w:sz w:val="40"/>
                <w:szCs w:val="44"/>
              </w:rPr>
            </w:pPr>
            <w:r>
              <w:rPr>
                <w:rFonts w:ascii="標楷體" w:eastAsia="標楷體" w:hAnsi="標楷體" w:hint="eastAsia"/>
                <w:b/>
                <w:sz w:val="40"/>
                <w:szCs w:val="44"/>
              </w:rPr>
              <w:t>360</w:t>
            </w:r>
          </w:p>
        </w:tc>
      </w:tr>
      <w:tr w:rsidR="00F908B4" w:rsidRPr="00F908B4" w14:paraId="5C7D5CE7" w14:textId="77777777" w:rsidTr="003C7AC8">
        <w:tc>
          <w:tcPr>
            <w:tcW w:w="12866" w:type="dxa"/>
          </w:tcPr>
          <w:p w14:paraId="0A8CF2B9" w14:textId="10D1629A"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3</w:t>
            </w:r>
            <w:r w:rsidR="00A41E02" w:rsidRPr="00F908B4">
              <w:rPr>
                <w:rFonts w:ascii="標楷體" w:eastAsia="標楷體" w:hAnsi="標楷體" w:hint="eastAsia"/>
                <w:b/>
                <w:sz w:val="40"/>
                <w:szCs w:val="44"/>
              </w:rPr>
              <w:t>、</w:t>
            </w:r>
            <w:r w:rsidR="00717ECC">
              <w:rPr>
                <w:rFonts w:ascii="標楷體" w:eastAsia="標楷體" w:hAnsi="標楷體" w:hint="eastAsia"/>
                <w:b/>
                <w:sz w:val="40"/>
                <w:szCs w:val="44"/>
              </w:rPr>
              <w:t>國防部</w:t>
            </w:r>
          </w:p>
        </w:tc>
        <w:tc>
          <w:tcPr>
            <w:tcW w:w="1148" w:type="dxa"/>
          </w:tcPr>
          <w:p w14:paraId="5C484B4B" w14:textId="48FE4ED9" w:rsidR="00A41E02" w:rsidRPr="00F908B4" w:rsidRDefault="00466DB4" w:rsidP="003C7AC8">
            <w:pPr>
              <w:snapToGrid w:val="0"/>
              <w:rPr>
                <w:rFonts w:ascii="標楷體" w:eastAsia="標楷體" w:hAnsi="標楷體"/>
                <w:b/>
                <w:sz w:val="40"/>
                <w:szCs w:val="44"/>
              </w:rPr>
            </w:pPr>
            <w:r>
              <w:rPr>
                <w:rFonts w:ascii="標楷體" w:eastAsia="標楷體" w:hAnsi="標楷體" w:hint="eastAsia"/>
                <w:b/>
                <w:sz w:val="40"/>
                <w:szCs w:val="44"/>
              </w:rPr>
              <w:t>366</w:t>
            </w:r>
          </w:p>
        </w:tc>
      </w:tr>
      <w:tr w:rsidR="003B4FDA" w:rsidRPr="00F908B4" w14:paraId="753E5538" w14:textId="77777777" w:rsidTr="003C7AC8">
        <w:tc>
          <w:tcPr>
            <w:tcW w:w="12866" w:type="dxa"/>
          </w:tcPr>
          <w:p w14:paraId="0891B9EC" w14:textId="3BD742F4" w:rsidR="003B4FDA" w:rsidRDefault="003B4FDA" w:rsidP="003C7AC8">
            <w:pPr>
              <w:snapToGrid w:val="0"/>
              <w:rPr>
                <w:rFonts w:ascii="標楷體" w:eastAsia="標楷體" w:hAnsi="標楷體"/>
                <w:b/>
                <w:sz w:val="40"/>
                <w:szCs w:val="44"/>
              </w:rPr>
            </w:pPr>
            <w:r>
              <w:rPr>
                <w:rFonts w:ascii="標楷體" w:eastAsia="標楷體" w:hAnsi="標楷體" w:hint="eastAsia"/>
                <w:b/>
                <w:sz w:val="40"/>
                <w:szCs w:val="44"/>
              </w:rPr>
              <w:t>24、原能會</w:t>
            </w:r>
          </w:p>
        </w:tc>
        <w:tc>
          <w:tcPr>
            <w:tcW w:w="1148" w:type="dxa"/>
          </w:tcPr>
          <w:p w14:paraId="59964768" w14:textId="3F108741" w:rsidR="003B4FDA" w:rsidRPr="00F908B4" w:rsidRDefault="007672F1" w:rsidP="003C7AC8">
            <w:pPr>
              <w:snapToGrid w:val="0"/>
              <w:rPr>
                <w:rFonts w:ascii="標楷體" w:eastAsia="標楷體" w:hAnsi="標楷體"/>
                <w:b/>
                <w:sz w:val="40"/>
                <w:szCs w:val="44"/>
              </w:rPr>
            </w:pPr>
            <w:r>
              <w:rPr>
                <w:rFonts w:ascii="標楷體" w:eastAsia="標楷體" w:hAnsi="標楷體" w:hint="eastAsia"/>
                <w:b/>
                <w:sz w:val="40"/>
                <w:szCs w:val="44"/>
              </w:rPr>
              <w:t>367</w:t>
            </w:r>
          </w:p>
        </w:tc>
      </w:tr>
    </w:tbl>
    <w:p w14:paraId="5061EFE5" w14:textId="77777777" w:rsidR="00F84524" w:rsidRPr="00C015BC" w:rsidRDefault="00F84524" w:rsidP="00F84524">
      <w:pPr>
        <w:snapToGrid w:val="0"/>
        <w:rPr>
          <w:rFonts w:ascii="標楷體" w:eastAsia="標楷體" w:hAnsi="標楷體"/>
          <w:b/>
          <w:sz w:val="40"/>
          <w:szCs w:val="44"/>
        </w:rPr>
      </w:pPr>
    </w:p>
    <w:p w14:paraId="583D0632" w14:textId="77777777" w:rsidR="00F84524" w:rsidRPr="00C015BC" w:rsidRDefault="00F84524" w:rsidP="00F84524">
      <w:pPr>
        <w:pStyle w:val="a6"/>
        <w:snapToGrid w:val="0"/>
        <w:ind w:leftChars="0" w:left="840"/>
        <w:rPr>
          <w:rFonts w:ascii="標楷體" w:eastAsia="標楷體" w:hAnsi="標楷體"/>
          <w:b/>
          <w:sz w:val="40"/>
          <w:szCs w:val="44"/>
        </w:rPr>
      </w:pPr>
    </w:p>
    <w:p w14:paraId="38239C7B" w14:textId="77777777" w:rsidR="00F84524" w:rsidRDefault="00F84524" w:rsidP="002D2974">
      <w:pPr>
        <w:snapToGrid w:val="0"/>
        <w:spacing w:afterLines="50" w:after="180"/>
        <w:jc w:val="center"/>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t>法規鬆綁推動成果彙整表</w:t>
      </w:r>
    </w:p>
    <w:p w14:paraId="1A2C27DE" w14:textId="3D4C2E74"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2D2974" w:rsidRPr="002B0A0A">
        <w:rPr>
          <w:rFonts w:ascii="Times New Roman" w:eastAsia="標楷體" w:hAnsi="Times New Roman" w:hint="eastAsia"/>
          <w:sz w:val="28"/>
          <w:szCs w:val="44"/>
        </w:rPr>
        <w:t>彙整時間：</w:t>
      </w:r>
      <w:r w:rsidR="00BF1DB0" w:rsidRPr="002B0A0A">
        <w:rPr>
          <w:rFonts w:ascii="Times New Roman" w:eastAsia="標楷體" w:hAnsi="Times New Roman"/>
          <w:sz w:val="28"/>
          <w:szCs w:val="44"/>
        </w:rPr>
        <w:t>10</w:t>
      </w:r>
      <w:r w:rsidR="00BF1DB0" w:rsidRPr="002B0A0A">
        <w:rPr>
          <w:rFonts w:ascii="Times New Roman" w:eastAsia="標楷體" w:hAnsi="Times New Roman" w:hint="eastAsia"/>
          <w:sz w:val="28"/>
          <w:szCs w:val="44"/>
        </w:rPr>
        <w:t>7</w:t>
      </w:r>
      <w:r w:rsidR="002D2974" w:rsidRPr="002B0A0A">
        <w:rPr>
          <w:rFonts w:ascii="Times New Roman" w:eastAsia="標楷體" w:hAnsi="Times New Roman"/>
          <w:sz w:val="28"/>
          <w:szCs w:val="44"/>
        </w:rPr>
        <w:t>.</w:t>
      </w:r>
      <w:r w:rsidR="008A7F2B">
        <w:rPr>
          <w:rFonts w:ascii="Times New Roman" w:eastAsia="標楷體" w:hAnsi="Times New Roman" w:hint="eastAsia"/>
          <w:sz w:val="28"/>
          <w:szCs w:val="44"/>
        </w:rPr>
        <w:t>12</w:t>
      </w:r>
      <w:r w:rsidR="002D2974" w:rsidRPr="002B0A0A">
        <w:rPr>
          <w:rFonts w:ascii="Times New Roman" w:eastAsia="標楷體" w:hAnsi="Times New Roman" w:hint="eastAsia"/>
          <w:sz w:val="28"/>
          <w:szCs w:val="44"/>
        </w:rPr>
        <w:t>.</w:t>
      </w:r>
      <w:r w:rsidR="00DC66F4">
        <w:rPr>
          <w:rFonts w:ascii="Times New Roman" w:eastAsia="標楷體" w:hAnsi="Times New Roman" w:hint="eastAsia"/>
          <w:sz w:val="28"/>
          <w:szCs w:val="44"/>
        </w:rPr>
        <w:t>20</w:t>
      </w:r>
      <w:bookmarkStart w:id="0" w:name="_GoBack"/>
      <w:bookmarkEnd w:id="0"/>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13A9C" w14:paraId="3C35378C" w14:textId="77777777" w:rsidTr="006E57F4">
        <w:trPr>
          <w:tblHeader/>
        </w:trPr>
        <w:tc>
          <w:tcPr>
            <w:tcW w:w="675" w:type="dxa"/>
            <w:vAlign w:val="center"/>
          </w:tcPr>
          <w:p w14:paraId="2B021CAF"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編號</w:t>
            </w:r>
          </w:p>
        </w:tc>
        <w:tc>
          <w:tcPr>
            <w:tcW w:w="2835" w:type="dxa"/>
            <w:gridSpan w:val="2"/>
            <w:vAlign w:val="center"/>
          </w:tcPr>
          <w:p w14:paraId="0B131F6C"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修正規定</w:t>
            </w:r>
          </w:p>
        </w:tc>
        <w:tc>
          <w:tcPr>
            <w:tcW w:w="3181" w:type="dxa"/>
            <w:vAlign w:val="center"/>
          </w:tcPr>
          <w:p w14:paraId="77A92E66"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w:t>
            </w:r>
          </w:p>
        </w:tc>
        <w:tc>
          <w:tcPr>
            <w:tcW w:w="3175" w:type="dxa"/>
            <w:vAlign w:val="center"/>
          </w:tcPr>
          <w:p w14:paraId="3065F9C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修正後</w:t>
            </w:r>
          </w:p>
        </w:tc>
        <w:tc>
          <w:tcPr>
            <w:tcW w:w="3240" w:type="dxa"/>
            <w:vAlign w:val="center"/>
          </w:tcPr>
          <w:p w14:paraId="532C823D"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鬆綁效益</w:t>
            </w:r>
          </w:p>
          <w:p w14:paraId="6D8D3F6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完成時間</w:t>
            </w:r>
          </w:p>
          <w:p w14:paraId="09487821" w14:textId="77777777" w:rsidR="00C37358" w:rsidRPr="00013A9C" w:rsidRDefault="00C37358"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(預定完成時間)</w:t>
            </w:r>
          </w:p>
        </w:tc>
      </w:tr>
      <w:tr w:rsidR="00F908B4" w:rsidRPr="007E1F6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75B109EA" w:rsidR="00FD3427" w:rsidRPr="007E1F68" w:rsidRDefault="006F5B43" w:rsidP="00013A9C">
            <w:pPr>
              <w:spacing w:beforeLines="50" w:before="180" w:afterLines="50" w:after="180" w:line="400" w:lineRule="exact"/>
              <w:jc w:val="both"/>
              <w:rPr>
                <w:rFonts w:ascii="標楷體" w:eastAsia="標楷體" w:hAnsi="標楷體" w:cs="Times New Roman"/>
                <w:b/>
                <w:szCs w:val="24"/>
              </w:rPr>
            </w:pPr>
            <w:r w:rsidRPr="007E1F68">
              <w:rPr>
                <w:rFonts w:ascii="標楷體" w:eastAsia="標楷體" w:hAnsi="標楷體" w:cs="Times New Roman" w:hint="eastAsia"/>
                <w:b/>
                <w:szCs w:val="24"/>
              </w:rPr>
              <w:t>財政部</w:t>
            </w:r>
            <w:r w:rsidR="00A83154" w:rsidRPr="007E1F68">
              <w:rPr>
                <w:rFonts w:ascii="標楷體" w:eastAsia="標楷體" w:hAnsi="標楷體" w:cs="Times New Roman" w:hint="eastAsia"/>
                <w:b/>
                <w:szCs w:val="24"/>
              </w:rPr>
              <w:t>(計</w:t>
            </w:r>
            <w:r w:rsidR="00445A14" w:rsidRPr="007E1F68">
              <w:rPr>
                <w:rFonts w:ascii="標楷體" w:eastAsia="標楷體" w:hAnsi="標楷體" w:cs="Times New Roman" w:hint="eastAsia"/>
                <w:b/>
                <w:szCs w:val="24"/>
              </w:rPr>
              <w:t>92</w:t>
            </w:r>
            <w:r w:rsidR="00A83154" w:rsidRPr="007E1F6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r>
      <w:tr w:rsidR="003B1B20" w:rsidRPr="00013A9C" w14:paraId="0D3176F0" w14:textId="77777777" w:rsidTr="006E57F4">
        <w:tc>
          <w:tcPr>
            <w:tcW w:w="675" w:type="dxa"/>
            <w:tcBorders>
              <w:bottom w:val="single" w:sz="4" w:space="0" w:color="auto"/>
            </w:tcBorders>
            <w:shd w:val="clear" w:color="auto" w:fill="auto"/>
          </w:tcPr>
          <w:p w14:paraId="7A16EA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13A9C" w:rsidRDefault="003B1B20" w:rsidP="00013A9C">
            <w:pPr>
              <w:suppressAutoHyphens/>
              <w:kinsoku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13A9C" w:rsidRDefault="003B1B20" w:rsidP="00013A9C">
            <w:pPr>
              <w:pStyle w:val="ac"/>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2.抵稅土地參與都市更新以分配房地為原則。</w:t>
            </w:r>
          </w:p>
          <w:p w14:paraId="0AA0DFBE" w14:textId="77777777" w:rsidR="003B1B20" w:rsidRPr="00013A9C" w:rsidRDefault="003B1B20" w:rsidP="00013A9C">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13A9C" w:rsidRDefault="00B40BC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003B1B20" w:rsidRPr="00013A9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13A9C" w:rsidRDefault="00B40BC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hint="eastAsia"/>
                <w:szCs w:val="24"/>
              </w:rPr>
              <w:t>2.</w:t>
            </w:r>
            <w:r w:rsidR="003B1B20" w:rsidRPr="00013A9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13A9C" w:rsidRDefault="003B1B2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bCs/>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5</w:t>
            </w:r>
          </w:p>
        </w:tc>
      </w:tr>
      <w:tr w:rsidR="003B1B20" w:rsidRPr="00013A9C" w14:paraId="42C5AAD8" w14:textId="77777777" w:rsidTr="006E57F4">
        <w:tc>
          <w:tcPr>
            <w:tcW w:w="675" w:type="dxa"/>
            <w:tcBorders>
              <w:bottom w:val="single" w:sz="4" w:space="0" w:color="auto"/>
            </w:tcBorders>
            <w:shd w:val="clear" w:color="auto" w:fill="auto"/>
          </w:tcPr>
          <w:p w14:paraId="3DAC7D3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13A9C" w:rsidRDefault="003B1B20" w:rsidP="00013A9C">
            <w:pPr>
              <w:pStyle w:val="ac"/>
              <w:kinsoku w:val="0"/>
              <w:snapToGrid w:val="0"/>
              <w:spacing w:line="400" w:lineRule="exact"/>
              <w:ind w:left="240" w:hangingChars="100" w:hanging="240"/>
              <w:jc w:val="both"/>
              <w:rPr>
                <w:rFonts w:ascii="標楷體" w:eastAsia="標楷體" w:hAnsi="標楷體" w:cstheme="minorBidi"/>
                <w:kern w:val="2"/>
                <w:szCs w:val="24"/>
              </w:rPr>
            </w:pPr>
            <w:r w:rsidRPr="00013A9C">
              <w:rPr>
                <w:rFonts w:ascii="標楷體" w:eastAsia="標楷體" w:hAnsi="標楷體" w:cstheme="minorBidi" w:hint="eastAsia"/>
                <w:kern w:val="2"/>
                <w:szCs w:val="24"/>
              </w:rPr>
              <w:t>2.</w:t>
            </w:r>
            <w:r w:rsidRPr="00013A9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bCs/>
                <w:szCs w:val="24"/>
              </w:rPr>
            </w:pPr>
            <w:r w:rsidRPr="00013A9C">
              <w:rPr>
                <w:rFonts w:ascii="標楷體" w:eastAsia="標楷體" w:hAnsi="標楷體" w:hint="eastAsia"/>
                <w:szCs w:val="24"/>
              </w:rPr>
              <w:t>2.</w:t>
            </w:r>
            <w:r w:rsidRPr="00013A9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106.10.31</w:t>
            </w:r>
          </w:p>
        </w:tc>
      </w:tr>
      <w:tr w:rsidR="003B1B20" w:rsidRPr="00013A9C" w14:paraId="030AEEC3" w14:textId="77777777" w:rsidTr="006E57F4">
        <w:tc>
          <w:tcPr>
            <w:tcW w:w="675" w:type="dxa"/>
            <w:tcBorders>
              <w:bottom w:val="single" w:sz="4" w:space="0" w:color="auto"/>
            </w:tcBorders>
            <w:shd w:val="clear" w:color="auto" w:fill="auto"/>
          </w:tcPr>
          <w:p w14:paraId="3437E76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13A9C" w:rsidRDefault="005F6F75" w:rsidP="00013A9C">
            <w:pPr>
              <w:suppressAutoHyphens/>
              <w:kinsoku w:val="0"/>
              <w:autoSpaceDE w:val="0"/>
              <w:autoSpaceDN w:val="0"/>
              <w:spacing w:line="400" w:lineRule="exact"/>
              <w:jc w:val="both"/>
              <w:rPr>
                <w:rFonts w:ascii="標楷體" w:eastAsia="標楷體" w:hAnsi="標楷體"/>
                <w:szCs w:val="24"/>
              </w:rPr>
            </w:pPr>
            <w:r>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1.自106年5月1日起境外電商銷售電子勞務予境內自然人者，應在我國辦理稅籍登記及報繳營業稅，該</w:t>
            </w:r>
            <w:r w:rsidRPr="00013A9C">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013A9C" w:rsidRDefault="003B1B20" w:rsidP="0001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013A9C">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013A9C" w:rsidRDefault="003B1B20" w:rsidP="00013A9C">
            <w:pPr>
              <w:kinsoku w:val="0"/>
              <w:autoSpaceDE w:val="0"/>
              <w:autoSpaceDN w:val="0"/>
              <w:spacing w:line="400" w:lineRule="exact"/>
              <w:ind w:leftChars="-11" w:left="-26" w:firstLineChars="11" w:firstLine="26"/>
              <w:jc w:val="both"/>
              <w:rPr>
                <w:rFonts w:ascii="標楷體" w:eastAsia="標楷體" w:hAnsi="標楷體"/>
                <w:szCs w:val="24"/>
              </w:rPr>
            </w:pPr>
            <w:r w:rsidRPr="00013A9C">
              <w:rPr>
                <w:rFonts w:ascii="標楷體" w:eastAsia="標楷體" w:hAnsi="標楷體" w:hint="eastAsia"/>
                <w:szCs w:val="24"/>
              </w:rPr>
              <w:lastRenderedPageBreak/>
              <w:t>明確規範境外電商業者銷售計價之幣別非屬臺灣銀行牌告幣別者，得先按規定日期業者往來銀行牌告匯率，將</w:t>
            </w:r>
            <w:r w:rsidRPr="00013A9C">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1.依現行加值型及非加值型營業稅法第32條之2規定， 財政部依臺灣銀行牌告匯率，於境外電商課稅專區建</w:t>
            </w:r>
            <w:r w:rsidRPr="00013A9C">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013A9C">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w:t>
            </w:r>
            <w:r w:rsidRPr="00013A9C">
              <w:rPr>
                <w:rFonts w:ascii="標楷體" w:eastAsia="標楷體" w:hAnsi="標楷體"/>
                <w:szCs w:val="24"/>
              </w:rPr>
              <w:t>惠對象：</w:t>
            </w:r>
          </w:p>
          <w:p w14:paraId="315A2D73" w14:textId="77777777" w:rsidR="003B1B20" w:rsidRPr="00013A9C" w:rsidRDefault="003B1B20" w:rsidP="00013A9C">
            <w:pPr>
              <w:kinsoku w:val="0"/>
              <w:autoSpaceDE w:val="0"/>
              <w:autoSpaceDN w:val="0"/>
              <w:spacing w:line="400" w:lineRule="exact"/>
              <w:ind w:leftChars="74" w:left="480" w:hangingChars="126" w:hanging="302"/>
              <w:jc w:val="both"/>
              <w:rPr>
                <w:rFonts w:ascii="標楷體" w:eastAsia="標楷體" w:hAnsi="標楷體"/>
                <w:szCs w:val="24"/>
              </w:rPr>
            </w:pPr>
            <w:r w:rsidRPr="00013A9C">
              <w:rPr>
                <w:rFonts w:ascii="標楷體" w:eastAsia="標楷體" w:hAnsi="標楷體" w:hint="eastAsia"/>
                <w:szCs w:val="24"/>
              </w:rPr>
              <w:t>(1)目前於我國辦理稅籍登記之60餘家境外電商業者。</w:t>
            </w:r>
          </w:p>
          <w:p w14:paraId="6B8E54B0" w14:textId="77777777" w:rsidR="003B1B20" w:rsidRPr="00013A9C" w:rsidRDefault="003B1B20" w:rsidP="00013A9C">
            <w:pPr>
              <w:kinsoku w:val="0"/>
              <w:autoSpaceDE w:val="0"/>
              <w:autoSpaceDN w:val="0"/>
              <w:spacing w:line="400" w:lineRule="exact"/>
              <w:ind w:leftChars="83" w:left="480" w:hangingChars="117" w:hanging="281"/>
              <w:jc w:val="both"/>
              <w:rPr>
                <w:rFonts w:ascii="標楷體" w:eastAsia="標楷體" w:hAnsi="標楷體"/>
                <w:szCs w:val="24"/>
              </w:rPr>
            </w:pPr>
            <w:r w:rsidRPr="00013A9C">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13A9C" w:rsidRDefault="003B1B20" w:rsidP="00013A9C">
            <w:pPr>
              <w:suppressAutoHyphens/>
              <w:kinsoku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11.10</w:t>
            </w:r>
          </w:p>
        </w:tc>
      </w:tr>
      <w:tr w:rsidR="003B1B20" w:rsidRPr="00013A9C" w14:paraId="670D520C" w14:textId="77777777" w:rsidTr="006E57F4">
        <w:tc>
          <w:tcPr>
            <w:tcW w:w="675" w:type="dxa"/>
            <w:tcBorders>
              <w:bottom w:val="single" w:sz="4" w:space="0" w:color="auto"/>
            </w:tcBorders>
            <w:shd w:val="clear" w:color="auto" w:fill="auto"/>
          </w:tcPr>
          <w:p w14:paraId="55766E8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修正「促進民間參與公共建設法之重大公共建設範圍」(下稱重大範圍)</w:t>
            </w:r>
          </w:p>
          <w:p w14:paraId="7CA20EA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一、修正前</w:t>
            </w:r>
          </w:p>
          <w:p w14:paraId="0201C545"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二、修正後</w:t>
            </w:r>
          </w:p>
          <w:p w14:paraId="22B4734C"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13A9C" w:rsidRDefault="003B1B20" w:rsidP="00013A9C">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013A9C">
              <w:rPr>
                <w:rFonts w:ascii="標楷體" w:eastAsia="標楷體" w:hAnsi="標楷體" w:cs="Times New Roman"/>
                <w:szCs w:val="24"/>
              </w:rPr>
              <w:t>(1)及時興(整)建政府廳舍設施，符合國人期待，提供優質服務設施：</w:t>
            </w:r>
          </w:p>
          <w:p w14:paraId="505ECF28"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013A9C">
              <w:rPr>
                <w:rFonts w:ascii="標楷體" w:eastAsia="標楷體" w:hAnsi="標楷體" w:cs="Times New Roman"/>
                <w:szCs w:val="24"/>
              </w:rPr>
              <w:lastRenderedPageBreak/>
              <w:t>洽公空間。</w:t>
            </w:r>
          </w:p>
          <w:p w14:paraId="603E19C1"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(2)落實綠能環保及節能減碳政策：</w:t>
            </w:r>
          </w:p>
          <w:p w14:paraId="496EF45A"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(3)帶動周邊地區經濟發展，政府機關、民間機構及民眾共同受惠：</w:t>
            </w:r>
          </w:p>
          <w:p w14:paraId="7CCED362"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013A9C">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013A9C">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106.11.27</w:t>
            </w:r>
          </w:p>
        </w:tc>
      </w:tr>
      <w:tr w:rsidR="003B1B20" w:rsidRPr="00013A9C" w14:paraId="1F7021B8" w14:textId="77777777" w:rsidTr="006E57F4">
        <w:tc>
          <w:tcPr>
            <w:tcW w:w="675" w:type="dxa"/>
            <w:tcBorders>
              <w:bottom w:val="single" w:sz="4" w:space="0" w:color="auto"/>
            </w:tcBorders>
            <w:shd w:val="clear" w:color="auto" w:fill="auto"/>
          </w:tcPr>
          <w:p w14:paraId="051188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szCs w:val="24"/>
              </w:rPr>
            </w:pPr>
            <w:r w:rsidRPr="00013A9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1.國有出（放）租耕地、農作地（含原林乙地）同意作農作設施之項目「農產運銷加工設施」，許可使用細目僅限於「冷藏（凍）</w:t>
            </w:r>
            <w:r w:rsidRPr="00013A9C">
              <w:rPr>
                <w:rFonts w:ascii="標楷體" w:eastAsia="標楷體" w:hAnsi="標楷體"/>
                <w:szCs w:val="24"/>
              </w:rPr>
              <w:lastRenderedPageBreak/>
              <w:t>庫及儲存場所」。</w:t>
            </w:r>
          </w:p>
          <w:p w14:paraId="14491EF7" w14:textId="5994A51B"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1.國有出（放）租耕地、農作地（含原林乙地）同意作農作設施之項目「農產運銷加工設施」，許可使用細目增列「農糧產品加工</w:t>
            </w:r>
            <w:r w:rsidRPr="00013A9C">
              <w:rPr>
                <w:rFonts w:ascii="標楷體" w:eastAsia="標楷體" w:hAnsi="標楷體"/>
                <w:szCs w:val="24"/>
              </w:rPr>
              <w:lastRenderedPageBreak/>
              <w:t>室（農糧產品加工所需之相關設施）」(第4點附表1、附表2)</w:t>
            </w:r>
          </w:p>
          <w:p w14:paraId="28416767"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13A9C" w:rsidRDefault="00C53D4B" w:rsidP="00C53D4B">
            <w:pPr>
              <w:pStyle w:val="ac"/>
              <w:kinsoku w:val="0"/>
              <w:overflowPunct w:val="0"/>
              <w:snapToGrid w:val="0"/>
              <w:spacing w:line="400" w:lineRule="exact"/>
              <w:ind w:left="284" w:hanging="284"/>
              <w:jc w:val="both"/>
              <w:rPr>
                <w:rFonts w:ascii="標楷體" w:eastAsia="標楷體" w:hAnsi="標楷體"/>
                <w:szCs w:val="24"/>
              </w:rPr>
            </w:pPr>
            <w:r>
              <w:rPr>
                <w:rFonts w:ascii="標楷體" w:eastAsia="標楷體" w:hAnsi="標楷體"/>
                <w:szCs w:val="24"/>
              </w:rPr>
              <w:lastRenderedPageBreak/>
              <w:t>1.</w:t>
            </w:r>
            <w:r w:rsidR="003B1B20" w:rsidRPr="00013A9C">
              <w:rPr>
                <w:rFonts w:ascii="標楷體" w:eastAsia="標楷體" w:hAnsi="標楷體"/>
                <w:szCs w:val="24"/>
              </w:rPr>
              <w:t>考量現代農業發展及農業經營需要，修正增列農糧產品加工室，受惠對象包括國有出（放）租耕地、農作地（含原林乙地）承</w:t>
            </w:r>
            <w:r w:rsidR="003B1B20" w:rsidRPr="00013A9C">
              <w:rPr>
                <w:rFonts w:ascii="標楷體" w:eastAsia="標楷體" w:hAnsi="標楷體"/>
                <w:szCs w:val="24"/>
              </w:rPr>
              <w:lastRenderedPageBreak/>
              <w:t>租人，預估受惠人數超過6,850人。</w:t>
            </w:r>
          </w:p>
          <w:p w14:paraId="6028ACBB" w14:textId="46A0392C" w:rsidR="003B1B20" w:rsidRPr="00013A9C" w:rsidRDefault="00C53D4B" w:rsidP="00C53D4B">
            <w:pPr>
              <w:pStyle w:val="ac"/>
              <w:kinsoku w:val="0"/>
              <w:overflowPunct w:val="0"/>
              <w:snapToGrid w:val="0"/>
              <w:spacing w:line="400" w:lineRule="exact"/>
              <w:ind w:left="227" w:hanging="227"/>
              <w:jc w:val="both"/>
              <w:rPr>
                <w:rFonts w:ascii="標楷體" w:eastAsia="標楷體" w:hAnsi="標楷體"/>
                <w:bCs/>
                <w:szCs w:val="24"/>
              </w:rPr>
            </w:pPr>
            <w:r>
              <w:rPr>
                <w:rFonts w:ascii="標楷體" w:eastAsia="標楷體" w:hAnsi="標楷體"/>
                <w:szCs w:val="24"/>
              </w:rPr>
              <w:t>2.</w:t>
            </w:r>
            <w:r w:rsidR="003B1B20" w:rsidRPr="00013A9C">
              <w:rPr>
                <w:rFonts w:ascii="標楷體" w:eastAsia="標楷體" w:hAnsi="標楷體"/>
                <w:szCs w:val="24"/>
              </w:rPr>
              <w:t>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677570AA"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3864C607" w14:textId="77777777" w:rsidTr="006E57F4">
        <w:tc>
          <w:tcPr>
            <w:tcW w:w="675" w:type="dxa"/>
            <w:tcBorders>
              <w:bottom w:val="single" w:sz="4" w:space="0" w:color="auto"/>
            </w:tcBorders>
            <w:shd w:val="clear" w:color="auto" w:fill="auto"/>
          </w:tcPr>
          <w:p w14:paraId="2BCA624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bCs/>
                <w:szCs w:val="24"/>
              </w:rPr>
            </w:pPr>
            <w:r w:rsidRPr="00013A9C">
              <w:rPr>
                <w:rFonts w:ascii="標楷體" w:eastAsia="標楷體" w:hAnsi="標楷體"/>
                <w:bCs/>
                <w:szCs w:val="24"/>
              </w:rPr>
              <w:t>財政部國有財產署結合目的事業主管機關辦理國有非公用不動產改良利用作業原則</w:t>
            </w:r>
          </w:p>
          <w:p w14:paraId="471DC71A" w14:textId="77777777" w:rsidR="003B1B20" w:rsidRPr="00013A9C" w:rsidRDefault="003B1B20" w:rsidP="00013A9C">
            <w:pPr>
              <w:pStyle w:val="ac"/>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公共設施用地</w:t>
            </w:r>
            <w:r w:rsidRPr="00013A9C">
              <w:rPr>
                <w:rFonts w:ascii="標楷體" w:eastAsia="標楷體" w:hAnsi="標楷體"/>
                <w:szCs w:val="24"/>
              </w:rPr>
              <w:t>除</w:t>
            </w:r>
            <w:r w:rsidRPr="00013A9C">
              <w:rPr>
                <w:rFonts w:ascii="標楷體" w:eastAsia="標楷體" w:hAnsi="標楷體"/>
                <w:bCs/>
                <w:szCs w:val="24"/>
              </w:rPr>
              <w:t>符合都市計畫公共設施用地多目標使用辦法規定者，</w:t>
            </w:r>
            <w:r w:rsidRPr="00013A9C">
              <w:rPr>
                <w:rFonts w:ascii="標楷體" w:eastAsia="標楷體" w:hAnsi="標楷體"/>
                <w:szCs w:val="24"/>
              </w:rPr>
              <w:t>不得辦理改良利用。</w:t>
            </w:r>
          </w:p>
          <w:p w14:paraId="3646B60A"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開發權利金應一次收取。</w:t>
            </w:r>
          </w:p>
          <w:p w14:paraId="51C27047"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固定短期利用使用費計收基準。</w:t>
            </w:r>
          </w:p>
          <w:p w14:paraId="2B5A3B0C" w14:textId="77777777" w:rsidR="003B1B20" w:rsidRPr="00013A9C" w:rsidRDefault="003B1B20" w:rsidP="00013A9C">
            <w:pPr>
              <w:pStyle w:val="ac"/>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開放公共設施用地</w:t>
            </w:r>
            <w:r w:rsidRPr="00013A9C">
              <w:rPr>
                <w:rFonts w:ascii="標楷體" w:eastAsia="標楷體" w:hAnsi="標楷體"/>
                <w:szCs w:val="24"/>
              </w:rPr>
              <w:t>之國有非公用不動產得辦理改良利用。（第4點）</w:t>
            </w:r>
          </w:p>
          <w:p w14:paraId="446D057F"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放寬合作改良利用案件開</w:t>
            </w:r>
            <w:r w:rsidRPr="00013A9C">
              <w:rPr>
                <w:rFonts w:ascii="標楷體" w:eastAsia="標楷體" w:hAnsi="標楷體"/>
                <w:szCs w:val="24"/>
              </w:rPr>
              <w:lastRenderedPageBreak/>
              <w:t>發權利金計收得分期繳納。（第3點第3款、第8點第2款）</w:t>
            </w:r>
          </w:p>
          <w:p w14:paraId="2578C41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szCs w:val="24"/>
              </w:rPr>
              <w:lastRenderedPageBreak/>
              <w:t>1.受惠對象，包括</w:t>
            </w:r>
            <w:r w:rsidRPr="00013A9C">
              <w:rPr>
                <w:rFonts w:ascii="標楷體" w:eastAsia="標楷體" w:hAnsi="標楷體"/>
                <w:bCs/>
                <w:szCs w:val="24"/>
              </w:rPr>
              <w:t>目的事業主管機關、民間業者投資及民眾：本作業原則修正後，可</w:t>
            </w:r>
            <w:r w:rsidRPr="00013A9C">
              <w:rPr>
                <w:rFonts w:ascii="標楷體" w:eastAsia="標楷體" w:hAnsi="標楷體"/>
                <w:szCs w:val="24"/>
              </w:rPr>
              <w:t>放寬用地取得、權利金計收</w:t>
            </w:r>
            <w:r w:rsidRPr="00013A9C">
              <w:rPr>
                <w:rFonts w:ascii="標楷體" w:eastAsia="標楷體" w:hAnsi="標楷體"/>
                <w:szCs w:val="24"/>
              </w:rPr>
              <w:lastRenderedPageBreak/>
              <w:t>等限制</w:t>
            </w:r>
            <w:r w:rsidRPr="00013A9C">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2.受惠人數：截至106年</w:t>
            </w:r>
            <w:r w:rsidRPr="00013A9C">
              <w:rPr>
                <w:rFonts w:ascii="標楷體" w:eastAsia="標楷體" w:hAnsi="標楷體" w:hint="eastAsia"/>
                <w:bCs/>
                <w:szCs w:val="24"/>
              </w:rPr>
              <w:t>12</w:t>
            </w:r>
            <w:r w:rsidRPr="00013A9C">
              <w:rPr>
                <w:rFonts w:ascii="標楷體" w:eastAsia="標楷體" w:hAnsi="標楷體"/>
                <w:bCs/>
                <w:szCs w:val="24"/>
              </w:rPr>
              <w:t>月</w:t>
            </w:r>
            <w:r w:rsidRPr="00013A9C">
              <w:rPr>
                <w:rFonts w:ascii="標楷體" w:eastAsia="標楷體" w:hAnsi="標楷體" w:hint="eastAsia"/>
                <w:bCs/>
                <w:szCs w:val="24"/>
              </w:rPr>
              <w:t>15</w:t>
            </w:r>
            <w:r w:rsidRPr="00013A9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3.提供客製化服務，協助目的事業主管機關取得用地，分工合作，使其專注產業規劃</w:t>
            </w:r>
            <w:r w:rsidRPr="00013A9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4C88D51E"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1A5EE584" w14:textId="77777777" w:rsidTr="006E57F4">
        <w:tc>
          <w:tcPr>
            <w:tcW w:w="675" w:type="dxa"/>
            <w:tcBorders>
              <w:bottom w:val="single" w:sz="4" w:space="0" w:color="auto"/>
            </w:tcBorders>
            <w:shd w:val="clear" w:color="auto" w:fill="auto"/>
          </w:tcPr>
          <w:p w14:paraId="0D0DC42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013A9C">
              <w:rPr>
                <w:rFonts w:ascii="標楷體" w:eastAsia="標楷體" w:hAnsi="標楷體" w:cs="Times New Roman"/>
                <w:szCs w:val="24"/>
              </w:rPr>
              <w:lastRenderedPageBreak/>
              <w:t>消費大眾受益。</w:t>
            </w:r>
          </w:p>
          <w:p w14:paraId="490F844C"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3.本部各地區國稅局就產製是類飲料品之廠商進行輔導，俾將免稅利益適當反映於產品售價，維護消費者權益。</w:t>
            </w:r>
            <w:r w:rsidRPr="00013A9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w:t>
            </w:r>
          </w:p>
        </w:tc>
      </w:tr>
      <w:tr w:rsidR="003B1B20" w:rsidRPr="00013A9C" w14:paraId="3C04E1CC" w14:textId="77777777" w:rsidTr="006E57F4">
        <w:tc>
          <w:tcPr>
            <w:tcW w:w="675" w:type="dxa"/>
            <w:tcBorders>
              <w:bottom w:val="single" w:sz="4" w:space="0" w:color="auto"/>
            </w:tcBorders>
            <w:shd w:val="clear" w:color="auto" w:fill="auto"/>
          </w:tcPr>
          <w:p w14:paraId="4597BA7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w:t>
            </w:r>
            <w:r w:rsidRPr="00013A9C">
              <w:rPr>
                <w:rFonts w:ascii="標楷體" w:eastAsia="標楷體" w:hAnsi="標楷體" w:cs="Times New Roman"/>
                <w:szCs w:val="24"/>
              </w:rPr>
              <w:lastRenderedPageBreak/>
              <w:t>35%之較高稅率，爰增訂相關規定，明定上開情形為非自願性因素交易之情形，得適用20%稅率，使其租稅負擔更臻合理，進而保障納稅義務人權益。</w:t>
            </w:r>
          </w:p>
          <w:p w14:paraId="590A9BDF"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13A9C" w:rsidRDefault="003B1B20" w:rsidP="00013A9C">
            <w:pPr>
              <w:suppressAutoHyphens/>
              <w:kinsoku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3B1B20" w:rsidRPr="00013A9C" w14:paraId="5CF76D59" w14:textId="77777777" w:rsidTr="006E57F4">
        <w:tc>
          <w:tcPr>
            <w:tcW w:w="675" w:type="dxa"/>
            <w:tcBorders>
              <w:bottom w:val="single" w:sz="4" w:space="0" w:color="auto"/>
            </w:tcBorders>
            <w:shd w:val="clear" w:color="auto" w:fill="auto"/>
          </w:tcPr>
          <w:p w14:paraId="2257334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13A9C" w:rsidRDefault="003B1B20" w:rsidP="00013A9C">
            <w:pPr>
              <w:suppressAutoHyphens/>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電子稅務文件服務措施-</w:t>
            </w:r>
          </w:p>
          <w:p w14:paraId="63C12F94" w14:textId="32B13A1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Pr>
                <w:rFonts w:ascii="標楷體" w:eastAsia="標楷體" w:hAnsi="標楷體" w:cs="Times New Roman"/>
                <w:szCs w:val="24"/>
              </w:rPr>
              <w:lastRenderedPageBreak/>
              <w:t>贈與總額證明書</w:t>
            </w:r>
          </w:p>
        </w:tc>
        <w:tc>
          <w:tcPr>
            <w:tcW w:w="3181" w:type="dxa"/>
            <w:tcBorders>
              <w:bottom w:val="single" w:sz="4" w:space="0" w:color="auto"/>
            </w:tcBorders>
            <w:shd w:val="clear" w:color="auto" w:fill="auto"/>
          </w:tcPr>
          <w:p w14:paraId="054B1C55"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納稅義務人可至</w:t>
            </w:r>
            <w:r w:rsidRPr="00013A9C">
              <w:rPr>
                <w:rFonts w:ascii="標楷體" w:eastAsia="標楷體" w:hAnsi="標楷體" w:cs="Times New Roman"/>
                <w:kern w:val="1"/>
                <w:szCs w:val="24"/>
              </w:rPr>
              <w:t>「</w:t>
            </w:r>
            <w:r w:rsidRPr="00013A9C">
              <w:rPr>
                <w:rFonts w:ascii="標楷體" w:eastAsia="標楷體" w:hAnsi="標楷體" w:cs="Times New Roman"/>
                <w:szCs w:val="24"/>
              </w:rPr>
              <w:t>財政部稅務入口網</w:t>
            </w:r>
            <w:r w:rsidRPr="00013A9C">
              <w:rPr>
                <w:rFonts w:ascii="標楷體" w:eastAsia="標楷體" w:hAnsi="標楷體" w:cs="Times New Roman"/>
                <w:kern w:val="1"/>
                <w:szCs w:val="24"/>
              </w:rPr>
              <w:t>」</w:t>
            </w:r>
            <w:r w:rsidRPr="00013A9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13A9C" w:rsidRDefault="003B1B20" w:rsidP="00013A9C">
            <w:pPr>
              <w:suppressAutoHyphens/>
              <w:autoSpaceDE w:val="0"/>
              <w:autoSpaceDN w:val="0"/>
              <w:snapToGrid w:val="0"/>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kern w:val="1"/>
                <w:szCs w:val="24"/>
              </w:rPr>
              <w:t>納稅義務人得不受地域及時間限制申辦並即時取得電子稅務文件</w:t>
            </w:r>
            <w:r w:rsidRPr="00013A9C">
              <w:rPr>
                <w:rFonts w:ascii="標楷體" w:eastAsia="標楷體" w:hAnsi="標楷體" w:cs="Times New Roman"/>
                <w:szCs w:val="24"/>
              </w:rPr>
              <w:t>。</w:t>
            </w:r>
          </w:p>
          <w:p w14:paraId="1B0A0D4B" w14:textId="77777777" w:rsidR="003B1B20" w:rsidRPr="00013A9C" w:rsidRDefault="003B1B20" w:rsidP="00013A9C">
            <w:pPr>
              <w:suppressAutoHyphens/>
              <w:autoSpaceDE w:val="0"/>
              <w:autoSpaceDN w:val="0"/>
              <w:snapToGrid w:val="0"/>
              <w:spacing w:line="400" w:lineRule="exact"/>
              <w:ind w:left="302" w:hangingChars="126" w:hanging="302"/>
              <w:rPr>
                <w:rFonts w:ascii="標楷體" w:eastAsia="標楷體" w:hAnsi="標楷體" w:cs="Times New Roman"/>
                <w:szCs w:val="24"/>
              </w:rPr>
            </w:pPr>
            <w:r w:rsidRPr="00013A9C">
              <w:rPr>
                <w:rFonts w:ascii="標楷體" w:eastAsia="標楷體" w:hAnsi="標楷體" w:cs="Times New Roman"/>
                <w:szCs w:val="24"/>
              </w:rPr>
              <w:t>2.受惠對象：贈與稅、</w:t>
            </w:r>
            <w:r w:rsidRPr="00013A9C">
              <w:rPr>
                <w:rFonts w:ascii="標楷體" w:eastAsia="標楷體" w:hAnsi="標楷體" w:cs="Times New Roman"/>
                <w:kern w:val="1"/>
                <w:szCs w:val="24"/>
              </w:rPr>
              <w:t>地價稅、房屋稅、使用牌照稅</w:t>
            </w:r>
            <w:r w:rsidRPr="00013A9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13A9C" w:rsidRDefault="003B1B20"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w:t>
            </w:r>
          </w:p>
        </w:tc>
      </w:tr>
      <w:tr w:rsidR="003B1B20" w:rsidRPr="00013A9C" w14:paraId="35F580DB" w14:textId="77777777" w:rsidTr="006E57F4">
        <w:tc>
          <w:tcPr>
            <w:tcW w:w="675" w:type="dxa"/>
            <w:tcBorders>
              <w:bottom w:val="single" w:sz="4" w:space="0" w:color="auto"/>
            </w:tcBorders>
            <w:shd w:val="clear" w:color="auto" w:fill="auto"/>
          </w:tcPr>
          <w:p w14:paraId="1B2AD50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2.簡化徵納雙方作業流程及降低營業人依從成本，切合實際交易型態。</w:t>
            </w:r>
          </w:p>
          <w:p w14:paraId="6B523D27" w14:textId="77777777" w:rsidR="003B1B20" w:rsidRPr="00013A9C" w:rsidRDefault="003B1B20" w:rsidP="00013A9C">
            <w:pPr>
              <w:snapToGrid w:val="0"/>
              <w:spacing w:line="400" w:lineRule="exact"/>
              <w:ind w:left="168" w:hangingChars="70" w:hanging="168"/>
              <w:rPr>
                <w:rFonts w:ascii="標楷體" w:eastAsia="標楷體" w:hAnsi="標楷體" w:cs="Times New Roman"/>
                <w:kern w:val="1"/>
                <w:szCs w:val="24"/>
              </w:rPr>
            </w:pPr>
            <w:r w:rsidRPr="00013A9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106.11.16</w:t>
            </w:r>
          </w:p>
        </w:tc>
      </w:tr>
      <w:tr w:rsidR="003B1B20" w:rsidRPr="00013A9C" w14:paraId="40F8F57D" w14:textId="77777777" w:rsidTr="006E57F4">
        <w:tc>
          <w:tcPr>
            <w:tcW w:w="675" w:type="dxa"/>
            <w:tcBorders>
              <w:bottom w:val="single" w:sz="4" w:space="0" w:color="auto"/>
            </w:tcBorders>
            <w:shd w:val="clear" w:color="auto" w:fill="auto"/>
          </w:tcPr>
          <w:p w14:paraId="265D1AD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放寬與境外電商業者交易之國內供應商統一發票交付方式</w:t>
            </w:r>
          </w:p>
          <w:p w14:paraId="6A56841F"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自106年5月1日起，在我國境內無固定營業場所之境外電商業者銷售電子</w:t>
            </w:r>
            <w:r w:rsidRPr="00013A9C">
              <w:rPr>
                <w:rFonts w:ascii="標楷體" w:eastAsia="標楷體" w:hAnsi="標楷體" w:cs="Times New Roman"/>
                <w:szCs w:val="24"/>
              </w:rPr>
              <w:lastRenderedPageBreak/>
              <w:t>勞務予境內自然人，為我國營業稅法規定之營業人，應於我國辦理稅籍登記及申報繳納營業稅。</w:t>
            </w:r>
          </w:p>
          <w:p w14:paraId="65C0DA6C"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國內營業人將紙本統一發票以掃描方式傳送與境外電商業者，並保存統一發票正本</w:t>
            </w:r>
            <w:r w:rsidRPr="00013A9C">
              <w:rPr>
                <w:rFonts w:ascii="標楷體" w:eastAsia="標楷體" w:hAnsi="標楷體" w:cs="Times New Roman"/>
                <w:szCs w:val="24"/>
              </w:rPr>
              <w:lastRenderedPageBreak/>
              <w:t>及寄送紀錄，或交付紙本統一發票正本與境外電商業者之報稅代理人，得認屬已依規定給與憑證，免依稅捐稽徵法第44條規定處罰，簡化國內營業人交付統一發票</w:t>
            </w:r>
            <w:r w:rsidRPr="00013A9C">
              <w:rPr>
                <w:rFonts w:ascii="標楷體" w:eastAsia="標楷體" w:hAnsi="標楷體" w:cs="Times New Roman" w:hint="eastAsia"/>
                <w:szCs w:val="24"/>
              </w:rPr>
              <w:t>予境外電商業者之</w:t>
            </w:r>
            <w:r w:rsidRPr="00013A9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1.依加值型及非加值型營業稅法第32條第1項規定，營業人銷售貨物或勞務，應</w:t>
            </w:r>
            <w:r w:rsidRPr="00013A9C">
              <w:rPr>
                <w:rFonts w:ascii="標楷體" w:eastAsia="標楷體" w:hAnsi="標楷體" w:cs="Times New Roman"/>
                <w:szCs w:val="24"/>
              </w:rPr>
              <w:lastRenderedPageBreak/>
              <w:t>依規定開立統一發票交付買受人，惟境外電商業者在我國並無固定營業場所，與</w:t>
            </w:r>
            <w:r w:rsidRPr="00013A9C">
              <w:rPr>
                <w:rFonts w:ascii="標楷體" w:eastAsia="標楷體" w:hAnsi="標楷體" w:cs="Times New Roman" w:hint="eastAsia"/>
                <w:szCs w:val="24"/>
              </w:rPr>
              <w:t>其</w:t>
            </w:r>
            <w:r w:rsidRPr="00013A9C">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w:t>
            </w:r>
            <w:r w:rsidRPr="00013A9C">
              <w:rPr>
                <w:rFonts w:ascii="標楷體" w:eastAsia="標楷體" w:hAnsi="標楷體" w:cs="Times New Roman"/>
                <w:szCs w:val="24"/>
              </w:rPr>
              <w:lastRenderedPageBreak/>
              <w:t>描方式傳送</w:t>
            </w:r>
            <w:r w:rsidRPr="00013A9C">
              <w:rPr>
                <w:rFonts w:ascii="標楷體" w:eastAsia="標楷體" w:hAnsi="標楷體" w:cs="Times New Roman" w:hint="eastAsia"/>
                <w:szCs w:val="24"/>
              </w:rPr>
              <w:t>與</w:t>
            </w:r>
            <w:r w:rsidRPr="00013A9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3.受惠對象：</w:t>
            </w:r>
          </w:p>
          <w:p w14:paraId="604DD30E"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w:t>
            </w:r>
            <w:r w:rsidRPr="00013A9C">
              <w:rPr>
                <w:rFonts w:ascii="標楷體" w:eastAsia="標楷體" w:hAnsi="標楷體" w:cs="Times New Roman"/>
                <w:szCs w:val="24"/>
              </w:rPr>
              <w:lastRenderedPageBreak/>
              <w:t>業者交易之產業別及家數將逐步增加，</w:t>
            </w:r>
            <w:r w:rsidRPr="00013A9C">
              <w:rPr>
                <w:rFonts w:ascii="標楷體" w:eastAsia="標楷體" w:hAnsi="標楷體" w:cs="Times New Roman" w:hint="eastAsia"/>
                <w:szCs w:val="24"/>
              </w:rPr>
              <w:t>嘉惠</w:t>
            </w:r>
            <w:r w:rsidRPr="00013A9C">
              <w:rPr>
                <w:rFonts w:ascii="標楷體" w:eastAsia="標楷體" w:hAnsi="標楷體" w:cs="Times New Roman"/>
                <w:szCs w:val="24"/>
              </w:rPr>
              <w:t>更多</w:t>
            </w:r>
            <w:r w:rsidRPr="00013A9C">
              <w:rPr>
                <w:rFonts w:ascii="標楷體" w:eastAsia="標楷體" w:hAnsi="標楷體" w:cs="Times New Roman" w:hint="eastAsia"/>
                <w:szCs w:val="24"/>
              </w:rPr>
              <w:t>國內</w:t>
            </w:r>
            <w:r w:rsidRPr="00013A9C">
              <w:rPr>
                <w:rFonts w:ascii="標楷體" w:eastAsia="標楷體" w:hAnsi="標楷體" w:cs="Times New Roman"/>
                <w:szCs w:val="24"/>
              </w:rPr>
              <w:t>業者</w:t>
            </w:r>
            <w:r w:rsidRPr="00013A9C">
              <w:rPr>
                <w:rFonts w:ascii="標楷體" w:eastAsia="標楷體" w:hAnsi="標楷體" w:cs="Times New Roman" w:hint="eastAsia"/>
                <w:szCs w:val="24"/>
              </w:rPr>
              <w:t>減輕其法遵成本</w:t>
            </w:r>
            <w:r w:rsidRPr="00013A9C">
              <w:rPr>
                <w:rFonts w:ascii="標楷體" w:eastAsia="標楷體" w:hAnsi="標楷體" w:cs="Times New Roman"/>
                <w:szCs w:val="24"/>
              </w:rPr>
              <w:t>。</w:t>
            </w:r>
          </w:p>
          <w:p w14:paraId="24A6ABC3"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013A9C">
              <w:rPr>
                <w:rFonts w:ascii="標楷體" w:eastAsia="標楷體" w:hAnsi="標楷體" w:cs="Times New Roman" w:hint="eastAsia"/>
                <w:szCs w:val="24"/>
              </w:rPr>
              <w:t>吸引</w:t>
            </w:r>
            <w:r w:rsidRPr="00013A9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106.12.5</w:t>
            </w:r>
          </w:p>
          <w:p w14:paraId="1A90D2F0"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1B20" w:rsidRPr="00013A9C" w14:paraId="62C8E24D" w14:textId="77777777" w:rsidTr="006E57F4">
        <w:tc>
          <w:tcPr>
            <w:tcW w:w="675" w:type="dxa"/>
            <w:tcBorders>
              <w:bottom w:val="single" w:sz="4" w:space="0" w:color="auto"/>
            </w:tcBorders>
            <w:shd w:val="clear" w:color="auto" w:fill="auto"/>
          </w:tcPr>
          <w:p w14:paraId="29EE8E02"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繼承人申請以被繼承人存放於金融機構之存款繳納遺產稅，准比照遺產及贈與稅法第30條第7</w:t>
            </w:r>
            <w:r w:rsidR="00B658BD">
              <w:rPr>
                <w:rFonts w:ascii="標楷體" w:eastAsia="標楷體" w:hAnsi="標楷體" w:cs="Times New Roman"/>
                <w:szCs w:val="24"/>
              </w:rPr>
              <w:t>項規定辦理</w:t>
            </w:r>
          </w:p>
          <w:p w14:paraId="5E944526"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繼承人申請以被繼承人存放於金融機構之存款繳納遺產稅，准比照遺產及贈與稅法第30條第7項規定，由繼承人過半數及其應繼分合計過半</w:t>
            </w:r>
            <w:r w:rsidRPr="00013A9C">
              <w:rPr>
                <w:rFonts w:ascii="標楷體" w:eastAsia="標楷體" w:hAnsi="標楷體" w:cs="Times New Roman"/>
                <w:szCs w:val="24"/>
              </w:rPr>
              <w:lastRenderedPageBreak/>
              <w:t>數之同意，或繼承人之應繼分合計逾2/3之同意提出申請。</w:t>
            </w:r>
          </w:p>
          <w:p w14:paraId="4A8C0360"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遺產稅以全體繼承人為納稅義務人者，各繼承人對遺產稅負有連帶繳納義務，倘</w:t>
            </w:r>
            <w:r w:rsidRPr="00013A9C">
              <w:rPr>
                <w:rFonts w:ascii="標楷體" w:eastAsia="標楷體" w:hAnsi="標楷體" w:cs="Times New Roman" w:hint="eastAsia"/>
                <w:szCs w:val="24"/>
              </w:rPr>
              <w:t>因故</w:t>
            </w:r>
            <w:r w:rsidRPr="00013A9C">
              <w:rPr>
                <w:rFonts w:ascii="標楷體" w:eastAsia="標楷體" w:hAnsi="標楷體" w:cs="Times New Roman"/>
                <w:szCs w:val="24"/>
              </w:rPr>
              <w:t>無法</w:t>
            </w:r>
            <w:r w:rsidRPr="00013A9C">
              <w:rPr>
                <w:rFonts w:ascii="標楷體" w:eastAsia="標楷體" w:hAnsi="標楷體" w:cs="Times New Roman" w:hint="eastAsia"/>
                <w:szCs w:val="24"/>
              </w:rPr>
              <w:t>於繳納期限內</w:t>
            </w:r>
            <w:r w:rsidRPr="00013A9C">
              <w:rPr>
                <w:rFonts w:ascii="標楷體" w:eastAsia="標楷體" w:hAnsi="標楷體" w:cs="Times New Roman"/>
                <w:szCs w:val="24"/>
              </w:rPr>
              <w:t>取得全體繼承人同意</w:t>
            </w:r>
            <w:r w:rsidRPr="00013A9C">
              <w:rPr>
                <w:rFonts w:ascii="標楷體" w:eastAsia="標楷體" w:hAnsi="標楷體" w:cs="Times New Roman"/>
                <w:szCs w:val="24"/>
              </w:rPr>
              <w:lastRenderedPageBreak/>
              <w:t>以遺產存款繳納遺產稅，致移送強制執行時，</w:t>
            </w:r>
            <w:r w:rsidRPr="00013A9C">
              <w:rPr>
                <w:rFonts w:ascii="標楷體" w:eastAsia="標楷體" w:hAnsi="標楷體" w:cs="Times New Roman" w:hint="eastAsia"/>
                <w:szCs w:val="24"/>
              </w:rPr>
              <w:t>法務部</w:t>
            </w:r>
            <w:r w:rsidRPr="00013A9C">
              <w:rPr>
                <w:rFonts w:ascii="標楷體" w:eastAsia="標楷體" w:hAnsi="標楷體" w:cs="Times New Roman"/>
                <w:szCs w:val="24"/>
              </w:rPr>
              <w:t>行政執行分署可就遺產存款扣押取償，全體繼承人須額外負擔逾期未繳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及執行費用，法規鬆綁後可減少此類情形發生</w:t>
            </w:r>
            <w:r w:rsidRPr="00013A9C">
              <w:rPr>
                <w:rFonts w:ascii="標楷體" w:eastAsia="標楷體" w:hAnsi="標楷體" w:cs="Times New Roman"/>
                <w:szCs w:val="24"/>
              </w:rPr>
              <w:t>。</w:t>
            </w:r>
          </w:p>
          <w:p w14:paraId="53C2AD26"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E796F0E" w14:textId="77777777" w:rsidR="003B1B20" w:rsidRPr="00013A9C" w:rsidRDefault="003B1B20" w:rsidP="00C53D4B">
            <w:pPr>
              <w:pStyle w:val="a6"/>
              <w:suppressAutoHyphens/>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部分繼承人申請以遺產中之存款繳納遺產稅，使其他未同意繳稅之繼承人產生稅捐債務清償之效果，可避免</w:t>
            </w:r>
            <w:r w:rsidRPr="00013A9C">
              <w:rPr>
                <w:rFonts w:ascii="標楷體" w:eastAsia="標楷體" w:hAnsi="標楷體" w:cs="Times New Roman" w:hint="eastAsia"/>
                <w:szCs w:val="24"/>
              </w:rPr>
              <w:t>所有</w:t>
            </w:r>
            <w:r w:rsidRPr="00013A9C">
              <w:rPr>
                <w:rFonts w:ascii="標楷體" w:eastAsia="標楷體" w:hAnsi="標楷體" w:cs="Times New Roman"/>
                <w:szCs w:val="24"/>
              </w:rPr>
              <w:t>繼承人額外負擔逾期未繳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w:t>
            </w:r>
            <w:r w:rsidRPr="00013A9C">
              <w:rPr>
                <w:rFonts w:ascii="標楷體" w:eastAsia="標楷體" w:hAnsi="標楷體" w:cs="Times New Roman"/>
                <w:szCs w:val="24"/>
              </w:rPr>
              <w:t>，落實納稅</w:t>
            </w:r>
            <w:r w:rsidRPr="00013A9C">
              <w:rPr>
                <w:rFonts w:ascii="標楷體" w:eastAsia="標楷體" w:hAnsi="標楷體" w:cs="Times New Roman" w:hint="eastAsia"/>
                <w:szCs w:val="24"/>
              </w:rPr>
              <w:t>者</w:t>
            </w:r>
            <w:r w:rsidRPr="00013A9C">
              <w:rPr>
                <w:rFonts w:ascii="標楷體" w:eastAsia="標楷體" w:hAnsi="標楷體" w:cs="Times New Roman"/>
                <w:szCs w:val="24"/>
              </w:rPr>
              <w:t>權益保</w:t>
            </w:r>
            <w:r w:rsidRPr="00013A9C">
              <w:rPr>
                <w:rFonts w:ascii="標楷體" w:eastAsia="標楷體" w:hAnsi="標楷體" w:cs="Times New Roman" w:hint="eastAsia"/>
                <w:szCs w:val="24"/>
              </w:rPr>
              <w:t>護</w:t>
            </w:r>
            <w:r w:rsidRPr="00013A9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106.12.6</w:t>
            </w:r>
          </w:p>
        </w:tc>
      </w:tr>
      <w:tr w:rsidR="003B1B20" w:rsidRPr="00013A9C" w14:paraId="2C1818C6" w14:textId="77777777" w:rsidTr="006E57F4">
        <w:tc>
          <w:tcPr>
            <w:tcW w:w="675" w:type="dxa"/>
            <w:tcBorders>
              <w:bottom w:val="single" w:sz="4" w:space="0" w:color="auto"/>
            </w:tcBorders>
            <w:shd w:val="clear" w:color="auto" w:fill="auto"/>
          </w:tcPr>
          <w:p w14:paraId="4F9E86E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修正「臺灣本島通關之進出口海運快遞貨物於金</w:t>
            </w:r>
            <w:r w:rsidRPr="00013A9C">
              <w:rPr>
                <w:rFonts w:ascii="標楷體" w:eastAsia="標楷體" w:hAnsi="標楷體"/>
                <w:szCs w:val="24"/>
              </w:rPr>
              <w:lastRenderedPageBreak/>
              <w:t>門馬祖澎湖轉運作業規定」第7點</w:t>
            </w:r>
          </w:p>
          <w:p w14:paraId="699FF1F4" w14:textId="77777777" w:rsidR="003B1B20" w:rsidRPr="00013A9C" w:rsidRDefault="003B1B20"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小三通航線船舶載運海運快遞貨物，依現行規定須使用</w:t>
            </w:r>
            <w:r w:rsidRPr="00013A9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對於進出口海運快遞貨物於金門、馬祖、澎湖轉運者，</w:t>
            </w:r>
            <w:r w:rsidRPr="00013A9C">
              <w:rPr>
                <w:rFonts w:ascii="標楷體" w:eastAsia="標楷體" w:hAnsi="標楷體"/>
                <w:szCs w:val="24"/>
              </w:rPr>
              <w:lastRenderedPageBreak/>
              <w:t>如以經海關核准登記有案之保稅貨箱裝運，</w:t>
            </w:r>
            <w:r w:rsidRPr="00013A9C">
              <w:rPr>
                <w:rFonts w:ascii="標楷體" w:eastAsia="標楷體" w:hAnsi="標楷體" w:hint="eastAsia"/>
                <w:szCs w:val="24"/>
              </w:rPr>
              <w:t>並加封海關電子封條及傳送貨櫃動態之訊息，</w:t>
            </w:r>
            <w:r w:rsidRPr="00013A9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lastRenderedPageBreak/>
              <w:t>1.不再限於符合國際標準貨櫃方得載運海運快遞貨</w:t>
            </w:r>
            <w:r w:rsidRPr="00013A9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106.12.6</w:t>
            </w:r>
          </w:p>
        </w:tc>
      </w:tr>
      <w:tr w:rsidR="003B1B20" w:rsidRPr="00013A9C" w14:paraId="09F07D0C" w14:textId="77777777" w:rsidTr="006E57F4">
        <w:tc>
          <w:tcPr>
            <w:tcW w:w="675" w:type="dxa"/>
            <w:tcBorders>
              <w:bottom w:val="single" w:sz="4" w:space="0" w:color="auto"/>
            </w:tcBorders>
            <w:shd w:val="clear" w:color="auto" w:fill="auto"/>
          </w:tcPr>
          <w:p w14:paraId="337B332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13A9C" w:rsidRDefault="003B1B20" w:rsidP="00013A9C">
            <w:pPr>
              <w:pStyle w:val="Textbody"/>
              <w:snapToGrid w:val="0"/>
              <w:spacing w:line="400" w:lineRule="exact"/>
              <w:rPr>
                <w:rFonts w:ascii="標楷體" w:eastAsia="標楷體" w:hAnsi="標楷體"/>
                <w:szCs w:val="24"/>
              </w:rPr>
            </w:pPr>
            <w:r w:rsidRPr="00013A9C">
              <w:rPr>
                <w:rFonts w:ascii="標楷體" w:eastAsia="標楷體" w:hAnsi="標楷體"/>
                <w:szCs w:val="24"/>
              </w:rPr>
              <w:t>修正「海運快遞貨物通關作業規定」第5點第1項</w:t>
            </w:r>
          </w:p>
          <w:p w14:paraId="021EC114" w14:textId="77777777" w:rsidR="003B1B20" w:rsidRPr="00013A9C" w:rsidRDefault="003B1B20" w:rsidP="00013A9C">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13A9C" w:rsidRDefault="003B1B20" w:rsidP="00013A9C">
            <w:pPr>
              <w:pStyle w:val="Textbody"/>
              <w:snapToGrid w:val="0"/>
              <w:spacing w:line="400" w:lineRule="exact"/>
              <w:rPr>
                <w:rFonts w:ascii="標楷體" w:eastAsia="標楷體" w:hAnsi="標楷體"/>
                <w:szCs w:val="24"/>
              </w:rPr>
            </w:pPr>
          </w:p>
          <w:p w14:paraId="5FFDCAAC" w14:textId="77777777" w:rsidR="003B1B20" w:rsidRPr="00013A9C" w:rsidRDefault="003B1B20" w:rsidP="00013A9C">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w:t>
            </w:r>
            <w:r w:rsidRPr="00013A9C">
              <w:rPr>
                <w:rFonts w:hAnsi="標楷體" w:cs="Times New Roman"/>
                <w:color w:val="auto"/>
              </w:rPr>
              <w:lastRenderedPageBreak/>
              <w:t>對象</w:t>
            </w:r>
            <w:r w:rsidRPr="00013A9C">
              <w:rPr>
                <w:rFonts w:hAnsi="標楷體" w:cs="Times New Roman" w:hint="eastAsia"/>
                <w:color w:val="auto"/>
              </w:rPr>
              <w:t>為</w:t>
            </w:r>
            <w:r w:rsidRPr="00013A9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13A9C" w:rsidRDefault="003B1B20"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106.12.8</w:t>
            </w:r>
          </w:p>
        </w:tc>
      </w:tr>
      <w:tr w:rsidR="003B1B20" w:rsidRPr="00013A9C" w14:paraId="66911B8B" w14:textId="77777777" w:rsidTr="006E57F4">
        <w:tc>
          <w:tcPr>
            <w:tcW w:w="675" w:type="dxa"/>
            <w:tcBorders>
              <w:bottom w:val="single" w:sz="4" w:space="0" w:color="auto"/>
            </w:tcBorders>
            <w:shd w:val="clear" w:color="auto" w:fill="auto"/>
          </w:tcPr>
          <w:p w14:paraId="69F9E43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13A9C" w:rsidRDefault="003B1B20" w:rsidP="00013A9C">
            <w:pPr>
              <w:pStyle w:val="ac"/>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106.12.28</w:t>
            </w:r>
          </w:p>
        </w:tc>
      </w:tr>
      <w:tr w:rsidR="003B1B20" w:rsidRPr="00013A9C" w14:paraId="5B5F05A9" w14:textId="77777777" w:rsidTr="006E57F4">
        <w:tc>
          <w:tcPr>
            <w:tcW w:w="675" w:type="dxa"/>
            <w:tcBorders>
              <w:bottom w:val="single" w:sz="4" w:space="0" w:color="auto"/>
            </w:tcBorders>
            <w:shd w:val="clear" w:color="auto" w:fill="auto"/>
          </w:tcPr>
          <w:p w14:paraId="67DA8FB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、營利事業所得稅不合常規移轉訂價查核準則第</w:t>
            </w:r>
            <w:r w:rsidRPr="00013A9C">
              <w:rPr>
                <w:rFonts w:ascii="標楷體" w:eastAsia="標楷體" w:hAnsi="標楷體" w:cs="Times New Roman"/>
                <w:szCs w:val="24"/>
              </w:rPr>
              <w:t>21</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及第</w:t>
            </w:r>
            <w:r w:rsidRPr="00013A9C">
              <w:rPr>
                <w:rFonts w:ascii="標楷體" w:eastAsia="標楷體" w:hAnsi="標楷體" w:cs="Times New Roman"/>
                <w:szCs w:val="24"/>
              </w:rPr>
              <w:t>22</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p>
          <w:p w14:paraId="6976CA9C" w14:textId="77777777" w:rsidR="003B1B20" w:rsidRPr="00013A9C" w:rsidRDefault="003B1B20"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年度起營利事業免交集團主檔報告及國別報告認定標準</w:t>
            </w:r>
          </w:p>
          <w:p w14:paraId="0D479FF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10604700690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0FD05951"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13A9C" w:rsidRDefault="003B1B20" w:rsidP="00013A9C">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13A9C" w:rsidRDefault="003B1B20" w:rsidP="000A6024">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依</w:t>
            </w:r>
            <w:r w:rsidRPr="00013A9C">
              <w:rPr>
                <w:rFonts w:ascii="標楷體" w:eastAsia="標楷體" w:hAnsi="標楷體" w:cs="Times New Roman"/>
              </w:rPr>
              <w:t>106</w:t>
            </w:r>
            <w:r w:rsidRPr="00013A9C">
              <w:rPr>
                <w:rFonts w:ascii="標楷體" w:eastAsia="標楷體" w:hAnsi="標楷體" w:cs="Times New Roman" w:hint="eastAsia"/>
              </w:rPr>
              <w:t>年</w:t>
            </w:r>
            <w:r w:rsidRPr="00013A9C">
              <w:rPr>
                <w:rFonts w:ascii="標楷體" w:eastAsia="標楷體" w:hAnsi="標楷體" w:cs="Times New Roman"/>
              </w:rPr>
              <w:t>11</w:t>
            </w:r>
            <w:r w:rsidRPr="00013A9C">
              <w:rPr>
                <w:rFonts w:ascii="標楷體" w:eastAsia="標楷體" w:hAnsi="標楷體" w:cs="Times New Roman" w:hint="eastAsia"/>
              </w:rPr>
              <w:t>月</w:t>
            </w:r>
            <w:r w:rsidRPr="00013A9C">
              <w:rPr>
                <w:rFonts w:ascii="標楷體" w:eastAsia="標楷體" w:hAnsi="標楷體" w:cs="Times New Roman"/>
              </w:rPr>
              <w:t>13</w:t>
            </w:r>
            <w:r w:rsidRPr="00013A9C">
              <w:rPr>
                <w:rFonts w:ascii="標楷體" w:eastAsia="標楷體" w:hAnsi="標楷體" w:cs="Times New Roman" w:hint="eastAsia"/>
              </w:rPr>
              <w:t>日修正發布營利事業所得稅不合常規移轉訂價查核準則第</w:t>
            </w:r>
            <w:r w:rsidRPr="00013A9C">
              <w:rPr>
                <w:rFonts w:ascii="標楷體" w:eastAsia="標楷體" w:hAnsi="標楷體" w:cs="Times New Roman"/>
              </w:rPr>
              <w:t>21</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及第</w:t>
            </w:r>
            <w:r w:rsidRPr="00013A9C">
              <w:rPr>
                <w:rFonts w:ascii="標楷體" w:eastAsia="標楷體" w:hAnsi="標楷體" w:cs="Times New Roman"/>
              </w:rPr>
              <w:t>22</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w:t>
            </w:r>
            <w:r w:rsidRPr="00013A9C">
              <w:rPr>
                <w:rFonts w:ascii="標楷體" w:eastAsia="標楷體" w:hAnsi="標楷體" w:cs="Times New Roman" w:hint="eastAsia"/>
              </w:rPr>
              <w:lastRenderedPageBreak/>
              <w:t>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13A9C">
              <w:rPr>
                <w:rFonts w:ascii="標楷體" w:eastAsia="標楷體" w:hAnsi="標楷體" w:cs="Times New Roman"/>
              </w:rPr>
              <w:t>(OECD)</w:t>
            </w:r>
            <w:r w:rsidRPr="00013A9C">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013A9C" w:rsidRDefault="003B1B20" w:rsidP="006429E0">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受惠對象：</w:t>
            </w:r>
          </w:p>
          <w:p w14:paraId="78C54824" w14:textId="77777777" w:rsidR="003B1B20" w:rsidRPr="00013A9C" w:rsidRDefault="003B1B20" w:rsidP="00013A9C">
            <w:pPr>
              <w:pStyle w:val="af"/>
              <w:kinsoku w:val="0"/>
              <w:overflowPunct w:val="0"/>
              <w:autoSpaceDE w:val="0"/>
              <w:autoSpaceDN w:val="0"/>
              <w:spacing w:line="400" w:lineRule="exact"/>
              <w:ind w:left="317"/>
              <w:jc w:val="both"/>
              <w:rPr>
                <w:rFonts w:ascii="標楷體" w:eastAsia="標楷體" w:hAnsi="標楷體" w:cs="Times New Roman"/>
              </w:rPr>
            </w:pPr>
            <w:r w:rsidRPr="00013A9C">
              <w:rPr>
                <w:rFonts w:ascii="標楷體" w:eastAsia="標楷體" w:hAnsi="標楷體" w:cs="Times New Roman" w:hint="eastAsia"/>
              </w:rPr>
              <w:t>有效減輕跨國企業稅務依從成本，完備符合國際規</w:t>
            </w:r>
            <w:r w:rsidRPr="00013A9C">
              <w:rPr>
                <w:rFonts w:ascii="標楷體" w:eastAsia="標楷體" w:hAnsi="標楷體" w:cs="Times New Roman" w:hint="eastAsia"/>
              </w:rPr>
              <w:lastRenderedPageBreak/>
              <w:t>範之移轉訂價三層文據架構，避免遭國際組織</w:t>
            </w:r>
            <w:r w:rsidRPr="00013A9C">
              <w:rPr>
                <w:rFonts w:ascii="標楷體" w:eastAsia="標楷體" w:hAnsi="標楷體" w:cs="Times New Roman"/>
              </w:rPr>
              <w:t>(</w:t>
            </w:r>
            <w:r w:rsidRPr="00013A9C">
              <w:rPr>
                <w:rFonts w:ascii="標楷體" w:eastAsia="標楷體" w:hAnsi="標楷體" w:cs="Times New Roman" w:hint="eastAsia"/>
              </w:rPr>
              <w:t>如歐盟</w:t>
            </w:r>
            <w:r w:rsidRPr="00013A9C">
              <w:rPr>
                <w:rFonts w:ascii="標楷體" w:eastAsia="標楷體" w:hAnsi="標楷體" w:cs="Times New Roman"/>
              </w:rPr>
              <w:t>)</w:t>
            </w:r>
            <w:r w:rsidRPr="00013A9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13A9C" w:rsidRDefault="003B1B20" w:rsidP="00013A9C">
            <w:pPr>
              <w:tabs>
                <w:tab w:val="left" w:pos="598"/>
              </w:tab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1B20" w:rsidRPr="00013A9C" w14:paraId="10AF76B3" w14:textId="77777777" w:rsidTr="006E57F4">
        <w:tc>
          <w:tcPr>
            <w:tcW w:w="675" w:type="dxa"/>
            <w:tcBorders>
              <w:bottom w:val="single" w:sz="4" w:space="0" w:color="auto"/>
            </w:tcBorders>
            <w:shd w:val="clear" w:color="auto" w:fill="auto"/>
          </w:tcPr>
          <w:p w14:paraId="6769064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7D28B848"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核釋放寬營業人專營學校委託辦理學生餐點，使</w:t>
            </w:r>
            <w:r w:rsidRPr="00013A9C">
              <w:rPr>
                <w:rFonts w:ascii="標楷體" w:eastAsia="標楷體" w:hAnsi="標楷體" w:cs="Times New Roman"/>
                <w:szCs w:val="24"/>
              </w:rPr>
              <w:t>(</w:t>
            </w:r>
            <w:r w:rsidRPr="00013A9C">
              <w:rPr>
                <w:rFonts w:ascii="標楷體" w:eastAsia="標楷體" w:hAnsi="標楷體" w:cs="Times New Roman" w:hint="eastAsia"/>
                <w:szCs w:val="24"/>
              </w:rPr>
              <w:t>免</w:t>
            </w:r>
            <w:r w:rsidRPr="00013A9C">
              <w:rPr>
                <w:rFonts w:ascii="標楷體" w:eastAsia="標楷體" w:hAnsi="標楷體" w:cs="Times New Roman"/>
                <w:szCs w:val="24"/>
              </w:rPr>
              <w:t>)</w:t>
            </w:r>
            <w:r w:rsidRPr="00013A9C">
              <w:rPr>
                <w:rFonts w:ascii="標楷體" w:eastAsia="標楷體" w:hAnsi="標楷體" w:cs="Times New Roman" w:hint="eastAsia"/>
                <w:szCs w:val="24"/>
              </w:rPr>
              <w:t>用統一發票標準</w:t>
            </w:r>
          </w:p>
          <w:p w14:paraId="1E329878"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10604618220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1610063E"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w:t>
            </w:r>
            <w:r w:rsidRPr="00013A9C">
              <w:rPr>
                <w:rFonts w:ascii="標楷體" w:eastAsia="標楷體" w:hAnsi="標楷體" w:cs="Times New Roman"/>
                <w:szCs w:val="24"/>
              </w:rPr>
              <w:t>4</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10000122850</w:t>
            </w:r>
            <w:r w:rsidRPr="00013A9C">
              <w:rPr>
                <w:rFonts w:ascii="標楷體" w:eastAsia="標楷體" w:hAnsi="標楷體" w:cs="Times New Roman" w:hint="eastAsia"/>
                <w:szCs w:val="24"/>
              </w:rPr>
              <w:t>號令及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10200609</w:t>
            </w:r>
          </w:p>
          <w:p w14:paraId="58C35685" w14:textId="77777777" w:rsidR="003B1B20" w:rsidRPr="00013A9C" w:rsidRDefault="003B1B20" w:rsidP="00013A9C">
            <w:pPr>
              <w:kinsoku w:val="0"/>
              <w:overflowPunct w:val="0"/>
              <w:autoSpaceDE w:val="0"/>
              <w:autoSpaceDN w:val="0"/>
              <w:snapToGrid w:val="0"/>
              <w:spacing w:line="400" w:lineRule="exact"/>
              <w:ind w:left="210"/>
              <w:jc w:val="both"/>
              <w:rPr>
                <w:rFonts w:ascii="標楷體" w:eastAsia="標楷體" w:hAnsi="標楷體" w:cs="Times New Roman"/>
                <w:szCs w:val="24"/>
              </w:rPr>
            </w:pPr>
            <w:r w:rsidRPr="00013A9C">
              <w:rPr>
                <w:rFonts w:ascii="標楷體" w:eastAsia="標楷體" w:hAnsi="標楷體" w:cs="Times New Roman"/>
                <w:szCs w:val="24"/>
              </w:rPr>
              <w:t>990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r w:rsidRPr="00013A9C">
              <w:rPr>
                <w:rFonts w:ascii="標楷體" w:eastAsia="標楷體" w:hAnsi="標楷體" w:cs="Times New Roman" w:hint="eastAsia"/>
                <w:szCs w:val="24"/>
              </w:rPr>
              <w:t>下稱</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w:t>
            </w:r>
            <w:r w:rsidRPr="00013A9C">
              <w:rPr>
                <w:rFonts w:ascii="標楷體" w:eastAsia="標楷體" w:hAnsi="標楷體" w:cs="Times New Roman"/>
                <w:szCs w:val="24"/>
              </w:rPr>
              <w:t>)</w:t>
            </w:r>
            <w:r w:rsidRPr="00013A9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稅率課徵營業稅</w:t>
            </w:r>
            <w:r w:rsidRPr="00013A9C">
              <w:rPr>
                <w:rFonts w:ascii="標楷體" w:eastAsia="標楷體" w:hAnsi="標楷體" w:cs="Times New Roman" w:hint="eastAsia"/>
                <w:szCs w:val="24"/>
              </w:rPr>
              <w:lastRenderedPageBreak/>
              <w:t>。</w:t>
            </w:r>
          </w:p>
          <w:p w14:paraId="58DB2360"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前項營業人經稽徵機關查獲不符本部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年令釋，除廢止其按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稅率查定課徵營業稅資格，並就其全部銷售額按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w:t>
            </w:r>
          </w:p>
          <w:p w14:paraId="69E90BC4"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依加值型及非加值型營業稅法第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條訂定之</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稅率補稅處罰，違反比例原則。學校為學生及教職員工活動準備餐點倘向其他營業人訂購，可能發生食安風險，影響學校師生</w:t>
            </w:r>
            <w:r w:rsidRPr="00013A9C">
              <w:rPr>
                <w:rFonts w:ascii="標楷體" w:eastAsia="標楷體" w:hAnsi="標楷體" w:cs="Times New Roman" w:hint="eastAsia"/>
                <w:szCs w:val="24"/>
              </w:rPr>
              <w:lastRenderedPageBreak/>
              <w:t>健康。</w:t>
            </w:r>
          </w:p>
          <w:p w14:paraId="7CA68742"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B9FF58D" w14:textId="77777777" w:rsidR="003B1B20" w:rsidRPr="00013A9C" w:rsidRDefault="003B1B20" w:rsidP="00013A9C">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013A9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13A9C">
              <w:rPr>
                <w:rFonts w:ascii="標楷體" w:eastAsia="標楷體" w:hAnsi="標楷體" w:cs="Times New Roman"/>
                <w:szCs w:val="24"/>
                <w:shd w:val="clear" w:color="auto" w:fill="FFFFFF"/>
              </w:rPr>
              <w:t>1</w:t>
            </w:r>
            <w:r w:rsidRPr="00013A9C">
              <w:rPr>
                <w:rFonts w:ascii="標楷體" w:eastAsia="標楷體" w:hAnsi="標楷體" w:cs="Times New Roman" w:hint="eastAsia"/>
                <w:szCs w:val="24"/>
                <w:shd w:val="clear" w:color="auto" w:fill="FFFFFF"/>
              </w:rPr>
              <w:t>萬餘所</w:t>
            </w:r>
            <w:r w:rsidRPr="00013A9C">
              <w:rPr>
                <w:rFonts w:ascii="標楷體" w:eastAsia="標楷體" w:hAnsi="標楷體" w:cs="Times New Roman" w:hint="eastAsia"/>
                <w:szCs w:val="24"/>
              </w:rPr>
              <w:t>學校及為其供餐之營業人受惠。學校團膳業者亦得增加銷售額，並在一定銷售額範圍內，免核定使用統一發票，維持</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tc>
      </w:tr>
      <w:tr w:rsidR="003B1B20" w:rsidRPr="00013A9C" w14:paraId="58DDC110" w14:textId="77777777" w:rsidTr="006E57F4">
        <w:tc>
          <w:tcPr>
            <w:tcW w:w="675" w:type="dxa"/>
            <w:tcBorders>
              <w:bottom w:val="single" w:sz="4" w:space="0" w:color="auto"/>
            </w:tcBorders>
            <w:shd w:val="clear" w:color="auto" w:fill="auto"/>
          </w:tcPr>
          <w:p w14:paraId="366978B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w:t>
            </w:r>
          </w:p>
          <w:p w14:paraId="5A1268A4" w14:textId="3B61499A"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28</w:t>
            </w:r>
            <w:r w:rsidRPr="00013A9C">
              <w:rPr>
                <w:rFonts w:ascii="標楷體" w:eastAsia="標楷體" w:hAnsi="標楷體" w:cs="Times New Roman" w:hint="eastAsia"/>
                <w:szCs w:val="24"/>
              </w:rPr>
              <w:lastRenderedPageBreak/>
              <w:t>日台財關</w:t>
            </w:r>
            <w:r w:rsidRPr="00013A9C">
              <w:rPr>
                <w:rFonts w:ascii="標楷體" w:eastAsia="標楷體" w:hAnsi="標楷體" w:cs="Times New Roman"/>
                <w:szCs w:val="24"/>
              </w:rPr>
              <w:t>1061027742</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項規定得享原貨復運出口免徵關稅之各類進口物品</w:t>
            </w:r>
            <w:r w:rsidRPr="00013A9C">
              <w:rPr>
                <w:rFonts w:ascii="標楷體" w:eastAsia="標楷體" w:hAnsi="標楷體" w:cs="Times New Roman"/>
                <w:szCs w:val="24"/>
              </w:rPr>
              <w:t>(</w:t>
            </w:r>
            <w:r w:rsidRPr="00013A9C">
              <w:rPr>
                <w:rFonts w:ascii="標楷體" w:eastAsia="標楷體" w:hAnsi="標楷體" w:cs="Times New Roman" w:hint="eastAsia"/>
                <w:szCs w:val="24"/>
              </w:rPr>
              <w:t>如應徵關稅</w:t>
            </w:r>
            <w:r w:rsidRPr="00013A9C">
              <w:rPr>
                <w:rFonts w:ascii="標楷體" w:eastAsia="標楷體" w:hAnsi="標楷體" w:cs="Times New Roman" w:hint="eastAsia"/>
                <w:szCs w:val="24"/>
              </w:rPr>
              <w:lastRenderedPageBreak/>
              <w:t>之貨樣、科學研究用品、試驗用品、「展覽物品」、遊藝團體服裝、道具、攝製電影電視之攝影製片器材、安裝修理機器必需之儀器、工具、盛裝貨物用之容器，進口整修、保養之成品及其他經財政部核定之物品</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。惟依關稅法施行細則第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項增訂經本部核准供政府機關主辦展覽會之展覽物</w:t>
            </w:r>
            <w:r w:rsidRPr="00013A9C">
              <w:rPr>
                <w:rFonts w:ascii="標楷體" w:eastAsia="標楷體" w:hAnsi="標楷體" w:cs="Times New Roman" w:hint="eastAsia"/>
                <w:szCs w:val="24"/>
              </w:rPr>
              <w:lastRenderedPageBreak/>
              <w:t>品，得不以非消耗性物品為限之例外規定，使經本部核准供政府機關主辦展覽會之消耗性展覽物品，亦得放寬納入關稅法第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項免稅範圍；並增訂第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項規定原貨復運出口。</w:t>
            </w:r>
          </w:p>
          <w:p w14:paraId="6AA19C39" w14:textId="77777777" w:rsidR="003B1B20" w:rsidRPr="00013A9C" w:rsidRDefault="003B1B20" w:rsidP="00013A9C">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展覽活動性質差異甚大，現行多有以花卉、植栽等易凋謝損壞之消耗性物品為主</w:t>
            </w:r>
            <w:r w:rsidRPr="00013A9C">
              <w:rPr>
                <w:rFonts w:ascii="標楷體" w:eastAsia="標楷體" w:hAnsi="標楷體" w:cs="Times New Roman" w:hint="eastAsia"/>
                <w:szCs w:val="24"/>
              </w:rPr>
              <w:lastRenderedPageBreak/>
              <w:t>題之展覽活動，修法後，對經本部核准供政府機關主辦展覽會之展覽物品為消耗性物品者，得依關稅法第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13A9C" w:rsidRDefault="003B1B20" w:rsidP="00013A9C">
            <w:pPr>
              <w:suppressAutoHyphens/>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tc>
      </w:tr>
      <w:tr w:rsidR="003B1B20" w:rsidRPr="00013A9C" w14:paraId="7BCC4040" w14:textId="77777777" w:rsidTr="006E57F4">
        <w:tc>
          <w:tcPr>
            <w:tcW w:w="675" w:type="dxa"/>
            <w:tcBorders>
              <w:bottom w:val="single" w:sz="4" w:space="0" w:color="auto"/>
            </w:tcBorders>
            <w:shd w:val="clear" w:color="auto" w:fill="auto"/>
          </w:tcPr>
          <w:p w14:paraId="4E44638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電子發票</w:t>
            </w:r>
            <w:r w:rsidRPr="00013A9C">
              <w:rPr>
                <w:rFonts w:ascii="標楷體" w:eastAsia="標楷體" w:hAnsi="標楷體"/>
                <w:szCs w:val="24"/>
              </w:rPr>
              <w:t xml:space="preserve"> Turnkey </w:t>
            </w:r>
            <w:r w:rsidRPr="00013A9C">
              <w:rPr>
                <w:rFonts w:ascii="標楷體" w:eastAsia="標楷體" w:hAnsi="標楷體" w:hint="eastAsia"/>
                <w:szCs w:val="24"/>
              </w:rPr>
              <w:t>上線前自行檢測作業</w:t>
            </w:r>
            <w:r w:rsidRPr="00013A9C">
              <w:rPr>
                <w:rFonts w:ascii="標楷體" w:eastAsia="標楷體" w:hAnsi="標楷體"/>
                <w:szCs w:val="24"/>
              </w:rPr>
              <w:t>-</w:t>
            </w:r>
            <w:r w:rsidRPr="00013A9C">
              <w:rPr>
                <w:rFonts w:ascii="標楷體" w:eastAsia="標楷體" w:hAnsi="標楷體" w:hint="eastAsia"/>
                <w:szCs w:val="24"/>
              </w:rPr>
              <w:t>系統自動檢測</w:t>
            </w:r>
          </w:p>
          <w:p w14:paraId="46CFA4F0" w14:textId="2FA030D9"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自</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29</w:t>
            </w:r>
            <w:r w:rsidRPr="00013A9C">
              <w:rPr>
                <w:rFonts w:ascii="標楷體" w:eastAsia="標楷體" w:hAnsi="標楷體" w:hint="eastAsia"/>
                <w:szCs w:val="24"/>
              </w:rPr>
              <w:t>日起，財政部電子發票整合服務平台提供線上系統檢測「電子發票</w:t>
            </w:r>
            <w:r w:rsidRPr="00013A9C">
              <w:rPr>
                <w:rFonts w:ascii="標楷體" w:eastAsia="標楷體" w:hAnsi="標楷體"/>
                <w:szCs w:val="24"/>
              </w:rPr>
              <w:t>Turnkey</w:t>
            </w:r>
            <w:r w:rsidR="009C5597">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為確保營業人發票資料上傳正確性，營業人需申請「電子發票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上線前自行檢測作業」，依各種發票開立情境上傳測試資料，並由人工檢測內容正確性。</w:t>
            </w:r>
            <w:r w:rsidRPr="00013A9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簡化營業人「電子發票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大幅縮短營業人上傳檢測作業時間，由</w:t>
            </w:r>
            <w:r w:rsidRPr="00013A9C">
              <w:rPr>
                <w:rFonts w:ascii="標楷體" w:eastAsia="標楷體" w:hAnsi="標楷體" w:cs="Times New Roman"/>
                <w:szCs w:val="24"/>
              </w:rPr>
              <w:t xml:space="preserve">2 </w:t>
            </w:r>
            <w:r w:rsidRPr="00013A9C">
              <w:rPr>
                <w:rFonts w:ascii="標楷體" w:eastAsia="標楷體" w:hAnsi="標楷體" w:cs="Times New Roman" w:hint="eastAsia"/>
                <w:szCs w:val="24"/>
              </w:rPr>
              <w:t>至</w:t>
            </w:r>
            <w:r w:rsidRPr="00013A9C">
              <w:rPr>
                <w:rFonts w:ascii="標楷體" w:eastAsia="標楷體" w:hAnsi="標楷體" w:cs="Times New Roman"/>
                <w:szCs w:val="24"/>
              </w:rPr>
              <w:t xml:space="preserve"> 5 </w:t>
            </w:r>
            <w:r w:rsidRPr="00013A9C">
              <w:rPr>
                <w:rFonts w:ascii="標楷體" w:eastAsia="標楷體" w:hAnsi="標楷體" w:cs="Times New Roman" w:hint="eastAsia"/>
                <w:szCs w:val="24"/>
              </w:rPr>
              <w:t>個工作天縮短至</w:t>
            </w:r>
            <w:r w:rsidRPr="00013A9C">
              <w:rPr>
                <w:rFonts w:ascii="標楷體" w:eastAsia="標楷體" w:hAnsi="標楷體" w:cs="Times New Roman"/>
                <w:szCs w:val="24"/>
              </w:rPr>
              <w:t>1</w:t>
            </w:r>
            <w:r w:rsidRPr="00013A9C">
              <w:rPr>
                <w:rFonts w:ascii="標楷體" w:eastAsia="標楷體" w:hAnsi="標楷體" w:cs="Times New Roman" w:hint="eastAsia"/>
                <w:szCs w:val="24"/>
              </w:rPr>
              <w:t>小時。</w:t>
            </w:r>
          </w:p>
          <w:p w14:paraId="6A4B34D8" w14:textId="20AB722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系統上線</w:t>
            </w:r>
          </w:p>
        </w:tc>
      </w:tr>
      <w:tr w:rsidR="003B1B20" w:rsidRPr="00013A9C" w14:paraId="504F74E1" w14:textId="77777777" w:rsidTr="006E57F4">
        <w:tc>
          <w:tcPr>
            <w:tcW w:w="675" w:type="dxa"/>
            <w:tcBorders>
              <w:bottom w:val="single" w:sz="4" w:space="0" w:color="auto"/>
            </w:tcBorders>
            <w:shd w:val="clear" w:color="auto" w:fill="auto"/>
          </w:tcPr>
          <w:p w14:paraId="65C9CBD6"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w:t>
            </w:r>
          </w:p>
          <w:p w14:paraId="04493DE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訂定遺產稅納稅義務人查詢被繼承人財產參考資料作業要點</w:t>
            </w:r>
          </w:p>
          <w:p w14:paraId="08D8817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10604038810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74EA7A34"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現行遺產稅納稅義務人僅得臨櫃查詢被繼承人財產參考資料，自</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1</w:t>
            </w:r>
            <w:r w:rsidRPr="00013A9C">
              <w:rPr>
                <w:rFonts w:ascii="標楷體" w:eastAsia="標楷體" w:hAnsi="標楷體" w:cs="Times New Roman" w:hint="eastAsia"/>
                <w:szCs w:val="24"/>
              </w:rPr>
              <w:t>月</w:t>
            </w:r>
            <w:r w:rsidRPr="00013A9C">
              <w:rPr>
                <w:rFonts w:ascii="標楷體" w:eastAsia="標楷體" w:hAnsi="標楷體" w:cs="Times New Roman"/>
                <w:szCs w:val="24"/>
              </w:rPr>
              <w:t>1</w:t>
            </w:r>
            <w:r w:rsidRPr="00013A9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33D2AA93" w14:textId="77777777" w:rsidR="003B1B20" w:rsidRPr="006429E0" w:rsidRDefault="003B1B20" w:rsidP="006429E0">
            <w:pPr>
              <w:snapToGrid w:val="0"/>
              <w:spacing w:line="400" w:lineRule="exact"/>
              <w:ind w:leftChars="150" w:left="360"/>
              <w:jc w:val="both"/>
              <w:rPr>
                <w:rFonts w:ascii="標楷體" w:eastAsia="標楷體" w:hAnsi="標楷體" w:cs="Times New Roman"/>
                <w:szCs w:val="24"/>
              </w:rPr>
            </w:pPr>
            <w:r w:rsidRPr="006429E0">
              <w:rPr>
                <w:rFonts w:ascii="標楷體" w:eastAsia="標楷體" w:hAnsi="標楷體" w:cs="Times New Roman" w:hint="eastAsia"/>
                <w:szCs w:val="24"/>
              </w:rPr>
              <w:t>遺產稅納稅義務人不受時</w:t>
            </w:r>
            <w:r w:rsidRPr="006429E0">
              <w:rPr>
                <w:rFonts w:ascii="標楷體" w:eastAsia="標楷體" w:hAnsi="標楷體" w:cs="Times New Roman" w:hint="eastAsia"/>
                <w:szCs w:val="24"/>
              </w:rPr>
              <w:lastRenderedPageBreak/>
              <w:t>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EAD3A4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46A0939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194A3E94" w14:textId="77777777" w:rsidR="003B1B20" w:rsidRPr="00013A9C" w:rsidRDefault="003B1B20" w:rsidP="00013A9C">
            <w:pPr>
              <w:snapToGrid w:val="0"/>
              <w:spacing w:line="400" w:lineRule="exact"/>
              <w:jc w:val="both"/>
              <w:rPr>
                <w:rFonts w:ascii="標楷體" w:eastAsia="標楷體" w:hAnsi="標楷體" w:cs="Times New Roman"/>
                <w:szCs w:val="24"/>
              </w:rPr>
            </w:pPr>
          </w:p>
        </w:tc>
      </w:tr>
      <w:tr w:rsidR="003B1B20" w:rsidRPr="00013A9C" w14:paraId="59E9B038" w14:textId="77777777" w:rsidTr="006E57F4">
        <w:tc>
          <w:tcPr>
            <w:tcW w:w="675" w:type="dxa"/>
            <w:tcBorders>
              <w:bottom w:val="single" w:sz="4" w:space="0" w:color="auto"/>
            </w:tcBorders>
            <w:shd w:val="clear" w:color="auto" w:fill="auto"/>
          </w:tcPr>
          <w:p w14:paraId="1343AFA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條、第</w:t>
            </w:r>
            <w:r w:rsidRPr="00013A9C">
              <w:rPr>
                <w:rFonts w:ascii="標楷體" w:eastAsia="標楷體" w:hAnsi="標楷體" w:cs="Times New Roman"/>
                <w:szCs w:val="24"/>
              </w:rPr>
              <w:t>42</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11</w:t>
            </w:r>
            <w:r w:rsidRPr="00013A9C">
              <w:rPr>
                <w:rFonts w:ascii="標楷體" w:eastAsia="標楷體" w:hAnsi="標楷體" w:cs="Times New Roman" w:hint="eastAsia"/>
                <w:szCs w:val="24"/>
              </w:rPr>
              <w:t>條之</w:t>
            </w:r>
            <w:r w:rsidRPr="00013A9C">
              <w:rPr>
                <w:rFonts w:ascii="標楷體" w:eastAsia="標楷體" w:hAnsi="標楷體" w:cs="Times New Roman"/>
                <w:szCs w:val="24"/>
              </w:rPr>
              <w:t>2</w:t>
            </w:r>
            <w:r w:rsidRPr="00013A9C">
              <w:rPr>
                <w:rFonts w:ascii="標楷體" w:eastAsia="標楷體" w:hAnsi="標楷體" w:cs="Times New Roman" w:hint="eastAsia"/>
                <w:szCs w:val="24"/>
              </w:rPr>
              <w:t>、第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條及「電子稅務實施辦法」第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w:t>
            </w:r>
          </w:p>
          <w:p w14:paraId="48BDB4B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修正遺產及贈與稅電子申辦作業要點</w:t>
            </w:r>
          </w:p>
          <w:p w14:paraId="30CAA779"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987A260"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依據現行作業要點規定，納稅義務人透過電子憑證以網路方式申報遺產稅及贈與稅</w:t>
            </w:r>
            <w:r w:rsidRPr="00013A9C">
              <w:rPr>
                <w:rFonts w:ascii="標楷體" w:eastAsia="標楷體" w:hAnsi="標楷體" w:cs="Times New Roman"/>
                <w:szCs w:val="24"/>
              </w:rPr>
              <w:t>(</w:t>
            </w:r>
            <w:r w:rsidRPr="00013A9C">
              <w:rPr>
                <w:rFonts w:ascii="標楷體" w:eastAsia="標楷體" w:hAnsi="標楷體" w:cs="Times New Roman" w:hint="eastAsia"/>
                <w:szCs w:val="24"/>
              </w:rPr>
              <w:t>下稱遺贈稅</w:t>
            </w:r>
            <w:r w:rsidRPr="00013A9C">
              <w:rPr>
                <w:rFonts w:ascii="標楷體" w:eastAsia="標楷體" w:hAnsi="標楷體" w:cs="Times New Roman"/>
                <w:szCs w:val="24"/>
              </w:rPr>
              <w:t>)</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推動便捷</w:t>
            </w:r>
            <w:r w:rsidRPr="00013A9C">
              <w:rPr>
                <w:rFonts w:ascii="標楷體" w:eastAsia="標楷體" w:hAnsi="標楷體" w:cs="Times New Roman"/>
                <w:szCs w:val="24"/>
              </w:rPr>
              <w:t>E</w:t>
            </w:r>
            <w:r w:rsidRPr="00013A9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23ECF5AE" w14:textId="77777777" w:rsidR="003B1B20" w:rsidRPr="00013A9C" w:rsidRDefault="003B1B20" w:rsidP="00013A9C">
            <w:pPr>
              <w:pStyle w:val="a6"/>
              <w:suppressAutoHyphens/>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C7FC63D"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CE4D52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31D1D51E" w14:textId="77777777" w:rsidR="003B1B20" w:rsidRPr="00013A9C" w:rsidRDefault="003B1B20" w:rsidP="00013A9C">
            <w:pPr>
              <w:suppressAutoHyphens/>
              <w:spacing w:line="400" w:lineRule="exact"/>
              <w:jc w:val="both"/>
              <w:rPr>
                <w:rFonts w:ascii="標楷體" w:eastAsia="標楷體" w:hAnsi="標楷體" w:cs="Times New Roman"/>
                <w:szCs w:val="24"/>
              </w:rPr>
            </w:pPr>
          </w:p>
        </w:tc>
      </w:tr>
      <w:tr w:rsidR="003B1B20" w:rsidRPr="00013A9C" w14:paraId="51D89E19" w14:textId="77777777" w:rsidTr="006E57F4">
        <w:tc>
          <w:tcPr>
            <w:tcW w:w="675" w:type="dxa"/>
            <w:tcBorders>
              <w:bottom w:val="single" w:sz="4" w:space="0" w:color="auto"/>
            </w:tcBorders>
            <w:shd w:val="clear" w:color="auto" w:fill="auto"/>
          </w:tcPr>
          <w:p w14:paraId="751A49C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13A9C" w:rsidRDefault="003B1B20" w:rsidP="00013A9C">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88</w:t>
            </w:r>
            <w:r w:rsidRPr="00013A9C">
              <w:rPr>
                <w:rFonts w:ascii="標楷體" w:eastAsia="標楷體" w:hAnsi="標楷體" w:cs="Times New Roman" w:hint="eastAsia"/>
                <w:szCs w:val="24"/>
              </w:rPr>
              <w:t>條</w:t>
            </w:r>
          </w:p>
          <w:p w14:paraId="00C4BAB2"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修正「各類所得扣繳率標準」</w:t>
            </w:r>
          </w:p>
          <w:p w14:paraId="163AE4E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10604722530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C6B57A4" w14:textId="77777777" w:rsidR="003B1B20" w:rsidRPr="00013A9C" w:rsidRDefault="003B1B20" w:rsidP="00013A9C">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現行非中華民國境內居住之個人及總機構在中華民國境外之營利事業</w:t>
            </w:r>
            <w:r w:rsidRPr="00013A9C">
              <w:rPr>
                <w:rFonts w:ascii="標楷體" w:eastAsia="標楷體" w:hAnsi="標楷體" w:cs="Times New Roman"/>
                <w:szCs w:val="24"/>
              </w:rPr>
              <w:t>(</w:t>
            </w:r>
            <w:r w:rsidRPr="00013A9C">
              <w:rPr>
                <w:rFonts w:ascii="標楷體" w:eastAsia="標楷體" w:hAnsi="標楷體" w:cs="Times New Roman" w:hint="eastAsia"/>
                <w:szCs w:val="24"/>
              </w:rPr>
              <w:t>即外資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股東獲配股利按</w:t>
            </w:r>
            <w:r w:rsidRPr="00013A9C">
              <w:rPr>
                <w:rFonts w:ascii="標楷體" w:eastAsia="標楷體" w:hAnsi="標楷體" w:cs="Times New Roman"/>
                <w:szCs w:val="24"/>
              </w:rPr>
              <w:t>20%</w:t>
            </w:r>
            <w:r w:rsidRPr="00013A9C">
              <w:rPr>
                <w:rFonts w:ascii="標楷體" w:eastAsia="標楷體" w:hAnsi="標楷體" w:cs="Times New Roman" w:hint="eastAsia"/>
                <w:szCs w:val="24"/>
              </w:rPr>
              <w:t>扣繳率就源扣繳完稅，與中華民國境內居住之個人</w:t>
            </w:r>
            <w:r w:rsidRPr="00013A9C">
              <w:rPr>
                <w:rFonts w:ascii="標楷體" w:eastAsia="標楷體" w:hAnsi="標楷體" w:cs="Times New Roman"/>
                <w:szCs w:val="24"/>
              </w:rPr>
              <w:t>(</w:t>
            </w:r>
            <w:r w:rsidRPr="00013A9C">
              <w:rPr>
                <w:rFonts w:ascii="標楷體" w:eastAsia="標楷體" w:hAnsi="標楷體" w:cs="Times New Roman" w:hint="eastAsia"/>
                <w:szCs w:val="24"/>
              </w:rPr>
              <w:t>即內資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013A9C" w:rsidRDefault="003B1B20" w:rsidP="00013A9C">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將現行外資股利所得扣繳率由</w:t>
            </w:r>
            <w:r w:rsidRPr="00013A9C">
              <w:rPr>
                <w:rFonts w:ascii="標楷體" w:eastAsia="標楷體" w:hAnsi="標楷體" w:cs="Times New Roman"/>
                <w:szCs w:val="24"/>
              </w:rPr>
              <w:t>20%</w:t>
            </w:r>
            <w:r w:rsidRPr="00013A9C">
              <w:rPr>
                <w:rFonts w:ascii="標楷體" w:eastAsia="標楷體" w:hAnsi="標楷體" w:cs="Times New Roman" w:hint="eastAsia"/>
                <w:szCs w:val="24"/>
              </w:rPr>
              <w:t>適度調高為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，有助縮小內、外資股東稅負差距，維持資本流動中立性，降低租稅規避誘因。配合產業創新條例第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，供投資人及扣繳義務人遵循，俾利該制度之落實與執行。</w:t>
            </w:r>
          </w:p>
          <w:p w14:paraId="56EC79D5" w14:textId="77777777" w:rsidR="003B1B20" w:rsidRPr="00013A9C" w:rsidRDefault="003B1B20" w:rsidP="006429E0">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90AC78E" w14:textId="77777777" w:rsidR="003B1B20" w:rsidRPr="00013A9C" w:rsidRDefault="003B1B20"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適度調高外資股利所得扣繳率為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w:t>
            </w:r>
            <w:r w:rsidRPr="00013A9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4F79BB61"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0C1662CA"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生效</w:t>
            </w:r>
          </w:p>
        </w:tc>
      </w:tr>
      <w:tr w:rsidR="003B1B20" w:rsidRPr="00013A9C" w14:paraId="3C98DF82" w14:textId="77777777" w:rsidTr="006E57F4">
        <w:tc>
          <w:tcPr>
            <w:tcW w:w="675" w:type="dxa"/>
            <w:tcBorders>
              <w:bottom w:val="single" w:sz="4" w:space="0" w:color="auto"/>
            </w:tcBorders>
            <w:shd w:val="clear" w:color="auto" w:fill="auto"/>
          </w:tcPr>
          <w:p w14:paraId="7E36003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60FBC99A" w14:textId="7D27601F"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明確規範外國營利事業</w:t>
            </w:r>
            <w:r w:rsidRPr="00013A9C">
              <w:rPr>
                <w:rFonts w:ascii="標楷體" w:eastAsia="標楷體" w:hAnsi="標楷體" w:cs="Times New Roman" w:hint="eastAsia"/>
                <w:bCs/>
                <w:szCs w:val="24"/>
              </w:rPr>
              <w:t>利用網路或其他電子方式跨境銷售電子勞務予我國境內買受人之</w:t>
            </w:r>
            <w:r w:rsidRPr="00013A9C">
              <w:rPr>
                <w:rFonts w:ascii="標楷體" w:eastAsia="標楷體" w:hAnsi="標楷體" w:cs="Times New Roman" w:hint="eastAsia"/>
                <w:szCs w:val="24"/>
              </w:rPr>
              <w:t>報酬</w:t>
            </w:r>
            <w:r w:rsidRPr="00013A9C">
              <w:rPr>
                <w:rFonts w:ascii="標楷體" w:eastAsia="標楷體" w:hAnsi="標楷體" w:cs="Times New Roman" w:hint="eastAsia"/>
                <w:bCs/>
                <w:szCs w:val="24"/>
              </w:rPr>
              <w:t>為我國來源所得之認定依據</w:t>
            </w:r>
            <w:r w:rsidRPr="00013A9C">
              <w:rPr>
                <w:rFonts w:ascii="標楷體" w:eastAsia="標楷體" w:hAnsi="標楷體" w:cs="Times New Roman" w:hint="eastAsia"/>
                <w:szCs w:val="24"/>
              </w:rPr>
              <w:t>，供徵納雙方依循，有助跨境電商課稅新制推展。</w:t>
            </w:r>
          </w:p>
          <w:p w14:paraId="6E66D0EF"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796A53D6"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tcBorders>
              <w:bottom w:val="single" w:sz="4" w:space="0" w:color="auto"/>
            </w:tcBorders>
            <w:shd w:val="clear" w:color="auto" w:fill="auto"/>
          </w:tcPr>
          <w:p w14:paraId="7F1F320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CFF98E" w14:textId="3AED5830"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47A5BEE3"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5ED17B28" w14:textId="77777777" w:rsidTr="006E57F4">
        <w:tc>
          <w:tcPr>
            <w:tcW w:w="675" w:type="dxa"/>
            <w:tcBorders>
              <w:bottom w:val="single" w:sz="4" w:space="0" w:color="auto"/>
            </w:tcBorders>
            <w:shd w:val="clear" w:color="auto" w:fill="auto"/>
          </w:tcPr>
          <w:p w14:paraId="4FC35E4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條、第</w:t>
            </w:r>
            <w:r w:rsidRPr="00013A9C">
              <w:rPr>
                <w:rFonts w:ascii="標楷體" w:eastAsia="標楷體" w:hAnsi="標楷體" w:cs="Times New Roman"/>
                <w:szCs w:val="24"/>
              </w:rPr>
              <w:t>73</w:t>
            </w:r>
            <w:r w:rsidRPr="00013A9C">
              <w:rPr>
                <w:rFonts w:ascii="標楷體" w:eastAsia="標楷體" w:hAnsi="標楷體" w:cs="Times New Roman" w:hint="eastAsia"/>
                <w:szCs w:val="24"/>
              </w:rPr>
              <w:t>條</w:t>
            </w:r>
          </w:p>
          <w:p w14:paraId="78BC9425" w14:textId="77777777" w:rsidR="003B1B20" w:rsidRPr="00013A9C" w:rsidRDefault="003B1B20" w:rsidP="00013A9C">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072827E9"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目前於我國辦理稅籍登記之</w:t>
            </w:r>
            <w:r w:rsidRPr="00013A9C">
              <w:rPr>
                <w:rFonts w:ascii="標楷體" w:eastAsia="標楷體" w:hAnsi="標楷體" w:cs="Times New Roman"/>
                <w:szCs w:val="24"/>
              </w:rPr>
              <w:t>71</w:t>
            </w:r>
            <w:r w:rsidRPr="00013A9C">
              <w:rPr>
                <w:rFonts w:ascii="標楷體" w:eastAsia="標楷體" w:hAnsi="標楷體" w:cs="Times New Roman" w:hint="eastAsia"/>
                <w:szCs w:val="24"/>
              </w:rPr>
              <w:t>家跨境電商業者及其</w:t>
            </w:r>
            <w:r w:rsidRPr="00013A9C">
              <w:rPr>
                <w:rFonts w:ascii="標楷體" w:eastAsia="標楷體" w:hAnsi="標楷體" w:cs="Times New Roman" w:hint="eastAsia"/>
                <w:szCs w:val="24"/>
              </w:rPr>
              <w:lastRenderedPageBreak/>
              <w:t>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936B61" w14:textId="4153C104"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348B4B3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1C641779" w14:textId="77777777" w:rsidTr="006E57F4">
        <w:tc>
          <w:tcPr>
            <w:tcW w:w="675" w:type="dxa"/>
            <w:tcBorders>
              <w:bottom w:val="single" w:sz="4" w:space="0" w:color="auto"/>
            </w:tcBorders>
            <w:shd w:val="clear" w:color="auto" w:fill="auto"/>
          </w:tcPr>
          <w:p w14:paraId="256EA9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80</w:t>
            </w:r>
            <w:r w:rsidRPr="00013A9C">
              <w:rPr>
                <w:rFonts w:ascii="標楷體" w:eastAsia="標楷體" w:hAnsi="標楷體" w:cs="Times New Roman" w:hint="eastAsia"/>
                <w:szCs w:val="24"/>
              </w:rPr>
              <w:t>條第</w:t>
            </w:r>
            <w:r w:rsidRPr="00013A9C">
              <w:rPr>
                <w:rFonts w:ascii="標楷體" w:eastAsia="標楷體" w:hAnsi="標楷體" w:cs="Times New Roman"/>
                <w:szCs w:val="24"/>
              </w:rPr>
              <w:t>5</w:t>
            </w:r>
            <w:r w:rsidRPr="00013A9C">
              <w:rPr>
                <w:rFonts w:ascii="標楷體" w:eastAsia="標楷體" w:hAnsi="標楷體" w:cs="Times New Roman" w:hint="eastAsia"/>
                <w:szCs w:val="24"/>
              </w:rPr>
              <w:t>項</w:t>
            </w:r>
          </w:p>
          <w:p w14:paraId="62C1F00B" w14:textId="77777777" w:rsidR="003B1B20" w:rsidRPr="00013A9C" w:rsidRDefault="003B1B20" w:rsidP="00013A9C">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013A9C">
              <w:rPr>
                <w:rFonts w:ascii="標楷體" w:eastAsia="標楷體" w:hAnsi="標楷體" w:cs="Times New Roman"/>
                <w:bCs/>
                <w:szCs w:val="24"/>
              </w:rPr>
              <w:t>2.</w:t>
            </w:r>
            <w:r w:rsidRPr="00013A9C">
              <w:rPr>
                <w:rFonts w:ascii="標楷體" w:eastAsia="標楷體" w:hAnsi="標楷體"/>
                <w:szCs w:val="24"/>
              </w:rPr>
              <w:t xml:space="preserve"> </w:t>
            </w:r>
            <w:r w:rsidRPr="00013A9C">
              <w:rPr>
                <w:rFonts w:ascii="標楷體" w:eastAsia="標楷體" w:hAnsi="標楷體" w:cs="Times New Roman" w:hint="eastAsia"/>
                <w:bCs/>
                <w:szCs w:val="24"/>
              </w:rPr>
              <w:t>訂定「</w:t>
            </w: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13A9C" w:rsidRDefault="003B1B20" w:rsidP="00486370">
            <w:pPr>
              <w:suppressAutoHyphens/>
              <w:kinsoku w:val="0"/>
              <w:overflowPunct w:val="0"/>
              <w:autoSpaceDE w:val="0"/>
              <w:autoSpaceDN w:val="0"/>
              <w:spacing w:line="400" w:lineRule="exact"/>
              <w:ind w:left="271" w:hangingChars="113" w:hanging="271"/>
              <w:jc w:val="both"/>
              <w:rPr>
                <w:rFonts w:ascii="標楷體" w:eastAsia="標楷體" w:hAnsi="標楷體" w:cs="Times New Roman"/>
                <w:bCs/>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kern w:val="0"/>
                <w:szCs w:val="24"/>
              </w:rPr>
              <w:t>2.</w:t>
            </w:r>
            <w:r w:rsidRPr="00013A9C">
              <w:rPr>
                <w:rFonts w:ascii="標楷體" w:eastAsia="標楷體" w:hAnsi="標楷體" w:cs="Times New Roman" w:hint="eastAsia"/>
                <w:bCs/>
                <w:kern w:val="0"/>
                <w:szCs w:val="24"/>
              </w:rPr>
              <w:t>受惠對象</w:t>
            </w:r>
            <w:r w:rsidRPr="00013A9C">
              <w:rPr>
                <w:rFonts w:ascii="標楷體" w:eastAsia="標楷體" w:hAnsi="標楷體" w:cs="Times New Roman" w:hint="eastAsia"/>
                <w:kern w:val="0"/>
                <w:szCs w:val="24"/>
              </w:rPr>
              <w:t>：</w:t>
            </w:r>
          </w:p>
          <w:p w14:paraId="64E0DD05" w14:textId="77777777" w:rsidR="003B1B20" w:rsidRPr="00013A9C" w:rsidRDefault="003B1B20" w:rsidP="00013A9C">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013A9C">
              <w:rPr>
                <w:rFonts w:ascii="標楷體" w:eastAsia="標楷體" w:hAnsi="標楷體" w:cs="Times New Roman" w:hint="eastAsia"/>
                <w:kern w:val="0"/>
                <w:szCs w:val="24"/>
              </w:rPr>
              <w:t>受週休二日新制影響且</w:t>
            </w:r>
            <w:r w:rsidRPr="00013A9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3937E61" w14:textId="415A20CC"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325BA4E5" w14:textId="77777777" w:rsidTr="006E57F4">
        <w:tc>
          <w:tcPr>
            <w:tcW w:w="675" w:type="dxa"/>
            <w:tcBorders>
              <w:bottom w:val="single" w:sz="4" w:space="0" w:color="auto"/>
            </w:tcBorders>
            <w:shd w:val="clear" w:color="auto" w:fill="auto"/>
          </w:tcPr>
          <w:p w14:paraId="46E534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法源依據：「所得稅法施行細則」第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68A80957"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年度執行業務者費用標準」及「</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年度私人辦理補習班幼兒園與養護療養院所成本及必要費用標準」</w:t>
            </w:r>
          </w:p>
          <w:p w14:paraId="117B3051"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13A9C" w:rsidRDefault="003B1B20" w:rsidP="00013A9C">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w:t>
            </w:r>
            <w:r w:rsidRPr="00013A9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13A9C" w:rsidRDefault="003B1B20" w:rsidP="00486370">
            <w:pPr>
              <w:kinsoku w:val="0"/>
              <w:overflowPunct w:val="0"/>
              <w:autoSpaceDE w:val="0"/>
              <w:autoSpaceDN w:val="0"/>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w:t>
            </w:r>
            <w:r w:rsidRPr="00013A9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p>
          <w:p w14:paraId="1F818FB9" w14:textId="77777777" w:rsidR="003B1B20" w:rsidRPr="00013A9C" w:rsidRDefault="003B1B20" w:rsidP="00013A9C">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013A9C">
              <w:rPr>
                <w:rFonts w:ascii="標楷體" w:eastAsia="標楷體" w:hAnsi="標楷體" w:cs="Times New Roman" w:hint="eastAsia"/>
                <w:szCs w:val="24"/>
              </w:rPr>
              <w:t>凡執行業務者，補習班、幼兒園與養護、療養院所業者，如有</w:t>
            </w:r>
            <w:r w:rsidRPr="00013A9C">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EF399B0" w14:textId="5B9008E9"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11487181" w14:textId="77777777" w:rsidTr="006E57F4">
        <w:tc>
          <w:tcPr>
            <w:tcW w:w="675" w:type="dxa"/>
            <w:tcBorders>
              <w:bottom w:val="single" w:sz="4" w:space="0" w:color="auto"/>
            </w:tcBorders>
            <w:shd w:val="clear" w:color="auto" w:fill="auto"/>
          </w:tcPr>
          <w:p w14:paraId="00D1A24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13A9C" w:rsidRDefault="003B1B20" w:rsidP="00013A9C">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013A9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13A9C" w:rsidRDefault="003B1B20" w:rsidP="00013A9C">
            <w:pPr>
              <w:pStyle w:val="ac"/>
              <w:adjustRightInd w:val="0"/>
              <w:snapToGrid w:val="0"/>
              <w:spacing w:line="400" w:lineRule="exact"/>
              <w:jc w:val="both"/>
              <w:rPr>
                <w:rFonts w:ascii="標楷體" w:eastAsia="標楷體" w:hAnsi="標楷體"/>
                <w:kern w:val="0"/>
                <w:szCs w:val="24"/>
                <w:lang w:val="zh-TW"/>
              </w:rPr>
            </w:pPr>
            <w:r w:rsidRPr="00013A9C">
              <w:rPr>
                <w:rFonts w:ascii="標楷體" w:eastAsia="標楷體" w:hAnsi="標楷體"/>
                <w:szCs w:val="24"/>
              </w:rPr>
              <w:t>目前</w:t>
            </w:r>
            <w:r w:rsidRPr="00013A9C">
              <w:rPr>
                <w:rFonts w:ascii="標楷體" w:eastAsia="標楷體" w:hAnsi="標楷體" w:hint="eastAsia"/>
                <w:szCs w:val="24"/>
              </w:rPr>
              <w:t>酒製造業者</w:t>
            </w:r>
            <w:r w:rsidRPr="00013A9C">
              <w:rPr>
                <w:rFonts w:ascii="標楷體" w:eastAsia="標楷體" w:hAnsi="標楷體"/>
                <w:szCs w:val="24"/>
              </w:rPr>
              <w:t>須以紙本申請書並檢附書面文件提出申</w:t>
            </w:r>
            <w:r w:rsidRPr="00013A9C">
              <w:rPr>
                <w:rFonts w:ascii="標楷體" w:eastAsia="標楷體" w:hAnsi="標楷體"/>
                <w:szCs w:val="24"/>
              </w:rPr>
              <w:lastRenderedPageBreak/>
              <w:t>請，再由承辦人鍵入申辦資訊，作業較繁雜耗時。</w:t>
            </w:r>
          </w:p>
        </w:tc>
        <w:tc>
          <w:tcPr>
            <w:tcW w:w="3175" w:type="dxa"/>
            <w:tcBorders>
              <w:bottom w:val="single" w:sz="4" w:space="0" w:color="auto"/>
            </w:tcBorders>
            <w:shd w:val="clear" w:color="auto" w:fill="auto"/>
          </w:tcPr>
          <w:p w14:paraId="18A3F465"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w:t>
            </w:r>
            <w:r w:rsidRPr="00013A9C">
              <w:rPr>
                <w:rFonts w:ascii="標楷體" w:eastAsia="標楷體" w:hAnsi="標楷體" w:cs="Times New Roman" w:hint="eastAsia"/>
                <w:kern w:val="1"/>
                <w:szCs w:val="24"/>
              </w:rPr>
              <w:t>酒製造業者</w:t>
            </w:r>
            <w:r w:rsidRPr="00013A9C">
              <w:rPr>
                <w:rFonts w:ascii="標楷體" w:eastAsia="標楷體" w:hAnsi="標楷體" w:cs="Times New Roman"/>
                <w:kern w:val="1"/>
                <w:szCs w:val="24"/>
              </w:rPr>
              <w:t>可利用線上系統申請出口證明。</w:t>
            </w:r>
          </w:p>
          <w:p w14:paraId="64E37CB2"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2.</w:t>
            </w:r>
            <w:r w:rsidRPr="00013A9C">
              <w:rPr>
                <w:rFonts w:ascii="標楷體" w:eastAsia="標楷體" w:hAnsi="標楷體" w:cs="Times New Roman" w:hint="eastAsia"/>
                <w:kern w:val="1"/>
                <w:szCs w:val="24"/>
              </w:rPr>
              <w:t>酒製造業者可於線上系統</w:t>
            </w:r>
            <w:r w:rsidRPr="00013A9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szCs w:val="24"/>
              </w:rPr>
              <w:lastRenderedPageBreak/>
              <w:t>簡化行政程序，提升辦理時效。</w:t>
            </w:r>
          </w:p>
          <w:p w14:paraId="047EAD78"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kern w:val="28"/>
                <w:szCs w:val="24"/>
              </w:rPr>
              <w:lastRenderedPageBreak/>
              <w:t>申辦無紙化，落實環保減碳</w:t>
            </w:r>
            <w:r w:rsidRPr="00013A9C">
              <w:rPr>
                <w:rFonts w:ascii="標楷體" w:eastAsia="標楷體" w:hAnsi="標楷體"/>
                <w:szCs w:val="24"/>
              </w:rPr>
              <w:t>。</w:t>
            </w:r>
          </w:p>
          <w:p w14:paraId="0AD18141"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szCs w:val="24"/>
              </w:rPr>
              <w:t>方便查詢</w:t>
            </w:r>
            <w:r w:rsidRPr="00013A9C">
              <w:rPr>
                <w:rFonts w:ascii="標楷體" w:eastAsia="標楷體" w:hAnsi="標楷體"/>
                <w:kern w:val="28"/>
                <w:szCs w:val="24"/>
              </w:rPr>
              <w:t>案件</w:t>
            </w:r>
            <w:r w:rsidRPr="00013A9C">
              <w:rPr>
                <w:rFonts w:ascii="標楷體" w:eastAsia="標楷體" w:hAnsi="標楷體"/>
                <w:szCs w:val="24"/>
              </w:rPr>
              <w:t>辦理進度，提高作業透明度。</w:t>
            </w:r>
          </w:p>
          <w:p w14:paraId="225857FB"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107.1.18</w:t>
            </w:r>
          </w:p>
        </w:tc>
      </w:tr>
      <w:tr w:rsidR="003B1B20" w:rsidRPr="00013A9C" w14:paraId="616A34F9" w14:textId="77777777" w:rsidTr="006E57F4">
        <w:tc>
          <w:tcPr>
            <w:tcW w:w="675" w:type="dxa"/>
            <w:tcBorders>
              <w:bottom w:val="single" w:sz="4" w:space="0" w:color="auto"/>
            </w:tcBorders>
            <w:shd w:val="clear" w:color="auto" w:fill="auto"/>
          </w:tcPr>
          <w:p w14:paraId="233714D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1.法源依據：期貨交易稅條例第2條第2項</w:t>
            </w:r>
          </w:p>
          <w:p w14:paraId="41D1A3F3"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2.訂定臺灣期貨交易所股份有限公司匯率類期貨契約期貨交易稅徵收率</w:t>
            </w:r>
          </w:p>
          <w:p w14:paraId="228B6CE2" w14:textId="77777777" w:rsidR="003B1B20" w:rsidRPr="00013A9C" w:rsidRDefault="003B1B20" w:rsidP="00A8029F">
            <w:pPr>
              <w:kinsoku w:val="0"/>
              <w:overflowPunct w:val="0"/>
              <w:autoSpaceDE w:val="0"/>
              <w:autoSpaceDN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cs="Times New Roman" w:hint="eastAsia"/>
                <w:szCs w:val="24"/>
              </w:rPr>
              <w:t>(財政部107年1月22日台財稅字第10700511940號令)</w:t>
            </w:r>
            <w:r w:rsidRPr="00013A9C">
              <w:rPr>
                <w:rFonts w:ascii="標楷體" w:eastAsia="標楷體" w:hAnsi="標楷體" w:hint="eastAsia"/>
                <w:szCs w:val="24"/>
              </w:rPr>
              <w:t xml:space="preserve"> </w:t>
            </w:r>
          </w:p>
          <w:p w14:paraId="59DCD824" w14:textId="77777777" w:rsidR="003B1B20" w:rsidRPr="00013A9C" w:rsidRDefault="003B1B20" w:rsidP="00013A9C">
            <w:pPr>
              <w:kinsoku w:val="0"/>
              <w:overflowPunct w:val="0"/>
              <w:autoSpaceDE w:val="0"/>
              <w:autoSpaceDN w:val="0"/>
              <w:snapToGrid w:val="0"/>
              <w:spacing w:line="400" w:lineRule="exact"/>
              <w:ind w:left="1"/>
              <w:jc w:val="both"/>
              <w:rPr>
                <w:rFonts w:ascii="標楷體" w:eastAsia="標楷體" w:hAnsi="標楷體" w:cs="Times New Roman"/>
                <w:szCs w:val="24"/>
              </w:rPr>
            </w:pPr>
          </w:p>
        </w:tc>
        <w:tc>
          <w:tcPr>
            <w:tcW w:w="3181" w:type="dxa"/>
            <w:tcBorders>
              <w:bottom w:val="single" w:sz="4" w:space="0" w:color="auto"/>
            </w:tcBorders>
            <w:shd w:val="clear" w:color="auto" w:fill="auto"/>
          </w:tcPr>
          <w:p w14:paraId="085CC635" w14:textId="333E401F"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未整合匯率類期貨契約期貨交易稅徵收率</w:t>
            </w:r>
            <w:r w:rsidR="00C33F1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匯率類期貨契約期貨交易稅徵收率統一訂為百萬分之1</w:t>
            </w:r>
            <w:r w:rsidR="00C33F1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64A9D0D4" w14:textId="77777777" w:rsidR="003B1B20" w:rsidRPr="00013A9C" w:rsidRDefault="003B1B20" w:rsidP="00486370">
            <w:pPr>
              <w:pStyle w:val="a6"/>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hint="eastAsia"/>
                <w:szCs w:val="24"/>
              </w:rPr>
              <w:t>期貨商及匯率類期貨契約交易人。</w:t>
            </w:r>
          </w:p>
          <w:p w14:paraId="61BD317A" w14:textId="77777777" w:rsidR="003B1B20" w:rsidRPr="00013A9C" w:rsidRDefault="003B1B20" w:rsidP="00013A9C">
            <w:pPr>
              <w:pStyle w:val="a6"/>
              <w:snapToGrid w:val="0"/>
              <w:spacing w:line="400" w:lineRule="exact"/>
              <w:ind w:leftChars="0" w:left="205"/>
              <w:jc w:val="both"/>
              <w:rPr>
                <w:rFonts w:ascii="標楷體" w:eastAsia="標楷體" w:hAnsi="標楷體" w:cs="Times New Roman"/>
                <w:szCs w:val="24"/>
              </w:rPr>
            </w:pPr>
          </w:p>
        </w:tc>
        <w:tc>
          <w:tcPr>
            <w:tcW w:w="1495" w:type="dxa"/>
            <w:tcBorders>
              <w:bottom w:val="single" w:sz="4" w:space="0" w:color="auto"/>
            </w:tcBorders>
            <w:shd w:val="clear" w:color="auto" w:fill="auto"/>
          </w:tcPr>
          <w:p w14:paraId="321FF4B5"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107.1.22</w:t>
            </w:r>
          </w:p>
          <w:p w14:paraId="0EFB8000" w14:textId="77777777" w:rsidR="003B1B20" w:rsidRPr="00013A9C" w:rsidRDefault="003B1B20" w:rsidP="00013A9C">
            <w:pPr>
              <w:spacing w:line="400" w:lineRule="exact"/>
              <w:rPr>
                <w:rFonts w:ascii="標楷體" w:eastAsia="標楷體" w:hAnsi="標楷體" w:cs="Times New Roman"/>
                <w:szCs w:val="24"/>
              </w:rPr>
            </w:pPr>
          </w:p>
        </w:tc>
      </w:tr>
      <w:tr w:rsidR="003B1B20" w:rsidRPr="00013A9C" w14:paraId="4FEFD38C" w14:textId="77777777" w:rsidTr="006E57F4">
        <w:tc>
          <w:tcPr>
            <w:tcW w:w="675" w:type="dxa"/>
            <w:tcBorders>
              <w:bottom w:val="single" w:sz="4" w:space="0" w:color="auto"/>
            </w:tcBorders>
            <w:shd w:val="clear" w:color="auto" w:fill="auto"/>
          </w:tcPr>
          <w:p w14:paraId="427F1E6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13A9C" w:rsidRDefault="003B1B20" w:rsidP="00013A9C">
            <w:pPr>
              <w:kinsoku w:val="0"/>
              <w:overflowPunct w:val="0"/>
              <w:autoSpaceDE w:val="0"/>
              <w:autoSpaceDN w:val="0"/>
              <w:spacing w:line="400" w:lineRule="exact"/>
              <w:ind w:left="1"/>
              <w:contextualSpacing/>
              <w:jc w:val="both"/>
              <w:rPr>
                <w:rFonts w:ascii="標楷體" w:eastAsia="標楷體" w:hAnsi="標楷體"/>
                <w:szCs w:val="24"/>
              </w:rPr>
            </w:pPr>
            <w:r w:rsidRPr="00013A9C">
              <w:rPr>
                <w:rFonts w:ascii="標楷體" w:eastAsia="標楷體" w:hAnsi="標楷體" w:hint="eastAsia"/>
                <w:szCs w:val="24"/>
              </w:rPr>
              <w:lastRenderedPageBreak/>
              <w:t>促進民間參與公共建設BOT案件招商文件及投資契約參考文件(下稱BOT參考文件)未就保險業結合專業第三人</w:t>
            </w:r>
            <w:r w:rsidRPr="00013A9C">
              <w:rPr>
                <w:rFonts w:ascii="標楷體" w:eastAsia="標楷體" w:hAnsi="標楷體" w:hint="eastAsia"/>
                <w:szCs w:val="24"/>
              </w:rPr>
              <w:lastRenderedPageBreak/>
              <w:t>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013A9C">
              <w:rPr>
                <w:rFonts w:ascii="標楷體" w:eastAsia="標楷體" w:hAnsi="標楷體" w:hint="eastAsia"/>
                <w:szCs w:val="24"/>
              </w:rPr>
              <w:lastRenderedPageBreak/>
              <w:t>BOT參考文件配合放寬保險業投資管道及限制政策，增訂結合專業第三人之定義等補充條款。</w:t>
            </w:r>
          </w:p>
          <w:p w14:paraId="0D063241"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lastRenderedPageBreak/>
              <w:t>1.有助政策執行，增益保險業者投資公共建設信心：配合加強引導保險業資金投入公共建設政策，提供保</w:t>
            </w:r>
            <w:r w:rsidRPr="00013A9C">
              <w:rPr>
                <w:rFonts w:ascii="標楷體" w:eastAsia="標楷體" w:hAnsi="標楷體" w:hint="eastAsia"/>
                <w:szCs w:val="24"/>
              </w:rPr>
              <w:lastRenderedPageBreak/>
              <w:t>險業結合專業第三人參與BOT案具體之招商文件及投資契約補充條款，有助促參案主辦機關實務運作，增益保險業者投資公共建設之信心。</w:t>
            </w:r>
          </w:p>
          <w:p w14:paraId="5FF0081B"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w:t>
            </w:r>
            <w:r w:rsidRPr="00013A9C">
              <w:rPr>
                <w:rFonts w:ascii="標楷體" w:eastAsia="標楷體" w:hAnsi="標楷體" w:hint="eastAsia"/>
                <w:szCs w:val="24"/>
              </w:rPr>
              <w:lastRenderedPageBreak/>
              <w:t>信心。</w:t>
            </w:r>
          </w:p>
          <w:p w14:paraId="768229FF"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106.12.27分行</w:t>
            </w:r>
          </w:p>
        </w:tc>
      </w:tr>
      <w:tr w:rsidR="003B1B20" w:rsidRPr="00013A9C" w14:paraId="21D608E8" w14:textId="77777777" w:rsidTr="006E57F4">
        <w:tc>
          <w:tcPr>
            <w:tcW w:w="675" w:type="dxa"/>
            <w:tcBorders>
              <w:bottom w:val="single" w:sz="4" w:space="0" w:color="auto"/>
            </w:tcBorders>
            <w:shd w:val="clear" w:color="auto" w:fill="auto"/>
          </w:tcPr>
          <w:p w14:paraId="3E93846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兼營菸酒製造及進口業者變更申辦作業簡化措施</w:t>
            </w:r>
          </w:p>
          <w:p w14:paraId="1B68CEB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兼營菸酒製造及進口業者申請變更菸酒製造業許可執照及菸酒進口業許可執照所載之共通許可事項</w:t>
            </w:r>
            <w:r w:rsidRPr="00013A9C">
              <w:rPr>
                <w:rFonts w:ascii="標楷體" w:eastAsia="標楷體" w:hAnsi="標楷體"/>
                <w:szCs w:val="24"/>
              </w:rPr>
              <w:t>[</w:t>
            </w:r>
            <w:r w:rsidRPr="00013A9C">
              <w:rPr>
                <w:rFonts w:ascii="標楷體" w:eastAsia="標楷體" w:hAnsi="標楷體" w:hint="eastAsia"/>
                <w:szCs w:val="24"/>
              </w:rPr>
              <w:t>業者名稱（含工廠廠名）、負責人、總機構所在地等事項</w:t>
            </w:r>
            <w:r w:rsidRPr="00013A9C">
              <w:rPr>
                <w:rFonts w:ascii="標楷體" w:eastAsia="標楷體" w:hAnsi="標楷體"/>
                <w:szCs w:val="24"/>
              </w:rPr>
              <w:t>]</w:t>
            </w:r>
            <w:r w:rsidRPr="00013A9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1.整併及簡化業者申辦許可變更及換照作業程序及節能減紙。</w:t>
            </w:r>
          </w:p>
          <w:p w14:paraId="06CFEB40"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2.減少業者漏未申報變更而受罰情形。</w:t>
            </w:r>
          </w:p>
          <w:p w14:paraId="7180986A"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3.提升行政效能，簡政便民。</w:t>
            </w:r>
          </w:p>
          <w:p w14:paraId="6D64141D"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4.受惠對象：兼營菸酒製造及進口業者。</w:t>
            </w:r>
          </w:p>
          <w:p w14:paraId="3364953F" w14:textId="77777777" w:rsidR="003B1B20" w:rsidRPr="00013A9C" w:rsidRDefault="003B1B20" w:rsidP="00013A9C">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107.1.1</w:t>
            </w:r>
          </w:p>
          <w:p w14:paraId="060FA914"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實施</w:t>
            </w:r>
          </w:p>
        </w:tc>
      </w:tr>
      <w:tr w:rsidR="003B1B20" w:rsidRPr="00013A9C" w14:paraId="3D50214A" w14:textId="77777777" w:rsidTr="006E57F4">
        <w:tc>
          <w:tcPr>
            <w:tcW w:w="675" w:type="dxa"/>
            <w:tcBorders>
              <w:bottom w:val="single" w:sz="4" w:space="0" w:color="auto"/>
            </w:tcBorders>
            <w:shd w:val="clear" w:color="auto" w:fill="auto"/>
          </w:tcPr>
          <w:p w14:paraId="2B207F4E"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1.法源依據：土地稅法第39條之2</w:t>
            </w:r>
          </w:p>
          <w:p w14:paraId="2E7C1A2A"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2.</w:t>
            </w:r>
            <w:r w:rsidRPr="00013A9C">
              <w:rPr>
                <w:rFonts w:ascii="標楷體" w:eastAsia="標楷體" w:hAnsi="標楷體" w:hint="eastAsia"/>
                <w:szCs w:val="24"/>
              </w:rPr>
              <w:t>核釋</w:t>
            </w:r>
            <w:r w:rsidRPr="00013A9C">
              <w:rPr>
                <w:rFonts w:ascii="標楷體" w:eastAsia="標楷體" w:hAnsi="標楷體"/>
                <w:szCs w:val="24"/>
              </w:rPr>
              <w:t>土地稅法第39條之2第4項課徵土地增值稅規定（</w:t>
            </w:r>
            <w:r w:rsidRPr="00013A9C">
              <w:rPr>
                <w:rFonts w:ascii="標楷體" w:eastAsia="標楷體" w:hAnsi="標楷體" w:hint="eastAsia"/>
                <w:szCs w:val="24"/>
              </w:rPr>
              <w:t>107年1月18日台財稅字第 10600685270 號令</w:t>
            </w:r>
            <w:r w:rsidRPr="00013A9C">
              <w:rPr>
                <w:rFonts w:ascii="標楷體" w:eastAsia="標楷體" w:hAnsi="標楷體"/>
                <w:szCs w:val="24"/>
              </w:rPr>
              <w:t>）</w:t>
            </w:r>
          </w:p>
          <w:p w14:paraId="6A048FC0"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農業用地部分面積提供興建輸電鐵塔</w:t>
            </w:r>
            <w:r w:rsidRPr="00013A9C">
              <w:rPr>
                <w:rFonts w:ascii="標楷體" w:eastAsia="標楷體" w:hAnsi="標楷體" w:hint="eastAsia"/>
                <w:szCs w:val="24"/>
              </w:rPr>
              <w:t>，限</w:t>
            </w:r>
            <w:r w:rsidRPr="00013A9C">
              <w:rPr>
                <w:rFonts w:ascii="標楷體" w:eastAsia="標楷體" w:hAnsi="標楷體"/>
                <w:szCs w:val="24"/>
              </w:rPr>
              <w:t>「土地</w:t>
            </w:r>
            <w:r w:rsidRPr="00013A9C">
              <w:rPr>
                <w:rFonts w:ascii="標楷體" w:eastAsia="標楷體" w:hAnsi="標楷體" w:hint="eastAsia"/>
                <w:szCs w:val="24"/>
              </w:rPr>
              <w:t>使用</w:t>
            </w:r>
            <w:r w:rsidRPr="00013A9C">
              <w:rPr>
                <w:rFonts w:ascii="標楷體" w:eastAsia="標楷體" w:hAnsi="標楷體"/>
                <w:szCs w:val="24"/>
              </w:rPr>
              <w:t>編</w:t>
            </w:r>
            <w:r w:rsidRPr="00013A9C">
              <w:rPr>
                <w:rFonts w:ascii="標楷體" w:eastAsia="標楷體" w:hAnsi="標楷體"/>
                <w:szCs w:val="24"/>
              </w:rPr>
              <w:lastRenderedPageBreak/>
              <w:t>定前」</w:t>
            </w:r>
            <w:r w:rsidRPr="00013A9C">
              <w:rPr>
                <w:rFonts w:ascii="標楷體" w:eastAsia="標楷體" w:hAnsi="標楷體" w:hint="eastAsia"/>
                <w:szCs w:val="24"/>
              </w:rPr>
              <w:t>已</w:t>
            </w:r>
            <w:r w:rsidRPr="00013A9C">
              <w:rPr>
                <w:rFonts w:ascii="標楷體" w:eastAsia="標楷體" w:hAnsi="標楷體"/>
                <w:szCs w:val="24"/>
              </w:rPr>
              <w:t>興建</w:t>
            </w:r>
            <w:r w:rsidRPr="00013A9C">
              <w:rPr>
                <w:rFonts w:ascii="標楷體" w:eastAsia="標楷體" w:hAnsi="標楷體" w:hint="eastAsia"/>
                <w:szCs w:val="24"/>
              </w:rPr>
              <w:t>者</w:t>
            </w:r>
            <w:r w:rsidRPr="00013A9C">
              <w:rPr>
                <w:rFonts w:ascii="標楷體" w:eastAsia="標楷體" w:hAnsi="標楷體"/>
                <w:szCs w:val="24"/>
              </w:rPr>
              <w:t>，始能適用土地稅法第39條之2第4項規定。</w:t>
            </w:r>
            <w:r w:rsidRPr="00013A9C">
              <w:rPr>
                <w:rFonts w:ascii="標楷體" w:eastAsia="標楷體" w:hAnsi="標楷體" w:hint="eastAsia"/>
                <w:szCs w:val="24"/>
              </w:rPr>
              <w:t>（本部98年1月15日台財稅字第09704774570號函）</w:t>
            </w:r>
          </w:p>
          <w:p w14:paraId="78AF1B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凡</w:t>
            </w:r>
            <w:r w:rsidRPr="00013A9C">
              <w:rPr>
                <w:rFonts w:ascii="標楷體" w:eastAsia="標楷體" w:hAnsi="標楷體"/>
                <w:szCs w:val="24"/>
              </w:rPr>
              <w:t>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公共設施使用，經</w:t>
            </w:r>
            <w:r w:rsidRPr="00013A9C">
              <w:rPr>
                <w:rFonts w:ascii="標楷體" w:eastAsia="標楷體" w:hAnsi="標楷體"/>
                <w:szCs w:val="24"/>
              </w:rPr>
              <w:lastRenderedPageBreak/>
              <w:t>農業主管機關依農業用地作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w:t>
            </w:r>
            <w:r w:rsidRPr="00013A9C">
              <w:rPr>
                <w:rFonts w:ascii="標楷體" w:eastAsia="標楷體" w:hAnsi="標楷體"/>
                <w:szCs w:val="24"/>
              </w:rPr>
              <w:t>農業用地不論土地編定前後，</w:t>
            </w:r>
            <w:r w:rsidRPr="00013A9C">
              <w:rPr>
                <w:rFonts w:ascii="標楷體" w:eastAsia="標楷體" w:hAnsi="標楷體" w:hint="eastAsia"/>
                <w:szCs w:val="24"/>
              </w:rPr>
              <w:t>凡</w:t>
            </w:r>
            <w:r w:rsidRPr="00013A9C">
              <w:rPr>
                <w:rFonts w:ascii="標楷體" w:eastAsia="標楷體" w:hAnsi="標楷體"/>
                <w:szCs w:val="24"/>
              </w:rPr>
              <w:t>供作</w:t>
            </w:r>
            <w:r w:rsidRPr="00013A9C">
              <w:rPr>
                <w:rFonts w:ascii="標楷體" w:eastAsia="標楷體" w:hAnsi="標楷體" w:hint="eastAsia"/>
                <w:szCs w:val="24"/>
              </w:rPr>
              <w:t>道路或其他</w:t>
            </w:r>
            <w:r w:rsidRPr="00013A9C">
              <w:rPr>
                <w:rFonts w:ascii="標楷體" w:eastAsia="標楷體" w:hAnsi="標楷體"/>
                <w:szCs w:val="24"/>
              </w:rPr>
              <w:lastRenderedPageBreak/>
              <w:t>公共設施</w:t>
            </w:r>
            <w:r w:rsidRPr="00013A9C">
              <w:rPr>
                <w:rFonts w:ascii="標楷體" w:eastAsia="標楷體" w:hAnsi="標楷體" w:hint="eastAsia"/>
                <w:szCs w:val="24"/>
              </w:rPr>
              <w:t>(不限興建輸電鐵塔)</w:t>
            </w:r>
            <w:r w:rsidRPr="00013A9C">
              <w:rPr>
                <w:rFonts w:ascii="標楷體" w:eastAsia="標楷體" w:hAnsi="標楷體"/>
                <w:szCs w:val="24"/>
              </w:rPr>
              <w:t>使用</w:t>
            </w:r>
            <w:r w:rsidRPr="00013A9C">
              <w:rPr>
                <w:rFonts w:ascii="標楷體" w:eastAsia="標楷體" w:hAnsi="標楷體" w:hint="eastAsia"/>
                <w:szCs w:val="24"/>
              </w:rPr>
              <w:t>者</w:t>
            </w:r>
            <w:r w:rsidRPr="00013A9C">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013A9C">
              <w:rPr>
                <w:rFonts w:ascii="標楷體" w:eastAsia="標楷體" w:hAnsi="標楷體" w:hint="eastAsia"/>
                <w:szCs w:val="24"/>
              </w:rPr>
              <w:t>無須溯及以該農地取得時之公告土地現值為原地價，可減輕其租稅負擔，</w:t>
            </w:r>
            <w:r w:rsidRPr="00013A9C">
              <w:rPr>
                <w:rFonts w:ascii="標楷體" w:eastAsia="標楷體" w:hAnsi="標楷體"/>
                <w:szCs w:val="24"/>
              </w:rPr>
              <w:t>維護納稅義務人權益。</w:t>
            </w:r>
          </w:p>
          <w:p w14:paraId="37705623"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受</w:t>
            </w:r>
            <w:r w:rsidRPr="00013A9C">
              <w:rPr>
                <w:rFonts w:ascii="標楷體" w:eastAsia="標楷體" w:hAnsi="標楷體" w:hint="eastAsia"/>
                <w:szCs w:val="24"/>
              </w:rPr>
              <w:t>惠</w:t>
            </w:r>
            <w:r w:rsidRPr="00013A9C">
              <w:rPr>
                <w:rFonts w:ascii="標楷體" w:eastAsia="標楷體" w:hAnsi="標楷體"/>
                <w:szCs w:val="24"/>
              </w:rPr>
              <w:t>對象：農業用地部分面積供作道路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107.1.18</w:t>
            </w:r>
          </w:p>
        </w:tc>
      </w:tr>
      <w:tr w:rsidR="003B1B20" w:rsidRPr="00013A9C" w14:paraId="016CE65D" w14:textId="77777777" w:rsidTr="006E57F4">
        <w:tc>
          <w:tcPr>
            <w:tcW w:w="675" w:type="dxa"/>
            <w:tcBorders>
              <w:bottom w:val="single" w:sz="4" w:space="0" w:color="auto"/>
            </w:tcBorders>
            <w:shd w:val="clear" w:color="auto" w:fill="auto"/>
          </w:tcPr>
          <w:p w14:paraId="4619E9F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國有非公用不動產租賃作業注意事項</w:t>
            </w:r>
            <w:r w:rsidRPr="00013A9C">
              <w:rPr>
                <w:rFonts w:ascii="標楷體" w:eastAsia="標楷體" w:hAnsi="標楷體" w:hint="eastAsia"/>
                <w:szCs w:val="24"/>
              </w:rPr>
              <w:t>第8點（台財產署管字第10740000210號）</w:t>
            </w:r>
          </w:p>
          <w:p w14:paraId="74F8199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申租人檢附政府機關於</w:t>
            </w:r>
            <w:r w:rsidRPr="00013A9C">
              <w:rPr>
                <w:rFonts w:ascii="標楷體" w:eastAsia="標楷體" w:hAnsi="標楷體" w:hint="eastAsia"/>
                <w:szCs w:val="24"/>
              </w:rPr>
              <w:t>82</w:t>
            </w:r>
            <w:r w:rsidRPr="00013A9C">
              <w:rPr>
                <w:rFonts w:ascii="標楷體" w:eastAsia="標楷體" w:hAnsi="標楷體"/>
                <w:szCs w:val="24"/>
              </w:rPr>
              <w:t>年</w:t>
            </w:r>
            <w:r w:rsidRPr="00013A9C">
              <w:rPr>
                <w:rFonts w:ascii="標楷體" w:eastAsia="標楷體" w:hAnsi="標楷體" w:hint="eastAsia"/>
                <w:szCs w:val="24"/>
              </w:rPr>
              <w:t>7</w:t>
            </w:r>
            <w:r w:rsidRPr="00013A9C">
              <w:rPr>
                <w:rFonts w:ascii="標楷體" w:eastAsia="標楷體" w:hAnsi="標楷體"/>
                <w:szCs w:val="24"/>
              </w:rPr>
              <w:t>月</w:t>
            </w:r>
            <w:r w:rsidRPr="00013A9C">
              <w:rPr>
                <w:rFonts w:ascii="標楷體" w:eastAsia="標楷體" w:hAnsi="標楷體" w:hint="eastAsia"/>
                <w:szCs w:val="24"/>
              </w:rPr>
              <w:t>21</w:t>
            </w:r>
            <w:r w:rsidRPr="00013A9C">
              <w:rPr>
                <w:rFonts w:ascii="標楷體" w:eastAsia="標楷體" w:hAnsi="標楷體"/>
                <w:szCs w:val="24"/>
              </w:rPr>
              <w:t>日前攝製之圖資作為申租國有基地實際使用時間證明文件，經套繪地籍圖得確認申租國有土地地上建築</w:t>
            </w:r>
            <w:r w:rsidRPr="00013A9C">
              <w:rPr>
                <w:rFonts w:ascii="標楷體" w:eastAsia="標楷體" w:hAnsi="標楷體"/>
                <w:szCs w:val="24"/>
              </w:rPr>
              <w:lastRenderedPageBreak/>
              <w:t>改良物使用情形，且無其他反證資料者，得予採認為地上建築改良物建築時間證明文件。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w:t>
            </w:r>
            <w:r w:rsidRPr="00013A9C">
              <w:rPr>
                <w:rFonts w:ascii="標楷體" w:eastAsia="標楷體" w:hAnsi="標楷體" w:hint="eastAsia"/>
                <w:szCs w:val="24"/>
              </w:rPr>
              <w:lastRenderedPageBreak/>
              <w:t>照</w:t>
            </w:r>
            <w:r w:rsidRPr="00013A9C">
              <w:rPr>
                <w:rFonts w:ascii="標楷體" w:eastAsia="標楷體" w:hAnsi="標楷體"/>
                <w:szCs w:val="24"/>
              </w:rPr>
              <w:t>申租國有基地</w:t>
            </w:r>
            <w:r w:rsidRPr="00013A9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配合申請承租國有農作地、畜牧地、造林地、養殖地，得檢附實際使用時間證明文件種類增加政府機關於82年7月21日前攝製之圖資，明定出租機</w:t>
            </w:r>
            <w:r w:rsidRPr="00013A9C">
              <w:rPr>
                <w:rFonts w:ascii="標楷體" w:eastAsia="標楷體" w:hAnsi="標楷體" w:hint="eastAsia"/>
                <w:szCs w:val="24"/>
              </w:rPr>
              <w:lastRenderedPageBreak/>
              <w:t>關採認之審查方式，以提供民眾更多元途徑取得佐證資料。</w:t>
            </w:r>
          </w:p>
          <w:p w14:paraId="6A26A18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13A9C" w:rsidRDefault="003B1B20"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107.1.11</w:t>
            </w:r>
          </w:p>
        </w:tc>
      </w:tr>
      <w:tr w:rsidR="003B1B20" w:rsidRPr="00013A9C" w14:paraId="11FFF227" w14:textId="77777777" w:rsidTr="006E57F4">
        <w:tc>
          <w:tcPr>
            <w:tcW w:w="675" w:type="dxa"/>
            <w:tcBorders>
              <w:bottom w:val="single" w:sz="4" w:space="0" w:color="auto"/>
            </w:tcBorders>
            <w:shd w:val="clear" w:color="auto" w:fill="auto"/>
          </w:tcPr>
          <w:p w14:paraId="49CE2AA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1.法源依據:加值型及非加值型營業稅法第32條</w:t>
            </w:r>
          </w:p>
          <w:p w14:paraId="2AE05691"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2.修正統一發票使用辦法第7條及第24條（107年1月19日台財稅字第10704510060號）</w:t>
            </w:r>
          </w:p>
          <w:p w14:paraId="7B65C44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1.簡化營業人開立電子發票交付買受人之作業程序，提高其使用電子發票意願。</w:t>
            </w:r>
          </w:p>
          <w:p w14:paraId="28FD39C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2.鬆綁營業人發票開立錯誤，應作廢重開發票之範圍，減輕其負擔。</w:t>
            </w:r>
          </w:p>
          <w:p w14:paraId="159ED6D9"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09A4FBD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本辦法第</w:t>
            </w:r>
            <w:r w:rsidRPr="00013A9C">
              <w:rPr>
                <w:rFonts w:ascii="標楷體" w:eastAsia="標楷體" w:hAnsi="標楷體"/>
                <w:szCs w:val="24"/>
              </w:rPr>
              <w:t>7</w:t>
            </w:r>
            <w:r w:rsidRPr="00013A9C">
              <w:rPr>
                <w:rFonts w:ascii="標楷體" w:eastAsia="標楷體" w:hAnsi="標楷體" w:hint="eastAsia"/>
                <w:szCs w:val="24"/>
              </w:rPr>
              <w:t>條部分：開立電子發票之營業人。</w:t>
            </w:r>
          </w:p>
          <w:p w14:paraId="195EBCCE"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2</w:t>
            </w:r>
            <w:r w:rsidRPr="00013A9C">
              <w:rPr>
                <w:rFonts w:ascii="標楷體" w:eastAsia="標楷體" w:hAnsi="標楷體"/>
                <w:szCs w:val="24"/>
              </w:rPr>
              <w:t>)</w:t>
            </w:r>
            <w:r w:rsidRPr="00013A9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13A9C" w:rsidRDefault="003B1B20" w:rsidP="00013A9C">
            <w:pPr>
              <w:overflowPunct w:val="0"/>
              <w:spacing w:line="400" w:lineRule="exact"/>
              <w:rPr>
                <w:rFonts w:ascii="標楷體" w:eastAsia="標楷體" w:hAnsi="標楷體"/>
                <w:szCs w:val="24"/>
              </w:rPr>
            </w:pPr>
            <w:r w:rsidRPr="00013A9C">
              <w:rPr>
                <w:rFonts w:ascii="標楷體" w:eastAsia="標楷體" w:hAnsi="標楷體" w:hint="eastAsia"/>
                <w:szCs w:val="24"/>
              </w:rPr>
              <w:t>107.1.19</w:t>
            </w:r>
          </w:p>
        </w:tc>
      </w:tr>
      <w:tr w:rsidR="003B1B20" w:rsidRPr="00013A9C" w14:paraId="1AB27BF1" w14:textId="77777777" w:rsidTr="006E57F4">
        <w:tc>
          <w:tcPr>
            <w:tcW w:w="675" w:type="dxa"/>
            <w:tcBorders>
              <w:bottom w:val="single" w:sz="4" w:space="0" w:color="auto"/>
            </w:tcBorders>
            <w:shd w:val="clear" w:color="auto" w:fill="auto"/>
          </w:tcPr>
          <w:p w14:paraId="22F96F8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1.法源依據：所得稅法第14條第1項第2類</w:t>
            </w:r>
          </w:p>
          <w:p w14:paraId="2419D164"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2.修正執行業務者帳簿憑證設置取得保管辦法（</w:t>
            </w:r>
            <w:r w:rsidRPr="00013A9C">
              <w:rPr>
                <w:rFonts w:ascii="標楷體" w:eastAsia="標楷體" w:hAnsi="標楷體" w:hint="eastAsia"/>
                <w:szCs w:val="24"/>
              </w:rPr>
              <w:t>107年2月14日台財稅字第10704522080號</w:t>
            </w:r>
            <w:r w:rsidRPr="00013A9C">
              <w:rPr>
                <w:rFonts w:ascii="標楷體" w:eastAsia="標楷體" w:hAnsi="標楷體"/>
                <w:szCs w:val="24"/>
              </w:rPr>
              <w:t>）</w:t>
            </w:r>
          </w:p>
          <w:p w14:paraId="0D82BF33"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執行業務者使用電子計算機處理帳務或使用個人電腦記帳</w:t>
            </w:r>
            <w:r w:rsidRPr="00013A9C">
              <w:rPr>
                <w:rFonts w:ascii="標楷體" w:eastAsia="標楷體" w:hAnsi="標楷體" w:hint="eastAsia"/>
                <w:szCs w:val="24"/>
              </w:rPr>
              <w:t>應於使用前向主管稽徵機關報備</w:t>
            </w:r>
            <w:r w:rsidRPr="00013A9C">
              <w:rPr>
                <w:rFonts w:ascii="標楷體" w:eastAsia="標楷體" w:hAnsi="標楷體"/>
                <w:szCs w:val="24"/>
              </w:rPr>
              <w:t>。</w:t>
            </w:r>
            <w:r w:rsidRPr="00013A9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執行業務者使用電子方式處理帳務，免除事前報備手續。（刪除現行條文第5條）</w:t>
            </w:r>
          </w:p>
          <w:p w14:paraId="73D908B1"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配合電子發票之實施，</w:t>
            </w:r>
            <w:r w:rsidRPr="00013A9C">
              <w:rPr>
                <w:rFonts w:ascii="標楷體" w:eastAsia="標楷體" w:hAnsi="標楷體"/>
                <w:szCs w:val="24"/>
              </w:rPr>
              <w:t>執行業務者以網際網路或其他電子方式開立、傳輸或接收之原始憑證(含</w:t>
            </w:r>
            <w:r w:rsidRPr="00013A9C">
              <w:rPr>
                <w:rFonts w:ascii="標楷體" w:eastAsia="標楷體" w:hAnsi="標楷體" w:hint="eastAsia"/>
                <w:szCs w:val="24"/>
              </w:rPr>
              <w:t>電子發票</w:t>
            </w:r>
            <w:r w:rsidRPr="00013A9C">
              <w:rPr>
                <w:rFonts w:ascii="標楷體" w:eastAsia="標楷體" w:hAnsi="標楷體"/>
                <w:szCs w:val="24"/>
              </w:rPr>
              <w:t>)</w:t>
            </w:r>
            <w:r w:rsidRPr="00013A9C">
              <w:rPr>
                <w:rFonts w:ascii="標楷體" w:eastAsia="標楷體" w:hAnsi="標楷體" w:hint="eastAsia"/>
                <w:szCs w:val="24"/>
              </w:rPr>
              <w:t xml:space="preserve"> 並儲存媒體者</w:t>
            </w:r>
            <w:r w:rsidRPr="00013A9C">
              <w:rPr>
                <w:rFonts w:ascii="標楷體" w:eastAsia="標楷體" w:hAnsi="標楷體"/>
                <w:szCs w:val="24"/>
              </w:rPr>
              <w:t>，</w:t>
            </w:r>
            <w:r w:rsidRPr="00013A9C">
              <w:rPr>
                <w:rFonts w:ascii="標楷體" w:eastAsia="標楷體" w:hAnsi="標楷體" w:hint="eastAsia"/>
                <w:szCs w:val="24"/>
              </w:rPr>
              <w:t>免去原始</w:t>
            </w:r>
            <w:r w:rsidRPr="00013A9C">
              <w:rPr>
                <w:rFonts w:ascii="標楷體" w:eastAsia="標楷體" w:hAnsi="標楷體"/>
                <w:szCs w:val="24"/>
              </w:rPr>
              <w:t>憑證</w:t>
            </w:r>
            <w:r w:rsidRPr="00013A9C">
              <w:rPr>
                <w:rFonts w:ascii="標楷體" w:eastAsia="標楷體" w:hAnsi="標楷體" w:hint="eastAsia"/>
                <w:szCs w:val="24"/>
              </w:rPr>
              <w:t>紙本造冊義務</w:t>
            </w:r>
            <w:r w:rsidRPr="00013A9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1.因應資訊科技發展與應用，執行業務者可使用電子方式處理帳務，減輕倉儲成本、節能減紙、與時俱進。</w:t>
            </w:r>
          </w:p>
          <w:p w14:paraId="7BCC5DEB"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13A9C" w:rsidRDefault="003B1B20"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4</w:t>
            </w:r>
          </w:p>
        </w:tc>
      </w:tr>
      <w:tr w:rsidR="003B1B20" w:rsidRPr="00013A9C" w14:paraId="7E1EFD81" w14:textId="77777777" w:rsidTr="006E57F4">
        <w:tc>
          <w:tcPr>
            <w:tcW w:w="675" w:type="dxa"/>
            <w:tcBorders>
              <w:bottom w:val="single" w:sz="4" w:space="0" w:color="auto"/>
            </w:tcBorders>
            <w:shd w:val="clear" w:color="auto" w:fill="auto"/>
          </w:tcPr>
          <w:p w14:paraId="4C4997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1.法源依據：房屋稅條例第5條及第7條</w:t>
            </w:r>
          </w:p>
          <w:p w14:paraId="1ED2E15E"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 xml:space="preserve">(財政部107年1月29日台財稅字第10704517340號令)  </w:t>
            </w:r>
          </w:p>
          <w:p w14:paraId="349E492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13A9C">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13A9C">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13A9C" w:rsidRDefault="003B1B20" w:rsidP="00013A9C">
            <w:pPr>
              <w:kinsoku w:val="0"/>
              <w:overflowPunct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29</w:t>
            </w:r>
          </w:p>
        </w:tc>
      </w:tr>
      <w:tr w:rsidR="003B1B20" w:rsidRPr="00013A9C" w14:paraId="7E5C5C41" w14:textId="77777777" w:rsidTr="006E57F4">
        <w:tc>
          <w:tcPr>
            <w:tcW w:w="675" w:type="dxa"/>
            <w:tcBorders>
              <w:bottom w:val="single" w:sz="4" w:space="0" w:color="auto"/>
            </w:tcBorders>
            <w:shd w:val="clear" w:color="auto" w:fill="auto"/>
          </w:tcPr>
          <w:p w14:paraId="05F043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1.法源依據：貨物稅條例第12條之6</w:t>
            </w:r>
          </w:p>
          <w:p w14:paraId="39F15FAE"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2.訂定中古大貨車報廢換購新車減徵退還新車貨物稅辦法</w:t>
            </w:r>
          </w:p>
          <w:p w14:paraId="7BF05812"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107年1月30日台財稅字第10704510630號;環署空字第1070008012號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13A9C" w:rsidRDefault="003B1B20"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報廢老舊大貨車換購新大貨車者，每輛新車定額減徵貨物稅新臺幣5萬元。</w:t>
            </w:r>
          </w:p>
          <w:p w14:paraId="6054A203"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明確退稅規範，俾利徵納雙方遵循</w:t>
            </w:r>
            <w:r w:rsidRPr="00013A9C">
              <w:rPr>
                <w:rFonts w:ascii="標楷體" w:eastAsia="標楷體" w:hAnsi="標楷體" w:cs="Times New Roman" w:hint="eastAsia"/>
                <w:szCs w:val="24"/>
              </w:rPr>
              <w:t>，</w:t>
            </w:r>
            <w:r w:rsidRPr="00013A9C">
              <w:rPr>
                <w:rFonts w:ascii="標楷體" w:eastAsia="標楷體" w:hAnsi="標楷體" w:cs="Times New Roman"/>
                <w:szCs w:val="24"/>
              </w:rPr>
              <w:t>鼓勵消費者汰舊換</w:t>
            </w:r>
            <w:r w:rsidRPr="00013A9C">
              <w:rPr>
                <w:rFonts w:ascii="標楷體" w:eastAsia="標楷體" w:hAnsi="標楷體" w:cs="Times New Roman"/>
                <w:szCs w:val="24"/>
              </w:rPr>
              <w:lastRenderedPageBreak/>
              <w:t>新，減少移動</w:t>
            </w:r>
            <w:r w:rsidRPr="00013A9C">
              <w:rPr>
                <w:rFonts w:ascii="標楷體" w:eastAsia="標楷體" w:hAnsi="標楷體" w:cs="Times New Roman" w:hint="eastAsia"/>
                <w:szCs w:val="24"/>
              </w:rPr>
              <w:t>污</w:t>
            </w:r>
            <w:r w:rsidRPr="00013A9C">
              <w:rPr>
                <w:rFonts w:ascii="標楷體" w:eastAsia="標楷體" w:hAnsi="標楷體" w:cs="Times New Roman"/>
                <w:szCs w:val="24"/>
              </w:rPr>
              <w:t>染源，以達節能減碳之效。</w:t>
            </w:r>
          </w:p>
          <w:p w14:paraId="29D83B76"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符合退稅者，透過車商集中收件向國稅局申請退稅，提高行政效率，簡政便民。</w:t>
            </w:r>
          </w:p>
          <w:p w14:paraId="676DE6B2"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受惠對象：</w:t>
            </w:r>
          </w:p>
          <w:p w14:paraId="7E3829C7" w14:textId="77777777" w:rsidR="003B1B20" w:rsidRPr="00013A9C" w:rsidRDefault="003B1B20" w:rsidP="00013A9C">
            <w:pPr>
              <w:snapToGrid w:val="0"/>
              <w:spacing w:line="400" w:lineRule="exact"/>
              <w:ind w:left="280"/>
              <w:jc w:val="both"/>
              <w:rPr>
                <w:rFonts w:ascii="標楷體" w:eastAsia="標楷體" w:hAnsi="標楷體" w:cs="Times New Roman"/>
                <w:szCs w:val="24"/>
              </w:rPr>
            </w:pPr>
            <w:r w:rsidRPr="00013A9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30</w:t>
            </w:r>
          </w:p>
        </w:tc>
      </w:tr>
      <w:tr w:rsidR="003B1B20" w:rsidRPr="00013A9C" w14:paraId="7B169D8A" w14:textId="77777777" w:rsidTr="006E57F4">
        <w:tc>
          <w:tcPr>
            <w:tcW w:w="675" w:type="dxa"/>
            <w:tcBorders>
              <w:bottom w:val="single" w:sz="4" w:space="0" w:color="auto"/>
            </w:tcBorders>
            <w:shd w:val="clear" w:color="auto" w:fill="auto"/>
          </w:tcPr>
          <w:p w14:paraId="384C237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法源依據：加值型及非加值型營業稅法第8條規定</w:t>
            </w:r>
          </w:p>
          <w:p w14:paraId="6F144601"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107年2月1日台財稅字第10600737880號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依兒童及少年福利與權益保障法設立之兒童課後照顧服務班與中心，提供同法規定之兒童課後照顧服務，</w:t>
            </w:r>
            <w:r w:rsidRPr="00013A9C">
              <w:rPr>
                <w:rFonts w:ascii="標楷體" w:eastAsia="標楷體" w:hAnsi="標楷體" w:cs="Times New Roman" w:hint="eastAsia"/>
                <w:szCs w:val="24"/>
              </w:rPr>
              <w:t>亦可</w:t>
            </w:r>
            <w:r w:rsidRPr="00013A9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13A9C" w:rsidRDefault="003B1B20"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tc>
      </w:tr>
      <w:tr w:rsidR="003B1B20" w:rsidRPr="00013A9C" w14:paraId="5AF185EB" w14:textId="77777777" w:rsidTr="006E57F4">
        <w:tc>
          <w:tcPr>
            <w:tcW w:w="675" w:type="dxa"/>
            <w:tcBorders>
              <w:bottom w:val="single" w:sz="4" w:space="0" w:color="auto"/>
            </w:tcBorders>
            <w:shd w:val="clear" w:color="auto" w:fill="auto"/>
          </w:tcPr>
          <w:p w14:paraId="2DA6B90F"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發布新釋令</w:t>
            </w:r>
          </w:p>
          <w:p w14:paraId="229840A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修正財政部96年4月26日台財稅字第09604514330號令第1點規定</w:t>
            </w:r>
          </w:p>
          <w:p w14:paraId="45F408E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（107年3月6日台財際字第10600686840號）</w:t>
            </w:r>
          </w:p>
          <w:p w14:paraId="3E054F8B" w14:textId="77777777" w:rsidR="003B1B20" w:rsidRPr="00013A9C" w:rsidRDefault="003B1B20" w:rsidP="00013A9C">
            <w:pPr>
              <w:pStyle w:val="ac"/>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13A9C" w:rsidRDefault="003B1B20" w:rsidP="00991B87">
            <w:pPr>
              <w:pStyle w:val="ac"/>
              <w:numPr>
                <w:ilvl w:val="1"/>
                <w:numId w:val="42"/>
              </w:numPr>
              <w:spacing w:line="400" w:lineRule="exact"/>
              <w:ind w:left="284" w:rightChars="-5" w:right="-12" w:hanging="284"/>
              <w:jc w:val="both"/>
              <w:rPr>
                <w:rFonts w:ascii="標楷體" w:eastAsia="標楷體" w:hAnsi="標楷體"/>
                <w:szCs w:val="24"/>
              </w:rPr>
            </w:pPr>
            <w:r w:rsidRPr="00013A9C">
              <w:rPr>
                <w:rFonts w:ascii="標楷體" w:eastAsia="標楷體" w:hAnsi="標楷體"/>
                <w:szCs w:val="24"/>
              </w:rPr>
              <w:t>財政部96年4月26日台財稅字第09604514330號令</w:t>
            </w:r>
            <w:r w:rsidRPr="00013A9C">
              <w:rPr>
                <w:rFonts w:ascii="標楷體" w:eastAsia="標楷體" w:hAnsi="標楷體" w:hint="eastAsia"/>
                <w:szCs w:val="24"/>
              </w:rPr>
              <w:t>第1點</w:t>
            </w:r>
            <w:r w:rsidRPr="00013A9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013A9C">
              <w:rPr>
                <w:rFonts w:ascii="標楷體" w:eastAsia="標楷體" w:hAnsi="標楷體" w:hint="eastAsia"/>
                <w:szCs w:val="24"/>
              </w:rPr>
              <w:t>，作為我國居住者向他方締約國申請</w:t>
            </w:r>
            <w:r w:rsidRPr="00013A9C">
              <w:rPr>
                <w:rFonts w:ascii="標楷體" w:eastAsia="標楷體" w:hAnsi="標楷體" w:hint="eastAsia"/>
                <w:szCs w:val="24"/>
              </w:rPr>
              <w:lastRenderedPageBreak/>
              <w:t>適用所得稅協定之文據</w:t>
            </w:r>
            <w:r w:rsidRPr="00013A9C">
              <w:rPr>
                <w:rFonts w:ascii="標楷體" w:eastAsia="標楷體" w:hAnsi="標楷體"/>
                <w:szCs w:val="24"/>
              </w:rPr>
              <w:t>。</w:t>
            </w:r>
          </w:p>
          <w:p w14:paraId="0401396B" w14:textId="77777777" w:rsidR="003B1B20" w:rsidRPr="00013A9C" w:rsidRDefault="003B1B20" w:rsidP="00991B87">
            <w:pPr>
              <w:pStyle w:val="ac"/>
              <w:numPr>
                <w:ilvl w:val="1"/>
                <w:numId w:val="4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以投信事業於信託契約載明</w:t>
            </w:r>
            <w:r w:rsidRPr="00013A9C">
              <w:rPr>
                <w:rFonts w:ascii="標楷體" w:eastAsia="標楷體" w:hAnsi="標楷體" w:hint="eastAsia"/>
                <w:szCs w:val="24"/>
              </w:rPr>
              <w:t>授權規定</w:t>
            </w:r>
            <w:r w:rsidRPr="00013A9C">
              <w:rPr>
                <w:rFonts w:ascii="標楷體" w:eastAsia="標楷體" w:hAnsi="標楷體"/>
                <w:szCs w:val="24"/>
              </w:rPr>
              <w:t>，取代個別信託基金受益人授權，並以投信事業出具「基金受益人為我國居住者持有受益權單位數比例」之聲明書取代受益人名冊，簡化</w:t>
            </w:r>
            <w:r w:rsidRPr="00013A9C">
              <w:rPr>
                <w:rFonts w:ascii="標楷體" w:eastAsia="標楷體" w:hAnsi="標楷體" w:hint="eastAsia"/>
                <w:szCs w:val="24"/>
              </w:rPr>
              <w:t>投信事業申請核發基金受益人居住者證明手續</w:t>
            </w:r>
            <w:r w:rsidRPr="00013A9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按投信事業統計，我國</w:t>
            </w:r>
            <w:r w:rsidRPr="00013A9C">
              <w:rPr>
                <w:rFonts w:ascii="標楷體" w:eastAsia="標楷體" w:hAnsi="標楷體" w:hint="eastAsia"/>
                <w:szCs w:val="24"/>
              </w:rPr>
              <w:t xml:space="preserve">     </w:t>
            </w:r>
            <w:r w:rsidRPr="00013A9C">
              <w:rPr>
                <w:rFonts w:ascii="標楷體" w:eastAsia="標楷體" w:hAnsi="標楷體"/>
                <w:szCs w:val="24"/>
              </w:rPr>
              <w:t>境內以跨國投資為主之投資信託基金534</w:t>
            </w:r>
            <w:r w:rsidRPr="00013A9C">
              <w:rPr>
                <w:rFonts w:ascii="標楷體" w:eastAsia="標楷體" w:hAnsi="標楷體" w:hint="eastAsia"/>
                <w:szCs w:val="24"/>
              </w:rPr>
              <w:t>檔</w:t>
            </w:r>
            <w:r w:rsidRPr="00013A9C">
              <w:rPr>
                <w:rFonts w:ascii="標楷體" w:eastAsia="標楷體" w:hAnsi="標楷體"/>
                <w:szCs w:val="24"/>
              </w:rPr>
              <w:t>，減輕我國</w:t>
            </w:r>
            <w:r w:rsidRPr="00013A9C">
              <w:rPr>
                <w:rFonts w:ascii="標楷體" w:eastAsia="標楷體" w:hAnsi="標楷體" w:hint="eastAsia"/>
                <w:szCs w:val="24"/>
              </w:rPr>
              <w:t>投信事業</w:t>
            </w:r>
            <w:r w:rsidRPr="00013A9C">
              <w:rPr>
                <w:rFonts w:ascii="標楷體" w:eastAsia="標楷體" w:hAnsi="標楷體"/>
                <w:szCs w:val="24"/>
              </w:rPr>
              <w:t>申請核發</w:t>
            </w:r>
            <w:r w:rsidRPr="00013A9C">
              <w:rPr>
                <w:rFonts w:ascii="標楷體" w:eastAsia="標楷體" w:hAnsi="標楷體" w:hint="eastAsia"/>
                <w:szCs w:val="24"/>
              </w:rPr>
              <w:t>基金受益人居住者證明</w:t>
            </w:r>
            <w:r w:rsidRPr="00013A9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0E8F110D" w14:textId="77777777" w:rsidR="003B1B20" w:rsidRPr="00013A9C" w:rsidRDefault="003B1B20" w:rsidP="00013A9C">
            <w:pPr>
              <w:pStyle w:val="ac"/>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.3.6</w:t>
            </w:r>
          </w:p>
        </w:tc>
      </w:tr>
      <w:tr w:rsidR="003B1B20" w:rsidRPr="00013A9C" w14:paraId="506A00A9" w14:textId="77777777" w:rsidTr="006E57F4">
        <w:tc>
          <w:tcPr>
            <w:tcW w:w="675" w:type="dxa"/>
            <w:tcBorders>
              <w:bottom w:val="single" w:sz="4" w:space="0" w:color="auto"/>
            </w:tcBorders>
            <w:shd w:val="clear" w:color="auto" w:fill="auto"/>
          </w:tcPr>
          <w:p w14:paraId="7EAB7B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1.法源依據:所得稅法第71條</w:t>
            </w:r>
          </w:p>
          <w:p w14:paraId="060EAEC2"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2.修正「稽徵機關於結算申報期間辦理綜合所得稅納稅義務人查詢課稅年度所得及扣除額資料作業要點」第3點及第4點規定</w:t>
            </w:r>
          </w:p>
          <w:p w14:paraId="7C52FA60"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（財政部107年2月14日台財稅字第10600712820號令）</w:t>
            </w:r>
          </w:p>
          <w:p w14:paraId="165C3408"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2.新增外籍人士查詢本人課稅年度入出境資料服務措施，外籍人士毋須逐筆填寫入出境資料及檢附證明文件，提升申報服務品質，並</w:t>
            </w:r>
            <w:r w:rsidRPr="00013A9C">
              <w:rPr>
                <w:rFonts w:ascii="標楷體" w:eastAsia="標楷體" w:hAnsi="標楷體" w:hint="eastAsia"/>
                <w:szCs w:val="24"/>
              </w:rPr>
              <w:lastRenderedPageBreak/>
              <w:t>協助其正確完成報稅作業。</w:t>
            </w:r>
          </w:p>
          <w:p w14:paraId="44E2A1D5"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45674F7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.2.14</w:t>
            </w:r>
          </w:p>
        </w:tc>
      </w:tr>
      <w:tr w:rsidR="003B1B20" w:rsidRPr="00013A9C" w14:paraId="5359CB11" w14:textId="77777777" w:rsidTr="006E57F4">
        <w:tc>
          <w:tcPr>
            <w:tcW w:w="675" w:type="dxa"/>
            <w:tcBorders>
              <w:bottom w:val="single" w:sz="4" w:space="0" w:color="auto"/>
            </w:tcBorders>
            <w:shd w:val="clear" w:color="auto" w:fill="auto"/>
          </w:tcPr>
          <w:p w14:paraId="0DA8259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提高</w:t>
            </w:r>
            <w:r w:rsidRPr="00013A9C">
              <w:rPr>
                <w:rFonts w:ascii="標楷體" w:eastAsia="標楷體" w:hAnsi="標楷體"/>
                <w:szCs w:val="24"/>
              </w:rPr>
              <w:t>小額投資人得同時於中華郵政股份有限公司及臺灣證券交易所作業系統辦理預約申購公債</w:t>
            </w:r>
            <w:r w:rsidRPr="00013A9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中華郵政股份有限公司：每人申購數額以新臺幣10萬元以上、100萬元以下。</w:t>
            </w:r>
          </w:p>
          <w:p w14:paraId="323E910C"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中華郵政股份有限公司：每人申購數額以新臺幣10萬元以上、150萬元以下。</w:t>
            </w:r>
          </w:p>
          <w:p w14:paraId="3072812C"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.13</w:t>
            </w:r>
          </w:p>
        </w:tc>
      </w:tr>
      <w:tr w:rsidR="003B7CC6" w:rsidRPr="00013A9C" w14:paraId="64D77DEC" w14:textId="77777777" w:rsidTr="006E57F4">
        <w:tc>
          <w:tcPr>
            <w:tcW w:w="675" w:type="dxa"/>
            <w:tcBorders>
              <w:bottom w:val="single" w:sz="4" w:space="0" w:color="auto"/>
            </w:tcBorders>
            <w:shd w:val="clear" w:color="auto" w:fill="auto"/>
          </w:tcPr>
          <w:p w14:paraId="36D0280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十一、申請作業：</w:t>
            </w:r>
          </w:p>
          <w:p w14:paraId="3B619CCA" w14:textId="77777777" w:rsidR="003B7CC6" w:rsidRPr="00013A9C" w:rsidRDefault="003B7CC6" w:rsidP="00013A9C">
            <w:pPr>
              <w:pStyle w:val="ac"/>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(三)經財政部核准由總機構合併申報銷售額、應納</w:t>
            </w:r>
            <w:r w:rsidRPr="00013A9C">
              <w:rPr>
                <w:rFonts w:ascii="標楷體" w:eastAsia="標楷體" w:hAnsi="標楷體" w:hint="eastAsia"/>
                <w:szCs w:val="24"/>
              </w:rPr>
              <w:lastRenderedPageBreak/>
              <w:t>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w:t>
            </w:r>
            <w:r w:rsidRPr="00013A9C">
              <w:rPr>
                <w:rFonts w:ascii="標楷體" w:eastAsia="標楷體" w:hAnsi="標楷體" w:hint="eastAsia"/>
                <w:szCs w:val="24"/>
              </w:rPr>
              <w:lastRenderedPageBreak/>
              <w:t>一）。</w:t>
            </w:r>
          </w:p>
        </w:tc>
        <w:tc>
          <w:tcPr>
            <w:tcW w:w="3175" w:type="dxa"/>
            <w:tcBorders>
              <w:bottom w:val="single" w:sz="4" w:space="0" w:color="auto"/>
            </w:tcBorders>
            <w:shd w:val="clear" w:color="auto" w:fill="auto"/>
          </w:tcPr>
          <w:p w14:paraId="1DEE6EC1" w14:textId="77777777" w:rsidR="003B7CC6" w:rsidRPr="00013A9C" w:rsidRDefault="003B7CC6" w:rsidP="00CA232B">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十一、申請作業：</w:t>
            </w:r>
          </w:p>
          <w:p w14:paraId="73EF9DF6" w14:textId="5F1B9477" w:rsidR="003B7CC6" w:rsidRPr="00013A9C" w:rsidRDefault="003B7CC6" w:rsidP="00013A9C">
            <w:pPr>
              <w:spacing w:line="400" w:lineRule="exact"/>
              <w:ind w:left="649" w:hanging="567"/>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(三)經財政部核准由總機構合併申報銷售額、應</w:t>
            </w:r>
            <w:r w:rsidRPr="00013A9C">
              <w:rPr>
                <w:rFonts w:ascii="標楷體" w:eastAsia="標楷體" w:hAnsi="標楷體" w:cs="Times New Roman" w:hint="eastAsia"/>
                <w:kern w:val="1"/>
                <w:szCs w:val="24"/>
              </w:rPr>
              <w:lastRenderedPageBreak/>
              <w:t>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w:t>
            </w:r>
            <w:r w:rsidRPr="00013A9C">
              <w:rPr>
                <w:rFonts w:ascii="標楷體" w:eastAsia="標楷體" w:hAnsi="標楷體" w:cs="Times New Roman" w:hint="eastAsia"/>
                <w:kern w:val="1"/>
                <w:szCs w:val="24"/>
              </w:rPr>
              <w:lastRenderedPageBreak/>
              <w:t>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13A9C" w:rsidRDefault="003B7CC6" w:rsidP="00013A9C">
            <w:pPr>
              <w:spacing w:after="113"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1.提供線上申請作業，簡化營業人以往書面遞送申請書之程序，加速主管稽徵機關</w:t>
            </w:r>
            <w:r w:rsidRPr="00013A9C">
              <w:rPr>
                <w:rFonts w:ascii="標楷體" w:eastAsia="標楷體" w:hAnsi="標楷體" w:cs="Times New Roman" w:hint="eastAsia"/>
                <w:kern w:val="1"/>
                <w:szCs w:val="24"/>
              </w:rPr>
              <w:lastRenderedPageBreak/>
              <w:t>受理時效。</w:t>
            </w:r>
          </w:p>
          <w:p w14:paraId="74E277BB" w14:textId="77777777" w:rsidR="003B7CC6" w:rsidRPr="00013A9C" w:rsidRDefault="003B7CC6" w:rsidP="00013A9C">
            <w:pPr>
              <w:spacing w:after="113" w:line="400" w:lineRule="exact"/>
              <w:ind w:left="510" w:hanging="51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2.受惠對象：</w:t>
            </w:r>
          </w:p>
          <w:p w14:paraId="2F1833BA" w14:textId="77777777" w:rsidR="003B7CC6" w:rsidRPr="00013A9C" w:rsidRDefault="003B7CC6" w:rsidP="00013A9C">
            <w:pPr>
              <w:spacing w:after="113" w:line="400" w:lineRule="exact"/>
              <w:ind w:leftChars="123" w:left="295"/>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營業人。</w:t>
            </w:r>
          </w:p>
        </w:tc>
        <w:tc>
          <w:tcPr>
            <w:tcW w:w="1495" w:type="dxa"/>
            <w:tcBorders>
              <w:bottom w:val="single" w:sz="4" w:space="0" w:color="auto"/>
            </w:tcBorders>
            <w:shd w:val="clear" w:color="auto" w:fill="auto"/>
          </w:tcPr>
          <w:p w14:paraId="4E852489"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107.4.3</w:t>
            </w:r>
          </w:p>
        </w:tc>
      </w:tr>
      <w:tr w:rsidR="003B7CC6" w:rsidRPr="00013A9C" w14:paraId="28195CC5" w14:textId="77777777" w:rsidTr="006E57F4">
        <w:tc>
          <w:tcPr>
            <w:tcW w:w="675" w:type="dxa"/>
            <w:tcBorders>
              <w:bottom w:val="single" w:sz="4" w:space="0" w:color="auto"/>
            </w:tcBorders>
            <w:shd w:val="clear" w:color="auto" w:fill="auto"/>
          </w:tcPr>
          <w:p w14:paraId="3A06C4F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1.法源依據:營業稅法第13條、第23條、第32條第1項但書</w:t>
            </w:r>
          </w:p>
          <w:p w14:paraId="4FEF2E27" w14:textId="64E6E5CA"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007D032E">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小規模營業人</w:t>
            </w:r>
            <w:r w:rsidRPr="00013A9C">
              <w:rPr>
                <w:rFonts w:ascii="標楷體" w:eastAsia="標楷體" w:hAnsi="標楷體" w:cs="Times New Roman"/>
                <w:szCs w:val="24"/>
              </w:rPr>
              <w:t>平均每月</w:t>
            </w:r>
            <w:r w:rsidRPr="00013A9C">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13A9C" w:rsidRDefault="003B7CC6" w:rsidP="009021F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7CC6" w:rsidRPr="00013A9C" w:rsidRDefault="003B7CC6" w:rsidP="00013A9C">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2.受惠對象：</w:t>
            </w:r>
          </w:p>
          <w:p w14:paraId="7C4AFF17" w14:textId="77777777" w:rsidR="003B7CC6" w:rsidRPr="00013A9C" w:rsidRDefault="003B7CC6" w:rsidP="009021FC">
            <w:pPr>
              <w:suppressAutoHyphens/>
              <w:kinsoku w:val="0"/>
              <w:autoSpaceDE w:val="0"/>
              <w:autoSpaceDN w:val="0"/>
              <w:spacing w:line="400" w:lineRule="exact"/>
              <w:ind w:leftChars="115" w:left="276"/>
              <w:jc w:val="both"/>
              <w:rPr>
                <w:rFonts w:ascii="標楷體" w:eastAsia="標楷體" w:hAnsi="標楷體" w:cs="Times New Roman"/>
                <w:szCs w:val="24"/>
              </w:rPr>
            </w:pPr>
            <w:r w:rsidRPr="00013A9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107.1.12</w:t>
            </w:r>
          </w:p>
          <w:p w14:paraId="158EF352"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p>
        </w:tc>
      </w:tr>
      <w:tr w:rsidR="003B7CC6" w:rsidRPr="00013A9C" w14:paraId="6F92C6A2" w14:textId="77777777" w:rsidTr="006E57F4">
        <w:tc>
          <w:tcPr>
            <w:tcW w:w="675" w:type="dxa"/>
            <w:tcBorders>
              <w:bottom w:val="single" w:sz="4" w:space="0" w:color="auto"/>
            </w:tcBorders>
            <w:shd w:val="clear" w:color="auto" w:fill="auto"/>
          </w:tcPr>
          <w:p w14:paraId="7008AC1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13A9C" w:rsidRDefault="003B7CC6"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71</w:t>
            </w:r>
            <w:r w:rsidRPr="00013A9C">
              <w:rPr>
                <w:rFonts w:ascii="標楷體" w:eastAsia="標楷體" w:hAnsi="標楷體" w:cs="Times New Roman" w:hint="eastAsia"/>
                <w:szCs w:val="24"/>
              </w:rPr>
              <w:t>條</w:t>
            </w:r>
          </w:p>
          <w:p w14:paraId="0687233D" w14:textId="77777777" w:rsidR="003B7CC6" w:rsidRPr="00013A9C" w:rsidRDefault="003B7CC6" w:rsidP="00013A9C">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修正「綜合所得稅電子結算申報作業要點」部分規定及「外僑綜合所得稅電子結算申報作業</w:t>
            </w:r>
            <w:r w:rsidRPr="00013A9C">
              <w:rPr>
                <w:rFonts w:ascii="標楷體" w:eastAsia="標楷體" w:hAnsi="標楷體" w:cs="Times New Roman" w:hint="eastAsia"/>
                <w:szCs w:val="24"/>
              </w:rPr>
              <w:lastRenderedPageBreak/>
              <w:t>要點」部分規定</w:t>
            </w:r>
          </w:p>
          <w:p w14:paraId="095F7FE1" w14:textId="77777777" w:rsidR="003B7CC6" w:rsidRPr="00013A9C" w:rsidRDefault="003B7CC6" w:rsidP="00013A9C">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3</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10704511330</w:t>
            </w:r>
            <w:r w:rsidRPr="00013A9C">
              <w:rPr>
                <w:rFonts w:ascii="標楷體" w:eastAsia="標楷體" w:hAnsi="標楷體" w:cs="Times New Roman" w:hint="eastAsia"/>
                <w:szCs w:val="24"/>
              </w:rPr>
              <w:t>號令及財政部107年3月13日台財稅字第</w:t>
            </w:r>
            <w:r w:rsidRPr="00013A9C">
              <w:rPr>
                <w:rFonts w:ascii="標楷體" w:eastAsia="標楷體" w:hAnsi="標楷體" w:cs="Times New Roman"/>
                <w:szCs w:val="24"/>
              </w:rPr>
              <w:t>10600701100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綜合所得稅電子結算申報系統</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納稅義務人</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w:t>
            </w:r>
            <w:r w:rsidRPr="00013A9C">
              <w:rPr>
                <w:rFonts w:ascii="標楷體" w:eastAsia="標楷體" w:hAnsi="標楷體" w:cs="Times New Roman" w:hint="eastAsia"/>
                <w:szCs w:val="24"/>
              </w:rPr>
              <w:lastRenderedPageBreak/>
              <w:t>僑</w:t>
            </w:r>
            <w:r w:rsidRPr="00013A9C">
              <w:rPr>
                <w:rFonts w:ascii="標楷體" w:eastAsia="標楷體" w:hAnsi="標楷體" w:cs="Times New Roman"/>
                <w:szCs w:val="24"/>
              </w:rPr>
              <w:t>)</w:t>
            </w:r>
            <w:r w:rsidRPr="00013A9C">
              <w:rPr>
                <w:rFonts w:ascii="標楷體" w:eastAsia="標楷體" w:hAnsi="標楷體" w:cs="Times New Roman" w:hint="eastAsia"/>
                <w:szCs w:val="24"/>
              </w:rPr>
              <w:t>得利用「健保卡及密碼」為通行碼，透過網際網路即時以本人之金融機構或郵政機構活期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新增納稅義務人採用「健保卡及密碼」網路申報可採活</w:t>
            </w:r>
            <w:r w:rsidRPr="00013A9C">
              <w:rPr>
                <w:rFonts w:ascii="標楷體" w:eastAsia="標楷體" w:hAnsi="標楷體" w:cs="Times New Roman" w:hint="eastAsia"/>
                <w:szCs w:val="24"/>
              </w:rPr>
              <w:lastRenderedPageBreak/>
              <w:t>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存款帳戶線上繳稅，提供多元繳稅方式，提升納稅便利性。</w:t>
            </w:r>
          </w:p>
          <w:p w14:paraId="7009F1A0"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Pr="00013A9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4.受惠對象：</w:t>
            </w:r>
          </w:p>
          <w:p w14:paraId="0E4C0223" w14:textId="13A64099" w:rsidR="003B7CC6" w:rsidRPr="00013A9C" w:rsidRDefault="003B7CC6" w:rsidP="00013A9C">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013A9C">
              <w:rPr>
                <w:rFonts w:ascii="標楷體" w:eastAsia="標楷體" w:hAnsi="標楷體" w:cs="Times New Roman" w:hint="eastAsia"/>
                <w:szCs w:val="24"/>
              </w:rPr>
              <w:t xml:space="preserve"> </w:t>
            </w:r>
            <w:r w:rsidR="00EC0A53">
              <w:rPr>
                <w:rFonts w:ascii="標楷體" w:eastAsia="標楷體" w:hAnsi="標楷體" w:cs="Times New Roman" w:hint="eastAsia"/>
                <w:szCs w:val="24"/>
              </w:rPr>
              <w:t xml:space="preserve"> </w:t>
            </w:r>
            <w:r w:rsidRPr="00013A9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7CC6" w:rsidRPr="00013A9C" w14:paraId="2434652B" w14:textId="77777777" w:rsidTr="006E57F4">
        <w:tc>
          <w:tcPr>
            <w:tcW w:w="675" w:type="dxa"/>
            <w:tcBorders>
              <w:bottom w:val="single" w:sz="4" w:space="0" w:color="auto"/>
            </w:tcBorders>
            <w:shd w:val="clear" w:color="auto" w:fill="auto"/>
          </w:tcPr>
          <w:p w14:paraId="6CDB335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13A9C" w:rsidRDefault="003B7CC6" w:rsidP="00013A9C">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cs="Times New Roman" w:hint="eastAsia"/>
                <w:szCs w:val="24"/>
              </w:rPr>
              <w:t>修正「外銷品沖退原料稅辦法」第23條</w:t>
            </w:r>
          </w:p>
          <w:p w14:paraId="173B0775" w14:textId="77777777" w:rsidR="003B7CC6" w:rsidRPr="00013A9C" w:rsidRDefault="003B7CC6" w:rsidP="008227E7">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財政部107年3月19日台財關字第10710053633號令</w:t>
            </w:r>
            <w:r w:rsidRPr="00013A9C">
              <w:rPr>
                <w:rFonts w:ascii="標楷體" w:eastAsia="標楷體" w:hAnsi="標楷體" w:cs="Times New Roman"/>
                <w:szCs w:val="24"/>
              </w:rPr>
              <w:t>)</w:t>
            </w:r>
          </w:p>
          <w:p w14:paraId="4E99E014" w14:textId="77777777" w:rsidR="003B7CC6" w:rsidRPr="00013A9C" w:rsidRDefault="003B7CC6" w:rsidP="00013A9C">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szCs w:val="24"/>
              </w:rPr>
              <w:t>依修正前</w:t>
            </w:r>
            <w:r w:rsidRPr="00013A9C">
              <w:rPr>
                <w:rFonts w:ascii="標楷體" w:eastAsia="標楷體" w:hAnsi="標楷體" w:hint="eastAsia"/>
                <w:szCs w:val="24"/>
              </w:rPr>
              <w:t>第23條第1項後段</w:t>
            </w:r>
            <w:r w:rsidRPr="00013A9C">
              <w:rPr>
                <w:rFonts w:ascii="標楷體" w:eastAsia="標楷體" w:hAnsi="標楷體"/>
                <w:szCs w:val="24"/>
              </w:rPr>
              <w:t>規定，廠商於申請沖退關稅及貨物稅時，如手續不符或證件不全時，將以其補正齊全之日為其提出</w:t>
            </w:r>
            <w:r w:rsidRPr="00013A9C">
              <w:rPr>
                <w:rFonts w:ascii="標楷體" w:eastAsia="標楷體" w:hAnsi="標楷體" w:hint="eastAsia"/>
                <w:szCs w:val="24"/>
              </w:rPr>
              <w:t>沖退稅</w:t>
            </w:r>
            <w:r w:rsidRPr="00013A9C">
              <w:rPr>
                <w:rFonts w:ascii="標楷體" w:eastAsia="標楷體" w:hAnsi="標楷體"/>
                <w:szCs w:val="24"/>
              </w:rPr>
              <w:t>申請日期</w:t>
            </w:r>
            <w:r w:rsidRPr="00013A9C">
              <w:rPr>
                <w:rFonts w:ascii="標楷體" w:eastAsia="標楷體" w:hAnsi="標楷體" w:hint="eastAsia"/>
                <w:szCs w:val="24"/>
              </w:rPr>
              <w:t>。</w:t>
            </w:r>
            <w:r w:rsidRPr="00013A9C">
              <w:rPr>
                <w:rFonts w:ascii="標楷體" w:eastAsia="標楷體" w:hAnsi="標楷體"/>
                <w:szCs w:val="24"/>
              </w:rPr>
              <w:t>廠商</w:t>
            </w:r>
            <w:r w:rsidRPr="00013A9C">
              <w:rPr>
                <w:rFonts w:ascii="標楷體" w:eastAsia="標楷體" w:hAnsi="標楷體" w:hint="eastAsia"/>
                <w:szCs w:val="24"/>
              </w:rPr>
              <w:t>嗣後</w:t>
            </w:r>
            <w:r w:rsidRPr="00013A9C">
              <w:rPr>
                <w:rFonts w:ascii="標楷體" w:eastAsia="標楷體" w:hAnsi="標楷體"/>
                <w:szCs w:val="24"/>
              </w:rPr>
              <w:t>補正文件時，可能逾</w:t>
            </w:r>
            <w:r w:rsidRPr="00013A9C">
              <w:rPr>
                <w:rFonts w:ascii="標楷體" w:eastAsia="標楷體" w:hAnsi="標楷體" w:hint="eastAsia"/>
                <w:szCs w:val="24"/>
              </w:rPr>
              <w:t>第18條規定之沖退稅</w:t>
            </w:r>
            <w:r w:rsidRPr="00013A9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hint="eastAsia"/>
                <w:szCs w:val="24"/>
              </w:rPr>
              <w:t>刪除第23條第1項後段規定</w:t>
            </w:r>
            <w:r w:rsidRPr="00013A9C">
              <w:rPr>
                <w:rFonts w:ascii="標楷體" w:eastAsia="標楷體" w:hAnsi="標楷體"/>
                <w:szCs w:val="24"/>
              </w:rPr>
              <w:t>，</w:t>
            </w:r>
            <w:r w:rsidRPr="00013A9C">
              <w:rPr>
                <w:rFonts w:ascii="標楷體" w:eastAsia="標楷體" w:hAnsi="標楷體" w:hint="eastAsia"/>
                <w:szCs w:val="24"/>
              </w:rPr>
              <w:t>回歸</w:t>
            </w:r>
            <w:r w:rsidRPr="00013A9C">
              <w:rPr>
                <w:rFonts w:ascii="標楷體" w:eastAsia="標楷體" w:hAnsi="標楷體"/>
                <w:szCs w:val="24"/>
              </w:rPr>
              <w:t>以收到沖退關稅及貨物稅申請書之日期認定為申請日，使</w:t>
            </w:r>
            <w:r w:rsidRPr="00013A9C">
              <w:rPr>
                <w:rFonts w:ascii="標楷體" w:eastAsia="標楷體" w:hAnsi="標楷體" w:hint="eastAsia"/>
                <w:szCs w:val="24"/>
              </w:rPr>
              <w:t>廠商</w:t>
            </w:r>
            <w:r w:rsidRPr="00013A9C">
              <w:rPr>
                <w:rFonts w:ascii="標楷體" w:eastAsia="標楷體" w:hAnsi="標楷體"/>
                <w:szCs w:val="24"/>
              </w:rPr>
              <w:t>不因補正資料、文件，致逾期</w:t>
            </w:r>
            <w:r w:rsidRPr="00013A9C">
              <w:rPr>
                <w:rFonts w:ascii="標楷體" w:eastAsia="標楷體" w:hAnsi="標楷體" w:hint="eastAsia"/>
                <w:szCs w:val="24"/>
              </w:rPr>
              <w:t>申請沖退稅</w:t>
            </w:r>
            <w:r w:rsidRPr="00013A9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以收到申請書之日認定申請日期，避免廠商資料不備無法辦理沖退稅，</w:t>
            </w:r>
            <w:r w:rsidRPr="00013A9C">
              <w:rPr>
                <w:rFonts w:ascii="標楷體" w:eastAsia="標楷體" w:hAnsi="標楷體" w:cs="Times New Roman" w:hint="eastAsia"/>
                <w:szCs w:val="24"/>
              </w:rPr>
              <w:t>擴大</w:t>
            </w:r>
            <w:r w:rsidRPr="00013A9C">
              <w:rPr>
                <w:rFonts w:ascii="標楷體" w:eastAsia="標楷體" w:hAnsi="標楷體" w:cs="Times New Roman"/>
                <w:szCs w:val="24"/>
              </w:rPr>
              <w:t>保護廠商</w:t>
            </w:r>
            <w:r w:rsidRPr="00013A9C">
              <w:rPr>
                <w:rFonts w:ascii="標楷體" w:eastAsia="標楷體" w:hAnsi="標楷體" w:cs="Times New Roman" w:hint="eastAsia"/>
                <w:szCs w:val="24"/>
              </w:rPr>
              <w:t>沖退稅</w:t>
            </w:r>
            <w:r w:rsidRPr="00013A9C">
              <w:rPr>
                <w:rFonts w:ascii="標楷體" w:eastAsia="標楷體" w:hAnsi="標楷體" w:cs="Times New Roman"/>
                <w:szCs w:val="24"/>
              </w:rPr>
              <w:t>權益，</w:t>
            </w:r>
            <w:r w:rsidRPr="00013A9C">
              <w:rPr>
                <w:rFonts w:ascii="標楷體" w:eastAsia="標楷體" w:hAnsi="標楷體" w:cs="Times New Roman" w:hint="eastAsia"/>
                <w:szCs w:val="24"/>
              </w:rPr>
              <w:t>降低廠商稅賦負擔及減輕生產成本，提升我國外銷品競爭力，建構完善投資環境</w:t>
            </w:r>
            <w:r w:rsidRPr="00013A9C">
              <w:rPr>
                <w:rFonts w:ascii="標楷體" w:eastAsia="標楷體" w:hAnsi="標楷體" w:cs="Times New Roman"/>
                <w:szCs w:val="24"/>
              </w:rPr>
              <w:t>。</w:t>
            </w:r>
          </w:p>
          <w:p w14:paraId="3C48A19E"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受惠對象：</w:t>
            </w:r>
          </w:p>
          <w:p w14:paraId="496CF434" w14:textId="77777777" w:rsidR="003B7CC6" w:rsidRPr="00013A9C" w:rsidRDefault="003B7CC6" w:rsidP="00013A9C">
            <w:pPr>
              <w:kinsoku w:val="0"/>
              <w:overflowPunct w:val="0"/>
              <w:autoSpaceDE w:val="0"/>
              <w:autoSpaceDN w:val="0"/>
              <w:snapToGrid w:val="0"/>
              <w:spacing w:line="400" w:lineRule="exact"/>
              <w:ind w:left="297"/>
              <w:jc w:val="both"/>
              <w:rPr>
                <w:rFonts w:ascii="標楷體" w:eastAsia="標楷體" w:hAnsi="標楷體" w:cs="Times New Roman"/>
                <w:szCs w:val="24"/>
              </w:rPr>
            </w:pPr>
            <w:r w:rsidRPr="00013A9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107</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3</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19</w:t>
            </w:r>
          </w:p>
        </w:tc>
      </w:tr>
      <w:tr w:rsidR="003B7CC6" w:rsidRPr="00013A9C" w14:paraId="018EEB37" w14:textId="77777777" w:rsidTr="006E57F4">
        <w:tc>
          <w:tcPr>
            <w:tcW w:w="675" w:type="dxa"/>
            <w:tcBorders>
              <w:bottom w:val="single" w:sz="4" w:space="0" w:color="auto"/>
            </w:tcBorders>
            <w:shd w:val="clear" w:color="auto" w:fill="auto"/>
          </w:tcPr>
          <w:p w14:paraId="0919ED7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標楷體"/>
                <w:szCs w:val="24"/>
              </w:rPr>
            </w:pPr>
            <w:r w:rsidRPr="00013A9C">
              <w:rPr>
                <w:rFonts w:ascii="標楷體" w:eastAsia="標楷體" w:hAnsi="標楷體" w:cs="標楷體"/>
                <w:szCs w:val="24"/>
              </w:rPr>
              <w:t>訂定「簡化國際郵輪商店銷售貨物通關作業規定」</w:t>
            </w:r>
          </w:p>
          <w:p w14:paraId="2DA6296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hint="eastAsia"/>
                <w:szCs w:val="24"/>
              </w:rPr>
              <w:t>(財政部關務署107年3月22日台關業字第1071005872號令)</w:t>
            </w:r>
          </w:p>
        </w:tc>
        <w:tc>
          <w:tcPr>
            <w:tcW w:w="3181" w:type="dxa"/>
            <w:tcBorders>
              <w:bottom w:val="single" w:sz="4" w:space="0" w:color="auto"/>
            </w:tcBorders>
            <w:shd w:val="clear" w:color="auto" w:fill="auto"/>
          </w:tcPr>
          <w:p w14:paraId="5A8EB15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貨物自國外運送至我國，轉送</w:t>
            </w:r>
            <w:r w:rsidRPr="00013A9C">
              <w:rPr>
                <w:rFonts w:ascii="標楷體" w:eastAsia="標楷體" w:hAnsi="標楷體" w:cs="標楷體"/>
                <w:szCs w:val="24"/>
              </w:rPr>
              <w:t>停泊</w:t>
            </w:r>
            <w:r w:rsidRPr="00013A9C">
              <w:rPr>
                <w:rFonts w:ascii="標楷體" w:eastAsia="標楷體" w:hAnsi="標楷體" w:cs="標楷體" w:hint="eastAsia"/>
                <w:szCs w:val="24"/>
              </w:rPr>
              <w:t>我</w:t>
            </w:r>
            <w:r w:rsidRPr="00013A9C">
              <w:rPr>
                <w:rFonts w:ascii="標楷體" w:eastAsia="標楷體" w:hAnsi="標楷體" w:cs="標楷體"/>
                <w:szCs w:val="24"/>
              </w:rPr>
              <w:t>國港口之國際郵輪商店銷售</w:t>
            </w:r>
            <w:r w:rsidRPr="00013A9C">
              <w:rPr>
                <w:rFonts w:ascii="標楷體" w:eastAsia="標楷體" w:hAnsi="標楷體" w:cs="標楷體" w:hint="eastAsia"/>
                <w:szCs w:val="24"/>
              </w:rPr>
              <w:t>，</w:t>
            </w:r>
            <w:r w:rsidRPr="00013A9C">
              <w:rPr>
                <w:rFonts w:ascii="標楷體" w:eastAsia="標楷體" w:hAnsi="標楷體" w:cs="標楷體"/>
                <w:szCs w:val="24"/>
              </w:rPr>
              <w:t>現行</w:t>
            </w:r>
            <w:r w:rsidRPr="00013A9C">
              <w:rPr>
                <w:rFonts w:ascii="標楷體" w:eastAsia="標楷體" w:hAnsi="標楷體" w:cs="標楷體" w:hint="eastAsia"/>
                <w:szCs w:val="24"/>
              </w:rPr>
              <w:t>實務業者均</w:t>
            </w:r>
            <w:r w:rsidRPr="00013A9C">
              <w:rPr>
                <w:rFonts w:ascii="標楷體" w:eastAsia="標楷體" w:hAnsi="標楷體" w:cs="標楷體"/>
                <w:szCs w:val="24"/>
              </w:rPr>
              <w:t>須同時</w:t>
            </w:r>
            <w:r w:rsidRPr="00013A9C">
              <w:rPr>
                <w:rFonts w:ascii="標楷體" w:eastAsia="標楷體" w:hAnsi="標楷體" w:cs="標楷體" w:hint="eastAsia"/>
                <w:szCs w:val="24"/>
              </w:rPr>
              <w:t>或先後</w:t>
            </w:r>
            <w:r w:rsidRPr="00013A9C">
              <w:rPr>
                <w:rFonts w:ascii="標楷體" w:eastAsia="標楷體" w:hAnsi="標楷體" w:cs="標楷體"/>
                <w:szCs w:val="24"/>
              </w:rPr>
              <w:t>申報進口及出口</w:t>
            </w:r>
            <w:r w:rsidRPr="00013A9C">
              <w:rPr>
                <w:rFonts w:ascii="標楷體" w:eastAsia="標楷體" w:hAnsi="標楷體" w:cs="標楷體" w:hint="eastAsia"/>
                <w:szCs w:val="24"/>
              </w:rPr>
              <w:t>二份不同</w:t>
            </w:r>
            <w:r w:rsidRPr="00013A9C">
              <w:rPr>
                <w:rFonts w:ascii="標楷體" w:eastAsia="標楷體" w:hAnsi="標楷體" w:cs="標楷體"/>
                <w:szCs w:val="24"/>
              </w:rPr>
              <w:t>報單，程序</w:t>
            </w:r>
            <w:r w:rsidRPr="00013A9C">
              <w:rPr>
                <w:rFonts w:ascii="標楷體" w:eastAsia="標楷體" w:hAnsi="標楷體" w:cs="標楷體" w:hint="eastAsia"/>
                <w:szCs w:val="24"/>
              </w:rPr>
              <w:t>較為</w:t>
            </w:r>
            <w:r w:rsidRPr="00013A9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szCs w:val="24"/>
              </w:rPr>
              <w:t>訂定「簡化國際郵輪商店銷售貨物通關作業規定」，將</w:t>
            </w:r>
            <w:r w:rsidRPr="00013A9C">
              <w:rPr>
                <w:rFonts w:ascii="標楷體" w:eastAsia="標楷體" w:hAnsi="標楷體" w:cs="標楷體" w:hint="eastAsia"/>
                <w:szCs w:val="24"/>
              </w:rPr>
              <w:t>運送我國並轉送</w:t>
            </w:r>
            <w:r w:rsidRPr="00013A9C">
              <w:rPr>
                <w:rFonts w:ascii="標楷體" w:eastAsia="標楷體" w:hAnsi="標楷體" w:cs="標楷體"/>
                <w:szCs w:val="24"/>
              </w:rPr>
              <w:t>國際郵輪商店銷售</w:t>
            </w:r>
            <w:r w:rsidRPr="00013A9C">
              <w:rPr>
                <w:rFonts w:ascii="標楷體" w:eastAsia="標楷體" w:hAnsi="標楷體" w:cs="標楷體" w:hint="eastAsia"/>
                <w:szCs w:val="24"/>
              </w:rPr>
              <w:t>之外</w:t>
            </w:r>
            <w:r w:rsidRPr="00013A9C">
              <w:rPr>
                <w:rFonts w:ascii="標楷體" w:eastAsia="標楷體" w:hAnsi="標楷體" w:cs="標楷體"/>
                <w:szCs w:val="24"/>
              </w:rPr>
              <w:t>貨通關流程簡化，</w:t>
            </w:r>
            <w:r w:rsidRPr="00013A9C">
              <w:rPr>
                <w:rFonts w:ascii="標楷體" w:eastAsia="標楷體" w:hAnsi="標楷體" w:cs="標楷體" w:hint="eastAsia"/>
                <w:szCs w:val="24"/>
              </w:rPr>
              <w:t>業者</w:t>
            </w:r>
            <w:r w:rsidRPr="00013A9C">
              <w:rPr>
                <w:rFonts w:ascii="標楷體" w:eastAsia="標楷體" w:hAnsi="標楷體" w:cs="標楷體"/>
                <w:szCs w:val="24"/>
              </w:rPr>
              <w:t>僅須申報一張</w:t>
            </w:r>
            <w:r w:rsidRPr="00013A9C">
              <w:rPr>
                <w:rFonts w:ascii="標楷體" w:eastAsia="標楷體" w:hAnsi="標楷體" w:cs="標楷體" w:hint="eastAsia"/>
                <w:szCs w:val="24"/>
              </w:rPr>
              <w:t>進出口合一</w:t>
            </w:r>
            <w:r w:rsidRPr="00013A9C">
              <w:rPr>
                <w:rFonts w:ascii="標楷體" w:eastAsia="標楷體" w:hAnsi="標楷體" w:cs="標楷體"/>
                <w:szCs w:val="24"/>
              </w:rPr>
              <w:t>報單，</w:t>
            </w:r>
            <w:r w:rsidRPr="00013A9C">
              <w:rPr>
                <w:rFonts w:ascii="標楷體" w:eastAsia="標楷體" w:hAnsi="標楷體" w:cs="標楷體" w:hint="eastAsia"/>
                <w:szCs w:val="24"/>
              </w:rPr>
              <w:t>即完成其</w:t>
            </w:r>
            <w:r w:rsidRPr="00013A9C">
              <w:rPr>
                <w:rFonts w:ascii="標楷體" w:eastAsia="標楷體" w:hAnsi="標楷體" w:cs="標楷體"/>
                <w:szCs w:val="24"/>
              </w:rPr>
              <w:t>通關</w:t>
            </w:r>
            <w:r w:rsidRPr="00013A9C">
              <w:rPr>
                <w:rFonts w:ascii="標楷體" w:eastAsia="標楷體" w:hAnsi="標楷體" w:cs="標楷體" w:hint="eastAsia"/>
                <w:szCs w:val="24"/>
              </w:rPr>
              <w:t>申報手續</w:t>
            </w:r>
            <w:r w:rsidRPr="00013A9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簡化國際郵輪</w:t>
            </w:r>
            <w:r w:rsidRPr="00013A9C">
              <w:rPr>
                <w:rFonts w:ascii="標楷體" w:eastAsia="標楷體" w:hAnsi="標楷體" w:cs="標楷體" w:hint="eastAsia"/>
                <w:szCs w:val="24"/>
              </w:rPr>
              <w:t>商店</w:t>
            </w:r>
            <w:r w:rsidRPr="00013A9C">
              <w:rPr>
                <w:rFonts w:ascii="標楷體" w:eastAsia="標楷體" w:hAnsi="標楷體" w:cs="標楷體"/>
                <w:szCs w:val="24"/>
              </w:rPr>
              <w:t>銷售貨物之通關</w:t>
            </w:r>
            <w:r w:rsidRPr="00013A9C">
              <w:rPr>
                <w:rFonts w:ascii="標楷體" w:eastAsia="標楷體" w:hAnsi="標楷體" w:cs="標楷體" w:hint="eastAsia"/>
                <w:szCs w:val="24"/>
              </w:rPr>
              <w:t>申報</w:t>
            </w:r>
            <w:r w:rsidRPr="00013A9C">
              <w:rPr>
                <w:rFonts w:ascii="標楷體" w:eastAsia="標楷體" w:hAnsi="標楷體" w:cs="標楷體"/>
                <w:szCs w:val="24"/>
              </w:rPr>
              <w:t>程序，</w:t>
            </w:r>
            <w:r w:rsidRPr="00013A9C">
              <w:rPr>
                <w:rFonts w:ascii="標楷體" w:eastAsia="標楷體" w:hAnsi="標楷體" w:cs="標楷體" w:hint="eastAsia"/>
                <w:szCs w:val="24"/>
              </w:rPr>
              <w:t>國際郵輪商店</w:t>
            </w:r>
            <w:r w:rsidRPr="00013A9C">
              <w:rPr>
                <w:rFonts w:ascii="標楷體" w:eastAsia="標楷體" w:hAnsi="標楷體" w:cs="標楷體"/>
                <w:szCs w:val="24"/>
              </w:rPr>
              <w:t>業者將能享受更有效率之通關方式，</w:t>
            </w:r>
            <w:r w:rsidRPr="00013A9C">
              <w:rPr>
                <w:rFonts w:ascii="標楷體" w:eastAsia="標楷體" w:hAnsi="標楷體" w:cs="標楷體" w:hint="eastAsia"/>
                <w:szCs w:val="24"/>
              </w:rPr>
              <w:t>節省貿易時間成本，營造友善投資環境；簡化並</w:t>
            </w:r>
            <w:r w:rsidRPr="00013A9C">
              <w:rPr>
                <w:rFonts w:ascii="標楷體" w:eastAsia="標楷體" w:hAnsi="標楷體" w:cs="標楷體"/>
                <w:szCs w:val="24"/>
              </w:rPr>
              <w:t>明確規範行政流程，業者</w:t>
            </w:r>
            <w:r w:rsidRPr="00013A9C">
              <w:rPr>
                <w:rFonts w:ascii="標楷體" w:eastAsia="標楷體" w:hAnsi="標楷體" w:cs="標楷體" w:hint="eastAsia"/>
                <w:szCs w:val="24"/>
              </w:rPr>
              <w:t>易於</w:t>
            </w:r>
            <w:r w:rsidRPr="00013A9C">
              <w:rPr>
                <w:rFonts w:ascii="標楷體" w:eastAsia="標楷體" w:hAnsi="標楷體" w:cs="標楷體"/>
                <w:szCs w:val="24"/>
              </w:rPr>
              <w:t>遵循，減輕遵法成本。</w:t>
            </w:r>
          </w:p>
          <w:p w14:paraId="359470E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013A9C">
              <w:rPr>
                <w:rFonts w:ascii="標楷體" w:eastAsia="標楷體" w:hAnsi="標楷體" w:cs="標楷體"/>
                <w:szCs w:val="24"/>
              </w:rPr>
              <w:t>2</w:t>
            </w:r>
            <w:r w:rsidRPr="00013A9C">
              <w:rPr>
                <w:rFonts w:ascii="標楷體" w:eastAsia="標楷體" w:hAnsi="標楷體" w:cs="標楷體" w:hint="eastAsia"/>
                <w:szCs w:val="24"/>
              </w:rPr>
              <w:t>.</w:t>
            </w:r>
            <w:r w:rsidRPr="00013A9C">
              <w:rPr>
                <w:rFonts w:ascii="標楷體" w:eastAsia="標楷體" w:hAnsi="標楷體" w:cs="標楷體"/>
                <w:szCs w:val="24"/>
              </w:rPr>
              <w:t>受惠對象：</w:t>
            </w:r>
          </w:p>
          <w:p w14:paraId="1ABB3478"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013A9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013A9C">
              <w:rPr>
                <w:rFonts w:ascii="標楷體" w:eastAsia="標楷體" w:hAnsi="標楷體" w:cs="標楷體"/>
                <w:kern w:val="1"/>
                <w:szCs w:val="24"/>
              </w:rPr>
              <w:t>107</w:t>
            </w:r>
            <w:r w:rsidRPr="00013A9C">
              <w:rPr>
                <w:rFonts w:ascii="標楷體" w:eastAsia="標楷體" w:hAnsi="標楷體" w:cs="標楷體" w:hint="eastAsia"/>
                <w:kern w:val="1"/>
                <w:szCs w:val="24"/>
              </w:rPr>
              <w:t>.</w:t>
            </w:r>
            <w:r w:rsidRPr="00013A9C">
              <w:rPr>
                <w:rFonts w:ascii="標楷體" w:eastAsia="標楷體" w:hAnsi="標楷體" w:cs="標楷體"/>
                <w:kern w:val="1"/>
                <w:szCs w:val="24"/>
              </w:rPr>
              <w:t>3</w:t>
            </w:r>
            <w:r w:rsidRPr="00013A9C">
              <w:rPr>
                <w:rFonts w:ascii="標楷體" w:eastAsia="標楷體" w:hAnsi="標楷體" w:cs="標楷體" w:hint="eastAsia"/>
                <w:kern w:val="1"/>
                <w:szCs w:val="24"/>
              </w:rPr>
              <w:t>.22</w:t>
            </w:r>
          </w:p>
        </w:tc>
      </w:tr>
      <w:tr w:rsidR="003B7CC6" w:rsidRPr="00013A9C" w14:paraId="23952BB1" w14:textId="77777777" w:rsidTr="006E57F4">
        <w:tc>
          <w:tcPr>
            <w:tcW w:w="675" w:type="dxa"/>
            <w:tcBorders>
              <w:bottom w:val="single" w:sz="4" w:space="0" w:color="auto"/>
            </w:tcBorders>
            <w:shd w:val="clear" w:color="auto" w:fill="auto"/>
          </w:tcPr>
          <w:p w14:paraId="62E25001"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1.委託經營契約期間最長1</w:t>
            </w:r>
            <w:r w:rsidRPr="00013A9C">
              <w:rPr>
                <w:rFonts w:ascii="標楷體" w:eastAsia="標楷體" w:hAnsi="標楷體" w:cs="標楷體"/>
                <w:szCs w:val="24"/>
              </w:rPr>
              <w:t>0</w:t>
            </w:r>
            <w:r w:rsidRPr="00013A9C">
              <w:rPr>
                <w:rFonts w:ascii="標楷體" w:eastAsia="標楷體" w:hAnsi="標楷體" w:cs="標楷體" w:hint="eastAsia"/>
                <w:szCs w:val="24"/>
              </w:rPr>
              <w:t>年。</w:t>
            </w:r>
          </w:p>
          <w:p w14:paraId="4DD120E2"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3.訂約權利金分期繳交款加計金額比率為10％。</w:t>
            </w:r>
          </w:p>
          <w:p w14:paraId="46B2BAE8"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4.作土石方資源堆置處理場、土石堆置、儲運、土石碎解洗選場及相關設施使用者，除</w:t>
            </w:r>
            <w:r w:rsidRPr="00013A9C">
              <w:rPr>
                <w:rFonts w:ascii="標楷體" w:eastAsia="標楷體" w:hAnsi="標楷體" w:hint="eastAsia"/>
                <w:szCs w:val="24"/>
              </w:rPr>
              <w:t>隔離綠帶、保育區，及申請人業向目的事業主管機關繳交相關保證金，</w:t>
            </w:r>
            <w:r w:rsidRPr="00013A9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1.委託經營契約期間最長</w:t>
            </w:r>
            <w:r w:rsidRPr="00013A9C">
              <w:rPr>
                <w:rFonts w:ascii="標楷體" w:eastAsia="標楷體" w:hAnsi="標楷體" w:cs="標楷體"/>
                <w:szCs w:val="24"/>
              </w:rPr>
              <w:t>20</w:t>
            </w:r>
            <w:r w:rsidRPr="00013A9C">
              <w:rPr>
                <w:rFonts w:ascii="標楷體" w:eastAsia="標楷體" w:hAnsi="標楷體" w:cs="標楷體" w:hint="eastAsia"/>
                <w:szCs w:val="24"/>
              </w:rPr>
              <w:t>年。（第6點第1項）</w:t>
            </w:r>
          </w:p>
          <w:p w14:paraId="4797B105"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3.訂約權利金分期繳交款加計金額比率酌降。（第11</w:t>
            </w:r>
            <w:r w:rsidRPr="00013A9C">
              <w:rPr>
                <w:rFonts w:ascii="標楷體" w:eastAsia="標楷體" w:hAnsi="標楷體" w:cs="標楷體" w:hint="eastAsia"/>
                <w:szCs w:val="24"/>
              </w:rPr>
              <w:lastRenderedPageBreak/>
              <w:t>點第4項）</w:t>
            </w:r>
          </w:p>
          <w:p w14:paraId="38AFF464"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4.作土石方資源堆置處理場、土石堆置、儲運、土石碎解洗選場及相關設施使用者，倘</w:t>
            </w:r>
            <w:r w:rsidRPr="00013A9C">
              <w:rPr>
                <w:rFonts w:ascii="標楷體" w:eastAsia="標楷體" w:hAnsi="標楷體" w:cs="標楷體" w:hint="eastAsia"/>
                <w:szCs w:val="24"/>
                <w:lang w:val="zh-TW"/>
              </w:rPr>
              <w:t>經中央或地方目的事業主管機關個案出具</w:t>
            </w:r>
            <w:r w:rsidRPr="00013A9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13A9C" w:rsidRDefault="003B7CC6" w:rsidP="00013A9C">
            <w:pPr>
              <w:snapToGrid w:val="0"/>
              <w:spacing w:line="400" w:lineRule="exact"/>
              <w:ind w:left="294" w:hanging="294"/>
              <w:jc w:val="both"/>
              <w:rPr>
                <w:rFonts w:ascii="標楷體" w:eastAsia="標楷體" w:hAnsi="標楷體"/>
                <w:szCs w:val="24"/>
              </w:rPr>
            </w:pPr>
            <w:r w:rsidRPr="00013A9C">
              <w:rPr>
                <w:rFonts w:ascii="標楷體" w:eastAsia="標楷體" w:hAnsi="標楷體" w:cs="標楷體" w:hint="eastAsia"/>
                <w:szCs w:val="24"/>
              </w:rPr>
              <w:lastRenderedPageBreak/>
              <w:t>1.</w:t>
            </w:r>
            <w:r w:rsidRPr="00013A9C">
              <w:rPr>
                <w:rFonts w:ascii="標楷體" w:eastAsia="標楷體" w:hAnsi="標楷體" w:cs="標楷體" w:hint="eastAsia"/>
                <w:bCs/>
                <w:szCs w:val="24"/>
              </w:rPr>
              <w:t>有利投資人計算開發成本，</w:t>
            </w:r>
            <w:r w:rsidRPr="00013A9C">
              <w:rPr>
                <w:rFonts w:ascii="標楷體" w:eastAsia="標楷體" w:hAnsi="標楷體" w:hint="eastAsia"/>
                <w:szCs w:val="24"/>
              </w:rPr>
              <w:t>放寬</w:t>
            </w:r>
            <w:r w:rsidRPr="00013A9C">
              <w:rPr>
                <w:rFonts w:ascii="標楷體" w:eastAsia="標楷體" w:hAnsi="標楷體" w:cs="標楷體" w:hint="eastAsia"/>
                <w:szCs w:val="24"/>
              </w:rPr>
              <w:t>權利金、履約保證金計收限制</w:t>
            </w:r>
            <w:r w:rsidRPr="00013A9C">
              <w:rPr>
                <w:rFonts w:ascii="標楷體" w:eastAsia="標楷體" w:hAnsi="標楷體" w:cs="標楷體" w:hint="eastAsia"/>
                <w:bCs/>
                <w:szCs w:val="24"/>
              </w:rPr>
              <w:t>，增加民間投資意願，促進產業發展，增加就業機會。</w:t>
            </w:r>
          </w:p>
          <w:p w14:paraId="0A0DE301" w14:textId="77777777" w:rsidR="003B7CC6" w:rsidRPr="00013A9C" w:rsidRDefault="003B7CC6" w:rsidP="00013A9C">
            <w:pPr>
              <w:snapToGrid w:val="0"/>
              <w:spacing w:line="400" w:lineRule="exact"/>
              <w:ind w:left="294" w:hanging="294"/>
              <w:jc w:val="both"/>
              <w:rPr>
                <w:rFonts w:ascii="標楷體" w:eastAsia="標楷體" w:hAnsi="標楷體" w:cs="標楷體"/>
                <w:szCs w:val="24"/>
              </w:rPr>
            </w:pPr>
            <w:r w:rsidRPr="00013A9C">
              <w:rPr>
                <w:rFonts w:ascii="標楷體" w:eastAsia="標楷體" w:hAnsi="標楷體" w:cs="標楷體" w:hint="eastAsia"/>
                <w:szCs w:val="24"/>
              </w:rPr>
              <w:t>2.受惠對象：</w:t>
            </w:r>
          </w:p>
          <w:p w14:paraId="51CA5F39" w14:textId="77777777" w:rsidR="003B7CC6" w:rsidRPr="00013A9C" w:rsidRDefault="003B7CC6" w:rsidP="00013A9C">
            <w:pPr>
              <w:snapToGrid w:val="0"/>
              <w:spacing w:line="400" w:lineRule="exact"/>
              <w:ind w:leftChars="100" w:left="240"/>
              <w:jc w:val="both"/>
              <w:rPr>
                <w:rFonts w:ascii="標楷體" w:eastAsia="標楷體" w:hAnsi="標楷體"/>
                <w:szCs w:val="24"/>
              </w:rPr>
            </w:pPr>
            <w:r w:rsidRPr="00013A9C">
              <w:rPr>
                <w:rFonts w:ascii="標楷體" w:eastAsia="標楷體" w:hAnsi="標楷體" w:cs="標楷體" w:hint="eastAsia"/>
                <w:szCs w:val="24"/>
              </w:rPr>
              <w:t>民間開發投資業者、民眾及目的事業主管機關</w:t>
            </w:r>
            <w:r w:rsidRPr="00013A9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107.4.30</w:t>
            </w:r>
          </w:p>
        </w:tc>
      </w:tr>
      <w:tr w:rsidR="003B7CC6" w:rsidRPr="00013A9C" w14:paraId="1CCDFF60" w14:textId="77777777" w:rsidTr="006E57F4">
        <w:tc>
          <w:tcPr>
            <w:tcW w:w="675" w:type="dxa"/>
            <w:tcBorders>
              <w:bottom w:val="single" w:sz="4" w:space="0" w:color="auto"/>
            </w:tcBorders>
            <w:shd w:val="clear" w:color="auto" w:fill="auto"/>
          </w:tcPr>
          <w:p w14:paraId="2CB9EEB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1.法源依據：所得稅法第60條</w:t>
            </w:r>
          </w:p>
          <w:p w14:paraId="7EDADE15"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w:t>
            </w:r>
            <w:r w:rsidRPr="00013A9C">
              <w:rPr>
                <w:rFonts w:ascii="標楷體" w:eastAsia="標楷體" w:hAnsi="標楷體" w:cs="Times New Roman" w:hint="eastAsia"/>
                <w:szCs w:val="24"/>
              </w:rPr>
              <w:t>「</w:t>
            </w:r>
            <w:r w:rsidRPr="00013A9C">
              <w:rPr>
                <w:rFonts w:ascii="標楷體" w:eastAsia="標楷體" w:hAnsi="標楷體" w:cs="Times New Roman"/>
                <w:szCs w:val="24"/>
              </w:rPr>
              <w:t>商譽核認檢核表</w:t>
            </w:r>
            <w:r w:rsidRPr="00013A9C">
              <w:rPr>
                <w:rFonts w:ascii="標楷體" w:eastAsia="標楷體" w:hAnsi="標楷體" w:cs="Times New Roman" w:hint="eastAsia"/>
                <w:szCs w:val="24"/>
              </w:rPr>
              <w:t>」</w:t>
            </w:r>
          </w:p>
          <w:p w14:paraId="2D86BB0C"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  (財政部107年3月30日台財稅字第10604699410號令) </w:t>
            </w:r>
          </w:p>
        </w:tc>
        <w:tc>
          <w:tcPr>
            <w:tcW w:w="3181" w:type="dxa"/>
            <w:tcBorders>
              <w:bottom w:val="single" w:sz="4" w:space="0" w:color="auto"/>
            </w:tcBorders>
            <w:shd w:val="clear" w:color="auto" w:fill="auto"/>
          </w:tcPr>
          <w:p w14:paraId="24C2991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稽徵實務對於企業併購核認商譽之認定要件、審核作業及檢附文件，尚無明確一致規範，易滋生爭議。</w:t>
            </w:r>
          </w:p>
          <w:p w14:paraId="5878107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原商譽核認檢核表對於「併購成本」及「可辨認淨</w:t>
            </w:r>
            <w:r w:rsidRPr="00013A9C">
              <w:rPr>
                <w:rFonts w:ascii="標楷體" w:eastAsia="標楷體" w:hAnsi="標楷體" w:hint="eastAsia"/>
                <w:szCs w:val="24"/>
              </w:rPr>
              <w:lastRenderedPageBreak/>
              <w:t>資產公平價值」列示相關性審核文件項目。</w:t>
            </w:r>
          </w:p>
        </w:tc>
        <w:tc>
          <w:tcPr>
            <w:tcW w:w="3175" w:type="dxa"/>
            <w:tcBorders>
              <w:bottom w:val="single" w:sz="4" w:space="0" w:color="auto"/>
            </w:tcBorders>
            <w:shd w:val="clear" w:color="auto" w:fill="auto"/>
          </w:tcPr>
          <w:p w14:paraId="111CDB3C"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明確規範公司合併或收購核認商譽之要件及不得認列情形。</w:t>
            </w:r>
          </w:p>
          <w:p w14:paraId="1B134825"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修正商譽核認檢核表，訂定「併購之合理商業目的」、「併購成本」及「可辨認淨資產公允價值」之必</w:t>
            </w:r>
            <w:r w:rsidRPr="00013A9C">
              <w:rPr>
                <w:rFonts w:ascii="標楷體" w:eastAsia="標楷體" w:hAnsi="標楷體" w:hint="eastAsia"/>
                <w:szCs w:val="24"/>
              </w:rPr>
              <w:lastRenderedPageBreak/>
              <w:t xml:space="preserve">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w:t>
            </w:r>
            <w:r w:rsidRPr="00013A9C">
              <w:rPr>
                <w:rFonts w:ascii="標楷體" w:eastAsia="標楷體" w:hAnsi="標楷體" w:cs="Times New Roman"/>
                <w:bCs/>
                <w:szCs w:val="24"/>
              </w:rPr>
              <w:lastRenderedPageBreak/>
              <w:t>高企業為發揮經營綜效而進行併購之意願，達到強化產業轉型壯大之政策目標。</w:t>
            </w:r>
          </w:p>
          <w:p w14:paraId="5B81205A"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hint="eastAsia"/>
                <w:bCs/>
                <w:szCs w:val="24"/>
              </w:rPr>
              <w:t>受惠對象：</w:t>
            </w:r>
          </w:p>
          <w:p w14:paraId="03C31243"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107.3.30</w:t>
            </w:r>
          </w:p>
          <w:p w14:paraId="38E74EFD" w14:textId="6901D979" w:rsidR="003B7CC6" w:rsidRPr="00013A9C" w:rsidRDefault="003B7CC6" w:rsidP="00013A9C">
            <w:pPr>
              <w:snapToGrid w:val="0"/>
              <w:spacing w:line="400" w:lineRule="exact"/>
              <w:rPr>
                <w:rFonts w:ascii="標楷體" w:eastAsia="標楷體" w:hAnsi="標楷體" w:cs="Times New Roman"/>
                <w:szCs w:val="24"/>
              </w:rPr>
            </w:pPr>
          </w:p>
        </w:tc>
      </w:tr>
      <w:tr w:rsidR="003B7CC6" w:rsidRPr="00013A9C" w14:paraId="6B73ED76" w14:textId="77777777" w:rsidTr="006E57F4">
        <w:tc>
          <w:tcPr>
            <w:tcW w:w="675" w:type="dxa"/>
            <w:tcBorders>
              <w:bottom w:val="single" w:sz="4" w:space="0" w:color="auto"/>
            </w:tcBorders>
            <w:shd w:val="clear" w:color="auto" w:fill="auto"/>
          </w:tcPr>
          <w:p w14:paraId="25CAD9F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修正「擴大鼓勵地方政府辦理促進民間參與公共建設案件獎勵作業要點」</w:t>
            </w:r>
          </w:p>
          <w:p w14:paraId="1AA374FB"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（財政部107年3月30日台財促字第10725509100號 函）</w:t>
            </w:r>
          </w:p>
          <w:p w14:paraId="0BCB7291"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13A9C" w:rsidRDefault="003B7CC6" w:rsidP="00013A9C">
            <w:pPr>
              <w:pStyle w:val="ac"/>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1.民間投資金額新臺幣(下同)1,000萬元以下者，每案發給25萬元獎勵。</w:t>
            </w:r>
          </w:p>
          <w:p w14:paraId="7B11C014"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w:t>
            </w:r>
            <w:r w:rsidRPr="00013A9C">
              <w:rPr>
                <w:rFonts w:ascii="標楷體" w:eastAsia="標楷體" w:hAnsi="標楷體" w:hint="eastAsia"/>
                <w:szCs w:val="24"/>
              </w:rPr>
              <w:lastRenderedPageBreak/>
              <w:t>民間資源與創意投入公共建設，進而提高公共建設服務品質及提振經濟發展。</w:t>
            </w:r>
          </w:p>
          <w:p w14:paraId="4A69FC7F"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5F087850"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013A9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107.3.30</w:t>
            </w:r>
          </w:p>
          <w:p w14:paraId="0E1F8D14"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分行</w:t>
            </w:r>
          </w:p>
        </w:tc>
      </w:tr>
      <w:tr w:rsidR="003B7CC6" w:rsidRPr="00013A9C" w14:paraId="157F64E5" w14:textId="77777777" w:rsidTr="006E57F4">
        <w:tc>
          <w:tcPr>
            <w:tcW w:w="675" w:type="dxa"/>
            <w:tcBorders>
              <w:bottom w:val="single" w:sz="4" w:space="0" w:color="auto"/>
            </w:tcBorders>
            <w:shd w:val="clear" w:color="auto" w:fill="auto"/>
          </w:tcPr>
          <w:p w14:paraId="5969C6B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49F96E9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13A9C" w:rsidRDefault="003B7CC6" w:rsidP="00AD3127">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修正「電話語音及網際網路轉帳繳納稅款作業要點」第3點</w:t>
            </w:r>
          </w:p>
          <w:p w14:paraId="2B4AFA3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(財政部107年</w:t>
            </w:r>
            <w:r w:rsidRPr="00013A9C">
              <w:rPr>
                <w:rFonts w:ascii="標楷體" w:eastAsia="標楷體" w:hAnsi="標楷體" w:cs="Times New Roman" w:hint="eastAsia"/>
                <w:szCs w:val="24"/>
              </w:rPr>
              <w:t>4</w:t>
            </w:r>
            <w:r w:rsidRPr="00013A9C">
              <w:rPr>
                <w:rFonts w:ascii="標楷體" w:eastAsia="標楷體" w:hAnsi="標楷體" w:cs="Times New Roman"/>
                <w:szCs w:val="24"/>
              </w:rPr>
              <w:t>月3日台財稅字第</w:t>
            </w:r>
            <w:r w:rsidRPr="00013A9C">
              <w:rPr>
                <w:rFonts w:ascii="標楷體" w:eastAsia="標楷體" w:hAnsi="標楷體" w:cs="Times New Roman" w:hint="eastAsia"/>
                <w:szCs w:val="24"/>
              </w:rPr>
              <w:t>10704556950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r w:rsidRPr="00013A9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透過網際網路轉帳繳納綜合所得稅結算申報自繳稅款，限使用</w:t>
            </w:r>
            <w:r w:rsidRPr="00013A9C">
              <w:rPr>
                <w:rFonts w:ascii="標楷體" w:eastAsia="標楷體" w:hAnsi="標楷體" w:cs="Times New Roman" w:hint="eastAsia"/>
                <w:szCs w:val="24"/>
              </w:rPr>
              <w:t>「內政部核發之自然人憑證」</w:t>
            </w:r>
            <w:r w:rsidRPr="00013A9C">
              <w:rPr>
                <w:rFonts w:ascii="標楷體" w:eastAsia="標楷體" w:hAnsi="標楷體" w:cs="Times New Roman"/>
                <w:szCs w:val="24"/>
              </w:rPr>
              <w:t>或</w:t>
            </w:r>
            <w:r w:rsidRPr="00013A9C">
              <w:rPr>
                <w:rFonts w:ascii="標楷體" w:eastAsia="標楷體" w:hAnsi="標楷體" w:cs="Times New Roman" w:hint="eastAsia"/>
                <w:szCs w:val="24"/>
              </w:rPr>
              <w:t>「財政部審核通過之電子憑證」</w:t>
            </w:r>
            <w:r w:rsidRPr="00013A9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透過網際網路轉帳繳納綜合所得稅結算申報自繳稅款，增列使用</w:t>
            </w:r>
            <w:r w:rsidRPr="00013A9C">
              <w:rPr>
                <w:rFonts w:ascii="標楷體" w:eastAsia="標楷體" w:hAnsi="標楷體" w:cs="Times New Roman" w:hint="eastAsia"/>
                <w:szCs w:val="24"/>
              </w:rPr>
              <w:t>「</w:t>
            </w:r>
            <w:r w:rsidRPr="00013A9C">
              <w:rPr>
                <w:rFonts w:ascii="標楷體" w:eastAsia="標楷體" w:hAnsi="標楷體" w:cs="Times New Roman"/>
                <w:szCs w:val="24"/>
              </w:rPr>
              <w:t>已申辦健保卡網路服務註冊之全民健康保險保險憑證</w:t>
            </w:r>
            <w:r w:rsidRPr="00013A9C">
              <w:rPr>
                <w:rFonts w:ascii="標楷體" w:eastAsia="標楷體" w:hAnsi="標楷體" w:cs="Times New Roman" w:hint="eastAsia"/>
                <w:szCs w:val="24"/>
              </w:rPr>
              <w:t>」（下稱健保卡）</w:t>
            </w:r>
            <w:r w:rsidRPr="00013A9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13A9C" w:rsidRDefault="003B7CC6" w:rsidP="00991B87">
            <w:pPr>
              <w:pStyle w:val="a6"/>
              <w:numPr>
                <w:ilvl w:val="0"/>
                <w:numId w:val="8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增加健保卡作為憑證，可利用</w:t>
            </w:r>
            <w:r w:rsidRPr="00013A9C">
              <w:rPr>
                <w:rFonts w:ascii="標楷體" w:eastAsia="標楷體" w:hAnsi="標楷體" w:cs="Times New Roman"/>
                <w:szCs w:val="24"/>
              </w:rPr>
              <w:t>納稅義務人本人於金融機構或郵政機構開立之活期(儲蓄)存款帳戶轉帳繳納綜合所得稅結算申報自繳稅款</w:t>
            </w:r>
            <w:r w:rsidRPr="00013A9C">
              <w:rPr>
                <w:rFonts w:ascii="標楷體" w:eastAsia="標楷體" w:hAnsi="標楷體" w:cs="Times New Roman" w:hint="eastAsia"/>
                <w:szCs w:val="24"/>
              </w:rPr>
              <w:t>作業</w:t>
            </w:r>
            <w:r w:rsidRPr="00013A9C">
              <w:rPr>
                <w:rFonts w:ascii="標楷體" w:eastAsia="標楷體" w:hAnsi="標楷體" w:cs="Times New Roman"/>
                <w:szCs w:val="24"/>
              </w:rPr>
              <w:t>，有效提升繳稅便利性</w:t>
            </w:r>
            <w:r w:rsidRPr="00013A9C">
              <w:rPr>
                <w:rFonts w:ascii="標楷體" w:eastAsia="標楷體" w:hAnsi="標楷體" w:cs="Times New Roman" w:hint="eastAsia"/>
                <w:szCs w:val="24"/>
              </w:rPr>
              <w:t>，建構合宜之租稅環境</w:t>
            </w:r>
            <w:r w:rsidRPr="00013A9C">
              <w:rPr>
                <w:rFonts w:ascii="標楷體" w:eastAsia="標楷體" w:hAnsi="標楷體" w:cs="Times New Roman"/>
                <w:szCs w:val="24"/>
              </w:rPr>
              <w:t>。</w:t>
            </w:r>
          </w:p>
          <w:p w14:paraId="12928A72" w14:textId="77777777" w:rsidR="003B7CC6" w:rsidRPr="00013A9C" w:rsidRDefault="003B7CC6" w:rsidP="00991B87">
            <w:pPr>
              <w:pStyle w:val="a6"/>
              <w:numPr>
                <w:ilvl w:val="0"/>
                <w:numId w:val="88"/>
              </w:numPr>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AD60245" w14:textId="77777777" w:rsidR="003B7CC6" w:rsidRPr="00013A9C" w:rsidRDefault="003B7CC6" w:rsidP="00013A9C">
            <w:pPr>
              <w:pStyle w:val="a6"/>
              <w:spacing w:line="400" w:lineRule="exact"/>
              <w:ind w:leftChars="0" w:left="281"/>
              <w:jc w:val="both"/>
              <w:rPr>
                <w:rFonts w:ascii="標楷體" w:eastAsia="標楷體" w:hAnsi="標楷體" w:cs="Times New Roman"/>
                <w:szCs w:val="24"/>
              </w:rPr>
            </w:pPr>
            <w:r w:rsidRPr="00013A9C">
              <w:rPr>
                <w:rFonts w:ascii="標楷體" w:eastAsia="標楷體" w:hAnsi="標楷體" w:cs="Times New Roman" w:hint="eastAsia"/>
                <w:szCs w:val="24"/>
              </w:rPr>
              <w:t>綜合所得稅納稅義務人。</w:t>
            </w:r>
          </w:p>
          <w:p w14:paraId="70215BC6" w14:textId="77777777" w:rsidR="003B7CC6" w:rsidRPr="00013A9C" w:rsidRDefault="003B7CC6" w:rsidP="00013A9C">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107.4.3</w:t>
            </w:r>
          </w:p>
          <w:p w14:paraId="5D0149F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7CC6" w:rsidRPr="00013A9C" w14:paraId="612D08BC" w14:textId="77777777" w:rsidTr="006E57F4">
        <w:tc>
          <w:tcPr>
            <w:tcW w:w="675" w:type="dxa"/>
            <w:tcBorders>
              <w:bottom w:val="single" w:sz="4" w:space="0" w:color="auto"/>
            </w:tcBorders>
            <w:shd w:val="clear" w:color="auto" w:fill="auto"/>
          </w:tcPr>
          <w:p w14:paraId="534E68B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02138E1F"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p w14:paraId="433FEEB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簡化及合理規範外</w:t>
            </w:r>
            <w:r w:rsidRPr="00013A9C">
              <w:rPr>
                <w:rFonts w:ascii="標楷體" w:eastAsia="標楷體" w:hAnsi="標楷體" w:cs="Times New Roman"/>
                <w:szCs w:val="24"/>
              </w:rPr>
              <w:t>國營利事業在我國境內從事</w:t>
            </w:r>
            <w:r w:rsidRPr="00013A9C">
              <w:rPr>
                <w:rFonts w:ascii="標楷體" w:eastAsia="標楷體" w:hAnsi="標楷體" w:cs="Times New Roman"/>
                <w:szCs w:val="24"/>
              </w:rPr>
              <w:lastRenderedPageBreak/>
              <w:t>其在境外產製或採購貨物之輸入、製造加工、儲存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w:t>
            </w:r>
            <w:r w:rsidRPr="00013A9C">
              <w:rPr>
                <w:rFonts w:ascii="標楷體" w:eastAsia="標楷體" w:hAnsi="標楷體" w:cs="Times New Roman" w:hint="eastAsia"/>
                <w:szCs w:val="24"/>
              </w:rPr>
              <w:t>後運送予</w:t>
            </w:r>
            <w:r w:rsidR="002F26D7">
              <w:rPr>
                <w:rFonts w:ascii="標楷體" w:eastAsia="標楷體" w:hAnsi="標楷體" w:cs="Times New Roman"/>
                <w:szCs w:val="24"/>
              </w:rPr>
              <w:t>境內、外客戶之我國來源所得課稅規定</w:t>
            </w:r>
          </w:p>
          <w:p w14:paraId="264B9F46"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(財政部107年4月17日台財稅字第10600664060號令)</w:t>
            </w:r>
          </w:p>
          <w:p w14:paraId="3E2A0597"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適用對象：</w:t>
            </w:r>
          </w:p>
          <w:p w14:paraId="48D8F43A"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外國營利事業委託我國</w:t>
            </w:r>
            <w:r w:rsidRPr="00013A9C">
              <w:rPr>
                <w:rFonts w:ascii="標楷體" w:eastAsia="標楷體" w:hAnsi="標楷體" w:cs="Times New Roman" w:hint="eastAsia"/>
                <w:szCs w:val="24"/>
              </w:rPr>
              <w:lastRenderedPageBreak/>
              <w:t>營利事業(如</w:t>
            </w:r>
            <w:r w:rsidRPr="00013A9C">
              <w:rPr>
                <w:rFonts w:ascii="標楷體" w:eastAsia="標楷體" w:hAnsi="標楷體" w:cs="Times New Roman"/>
                <w:szCs w:val="24"/>
              </w:rPr>
              <w:t>自由貿易港區事業及保稅倉庫</w:t>
            </w:r>
            <w:r w:rsidRPr="00013A9C">
              <w:rPr>
                <w:rFonts w:ascii="標楷體" w:eastAsia="標楷體" w:hAnsi="標楷體" w:cs="Times New Roman" w:hint="eastAsia"/>
                <w:szCs w:val="24"/>
              </w:rPr>
              <w:t>業者)從事貨物輸入</w:t>
            </w:r>
            <w:r w:rsidRPr="00013A9C">
              <w:rPr>
                <w:rFonts w:ascii="標楷體" w:eastAsia="標楷體" w:hAnsi="標楷體" w:cs="Times New Roman"/>
                <w:szCs w:val="24"/>
              </w:rPr>
              <w:t>、製造加工、儲存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銷售及運送等交易</w:t>
            </w:r>
            <w:r w:rsidRPr="00013A9C">
              <w:rPr>
                <w:rFonts w:ascii="標楷體" w:eastAsia="標楷體" w:hAnsi="標楷體" w:cs="Times New Roman" w:hint="eastAsia"/>
                <w:szCs w:val="24"/>
              </w:rPr>
              <w:t>流程</w:t>
            </w:r>
            <w:r w:rsidRPr="00013A9C">
              <w:rPr>
                <w:rFonts w:ascii="標楷體" w:eastAsia="標楷體" w:hAnsi="標楷體" w:cs="Times New Roman"/>
                <w:szCs w:val="24"/>
              </w:rPr>
              <w:t>，得</w:t>
            </w:r>
            <w:r w:rsidRPr="00013A9C">
              <w:rPr>
                <w:rFonts w:ascii="標楷體" w:eastAsia="標楷體" w:hAnsi="標楷體" w:cs="Times New Roman" w:hint="eastAsia"/>
                <w:szCs w:val="24"/>
              </w:rPr>
              <w:t>申請</w:t>
            </w:r>
            <w:r w:rsidRPr="00013A9C">
              <w:rPr>
                <w:rFonts w:ascii="標楷體" w:eastAsia="標楷體" w:hAnsi="標楷體" w:cs="Times New Roman"/>
                <w:szCs w:val="24"/>
              </w:rPr>
              <w:t>適用「境內利潤貢獻程度」簡易計算公式</w:t>
            </w:r>
            <w:r w:rsidRPr="00013A9C">
              <w:rPr>
                <w:rFonts w:ascii="標楷體" w:eastAsia="標楷體" w:hAnsi="標楷體" w:cs="Times New Roman" w:hint="eastAsia"/>
                <w:szCs w:val="24"/>
              </w:rPr>
              <w:t>，並核定該比率</w:t>
            </w:r>
            <w:r w:rsidRPr="00013A9C">
              <w:rPr>
                <w:rFonts w:ascii="標楷體" w:eastAsia="標楷體" w:hAnsi="標楷體" w:cs="Times New Roman"/>
                <w:szCs w:val="24"/>
              </w:rPr>
              <w:t>。</w:t>
            </w:r>
          </w:p>
          <w:p w14:paraId="461E2F0F"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已核定輸入、儲存及運送等交易</w:t>
            </w:r>
            <w:r w:rsidRPr="00013A9C">
              <w:rPr>
                <w:rFonts w:ascii="標楷體" w:eastAsia="標楷體" w:hAnsi="標楷體" w:cs="Times New Roman"/>
                <w:szCs w:val="24"/>
              </w:rPr>
              <w:t>流程之境內利潤貢獻程度為12%。</w:t>
            </w:r>
          </w:p>
          <w:p w14:paraId="0F003210"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除</w:t>
            </w:r>
            <w:r w:rsidRPr="00013A9C">
              <w:rPr>
                <w:rFonts w:ascii="標楷體" w:eastAsia="標楷體" w:hAnsi="標楷體" w:cs="Times New Roman" w:hint="eastAsia"/>
                <w:szCs w:val="24"/>
              </w:rPr>
              <w:t>上述</w:t>
            </w:r>
            <w:r w:rsidRPr="00013A9C">
              <w:rPr>
                <w:rFonts w:ascii="標楷體" w:eastAsia="標楷體" w:hAnsi="標楷體" w:cs="Times New Roman"/>
                <w:szCs w:val="24"/>
              </w:rPr>
              <w:t>交易流程外，如有境內</w:t>
            </w:r>
            <w:r w:rsidRPr="00013A9C">
              <w:rPr>
                <w:rFonts w:ascii="標楷體" w:eastAsia="標楷體" w:hAnsi="標楷體" w:cs="Times New Roman" w:hint="eastAsia"/>
                <w:szCs w:val="24"/>
              </w:rPr>
              <w:t>製造</w:t>
            </w:r>
            <w:r w:rsidRPr="00013A9C">
              <w:rPr>
                <w:rFonts w:ascii="標楷體" w:eastAsia="標楷體" w:hAnsi="標楷體" w:cs="Times New Roman"/>
                <w:szCs w:val="24"/>
              </w:rPr>
              <w:t>加工，應計算加工部分之利潤貢獻程度，計算公式為境內製造加工成本費用占境內外製造成本費用比例，計算公式</w:t>
            </w:r>
            <w:r w:rsidRPr="00013A9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適用對象：</w:t>
            </w:r>
          </w:p>
          <w:p w14:paraId="660DCE8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合併規範國內所有營利</w:t>
            </w:r>
            <w:r w:rsidRPr="00013A9C">
              <w:rPr>
                <w:rFonts w:ascii="標楷體" w:eastAsia="標楷體" w:hAnsi="標楷體" w:cs="Times New Roman" w:hint="eastAsia"/>
                <w:szCs w:val="24"/>
              </w:rPr>
              <w:lastRenderedPageBreak/>
              <w:t>事業受外國營利事業委託均可</w:t>
            </w:r>
            <w:r w:rsidRPr="00013A9C">
              <w:rPr>
                <w:rFonts w:ascii="標楷體" w:eastAsia="標楷體" w:hAnsi="標楷體" w:cs="Times New Roman"/>
                <w:szCs w:val="24"/>
              </w:rPr>
              <w:t>適用</w:t>
            </w:r>
            <w:r w:rsidRPr="00013A9C">
              <w:rPr>
                <w:rFonts w:ascii="標楷體" w:eastAsia="標楷體" w:hAnsi="標楷體" w:cs="Times New Roman" w:hint="eastAsia"/>
                <w:szCs w:val="24"/>
              </w:rPr>
              <w:t>簡易計算公式</w:t>
            </w:r>
            <w:r w:rsidRPr="00013A9C">
              <w:rPr>
                <w:rFonts w:ascii="標楷體" w:eastAsia="標楷體" w:hAnsi="標楷體" w:cs="Times New Roman"/>
                <w:szCs w:val="24"/>
              </w:rPr>
              <w:t>。</w:t>
            </w:r>
          </w:p>
          <w:p w14:paraId="3ABA08A9" w14:textId="77777777" w:rsidR="003B7CC6" w:rsidRPr="00013A9C" w:rsidRDefault="003B7CC6" w:rsidP="00013A9C">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重新合理計算並核定輸入、儲存及運送等交易流程之境內利潤貢獻程度為3%。</w:t>
            </w:r>
          </w:p>
          <w:p w14:paraId="0C196D50"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放寬</w:t>
            </w:r>
            <w:r w:rsidRPr="00013A9C">
              <w:rPr>
                <w:rFonts w:ascii="標楷體" w:eastAsia="標楷體" w:hAnsi="標楷體" w:cs="Times New Roman" w:hint="eastAsia"/>
                <w:szCs w:val="24"/>
              </w:rPr>
              <w:t>簡易</w:t>
            </w:r>
            <w:r w:rsidRPr="00013A9C">
              <w:rPr>
                <w:rFonts w:ascii="標楷體" w:eastAsia="標楷體" w:hAnsi="標楷體" w:cs="Times New Roman"/>
                <w:szCs w:val="24"/>
              </w:rPr>
              <w:t>計算公式適用對象</w:t>
            </w:r>
            <w:r w:rsidRPr="00013A9C">
              <w:rPr>
                <w:rFonts w:ascii="標楷體" w:eastAsia="標楷體" w:hAnsi="標楷體" w:cs="Times New Roman" w:hint="eastAsia"/>
                <w:szCs w:val="24"/>
              </w:rPr>
              <w:t>，並彙整歸納適用之交易</w:t>
            </w:r>
            <w:r w:rsidRPr="00013A9C">
              <w:rPr>
                <w:rFonts w:ascii="標楷體" w:eastAsia="標楷體" w:hAnsi="標楷體" w:cs="Times New Roman" w:hint="eastAsia"/>
                <w:szCs w:val="24"/>
              </w:rPr>
              <w:lastRenderedPageBreak/>
              <w:t>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2.將</w:t>
            </w:r>
            <w:r w:rsidRPr="00013A9C">
              <w:rPr>
                <w:rFonts w:ascii="標楷體" w:eastAsia="標楷體" w:hAnsi="標楷體" w:cs="Times New Roman"/>
                <w:kern w:val="0"/>
                <w:szCs w:val="24"/>
              </w:rPr>
              <w:t>外國營利事業在我國境內從事貨物輸入、儲存及運送等交易流程之境內利潤貢獻程度由12%核實</w:t>
            </w:r>
            <w:r w:rsidRPr="00013A9C">
              <w:rPr>
                <w:rFonts w:ascii="標楷體" w:eastAsia="標楷體" w:hAnsi="標楷體" w:cs="Times New Roman"/>
                <w:szCs w:val="24"/>
              </w:rPr>
              <w:t>修正為3%，合理</w:t>
            </w:r>
            <w:r w:rsidRPr="00013A9C">
              <w:rPr>
                <w:rFonts w:ascii="標楷體" w:eastAsia="標楷體" w:hAnsi="標楷體" w:cs="Times New Roman"/>
                <w:kern w:val="0"/>
                <w:szCs w:val="24"/>
                <w:lang w:val="zh-TW"/>
              </w:rPr>
              <w:t>減輕其租稅負擔</w:t>
            </w:r>
            <w:r w:rsidRPr="00013A9C">
              <w:rPr>
                <w:rFonts w:ascii="標楷體" w:eastAsia="標楷體" w:hAnsi="標楷體" w:cs="Times New Roman" w:hint="eastAsia"/>
                <w:kern w:val="0"/>
                <w:szCs w:val="24"/>
                <w:lang w:val="zh-TW"/>
              </w:rPr>
              <w:t>及提升稅負確定性，可提升我國物流轉運加值服務之</w:t>
            </w:r>
            <w:r w:rsidRPr="00013A9C">
              <w:rPr>
                <w:rFonts w:ascii="標楷體" w:eastAsia="標楷體" w:hAnsi="標楷體" w:cs="Times New Roman"/>
                <w:kern w:val="0"/>
                <w:szCs w:val="24"/>
                <w:lang w:val="zh-TW"/>
              </w:rPr>
              <w:t>競爭力。</w:t>
            </w:r>
          </w:p>
          <w:p w14:paraId="32302D66"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合理規範製造加工之</w:t>
            </w:r>
            <w:r w:rsidRPr="00013A9C">
              <w:rPr>
                <w:rFonts w:ascii="標楷體" w:eastAsia="標楷體" w:hAnsi="標楷體" w:cs="Times New Roman"/>
                <w:kern w:val="0"/>
                <w:szCs w:val="24"/>
                <w:lang w:val="zh-TW"/>
              </w:rPr>
              <w:t>「境內利潤貢獻程度」計算公式，分子刪除「購買境內原物料</w:t>
            </w:r>
            <w:r w:rsidRPr="00013A9C">
              <w:rPr>
                <w:rFonts w:ascii="標楷體" w:eastAsia="標楷體" w:hAnsi="標楷體" w:cs="Times New Roman"/>
                <w:kern w:val="0"/>
                <w:szCs w:val="24"/>
                <w:lang w:val="zh-TW"/>
              </w:rPr>
              <w:lastRenderedPageBreak/>
              <w:t>成本」，不致因採購境內原物料而提高利潤貢獻程度，</w:t>
            </w:r>
            <w:r w:rsidRPr="00013A9C">
              <w:rPr>
                <w:rFonts w:ascii="標楷體" w:eastAsia="標楷體" w:hAnsi="標楷體" w:cs="Times New Roman" w:hint="eastAsia"/>
                <w:kern w:val="0"/>
                <w:szCs w:val="24"/>
                <w:lang w:val="zh-TW"/>
              </w:rPr>
              <w:t>可鼓勵外國</w:t>
            </w:r>
            <w:r w:rsidRPr="00013A9C">
              <w:rPr>
                <w:rFonts w:ascii="標楷體" w:eastAsia="標楷體" w:hAnsi="標楷體" w:cs="Times New Roman"/>
                <w:kern w:val="0"/>
                <w:szCs w:val="24"/>
                <w:lang w:val="zh-TW"/>
              </w:rPr>
              <w:t>營利事業</w:t>
            </w:r>
            <w:r w:rsidRPr="00013A9C">
              <w:rPr>
                <w:rFonts w:ascii="標楷體" w:eastAsia="標楷體" w:hAnsi="標楷體" w:cs="Times New Roman" w:hint="eastAsia"/>
                <w:kern w:val="0"/>
                <w:szCs w:val="24"/>
                <w:lang w:val="zh-TW"/>
              </w:rPr>
              <w:t>採購我國營利事業生產之加工用原物料</w:t>
            </w:r>
            <w:r w:rsidRPr="00013A9C">
              <w:rPr>
                <w:rFonts w:ascii="標楷體" w:eastAsia="標楷體" w:hAnsi="標楷體" w:cs="Times New Roman"/>
                <w:kern w:val="0"/>
                <w:szCs w:val="24"/>
                <w:lang w:val="zh-TW"/>
              </w:rPr>
              <w:t>。</w:t>
            </w:r>
          </w:p>
          <w:p w14:paraId="7D4A6569"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受惠對象：</w:t>
            </w:r>
          </w:p>
          <w:p w14:paraId="2A2178AA" w14:textId="77777777" w:rsidR="003B7CC6" w:rsidRPr="00013A9C" w:rsidRDefault="003B7CC6" w:rsidP="00013A9C">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013A9C">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107.4.1</w:t>
            </w:r>
            <w:r w:rsidRPr="00013A9C">
              <w:rPr>
                <w:rFonts w:ascii="標楷體" w:eastAsia="標楷體" w:hAnsi="標楷體" w:cs="Times New Roman" w:hint="eastAsia"/>
                <w:szCs w:val="24"/>
              </w:rPr>
              <w:t>7</w:t>
            </w:r>
          </w:p>
          <w:p w14:paraId="75C351FB" w14:textId="036C24F1"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7CC6" w:rsidRPr="00013A9C" w14:paraId="6906E790" w14:textId="77777777" w:rsidTr="006E57F4">
        <w:tc>
          <w:tcPr>
            <w:tcW w:w="675" w:type="dxa"/>
            <w:tcBorders>
              <w:bottom w:val="single" w:sz="4" w:space="0" w:color="auto"/>
            </w:tcBorders>
            <w:shd w:val="clear" w:color="auto" w:fill="auto"/>
          </w:tcPr>
          <w:p w14:paraId="17B50C8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訂定「</w:t>
            </w:r>
            <w:r w:rsidRPr="00013A9C">
              <w:rPr>
                <w:rFonts w:ascii="標楷體" w:eastAsia="標楷體" w:hAnsi="標楷體" w:cs="標楷體"/>
                <w:szCs w:val="24"/>
              </w:rPr>
              <w:t>保稅工廠產品單位用料清表電子化作業要點</w:t>
            </w:r>
            <w:r w:rsidRPr="00013A9C">
              <w:rPr>
                <w:rFonts w:ascii="標楷體" w:eastAsia="標楷體" w:hAnsi="標楷體" w:cs="標楷體" w:hint="eastAsia"/>
                <w:szCs w:val="24"/>
              </w:rPr>
              <w:t>」（下稱本要點）</w:t>
            </w:r>
          </w:p>
          <w:p w14:paraId="457C4CF7"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（財政部關務署107年4月13日台關稽字第10710000732號令）</w:t>
            </w:r>
          </w:p>
          <w:p w14:paraId="4CA16C9B"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2.為利業者縮短申辦時間及</w:t>
            </w:r>
            <w:r w:rsidRPr="00013A9C">
              <w:rPr>
                <w:rFonts w:ascii="標楷體" w:eastAsia="標楷體" w:hAnsi="標楷體" w:hint="eastAsia"/>
                <w:szCs w:val="24"/>
              </w:rPr>
              <w:lastRenderedPageBreak/>
              <w:t>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13A9C">
              <w:rPr>
                <w:rFonts w:ascii="標楷體" w:eastAsia="標楷體" w:hAnsi="標楷體" w:hint="eastAsia"/>
                <w:szCs w:val="24"/>
              </w:rPr>
              <w:t>於海關端查得</w:t>
            </w:r>
            <w:r w:rsidRPr="00013A9C">
              <w:rPr>
                <w:rFonts w:ascii="標楷體" w:eastAsia="標楷體" w:hAnsi="標楷體"/>
                <w:szCs w:val="24"/>
              </w:rPr>
              <w:t>保稅原料庫存</w:t>
            </w:r>
            <w:r w:rsidRPr="00013A9C">
              <w:rPr>
                <w:rFonts w:ascii="標楷體" w:eastAsia="標楷體" w:hAnsi="標楷體" w:hint="eastAsia"/>
                <w:szCs w:val="24"/>
              </w:rPr>
              <w:t>情形。</w:t>
            </w:r>
          </w:p>
          <w:p w14:paraId="2A41825B"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本要點</w:t>
            </w:r>
            <w:r w:rsidRPr="00013A9C">
              <w:rPr>
                <w:rFonts w:ascii="標楷體" w:eastAsia="標楷體" w:hAnsi="標楷體" w:hint="eastAsia"/>
                <w:szCs w:val="24"/>
              </w:rPr>
              <w:t>規範</w:t>
            </w:r>
            <w:r w:rsidRPr="00013A9C">
              <w:rPr>
                <w:rFonts w:ascii="標楷體" w:eastAsia="標楷體" w:hAnsi="標楷體"/>
                <w:szCs w:val="24"/>
              </w:rPr>
              <w:t>產品單位用料及年度盤存資料等透過保</w:t>
            </w:r>
            <w:r w:rsidRPr="00013A9C">
              <w:rPr>
                <w:rFonts w:ascii="標楷體" w:eastAsia="標楷體" w:hAnsi="標楷體"/>
                <w:szCs w:val="24"/>
              </w:rPr>
              <w:lastRenderedPageBreak/>
              <w:t>稅類工廠e化</w:t>
            </w:r>
            <w:r w:rsidRPr="00013A9C">
              <w:rPr>
                <w:rFonts w:ascii="標楷體" w:eastAsia="標楷體" w:hAnsi="標楷體" w:hint="eastAsia"/>
                <w:szCs w:val="24"/>
              </w:rPr>
              <w:t>申報</w:t>
            </w:r>
            <w:r w:rsidRPr="00013A9C">
              <w:rPr>
                <w:rFonts w:ascii="標楷體" w:eastAsia="標楷體" w:hAnsi="標楷體"/>
                <w:szCs w:val="24"/>
              </w:rPr>
              <w:t>作業，進行數據分析，統計運算出可供監管海關查核用之原料庫存e化資料，俾利海關勾稽保稅原料之結存情形</w:t>
            </w:r>
            <w:r w:rsidRPr="00013A9C">
              <w:rPr>
                <w:rFonts w:ascii="標楷體" w:eastAsia="標楷體" w:hAnsi="標楷體" w:hint="eastAsia"/>
                <w:szCs w:val="24"/>
              </w:rPr>
              <w:t>，確實追踪課徵反傾銷原料後續產製流向，維護國內課稅區產製業者之權益，建構公平投資環境。</w:t>
            </w:r>
          </w:p>
          <w:p w14:paraId="2E32ACC9"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3.保稅工廠透過e化作業申辦之用料清表，可免再透過書面申請，快速又便捷</w:t>
            </w:r>
            <w:r w:rsidRPr="00013A9C">
              <w:rPr>
                <w:rFonts w:ascii="標楷體" w:eastAsia="標楷體" w:hAnsi="標楷體" w:hint="eastAsia"/>
                <w:szCs w:val="24"/>
              </w:rPr>
              <w:t>，降低廠商法遵成本，增加行政效率</w:t>
            </w:r>
            <w:r w:rsidRPr="00013A9C">
              <w:rPr>
                <w:rFonts w:ascii="標楷體" w:eastAsia="標楷體" w:hAnsi="標楷體"/>
                <w:szCs w:val="24"/>
              </w:rPr>
              <w:t>。</w:t>
            </w:r>
          </w:p>
          <w:p w14:paraId="691B58AF" w14:textId="74BA585A" w:rsidR="003B7CC6" w:rsidRPr="00013A9C" w:rsidRDefault="003B7CC6" w:rsidP="00013A9C">
            <w:pPr>
              <w:pStyle w:val="ac"/>
              <w:spacing w:line="400" w:lineRule="exact"/>
              <w:ind w:left="240" w:hangingChars="100" w:hanging="240"/>
              <w:jc w:val="both"/>
              <w:rPr>
                <w:rStyle w:val="246024b62020"/>
                <w:rFonts w:ascii="標楷體" w:eastAsia="標楷體" w:hAnsi="標楷體"/>
                <w:szCs w:val="24"/>
              </w:rPr>
            </w:pPr>
            <w:r w:rsidRPr="00013A9C">
              <w:rPr>
                <w:rFonts w:ascii="標楷體" w:eastAsia="標楷體" w:hAnsi="標楷體" w:hint="eastAsia"/>
                <w:szCs w:val="24"/>
              </w:rPr>
              <w:t>4.</w:t>
            </w:r>
            <w:r w:rsidRPr="00013A9C">
              <w:rPr>
                <w:rStyle w:val="246024b62020"/>
                <w:rFonts w:ascii="標楷體" w:eastAsia="標楷體" w:hAnsi="標楷體"/>
                <w:szCs w:val="24"/>
              </w:rPr>
              <w:t>受惠對象：</w:t>
            </w:r>
          </w:p>
          <w:p w14:paraId="59261E38" w14:textId="77777777" w:rsidR="003B7CC6" w:rsidRPr="00013A9C" w:rsidRDefault="003B7CC6" w:rsidP="00013A9C">
            <w:pPr>
              <w:pStyle w:val="ac"/>
              <w:spacing w:line="400" w:lineRule="exact"/>
              <w:ind w:leftChars="100" w:left="240"/>
              <w:jc w:val="both"/>
              <w:rPr>
                <w:rFonts w:ascii="標楷體" w:eastAsia="標楷體" w:hAnsi="標楷體"/>
                <w:szCs w:val="24"/>
              </w:rPr>
            </w:pPr>
            <w:r w:rsidRPr="00013A9C">
              <w:rPr>
                <w:rFonts w:ascii="標楷體" w:eastAsia="標楷體" w:hAnsi="標楷體"/>
                <w:szCs w:val="24"/>
              </w:rPr>
              <w:t>保稅工廠業者</w:t>
            </w:r>
            <w:r w:rsidRPr="00013A9C">
              <w:rPr>
                <w:rFonts w:ascii="標楷體" w:eastAsia="標楷體" w:hAnsi="標楷體" w:hint="eastAsia"/>
                <w:szCs w:val="24"/>
              </w:rPr>
              <w:t>及國內課稅區產製業者</w:t>
            </w:r>
            <w:r w:rsidRPr="00013A9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107.4.</w:t>
            </w:r>
            <w:r w:rsidRPr="00013A9C">
              <w:rPr>
                <w:rFonts w:ascii="標楷體" w:eastAsia="標楷體" w:hAnsi="標楷體" w:hint="eastAsia"/>
                <w:szCs w:val="24"/>
              </w:rPr>
              <w:t>13</w:t>
            </w:r>
          </w:p>
          <w:p w14:paraId="204097A9" w14:textId="28190F8A"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r>
      <w:tr w:rsidR="003B7CC6" w:rsidRPr="00013A9C" w14:paraId="3AF439C5" w14:textId="77777777" w:rsidTr="006E57F4">
        <w:tc>
          <w:tcPr>
            <w:tcW w:w="675" w:type="dxa"/>
            <w:tcBorders>
              <w:bottom w:val="single" w:sz="4" w:space="0" w:color="auto"/>
            </w:tcBorders>
            <w:shd w:val="clear" w:color="auto" w:fill="auto"/>
          </w:tcPr>
          <w:p w14:paraId="48EE6FD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5D3AAC5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2.</w:t>
            </w:r>
            <w:r w:rsidRPr="00013A9C">
              <w:rPr>
                <w:rFonts w:ascii="標楷體" w:eastAsia="標楷體" w:hAnsi="標楷體" w:cs="Times New Roman" w:hint="eastAsia"/>
                <w:szCs w:val="24"/>
              </w:rPr>
              <w:t>專營專業性勞務之執行業務者出售固定資產應否課稅釋疑</w:t>
            </w:r>
          </w:p>
          <w:p w14:paraId="2EF35ECD" w14:textId="77777777" w:rsidR="003B7CC6" w:rsidRPr="00013A9C" w:rsidRDefault="003B7CC6" w:rsidP="00D45BD5">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5</w:t>
            </w:r>
            <w:r w:rsidRPr="00013A9C">
              <w:rPr>
                <w:rFonts w:ascii="標楷體" w:eastAsia="標楷體" w:hAnsi="標楷體" w:cs="Times New Roman" w:hint="eastAsia"/>
                <w:szCs w:val="24"/>
              </w:rPr>
              <w:t>月</w:t>
            </w:r>
            <w:r w:rsidRPr="00013A9C">
              <w:rPr>
                <w:rFonts w:ascii="標楷體" w:eastAsia="標楷體" w:hAnsi="標楷體" w:cs="Times New Roman"/>
                <w:szCs w:val="24"/>
              </w:rPr>
              <w:t>2</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10604704460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專營專業性勞務之執行業務者出售固定資產應否課徵營</w:t>
            </w:r>
            <w:r w:rsidRPr="00013A9C">
              <w:rPr>
                <w:rFonts w:ascii="標楷體" w:eastAsia="標楷體" w:hAnsi="標楷體" w:cs="Times New Roman" w:hint="eastAsia"/>
                <w:szCs w:val="24"/>
              </w:rPr>
              <w:lastRenderedPageBreak/>
              <w:t>業稅，尚乏法令解釋，實務作法不一。</w:t>
            </w:r>
          </w:p>
        </w:tc>
        <w:tc>
          <w:tcPr>
            <w:tcW w:w="3175" w:type="dxa"/>
            <w:tcBorders>
              <w:bottom w:val="single" w:sz="4" w:space="0" w:color="auto"/>
            </w:tcBorders>
            <w:shd w:val="clear" w:color="auto" w:fill="auto"/>
          </w:tcPr>
          <w:p w14:paraId="1C0852C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專營專業性勞務之執行業務者，其銷售非經常買進、賣</w:t>
            </w:r>
            <w:r w:rsidRPr="00013A9C">
              <w:rPr>
                <w:rFonts w:ascii="標楷體" w:eastAsia="標楷體" w:hAnsi="標楷體" w:cs="Times New Roman" w:hint="eastAsia"/>
                <w:szCs w:val="24"/>
              </w:rPr>
              <w:lastRenderedPageBreak/>
              <w:t>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執行業務者提供專業性勞務非屬營業稅課稅範圍，其</w:t>
            </w:r>
            <w:r w:rsidRPr="00013A9C">
              <w:rPr>
                <w:rFonts w:ascii="標楷體" w:eastAsia="標楷體" w:hAnsi="標楷體" w:cs="Times New Roman" w:hint="eastAsia"/>
                <w:szCs w:val="24"/>
              </w:rPr>
              <w:lastRenderedPageBreak/>
              <w:t>購進專供業務使用之固定資產支付之進項稅額，係以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r w:rsidRPr="00013A9C">
              <w:rPr>
                <w:rFonts w:ascii="標楷體" w:eastAsia="標楷體" w:hAnsi="標楷體" w:cs="Times New Roman"/>
                <w:szCs w:val="24"/>
              </w:rPr>
              <w:t>:</w:t>
            </w:r>
          </w:p>
          <w:p w14:paraId="74ACBAB1" w14:textId="77777777" w:rsidR="003B7CC6" w:rsidRPr="00013A9C" w:rsidRDefault="003B7CC6" w:rsidP="00013A9C">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tc>
      </w:tr>
      <w:tr w:rsidR="003B7CC6" w:rsidRPr="00013A9C" w14:paraId="577C02BE" w14:textId="77777777" w:rsidTr="006E57F4">
        <w:tc>
          <w:tcPr>
            <w:tcW w:w="675" w:type="dxa"/>
            <w:tcBorders>
              <w:bottom w:val="single" w:sz="4" w:space="0" w:color="auto"/>
            </w:tcBorders>
            <w:shd w:val="clear" w:color="auto" w:fill="auto"/>
          </w:tcPr>
          <w:p w14:paraId="465909F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1.法源依據：所得稅法第17條</w:t>
            </w:r>
          </w:p>
          <w:p w14:paraId="3732DBB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2.納稅義務人列報扶養孫子女之教育學費特別扣除額及幼兒學前特別</w:t>
            </w:r>
            <w:r w:rsidRPr="00013A9C">
              <w:rPr>
                <w:rFonts w:ascii="標楷體" w:eastAsia="標楷體" w:hAnsi="標楷體" w:cs="Times New Roman"/>
                <w:szCs w:val="24"/>
              </w:rPr>
              <w:lastRenderedPageBreak/>
              <w:t>扣除額適用規定</w:t>
            </w:r>
          </w:p>
          <w:p w14:paraId="35245573" w14:textId="77777777" w:rsidR="003B7CC6" w:rsidRPr="00013A9C" w:rsidRDefault="003B7CC6" w:rsidP="001037F9">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(財政部107年5月2日台財稅字第10704567670號令)</w:t>
            </w:r>
          </w:p>
          <w:p w14:paraId="4DEEDF50"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13A9C" w:rsidRDefault="003B7CC6" w:rsidP="00013A9C">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013A9C">
              <w:rPr>
                <w:rFonts w:ascii="標楷體" w:eastAsia="標楷體" w:hAnsi="標楷體" w:cs="Times New Roman"/>
                <w:szCs w:val="24"/>
              </w:rPr>
              <w:t>納稅義務人孫子女之父母均有因故(死亡、失蹤、長期服刑或受宣告停止親權情形)不能扶養其子女之情事，而由納稅義務人扶養者，得依</w:t>
            </w:r>
            <w:r w:rsidRPr="00013A9C">
              <w:rPr>
                <w:rFonts w:ascii="標楷體" w:eastAsia="標楷體" w:hAnsi="標楷體" w:cs="Times New Roman"/>
                <w:szCs w:val="24"/>
              </w:rPr>
              <w:lastRenderedPageBreak/>
              <w:t>規定減除該孫子女之教育學費特別扣除額或幼兒學前特別扣除額。</w:t>
            </w:r>
          </w:p>
        </w:tc>
        <w:tc>
          <w:tcPr>
            <w:tcW w:w="3240" w:type="dxa"/>
            <w:tcBorders>
              <w:bottom w:val="single" w:sz="4" w:space="0" w:color="auto"/>
            </w:tcBorders>
            <w:shd w:val="clear" w:color="auto" w:fill="auto"/>
          </w:tcPr>
          <w:p w14:paraId="37080DA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w:t>
            </w:r>
            <w:r w:rsidRPr="00013A9C">
              <w:rPr>
                <w:rFonts w:ascii="標楷體" w:eastAsia="標楷體" w:hAnsi="標楷體" w:cs="Times New Roman"/>
                <w:szCs w:val="24"/>
              </w:rPr>
              <w:lastRenderedPageBreak/>
              <w:t>女之教育學費特別扣除額或幼兒學前特別扣除額，顯示政府重視隔代教養問題，減輕隔代教養者(祖父母)租稅負擔，維護受扶養者(孫子女)之受教權益，營造友善育兒環境。</w:t>
            </w:r>
          </w:p>
          <w:p w14:paraId="4AFF93E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B056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p w14:paraId="699A174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r>
      <w:tr w:rsidR="003B7CC6" w:rsidRPr="00013A9C" w14:paraId="20AD2801" w14:textId="77777777" w:rsidTr="006E57F4">
        <w:tc>
          <w:tcPr>
            <w:tcW w:w="675" w:type="dxa"/>
            <w:tcBorders>
              <w:bottom w:val="single" w:sz="4" w:space="0" w:color="auto"/>
            </w:tcBorders>
            <w:shd w:val="clear" w:color="auto" w:fill="auto"/>
          </w:tcPr>
          <w:p w14:paraId="4B820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重新核示海域土地提供離岸式風力發電系統使用之處理方式</w:t>
            </w:r>
          </w:p>
          <w:p w14:paraId="2FE518B8" w14:textId="77777777" w:rsidR="003B7CC6" w:rsidRPr="00013A9C" w:rsidRDefault="003B7CC6" w:rsidP="00013A9C">
            <w:pPr>
              <w:snapToGrid w:val="0"/>
              <w:spacing w:line="400" w:lineRule="exact"/>
              <w:ind w:left="34" w:hanging="34"/>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(財政部國有財產署107年5月14日台財產署管字第10740003430號函，下稱國產署函)</w:t>
            </w:r>
          </w:p>
          <w:p w14:paraId="02F22656"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w:t>
            </w:r>
            <w:r w:rsidRPr="00013A9C">
              <w:rPr>
                <w:rFonts w:ascii="標楷體" w:eastAsia="標楷體" w:hAnsi="標楷體" w:cs="Times New Roman"/>
                <w:szCs w:val="24"/>
                <w:lang w:val="zh-TW"/>
              </w:rPr>
              <w:lastRenderedPageBreak/>
              <w:t>說明二.(一).2.(2)丙】</w:t>
            </w:r>
          </w:p>
        </w:tc>
        <w:tc>
          <w:tcPr>
            <w:tcW w:w="3240" w:type="dxa"/>
            <w:tcBorders>
              <w:bottom w:val="single" w:sz="4" w:space="0" w:color="auto"/>
            </w:tcBorders>
            <w:shd w:val="clear" w:color="auto" w:fill="auto"/>
          </w:tcPr>
          <w:p w14:paraId="5F6BA4FB"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3E7E7EFC" w14:textId="77777777" w:rsidR="003B7CC6" w:rsidRPr="00013A9C" w:rsidRDefault="003B7CC6" w:rsidP="0048637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73BC7A4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14FC9260" w14:textId="77777777" w:rsidTr="006E57F4">
        <w:tc>
          <w:tcPr>
            <w:tcW w:w="675" w:type="dxa"/>
            <w:tcBorders>
              <w:bottom w:val="single" w:sz="4" w:space="0" w:color="auto"/>
            </w:tcBorders>
            <w:shd w:val="clear" w:color="auto" w:fill="auto"/>
          </w:tcPr>
          <w:p w14:paraId="2DE4793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Pr>
                <w:rFonts w:ascii="標楷體" w:eastAsia="標楷體" w:hAnsi="標楷體" w:cs="Times New Roman"/>
                <w:szCs w:val="24"/>
                <w:lang w:val="zh-TW"/>
              </w:rPr>
              <w:t>使用國有非公用土地或未登記土地之提供使用方式</w:t>
            </w:r>
          </w:p>
          <w:p w14:paraId="129B2793"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(財政部國有財產署107年5月14日台財產署管字第10740003431號函，下稱國產署函)</w:t>
            </w:r>
          </w:p>
          <w:p w14:paraId="6549DC0F"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離岸式風力發電系統運轉所需設置之必要設施使用土地償金無分期繳納機制。</w:t>
            </w:r>
          </w:p>
          <w:p w14:paraId="6567F7D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w:t>
            </w:r>
            <w:r w:rsidRPr="00013A9C">
              <w:rPr>
                <w:rFonts w:ascii="標楷體" w:eastAsia="標楷體" w:hAnsi="標楷體" w:cs="Times New Roman"/>
                <w:szCs w:val="24"/>
              </w:rPr>
              <w:lastRenderedPageBreak/>
              <w:t>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受惠對象：</w:t>
            </w:r>
          </w:p>
          <w:p w14:paraId="0FEED977" w14:textId="77777777" w:rsidR="003B7CC6" w:rsidRPr="00013A9C" w:rsidRDefault="003B7CC6" w:rsidP="00013A9C">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4051963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20496FBF" w14:textId="77777777" w:rsidTr="006E57F4">
        <w:tc>
          <w:tcPr>
            <w:tcW w:w="675" w:type="dxa"/>
            <w:tcBorders>
              <w:bottom w:val="single" w:sz="4" w:space="0" w:color="auto"/>
            </w:tcBorders>
            <w:shd w:val="clear" w:color="auto" w:fill="auto"/>
          </w:tcPr>
          <w:p w14:paraId="388830E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5087CF60"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土地稅法第28條</w:t>
            </w:r>
          </w:p>
          <w:p w14:paraId="052B6A2C" w14:textId="5A8AC9D8"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核釋宗教財團法</w:t>
            </w:r>
            <w:r w:rsidR="009141FE">
              <w:rPr>
                <w:rFonts w:ascii="標楷體" w:eastAsia="標楷體" w:hAnsi="標楷體" w:cs="Times New Roman"/>
                <w:szCs w:val="24"/>
              </w:rPr>
              <w:t>人配合政府法令捐贈土地與新設之醫療財團法人時，不課徵土地增值稅</w:t>
            </w:r>
          </w:p>
          <w:p w14:paraId="6D94DAB8" w14:textId="77777777" w:rsidR="003B7CC6" w:rsidRPr="00013A9C" w:rsidRDefault="003B7CC6" w:rsidP="00013A9C">
            <w:pPr>
              <w:pStyle w:val="a6"/>
              <w:snapToGrid w:val="0"/>
              <w:spacing w:line="400" w:lineRule="exact"/>
              <w:ind w:leftChars="-45" w:left="12" w:hangingChars="50" w:hanging="120"/>
              <w:jc w:val="both"/>
              <w:rPr>
                <w:rFonts w:ascii="標楷體" w:eastAsia="標楷體" w:hAnsi="標楷體" w:cs="Times New Roman"/>
                <w:szCs w:val="24"/>
              </w:rPr>
            </w:pPr>
            <w:r w:rsidRPr="00013A9C">
              <w:rPr>
                <w:rFonts w:ascii="標楷體" w:eastAsia="標楷體" w:hAnsi="標楷體" w:cs="Times New Roman"/>
                <w:szCs w:val="24"/>
              </w:rPr>
              <w:t>(財政部107年5月17日台財稅字第10700572160號令)</w:t>
            </w:r>
          </w:p>
          <w:p w14:paraId="0297C2A7"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3B7CC6" w:rsidRPr="00013A9C" w:rsidRDefault="003B7CC6" w:rsidP="00013A9C">
            <w:pPr>
              <w:spacing w:line="400" w:lineRule="exact"/>
              <w:jc w:val="both"/>
              <w:rPr>
                <w:rFonts w:ascii="標楷體" w:eastAsia="標楷體" w:hAnsi="標楷體" w:cs="Times New Roman"/>
                <w:szCs w:val="24"/>
              </w:rPr>
            </w:pPr>
          </w:p>
          <w:p w14:paraId="72B5EF3D" w14:textId="77777777"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279DE54"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宗教財團法人依醫療法規定新設之醫療財團法人及</w:t>
            </w:r>
            <w:r w:rsidRPr="00013A9C">
              <w:rPr>
                <w:rFonts w:ascii="標楷體" w:eastAsia="標楷體" w:hAnsi="標楷體" w:cs="Times New Roman"/>
                <w:szCs w:val="24"/>
              </w:rPr>
              <w:lastRenderedPageBreak/>
              <w:t>在該醫院就診之民眾。</w:t>
            </w:r>
          </w:p>
        </w:tc>
        <w:tc>
          <w:tcPr>
            <w:tcW w:w="1495" w:type="dxa"/>
            <w:tcBorders>
              <w:bottom w:val="single" w:sz="4" w:space="0" w:color="auto"/>
            </w:tcBorders>
            <w:shd w:val="clear" w:color="auto" w:fill="auto"/>
          </w:tcPr>
          <w:p w14:paraId="285310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107.5.17</w:t>
            </w:r>
          </w:p>
          <w:p w14:paraId="15B01CB1" w14:textId="26FC1B2C" w:rsidR="003B7CC6" w:rsidRPr="00013A9C" w:rsidRDefault="003B7CC6" w:rsidP="00013A9C">
            <w:pPr>
              <w:spacing w:line="400" w:lineRule="exact"/>
              <w:jc w:val="both"/>
              <w:rPr>
                <w:rFonts w:ascii="標楷體" w:eastAsia="標楷體" w:hAnsi="標楷體" w:cs="Times New Roman"/>
                <w:szCs w:val="24"/>
              </w:rPr>
            </w:pPr>
          </w:p>
        </w:tc>
      </w:tr>
      <w:tr w:rsidR="003B7CC6" w:rsidRPr="00013A9C" w14:paraId="1BA23846" w14:textId="77777777" w:rsidTr="006E57F4">
        <w:tc>
          <w:tcPr>
            <w:tcW w:w="675" w:type="dxa"/>
            <w:tcBorders>
              <w:bottom w:val="single" w:sz="4" w:space="0" w:color="auto"/>
            </w:tcBorders>
            <w:shd w:val="clear" w:color="auto" w:fill="auto"/>
          </w:tcPr>
          <w:p w14:paraId="3C50A3C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13A9C" w:rsidRDefault="003B7CC6" w:rsidP="00013A9C">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w:t>
            </w:r>
          </w:p>
          <w:p w14:paraId="3CCA5B75"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加值型及非加值型營業稅法第7條</w:t>
            </w:r>
          </w:p>
          <w:p w14:paraId="3A235B51" w14:textId="701B9B8E" w:rsidR="003B7CC6" w:rsidRPr="00013A9C" w:rsidRDefault="003B7CC6" w:rsidP="00861838">
            <w:pPr>
              <w:kinsoku w:val="0"/>
              <w:overflowPunct w:val="0"/>
              <w:autoSpaceDE w:val="0"/>
              <w:autoSpaceDN w:val="0"/>
              <w:snapToGrid w:val="0"/>
              <w:spacing w:line="400" w:lineRule="exact"/>
              <w:ind w:leftChars="13" w:left="271"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.核釋營業人於保稅貨物存倉期間銷售與國外客戶適用零稅率規定</w:t>
            </w:r>
          </w:p>
          <w:p w14:paraId="7972F4A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(財政部107年5月23日台財稅字第10704514390號令)</w:t>
            </w:r>
          </w:p>
          <w:p w14:paraId="4A20E71D"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75" w:type="dxa"/>
            <w:tcBorders>
              <w:bottom w:val="single" w:sz="4" w:space="0" w:color="auto"/>
            </w:tcBorders>
            <w:shd w:val="clear" w:color="auto" w:fill="auto"/>
          </w:tcPr>
          <w:p w14:paraId="620E1705"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13A9C" w:rsidRDefault="003B7CC6" w:rsidP="008E7337">
            <w:pPr>
              <w:kinsoku w:val="0"/>
              <w:overflowPunct w:val="0"/>
              <w:autoSpaceDE w:val="0"/>
              <w:autoSpaceDN w:val="0"/>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E4785" w14:textId="7C5B1A3A" w:rsidR="003B7CC6" w:rsidRPr="00013A9C" w:rsidRDefault="003B7CC6" w:rsidP="008E7337">
            <w:pPr>
              <w:kinsoku w:val="0"/>
              <w:overflowPunct w:val="0"/>
              <w:autoSpaceDE w:val="0"/>
              <w:autoSpaceDN w:val="0"/>
              <w:snapToGrid w:val="0"/>
              <w:spacing w:line="400" w:lineRule="exact"/>
              <w:ind w:leftChars="-17" w:left="319" w:hangingChars="150" w:hanging="360"/>
              <w:jc w:val="both"/>
              <w:rPr>
                <w:rFonts w:ascii="標楷體" w:eastAsia="標楷體" w:hAnsi="標楷體" w:cs="Times New Roman"/>
                <w:szCs w:val="24"/>
              </w:rPr>
            </w:pPr>
            <w:r w:rsidRPr="00013A9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3A9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107.5.23</w:t>
            </w:r>
          </w:p>
          <w:p w14:paraId="64E761DD" w14:textId="63F2BF5E"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tc>
      </w:tr>
      <w:tr w:rsidR="003B7CC6" w:rsidRPr="00013A9C" w14:paraId="7455B969" w14:textId="77777777" w:rsidTr="006E57F4">
        <w:tc>
          <w:tcPr>
            <w:tcW w:w="675" w:type="dxa"/>
            <w:tcBorders>
              <w:bottom w:val="single" w:sz="4" w:space="0" w:color="auto"/>
            </w:tcBorders>
            <w:shd w:val="clear" w:color="auto" w:fill="auto"/>
          </w:tcPr>
          <w:p w14:paraId="395598D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6DBE6DBD"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貨物稅條例第12條之3</w:t>
            </w:r>
          </w:p>
          <w:p w14:paraId="3D84E352"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核釋交通部核發車輛型式安全審驗合格證</w:t>
            </w:r>
            <w:r w:rsidRPr="00013A9C">
              <w:rPr>
                <w:rFonts w:ascii="標楷體" w:eastAsia="標楷體" w:hAnsi="標楷體" w:cs="Times New Roman"/>
                <w:szCs w:val="24"/>
              </w:rPr>
              <w:lastRenderedPageBreak/>
              <w:t>明登載能源種類為「電能(增程)」之車輛，核屬貨物稅條例第12條之3第2項所稱完全以電能為動力之電動車輛</w:t>
            </w:r>
          </w:p>
          <w:p w14:paraId="74DE9EBA" w14:textId="05276E1E"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(財政部107年5月24日台財稅字第10600717960號令)</w:t>
            </w:r>
          </w:p>
        </w:tc>
        <w:tc>
          <w:tcPr>
            <w:tcW w:w="3181" w:type="dxa"/>
            <w:tcBorders>
              <w:bottom w:val="single" w:sz="4" w:space="0" w:color="auto"/>
            </w:tcBorders>
            <w:shd w:val="clear" w:color="auto" w:fill="auto"/>
          </w:tcPr>
          <w:p w14:paraId="1B7C31B2"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取得交通部核發車輛型式安全審驗合格證明登載能源種類為「電能(增程)」之增程式電動車，適用貨物稅條例第12條之3第2項所稱完全以</w:t>
            </w:r>
            <w:r w:rsidRPr="00013A9C">
              <w:rPr>
                <w:rFonts w:ascii="標楷體" w:eastAsia="標楷體" w:hAnsi="標楷體" w:cs="Times New Roman"/>
                <w:szCs w:val="24"/>
              </w:rPr>
              <w:lastRenderedPageBreak/>
              <w:t>電能為動力之電動車輛減免貨物稅之規定。</w:t>
            </w:r>
          </w:p>
        </w:tc>
        <w:tc>
          <w:tcPr>
            <w:tcW w:w="3240" w:type="dxa"/>
            <w:tcBorders>
              <w:bottom w:val="single" w:sz="4" w:space="0" w:color="auto"/>
            </w:tcBorders>
            <w:shd w:val="clear" w:color="auto" w:fill="auto"/>
          </w:tcPr>
          <w:p w14:paraId="24F08882" w14:textId="3AFEAC46" w:rsidR="003B7CC6" w:rsidRPr="00013A9C" w:rsidRDefault="003B7CC6" w:rsidP="008E7337">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013A9C">
              <w:rPr>
                <w:rFonts w:ascii="標楷體" w:eastAsia="標楷體" w:hAnsi="標楷體" w:cs="Times New Roman"/>
                <w:szCs w:val="24"/>
              </w:rPr>
              <w:lastRenderedPageBreak/>
              <w:t>1.核釋增程式電動車屬完全以電能為動力之電動車輛，適用貨物稅條例第12條之3電動車免稅或減稅之優惠，有助防制污染及維</w:t>
            </w:r>
            <w:r w:rsidRPr="00013A9C">
              <w:rPr>
                <w:rFonts w:ascii="標楷體" w:eastAsia="標楷體" w:hAnsi="標楷體" w:cs="Times New Roman"/>
                <w:szCs w:val="24"/>
              </w:rPr>
              <w:lastRenderedPageBreak/>
              <w:t>護永續環境。</w:t>
            </w:r>
          </w:p>
          <w:p w14:paraId="3AB1BC04" w14:textId="77777777" w:rsidR="003B7CC6" w:rsidRPr="00013A9C" w:rsidRDefault="003B7CC6"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2.受惠對象：</w:t>
            </w:r>
          </w:p>
          <w:p w14:paraId="4F86C8A8" w14:textId="77777777" w:rsidR="003B7CC6" w:rsidRPr="00013A9C" w:rsidRDefault="003B7CC6" w:rsidP="00013A9C">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013A9C">
              <w:rPr>
                <w:rFonts w:ascii="標楷體" w:eastAsia="標楷體" w:hAnsi="標楷體" w:cs="Times New Roman"/>
                <w:szCs w:val="24"/>
              </w:rPr>
              <w:t>增程式電動車之產製廠商及進口增程式電動車之收貨人、提貨單或貨物持有人。</w:t>
            </w:r>
            <w:r w:rsidRPr="00013A9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107.5.24</w:t>
            </w:r>
          </w:p>
          <w:p w14:paraId="4A31D218" w14:textId="6BF0C69E"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r>
      <w:tr w:rsidR="003B7CC6" w:rsidRPr="00013A9C" w14:paraId="26394B05" w14:textId="77777777" w:rsidTr="006E57F4">
        <w:tc>
          <w:tcPr>
            <w:tcW w:w="675" w:type="dxa"/>
            <w:tcBorders>
              <w:bottom w:val="single" w:sz="4" w:space="0" w:color="auto"/>
            </w:tcBorders>
            <w:shd w:val="clear" w:color="auto" w:fill="auto"/>
          </w:tcPr>
          <w:p w14:paraId="17B6DC8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修正「優質企業認證及管理辦法」第2條、第24條</w:t>
            </w:r>
          </w:p>
          <w:p w14:paraId="1299A306"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w:t>
            </w:r>
            <w:r w:rsidRPr="00013A9C">
              <w:rPr>
                <w:rFonts w:ascii="標楷體" w:eastAsia="標楷體" w:hAnsi="標楷體" w:cs="Times New Roman"/>
                <w:szCs w:val="24"/>
              </w:rPr>
              <w:lastRenderedPageBreak/>
              <w:t>子公司或分公司，方能免受成立滿3年之資格限制。</w:t>
            </w:r>
          </w:p>
        </w:tc>
        <w:tc>
          <w:tcPr>
            <w:tcW w:w="3175" w:type="dxa"/>
            <w:tcBorders>
              <w:bottom w:val="single" w:sz="4" w:space="0" w:color="auto"/>
            </w:tcBorders>
            <w:shd w:val="clear" w:color="auto" w:fill="auto"/>
          </w:tcPr>
          <w:p w14:paraId="180C96FC"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lastRenderedPageBreak/>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w:t>
            </w:r>
            <w:r w:rsidRPr="00013A9C">
              <w:rPr>
                <w:rFonts w:ascii="標楷體" w:eastAsia="標楷體" w:hAnsi="標楷體" w:cs="Times New Roman"/>
                <w:kern w:val="1"/>
                <w:szCs w:val="24"/>
              </w:rPr>
              <w:lastRenderedPageBreak/>
              <w:t>格限制。</w:t>
            </w:r>
          </w:p>
        </w:tc>
        <w:tc>
          <w:tcPr>
            <w:tcW w:w="3240" w:type="dxa"/>
            <w:tcBorders>
              <w:bottom w:val="single" w:sz="4" w:space="0" w:color="auto"/>
            </w:tcBorders>
            <w:shd w:val="clear" w:color="auto" w:fill="auto"/>
          </w:tcPr>
          <w:p w14:paraId="3608EFC7"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013A9C">
              <w:rPr>
                <w:rFonts w:ascii="標楷體" w:eastAsia="標楷體" w:hAnsi="標楷體"/>
                <w:szCs w:val="24"/>
              </w:rPr>
              <w:lastRenderedPageBreak/>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w:t>
            </w:r>
            <w:r w:rsidRPr="00013A9C">
              <w:rPr>
                <w:rFonts w:ascii="標楷體" w:eastAsia="標楷體" w:hAnsi="標楷體"/>
                <w:szCs w:val="24"/>
              </w:rPr>
              <w:lastRenderedPageBreak/>
              <w:t>國內之誘因。</w:t>
            </w:r>
          </w:p>
          <w:p w14:paraId="0FE381E8"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38DAC686" w14:textId="4D9E9F0A" w:rsidR="003B7CC6" w:rsidRPr="00013A9C" w:rsidRDefault="003B7CC6" w:rsidP="008E7337">
            <w:pPr>
              <w:pStyle w:val="1"/>
              <w:pBdr>
                <w:top w:val="none" w:sz="0" w:space="0" w:color="000000"/>
                <w:left w:val="none" w:sz="0" w:space="0" w:color="000000"/>
                <w:bottom w:val="none" w:sz="0" w:space="0" w:color="000000"/>
                <w:right w:val="none" w:sz="0" w:space="0" w:color="000000"/>
              </w:pBdr>
              <w:snapToGrid w:val="0"/>
              <w:spacing w:line="400" w:lineRule="exact"/>
              <w:ind w:leftChars="150" w:left="360"/>
              <w:jc w:val="both"/>
              <w:rPr>
                <w:rFonts w:ascii="標楷體" w:eastAsia="標楷體" w:hAnsi="標楷體"/>
                <w:szCs w:val="24"/>
              </w:rPr>
            </w:pPr>
            <w:r w:rsidRPr="00013A9C">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27</w:t>
            </w:r>
          </w:p>
          <w:p w14:paraId="3BB4E81C" w14:textId="5EB9AD4F" w:rsidR="003B7CC6" w:rsidRPr="00013A9C" w:rsidRDefault="003B7CC6" w:rsidP="00013A9C">
            <w:pPr>
              <w:pStyle w:val="ac"/>
              <w:snapToGrid w:val="0"/>
              <w:spacing w:line="400" w:lineRule="exact"/>
              <w:rPr>
                <w:rFonts w:ascii="標楷體" w:eastAsia="標楷體" w:hAnsi="標楷體"/>
                <w:szCs w:val="24"/>
              </w:rPr>
            </w:pPr>
          </w:p>
        </w:tc>
      </w:tr>
      <w:tr w:rsidR="003B7CC6" w:rsidRPr="00013A9C" w14:paraId="05A635A6" w14:textId="77777777" w:rsidTr="006E57F4">
        <w:tc>
          <w:tcPr>
            <w:tcW w:w="675" w:type="dxa"/>
            <w:tcBorders>
              <w:bottom w:val="single" w:sz="4" w:space="0" w:color="auto"/>
            </w:tcBorders>
            <w:shd w:val="clear" w:color="auto" w:fill="auto"/>
          </w:tcPr>
          <w:p w14:paraId="7EFFD8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修正「促進民間參與公共建設法施行細則」第2條、第5條、第8條、第9條、第11條、第13條、第14條及第18條</w:t>
            </w:r>
          </w:p>
          <w:p w14:paraId="146D05BE"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(財政部107年6月8日台財促字第10700600190號令)</w:t>
            </w:r>
          </w:p>
          <w:p w14:paraId="3581FCE7"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第5條污水下水道設施限於處理家庭污水及事業廢水之下水道及其設施。</w:t>
            </w:r>
          </w:p>
          <w:p w14:paraId="45E0AD7A"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第8條衛生醫療設施由民間參與製造藥物，僅限於疫苗製造工廠。</w:t>
            </w:r>
          </w:p>
          <w:p w14:paraId="576C093F"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第5條污水下水道設施，由原本處理家庭污水及事業廢水下水道設施，增加結合再生水設施、家庭污水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w:t>
            </w:r>
          </w:p>
          <w:p w14:paraId="2A6C5ACB"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第8條衛生醫療設施範圍，由原本疫苗製造工廠擴大為為藥物製造工廠。</w:t>
            </w:r>
          </w:p>
          <w:p w14:paraId="19E3F291"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第9條增列第3款，明定「依法核准籌設之長期照顧服務機構及其設施」為社會福利設施，無須逐案經中央目的事業主管機關認定。</w:t>
            </w:r>
          </w:p>
          <w:p w14:paraId="58DD6FD4" w14:textId="77777777" w:rsidR="003B7CC6" w:rsidRPr="00013A9C" w:rsidRDefault="003B7CC6" w:rsidP="00991B87">
            <w:pPr>
              <w:pStyle w:val="ac"/>
              <w:numPr>
                <w:ilvl w:val="0"/>
                <w:numId w:val="98"/>
              </w:numPr>
              <w:kinsoku w:val="0"/>
              <w:overflowPunct w:val="0"/>
              <w:autoSpaceDE w:val="0"/>
              <w:spacing w:line="400" w:lineRule="exact"/>
              <w:ind w:leftChars="-1" w:left="282" w:hanging="284"/>
              <w:jc w:val="both"/>
              <w:rPr>
                <w:rFonts w:ascii="標楷體" w:eastAsia="標楷體" w:hAnsi="標楷體"/>
                <w:kern w:val="2"/>
                <w:szCs w:val="24"/>
              </w:rPr>
            </w:pPr>
            <w:r w:rsidRPr="00013A9C">
              <w:rPr>
                <w:rFonts w:ascii="標楷體" w:eastAsia="標楷體" w:hAnsi="標楷體"/>
                <w:kern w:val="2"/>
                <w:szCs w:val="24"/>
              </w:rPr>
              <w:lastRenderedPageBreak/>
              <w:t xml:space="preserve">第18條商業設施之大型購物中心，刪除必須位於離島地區限制。 </w:t>
            </w:r>
          </w:p>
          <w:p w14:paraId="4217F8F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污水下水道設施增加結合再生水設施、家庭污水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事業廢水之下水道及其處理設施亦得採促參方式辦理，可擴大投資規模，吸引廠商投資。</w:t>
            </w:r>
          </w:p>
          <w:p w14:paraId="0DB66C70"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正面表列長期照顧設施為社會福利設施範圍後，無須經中央目的事業主管機</w:t>
            </w:r>
            <w:r w:rsidRPr="00013A9C">
              <w:rPr>
                <w:rFonts w:ascii="標楷體" w:eastAsia="標楷體" w:hAnsi="標楷體"/>
                <w:kern w:val="2"/>
                <w:szCs w:val="24"/>
              </w:rPr>
              <w:lastRenderedPageBreak/>
              <w:t>關逐案認定，縮短行政作業流程。</w:t>
            </w:r>
          </w:p>
          <w:p w14:paraId="5EBFCB8B" w14:textId="77777777" w:rsidR="003B7CC6" w:rsidRPr="00013A9C" w:rsidRDefault="003B7CC6" w:rsidP="00991B87">
            <w:pPr>
              <w:pStyle w:val="ac"/>
              <w:numPr>
                <w:ilvl w:val="0"/>
                <w:numId w:val="100"/>
              </w:numPr>
              <w:kinsoku w:val="0"/>
              <w:overflowPunct w:val="0"/>
              <w:autoSpaceDE w:val="0"/>
              <w:autoSpaceDN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大型購物中心設置範圍不限於離島地區，有助促進經濟發展。</w:t>
            </w:r>
          </w:p>
          <w:p w14:paraId="7EF084DC"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受惠對象：</w:t>
            </w:r>
          </w:p>
          <w:p w14:paraId="6C25E54E" w14:textId="77777777" w:rsidR="003B7CC6" w:rsidRPr="00013A9C" w:rsidRDefault="003B7CC6" w:rsidP="00C90FE0">
            <w:pPr>
              <w:pStyle w:val="ac"/>
              <w:kinsoku w:val="0"/>
              <w:overflowPunct w:val="0"/>
              <w:autoSpaceDE w:val="0"/>
              <w:spacing w:line="400" w:lineRule="exact"/>
              <w:ind w:left="284"/>
              <w:jc w:val="both"/>
              <w:rPr>
                <w:rFonts w:ascii="標楷體" w:eastAsia="標楷體" w:hAnsi="標楷體"/>
                <w:kern w:val="2"/>
                <w:szCs w:val="24"/>
              </w:rPr>
            </w:pPr>
            <w:r w:rsidRPr="00013A9C">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107.6.8</w:t>
            </w:r>
          </w:p>
          <w:p w14:paraId="57C6EE06" w14:textId="15C63C7F"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p>
        </w:tc>
      </w:tr>
      <w:tr w:rsidR="003B7CC6" w:rsidRPr="00013A9C" w14:paraId="3489296E" w14:textId="77777777" w:rsidTr="006E57F4">
        <w:tc>
          <w:tcPr>
            <w:tcW w:w="675" w:type="dxa"/>
            <w:tcBorders>
              <w:bottom w:val="single" w:sz="4" w:space="0" w:color="auto"/>
            </w:tcBorders>
            <w:shd w:val="clear" w:color="auto" w:fill="auto"/>
          </w:tcPr>
          <w:p w14:paraId="5464D02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菸酒進口業許可執照線上申辦無紙化</w:t>
            </w:r>
          </w:p>
          <w:p w14:paraId="7E41A0AE"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(財政部107年6月15日台庫</w:t>
            </w:r>
            <w:r w:rsidRPr="00013A9C">
              <w:rPr>
                <w:rFonts w:ascii="標楷體" w:eastAsia="標楷體" w:hAnsi="標楷體" w:cs="Times New Roman" w:hint="eastAsia"/>
                <w:szCs w:val="24"/>
              </w:rPr>
              <w:t>酒字</w:t>
            </w:r>
            <w:r w:rsidRPr="00013A9C">
              <w:rPr>
                <w:rFonts w:ascii="標楷體" w:eastAsia="標楷體" w:hAnsi="標楷體" w:cs="Times New Roman"/>
                <w:szCs w:val="24"/>
              </w:rPr>
              <w:t>第10703697380號函)</w:t>
            </w:r>
          </w:p>
          <w:p w14:paraId="36BE36F0"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p>
          <w:p w14:paraId="3A4E5540"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6A295DB3"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4FFC99FB"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28AC18FD"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13A9C" w:rsidRDefault="003B7CC6" w:rsidP="00D53ADC">
            <w:pPr>
              <w:pBdr>
                <w:top w:val="none" w:sz="0" w:space="0" w:color="000000"/>
                <w:left w:val="none" w:sz="0" w:space="0" w:color="000000"/>
                <w:bottom w:val="none" w:sz="0" w:space="0" w:color="000000"/>
                <w:right w:val="none" w:sz="0" w:space="0" w:color="000000"/>
              </w:pBdr>
              <w:suppressAutoHyphens/>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1.申辦菸酒進口業許可執照，業者須郵寄或親送申請書及相關應檢附文件紙本。</w:t>
            </w:r>
          </w:p>
          <w:p w14:paraId="65D9FAAB"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大幅縮短業者郵寄或親自送件時間。</w:t>
            </w:r>
          </w:p>
          <w:p w14:paraId="29274FB4"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減少業者申請案件未送達風險，業者無須郵寄，節省郵資。</w:t>
            </w:r>
          </w:p>
          <w:p w14:paraId="6429621D"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節省內部公文處理時間，提高行政效率。</w:t>
            </w:r>
          </w:p>
          <w:p w14:paraId="22A5D571" w14:textId="77777777" w:rsidR="003B7CC6" w:rsidRPr="00013A9C" w:rsidRDefault="003B7CC6" w:rsidP="00991B87">
            <w:pPr>
              <w:pStyle w:val="a6"/>
              <w:numPr>
                <w:ilvl w:val="0"/>
                <w:numId w:val="103"/>
              </w:numPr>
              <w:spacing w:line="400" w:lineRule="exact"/>
              <w:ind w:leftChars="0" w:left="284" w:hanging="284"/>
              <w:rPr>
                <w:rFonts w:ascii="標楷體" w:eastAsia="標楷體" w:hAnsi="標楷體" w:cs="Times New Roman"/>
                <w:kern w:val="1"/>
                <w:szCs w:val="24"/>
              </w:rPr>
            </w:pPr>
            <w:r w:rsidRPr="00013A9C">
              <w:rPr>
                <w:rFonts w:ascii="標楷體" w:eastAsia="標楷體" w:hAnsi="標楷體" w:cs="Times New Roman"/>
                <w:kern w:val="1"/>
                <w:szCs w:val="24"/>
              </w:rPr>
              <w:t>受惠對象：</w:t>
            </w:r>
          </w:p>
          <w:p w14:paraId="4EFA20E6" w14:textId="77777777" w:rsidR="003B7CC6" w:rsidRPr="00013A9C" w:rsidRDefault="003B7CC6" w:rsidP="00D53ADC">
            <w:pPr>
              <w:pStyle w:val="ac"/>
              <w:spacing w:line="400" w:lineRule="exact"/>
              <w:ind w:left="284"/>
              <w:jc w:val="both"/>
              <w:rPr>
                <w:rFonts w:ascii="標楷體" w:eastAsia="標楷體" w:hAnsi="標楷體"/>
                <w:szCs w:val="24"/>
              </w:rPr>
            </w:pPr>
            <w:r w:rsidRPr="00013A9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107.6.15</w:t>
            </w:r>
          </w:p>
          <w:p w14:paraId="6CCCF104" w14:textId="09AA7B7C"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p w14:paraId="0D472203"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107.7.1</w:t>
            </w:r>
          </w:p>
          <w:p w14:paraId="7CF094C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上線</w:t>
            </w:r>
          </w:p>
        </w:tc>
      </w:tr>
      <w:tr w:rsidR="003B7CC6" w:rsidRPr="00013A9C" w14:paraId="703C24FB" w14:textId="77777777" w:rsidTr="006E57F4">
        <w:tc>
          <w:tcPr>
            <w:tcW w:w="675" w:type="dxa"/>
            <w:tcBorders>
              <w:bottom w:val="single" w:sz="4" w:space="0" w:color="auto"/>
            </w:tcBorders>
            <w:shd w:val="clear" w:color="auto" w:fill="auto"/>
          </w:tcPr>
          <w:p w14:paraId="0D073A3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13A9C" w:rsidRDefault="003B7CC6" w:rsidP="00991B87">
            <w:pPr>
              <w:pStyle w:val="a6"/>
              <w:numPr>
                <w:ilvl w:val="0"/>
                <w:numId w:val="10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法源依據：所得稅法第17條第1項第2款第2目之1但書</w:t>
            </w:r>
            <w:r w:rsidRPr="00013A9C">
              <w:rPr>
                <w:rFonts w:ascii="標楷體" w:eastAsia="標楷體" w:hAnsi="標楷體" w:cs="Times New Roman" w:hint="eastAsia"/>
                <w:szCs w:val="24"/>
              </w:rPr>
              <w:t>及</w:t>
            </w:r>
            <w:r w:rsidRPr="00013A9C">
              <w:rPr>
                <w:rFonts w:ascii="標楷體" w:eastAsia="標楷體" w:hAnsi="標楷體" w:cs="Times New Roman"/>
                <w:szCs w:val="24"/>
              </w:rPr>
              <w:t>第36條第1款</w:t>
            </w:r>
          </w:p>
          <w:p w14:paraId="54AAC1B4" w14:textId="4974C01E" w:rsidR="003B7CC6" w:rsidRPr="00013A9C" w:rsidRDefault="003B7CC6" w:rsidP="00991B87">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核釋個人</w:t>
            </w:r>
            <w:r w:rsidRPr="00013A9C">
              <w:rPr>
                <w:rFonts w:ascii="標楷體" w:eastAsia="標楷體" w:hAnsi="標楷體" w:cs="Times New Roman" w:hint="eastAsia"/>
                <w:szCs w:val="24"/>
              </w:rPr>
              <w:t>及</w:t>
            </w:r>
            <w:r w:rsidRPr="00013A9C">
              <w:rPr>
                <w:rFonts w:ascii="標楷體" w:eastAsia="標楷體" w:hAnsi="標楷體" w:cs="Times New Roman"/>
                <w:szCs w:val="24"/>
              </w:rPr>
              <w:t>營利事業對</w:t>
            </w:r>
            <w:r w:rsidR="00B702EC">
              <w:rPr>
                <w:rFonts w:ascii="標楷體" w:eastAsia="標楷體" w:hAnsi="標楷體" w:cs="Times New Roman"/>
                <w:szCs w:val="24"/>
              </w:rPr>
              <w:t>中央或地方行政法人之捐贈，得列報扣除額或費用損失，不受金額限制</w:t>
            </w:r>
          </w:p>
          <w:p w14:paraId="6EFD101B" w14:textId="77777777" w:rsidR="003B7CC6" w:rsidRPr="00013A9C" w:rsidRDefault="003B7CC6" w:rsidP="00013A9C">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013A9C">
              <w:rPr>
                <w:rFonts w:ascii="標楷體" w:eastAsia="標楷體" w:hAnsi="標楷體" w:cs="Times New Roman"/>
                <w:szCs w:val="24"/>
              </w:rPr>
              <w:t>(財政部107年6月</w:t>
            </w:r>
            <w:r w:rsidRPr="00013A9C">
              <w:rPr>
                <w:rFonts w:ascii="標楷體" w:eastAsia="標楷體" w:hAnsi="標楷體" w:cs="Times New Roman"/>
                <w:kern w:val="0"/>
                <w:szCs w:val="24"/>
              </w:rPr>
              <w:t>20</w:t>
            </w:r>
            <w:r w:rsidRPr="00013A9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個人及營利事業對地方行政法人之捐贈，於申報所得稅時，有扣除金額之限制，個人部分不得超過綜合所得總額20%，營利事業部分不得超過營利事業所得額10%。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7CC6" w:rsidRPr="00013A9C" w:rsidRDefault="003B7CC6" w:rsidP="00013A9C">
            <w:pPr>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13A9C" w:rsidRDefault="003B7CC6"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需財源，有助增進公共利益，減少政府施政支出負擔，健全國家財政。</w:t>
            </w:r>
          </w:p>
          <w:p w14:paraId="17213C9F" w14:textId="12E33EE9" w:rsidR="003B7CC6" w:rsidRPr="00013A9C" w:rsidRDefault="003B7CC6"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w:t>
            </w:r>
          </w:p>
          <w:p w14:paraId="5D1636CF" w14:textId="4D967A67" w:rsidR="003B7CC6" w:rsidRPr="00013A9C" w:rsidRDefault="003B7CC6" w:rsidP="005C435B">
            <w:pPr>
              <w:pStyle w:val="a6"/>
              <w:snapToGrid w:val="0"/>
              <w:spacing w:line="400" w:lineRule="exact"/>
              <w:ind w:leftChars="50" w:left="252" w:hangingChars="55" w:hanging="132"/>
              <w:jc w:val="both"/>
              <w:rPr>
                <w:rFonts w:ascii="標楷體" w:eastAsia="標楷體" w:hAnsi="標楷體" w:cs="Times New Roman"/>
                <w:szCs w:val="24"/>
              </w:rPr>
            </w:pPr>
            <w:r w:rsidRPr="00013A9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107.6.20</w:t>
            </w:r>
          </w:p>
          <w:p w14:paraId="45BC9F68" w14:textId="313807F8"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3C3D78EF" w14:textId="77777777" w:rsidTr="006E57F4">
        <w:tc>
          <w:tcPr>
            <w:tcW w:w="675" w:type="dxa"/>
            <w:tcBorders>
              <w:bottom w:val="single" w:sz="4" w:space="0" w:color="auto"/>
            </w:tcBorders>
            <w:shd w:val="clear" w:color="auto" w:fill="auto"/>
          </w:tcPr>
          <w:p w14:paraId="4E63A6F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1.法源依據：房屋稅條例第2條及第3條</w:t>
            </w:r>
          </w:p>
          <w:p w14:paraId="4EDE7E59" w14:textId="5D5F81D4"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2.核釋配合空氣污染防制相關規定新建封閉式建築物之空氣污染設施非房屋稅課徵對象</w:t>
            </w:r>
          </w:p>
          <w:p w14:paraId="48A2053B"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kern w:val="0"/>
                <w:szCs w:val="24"/>
              </w:rPr>
              <w:t>財政部107年6月21日台財稅字第10700554630號令)</w:t>
            </w:r>
          </w:p>
          <w:p w14:paraId="0AAF8DAA"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7CC6" w:rsidRPr="00013A9C" w:rsidRDefault="003B7CC6" w:rsidP="00013A9C">
            <w:pPr>
              <w:kinsoku w:val="0"/>
              <w:overflowPunct w:val="0"/>
              <w:autoSpaceDE w:val="0"/>
              <w:autoSpaceDN w:val="0"/>
              <w:snapToGrid w:val="0"/>
              <w:spacing w:line="400" w:lineRule="exact"/>
              <w:ind w:leftChars="-13" w:left="-31" w:firstLineChars="13" w:firstLine="31"/>
              <w:jc w:val="both"/>
              <w:rPr>
                <w:rStyle w:val="ae"/>
                <w:rFonts w:ascii="標楷體" w:eastAsia="標楷體" w:hAnsi="標楷體"/>
                <w:color w:val="auto"/>
                <w:szCs w:val="24"/>
              </w:rPr>
            </w:pPr>
          </w:p>
          <w:p w14:paraId="466315C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w:t>
            </w:r>
            <w:r w:rsidRPr="00013A9C">
              <w:rPr>
                <w:rFonts w:ascii="標楷體" w:eastAsia="標楷體" w:hAnsi="標楷體" w:cs="Times New Roman"/>
                <w:szCs w:val="24"/>
              </w:rPr>
              <w:lastRenderedPageBreak/>
              <w:t>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企業配合行政院核定之「空氣污染防制行動方案」達成空污減量目標，其原露天堆置之生媒等逸散性粒狀污染物質，以輸送系統機械設備運送至工作場所，已依空氣</w:t>
            </w:r>
            <w:r w:rsidRPr="00013A9C">
              <w:rPr>
                <w:rFonts w:ascii="標楷體" w:eastAsia="標楷體" w:hAnsi="標楷體" w:cs="Times New Roman"/>
                <w:szCs w:val="24"/>
              </w:rPr>
              <w:lastRenderedPageBreak/>
              <w:t>污染防制法第23條及固定污染源逸散性粒狀污染物空氣污染防制設施管理辦法，設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13A9C" w:rsidRDefault="003B7CC6" w:rsidP="005C435B">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w:t>
            </w:r>
            <w:r w:rsidRPr="00013A9C">
              <w:rPr>
                <w:rFonts w:ascii="標楷體" w:eastAsia="標楷體" w:hAnsi="標楷體" w:cs="Times New Roman"/>
                <w:szCs w:val="24"/>
              </w:rPr>
              <w:lastRenderedPageBreak/>
              <w:t>程有效控制污染，該建築物經核釋非房屋稅課徵課象，提高企業配合意願，維護空氣品質及當地居民身體健康，善盡社會責任，全民受益。</w:t>
            </w:r>
          </w:p>
          <w:p w14:paraId="4DD82389"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2.受惠對象： </w:t>
            </w:r>
          </w:p>
          <w:p w14:paraId="77D81396" w14:textId="77777777" w:rsidR="003B7CC6" w:rsidRPr="00013A9C" w:rsidRDefault="003B7CC6" w:rsidP="005C435B">
            <w:pPr>
              <w:kinsoku w:val="0"/>
              <w:overflowPunct w:val="0"/>
              <w:autoSpaceDE w:val="0"/>
              <w:autoSpaceDN w:val="0"/>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107.6.21</w:t>
            </w:r>
          </w:p>
          <w:p w14:paraId="04A154C3" w14:textId="024B773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86959E6" w14:textId="77777777" w:rsidTr="006E57F4">
        <w:tc>
          <w:tcPr>
            <w:tcW w:w="675" w:type="dxa"/>
            <w:tcBorders>
              <w:bottom w:val="single" w:sz="4" w:space="0" w:color="auto"/>
            </w:tcBorders>
            <w:shd w:val="clear" w:color="auto" w:fill="auto"/>
          </w:tcPr>
          <w:p w14:paraId="72793750"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1.法源依據：加值型及非加值型營業稅法第32條</w:t>
            </w:r>
          </w:p>
          <w:p w14:paraId="49992994"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2.核釋租賃住宅包租業</w:t>
            </w:r>
            <w:r w:rsidRPr="00013A9C">
              <w:rPr>
                <w:rFonts w:ascii="標楷體" w:eastAsia="標楷體" w:hAnsi="標楷體" w:cs="Times New Roman"/>
                <w:szCs w:val="24"/>
              </w:rPr>
              <w:lastRenderedPageBreak/>
              <w:t>轉租個人住宅供自然人居住使用課徵營業稅規定</w:t>
            </w:r>
          </w:p>
          <w:p w14:paraId="13DCF6DF"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(財政部107年7月16日台財稅字第10700541050號令)</w:t>
            </w:r>
          </w:p>
          <w:p w14:paraId="1EF79644"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p>
          <w:p w14:paraId="2F4BE2F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依租賃住宅市場發展及管理條例第19條規定許可設立之租賃住宅包租業營業人，承</w:t>
            </w:r>
            <w:r w:rsidRPr="00013A9C">
              <w:rPr>
                <w:rFonts w:ascii="標楷體" w:eastAsia="標楷體" w:hAnsi="標楷體" w:cs="Times New Roman"/>
                <w:szCs w:val="24"/>
              </w:rPr>
              <w:lastRenderedPageBreak/>
              <w:t>租符合同條例第17條規定之個人住宅，轉租供自然人居住使用，且無同條例第4條規定之情形者，於收款時，按收取之租金開立租金收據，交付次承租人，並就租金收支差額，核認服務費收入。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13A9C" w:rsidRDefault="003B7CC6" w:rsidP="005C435B">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1.包租業營業人係承租自然人房東之房屋轉租自然人，其提供服務之價額為向次</w:t>
            </w:r>
            <w:r w:rsidRPr="00013A9C">
              <w:rPr>
                <w:rFonts w:ascii="標楷體" w:eastAsia="標楷體" w:hAnsi="標楷體" w:cs="Times New Roman"/>
                <w:szCs w:val="24"/>
              </w:rPr>
              <w:lastRenderedPageBreak/>
              <w:t>承租人(自然人)收取租金收入，減除支付自然人房東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3247A53C" w14:textId="6B45E88A"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符合規定條件之包租業</w:t>
            </w:r>
            <w:r w:rsidRPr="00013A9C">
              <w:rPr>
                <w:rFonts w:ascii="標楷體" w:eastAsia="標楷體" w:hAnsi="標楷體" w:cs="Times New Roman"/>
                <w:spacing w:val="-16"/>
                <w:szCs w:val="24"/>
              </w:rPr>
              <w:t>營</w:t>
            </w:r>
            <w:r w:rsidRPr="00013A9C">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028806C4" w14:textId="77777777" w:rsidTr="006E57F4">
        <w:tc>
          <w:tcPr>
            <w:tcW w:w="675" w:type="dxa"/>
            <w:tcBorders>
              <w:bottom w:val="single" w:sz="4" w:space="0" w:color="auto"/>
            </w:tcBorders>
            <w:shd w:val="clear" w:color="auto" w:fill="auto"/>
          </w:tcPr>
          <w:p w14:paraId="52C8653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1.法源依據：使用牌照稅法第11條</w:t>
            </w:r>
          </w:p>
          <w:p w14:paraId="6E678472" w14:textId="6D24FD1D"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2.核釋臨時牌照與恢</w:t>
            </w:r>
            <w:r w:rsidR="00AE3D91">
              <w:rPr>
                <w:rFonts w:ascii="標楷體" w:eastAsia="標楷體" w:hAnsi="標楷體" w:cs="Times New Roman"/>
                <w:kern w:val="0"/>
                <w:szCs w:val="24"/>
              </w:rPr>
              <w:t>復使用或新領牌照登記日重疊之日數，免予課徵臨時牌照之使用牌照稅</w:t>
            </w:r>
          </w:p>
          <w:p w14:paraId="14510426"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(財政部107年7月16日台財稅字第10704616350號令)</w:t>
            </w:r>
          </w:p>
          <w:p w14:paraId="0318EDAA" w14:textId="77777777" w:rsidR="003B7CC6" w:rsidRPr="00013A9C" w:rsidRDefault="003B7CC6" w:rsidP="00013A9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13A9C">
              <w:rPr>
                <w:rFonts w:ascii="標楷體" w:eastAsia="標楷體" w:hAnsi="標楷體" w:cs="Times New Roman"/>
                <w:spacing w:val="-8"/>
                <w:kern w:val="0"/>
                <w:szCs w:val="24"/>
              </w:rPr>
              <w:t>徵臨時牌照之使用牌照稅。</w:t>
            </w:r>
          </w:p>
          <w:p w14:paraId="4260F725"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w:t>
            </w:r>
            <w:r w:rsidRPr="00013A9C">
              <w:rPr>
                <w:rFonts w:ascii="標楷體" w:eastAsia="標楷體" w:hAnsi="標楷體" w:cs="Times New Roman"/>
                <w:szCs w:val="24"/>
              </w:rPr>
              <w:t>受惠對象：</w:t>
            </w:r>
          </w:p>
          <w:p w14:paraId="1CF60FA6" w14:textId="77777777"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pacing w:val="-8"/>
                <w:kern w:val="0"/>
                <w:szCs w:val="24"/>
              </w:rPr>
            </w:pPr>
            <w:r w:rsidRPr="00013A9C">
              <w:rPr>
                <w:rFonts w:ascii="標楷體" w:eastAsia="標楷體" w:hAnsi="標楷體" w:cs="Times New Roman"/>
                <w:spacing w:val="-8"/>
                <w:kern w:val="0"/>
                <w:szCs w:val="24"/>
              </w:rPr>
              <w:t>使用牌照稅之納稅義務人。</w:t>
            </w:r>
          </w:p>
          <w:p w14:paraId="59BF950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1495" w:type="dxa"/>
            <w:tcBorders>
              <w:bottom w:val="single" w:sz="4" w:space="0" w:color="auto"/>
            </w:tcBorders>
            <w:shd w:val="clear" w:color="auto" w:fill="auto"/>
          </w:tcPr>
          <w:p w14:paraId="25C49B56" w14:textId="6E0D2C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107.7.16</w:t>
            </w:r>
          </w:p>
        </w:tc>
      </w:tr>
      <w:tr w:rsidR="003B7CC6" w:rsidRPr="00013A9C" w14:paraId="7DC01C21" w14:textId="77777777" w:rsidTr="006E57F4">
        <w:tc>
          <w:tcPr>
            <w:tcW w:w="675" w:type="dxa"/>
            <w:tcBorders>
              <w:bottom w:val="single" w:sz="4" w:space="0" w:color="auto"/>
            </w:tcBorders>
            <w:shd w:val="clear" w:color="auto" w:fill="auto"/>
          </w:tcPr>
          <w:p w14:paraId="7D41E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海關管理保稅工廠辦法第6條、第19條</w:t>
            </w:r>
          </w:p>
          <w:p w14:paraId="64684672"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13A9C" w:rsidRDefault="003B7CC6" w:rsidP="005C435B">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13A9C" w:rsidRDefault="003B7CC6" w:rsidP="005C435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1.修正海關管理保稅工廠辦法第6條第2項規定，經主管機關核准登記之工廠申請登記為保稅工廠，如有先行進口自用機器、設備之需要，亦得比照新設工廠申請登記者向海關申請</w:t>
            </w:r>
            <w:r w:rsidRPr="00013A9C">
              <w:rPr>
                <w:rFonts w:ascii="標楷體" w:eastAsia="標楷體" w:hAnsi="標楷體" w:cs="Times New Roman"/>
                <w:szCs w:val="24"/>
              </w:rPr>
              <w:lastRenderedPageBreak/>
              <w:t>臨時監管編號辦理通關。</w:t>
            </w:r>
          </w:p>
          <w:p w14:paraId="779A979E" w14:textId="2DFE45F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提供保稅工廠業者多重貨物儲存管道，有利吸引廠</w:t>
            </w:r>
            <w:r w:rsidRPr="00013A9C">
              <w:rPr>
                <w:rFonts w:ascii="標楷體" w:eastAsia="標楷體" w:hAnsi="標楷體" w:cs="Times New Roman"/>
                <w:szCs w:val="24"/>
              </w:rPr>
              <w:lastRenderedPageBreak/>
              <w:t>商向海關申請登記為外銷之保稅工廠，拓展外銷。</w:t>
            </w:r>
          </w:p>
          <w:p w14:paraId="6302D918" w14:textId="2A288068"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受惠對象： </w:t>
            </w:r>
          </w:p>
          <w:p w14:paraId="00B7933F" w14:textId="33640127" w:rsidR="003B7CC6" w:rsidRPr="00013A9C" w:rsidRDefault="003B7CC6" w:rsidP="00354E3C">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107.8.6</w:t>
            </w:r>
          </w:p>
        </w:tc>
      </w:tr>
      <w:tr w:rsidR="003B7CC6" w:rsidRPr="00013A9C" w14:paraId="025174E3" w14:textId="77777777" w:rsidTr="006E57F4">
        <w:tc>
          <w:tcPr>
            <w:tcW w:w="675" w:type="dxa"/>
            <w:tcBorders>
              <w:bottom w:val="single" w:sz="4" w:space="0" w:color="auto"/>
            </w:tcBorders>
            <w:shd w:val="clear" w:color="auto" w:fill="auto"/>
          </w:tcPr>
          <w:p w14:paraId="355644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43AFFB6"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貨物稅條例第12條之5</w:t>
            </w:r>
          </w:p>
          <w:p w14:paraId="2670D278" w14:textId="440407E4"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依企業併購法合併之存續(或新設)</w:t>
            </w:r>
            <w:r w:rsidR="00AE3D91">
              <w:rPr>
                <w:rFonts w:ascii="標楷體" w:eastAsia="標楷體" w:hAnsi="標楷體" w:cs="Times New Roman"/>
                <w:szCs w:val="24"/>
              </w:rPr>
              <w:t>公司，其持有中古汽、機車期間應與消滅公司持有期間併計</w:t>
            </w:r>
          </w:p>
          <w:p w14:paraId="514707E8" w14:textId="77777777" w:rsidR="003B7CC6" w:rsidRPr="00013A9C" w:rsidRDefault="003B7CC6" w:rsidP="00013A9C">
            <w:pPr>
              <w:kinsoku w:val="0"/>
              <w:overflowPunct w:val="0"/>
              <w:autoSpaceDE w:val="0"/>
              <w:autoSpaceDN w:val="0"/>
              <w:snapToGrid w:val="0"/>
              <w:spacing w:line="400" w:lineRule="exact"/>
              <w:jc w:val="both"/>
              <w:rPr>
                <w:rStyle w:val="ae"/>
                <w:rFonts w:ascii="標楷體" w:eastAsia="標楷體" w:hAnsi="標楷體"/>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w:t>
            </w:r>
            <w:r w:rsidRPr="00013A9C">
              <w:rPr>
                <w:rFonts w:ascii="標楷體" w:eastAsia="標楷體" w:hAnsi="標楷體" w:cs="Times New Roman" w:hint="eastAsia"/>
                <w:szCs w:val="24"/>
              </w:rPr>
              <w:t>17</w:t>
            </w:r>
            <w:r w:rsidRPr="00013A9C">
              <w:rPr>
                <w:rFonts w:ascii="標楷體" w:eastAsia="標楷體" w:hAnsi="標楷體" w:cs="Times New Roman"/>
                <w:szCs w:val="24"/>
              </w:rPr>
              <w:t>日</w:t>
            </w:r>
            <w:r w:rsidRPr="00013A9C">
              <w:rPr>
                <w:rFonts w:ascii="標楷體" w:eastAsia="標楷體" w:hAnsi="標楷體" w:cs="Times New Roman" w:hint="eastAsia"/>
                <w:szCs w:val="24"/>
              </w:rPr>
              <w:t>財稅字第10700548670號</w:t>
            </w:r>
            <w:r w:rsidRPr="00013A9C">
              <w:rPr>
                <w:rFonts w:ascii="標楷體" w:eastAsia="標楷體" w:hAnsi="標楷體" w:cs="Times New Roman" w:hint="eastAsia"/>
                <w:szCs w:val="24"/>
              </w:rPr>
              <w:lastRenderedPageBreak/>
              <w:t>令</w:t>
            </w:r>
            <w:r w:rsidRPr="00013A9C">
              <w:rPr>
                <w:rFonts w:ascii="標楷體" w:eastAsia="標楷體" w:hAnsi="標楷體" w:cs="Times New Roman"/>
                <w:szCs w:val="24"/>
              </w:rPr>
              <w:t>)</w:t>
            </w:r>
          </w:p>
          <w:p w14:paraId="49A0CD1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13A9C" w:rsidRDefault="003B7CC6" w:rsidP="005C435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有關依企業併購法合併之存續(或新設)公司承受消滅公司之中古汽、機車，辦理貨物稅條例第12條之5報廢換購新車事宜，就存續(或新設)公司與消滅公司持有中古汽機車期間可否併計，滋生疑義。</w:t>
            </w:r>
          </w:p>
        </w:tc>
        <w:tc>
          <w:tcPr>
            <w:tcW w:w="3175" w:type="dxa"/>
            <w:tcBorders>
              <w:bottom w:val="single" w:sz="4" w:space="0" w:color="auto"/>
            </w:tcBorders>
            <w:shd w:val="clear" w:color="auto" w:fill="auto"/>
          </w:tcPr>
          <w:p w14:paraId="2CB20FB2" w14:textId="05544C5D" w:rsidR="003B7CC6" w:rsidRPr="00013A9C" w:rsidRDefault="003B7CC6" w:rsidP="005C435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w:t>
            </w:r>
            <w:r w:rsidRPr="00013A9C">
              <w:rPr>
                <w:rFonts w:ascii="標楷體" w:eastAsia="標楷體" w:hAnsi="標楷體" w:cs="Times New Roman"/>
                <w:szCs w:val="24"/>
              </w:rPr>
              <w:lastRenderedPageBreak/>
              <w:t>)公司及消滅公司名下登記期間合併計算。</w:t>
            </w:r>
          </w:p>
        </w:tc>
        <w:tc>
          <w:tcPr>
            <w:tcW w:w="3240" w:type="dxa"/>
            <w:tcBorders>
              <w:bottom w:val="single" w:sz="4" w:space="0" w:color="auto"/>
            </w:tcBorders>
            <w:shd w:val="clear" w:color="auto" w:fill="auto"/>
          </w:tcPr>
          <w:p w14:paraId="0E02311A"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610E473" w14:textId="164D8226" w:rsidR="003B7CC6" w:rsidRPr="00013A9C" w:rsidRDefault="003B7CC6" w:rsidP="005C435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汰舊換購新車之納稅義務人及依企業併購法合併之存續(或新設)公司。</w:t>
            </w:r>
          </w:p>
        </w:tc>
        <w:tc>
          <w:tcPr>
            <w:tcW w:w="1495" w:type="dxa"/>
            <w:tcBorders>
              <w:bottom w:val="single" w:sz="4" w:space="0" w:color="auto"/>
            </w:tcBorders>
            <w:shd w:val="clear" w:color="auto" w:fill="auto"/>
          </w:tcPr>
          <w:p w14:paraId="36869996"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107.7.17</w:t>
            </w:r>
          </w:p>
          <w:p w14:paraId="1118DFE1" w14:textId="1BC2729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4081BE0" w14:textId="77777777" w:rsidTr="006E57F4">
        <w:tc>
          <w:tcPr>
            <w:tcW w:w="675" w:type="dxa"/>
            <w:tcBorders>
              <w:bottom w:val="single" w:sz="4" w:space="0" w:color="auto"/>
            </w:tcBorders>
            <w:shd w:val="clear" w:color="auto" w:fill="auto"/>
          </w:tcPr>
          <w:p w14:paraId="4F65DC5C"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0EEC899"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房屋稅條例第5條及土地稅法第17條</w:t>
            </w:r>
          </w:p>
          <w:p w14:paraId="23926070" w14:textId="69AF997B"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418A6DC6"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107年7月23日台財稅字第</w:t>
            </w:r>
            <w:r w:rsidRPr="00013A9C">
              <w:rPr>
                <w:rFonts w:ascii="標楷體" w:eastAsia="標楷體" w:hAnsi="標楷體" w:cs="Times New Roman" w:hint="eastAsia"/>
                <w:szCs w:val="24"/>
              </w:rPr>
              <w:t>10704004880</w:t>
            </w:r>
            <w:r w:rsidRPr="00013A9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13A9C" w:rsidRDefault="003B7CC6" w:rsidP="0035141A">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13A9C" w:rsidRDefault="003B7CC6" w:rsidP="0035141A">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70601E6" w14:textId="6A8D8AE6"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lastRenderedPageBreak/>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lastRenderedPageBreak/>
              <w:t>107.7.23</w:t>
            </w:r>
          </w:p>
          <w:p w14:paraId="4C83B6C9" w14:textId="76596E7A"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1FDD522" w14:textId="77777777" w:rsidTr="006E57F4">
        <w:tc>
          <w:tcPr>
            <w:tcW w:w="675" w:type="dxa"/>
            <w:tcBorders>
              <w:bottom w:val="single" w:sz="4" w:space="0" w:color="auto"/>
            </w:tcBorders>
            <w:shd w:val="clear" w:color="auto" w:fill="auto"/>
          </w:tcPr>
          <w:p w14:paraId="7BC94D9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13A9C" w:rsidRDefault="003B7CC6" w:rsidP="00AE3D91">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國庫經辦行受理國庫支票</w:t>
            </w:r>
            <w:r w:rsidRPr="00013A9C">
              <w:rPr>
                <w:rFonts w:ascii="標楷體" w:eastAsia="標楷體" w:hAnsi="標楷體" w:cs="Times New Roman"/>
                <w:szCs w:val="24"/>
              </w:rPr>
              <w:t>及</w:t>
            </w:r>
            <w:r w:rsidRPr="00013A9C">
              <w:rPr>
                <w:rFonts w:ascii="標楷體" w:eastAsia="標楷體" w:hAnsi="標楷體" w:cs="Times New Roman"/>
                <w:szCs w:val="24"/>
                <w:lang w:eastAsia="zh-HK"/>
              </w:rPr>
              <w:t>國庫機關專戶存款支票提領現金查驗程序</w:t>
            </w:r>
          </w:p>
          <w:p w14:paraId="0D0BF678" w14:textId="77777777" w:rsidR="003B7CC6" w:rsidRPr="00013A9C" w:rsidRDefault="003B7CC6" w:rsidP="00AE3D9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(財政部107年7月25日台財庫字第10703719260號函)</w:t>
            </w:r>
          </w:p>
          <w:p w14:paraId="1EFB21F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23533922"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AC38180"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94BF586"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216F05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50F3191"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2ED5A1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6A65A6F"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6E816C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0BEFB4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9BABFF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5C63332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4B1EC4C" w14:textId="77777777" w:rsidR="003B7CC6" w:rsidRPr="00013A9C" w:rsidRDefault="003B7CC6" w:rsidP="00AE3D91">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13A9C" w:rsidRDefault="003B7CC6" w:rsidP="00991B87">
            <w:pPr>
              <w:pStyle w:val="a6"/>
              <w:numPr>
                <w:ilvl w:val="0"/>
                <w:numId w:val="115"/>
              </w:numPr>
              <w:pBdr>
                <w:top w:val="none" w:sz="0" w:space="0" w:color="000000"/>
                <w:left w:val="none" w:sz="0" w:space="0" w:color="000000"/>
                <w:bottom w:val="none" w:sz="0" w:space="0" w:color="000000"/>
                <w:right w:val="none" w:sz="0" w:space="0" w:color="000000"/>
              </w:pBdr>
              <w:suppressAutoHyphens/>
              <w:spacing w:line="400" w:lineRule="exact"/>
              <w:ind w:leftChars="0" w:left="284" w:hanging="284"/>
              <w:jc w:val="both"/>
              <w:rPr>
                <w:rFonts w:ascii="標楷體" w:eastAsia="標楷體" w:hAnsi="標楷體" w:cs="Times New Roman"/>
                <w:kern w:val="1"/>
                <w:szCs w:val="24"/>
              </w:rPr>
            </w:pPr>
            <w:r w:rsidRPr="00013A9C">
              <w:rPr>
                <w:rFonts w:ascii="標楷體" w:eastAsia="標楷體" w:hAnsi="標楷體" w:cs="Times New Roman"/>
                <w:kern w:val="1"/>
                <w:szCs w:val="24"/>
                <w:lang w:eastAsia="zh-HK"/>
              </w:rPr>
              <w:lastRenderedPageBreak/>
              <w:t>國庫經辦行</w:t>
            </w:r>
            <w:r w:rsidRPr="00013A9C">
              <w:rPr>
                <w:rFonts w:ascii="標楷體" w:eastAsia="標楷體" w:hAnsi="標楷體" w:cs="Times New Roman"/>
                <w:kern w:val="1"/>
                <w:szCs w:val="24"/>
              </w:rPr>
              <w:t>受理以公司為抬頭並註銷雙平行線及載有「禁止背書轉讓」標識國庫支票及國庫機關專戶存款支票提領現金，</w:t>
            </w:r>
            <w:r w:rsidRPr="00013A9C">
              <w:rPr>
                <w:rFonts w:ascii="標楷體" w:eastAsia="標楷體" w:hAnsi="標楷體" w:cs="Times New Roman"/>
                <w:kern w:val="1"/>
                <w:szCs w:val="24"/>
                <w:lang w:eastAsia="zh-HK"/>
              </w:rPr>
              <w:t>應查驗公司執照、營利事業登記證或公司事項變更登記卡任一項正本</w:t>
            </w:r>
            <w:r w:rsidRPr="00013A9C">
              <w:rPr>
                <w:rFonts w:ascii="標楷體" w:eastAsia="標楷體" w:hAnsi="標楷體" w:cs="Times New Roman"/>
                <w:kern w:val="1"/>
                <w:szCs w:val="24"/>
              </w:rPr>
              <w:t>，</w:t>
            </w:r>
            <w:r w:rsidRPr="00013A9C">
              <w:rPr>
                <w:rFonts w:ascii="標楷體" w:eastAsia="標楷體" w:hAnsi="標楷體" w:cs="Times New Roman"/>
                <w:kern w:val="1"/>
                <w:szCs w:val="24"/>
                <w:lang w:eastAsia="zh-HK"/>
              </w:rPr>
              <w:t>並至經濟部網站查證上開文件經核對無誤</w:t>
            </w:r>
            <w:r w:rsidRPr="00013A9C">
              <w:rPr>
                <w:rFonts w:ascii="標楷體" w:eastAsia="標楷體" w:hAnsi="標楷體" w:cs="Times New Roman"/>
                <w:kern w:val="1"/>
                <w:szCs w:val="24"/>
              </w:rPr>
              <w:t>，確認</w:t>
            </w:r>
            <w:r w:rsidRPr="00013A9C">
              <w:rPr>
                <w:rFonts w:ascii="標楷體" w:eastAsia="標楷體" w:hAnsi="標楷體" w:cs="Times New Roman"/>
                <w:kern w:val="1"/>
                <w:szCs w:val="24"/>
                <w:lang w:eastAsia="zh-HK"/>
              </w:rPr>
              <w:t>支票背面蓋有登記在案之公司章及負責人章，方得兌付現金。</w:t>
            </w:r>
          </w:p>
          <w:p w14:paraId="121FFF15" w14:textId="77777777" w:rsidR="003B7CC6" w:rsidRPr="00013A9C" w:rsidRDefault="003B7CC6" w:rsidP="00991B87">
            <w:pPr>
              <w:pStyle w:val="a6"/>
              <w:numPr>
                <w:ilvl w:val="0"/>
                <w:numId w:val="115"/>
              </w:numPr>
              <w:spacing w:line="400" w:lineRule="exact"/>
              <w:ind w:leftChars="0" w:left="284" w:hanging="284"/>
              <w:jc w:val="both"/>
              <w:rPr>
                <w:rFonts w:ascii="標楷體" w:eastAsia="標楷體" w:hAnsi="標楷體" w:cs="Times New Roman"/>
                <w:szCs w:val="24"/>
                <w:lang w:eastAsia="zh-HK"/>
              </w:rPr>
            </w:pPr>
            <w:r w:rsidRPr="00013A9C">
              <w:rPr>
                <w:rFonts w:ascii="標楷體" w:eastAsia="標楷體" w:hAnsi="標楷體" w:cs="Times New Roman"/>
                <w:kern w:val="1"/>
                <w:szCs w:val="24"/>
              </w:rPr>
              <w:t>上開「登記在案」之</w:t>
            </w:r>
            <w:r w:rsidRPr="00013A9C">
              <w:rPr>
                <w:rFonts w:ascii="標楷體" w:eastAsia="標楷體" w:hAnsi="標楷體" w:cs="Times New Roman"/>
                <w:kern w:val="1"/>
                <w:szCs w:val="24"/>
                <w:lang w:eastAsia="zh-HK"/>
              </w:rPr>
              <w:t>公司章</w:t>
            </w:r>
            <w:r w:rsidRPr="00013A9C">
              <w:rPr>
                <w:rFonts w:ascii="標楷體" w:eastAsia="標楷體" w:hAnsi="標楷體" w:cs="Times New Roman"/>
                <w:kern w:val="1"/>
                <w:szCs w:val="24"/>
              </w:rPr>
              <w:t>及負責人</w:t>
            </w:r>
            <w:r w:rsidRPr="00013A9C">
              <w:rPr>
                <w:rFonts w:ascii="標楷體" w:eastAsia="標楷體" w:hAnsi="標楷體" w:cs="Times New Roman"/>
                <w:kern w:val="1"/>
                <w:szCs w:val="24"/>
                <w:lang w:eastAsia="zh-HK"/>
              </w:rPr>
              <w:t>章</w:t>
            </w:r>
            <w:r w:rsidRPr="00013A9C">
              <w:rPr>
                <w:rFonts w:ascii="標楷體" w:eastAsia="標楷體" w:hAnsi="標楷體" w:cs="Times New Roman"/>
                <w:kern w:val="1"/>
                <w:szCs w:val="24"/>
              </w:rPr>
              <w:t>，係</w:t>
            </w:r>
            <w:r w:rsidRPr="00013A9C">
              <w:rPr>
                <w:rFonts w:ascii="標楷體" w:eastAsia="標楷體" w:hAnsi="標楷體" w:cs="Times New Roman"/>
                <w:kern w:val="1"/>
                <w:szCs w:val="24"/>
                <w:lang w:eastAsia="zh-HK"/>
              </w:rPr>
              <w:t>指公司向經濟部申請設立或變更</w:t>
            </w:r>
            <w:r w:rsidRPr="00013A9C">
              <w:rPr>
                <w:rFonts w:ascii="標楷體" w:eastAsia="標楷體" w:hAnsi="標楷體" w:cs="Times New Roman"/>
                <w:kern w:val="1"/>
                <w:szCs w:val="24"/>
                <w:lang w:eastAsia="zh-HK"/>
              </w:rPr>
              <w:lastRenderedPageBreak/>
              <w:t>登記所蓋之公司章及負責人章；公司</w:t>
            </w:r>
            <w:r w:rsidRPr="00013A9C">
              <w:rPr>
                <w:rFonts w:ascii="標楷體" w:eastAsia="標楷體" w:hAnsi="標楷體" w:cs="Times New Roman"/>
                <w:kern w:val="1"/>
                <w:szCs w:val="24"/>
              </w:rPr>
              <w:t>向經濟部申請時</w:t>
            </w:r>
            <w:r w:rsidRPr="00013A9C">
              <w:rPr>
                <w:rFonts w:ascii="標楷體" w:eastAsia="標楷體" w:hAnsi="標楷體" w:cs="Times New Roman"/>
                <w:kern w:val="1"/>
                <w:szCs w:val="24"/>
                <w:lang w:eastAsia="zh-HK"/>
              </w:rPr>
              <w:t>如採線上登記</w:t>
            </w:r>
            <w:r w:rsidRPr="00013A9C">
              <w:rPr>
                <w:rFonts w:ascii="標楷體" w:eastAsia="標楷體" w:hAnsi="標楷體" w:cs="Times New Roman"/>
                <w:kern w:val="1"/>
                <w:szCs w:val="24"/>
              </w:rPr>
              <w:t>者</w:t>
            </w:r>
            <w:r w:rsidRPr="00013A9C">
              <w:rPr>
                <w:rFonts w:ascii="標楷體" w:eastAsia="標楷體" w:hAnsi="標楷體" w:cs="Times New Roman"/>
                <w:kern w:val="1"/>
                <w:szCs w:val="24"/>
                <w:lang w:eastAsia="zh-HK"/>
              </w:rPr>
              <w:t>，</w:t>
            </w:r>
            <w:r w:rsidRPr="00013A9C">
              <w:rPr>
                <w:rFonts w:ascii="標楷體" w:eastAsia="標楷體" w:hAnsi="標楷體" w:cs="Times New Roman"/>
                <w:kern w:val="1"/>
                <w:szCs w:val="24"/>
              </w:rPr>
              <w:t>另須向該部申請印鑑樣式之公司登記證明以供</w:t>
            </w: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查驗。</w:t>
            </w:r>
          </w:p>
          <w:p w14:paraId="68C30F07" w14:textId="77777777"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70897A27"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szCs w:val="24"/>
                <w:lang w:eastAsia="zh-HK"/>
              </w:rPr>
              <w:lastRenderedPageBreak/>
              <w:t>國庫經辦行查驗公司檢具之登記證明文件</w:t>
            </w:r>
            <w:r w:rsidRPr="00013A9C">
              <w:rPr>
                <w:rFonts w:ascii="標楷體" w:eastAsia="標楷體" w:hAnsi="標楷體"/>
                <w:szCs w:val="24"/>
              </w:rPr>
              <w:t>，</w:t>
            </w:r>
            <w:r w:rsidRPr="00013A9C">
              <w:rPr>
                <w:rFonts w:ascii="標楷體" w:eastAsia="標楷體" w:hAnsi="標楷體"/>
                <w:szCs w:val="24"/>
                <w:lang w:eastAsia="zh-HK"/>
              </w:rPr>
              <w:t>經確認受款人身分無誤</w:t>
            </w:r>
            <w:r w:rsidRPr="00013A9C">
              <w:rPr>
                <w:rFonts w:ascii="標楷體" w:eastAsia="標楷體" w:hAnsi="標楷體"/>
                <w:szCs w:val="24"/>
              </w:rPr>
              <w:t>，</w:t>
            </w:r>
            <w:r w:rsidRPr="00013A9C">
              <w:rPr>
                <w:rFonts w:ascii="標楷體" w:eastAsia="標楷體" w:hAnsi="標楷體"/>
                <w:szCs w:val="24"/>
                <w:lang w:eastAsia="zh-HK"/>
              </w:rPr>
              <w:t>審核支票背面蓋有</w:t>
            </w:r>
            <w:r w:rsidRPr="00013A9C">
              <w:rPr>
                <w:rFonts w:ascii="標楷體" w:eastAsia="標楷體" w:hAnsi="標楷體" w:hint="eastAsia"/>
                <w:szCs w:val="24"/>
                <w:lang w:eastAsia="zh-HK"/>
              </w:rPr>
              <w:t>與抬頭</w:t>
            </w:r>
            <w:r w:rsidRPr="00013A9C">
              <w:rPr>
                <w:rFonts w:ascii="標楷體" w:eastAsia="標楷體" w:hAnsi="標楷體"/>
                <w:szCs w:val="24"/>
              </w:rPr>
              <w:t>字樣</w:t>
            </w:r>
            <w:r w:rsidRPr="00013A9C">
              <w:rPr>
                <w:rFonts w:ascii="標楷體" w:eastAsia="標楷體" w:hAnsi="標楷體" w:hint="eastAsia"/>
                <w:szCs w:val="24"/>
              </w:rPr>
              <w:t>相同</w:t>
            </w:r>
            <w:r w:rsidRPr="00013A9C">
              <w:rPr>
                <w:rFonts w:ascii="標楷體" w:eastAsia="標楷體" w:hAnsi="標楷體"/>
                <w:szCs w:val="24"/>
              </w:rPr>
              <w:t>之</w:t>
            </w:r>
            <w:r w:rsidRPr="00013A9C">
              <w:rPr>
                <w:rFonts w:ascii="標楷體" w:eastAsia="標楷體" w:hAnsi="標楷體"/>
                <w:szCs w:val="24"/>
                <w:lang w:eastAsia="zh-HK"/>
              </w:rPr>
              <w:t>公司</w:t>
            </w:r>
            <w:r w:rsidRPr="00013A9C">
              <w:rPr>
                <w:rFonts w:ascii="標楷體" w:eastAsia="標楷體" w:hAnsi="標楷體" w:hint="eastAsia"/>
                <w:szCs w:val="24"/>
                <w:lang w:eastAsia="zh-HK"/>
              </w:rPr>
              <w:t>章</w:t>
            </w:r>
            <w:r w:rsidRPr="00013A9C">
              <w:rPr>
                <w:rFonts w:ascii="標楷體" w:eastAsia="標楷體" w:hAnsi="標楷體"/>
                <w:szCs w:val="24"/>
                <w:lang w:eastAsia="zh-HK"/>
              </w:rPr>
              <w:t>及負責人章後兌付，</w:t>
            </w:r>
            <w:r w:rsidRPr="00013A9C">
              <w:rPr>
                <w:rFonts w:ascii="標楷體" w:eastAsia="標楷體" w:hAnsi="標楷體" w:hint="eastAsia"/>
                <w:szCs w:val="24"/>
                <w:lang w:eastAsia="zh-HK"/>
              </w:rPr>
              <w:t>不須再查驗支票背面所蓋公司章及負責人章，與經濟部公司登記在案之公司章與負責人章登記樣式是否相符，</w:t>
            </w:r>
            <w:r w:rsidRPr="00013A9C">
              <w:rPr>
                <w:rFonts w:ascii="標楷體" w:eastAsia="標楷體" w:hAnsi="標楷體"/>
                <w:szCs w:val="24"/>
              </w:rPr>
              <w:t xml:space="preserve">俾兼顧簡政便民原則及庫款支付安全 </w:t>
            </w:r>
            <w:r w:rsidRPr="00013A9C">
              <w:rPr>
                <w:rFonts w:ascii="標楷體" w:eastAsia="標楷體" w:hAnsi="標楷體" w:hint="eastAsia"/>
                <w:szCs w:val="24"/>
              </w:rPr>
              <w:t>。</w:t>
            </w:r>
          </w:p>
          <w:p w14:paraId="1E245D48"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減省公司向經濟部申請印鑑樣式之公司登記證明行政流程，</w:t>
            </w:r>
            <w:r w:rsidRPr="00013A9C">
              <w:rPr>
                <w:rFonts w:ascii="標楷體" w:eastAsia="標楷體" w:hAnsi="標楷體"/>
                <w:szCs w:val="24"/>
                <w:lang w:eastAsia="zh-HK"/>
              </w:rPr>
              <w:t>簡政便民</w:t>
            </w:r>
            <w:r w:rsidRPr="00013A9C">
              <w:rPr>
                <w:rFonts w:ascii="標楷體" w:eastAsia="標楷體" w:hAnsi="標楷體"/>
                <w:szCs w:val="24"/>
              </w:rPr>
              <w:t>。</w:t>
            </w:r>
          </w:p>
          <w:p w14:paraId="1E652BE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縮短</w:t>
            </w:r>
            <w:r w:rsidRPr="00013A9C">
              <w:rPr>
                <w:rFonts w:ascii="標楷體" w:eastAsia="標楷體" w:hAnsi="標楷體"/>
                <w:szCs w:val="24"/>
                <w:lang w:eastAsia="zh-HK"/>
              </w:rPr>
              <w:t>國庫經辦行查驗公司章及負責人章</w:t>
            </w:r>
            <w:r w:rsidRPr="00013A9C">
              <w:rPr>
                <w:rFonts w:ascii="標楷體" w:eastAsia="標楷體" w:hAnsi="標楷體"/>
                <w:szCs w:val="24"/>
              </w:rPr>
              <w:t>樣式之流程及</w:t>
            </w:r>
            <w:r w:rsidRPr="00013A9C">
              <w:rPr>
                <w:rFonts w:ascii="標楷體" w:eastAsia="標楷體" w:hAnsi="標楷體"/>
                <w:szCs w:val="24"/>
                <w:lang w:eastAsia="zh-HK"/>
              </w:rPr>
              <w:t>時間</w:t>
            </w:r>
            <w:r w:rsidRPr="00013A9C">
              <w:rPr>
                <w:rFonts w:ascii="標楷體" w:eastAsia="標楷體" w:hAnsi="標楷體"/>
                <w:szCs w:val="24"/>
              </w:rPr>
              <w:t>。</w:t>
            </w:r>
          </w:p>
          <w:p w14:paraId="2A529AD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lang w:eastAsia="zh-HK"/>
              </w:rPr>
              <w:t>強化公司配合經濟部實施線上登記</w:t>
            </w:r>
            <w:r w:rsidRPr="00013A9C">
              <w:rPr>
                <w:rFonts w:ascii="標楷體" w:eastAsia="標楷體" w:hAnsi="標楷體"/>
                <w:szCs w:val="24"/>
              </w:rPr>
              <w:t>ｅ</w:t>
            </w:r>
            <w:r w:rsidRPr="00013A9C">
              <w:rPr>
                <w:rFonts w:ascii="標楷體" w:eastAsia="標楷體" w:hAnsi="標楷體"/>
                <w:szCs w:val="24"/>
                <w:lang w:eastAsia="zh-HK"/>
              </w:rPr>
              <w:t>化作業誘因</w:t>
            </w:r>
            <w:r w:rsidRPr="00013A9C">
              <w:rPr>
                <w:rFonts w:ascii="標楷體" w:eastAsia="標楷體" w:hAnsi="標楷體"/>
                <w:szCs w:val="24"/>
              </w:rPr>
              <w:t>，提高行政效率。</w:t>
            </w:r>
          </w:p>
          <w:p w14:paraId="3E0B9E26"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741B4F8C" w14:textId="5EBEE26F"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107.7.25</w:t>
            </w:r>
          </w:p>
          <w:p w14:paraId="56C79722" w14:textId="436C209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0D8EA071" w14:textId="77777777" w:rsidTr="006E57F4">
        <w:tc>
          <w:tcPr>
            <w:tcW w:w="675" w:type="dxa"/>
            <w:tcBorders>
              <w:bottom w:val="single" w:sz="4" w:space="0" w:color="auto"/>
            </w:tcBorders>
            <w:shd w:val="clear" w:color="auto" w:fill="auto"/>
          </w:tcPr>
          <w:p w14:paraId="1C11BB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13A9C" w:rsidRDefault="003B7CC6" w:rsidP="001D780A">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1"/>
              <w:jc w:val="both"/>
              <w:rPr>
                <w:rFonts w:ascii="標楷體" w:eastAsia="標楷體" w:hAnsi="標楷體" w:cs="Times New Roman"/>
                <w:kern w:val="1"/>
                <w:szCs w:val="24"/>
              </w:rPr>
            </w:pPr>
            <w:r w:rsidRPr="00013A9C">
              <w:rPr>
                <w:rFonts w:ascii="標楷體" w:eastAsia="標楷體" w:hAnsi="標楷體" w:cs="Times New Roman"/>
                <w:kern w:val="0"/>
                <w:szCs w:val="24"/>
              </w:rPr>
              <w:t>修正「財政部各地區國稅局書面審核營利事業災害損失報備及商品或固定資</w:t>
            </w:r>
            <w:r w:rsidRPr="00013A9C">
              <w:rPr>
                <w:rFonts w:ascii="標楷體" w:eastAsia="標楷體" w:hAnsi="標楷體" w:cs="Times New Roman"/>
                <w:spacing w:val="-8"/>
                <w:kern w:val="0"/>
                <w:szCs w:val="24"/>
              </w:rPr>
              <w:t>產報廢案件作業要點」</w:t>
            </w:r>
          </w:p>
          <w:p w14:paraId="6F4A4EF5" w14:textId="389CB7A8"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w:t>
            </w:r>
            <w:r w:rsidRPr="00013A9C">
              <w:rPr>
                <w:rFonts w:ascii="標楷體" w:eastAsia="標楷體" w:hAnsi="標楷體" w:cs="Times New Roman" w:hint="eastAsia"/>
                <w:szCs w:val="24"/>
              </w:rPr>
              <w:t>8</w:t>
            </w:r>
            <w:r w:rsidRPr="00013A9C">
              <w:rPr>
                <w:rFonts w:ascii="標楷體" w:eastAsia="標楷體" w:hAnsi="標楷體" w:cs="Times New Roman"/>
                <w:szCs w:val="24"/>
              </w:rPr>
              <w:t>月</w:t>
            </w:r>
            <w:r w:rsidRPr="00013A9C">
              <w:rPr>
                <w:rFonts w:ascii="標楷體" w:eastAsia="標楷體" w:hAnsi="標楷體" w:cs="Times New Roman" w:hint="eastAsia"/>
                <w:szCs w:val="24"/>
              </w:rPr>
              <w:t>1</w:t>
            </w:r>
            <w:r w:rsidRPr="00013A9C">
              <w:rPr>
                <w:rFonts w:ascii="標楷體" w:eastAsia="標楷體" w:hAnsi="標楷體" w:cs="Times New Roman"/>
                <w:szCs w:val="24"/>
              </w:rPr>
              <w:t>日台財稅字第</w:t>
            </w:r>
            <w:r w:rsidRPr="00013A9C">
              <w:rPr>
                <w:rFonts w:ascii="標楷體" w:eastAsia="標楷體" w:hAnsi="標楷體" w:cs="Times New Roman" w:hint="eastAsia"/>
                <w:szCs w:val="24"/>
              </w:rPr>
              <w:t>10704574170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13A9C" w:rsidRDefault="003B7CC6" w:rsidP="00EB2BC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營利事業報廢放置於加工出口區或保稅倉庫內商品、原物料，取具</w:t>
            </w:r>
            <w:r w:rsidRPr="00013A9C">
              <w:rPr>
                <w:rFonts w:ascii="標楷體" w:eastAsia="標楷體" w:hAnsi="標楷體" w:cs="Times New Roman"/>
                <w:kern w:val="1"/>
                <w:szCs w:val="24"/>
              </w:rPr>
              <w:t>主管機關監毀證明者，仍須檢附上開核准文件及明細表</w:t>
            </w:r>
            <w:r w:rsidRPr="00013A9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13A9C" w:rsidRDefault="003B7CC6" w:rsidP="00EB2BC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營利事業存放於保稅區或進儲自由貿易港區之商品、原物料，依相關法令規定經主管(管理)機關監毀並取具證明文件，免再</w:t>
            </w:r>
            <w:r w:rsidRPr="00013A9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營利事業</w:t>
            </w:r>
            <w:r w:rsidRPr="00013A9C">
              <w:rPr>
                <w:rFonts w:ascii="標楷體" w:eastAsia="標楷體" w:hAnsi="標楷體" w:cs="Times New Roman"/>
                <w:kern w:val="1"/>
                <w:szCs w:val="24"/>
              </w:rPr>
              <w:t>商品、原物料報廢經相關主管(管理)機關監毀且取得證明者，可直接列報報廢損失，免再向稽徵機關報備</w:t>
            </w:r>
            <w:r w:rsidRPr="00013A9C">
              <w:rPr>
                <w:rFonts w:ascii="標楷體" w:eastAsia="標楷體" w:hAnsi="標楷體" w:cs="Times New Roman"/>
                <w:szCs w:val="24"/>
              </w:rPr>
              <w:t>，簡化報廢流程，落實簡政便民目的。</w:t>
            </w:r>
          </w:p>
          <w:p w14:paraId="4B867C67"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EFF9A36" w14:textId="015F53C3"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kern w:val="1"/>
                <w:szCs w:val="24"/>
              </w:rPr>
              <w:t>營利</w:t>
            </w:r>
            <w:r w:rsidRPr="00013A9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8</w:t>
            </w:r>
            <w:r w:rsidRPr="00013A9C">
              <w:rPr>
                <w:rFonts w:ascii="標楷體" w:eastAsia="標楷體" w:hAnsi="標楷體" w:cs="Times New Roman"/>
                <w:kern w:val="0"/>
                <w:szCs w:val="24"/>
              </w:rPr>
              <w:t>.1</w:t>
            </w:r>
          </w:p>
          <w:p w14:paraId="1ECBDA9E" w14:textId="145DF1E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kern w:val="0"/>
                <w:szCs w:val="24"/>
              </w:rPr>
              <w:t>分行</w:t>
            </w:r>
          </w:p>
        </w:tc>
      </w:tr>
      <w:tr w:rsidR="003B7CC6" w:rsidRPr="00013A9C" w14:paraId="0D96167D" w14:textId="77777777" w:rsidTr="006E57F4">
        <w:tc>
          <w:tcPr>
            <w:tcW w:w="675" w:type="dxa"/>
            <w:tcBorders>
              <w:bottom w:val="single" w:sz="4" w:space="0" w:color="auto"/>
            </w:tcBorders>
            <w:shd w:val="clear" w:color="auto" w:fill="auto"/>
          </w:tcPr>
          <w:p w14:paraId="5B3362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1.法源依據：加值型及非加值型營業稅法(下稱營業稅法)第8條</w:t>
            </w:r>
          </w:p>
          <w:p w14:paraId="10DD706B"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2.核釋機關(構)、法人、團體、合作社、事務所提供長期照顧服務(下稱長照服務)免徵營業稅規定</w:t>
            </w:r>
          </w:p>
          <w:p w14:paraId="1A2E6A40" w14:textId="77777777" w:rsidR="003B7CC6" w:rsidRPr="00013A9C" w:rsidRDefault="003B7CC6"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(財政部107年8月3日台財稅字第10700619970號令)</w:t>
            </w:r>
          </w:p>
          <w:p w14:paraId="01AEE7A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p w14:paraId="2DF8BED1" w14:textId="77777777" w:rsidR="003B7CC6" w:rsidRPr="00013A9C" w:rsidRDefault="003B7CC6" w:rsidP="00013A9C">
            <w:pPr>
              <w:kinsoku w:val="0"/>
              <w:overflowPunct w:val="0"/>
              <w:autoSpaceDE w:val="0"/>
              <w:autoSpaceDN w:val="0"/>
              <w:snapToGrid w:val="0"/>
              <w:spacing w:line="400" w:lineRule="exact"/>
              <w:ind w:left="53" w:hangingChars="22" w:hanging="53"/>
              <w:jc w:val="both"/>
              <w:rPr>
                <w:rFonts w:ascii="標楷體" w:eastAsia="標楷體" w:hAnsi="標楷體" w:cs="Times New Roman"/>
                <w:szCs w:val="24"/>
              </w:rPr>
            </w:pPr>
          </w:p>
          <w:p w14:paraId="5D68C0F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13A9C" w:rsidRDefault="003B7CC6" w:rsidP="00991B87">
            <w:pPr>
              <w:pStyle w:val="a6"/>
              <w:numPr>
                <w:ilvl w:val="0"/>
                <w:numId w:val="117"/>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長期照顧服務法(下稱本法)設立之長照服務機構，及同法第63條第1項</w:t>
            </w:r>
            <w:r w:rsidRPr="00013A9C">
              <w:rPr>
                <w:rFonts w:ascii="標楷體" w:eastAsia="標楷體" w:hAnsi="標楷體" w:cs="Times New Roman"/>
                <w:szCs w:val="24"/>
              </w:rPr>
              <w:lastRenderedPageBreak/>
              <w:t>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13A9C" w:rsidRDefault="00D44B9A" w:rsidP="00D44B9A">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機關(構)、法人、團體、合作社、事務所，提供長照服務，是否屬社會福利勞務範疇，而得免徵營業稅，尚乏明確規定。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szCs w:val="24"/>
              </w:rPr>
              <w:lastRenderedPageBreak/>
              <w:t>本法施行前，已依其他法律規定從事本法所定長照服務之機關(構)、法人、團體、</w:t>
            </w:r>
            <w:r w:rsidRPr="00013A9C">
              <w:rPr>
                <w:rFonts w:ascii="標楷體" w:eastAsia="標楷體" w:hAnsi="標楷體"/>
                <w:szCs w:val="24"/>
              </w:rPr>
              <w:lastRenderedPageBreak/>
              <w:t>合作社、事務所，於本法施行後，依本法第62條規定繼續提供之長照服務，按營業稅法第8條第1項第4款規定，免徵營業稅。</w:t>
            </w:r>
          </w:p>
          <w:p w14:paraId="70CCE50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7F7BCC1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029C955C"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配合本法第62條規定，保障現有服務對象權益，並使現有相關長照服務提供</w:t>
            </w:r>
            <w:r w:rsidRPr="00013A9C">
              <w:rPr>
                <w:rFonts w:ascii="標楷體" w:eastAsia="標楷體" w:hAnsi="標楷體" w:cs="Times New Roman"/>
                <w:szCs w:val="24"/>
              </w:rPr>
              <w:lastRenderedPageBreak/>
              <w:t>單位賡續提供服務，核釋左列營業稅</w:t>
            </w:r>
            <w:r w:rsidRPr="00013A9C">
              <w:rPr>
                <w:rFonts w:ascii="標楷體" w:eastAsia="標楷體" w:hAnsi="標楷體" w:cs="Times New Roman" w:hint="eastAsia"/>
                <w:szCs w:val="24"/>
              </w:rPr>
              <w:t>免徵</w:t>
            </w:r>
            <w:r w:rsidRPr="00013A9C">
              <w:rPr>
                <w:rFonts w:ascii="標楷體" w:eastAsia="標楷體" w:hAnsi="標楷體" w:cs="Times New Roman"/>
                <w:szCs w:val="24"/>
              </w:rPr>
              <w:t>規定，有助長照服務之多元</w:t>
            </w:r>
            <w:r w:rsidRPr="00013A9C">
              <w:rPr>
                <w:rFonts w:ascii="標楷體" w:eastAsia="標楷體" w:hAnsi="標楷體" w:cs="Times New Roman" w:hint="eastAsia"/>
                <w:szCs w:val="24"/>
              </w:rPr>
              <w:t>化</w:t>
            </w:r>
            <w:r w:rsidRPr="00013A9C">
              <w:rPr>
                <w:rFonts w:ascii="標楷體" w:eastAsia="標楷體" w:hAnsi="標楷體" w:cs="Times New Roman"/>
                <w:szCs w:val="24"/>
              </w:rPr>
              <w:t>，使原提供長照服務之機構享有營業稅免稅優惠，長照服務不致中斷。</w:t>
            </w:r>
          </w:p>
          <w:p w14:paraId="294BD30C"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C1AA82A" w14:textId="5CEC3359" w:rsidR="003B7CC6" w:rsidRPr="00013A9C" w:rsidRDefault="003B7CC6" w:rsidP="00D44B9A">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提供長照服務之機關(構)、法人、團體、合作社、事務所及享受該等單位提供長照服務者。</w:t>
            </w:r>
          </w:p>
        </w:tc>
        <w:tc>
          <w:tcPr>
            <w:tcW w:w="1495" w:type="dxa"/>
            <w:tcBorders>
              <w:bottom w:val="single" w:sz="4" w:space="0" w:color="auto"/>
            </w:tcBorders>
            <w:shd w:val="clear" w:color="auto" w:fill="auto"/>
          </w:tcPr>
          <w:p w14:paraId="6C7ABBD0"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35B22083" w14:textId="3897842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524E5ABE" w14:textId="77777777" w:rsidTr="006E57F4">
        <w:tc>
          <w:tcPr>
            <w:tcW w:w="675" w:type="dxa"/>
            <w:tcBorders>
              <w:bottom w:val="single" w:sz="4" w:space="0" w:color="auto"/>
            </w:tcBorders>
            <w:shd w:val="clear" w:color="auto" w:fill="auto"/>
          </w:tcPr>
          <w:p w14:paraId="6F8E864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27563B1F"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w:t>
            </w:r>
          </w:p>
          <w:p w14:paraId="3226C963"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核釋政府衛生機關及公立醫療機構專供公共衛生目的使用之糖尿病照護專車免徵貨</w:t>
            </w:r>
            <w:r w:rsidRPr="00013A9C">
              <w:rPr>
                <w:rFonts w:ascii="標楷體" w:eastAsia="標楷體" w:hAnsi="標楷體" w:cs="Times New Roman"/>
                <w:szCs w:val="24"/>
              </w:rPr>
              <w:lastRenderedPageBreak/>
              <w:t>物稅規定</w:t>
            </w:r>
          </w:p>
          <w:p w14:paraId="49C2D498" w14:textId="1508AC7D"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(財政部107年8月3日台財稅字第10700584060號令)</w:t>
            </w:r>
          </w:p>
        </w:tc>
        <w:tc>
          <w:tcPr>
            <w:tcW w:w="3181" w:type="dxa"/>
            <w:tcBorders>
              <w:bottom w:val="single" w:sz="4" w:space="0" w:color="auto"/>
            </w:tcBorders>
            <w:shd w:val="clear" w:color="auto" w:fill="auto"/>
          </w:tcPr>
          <w:p w14:paraId="5262B40B" w14:textId="6609DF49"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w:t>
            </w:r>
            <w:r w:rsidRPr="00013A9C">
              <w:rPr>
                <w:rFonts w:ascii="標楷體" w:eastAsia="標楷體" w:hAnsi="標楷體"/>
                <w:szCs w:val="24"/>
              </w:rPr>
              <w:lastRenderedPageBreak/>
              <w:t>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政府衛生機關及公立醫療機構專供公共衛生目的使用之糖尿病照護專車，使用目的係為巡迴偏鄉，提供糖尿病病患醫療服務之用，提供是類車輛免徵貨</w:t>
            </w:r>
            <w:r w:rsidRPr="00013A9C">
              <w:rPr>
                <w:rFonts w:ascii="標楷體" w:eastAsia="標楷體" w:hAnsi="標楷體" w:cs="Times New Roman"/>
                <w:szCs w:val="24"/>
              </w:rPr>
              <w:lastRenderedPageBreak/>
              <w:t>物稅優惠，可降低其購車成本，提升偏鄉地區醫療服務之就近性與可得性。</w:t>
            </w:r>
          </w:p>
          <w:p w14:paraId="3E316AEB"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08DF9D1B" w14:textId="77777777" w:rsidR="003B7CC6" w:rsidRPr="00013A9C" w:rsidRDefault="003B7CC6" w:rsidP="00D44B9A">
            <w:pPr>
              <w:kinsoku w:val="0"/>
              <w:overflowPunct w:val="0"/>
              <w:autoSpaceDE w:val="0"/>
              <w:autoSpaceDN w:val="0"/>
              <w:snapToGrid w:val="0"/>
              <w:spacing w:line="400" w:lineRule="exact"/>
              <w:ind w:leftChars="150" w:left="360" w:firstLineChars="1" w:firstLine="2"/>
              <w:jc w:val="both"/>
              <w:rPr>
                <w:rFonts w:ascii="標楷體" w:eastAsia="標楷體" w:hAnsi="標楷體" w:cs="Times New Roman"/>
                <w:szCs w:val="24"/>
              </w:rPr>
            </w:pPr>
            <w:r w:rsidRPr="00013A9C">
              <w:rPr>
                <w:rFonts w:ascii="標楷體" w:eastAsia="標楷體" w:hAnsi="標楷體" w:cs="Times New Roman"/>
                <w:szCs w:val="24"/>
              </w:rPr>
              <w:t>使用是類車輛之醫療機構及需要服務之偏鄉地區糖尿病病患。</w:t>
            </w:r>
          </w:p>
          <w:p w14:paraId="7157F2C8"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059ABF39"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5609D572" w14:textId="421B632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264964C" w14:textId="77777777" w:rsidTr="006E57F4">
        <w:tc>
          <w:tcPr>
            <w:tcW w:w="675" w:type="dxa"/>
            <w:tcBorders>
              <w:bottom w:val="single" w:sz="4" w:space="0" w:color="auto"/>
            </w:tcBorders>
            <w:shd w:val="clear" w:color="auto" w:fill="auto"/>
          </w:tcPr>
          <w:p w14:paraId="1D0559A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FC5447E" w14:textId="77C496A6"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土地稅法第9條、第17條及房屋稅條例第5</w:t>
            </w:r>
            <w:r w:rsidR="006B454A">
              <w:rPr>
                <w:rFonts w:ascii="標楷體" w:eastAsia="標楷體" w:hAnsi="標楷體" w:cs="Times New Roman"/>
                <w:szCs w:val="24"/>
              </w:rPr>
              <w:t>條</w:t>
            </w:r>
          </w:p>
          <w:p w14:paraId="5DE165A5" w14:textId="2ADECE22"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核釋共享停</w:t>
            </w:r>
            <w:r w:rsidR="006B454A">
              <w:rPr>
                <w:rFonts w:ascii="標楷體" w:eastAsia="標楷體" w:hAnsi="標楷體" w:cs="Times New Roman"/>
                <w:szCs w:val="24"/>
              </w:rPr>
              <w:t>車位符合一定要件者，得繼續適用原經核准之稅率徵免地價稅及房屋稅</w:t>
            </w:r>
          </w:p>
          <w:p w14:paraId="714D42B1" w14:textId="2B055CE9"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為照顧人民基本居住需求，對於本人或其配偶、直系親屬於該地辦竣戶籍登記，且無出租或供營業用之住宅用地，得按自用住宅用地稅</w:t>
            </w:r>
            <w:r w:rsidRPr="00013A9C">
              <w:rPr>
                <w:rFonts w:ascii="標楷體" w:eastAsia="標楷體" w:hAnsi="標楷體" w:hint="eastAsia"/>
                <w:szCs w:val="24"/>
              </w:rPr>
              <w:t>率</w:t>
            </w:r>
            <w:r w:rsidRPr="00013A9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w:t>
            </w:r>
            <w:r w:rsidRPr="00013A9C">
              <w:rPr>
                <w:rFonts w:ascii="標楷體" w:eastAsia="標楷體" w:hAnsi="標楷體"/>
                <w:szCs w:val="24"/>
              </w:rPr>
              <w:lastRenderedPageBreak/>
              <w:t>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w:t>
            </w:r>
            <w:r>
              <w:rPr>
                <w:rFonts w:ascii="標楷體" w:eastAsia="標楷體" w:hAnsi="標楷體"/>
                <w:szCs w:val="24"/>
              </w:rPr>
              <w:t>際網路媒合服務平</w:t>
            </w:r>
            <w:r>
              <w:rPr>
                <w:rFonts w:ascii="標楷體" w:eastAsia="標楷體" w:hAnsi="標楷體"/>
                <w:szCs w:val="24"/>
              </w:rPr>
              <w:lastRenderedPageBreak/>
              <w:t>臺將供本人、配偶或直系親屬所有車輛停放之自</w:t>
            </w:r>
            <w:r>
              <w:rPr>
                <w:rFonts w:ascii="標楷體" w:eastAsia="標楷體" w:hAnsi="標楷體" w:hint="eastAsia"/>
                <w:szCs w:val="24"/>
              </w:rPr>
              <w:t>用</w:t>
            </w:r>
            <w:r w:rsidRPr="00013A9C">
              <w:rPr>
                <w:rFonts w:ascii="標楷體" w:eastAsia="標楷體" w:hAnsi="標楷體"/>
                <w:szCs w:val="24"/>
              </w:rPr>
              <w:t>停車位，於閒置時間(房屋稅每月不超過240小時，地價稅每年不超過2,880小時)提供不特定人使用，得繼續適用原經核准之稅率徵免地價稅及房屋稅。</w:t>
            </w:r>
          </w:p>
        </w:tc>
        <w:tc>
          <w:tcPr>
            <w:tcW w:w="3240" w:type="dxa"/>
            <w:tcBorders>
              <w:bottom w:val="single" w:sz="4" w:space="0" w:color="auto"/>
            </w:tcBorders>
            <w:shd w:val="clear" w:color="auto" w:fill="auto"/>
          </w:tcPr>
          <w:p w14:paraId="01D8B4CD"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w:t>
            </w:r>
            <w:r w:rsidRPr="00013A9C">
              <w:rPr>
                <w:rFonts w:ascii="標楷體" w:eastAsia="標楷體" w:hAnsi="標楷體" w:cs="Times New Roman"/>
                <w:szCs w:val="24"/>
              </w:rPr>
              <w:lastRenderedPageBreak/>
              <w:t>通問題，提升生活品質及行的安全。</w:t>
            </w:r>
          </w:p>
          <w:p w14:paraId="719CD2F1"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85569C8"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(1)共享停車位之地價稅及房屋稅納稅義務人。</w:t>
            </w:r>
          </w:p>
          <w:p w14:paraId="6FC7DC5E"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(2)有臨時停車需求之一般民眾。</w:t>
            </w:r>
          </w:p>
          <w:p w14:paraId="551FBA91" w14:textId="615E039F" w:rsidR="003B7CC6" w:rsidRPr="00013A9C" w:rsidRDefault="003B7CC6" w:rsidP="002E55EF">
            <w:pPr>
              <w:pStyle w:val="a6"/>
              <w:suppressAutoHyphens/>
              <w:kinsoku w:val="0"/>
              <w:overflowPunct w:val="0"/>
              <w:autoSpaceDE w:val="0"/>
              <w:autoSpaceDN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107.8.14</w:t>
            </w:r>
          </w:p>
          <w:p w14:paraId="3D45308E" w14:textId="3D7B45BD"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4FAFE3E" w14:textId="77777777" w:rsidTr="006E57F4">
        <w:tc>
          <w:tcPr>
            <w:tcW w:w="675" w:type="dxa"/>
            <w:tcBorders>
              <w:bottom w:val="single" w:sz="4" w:space="0" w:color="auto"/>
            </w:tcBorders>
            <w:shd w:val="clear" w:color="auto" w:fill="auto"/>
          </w:tcPr>
          <w:p w14:paraId="60A7548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修正</w:t>
            </w:r>
            <w:r w:rsidRPr="00013A9C">
              <w:rPr>
                <w:rFonts w:ascii="標楷體" w:eastAsia="標楷體" w:hAnsi="標楷體" w:cs="Times New Roman"/>
                <w:kern w:val="0"/>
                <w:szCs w:val="24"/>
              </w:rPr>
              <w:t>國有非公用不動產交換辦法第6條</w:t>
            </w:r>
          </w:p>
          <w:p w14:paraId="27887A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hint="eastAsia"/>
                <w:kern w:val="0"/>
                <w:szCs w:val="24"/>
              </w:rPr>
              <w:t>(財政部107年8月20日</w:t>
            </w:r>
          </w:p>
          <w:p w14:paraId="0E62FF63" w14:textId="39DA19C0"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rPr>
              <w:t>台財產管字第</w:t>
            </w:r>
            <w:r w:rsidRPr="00013A9C">
              <w:rPr>
                <w:rFonts w:ascii="標楷體" w:eastAsia="標楷體" w:hAnsi="標楷體" w:cs="Times New Roman"/>
                <w:kern w:val="0"/>
                <w:szCs w:val="24"/>
              </w:rPr>
              <w:t>10700246181</w:t>
            </w:r>
            <w:r w:rsidRPr="00013A9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w:t>
            </w:r>
            <w:r w:rsidRPr="00013A9C">
              <w:rPr>
                <w:rFonts w:ascii="標楷體" w:eastAsia="標楷體" w:hAnsi="標楷體" w:hint="eastAsia"/>
                <w:szCs w:val="24"/>
              </w:rPr>
              <w:t>私</w:t>
            </w:r>
            <w:r w:rsidRPr="00013A9C">
              <w:rPr>
                <w:rFonts w:ascii="標楷體" w:eastAsia="標楷體" w:hAnsi="標楷體"/>
                <w:szCs w:val="24"/>
              </w:rPr>
              <w:t>人所有可單獨建築使用土地</w:t>
            </w:r>
            <w:r w:rsidRPr="00013A9C">
              <w:rPr>
                <w:rFonts w:ascii="標楷體" w:eastAsia="標楷體" w:hAnsi="標楷體" w:hint="eastAsia"/>
                <w:szCs w:val="24"/>
              </w:rPr>
              <w:t>得與國有土地</w:t>
            </w:r>
            <w:r w:rsidRPr="00013A9C">
              <w:rPr>
                <w:rFonts w:ascii="標楷體" w:eastAsia="標楷體" w:hAnsi="標楷體"/>
                <w:szCs w:val="24"/>
              </w:rPr>
              <w:t>交換</w:t>
            </w:r>
            <w:r w:rsidRPr="00013A9C">
              <w:rPr>
                <w:rFonts w:ascii="標楷體" w:eastAsia="標楷體" w:hAnsi="標楷體" w:hint="eastAsia"/>
                <w:szCs w:val="24"/>
              </w:rPr>
              <w:t>之</w:t>
            </w:r>
            <w:r w:rsidRPr="00013A9C">
              <w:rPr>
                <w:rFonts w:ascii="標楷體" w:eastAsia="標楷體" w:hAnsi="標楷體"/>
                <w:szCs w:val="24"/>
              </w:rPr>
              <w:t>區位，增加交換標的之靈活度，有助國有土地價值提升及私人開發使用。</w:t>
            </w:r>
          </w:p>
          <w:p w14:paraId="129C19A1"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w:t>
            </w:r>
          </w:p>
          <w:p w14:paraId="5F9D5D66" w14:textId="6D847B8F" w:rsidR="003B7CC6" w:rsidRPr="00013A9C" w:rsidRDefault="003B7CC6" w:rsidP="009F1AEB">
            <w:pPr>
              <w:pStyle w:val="a6"/>
              <w:kinsoku w:val="0"/>
              <w:overflowPunct w:val="0"/>
              <w:autoSpaceDE w:val="0"/>
              <w:autoSpaceDN w:val="0"/>
              <w:snapToGrid w:val="0"/>
              <w:spacing w:line="400" w:lineRule="exact"/>
              <w:ind w:leftChars="0" w:left="362"/>
              <w:jc w:val="both"/>
              <w:rPr>
                <w:rFonts w:ascii="標楷體" w:eastAsia="標楷體" w:hAnsi="標楷體" w:cs="Times New Roman"/>
                <w:szCs w:val="24"/>
              </w:rPr>
            </w:pPr>
            <w:r w:rsidRPr="00013A9C">
              <w:rPr>
                <w:rFonts w:ascii="標楷體" w:eastAsia="標楷體" w:hAnsi="標楷體" w:hint="eastAsia"/>
                <w:szCs w:val="24"/>
              </w:rPr>
              <w:t>申請以交換方式取得都市計畫範圍外國有土地之申請人，預估受惠人數超過</w:t>
            </w:r>
            <w:r w:rsidRPr="00013A9C">
              <w:rPr>
                <w:rFonts w:ascii="標楷體" w:eastAsia="標楷體" w:hAnsi="標楷體" w:hint="eastAsia"/>
                <w:szCs w:val="24"/>
              </w:rPr>
              <w:lastRenderedPageBreak/>
              <w:t>300人。</w:t>
            </w:r>
          </w:p>
        </w:tc>
        <w:tc>
          <w:tcPr>
            <w:tcW w:w="1495" w:type="dxa"/>
            <w:tcBorders>
              <w:bottom w:val="single" w:sz="4" w:space="0" w:color="auto"/>
            </w:tcBorders>
            <w:shd w:val="clear" w:color="auto" w:fill="auto"/>
          </w:tcPr>
          <w:p w14:paraId="3314EDFE" w14:textId="45E7E47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107.8.20</w:t>
            </w:r>
          </w:p>
        </w:tc>
      </w:tr>
      <w:tr w:rsidR="003B7CC6" w:rsidRPr="00013A9C" w14:paraId="66FBD54C" w14:textId="77777777" w:rsidTr="006E57F4">
        <w:tc>
          <w:tcPr>
            <w:tcW w:w="675" w:type="dxa"/>
            <w:tcBorders>
              <w:bottom w:val="single" w:sz="4" w:space="0" w:color="auto"/>
            </w:tcBorders>
            <w:shd w:val="clear" w:color="auto" w:fill="auto"/>
          </w:tcPr>
          <w:p w14:paraId="16C578A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修正「國有非公用不動產標租作業要點」第11點、第16點、第33點、第39點</w:t>
            </w:r>
          </w:p>
          <w:p w14:paraId="30B2B7D3" w14:textId="45598302"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(財政部107年8月21日台財產管字第10740005710號令)</w:t>
            </w:r>
          </w:p>
        </w:tc>
        <w:tc>
          <w:tcPr>
            <w:tcW w:w="3181" w:type="dxa"/>
            <w:tcBorders>
              <w:bottom w:val="single" w:sz="4" w:space="0" w:color="auto"/>
            </w:tcBorders>
            <w:shd w:val="clear" w:color="auto" w:fill="auto"/>
          </w:tcPr>
          <w:p w14:paraId="1603B24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國內外公、私法人及具有行為能力之中華民國國民或外國人民，均得參加投標。</w:t>
            </w:r>
          </w:p>
          <w:p w14:paraId="26DA28E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訂約權利金分期繳交款加計金額比率為10％。</w:t>
            </w:r>
          </w:p>
          <w:p w14:paraId="5342D79E" w14:textId="1A5EFB3C" w:rsidR="003B7CC6" w:rsidRPr="00013A9C" w:rsidRDefault="003B7CC6" w:rsidP="00C45D8B">
            <w:pPr>
              <w:suppressAutoHyphens/>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適用監督寺廟條例之寺廟及其他得為權利主體者，亦得參加投標。（第11點第1項）</w:t>
            </w:r>
          </w:p>
          <w:p w14:paraId="4468605C"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訂約權利金分期繳交款加計金額比率酌降為5％。（第16點第2項）</w:t>
            </w:r>
          </w:p>
          <w:p w14:paraId="4656AA8E" w14:textId="7345795E" w:rsidR="003B7CC6" w:rsidRPr="00013A9C" w:rsidRDefault="003B7CC6" w:rsidP="00C45D8B">
            <w:pPr>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標租不動產因情況特殊難以檢測者，標租機關得同意免附檢測土</w:t>
            </w:r>
            <w:r w:rsidRPr="00013A9C">
              <w:rPr>
                <w:rFonts w:ascii="標楷體" w:eastAsia="標楷體" w:hAnsi="標楷體" w:hint="eastAsia"/>
                <w:szCs w:val="24"/>
              </w:rPr>
              <w:t>壤</w:t>
            </w:r>
            <w:r w:rsidRPr="00013A9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放寬適用監督寺廟條例之寺廟及其他得為權利主體者，得參加投標。</w:t>
            </w:r>
          </w:p>
          <w:p w14:paraId="0AFF7A11"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調降訂約權利金分期繳交款加計金額比率。</w:t>
            </w:r>
          </w:p>
          <w:p w14:paraId="05FA88E4"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同意國有非公用不動產因情況特殊難以檢測土壤污染，得免附檢測報告。</w:t>
            </w:r>
          </w:p>
          <w:p w14:paraId="77623478"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修正後可提升標租國有不動產之誘因，增進活化效益。</w:t>
            </w:r>
          </w:p>
          <w:p w14:paraId="0D83CECA"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05D9E17B" w14:textId="14A0E424" w:rsidR="003B7CC6" w:rsidRPr="00013A9C" w:rsidRDefault="003B7CC6" w:rsidP="00CA232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107.8.21</w:t>
            </w:r>
          </w:p>
        </w:tc>
      </w:tr>
      <w:tr w:rsidR="003B7CC6" w:rsidRPr="00013A9C" w14:paraId="445DFBEE" w14:textId="77777777" w:rsidTr="006E57F4">
        <w:tc>
          <w:tcPr>
            <w:tcW w:w="675" w:type="dxa"/>
            <w:tcBorders>
              <w:bottom w:val="single" w:sz="4" w:space="0" w:color="auto"/>
            </w:tcBorders>
            <w:shd w:val="clear" w:color="auto" w:fill="auto"/>
          </w:tcPr>
          <w:p w14:paraId="737FF46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A85A7F"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1.法源依據：所得稅法第4條之4</w:t>
            </w:r>
          </w:p>
          <w:p w14:paraId="174C02DA" w14:textId="3FF3C70F" w:rsidR="003B7CC6" w:rsidRPr="00013A9C"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2.核釋個人出售依農業發展條例興建之農業設</w:t>
            </w:r>
            <w:r w:rsidRPr="00013A9C">
              <w:rPr>
                <w:rFonts w:ascii="標楷體" w:eastAsia="標楷體" w:hAnsi="標楷體" w:cs="Times New Roman"/>
                <w:szCs w:val="24"/>
              </w:rPr>
              <w:lastRenderedPageBreak/>
              <w:t>施，其財產交易損益計算規定</w:t>
            </w:r>
          </w:p>
          <w:p w14:paraId="0ECF48B8" w14:textId="5A161453"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(財政部107年8月20日台財稅字第10704534300號令)</w:t>
            </w:r>
          </w:p>
        </w:tc>
        <w:tc>
          <w:tcPr>
            <w:tcW w:w="3181" w:type="dxa"/>
            <w:tcBorders>
              <w:bottom w:val="single" w:sz="4" w:space="0" w:color="auto"/>
            </w:tcBorders>
            <w:shd w:val="clear" w:color="auto" w:fill="auto"/>
          </w:tcPr>
          <w:p w14:paraId="41256AB9" w14:textId="1C1697A9"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為配合政府農業政策，鼓勵農地農用之美意，將農業設施比照農舍，排除適用房地合一課徵所得稅新</w:t>
            </w:r>
            <w:r w:rsidRPr="00013A9C">
              <w:rPr>
                <w:rFonts w:ascii="標楷體" w:eastAsia="標楷體" w:hAnsi="標楷體" w:cs="Times New Roman"/>
                <w:szCs w:val="24"/>
              </w:rPr>
              <w:lastRenderedPageBreak/>
              <w:t>制，俾使同為農業經營使用之「農舍」及「農業設施」適用一致性課稅規定，達租稅公平。</w:t>
            </w:r>
          </w:p>
          <w:p w14:paraId="1B5ADBB8"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07ABF3AC"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出售農業設施之個人。</w:t>
            </w:r>
          </w:p>
          <w:p w14:paraId="5AA4DA81"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AAFBF16" w14:textId="77777777" w:rsidR="003B7CC6" w:rsidRPr="00990892" w:rsidRDefault="003B7CC6" w:rsidP="00990892">
            <w:pPr>
              <w:kinsoku w:val="0"/>
              <w:overflowPunct w:val="0"/>
              <w:autoSpaceDE w:val="0"/>
              <w:autoSpaceDN w:val="0"/>
              <w:spacing w:line="400" w:lineRule="exact"/>
              <w:rPr>
                <w:rFonts w:ascii="標楷體" w:eastAsia="標楷體" w:hAnsi="標楷體"/>
                <w:szCs w:val="24"/>
              </w:rPr>
            </w:pPr>
            <w:r w:rsidRPr="00990892">
              <w:rPr>
                <w:rFonts w:ascii="標楷體" w:eastAsia="標楷體" w:hAnsi="標楷體"/>
                <w:szCs w:val="24"/>
              </w:rPr>
              <w:lastRenderedPageBreak/>
              <w:t>107.8.20</w:t>
            </w:r>
          </w:p>
          <w:p w14:paraId="015F6979" w14:textId="349E7308" w:rsidR="003B7CC6" w:rsidRPr="00990892" w:rsidRDefault="003B7CC6" w:rsidP="00990892">
            <w:pPr>
              <w:kinsoku w:val="0"/>
              <w:overflowPunct w:val="0"/>
              <w:autoSpaceDE w:val="0"/>
              <w:autoSpaceDN w:val="0"/>
              <w:spacing w:line="400" w:lineRule="exact"/>
              <w:rPr>
                <w:rFonts w:ascii="標楷體" w:eastAsia="標楷體" w:hAnsi="標楷體"/>
                <w:szCs w:val="24"/>
              </w:rPr>
            </w:pPr>
          </w:p>
        </w:tc>
      </w:tr>
      <w:tr w:rsidR="003B7CC6" w:rsidRPr="00013A9C" w14:paraId="33FDBDDB" w14:textId="77777777" w:rsidTr="006E57F4">
        <w:tc>
          <w:tcPr>
            <w:tcW w:w="675" w:type="dxa"/>
            <w:tcBorders>
              <w:bottom w:val="single" w:sz="4" w:space="0" w:color="auto"/>
            </w:tcBorders>
            <w:shd w:val="clear" w:color="auto" w:fill="auto"/>
          </w:tcPr>
          <w:p w14:paraId="3DDF806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13A9C" w:rsidRDefault="003B7CC6" w:rsidP="00914466">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修正「自由港區事業貨物售予國際航線船舶供作燃料（油）或專用物料（含船舶日用品）作業要點」</w:t>
            </w:r>
          </w:p>
          <w:p w14:paraId="72E883EA"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(財政部關務署107年8月20日台關稽字第1071018428號令)</w:t>
            </w:r>
          </w:p>
          <w:p w14:paraId="5D199913"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p w14:paraId="3A124B7D" w14:textId="77777777" w:rsidR="003B7CC6" w:rsidRPr="00013A9C" w:rsidRDefault="003B7CC6" w:rsidP="00013A9C">
            <w:pPr>
              <w:pStyle w:val="ac"/>
              <w:spacing w:line="400" w:lineRule="exact"/>
              <w:rPr>
                <w:rFonts w:ascii="標楷體" w:eastAsia="標楷體" w:hAnsi="標楷體"/>
                <w:szCs w:val="24"/>
              </w:rPr>
            </w:pPr>
          </w:p>
          <w:p w14:paraId="424EE35D"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自由港區事業申請售予國際航線船舶供作燃料(油)作業，</w:t>
            </w:r>
            <w:r w:rsidRPr="00013A9C">
              <w:rPr>
                <w:rFonts w:ascii="標楷體" w:eastAsia="標楷體" w:hAnsi="標楷體" w:hint="eastAsia"/>
                <w:szCs w:val="24"/>
              </w:rPr>
              <w:t>港區加油用船一次出航僅得為一艘國際航線船舶加油（一艘船需油量約5百至6百噸）無法</w:t>
            </w:r>
            <w:r w:rsidRPr="00013A9C">
              <w:rPr>
                <w:rFonts w:ascii="標楷體" w:eastAsia="標楷體" w:hAnsi="標楷體"/>
                <w:szCs w:val="24"/>
              </w:rPr>
              <w:t>充分</w:t>
            </w:r>
            <w:r w:rsidRPr="00013A9C">
              <w:rPr>
                <w:rFonts w:ascii="標楷體" w:eastAsia="標楷體" w:hAnsi="標楷體" w:hint="eastAsia"/>
                <w:szCs w:val="24"/>
              </w:rPr>
              <w:t>利</w:t>
            </w:r>
            <w:r w:rsidRPr="00013A9C">
              <w:rPr>
                <w:rFonts w:ascii="標楷體" w:eastAsia="標楷體" w:hAnsi="標楷體"/>
                <w:szCs w:val="24"/>
              </w:rPr>
              <w:t>用</w:t>
            </w:r>
            <w:r w:rsidRPr="00013A9C">
              <w:rPr>
                <w:rFonts w:ascii="標楷體" w:eastAsia="標楷體" w:hAnsi="標楷體" w:hint="eastAsia"/>
                <w:szCs w:val="24"/>
              </w:rPr>
              <w:t>加油用船之</w:t>
            </w:r>
            <w:r w:rsidRPr="00013A9C">
              <w:rPr>
                <w:rFonts w:ascii="標楷體" w:eastAsia="標楷體" w:hAnsi="標楷體"/>
                <w:szCs w:val="24"/>
              </w:rPr>
              <w:t>船運能量</w:t>
            </w:r>
            <w:r w:rsidRPr="00013A9C">
              <w:rPr>
                <w:rFonts w:ascii="標楷體" w:eastAsia="標楷體" w:hAnsi="標楷體" w:hint="eastAsia"/>
                <w:szCs w:val="24"/>
              </w:rPr>
              <w:t>（載運燃料油量可達2千噸）</w:t>
            </w:r>
            <w:r w:rsidRPr="00013A9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hint="eastAsia"/>
                <w:szCs w:val="24"/>
              </w:rPr>
              <w:t>第4點</w:t>
            </w:r>
            <w:r w:rsidRPr="00013A9C">
              <w:rPr>
                <w:rFonts w:ascii="標楷體" w:eastAsia="標楷體" w:hAnsi="標楷體"/>
                <w:szCs w:val="24"/>
              </w:rPr>
              <w:t>增訂</w:t>
            </w:r>
            <w:r w:rsidRPr="00013A9C">
              <w:rPr>
                <w:rFonts w:ascii="標楷體" w:eastAsia="標楷體" w:hAnsi="標楷體" w:hint="eastAsia"/>
                <w:szCs w:val="24"/>
              </w:rPr>
              <w:t>自由港區事業</w:t>
            </w:r>
            <w:r w:rsidRPr="00013A9C">
              <w:rPr>
                <w:rFonts w:ascii="標楷體" w:eastAsia="標楷體" w:hAnsi="標楷體"/>
                <w:szCs w:val="24"/>
              </w:rPr>
              <w:t>申請載運超額油量之規定，</w:t>
            </w:r>
            <w:r w:rsidRPr="00013A9C">
              <w:rPr>
                <w:rFonts w:ascii="標楷體" w:eastAsia="標楷體" w:hAnsi="標楷體" w:hint="eastAsia"/>
                <w:szCs w:val="24"/>
              </w:rPr>
              <w:t>在一定海關管理條件下</w:t>
            </w:r>
            <w:r w:rsidRPr="00013A9C">
              <w:rPr>
                <w:rFonts w:ascii="標楷體" w:eastAsia="標楷體" w:hAnsi="標楷體"/>
                <w:szCs w:val="24"/>
              </w:rPr>
              <w:t>[</w:t>
            </w:r>
            <w:r w:rsidRPr="00013A9C">
              <w:rPr>
                <w:rFonts w:ascii="標楷體" w:eastAsia="標楷體" w:hAnsi="標楷體" w:hint="eastAsia"/>
                <w:szCs w:val="24"/>
              </w:rPr>
              <w:t>有國際航線船舶向自由貿易港區事業預購燃料（油）後，始得</w:t>
            </w:r>
            <w:r w:rsidRPr="00013A9C">
              <w:rPr>
                <w:rFonts w:ascii="標楷體" w:eastAsia="標楷體" w:hAnsi="標楷體"/>
                <w:szCs w:val="24"/>
              </w:rPr>
              <w:t>申請載運超額油量，</w:t>
            </w:r>
            <w:r w:rsidRPr="00013A9C">
              <w:rPr>
                <w:rFonts w:ascii="標楷體" w:eastAsia="標楷體" w:hAnsi="標楷體" w:hint="eastAsia"/>
                <w:szCs w:val="24"/>
              </w:rPr>
              <w:t>並</w:t>
            </w:r>
            <w:r w:rsidRPr="00013A9C">
              <w:rPr>
                <w:rFonts w:ascii="標楷體" w:eastAsia="標楷體" w:hAnsi="標楷體"/>
                <w:szCs w:val="24"/>
              </w:rPr>
              <w:t>就超額油量</w:t>
            </w:r>
            <w:r w:rsidRPr="00013A9C">
              <w:rPr>
                <w:rFonts w:ascii="標楷體" w:eastAsia="標楷體" w:hAnsi="標楷體" w:hint="eastAsia"/>
                <w:szCs w:val="24"/>
              </w:rPr>
              <w:t>稅費</w:t>
            </w:r>
            <w:r w:rsidRPr="00013A9C">
              <w:rPr>
                <w:rFonts w:ascii="標楷體" w:eastAsia="標楷體" w:hAnsi="標楷體"/>
                <w:szCs w:val="24"/>
              </w:rPr>
              <w:t>提供循環保證金，且</w:t>
            </w:r>
            <w:r w:rsidRPr="00013A9C">
              <w:rPr>
                <w:rFonts w:ascii="標楷體" w:eastAsia="標楷體" w:hAnsi="標楷體" w:hint="eastAsia"/>
                <w:szCs w:val="24"/>
              </w:rPr>
              <w:t>為國際航線船舶</w:t>
            </w:r>
            <w:r w:rsidRPr="00013A9C">
              <w:rPr>
                <w:rFonts w:ascii="標楷體" w:eastAsia="標楷體" w:hAnsi="標楷體"/>
                <w:szCs w:val="24"/>
              </w:rPr>
              <w:t>加油地點應於設有海關之港口]，</w:t>
            </w:r>
            <w:r w:rsidRPr="00013A9C">
              <w:rPr>
                <w:rFonts w:ascii="標楷體" w:eastAsia="標楷體" w:hAnsi="標楷體" w:hint="eastAsia"/>
                <w:szCs w:val="24"/>
              </w:rPr>
              <w:t>放寬自由貿易港區事業加油用船得載運超額油量，除為預購燃料油品之船舶加油</w:t>
            </w:r>
            <w:r w:rsidRPr="00013A9C">
              <w:rPr>
                <w:rFonts w:ascii="標楷體" w:eastAsia="標楷體" w:hAnsi="標楷體" w:hint="eastAsia"/>
                <w:szCs w:val="24"/>
              </w:rPr>
              <w:lastRenderedPageBreak/>
              <w:t>外，載運高於報單之油品量，可於停泊目的港期間等待售予其他臨時購油之國際航線船舶，可節省自由貿易港區事業加油用船往返起運港至目的港之運輸成本</w:t>
            </w:r>
            <w:r w:rsidRPr="00013A9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放寬自由港區事業單一航次載運申報，得滿足多艘船舶購油之需要，</w:t>
            </w:r>
            <w:r w:rsidRPr="00013A9C">
              <w:rPr>
                <w:rFonts w:ascii="標楷體" w:eastAsia="標楷體" w:hAnsi="標楷體" w:cs="Times New Roman" w:hint="eastAsia"/>
                <w:szCs w:val="24"/>
              </w:rPr>
              <w:t>充分發揮加油用船運量，</w:t>
            </w:r>
            <w:r w:rsidRPr="00013A9C">
              <w:rPr>
                <w:rFonts w:ascii="標楷體" w:eastAsia="標楷體" w:hAnsi="標楷體" w:cs="Times New Roman"/>
                <w:szCs w:val="24"/>
              </w:rPr>
              <w:t>減輕自由港區事業運輸成本並協助業者拓展商機。</w:t>
            </w:r>
          </w:p>
          <w:p w14:paraId="564B4322"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05B6345"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自由貿易港區事業。</w:t>
            </w:r>
          </w:p>
          <w:p w14:paraId="61AB454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13A9C" w:rsidRDefault="003B7CC6" w:rsidP="00013A9C">
            <w:pPr>
              <w:pStyle w:val="ac"/>
              <w:spacing w:line="400" w:lineRule="exact"/>
              <w:rPr>
                <w:rFonts w:ascii="標楷體" w:eastAsia="標楷體" w:hAnsi="標楷體"/>
                <w:szCs w:val="24"/>
              </w:rPr>
            </w:pPr>
            <w:r w:rsidRPr="00013A9C">
              <w:rPr>
                <w:rFonts w:ascii="標楷體" w:eastAsia="標楷體" w:hAnsi="標楷體"/>
                <w:szCs w:val="24"/>
              </w:rPr>
              <w:t>107.8.20</w:t>
            </w:r>
          </w:p>
          <w:p w14:paraId="028E9BDA" w14:textId="6611F85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9239246" w14:textId="77777777" w:rsidTr="006E57F4">
        <w:tc>
          <w:tcPr>
            <w:tcW w:w="675" w:type="dxa"/>
            <w:tcBorders>
              <w:bottom w:val="single" w:sz="4" w:space="0" w:color="auto"/>
            </w:tcBorders>
            <w:shd w:val="clear" w:color="auto" w:fill="auto"/>
          </w:tcPr>
          <w:p w14:paraId="0FFE649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入境旅客攜帶行李物品報驗稅放辦法</w:t>
            </w:r>
            <w:r w:rsidRPr="00013A9C">
              <w:rPr>
                <w:rFonts w:ascii="標楷體" w:eastAsia="標楷體" w:hAnsi="標楷體" w:cs="Times New Roman" w:hint="eastAsia"/>
                <w:szCs w:val="24"/>
              </w:rPr>
              <w:t>」</w:t>
            </w:r>
          </w:p>
          <w:p w14:paraId="097A1E95" w14:textId="74D314C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（下稱本辦法）</w:t>
            </w:r>
          </w:p>
          <w:p w14:paraId="2CF3EA2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(財政部107年8月21日台財關字第10710185112號令)</w:t>
            </w:r>
          </w:p>
          <w:p w14:paraId="2D654AF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旅客如因轉搭船(機)或其他因素致不隨身行李物品於其</w:t>
            </w:r>
            <w:r w:rsidRPr="00013A9C">
              <w:rPr>
                <w:rFonts w:ascii="標楷體" w:eastAsia="標楷體" w:hAnsi="標楷體" w:cs="Times New Roman" w:hint="eastAsia"/>
                <w:szCs w:val="24"/>
              </w:rPr>
              <w:t>「</w:t>
            </w:r>
            <w:r w:rsidRPr="00013A9C">
              <w:rPr>
                <w:rFonts w:ascii="標楷體" w:eastAsia="標楷體" w:hAnsi="標楷體" w:cs="Times New Roman"/>
                <w:szCs w:val="24"/>
              </w:rPr>
              <w:t>入境前進口</w:t>
            </w:r>
            <w:r w:rsidRPr="00013A9C">
              <w:rPr>
                <w:rFonts w:ascii="標楷體" w:eastAsia="標楷體" w:hAnsi="標楷體" w:cs="Times New Roman" w:hint="eastAsia"/>
                <w:szCs w:val="24"/>
              </w:rPr>
              <w:t>」</w:t>
            </w:r>
            <w:r w:rsidRPr="00013A9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考量關稅法第49條之立法精神，旅客攜帶之自用行李、物品應係以免稅為原則，</w:t>
            </w:r>
            <w:r w:rsidRPr="00013A9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013A9C">
              <w:rPr>
                <w:rFonts w:ascii="標楷體" w:eastAsia="標楷體" w:hAnsi="標楷體" w:cs="Times New Roman" w:hint="eastAsia"/>
                <w:szCs w:val="24"/>
              </w:rPr>
              <w:t>「入境前進口」</w:t>
            </w:r>
            <w:r w:rsidRPr="00013A9C">
              <w:rPr>
                <w:rFonts w:ascii="標楷體" w:eastAsia="標楷體" w:hAnsi="標楷體" w:cs="Times New Roman"/>
                <w:szCs w:val="24"/>
              </w:rPr>
              <w:t>者，得</w:t>
            </w:r>
            <w:r w:rsidRPr="00013A9C">
              <w:rPr>
                <w:rFonts w:ascii="標楷體" w:eastAsia="標楷體" w:hAnsi="標楷體" w:cs="Times New Roman"/>
                <w:szCs w:val="24"/>
              </w:rPr>
              <w:lastRenderedPageBreak/>
              <w:t xml:space="preserve">適用本辦法免稅及免證規定。 </w:t>
            </w:r>
          </w:p>
        </w:tc>
        <w:tc>
          <w:tcPr>
            <w:tcW w:w="3240" w:type="dxa"/>
            <w:tcBorders>
              <w:bottom w:val="single" w:sz="4" w:space="0" w:color="auto"/>
            </w:tcBorders>
            <w:shd w:val="clear" w:color="auto" w:fill="auto"/>
          </w:tcPr>
          <w:p w14:paraId="4B9C8E4D"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放寬不隨身行李物品進口期限，</w:t>
            </w:r>
            <w:r w:rsidRPr="00013A9C">
              <w:rPr>
                <w:rFonts w:ascii="標楷體" w:eastAsia="標楷體" w:hAnsi="標楷體" w:cs="Times New Roman" w:hint="eastAsia"/>
                <w:szCs w:val="24"/>
              </w:rPr>
              <w:t>旅客入境前先抵達之不隨身行李物品，亦可適用本辦法免稅及免證規定，</w:t>
            </w:r>
            <w:r w:rsidRPr="00013A9C">
              <w:rPr>
                <w:rFonts w:ascii="標楷體" w:eastAsia="標楷體" w:hAnsi="標楷體" w:cs="Times New Roman"/>
                <w:szCs w:val="24"/>
              </w:rPr>
              <w:t>使旅客不因航程差異影響其免稅權益，不隨身行李報驗稅放規定更臻合理，減輕其</w:t>
            </w:r>
            <w:r w:rsidRPr="00013A9C">
              <w:rPr>
                <w:rFonts w:ascii="標楷體" w:eastAsia="標楷體" w:hAnsi="標楷體" w:cs="Times New Roman" w:hint="eastAsia"/>
                <w:szCs w:val="24"/>
              </w:rPr>
              <w:t>進口稅負</w:t>
            </w:r>
            <w:r w:rsidRPr="00013A9C">
              <w:rPr>
                <w:rFonts w:ascii="標楷體" w:eastAsia="標楷體" w:hAnsi="標楷體" w:cs="Times New Roman"/>
                <w:szCs w:val="24"/>
              </w:rPr>
              <w:t>，</w:t>
            </w:r>
            <w:r w:rsidRPr="00013A9C">
              <w:rPr>
                <w:rFonts w:ascii="標楷體" w:eastAsia="標楷體" w:hAnsi="標楷體" w:cs="Times New Roman" w:hint="eastAsia"/>
                <w:szCs w:val="24"/>
              </w:rPr>
              <w:t>營造合理友善通關環境，</w:t>
            </w:r>
            <w:r w:rsidRPr="00013A9C">
              <w:rPr>
                <w:rFonts w:ascii="標楷體" w:eastAsia="標楷體" w:hAnsi="標楷體" w:cs="Times New Roman"/>
                <w:szCs w:val="24"/>
              </w:rPr>
              <w:t>使人民幸福有感。</w:t>
            </w:r>
          </w:p>
          <w:p w14:paraId="500BF444"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5A6BBCD" w14:textId="77777777" w:rsidR="003B7CC6" w:rsidRPr="00013A9C" w:rsidRDefault="003B7CC6" w:rsidP="00A243F2">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入境旅客。</w:t>
            </w:r>
          </w:p>
          <w:p w14:paraId="187FA548" w14:textId="77777777" w:rsidR="003B7CC6" w:rsidRPr="00013A9C" w:rsidRDefault="003B7CC6" w:rsidP="00013A9C">
            <w:pPr>
              <w:kinsoku w:val="0"/>
              <w:overflowPunct w:val="0"/>
              <w:autoSpaceDE w:val="0"/>
              <w:autoSpaceDN w:val="0"/>
              <w:snapToGrid w:val="0"/>
              <w:spacing w:line="400" w:lineRule="exact"/>
              <w:ind w:left="199" w:hangingChars="83" w:hanging="199"/>
              <w:jc w:val="both"/>
              <w:rPr>
                <w:rFonts w:ascii="標楷體" w:eastAsia="標楷體" w:hAnsi="標楷體" w:cs="Times New Roman"/>
                <w:szCs w:val="24"/>
              </w:rPr>
            </w:pPr>
          </w:p>
          <w:p w14:paraId="514C909D"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107.8.21</w:t>
            </w:r>
          </w:p>
          <w:p w14:paraId="0154B154"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E4343D1" w14:textId="77777777" w:rsidTr="006E57F4">
        <w:tc>
          <w:tcPr>
            <w:tcW w:w="675" w:type="dxa"/>
            <w:tcBorders>
              <w:bottom w:val="single" w:sz="4" w:space="0" w:color="auto"/>
            </w:tcBorders>
            <w:shd w:val="clear" w:color="auto" w:fill="auto"/>
          </w:tcPr>
          <w:p w14:paraId="0134C80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進出口貨物查驗準則</w:t>
            </w:r>
            <w:r w:rsidRPr="00013A9C">
              <w:rPr>
                <w:rFonts w:ascii="標楷體" w:eastAsia="標楷體" w:hAnsi="標楷體" w:cs="Times New Roman" w:hint="eastAsia"/>
                <w:szCs w:val="24"/>
              </w:rPr>
              <w:t>」</w:t>
            </w:r>
          </w:p>
          <w:p w14:paraId="17323BE7"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(財政部107年8月21日台財關字第1071018512號令)</w:t>
            </w:r>
          </w:p>
          <w:p w14:paraId="60EAE96C"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13A9C" w:rsidRDefault="003B7CC6" w:rsidP="00991B87">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13A9C">
              <w:rPr>
                <w:rFonts w:ascii="標楷體" w:eastAsia="標楷體" w:hAnsi="標楷體" w:cs="Times New Roman" w:hint="eastAsia"/>
                <w:szCs w:val="24"/>
              </w:rPr>
              <w:t>，未規定「安全認證優質企業」可享申報船邊免驗提櫃、裝船之便利</w:t>
            </w:r>
            <w:r w:rsidRPr="00013A9C">
              <w:rPr>
                <w:rFonts w:ascii="標楷體" w:eastAsia="標楷體" w:hAnsi="標楷體" w:cs="Times New Roman"/>
                <w:szCs w:val="24"/>
              </w:rPr>
              <w:t>。</w:t>
            </w:r>
          </w:p>
          <w:p w14:paraId="2F09B124" w14:textId="401BB3D7" w:rsidR="003B7CC6" w:rsidRPr="00013A9C" w:rsidRDefault="004D5B17" w:rsidP="004D5B17">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w:t>
            </w:r>
            <w:r w:rsidR="003B7CC6" w:rsidRPr="00013A9C">
              <w:rPr>
                <w:rFonts w:ascii="標楷體" w:eastAsia="標楷體" w:hAnsi="標楷體" w:cs="Times New Roman"/>
                <w:szCs w:val="24"/>
              </w:rPr>
              <w:lastRenderedPageBreak/>
              <w:t>有不足。</w:t>
            </w:r>
          </w:p>
        </w:tc>
        <w:tc>
          <w:tcPr>
            <w:tcW w:w="3175" w:type="dxa"/>
            <w:tcBorders>
              <w:bottom w:val="single" w:sz="4" w:space="0" w:color="auto"/>
            </w:tcBorders>
            <w:shd w:val="clear" w:color="auto" w:fill="auto"/>
          </w:tcPr>
          <w:p w14:paraId="0F260470" w14:textId="77777777" w:rsidR="003B7CC6" w:rsidRPr="00013A9C" w:rsidRDefault="003B7CC6" w:rsidP="00991B87">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考量</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13A9C" w:rsidRDefault="006C0D48" w:rsidP="006C0D48">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使</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進、出口業者享有申報船邊免驗提櫃、裝船之便利</w:t>
            </w:r>
            <w:r w:rsidRPr="00013A9C">
              <w:rPr>
                <w:rFonts w:ascii="標楷體" w:eastAsia="標楷體" w:hAnsi="標楷體" w:cs="Times New Roman" w:hint="eastAsia"/>
                <w:szCs w:val="24"/>
              </w:rPr>
              <w:t>性</w:t>
            </w:r>
            <w:r w:rsidRPr="00013A9C">
              <w:rPr>
                <w:rFonts w:ascii="標楷體" w:eastAsia="標楷體" w:hAnsi="標楷體" w:cs="Times New Roman"/>
                <w:szCs w:val="24"/>
              </w:rPr>
              <w:t>，加速通關效率，減輕業者遵法成本。</w:t>
            </w:r>
          </w:p>
          <w:p w14:paraId="6389567F"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於法規命令規範海關得對進出口貨物施行破壞性查驗，</w:t>
            </w:r>
            <w:r w:rsidRPr="00013A9C">
              <w:rPr>
                <w:rFonts w:ascii="標楷體" w:eastAsia="標楷體" w:hAnsi="標楷體" w:cs="Times New Roman" w:hint="eastAsia"/>
                <w:szCs w:val="24"/>
              </w:rPr>
              <w:t>提高</w:t>
            </w:r>
            <w:r w:rsidRPr="00013A9C">
              <w:rPr>
                <w:rFonts w:ascii="標楷體" w:eastAsia="標楷體" w:hAnsi="標楷體" w:cs="Times New Roman"/>
                <w:szCs w:val="24"/>
              </w:rPr>
              <w:t>海關執行職務</w:t>
            </w:r>
            <w:r w:rsidRPr="00013A9C">
              <w:rPr>
                <w:rFonts w:ascii="標楷體" w:eastAsia="標楷體" w:hAnsi="標楷體" w:cs="Times New Roman" w:hint="eastAsia"/>
                <w:szCs w:val="24"/>
              </w:rPr>
              <w:t>之依</w:t>
            </w:r>
            <w:r w:rsidRPr="00013A9C">
              <w:rPr>
                <w:rFonts w:ascii="標楷體" w:eastAsia="標楷體" w:hAnsi="標楷體" w:cs="Times New Roman"/>
                <w:szCs w:val="24"/>
              </w:rPr>
              <w:t>循</w:t>
            </w:r>
            <w:r w:rsidRPr="00013A9C">
              <w:rPr>
                <w:rFonts w:ascii="標楷體" w:eastAsia="標楷體" w:hAnsi="標楷體" w:cs="Times New Roman" w:hint="eastAsia"/>
                <w:szCs w:val="24"/>
              </w:rPr>
              <w:t>至法規命令層級，完備法制</w:t>
            </w:r>
            <w:r w:rsidRPr="00013A9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8F22F4C" w14:textId="77777777" w:rsidR="003B7CC6" w:rsidRPr="00013A9C" w:rsidRDefault="003B7CC6" w:rsidP="006C0D48">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進出口業者、民眾。</w:t>
            </w:r>
          </w:p>
          <w:p w14:paraId="49C97980"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51471025"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0978DE9" w14:textId="77777777" w:rsidTr="006E57F4">
        <w:tc>
          <w:tcPr>
            <w:tcW w:w="675" w:type="dxa"/>
            <w:tcBorders>
              <w:bottom w:val="single" w:sz="4" w:space="0" w:color="auto"/>
            </w:tcBorders>
            <w:shd w:val="clear" w:color="auto" w:fill="auto"/>
          </w:tcPr>
          <w:p w14:paraId="49CC30D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修正「</w:t>
            </w:r>
            <w:r w:rsidRPr="00013A9C">
              <w:rPr>
                <w:rFonts w:ascii="標楷體" w:eastAsia="標楷體" w:hAnsi="標楷體"/>
                <w:szCs w:val="24"/>
                <w:lang w:val="zh-TW"/>
              </w:rPr>
              <w:t>國有耕地放租作業注意事項</w:t>
            </w:r>
            <w:r w:rsidRPr="00013A9C">
              <w:rPr>
                <w:rFonts w:ascii="標楷體" w:eastAsia="標楷體" w:hAnsi="標楷體" w:hint="eastAsia"/>
                <w:szCs w:val="24"/>
                <w:lang w:val="zh-TW"/>
              </w:rPr>
              <w:t>」</w:t>
            </w:r>
            <w:r w:rsidRPr="00013A9C">
              <w:rPr>
                <w:rFonts w:ascii="標楷體" w:eastAsia="標楷體" w:hAnsi="標楷體"/>
                <w:szCs w:val="24"/>
                <w:lang w:val="zh-TW"/>
              </w:rPr>
              <w:t>第17點第1項第1款第2目</w:t>
            </w:r>
          </w:p>
          <w:p w14:paraId="38579FA2" w14:textId="77777777"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(財政部國有財產署107年8月27日台財產署管字第10740005590號令)</w:t>
            </w:r>
          </w:p>
          <w:p w14:paraId="1493DE73" w14:textId="77777777" w:rsidR="003B7CC6" w:rsidRPr="00013A9C" w:rsidRDefault="003B7CC6" w:rsidP="00013A9C">
            <w:pPr>
              <w:pStyle w:val="ac"/>
              <w:snapToGrid w:val="0"/>
              <w:spacing w:line="400" w:lineRule="exact"/>
              <w:rPr>
                <w:rFonts w:ascii="標楷體" w:eastAsia="標楷體" w:hAnsi="標楷體"/>
                <w:szCs w:val="24"/>
                <w:lang w:val="zh-TW"/>
              </w:rPr>
            </w:pPr>
          </w:p>
          <w:p w14:paraId="397AE227"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13A9C" w:rsidRDefault="003B7CC6" w:rsidP="00C578F1">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申租人檢附82年7月21日前已實際耕作或繼受耕作之實際使用時間證明文件僅限農、漁會、鄉（鎮、市、區）公所或其他政府機關、</w:t>
            </w:r>
            <w:r w:rsidRPr="00013A9C">
              <w:rPr>
                <w:rFonts w:ascii="標楷體" w:eastAsia="標楷體" w:hAnsi="標楷體"/>
                <w:bCs/>
                <w:szCs w:val="24"/>
              </w:rPr>
              <w:t>82年7月21日前任職當地村里長、在同日前已具有行為能力且為毗鄰土地所有權人、毗鄰土地承租人</w:t>
            </w:r>
            <w:r w:rsidRPr="00013A9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kern w:val="0"/>
                <w:szCs w:val="24"/>
                <w:lang w:val="zh-TW"/>
              </w:rPr>
              <w:t>以便民為導向，配合實務需要，</w:t>
            </w:r>
            <w:r w:rsidRPr="00013A9C">
              <w:rPr>
                <w:rFonts w:ascii="標楷體" w:eastAsia="標楷體" w:hAnsi="標楷體"/>
                <w:szCs w:val="24"/>
              </w:rPr>
              <w:t>增訂租用國有</w:t>
            </w:r>
            <w:r w:rsidRPr="00013A9C">
              <w:rPr>
                <w:rFonts w:ascii="標楷體" w:eastAsia="標楷體" w:hAnsi="標楷體"/>
                <w:kern w:val="0"/>
                <w:szCs w:val="24"/>
                <w:lang w:val="zh-TW"/>
              </w:rPr>
              <w:t>耕地</w:t>
            </w:r>
            <w:r w:rsidRPr="00013A9C">
              <w:rPr>
                <w:rFonts w:ascii="標楷體" w:eastAsia="標楷體" w:hAnsi="標楷體"/>
                <w:szCs w:val="24"/>
              </w:rPr>
              <w:t>得檢附實際使用時間證明文件種類，提供民眾更多元之途徑取得佐證資料，有利實務審查認定，提升行政效率</w:t>
            </w:r>
            <w:r w:rsidRPr="00013A9C">
              <w:rPr>
                <w:rFonts w:ascii="標楷體" w:eastAsia="標楷體" w:hAnsi="標楷體" w:hint="eastAsia"/>
                <w:szCs w:val="24"/>
              </w:rPr>
              <w:t>，協助申請人儘速完成承租國有耕地手續，並促進國有耕地有效利用</w:t>
            </w:r>
            <w:r w:rsidRPr="00013A9C">
              <w:rPr>
                <w:rFonts w:ascii="標楷體" w:eastAsia="標楷體" w:hAnsi="標楷體"/>
                <w:szCs w:val="24"/>
              </w:rPr>
              <w:t>。</w:t>
            </w:r>
          </w:p>
          <w:p w14:paraId="04528560"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284F19AE" w14:textId="6CD3706A"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107.8.27</w:t>
            </w:r>
          </w:p>
        </w:tc>
      </w:tr>
      <w:tr w:rsidR="003B7CC6" w:rsidRPr="00013A9C" w14:paraId="25C1C32C" w14:textId="77777777" w:rsidTr="006E57F4">
        <w:tc>
          <w:tcPr>
            <w:tcW w:w="675" w:type="dxa"/>
            <w:tcBorders>
              <w:bottom w:val="single" w:sz="4" w:space="0" w:color="auto"/>
            </w:tcBorders>
            <w:shd w:val="clear" w:color="auto" w:fill="auto"/>
          </w:tcPr>
          <w:p w14:paraId="580A9CD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關稅法施行細則</w:t>
            </w:r>
            <w:r w:rsidRPr="00013A9C">
              <w:rPr>
                <w:rFonts w:ascii="標楷體" w:eastAsia="標楷體" w:hAnsi="標楷體" w:cs="Times New Roman" w:hint="eastAsia"/>
                <w:szCs w:val="24"/>
              </w:rPr>
              <w:t>」</w:t>
            </w:r>
          </w:p>
          <w:p w14:paraId="154F58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p w14:paraId="2A30B3B6"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依關稅法第65條申請退還溢徵或短退稅款者，按</w:t>
            </w:r>
            <w:r w:rsidRPr="00013A9C">
              <w:rPr>
                <w:rFonts w:ascii="標楷體" w:eastAsia="標楷體" w:hAnsi="標楷體" w:hint="eastAsia"/>
                <w:szCs w:val="24"/>
              </w:rPr>
              <w:t>修正前</w:t>
            </w:r>
            <w:r w:rsidRPr="00013A9C">
              <w:rPr>
                <w:rFonts w:ascii="標楷體" w:eastAsia="標楷體" w:hAnsi="標楷體"/>
                <w:szCs w:val="24"/>
              </w:rPr>
              <w:t>關稅法施行細則第54條規定，須符合</w:t>
            </w:r>
            <w:r w:rsidRPr="00013A9C">
              <w:rPr>
                <w:rFonts w:ascii="標楷體" w:eastAsia="標楷體" w:hAnsi="標楷體" w:hint="eastAsia"/>
                <w:szCs w:val="24"/>
              </w:rPr>
              <w:t>溢徵或短退出於</w:t>
            </w:r>
            <w:r w:rsidRPr="00013A9C">
              <w:rPr>
                <w:rFonts w:ascii="標楷體" w:eastAsia="標楷體" w:hAnsi="標楷體"/>
                <w:szCs w:val="24"/>
              </w:rPr>
              <w:t>「顯然錯誤」</w:t>
            </w:r>
            <w:r w:rsidRPr="00013A9C">
              <w:rPr>
                <w:rFonts w:ascii="標楷體" w:eastAsia="標楷體" w:hAnsi="標楷體" w:hint="eastAsia"/>
                <w:szCs w:val="24"/>
              </w:rPr>
              <w:t>所致之</w:t>
            </w:r>
            <w:r w:rsidRPr="00013A9C">
              <w:rPr>
                <w:rFonts w:ascii="標楷體" w:eastAsia="標楷體" w:hAnsi="標楷體"/>
                <w:szCs w:val="24"/>
              </w:rPr>
              <w:t>要件，方能退還稅款，有增加母法所</w:t>
            </w:r>
            <w:r w:rsidRPr="00013A9C">
              <w:rPr>
                <w:rFonts w:ascii="標楷體" w:eastAsia="標楷體" w:hAnsi="標楷體"/>
                <w:szCs w:val="24"/>
              </w:rPr>
              <w:lastRenderedPageBreak/>
              <w:t>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修正關稅法</w:t>
            </w:r>
            <w:r w:rsidRPr="00013A9C">
              <w:rPr>
                <w:rFonts w:ascii="標楷體" w:eastAsia="標楷體" w:hAnsi="標楷體" w:hint="eastAsia"/>
                <w:szCs w:val="24"/>
              </w:rPr>
              <w:t>施行細則</w:t>
            </w:r>
            <w:r w:rsidRPr="00013A9C">
              <w:rPr>
                <w:rFonts w:ascii="標楷體" w:eastAsia="標楷體" w:hAnsi="標楷體"/>
                <w:szCs w:val="24"/>
              </w:rPr>
              <w:t>第54條，將納稅義務人溢徵及短退之退稅請求權，不受</w:t>
            </w:r>
            <w:r w:rsidRPr="00013A9C">
              <w:rPr>
                <w:rFonts w:ascii="標楷體" w:eastAsia="標楷體" w:hAnsi="標楷體" w:hint="eastAsia"/>
                <w:szCs w:val="24"/>
              </w:rPr>
              <w:t>「顯然錯誤」</w:t>
            </w:r>
            <w:r w:rsidRPr="00013A9C">
              <w:rPr>
                <w:rFonts w:ascii="標楷體" w:eastAsia="標楷體" w:hAnsi="標楷體"/>
                <w:szCs w:val="24"/>
              </w:rPr>
              <w:t>之限制，</w:t>
            </w:r>
            <w:r w:rsidRPr="00013A9C">
              <w:rPr>
                <w:rFonts w:ascii="標楷體" w:eastAsia="標楷體" w:hAnsi="標楷體" w:hint="eastAsia"/>
                <w:szCs w:val="24"/>
              </w:rPr>
              <w:t>以符合關稅法第65條規定</w:t>
            </w:r>
            <w:r w:rsidRPr="00013A9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納稅者之溢徵及短退之退稅請求權，將不受</w:t>
            </w:r>
            <w:r w:rsidRPr="00013A9C">
              <w:rPr>
                <w:rFonts w:ascii="標楷體" w:eastAsia="標楷體" w:hAnsi="標楷體" w:hint="eastAsia"/>
                <w:szCs w:val="24"/>
              </w:rPr>
              <w:t>「</w:t>
            </w:r>
            <w:r w:rsidRPr="00013A9C">
              <w:rPr>
                <w:rFonts w:ascii="標楷體" w:eastAsia="標楷體" w:hAnsi="標楷體"/>
                <w:szCs w:val="24"/>
              </w:rPr>
              <w:t>顯然錯誤</w:t>
            </w:r>
            <w:r w:rsidRPr="00013A9C">
              <w:rPr>
                <w:rFonts w:ascii="標楷體" w:eastAsia="標楷體" w:hAnsi="標楷體" w:hint="eastAsia"/>
                <w:szCs w:val="24"/>
              </w:rPr>
              <w:t>」</w:t>
            </w:r>
            <w:r w:rsidRPr="00013A9C">
              <w:rPr>
                <w:rFonts w:ascii="標楷體" w:eastAsia="標楷體" w:hAnsi="標楷體"/>
                <w:szCs w:val="24"/>
              </w:rPr>
              <w:t>要件之限制，均得依關稅法第65條規定於</w:t>
            </w:r>
            <w:r w:rsidRPr="00013A9C">
              <w:rPr>
                <w:rFonts w:ascii="標楷體" w:eastAsia="標楷體" w:hAnsi="標楷體" w:hint="eastAsia"/>
                <w:szCs w:val="24"/>
              </w:rPr>
              <w:t>1</w:t>
            </w:r>
            <w:r w:rsidRPr="00013A9C">
              <w:rPr>
                <w:rFonts w:ascii="標楷體" w:eastAsia="標楷體" w:hAnsi="標楷體"/>
                <w:szCs w:val="24"/>
              </w:rPr>
              <w:t>年內申請退稅，保障納稅義務人之退稅請求權，減</w:t>
            </w:r>
            <w:r w:rsidRPr="00013A9C">
              <w:rPr>
                <w:rFonts w:ascii="標楷體" w:eastAsia="標楷體" w:hAnsi="標楷體"/>
                <w:szCs w:val="24"/>
              </w:rPr>
              <w:lastRenderedPageBreak/>
              <w:t>輕商民遵法成本。</w:t>
            </w:r>
          </w:p>
          <w:p w14:paraId="5DFB6C64"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1DBA9A67" w14:textId="67694410" w:rsidR="003B7CC6" w:rsidRPr="00013A9C" w:rsidRDefault="003B7CC6" w:rsidP="00C37921">
            <w:pPr>
              <w:pStyle w:val="ac"/>
              <w:pBdr>
                <w:top w:val="none" w:sz="0" w:space="0" w:color="auto"/>
                <w:left w:val="none" w:sz="0" w:space="0" w:color="auto"/>
                <w:bottom w:val="none" w:sz="0" w:space="0" w:color="auto"/>
                <w:right w:val="none" w:sz="0" w:space="0" w:color="auto"/>
              </w:pBdr>
              <w:snapToGrid w:val="0"/>
              <w:spacing w:line="400" w:lineRule="exact"/>
              <w:ind w:left="360"/>
              <w:jc w:val="both"/>
              <w:rPr>
                <w:rFonts w:ascii="標楷體" w:eastAsia="標楷體" w:hAnsi="標楷體"/>
                <w:szCs w:val="24"/>
              </w:rPr>
            </w:pPr>
            <w:r w:rsidRPr="00013A9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107.8.31</w:t>
            </w:r>
          </w:p>
          <w:p w14:paraId="1AC22994" w14:textId="14213B1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260F7C" w:rsidRPr="00013A9C" w14:paraId="2A81EC93" w14:textId="77777777" w:rsidTr="006E57F4">
        <w:tc>
          <w:tcPr>
            <w:tcW w:w="675" w:type="dxa"/>
            <w:tcBorders>
              <w:bottom w:val="single" w:sz="4" w:space="0" w:color="auto"/>
            </w:tcBorders>
            <w:shd w:val="clear" w:color="auto" w:fill="auto"/>
          </w:tcPr>
          <w:p w14:paraId="08157698"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B76B8D" w:rsidRDefault="00260F7C" w:rsidP="009B21EB">
            <w:pPr>
              <w:pStyle w:val="ac"/>
              <w:kinsoku w:val="0"/>
              <w:overflowPunct w:val="0"/>
              <w:autoSpaceDE w:val="0"/>
              <w:autoSpaceDN w:val="0"/>
              <w:spacing w:line="400" w:lineRule="exact"/>
              <w:ind w:left="240" w:hangingChars="100" w:hanging="240"/>
              <w:jc w:val="both"/>
              <w:rPr>
                <w:rFonts w:ascii="標楷體" w:eastAsia="標楷體" w:hAnsi="標楷體"/>
                <w:szCs w:val="24"/>
              </w:rPr>
            </w:pPr>
            <w:r w:rsidRPr="00B76B8D">
              <w:rPr>
                <w:rFonts w:ascii="標楷體" w:eastAsia="標楷體" w:hAnsi="標楷體"/>
                <w:szCs w:val="24"/>
              </w:rPr>
              <w:t>1.法源依據：</w:t>
            </w:r>
            <w:r w:rsidRPr="00B76B8D">
              <w:rPr>
                <w:rFonts w:ascii="標楷體" w:eastAsia="標楷體" w:hAnsi="標楷體" w:hint="eastAsia"/>
                <w:szCs w:val="24"/>
              </w:rPr>
              <w:t>「</w:t>
            </w:r>
            <w:r w:rsidRPr="00B76B8D">
              <w:rPr>
                <w:rFonts w:ascii="標楷體" w:eastAsia="標楷體" w:hAnsi="標楷體"/>
                <w:szCs w:val="24"/>
              </w:rPr>
              <w:t>所得稅法</w:t>
            </w:r>
            <w:r w:rsidRPr="00B76B8D">
              <w:rPr>
                <w:rFonts w:ascii="標楷體" w:eastAsia="標楷體" w:hAnsi="標楷體" w:hint="eastAsia"/>
                <w:szCs w:val="24"/>
              </w:rPr>
              <w:t>」</w:t>
            </w:r>
            <w:r w:rsidRPr="00B76B8D">
              <w:rPr>
                <w:rFonts w:ascii="標楷體" w:eastAsia="標楷體" w:hAnsi="標楷體"/>
                <w:szCs w:val="24"/>
              </w:rPr>
              <w:t>第14條之4</w:t>
            </w:r>
          </w:p>
          <w:p w14:paraId="052A53E2" w14:textId="77777777" w:rsidR="00260F7C" w:rsidRPr="00B76B8D"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40" w:hangingChars="100" w:hanging="240"/>
              <w:jc w:val="both"/>
              <w:rPr>
                <w:rFonts w:ascii="標楷體" w:eastAsia="標楷體" w:hAnsi="標楷體"/>
                <w:kern w:val="0"/>
                <w:szCs w:val="24"/>
              </w:rPr>
            </w:pPr>
            <w:r w:rsidRPr="00B76B8D">
              <w:rPr>
                <w:rFonts w:ascii="標楷體" w:eastAsia="標楷體" w:hAnsi="標楷體"/>
                <w:szCs w:val="24"/>
              </w:rPr>
              <w:t>2.</w:t>
            </w:r>
            <w:r w:rsidRPr="00B76B8D">
              <w:rPr>
                <w:rFonts w:ascii="標楷體" w:eastAsia="標楷體" w:hAnsi="標楷體"/>
                <w:kern w:val="0"/>
                <w:szCs w:val="24"/>
              </w:rPr>
              <w:t>核釋個人交易未作農業使用之農地並依土地稅法第39條之2第4項或第5項規定課徵之土地增值稅，得於申報個人房地交易所得時，得列為費用之規定。</w:t>
            </w:r>
          </w:p>
          <w:p w14:paraId="3A734BE2" w14:textId="43E0C7F0"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kern w:val="0"/>
                <w:szCs w:val="24"/>
              </w:rPr>
              <w:t>(財政部107年9月10日台財稅字第10704570950號令)</w:t>
            </w:r>
          </w:p>
        </w:tc>
        <w:tc>
          <w:tcPr>
            <w:tcW w:w="3181" w:type="dxa"/>
            <w:tcBorders>
              <w:bottom w:val="single" w:sz="4" w:space="0" w:color="auto"/>
            </w:tcBorders>
            <w:shd w:val="clear" w:color="auto" w:fill="auto"/>
          </w:tcPr>
          <w:p w14:paraId="7432EC73" w14:textId="21631CEE"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kern w:val="0"/>
                <w:szCs w:val="24"/>
              </w:rPr>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B76B8D" w:rsidRDefault="00260F7C" w:rsidP="009B21EB">
            <w:pPr>
              <w:suppressAutoHyphens/>
              <w:kinsoku w:val="0"/>
              <w:overflowPunct w:val="0"/>
              <w:autoSpaceDE w:val="0"/>
              <w:autoSpaceDN w:val="0"/>
              <w:spacing w:line="400" w:lineRule="exact"/>
              <w:ind w:left="288" w:hangingChars="120" w:hanging="288"/>
              <w:jc w:val="both"/>
              <w:rPr>
                <w:rFonts w:ascii="標楷體" w:eastAsia="標楷體" w:hAnsi="標楷體" w:cs="Times New Roman"/>
                <w:szCs w:val="24"/>
              </w:rPr>
            </w:pPr>
            <w:r w:rsidRPr="00B76B8D">
              <w:rPr>
                <w:rFonts w:ascii="標楷體" w:eastAsia="標楷體" w:hAnsi="標楷體" w:cs="Times New Roman"/>
                <w:szCs w:val="24"/>
              </w:rPr>
              <w:t>1.</w:t>
            </w:r>
            <w:r w:rsidRPr="00B76B8D">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後手之房地交易所得時，宜予減除，俾合理計算所得及稅負，保障納稅義務人權益。</w:t>
            </w:r>
          </w:p>
          <w:p w14:paraId="005B0240" w14:textId="77777777" w:rsidR="00260F7C" w:rsidRPr="00B76B8D" w:rsidRDefault="00260F7C" w:rsidP="009B21EB">
            <w:pPr>
              <w:suppressAutoHyphens/>
              <w:kinsoku w:val="0"/>
              <w:overflowPunct w:val="0"/>
              <w:autoSpaceDE w:val="0"/>
              <w:autoSpaceDN w:val="0"/>
              <w:spacing w:line="400" w:lineRule="exact"/>
              <w:ind w:left="168" w:hangingChars="70" w:hanging="168"/>
              <w:jc w:val="both"/>
              <w:rPr>
                <w:rFonts w:ascii="標楷體" w:eastAsia="標楷體" w:hAnsi="標楷體" w:cs="Times New Roman"/>
                <w:szCs w:val="24"/>
              </w:rPr>
            </w:pPr>
            <w:r w:rsidRPr="00B76B8D">
              <w:rPr>
                <w:rFonts w:ascii="標楷體" w:eastAsia="標楷體" w:hAnsi="標楷體" w:cs="Times New Roman"/>
                <w:szCs w:val="24"/>
              </w:rPr>
              <w:t>2.受惠對象：</w:t>
            </w:r>
          </w:p>
          <w:p w14:paraId="5675748D" w14:textId="3E71F9C9"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107.9.10</w:t>
            </w:r>
          </w:p>
          <w:p w14:paraId="730539A9"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7A0080A5" w14:textId="77777777" w:rsidTr="006E57F4">
        <w:tc>
          <w:tcPr>
            <w:tcW w:w="675" w:type="dxa"/>
            <w:tcBorders>
              <w:bottom w:val="single" w:sz="4" w:space="0" w:color="auto"/>
            </w:tcBorders>
            <w:shd w:val="clear" w:color="auto" w:fill="auto"/>
          </w:tcPr>
          <w:p w14:paraId="371C768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1.法源依據：「加值型及非加值型營業稅法」第7條之1</w:t>
            </w:r>
          </w:p>
          <w:p w14:paraId="693F6525"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kern w:val="0"/>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color w:val="000000" w:themeColor="text1"/>
                <w:kern w:val="0"/>
                <w:szCs w:val="24"/>
              </w:rPr>
              <w:t>修正「</w:t>
            </w:r>
            <w:r w:rsidRPr="00B76B8D">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B76B8D">
              <w:rPr>
                <w:rFonts w:ascii="標楷體" w:eastAsia="標楷體" w:hAnsi="標楷體" w:cs="Times New Roman" w:hint="eastAsia"/>
                <w:color w:val="000000" w:themeColor="text1"/>
                <w:kern w:val="0"/>
                <w:szCs w:val="24"/>
              </w:rPr>
              <w:t>」</w:t>
            </w:r>
          </w:p>
          <w:p w14:paraId="59FADBD9" w14:textId="40183108"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(107年9月21日台財稅字第10704634140號令）</w:t>
            </w:r>
          </w:p>
        </w:tc>
        <w:tc>
          <w:tcPr>
            <w:tcW w:w="3181" w:type="dxa"/>
            <w:tcBorders>
              <w:bottom w:val="single" w:sz="4" w:space="0" w:color="auto"/>
            </w:tcBorders>
            <w:shd w:val="clear" w:color="auto" w:fill="auto"/>
          </w:tcPr>
          <w:p w14:paraId="07D0FB63" w14:textId="7B1DCBA8"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w:t>
            </w:r>
            <w:r w:rsidRPr="00B76B8D">
              <w:rPr>
                <w:rFonts w:ascii="標楷體" w:eastAsia="標楷體" w:hAnsi="標楷體" w:cs="Times New Roman"/>
                <w:color w:val="000000" w:themeColor="text1"/>
                <w:kern w:val="0"/>
                <w:szCs w:val="24"/>
              </w:rPr>
              <w:t>從事參加展覽或臨時商務活動申請退還營業稅時限為應稅憑證所屬年度之</w:t>
            </w:r>
            <w:r w:rsidRPr="00B76B8D">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1.簡化外商來臺參展申請退稅作業程序及時限。</w:t>
            </w:r>
          </w:p>
          <w:p w14:paraId="10478DF5"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3C00D6EA" w14:textId="241D970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在中華民國境內從事參加展覽或臨時商務活動之</w:t>
            </w:r>
            <w:r w:rsidRPr="00B76B8D">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107.9.21</w:t>
            </w:r>
          </w:p>
          <w:p w14:paraId="70E80D98"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p>
          <w:p w14:paraId="07419512"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A18842D" w14:textId="77777777" w:rsidTr="006E57F4">
        <w:tc>
          <w:tcPr>
            <w:tcW w:w="675" w:type="dxa"/>
            <w:tcBorders>
              <w:bottom w:val="single" w:sz="4" w:space="0" w:color="auto"/>
            </w:tcBorders>
            <w:shd w:val="clear" w:color="auto" w:fill="auto"/>
          </w:tcPr>
          <w:p w14:paraId="267531E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1.法源依據：「菸酒稅法」第16條及第19條</w:t>
            </w:r>
          </w:p>
          <w:p w14:paraId="71E19C02"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2.核釋進口菸酒申報錯誤之處罰規定</w:t>
            </w:r>
          </w:p>
          <w:p w14:paraId="7908857E" w14:textId="772AFF2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2.受惠對象：</w:t>
            </w:r>
          </w:p>
          <w:p w14:paraId="0E889253" w14:textId="345628E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107.9.27</w:t>
            </w:r>
          </w:p>
          <w:p w14:paraId="286231A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20512860" w14:textId="77777777" w:rsidTr="006E57F4">
        <w:tc>
          <w:tcPr>
            <w:tcW w:w="675" w:type="dxa"/>
            <w:tcBorders>
              <w:bottom w:val="single" w:sz="4" w:space="0" w:color="auto"/>
            </w:tcBorders>
            <w:shd w:val="clear" w:color="auto" w:fill="auto"/>
          </w:tcPr>
          <w:p w14:paraId="02FAA797"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w:t>
            </w:r>
          </w:p>
          <w:p w14:paraId="51512170" w14:textId="3D2F18E1"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w:t>
            </w:r>
            <w:r w:rsidRPr="00B76B8D">
              <w:rPr>
                <w:rFonts w:ascii="標楷體" w:eastAsia="標楷體" w:hAnsi="標楷體" w:cs="Times New Roman" w:hint="eastAsia"/>
                <w:color w:val="000000" w:themeColor="text1"/>
                <w:szCs w:val="24"/>
              </w:rPr>
              <w:t>核釋</w:t>
            </w:r>
            <w:r w:rsidRPr="00B76B8D">
              <w:rPr>
                <w:rFonts w:ascii="標楷體" w:eastAsia="標楷體" w:hAnsi="標楷體" w:cs="Times New Roman"/>
                <w:color w:val="000000" w:themeColor="text1"/>
                <w:szCs w:val="24"/>
              </w:rPr>
              <w:t>國內信用卡發卡機構取得國外收單機構代收轉付國外特約商店之交換手續費適用零稅率</w:t>
            </w:r>
          </w:p>
          <w:p w14:paraId="64FBF67D" w14:textId="307CA1C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國內信用卡發卡機構取得國外收單機構代收轉付國外特約商店之交換手續費，部分發卡機構申報為應稅銷售額，部分發卡機構申報為零稅率銷售額，申報適用營業稅稅率不一致，滋生徵納雙方爭議。</w:t>
            </w:r>
          </w:p>
        </w:tc>
        <w:tc>
          <w:tcPr>
            <w:tcW w:w="3175" w:type="dxa"/>
            <w:tcBorders>
              <w:bottom w:val="single" w:sz="4" w:space="0" w:color="auto"/>
            </w:tcBorders>
            <w:shd w:val="clear" w:color="auto" w:fill="auto"/>
          </w:tcPr>
          <w:p w14:paraId="00280F85" w14:textId="0025ADC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B76B8D"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1BE820A2" w14:textId="56E049D4"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szCs w:val="24"/>
              </w:rPr>
              <w:t>國內信用卡發卡機構</w:t>
            </w:r>
          </w:p>
        </w:tc>
        <w:tc>
          <w:tcPr>
            <w:tcW w:w="1495" w:type="dxa"/>
            <w:tcBorders>
              <w:bottom w:val="single" w:sz="4" w:space="0" w:color="auto"/>
            </w:tcBorders>
            <w:shd w:val="clear" w:color="auto" w:fill="auto"/>
          </w:tcPr>
          <w:p w14:paraId="5273B4FE"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107.10.3</w:t>
            </w:r>
          </w:p>
          <w:p w14:paraId="3BF352C2"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p>
          <w:p w14:paraId="3338ACF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055AA82" w14:textId="77777777" w:rsidTr="006E57F4">
        <w:tc>
          <w:tcPr>
            <w:tcW w:w="675" w:type="dxa"/>
            <w:tcBorders>
              <w:bottom w:val="single" w:sz="4" w:space="0" w:color="auto"/>
            </w:tcBorders>
            <w:shd w:val="clear" w:color="auto" w:fill="auto"/>
          </w:tcPr>
          <w:p w14:paraId="3C26E351"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B76B8D" w:rsidRDefault="00260F7C" w:rsidP="009B21EB">
            <w:pPr>
              <w:pStyle w:val="Textbody"/>
              <w:spacing w:line="400" w:lineRule="exact"/>
              <w:rPr>
                <w:rFonts w:ascii="標楷體" w:eastAsia="標楷體" w:hAnsi="標楷體"/>
                <w:szCs w:val="24"/>
              </w:rPr>
            </w:pPr>
            <w:r w:rsidRPr="00B76B8D">
              <w:rPr>
                <w:rFonts w:ascii="標楷體" w:eastAsia="標楷體" w:hAnsi="標楷體"/>
                <w:szCs w:val="24"/>
              </w:rPr>
              <w:t>訂定</w:t>
            </w:r>
            <w:r w:rsidRPr="00B76B8D">
              <w:rPr>
                <w:rFonts w:ascii="標楷體" w:eastAsia="標楷體" w:hAnsi="標楷體" w:hint="eastAsia"/>
                <w:szCs w:val="24"/>
              </w:rPr>
              <w:t>「</w:t>
            </w:r>
            <w:r w:rsidRPr="00B76B8D">
              <w:rPr>
                <w:rFonts w:ascii="標楷體" w:eastAsia="標楷體" w:hAnsi="標楷體"/>
                <w:szCs w:val="24"/>
              </w:rPr>
              <w:t>國有非公用文化資產認養維護要點</w:t>
            </w:r>
            <w:r w:rsidRPr="00B76B8D">
              <w:rPr>
                <w:rFonts w:ascii="標楷體" w:eastAsia="標楷體" w:hAnsi="標楷體" w:hint="eastAsia"/>
                <w:szCs w:val="24"/>
              </w:rPr>
              <w:t>」</w:t>
            </w:r>
          </w:p>
          <w:p w14:paraId="3AEB6E0C" w14:textId="1638EFDE"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B76B8D" w:rsidRDefault="00260F7C" w:rsidP="00991B87">
            <w:pPr>
              <w:pStyle w:val="Textbody"/>
              <w:numPr>
                <w:ilvl w:val="0"/>
                <w:numId w:val="171"/>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szCs w:val="24"/>
              </w:rPr>
              <w:t>結合各界資源保存及維護國有非公用文化資產原有風貌，避免閒置</w:t>
            </w:r>
            <w:r w:rsidRPr="00B76B8D">
              <w:rPr>
                <w:rFonts w:ascii="標楷體" w:eastAsia="標楷體" w:hAnsi="標楷體" w:hint="eastAsia"/>
                <w:szCs w:val="24"/>
              </w:rPr>
              <w:t>毀損</w:t>
            </w:r>
            <w:r w:rsidRPr="00B76B8D">
              <w:rPr>
                <w:rFonts w:ascii="標楷體" w:eastAsia="標楷體" w:hAnsi="標楷體"/>
                <w:szCs w:val="24"/>
              </w:rPr>
              <w:t>，增進</w:t>
            </w:r>
            <w:r w:rsidRPr="00B76B8D">
              <w:rPr>
                <w:rFonts w:ascii="標楷體" w:eastAsia="標楷體" w:hAnsi="標楷體" w:hint="eastAsia"/>
                <w:szCs w:val="24"/>
              </w:rPr>
              <w:t>活化</w:t>
            </w:r>
            <w:r w:rsidRPr="00B76B8D">
              <w:rPr>
                <w:rFonts w:ascii="標楷體" w:eastAsia="標楷體" w:hAnsi="標楷體"/>
                <w:szCs w:val="24"/>
              </w:rPr>
              <w:t>效益。</w:t>
            </w:r>
          </w:p>
          <w:p w14:paraId="0A2C0234" w14:textId="77777777" w:rsidR="00260F7C" w:rsidRPr="00B76B8D" w:rsidRDefault="00260F7C" w:rsidP="00991B87">
            <w:pPr>
              <w:pStyle w:val="Textbody"/>
              <w:numPr>
                <w:ilvl w:val="0"/>
                <w:numId w:val="171"/>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hint="eastAsia"/>
                <w:szCs w:val="24"/>
              </w:rPr>
              <w:t>受惠對象：</w:t>
            </w:r>
          </w:p>
          <w:p w14:paraId="61E9A03F" w14:textId="555D40DF"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5E6A99" w:rsidRDefault="00260F7C" w:rsidP="009B21EB">
            <w:pPr>
              <w:snapToGrid w:val="0"/>
              <w:spacing w:line="400" w:lineRule="exact"/>
              <w:rPr>
                <w:rFonts w:ascii="標楷體" w:eastAsia="標楷體" w:hAnsi="標楷體" w:cs="Times New Roman"/>
                <w:color w:val="000000" w:themeColor="text1"/>
                <w:szCs w:val="24"/>
              </w:rPr>
            </w:pPr>
            <w:r w:rsidRPr="005E6A99">
              <w:rPr>
                <w:rFonts w:ascii="標楷體" w:eastAsia="標楷體" w:hAnsi="標楷體" w:cs="Times New Roman"/>
                <w:color w:val="000000" w:themeColor="text1"/>
                <w:szCs w:val="24"/>
              </w:rPr>
              <w:t>107.</w:t>
            </w:r>
            <w:r>
              <w:rPr>
                <w:rFonts w:ascii="標楷體" w:eastAsia="標楷體" w:hAnsi="標楷體" w:cs="Times New Roman"/>
                <w:color w:val="000000" w:themeColor="text1"/>
                <w:szCs w:val="24"/>
              </w:rPr>
              <w:t>9.</w:t>
            </w:r>
            <w:r w:rsidRPr="005E6A99">
              <w:rPr>
                <w:rFonts w:ascii="標楷體" w:eastAsia="標楷體" w:hAnsi="標楷體" w:cs="Times New Roman"/>
                <w:color w:val="000000" w:themeColor="text1"/>
                <w:szCs w:val="24"/>
              </w:rPr>
              <w:t>7</w:t>
            </w:r>
          </w:p>
          <w:p w14:paraId="5AB58254"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C3B1E55" w14:textId="77777777" w:rsidTr="006E57F4">
        <w:tc>
          <w:tcPr>
            <w:tcW w:w="675" w:type="dxa"/>
            <w:tcBorders>
              <w:bottom w:val="single" w:sz="4" w:space="0" w:color="auto"/>
            </w:tcBorders>
            <w:shd w:val="clear" w:color="auto" w:fill="auto"/>
          </w:tcPr>
          <w:p w14:paraId="35723FF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lang w:val="zh-TW"/>
              </w:rPr>
              <w:t>修正「</w:t>
            </w:r>
            <w:r w:rsidRPr="00B76B8D">
              <w:rPr>
                <w:rFonts w:ascii="標楷體" w:eastAsia="標楷體" w:hAnsi="標楷體" w:cs="Times New Roman"/>
                <w:szCs w:val="24"/>
                <w:lang w:val="zh-TW"/>
              </w:rPr>
              <w:t>國有出租農業用地同意興建農業設施審查作業要點</w:t>
            </w:r>
            <w:r w:rsidRPr="00B76B8D">
              <w:rPr>
                <w:rFonts w:ascii="標楷體" w:eastAsia="標楷體" w:hAnsi="標楷體" w:cs="Times New Roman" w:hint="eastAsia"/>
                <w:szCs w:val="24"/>
                <w:lang w:val="zh-TW"/>
              </w:rPr>
              <w:t>」</w:t>
            </w:r>
            <w:r w:rsidRPr="00B76B8D">
              <w:rPr>
                <w:rFonts w:ascii="標楷體" w:eastAsia="標楷體" w:hAnsi="標楷體" w:cs="Times New Roman"/>
                <w:szCs w:val="24"/>
                <w:lang w:val="zh-TW"/>
              </w:rPr>
              <w:t>第4點第1項第1款附表一、第2款附表二、第3款附表三</w:t>
            </w:r>
          </w:p>
          <w:p w14:paraId="7B0CF59E" w14:textId="3296EBF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val="zh-TW"/>
              </w:rPr>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B76B8D" w:rsidRDefault="00260F7C" w:rsidP="00991B87">
            <w:pPr>
              <w:pStyle w:val="a6"/>
              <w:numPr>
                <w:ilvl w:val="0"/>
                <w:numId w:val="172"/>
              </w:numPr>
              <w:pBdr>
                <w:top w:val="none" w:sz="0" w:space="0" w:color="000000"/>
                <w:left w:val="none" w:sz="0" w:space="0" w:color="000000"/>
                <w:bottom w:val="none" w:sz="0" w:space="0" w:color="000000"/>
                <w:right w:val="none" w:sz="0" w:space="0" w:color="000000"/>
              </w:pBd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配合提升國內飼料（芻料）作物之自給率，並邁向循環經濟及溫室減量等多重政策目標，國有出租農業用地同意作「畜牧設施」項目，允得在承租人不違反自任畜牧之租約約定用途前提下，增加與農業經營不可分離之「青貯設施」及「禽畜糞尿資源化設施」。</w:t>
            </w:r>
          </w:p>
          <w:p w14:paraId="5D0851A3" w14:textId="77777777" w:rsidR="00260F7C" w:rsidRPr="00B76B8D" w:rsidRDefault="00260F7C" w:rsidP="00991B87">
            <w:pPr>
              <w:pStyle w:val="ac"/>
              <w:numPr>
                <w:ilvl w:val="0"/>
                <w:numId w:val="172"/>
              </w:numPr>
              <w:snapToGrid w:val="0"/>
              <w:spacing w:line="400" w:lineRule="exact"/>
              <w:ind w:left="284" w:hanging="284"/>
              <w:jc w:val="both"/>
              <w:rPr>
                <w:rFonts w:ascii="標楷體" w:eastAsia="標楷體" w:hAnsi="標楷體"/>
                <w:szCs w:val="24"/>
              </w:rPr>
            </w:pPr>
            <w:r w:rsidRPr="00B76B8D">
              <w:rPr>
                <w:rFonts w:ascii="標楷體" w:eastAsia="標楷體" w:hAnsi="標楷體"/>
                <w:szCs w:val="24"/>
              </w:rPr>
              <w:t>受惠對象：</w:t>
            </w:r>
          </w:p>
          <w:p w14:paraId="63489DC0" w14:textId="2330C7F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包括租約約定作畜牧使用之國有出（放）租耕地</w:t>
            </w:r>
            <w:r w:rsidRPr="00B76B8D">
              <w:rPr>
                <w:rFonts w:ascii="標楷體" w:eastAsia="標楷體" w:hAnsi="標楷體" w:hint="eastAsia"/>
                <w:szCs w:val="24"/>
              </w:rPr>
              <w:t>承租戶及</w:t>
            </w:r>
            <w:r w:rsidRPr="00B76B8D">
              <w:rPr>
                <w:rFonts w:ascii="標楷體" w:eastAsia="標楷體" w:hAnsi="標楷體"/>
                <w:szCs w:val="24"/>
              </w:rPr>
              <w:t>畜牧地承租</w:t>
            </w:r>
            <w:r w:rsidRPr="00B76B8D">
              <w:rPr>
                <w:rFonts w:ascii="標楷體" w:eastAsia="標楷體" w:hAnsi="標楷體" w:hint="eastAsia"/>
                <w:szCs w:val="24"/>
              </w:rPr>
              <w:t>戶</w:t>
            </w:r>
            <w:r w:rsidRPr="00B76B8D">
              <w:rPr>
                <w:rFonts w:ascii="標楷體" w:eastAsia="標楷體" w:hAnsi="標楷體"/>
                <w:szCs w:val="24"/>
              </w:rPr>
              <w:t>，預估受惠</w:t>
            </w:r>
            <w:r w:rsidRPr="00B76B8D">
              <w:rPr>
                <w:rFonts w:ascii="標楷體" w:eastAsia="標楷體" w:hAnsi="標楷體" w:hint="eastAsia"/>
                <w:szCs w:val="24"/>
              </w:rPr>
              <w:t>戶</w:t>
            </w:r>
            <w:r w:rsidRPr="00B76B8D">
              <w:rPr>
                <w:rFonts w:ascii="標楷體" w:eastAsia="標楷體" w:hAnsi="標楷體"/>
                <w:szCs w:val="24"/>
              </w:rPr>
              <w:t>數超過700</w:t>
            </w:r>
            <w:r w:rsidRPr="00B76B8D">
              <w:rPr>
                <w:rFonts w:ascii="標楷體" w:eastAsia="標楷體" w:hAnsi="標楷體" w:hint="eastAsia"/>
                <w:szCs w:val="24"/>
              </w:rPr>
              <w:t>戶</w:t>
            </w:r>
            <w:r w:rsidRPr="00B76B8D">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B76B8D" w:rsidRDefault="00260F7C" w:rsidP="009B21EB">
            <w:pPr>
              <w:pBdr>
                <w:top w:val="none" w:sz="0" w:space="0" w:color="000000"/>
                <w:left w:val="none" w:sz="0" w:space="0" w:color="000000"/>
                <w:bottom w:val="none" w:sz="0" w:space="0" w:color="000000"/>
                <w:right w:val="none" w:sz="0" w:space="0" w:color="000000"/>
              </w:pBd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w:t>
            </w:r>
            <w:r w:rsidRPr="00B76B8D">
              <w:rPr>
                <w:rFonts w:ascii="標楷體" w:eastAsia="標楷體" w:hAnsi="標楷體" w:cs="Times New Roman" w:hint="eastAsia"/>
                <w:szCs w:val="24"/>
              </w:rPr>
              <w:t>.</w:t>
            </w:r>
            <w:r w:rsidRPr="00B76B8D">
              <w:rPr>
                <w:rFonts w:ascii="標楷體" w:eastAsia="標楷體" w:hAnsi="標楷體" w:cs="Times New Roman"/>
                <w:szCs w:val="24"/>
              </w:rPr>
              <w:t>10</w:t>
            </w:r>
            <w:r w:rsidRPr="00B76B8D">
              <w:rPr>
                <w:rFonts w:ascii="標楷體" w:eastAsia="標楷體" w:hAnsi="標楷體" w:cs="Times New Roman" w:hint="eastAsia"/>
                <w:szCs w:val="24"/>
              </w:rPr>
              <w:t>.</w:t>
            </w:r>
            <w:r w:rsidRPr="00B76B8D">
              <w:rPr>
                <w:rFonts w:ascii="標楷體" w:eastAsia="標楷體" w:hAnsi="標楷體" w:cs="Times New Roman"/>
                <w:szCs w:val="24"/>
              </w:rPr>
              <w:t>16</w:t>
            </w:r>
          </w:p>
          <w:p w14:paraId="73D8B8EC"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499699A" w14:textId="77777777" w:rsidTr="006E57F4">
        <w:tc>
          <w:tcPr>
            <w:tcW w:w="675" w:type="dxa"/>
            <w:tcBorders>
              <w:bottom w:val="single" w:sz="4" w:space="0" w:color="auto"/>
            </w:tcBorders>
            <w:shd w:val="clear" w:color="auto" w:fill="auto"/>
          </w:tcPr>
          <w:p w14:paraId="07A2C43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1.法源依據：貨物稅條例第11條</w:t>
            </w:r>
          </w:p>
          <w:p w14:paraId="12091F0A"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2.核釋壓縮機供中央系</w:t>
            </w:r>
            <w:r w:rsidRPr="00B76B8D">
              <w:rPr>
                <w:rFonts w:ascii="標楷體" w:eastAsia="標楷體" w:hAnsi="標楷體" w:cs="Times New Roman"/>
                <w:szCs w:val="24"/>
              </w:rPr>
              <w:lastRenderedPageBreak/>
              <w:t>統型及汽車冷暖氣機壓縮機換裝(修)使用之貨物稅課徵規定</w:t>
            </w:r>
          </w:p>
          <w:p w14:paraId="0A4D0822" w14:textId="02F8837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(107年10月18日台財稅字第10704635810號令)</w:t>
            </w:r>
          </w:p>
        </w:tc>
        <w:tc>
          <w:tcPr>
            <w:tcW w:w="3181" w:type="dxa"/>
            <w:tcBorders>
              <w:bottom w:val="single" w:sz="4" w:space="0" w:color="auto"/>
            </w:tcBorders>
            <w:shd w:val="clear" w:color="auto" w:fill="auto"/>
          </w:tcPr>
          <w:p w14:paraId="483DB7A6" w14:textId="12D78AD4"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中央系統型及汽車冷暖氣機主機或壓縮機損壞，限於保固期間換裝(修)者，始得僅</w:t>
            </w:r>
            <w:r w:rsidRPr="00B76B8D">
              <w:rPr>
                <w:rFonts w:ascii="標楷體" w:eastAsia="標楷體" w:hAnsi="標楷體" w:cs="Times New Roman"/>
                <w:szCs w:val="24"/>
              </w:rPr>
              <w:lastRenderedPageBreak/>
              <w:t>按主機或壓縮機價格計課貨物稅。</w:t>
            </w:r>
          </w:p>
        </w:tc>
        <w:tc>
          <w:tcPr>
            <w:tcW w:w="3175" w:type="dxa"/>
            <w:tcBorders>
              <w:bottom w:val="single" w:sz="4" w:space="0" w:color="auto"/>
            </w:tcBorders>
            <w:shd w:val="clear" w:color="auto" w:fill="auto"/>
          </w:tcPr>
          <w:p w14:paraId="02BB3719" w14:textId="71F5956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中央系統型及汽車冷暖氣機主機或壓縮機損壞，不論是否逾保固期間，僅就換裝(修</w:t>
            </w:r>
            <w:r w:rsidRPr="00B76B8D">
              <w:rPr>
                <w:rFonts w:ascii="標楷體" w:eastAsia="標楷體" w:hAnsi="標楷體" w:cs="Times New Roman"/>
                <w:szCs w:val="24"/>
              </w:rPr>
              <w:lastRenderedPageBreak/>
              <w:t>)之新主機或新壓縮機課徵貨物稅，無須再加計成數伸算整臺冷暖氣機課徵。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B76B8D" w:rsidRDefault="00260F7C" w:rsidP="00991B87">
            <w:pPr>
              <w:pStyle w:val="a6"/>
              <w:numPr>
                <w:ilvl w:val="0"/>
                <w:numId w:val="173"/>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供換裝(修)之中央系統型及汽車冷暖氣機新主機或新壓縮機，得僅就本身價</w:t>
            </w:r>
            <w:r w:rsidRPr="00B76B8D">
              <w:rPr>
                <w:rFonts w:ascii="標楷體" w:eastAsia="標楷體" w:hAnsi="標楷體" w:cs="Times New Roman"/>
                <w:szCs w:val="24"/>
              </w:rPr>
              <w:lastRenderedPageBreak/>
              <w:t>格計課貨物稅，無須加成計算整臺冷暖氣機課徵，其適用範圍不限於保固期間內，逾保固期間仍可適用，避免重複課稅，維護租稅公平。</w:t>
            </w:r>
          </w:p>
          <w:p w14:paraId="157A379D" w14:textId="77777777" w:rsidR="00260F7C" w:rsidRPr="00B76B8D" w:rsidRDefault="00260F7C" w:rsidP="00991B87">
            <w:pPr>
              <w:pStyle w:val="a6"/>
              <w:numPr>
                <w:ilvl w:val="0"/>
                <w:numId w:val="173"/>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受惠對象：</w:t>
            </w:r>
          </w:p>
          <w:p w14:paraId="633D5AC0" w14:textId="0CB43EA8"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0F1D80">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107.10.18</w:t>
            </w:r>
          </w:p>
          <w:p w14:paraId="43CF5916"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6519A636" w14:textId="77777777" w:rsidTr="006E57F4">
        <w:tc>
          <w:tcPr>
            <w:tcW w:w="675" w:type="dxa"/>
            <w:tcBorders>
              <w:bottom w:val="single" w:sz="4" w:space="0" w:color="auto"/>
            </w:tcBorders>
            <w:shd w:val="clear" w:color="auto" w:fill="auto"/>
          </w:tcPr>
          <w:p w14:paraId="3126B92A"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1.法源依據：「加值型及非加值型營業稅法」第58條</w:t>
            </w:r>
          </w:p>
          <w:p w14:paraId="30D7D7F9"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B76B8D">
              <w:rPr>
                <w:rFonts w:ascii="標楷體" w:eastAsia="標楷體" w:hAnsi="標楷體" w:cs="Times New Roman"/>
                <w:szCs w:val="24"/>
              </w:rPr>
              <w:t>「統一發票給獎辦法」</w:t>
            </w:r>
            <w:r w:rsidRPr="00B76B8D">
              <w:rPr>
                <w:rFonts w:ascii="標楷體" w:eastAsia="標楷體" w:hAnsi="標楷體" w:cs="Times New Roman" w:hint="eastAsia"/>
                <w:szCs w:val="24"/>
              </w:rPr>
              <w:t>部分條文</w:t>
            </w:r>
          </w:p>
          <w:p w14:paraId="359A4E09" w14:textId="63853689"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w:t>
            </w:r>
            <w:r w:rsidRPr="00B76B8D">
              <w:rPr>
                <w:rFonts w:ascii="標楷體" w:eastAsia="標楷體" w:hAnsi="標楷體" w:cs="Times New Roman" w:hint="eastAsia"/>
                <w:szCs w:val="24"/>
              </w:rPr>
              <w:t>財政部</w:t>
            </w:r>
            <w:r w:rsidRPr="00B76B8D">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w:t>
            </w:r>
            <w:r w:rsidRPr="00B76B8D">
              <w:rPr>
                <w:rFonts w:ascii="標楷體" w:eastAsia="標楷體" w:hAnsi="標楷體" w:cs="Times New Roman"/>
                <w:szCs w:val="24"/>
              </w:rPr>
              <w:lastRenderedPageBreak/>
              <w:t>，持身分證明文件及電子發票證明聯，臨櫃辦理領獎。</w:t>
            </w:r>
          </w:p>
        </w:tc>
        <w:tc>
          <w:tcPr>
            <w:tcW w:w="3175" w:type="dxa"/>
            <w:tcBorders>
              <w:bottom w:val="single" w:sz="4" w:space="0" w:color="auto"/>
            </w:tcBorders>
            <w:shd w:val="clear" w:color="auto" w:fill="auto"/>
          </w:tcPr>
          <w:p w14:paraId="3BE8271B" w14:textId="31259516"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B76B8D" w:rsidRDefault="00260F7C" w:rsidP="009B21EB">
            <w:pPr>
              <w:pStyle w:val="a6"/>
              <w:kinsoku w:val="0"/>
              <w:overflowPunct w:val="0"/>
              <w:autoSpaceDE w:val="0"/>
              <w:autoSpaceDN w:val="0"/>
              <w:spacing w:line="400" w:lineRule="exact"/>
              <w:ind w:leftChars="0"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w:t>
            </w:r>
            <w:r w:rsidRPr="00B76B8D">
              <w:rPr>
                <w:rFonts w:ascii="標楷體" w:eastAsia="標楷體" w:hAnsi="標楷體" w:cs="Times New Roman"/>
                <w:szCs w:val="24"/>
              </w:rPr>
              <w:lastRenderedPageBreak/>
              <w:t>開立至兌獎全程無紙化。</w:t>
            </w:r>
          </w:p>
          <w:p w14:paraId="54BDBA0D"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2.受惠對象：</w:t>
            </w:r>
          </w:p>
          <w:p w14:paraId="54311571" w14:textId="0D976FC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kern w:val="2"/>
              </w:rPr>
              <w:t>雲端發票中獎人與五獎及六獎電子發票證明聯中獎人。</w:t>
            </w:r>
            <w:r w:rsidRPr="00B76B8D">
              <w:rPr>
                <w:rFonts w:ascii="標楷體" w:eastAsia="標楷體" w:hAnsi="標楷體" w:hint="eastAsia"/>
                <w:kern w:val="2"/>
              </w:rPr>
              <w:t xml:space="preserve"> </w:t>
            </w:r>
          </w:p>
        </w:tc>
        <w:tc>
          <w:tcPr>
            <w:tcW w:w="1495" w:type="dxa"/>
            <w:tcBorders>
              <w:bottom w:val="single" w:sz="4" w:space="0" w:color="auto"/>
            </w:tcBorders>
            <w:shd w:val="clear" w:color="auto" w:fill="auto"/>
          </w:tcPr>
          <w:p w14:paraId="05A8AE3E" w14:textId="073A6FC7" w:rsidR="00B0127E" w:rsidRPr="00013A9C" w:rsidRDefault="00260F7C" w:rsidP="00B0127E">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lastRenderedPageBreak/>
              <w:t>107.10.25</w:t>
            </w:r>
          </w:p>
          <w:p w14:paraId="7A1079B2" w14:textId="11133DA0"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4DCF3849" w14:textId="77777777" w:rsidTr="006E57F4">
        <w:tc>
          <w:tcPr>
            <w:tcW w:w="675" w:type="dxa"/>
            <w:tcBorders>
              <w:bottom w:val="single" w:sz="4" w:space="0" w:color="auto"/>
            </w:tcBorders>
            <w:shd w:val="clear" w:color="auto" w:fill="auto"/>
          </w:tcPr>
          <w:p w14:paraId="029DD91F"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1.法源依據：發展觀光條例第50條之1</w:t>
            </w:r>
          </w:p>
          <w:p w14:paraId="5EB6ED10"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741726">
              <w:rPr>
                <w:rFonts w:ascii="標楷體" w:eastAsia="標楷體" w:hAnsi="標楷體" w:cs="Times New Roman"/>
                <w:color w:val="000000" w:themeColor="text1"/>
                <w:szCs w:val="24"/>
              </w:rPr>
              <w:t>「</w:t>
            </w:r>
            <w:hyperlink r:id="rId9" w:tgtFrame="iframeIf" w:tooltip="外籍旅客購買特定貨物申請退還營業稅實施辦法" w:history="1">
              <w:r w:rsidRPr="004A24CB">
                <w:rPr>
                  <w:rStyle w:val="ae"/>
                  <w:rFonts w:ascii="標楷體" w:eastAsia="標楷體" w:hAnsi="標楷體"/>
                  <w:color w:val="000000" w:themeColor="text1"/>
                  <w:szCs w:val="24"/>
                  <w:u w:val="none"/>
                </w:rPr>
                <w:t>外籍旅客購買特定貨物申請退還營業稅實施辦法</w:t>
              </w:r>
            </w:hyperlink>
            <w:r w:rsidRPr="00741726">
              <w:rPr>
                <w:rFonts w:ascii="標楷體" w:eastAsia="標楷體" w:hAnsi="標楷體" w:cs="Times New Roman"/>
                <w:color w:val="000000" w:themeColor="text1"/>
                <w:szCs w:val="24"/>
              </w:rPr>
              <w:t>」</w:t>
            </w:r>
            <w:r w:rsidRPr="00B76B8D">
              <w:rPr>
                <w:rFonts w:ascii="標楷體" w:eastAsia="標楷體" w:hAnsi="標楷體" w:cs="Times New Roman" w:hint="eastAsia"/>
                <w:szCs w:val="24"/>
              </w:rPr>
              <w:t>部分條文</w:t>
            </w:r>
          </w:p>
          <w:p w14:paraId="2AB16012"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r w:rsidRPr="00B76B8D">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p>
          <w:p w14:paraId="7C9F38E6"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1.外籍旅客購買特定貨物辦理現場小額</w:t>
            </w:r>
            <w:r w:rsidRPr="00B76B8D">
              <w:rPr>
                <w:rFonts w:ascii="標楷體" w:eastAsia="標楷體" w:hAnsi="標楷體" w:cs="Times New Roman" w:hint="eastAsia"/>
                <w:szCs w:val="24"/>
              </w:rPr>
              <w:t>退稅含稅消費金額</w:t>
            </w:r>
            <w:r w:rsidRPr="00B76B8D">
              <w:rPr>
                <w:rFonts w:ascii="標楷體" w:eastAsia="標楷體" w:hAnsi="標楷體" w:cs="Times New Roman"/>
                <w:szCs w:val="24"/>
              </w:rPr>
              <w:t>上限新臺幣(下同)2萬4千元。</w:t>
            </w:r>
          </w:p>
          <w:p w14:paraId="650E72EF"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2.特定營業人得免使用電子發票之期限至107年12月31日。</w:t>
            </w:r>
          </w:p>
          <w:p w14:paraId="765C2991"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3.旅客辦理現場小額退稅及特約市區退稅，須於退稅表單上簽名。</w:t>
            </w:r>
          </w:p>
          <w:p w14:paraId="0356CA12"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1.提高外籍旅客購買特定貨物辦理現場小額退稅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金額上限至4萬8千元。</w:t>
            </w:r>
          </w:p>
          <w:p w14:paraId="2AF5AFEC"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2.特定營業人得免使用電子發票之期限至109年12月31日。</w:t>
            </w:r>
          </w:p>
          <w:p w14:paraId="2E6ABB5D"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3.旅客持財政部核准之載具辦理現場小額退稅及特約市區</w:t>
            </w:r>
            <w:r w:rsidRPr="00B76B8D">
              <w:rPr>
                <w:rFonts w:ascii="標楷體" w:eastAsia="標楷體" w:hAnsi="標楷體" w:cs="Times New Roman"/>
                <w:spacing w:val="-12"/>
                <w:szCs w:val="24"/>
              </w:rPr>
              <w:t>退稅者，得免予簽名。</w:t>
            </w:r>
          </w:p>
          <w:p w14:paraId="3392B7FB" w14:textId="7777777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B76B8D" w:rsidRDefault="00260F7C" w:rsidP="00991B87">
            <w:pPr>
              <w:pStyle w:val="a6"/>
              <w:numPr>
                <w:ilvl w:val="0"/>
                <w:numId w:val="174"/>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提高現場退稅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金額上限，鼓勵旅客領</w:t>
            </w:r>
            <w:r w:rsidRPr="00B76B8D">
              <w:rPr>
                <w:rFonts w:ascii="標楷體" w:eastAsia="標楷體" w:hAnsi="標楷體" w:cs="Times New Roman" w:hint="eastAsia"/>
                <w:szCs w:val="24"/>
              </w:rPr>
              <w:t>取</w:t>
            </w:r>
            <w:r w:rsidRPr="00B76B8D">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B76B8D" w:rsidRDefault="00260F7C" w:rsidP="00991B87">
            <w:pPr>
              <w:pStyle w:val="a6"/>
              <w:numPr>
                <w:ilvl w:val="0"/>
                <w:numId w:val="174"/>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鼓勵更多營業人申請成為特定營業人，建構友善便利之外籍旅客購物退稅環境。</w:t>
            </w:r>
          </w:p>
          <w:p w14:paraId="6A2B6F4F" w14:textId="77777777" w:rsidR="00260F7C" w:rsidRPr="00B76B8D" w:rsidRDefault="00260F7C" w:rsidP="00991B87">
            <w:pPr>
              <w:pStyle w:val="a6"/>
              <w:numPr>
                <w:ilvl w:val="0"/>
                <w:numId w:val="174"/>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退稅作業無紙化，節能減碳，並節省民營退稅業者及特</w:t>
            </w:r>
            <w:r w:rsidRPr="00B76B8D">
              <w:rPr>
                <w:rFonts w:ascii="標楷體" w:eastAsia="標楷體" w:hAnsi="標楷體" w:cs="Times New Roman"/>
                <w:spacing w:val="-12"/>
                <w:szCs w:val="24"/>
              </w:rPr>
              <w:t>定營業人作業成本。</w:t>
            </w:r>
          </w:p>
          <w:p w14:paraId="1F5A0DCE" w14:textId="77777777" w:rsidR="00260F7C" w:rsidRPr="00B76B8D" w:rsidRDefault="00260F7C" w:rsidP="00991B87">
            <w:pPr>
              <w:pStyle w:val="a6"/>
              <w:numPr>
                <w:ilvl w:val="0"/>
                <w:numId w:val="174"/>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受惠對象：</w:t>
            </w:r>
          </w:p>
          <w:p w14:paraId="1EA8EECE" w14:textId="5CD06516"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lastRenderedPageBreak/>
              <w:t>外籍旅客、特定營業人、民營退稅業者。</w:t>
            </w:r>
          </w:p>
        </w:tc>
        <w:tc>
          <w:tcPr>
            <w:tcW w:w="1495" w:type="dxa"/>
            <w:tcBorders>
              <w:bottom w:val="single" w:sz="4" w:space="0" w:color="auto"/>
            </w:tcBorders>
            <w:shd w:val="clear" w:color="auto" w:fill="auto"/>
          </w:tcPr>
          <w:p w14:paraId="51DE0769" w14:textId="02529208" w:rsidR="00260F7C" w:rsidRPr="00013A9C" w:rsidRDefault="00260F7C" w:rsidP="00741726">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lastRenderedPageBreak/>
              <w:t>107.11.5</w:t>
            </w:r>
            <w:r w:rsidR="00741726" w:rsidRPr="00013A9C">
              <w:rPr>
                <w:rFonts w:ascii="標楷體" w:eastAsia="標楷體" w:hAnsi="標楷體"/>
                <w:szCs w:val="24"/>
              </w:rPr>
              <w:t xml:space="preserve"> </w:t>
            </w:r>
          </w:p>
        </w:tc>
      </w:tr>
      <w:tr w:rsidR="00260F7C" w:rsidRPr="00013A9C" w14:paraId="63593074" w14:textId="77777777" w:rsidTr="006E57F4">
        <w:tc>
          <w:tcPr>
            <w:tcW w:w="675" w:type="dxa"/>
            <w:tcBorders>
              <w:bottom w:val="single" w:sz="4" w:space="0" w:color="auto"/>
            </w:tcBorders>
            <w:shd w:val="clear" w:color="auto" w:fill="auto"/>
          </w:tcPr>
          <w:p w14:paraId="327BD05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B76B8D" w:rsidRDefault="00260F7C" w:rsidP="00991B87">
            <w:pPr>
              <w:pStyle w:val="a6"/>
              <w:numPr>
                <w:ilvl w:val="0"/>
                <w:numId w:val="175"/>
              </w:numPr>
              <w:kinsoku w:val="0"/>
              <w:overflowPunct w:val="0"/>
              <w:autoSpaceDE w:val="0"/>
              <w:autoSpaceDN w:val="0"/>
              <w:spacing w:line="400" w:lineRule="exact"/>
              <w:ind w:leftChars="0"/>
              <w:jc w:val="both"/>
              <w:rPr>
                <w:rFonts w:ascii="標楷體" w:eastAsia="標楷體" w:hAnsi="標楷體" w:cs="Times New Roman"/>
                <w:szCs w:val="24"/>
              </w:rPr>
            </w:pPr>
            <w:r w:rsidRPr="00B76B8D">
              <w:rPr>
                <w:rFonts w:ascii="標楷體" w:eastAsia="標楷體" w:hAnsi="標楷體" w:cs="Times New Roman"/>
                <w:szCs w:val="24"/>
              </w:rPr>
              <w:t>法源依據:加值型及非加值型營業稅法第35條</w:t>
            </w:r>
          </w:p>
          <w:p w14:paraId="2ED061F2" w14:textId="77777777" w:rsidR="00260F7C" w:rsidRPr="00B76B8D" w:rsidRDefault="00260F7C" w:rsidP="00991B87">
            <w:pPr>
              <w:pStyle w:val="a6"/>
              <w:numPr>
                <w:ilvl w:val="0"/>
                <w:numId w:val="175"/>
              </w:numPr>
              <w:kinsoku w:val="0"/>
              <w:overflowPunct w:val="0"/>
              <w:autoSpaceDE w:val="0"/>
              <w:autoSpaceDN w:val="0"/>
              <w:spacing w:line="400" w:lineRule="exact"/>
              <w:ind w:leftChars="0"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核釋停業營業人辦理停業及停業中註銷稅籍登記之營業稅申報規定</w:t>
            </w:r>
          </w:p>
          <w:p w14:paraId="52F56A2F" w14:textId="0B4A55E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(財政部107年11月5日台財稅字第10704672580號令)</w:t>
            </w:r>
          </w:p>
        </w:tc>
        <w:tc>
          <w:tcPr>
            <w:tcW w:w="3181" w:type="dxa"/>
            <w:tcBorders>
              <w:bottom w:val="single" w:sz="4" w:space="0" w:color="auto"/>
            </w:tcBorders>
            <w:shd w:val="clear" w:color="auto" w:fill="auto"/>
          </w:tcPr>
          <w:p w14:paraId="2BF76438" w14:textId="3DCD9831"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t>停業中</w:t>
            </w:r>
            <w:r w:rsidRPr="00B76B8D">
              <w:rPr>
                <w:rFonts w:ascii="標楷體" w:eastAsia="標楷體" w:hAnsi="標楷體" w:cs="Times New Roman"/>
                <w:szCs w:val="24"/>
              </w:rPr>
              <w:t>營業人經主管稽徵機關核備暫停營業者，停業期間有合併、轉讓、解散或廢止營業申請註銷登記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，應</w:t>
            </w:r>
            <w:r w:rsidRPr="00B76B8D">
              <w:rPr>
                <w:rFonts w:ascii="標楷體" w:eastAsia="標楷體" w:hAnsi="標楷體" w:cs="Times New Roman"/>
                <w:szCs w:val="24"/>
                <w:lang w:eastAsia="zh-HK"/>
              </w:rPr>
              <w:t>先行辦理復業再依</w:t>
            </w:r>
            <w:r w:rsidRPr="00B76B8D">
              <w:rPr>
                <w:rFonts w:ascii="標楷體" w:eastAsia="標楷體" w:hAnsi="標楷體" w:cs="Times New Roman"/>
                <w:szCs w:val="24"/>
              </w:rPr>
              <w:t>加值型及非加值型營業稅法第35條及同法施行細則第33條規定辦理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t>停業中</w:t>
            </w:r>
            <w:r w:rsidRPr="00B76B8D">
              <w:rPr>
                <w:rFonts w:ascii="標楷體" w:eastAsia="標楷體" w:hAnsi="標楷體" w:cs="Times New Roman"/>
                <w:szCs w:val="24"/>
              </w:rPr>
              <w:t>營業人有合併、轉讓、解散或廢止營業申請註銷登記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，不適用加值型及非加值型營業稅法施行細則第33條第1項應於事實發生之日起15日內辦理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77777777" w:rsidR="00260F7C" w:rsidRPr="00B76B8D" w:rsidRDefault="00260F7C" w:rsidP="00991B87">
            <w:pPr>
              <w:pStyle w:val="a6"/>
              <w:numPr>
                <w:ilvl w:val="0"/>
                <w:numId w:val="176"/>
              </w:numPr>
              <w:kinsoku w:val="0"/>
              <w:overflowPunct w:val="0"/>
              <w:autoSpaceDE w:val="0"/>
              <w:autoSpaceDN w:val="0"/>
              <w:spacing w:line="400" w:lineRule="exact"/>
              <w:ind w:leftChars="0" w:left="227" w:hanging="227"/>
              <w:jc w:val="both"/>
              <w:rPr>
                <w:rFonts w:ascii="標楷體" w:eastAsia="標楷體" w:hAnsi="標楷體" w:cs="Times New Roman"/>
                <w:szCs w:val="24"/>
              </w:rPr>
            </w:pPr>
            <w:r w:rsidRPr="00B76B8D">
              <w:rPr>
                <w:rFonts w:ascii="標楷體" w:eastAsia="標楷體" w:hAnsi="標楷體" w:cs="Times New Roman"/>
                <w:szCs w:val="24"/>
              </w:rPr>
              <w:t>明定停業營業人辦理註銷登記</w:t>
            </w:r>
            <w:r>
              <w:rPr>
                <w:rFonts w:ascii="標楷體" w:eastAsia="標楷體" w:hAnsi="標楷體" w:cs="Times New Roman" w:hint="eastAsia"/>
                <w:szCs w:val="24"/>
              </w:rPr>
              <w:t xml:space="preserve">   </w:t>
            </w:r>
            <w:r w:rsidRPr="00B76B8D">
              <w:rPr>
                <w:rFonts w:ascii="標楷體" w:eastAsia="標楷體" w:hAnsi="標楷體" w:cs="Times New Roman"/>
                <w:szCs w:val="24"/>
              </w:rPr>
              <w:t>時無須再申報營業稅，以杜爭議。</w:t>
            </w:r>
          </w:p>
          <w:p w14:paraId="64555E47"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Pr>
                <w:rFonts w:ascii="標楷體" w:eastAsia="標楷體" w:hAnsi="標楷體" w:cs="Times New Roman" w:hint="eastAsia"/>
                <w:szCs w:val="24"/>
              </w:rPr>
              <w:t>.</w:t>
            </w:r>
            <w:r w:rsidRPr="00B76B8D">
              <w:rPr>
                <w:rFonts w:ascii="標楷體" w:eastAsia="標楷體" w:hAnsi="標楷體" w:cs="Times New Roman"/>
                <w:szCs w:val="24"/>
              </w:rPr>
              <w:t>避免停業期間註銷登記之業者因漏未申報而受罰，以減少訟源。</w:t>
            </w:r>
          </w:p>
          <w:p w14:paraId="3A0EB8C3"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3.簡化申報作業，有助提升行政效能，降低稽徵成本及依從成本。</w:t>
            </w:r>
          </w:p>
          <w:p w14:paraId="61D2EB0D"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4.受惠對象：</w:t>
            </w:r>
          </w:p>
          <w:p w14:paraId="5ABE3889" w14:textId="7390463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B76B8D">
              <w:rPr>
                <w:rFonts w:ascii="標楷體" w:eastAsia="標楷體" w:hAnsi="標楷體"/>
                <w:szCs w:val="24"/>
              </w:rPr>
              <w:t>107.11.5</w:t>
            </w:r>
          </w:p>
        </w:tc>
      </w:tr>
      <w:tr w:rsidR="00260F7C" w:rsidRPr="00013A9C" w14:paraId="30ED7B16" w14:textId="77777777" w:rsidTr="006E57F4">
        <w:tc>
          <w:tcPr>
            <w:tcW w:w="675" w:type="dxa"/>
            <w:tcBorders>
              <w:bottom w:val="single" w:sz="4" w:space="0" w:color="auto"/>
            </w:tcBorders>
            <w:shd w:val="clear" w:color="auto" w:fill="auto"/>
          </w:tcPr>
          <w:p w14:paraId="5561344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1.法源依據：「貨物稅條例」第8條</w:t>
            </w:r>
          </w:p>
          <w:p w14:paraId="0A91F6B1" w14:textId="2F5BCFAB"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2.核釋「貨物稅條例」第8條第1項第2款規定有關涉固形量飲料品之</w:t>
            </w:r>
            <w:r w:rsidRPr="00955954">
              <w:rPr>
                <w:rFonts w:ascii="標楷體" w:eastAsia="標楷體" w:hAnsi="標楷體" w:cs="Times New Roman"/>
                <w:szCs w:val="24"/>
              </w:rPr>
              <w:lastRenderedPageBreak/>
              <w:t>貨物稅課徵標準</w:t>
            </w:r>
          </w:p>
          <w:p w14:paraId="1CB18CFD" w14:textId="77777777" w:rsidR="00260F7C" w:rsidRPr="00955954" w:rsidRDefault="00260F7C" w:rsidP="009B21EB">
            <w:pPr>
              <w:pStyle w:val="ac"/>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szCs w:val="24"/>
              </w:rPr>
              <w:t>(財政部107年11年21日台財稅字第10704591360號令)</w:t>
            </w:r>
          </w:p>
          <w:p w14:paraId="627A9196" w14:textId="77777777" w:rsidR="00260F7C" w:rsidRPr="00955954"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2"/>
                <w:szCs w:val="24"/>
              </w:rPr>
            </w:pPr>
          </w:p>
          <w:p w14:paraId="0D20676F"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hint="eastAsia"/>
                <w:kern w:val="1"/>
                <w:szCs w:val="24"/>
              </w:rPr>
              <w:lastRenderedPageBreak/>
              <w:t>1.</w:t>
            </w:r>
            <w:r w:rsidRPr="00955954">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260F7C" w:rsidRPr="00013A9C" w:rsidRDefault="00260F7C" w:rsidP="0015374C">
            <w:pP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955954">
              <w:rPr>
                <w:rFonts w:ascii="標楷體" w:eastAsia="標楷體" w:hAnsi="標楷體" w:cs="Times New Roman" w:hint="eastAsia"/>
                <w:kern w:val="1"/>
                <w:szCs w:val="24"/>
              </w:rPr>
              <w:lastRenderedPageBreak/>
              <w:t>2.</w:t>
            </w:r>
            <w:r w:rsidRPr="00955954">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cs="Times New Roman"/>
                <w:szCs w:val="24"/>
              </w:rPr>
              <w:lastRenderedPageBreak/>
              <w:t>貨物稅條例第8條第1項第2款規定其他飲料品內含固形量總量18%以上者，不課徵貨物稅，產製廠商免就是類產品辦理產品登記及按月申報</w:t>
            </w:r>
            <w:r w:rsidRPr="00955954">
              <w:rPr>
                <w:rFonts w:ascii="標楷體" w:eastAsia="標楷體" w:hAnsi="標楷體" w:cs="Times New Roman"/>
                <w:szCs w:val="24"/>
              </w:rPr>
              <w:lastRenderedPageBreak/>
              <w:t>。</w:t>
            </w:r>
          </w:p>
        </w:tc>
        <w:tc>
          <w:tcPr>
            <w:tcW w:w="3240" w:type="dxa"/>
            <w:tcBorders>
              <w:bottom w:val="single" w:sz="4" w:space="0" w:color="auto"/>
            </w:tcBorders>
            <w:shd w:val="clear" w:color="auto" w:fill="auto"/>
          </w:tcPr>
          <w:p w14:paraId="4FF7F9B5" w14:textId="3ADD6C09" w:rsidR="00260F7C" w:rsidRPr="00955954" w:rsidRDefault="0015374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Pr>
                <w:rFonts w:ascii="標楷體" w:eastAsia="標楷體" w:hAnsi="標楷體" w:cs="Times New Roman"/>
                <w:kern w:val="1"/>
                <w:szCs w:val="24"/>
              </w:rPr>
              <w:lastRenderedPageBreak/>
              <w:t>1.</w:t>
            </w:r>
            <w:r w:rsidR="00260F7C" w:rsidRPr="00955954">
              <w:rPr>
                <w:rFonts w:ascii="標楷體" w:eastAsia="標楷體" w:hAnsi="標楷體" w:cs="Times New Roman"/>
                <w:kern w:val="1"/>
                <w:szCs w:val="24"/>
              </w:rPr>
              <w:t>飲料品種類繁多，產品日新月異，劃一貨物稅條例第8條第1項第2款規定其他飲料品含固形量徵課標準，俾利徵納雙方依循。</w:t>
            </w:r>
          </w:p>
          <w:p w14:paraId="7733746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lastRenderedPageBreak/>
              <w:t>2.降低產製廠商之依從成本及稽徵機關之稽徵成本，提升行政效能。</w:t>
            </w:r>
          </w:p>
          <w:p w14:paraId="0C06C4C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955954" w:rsidRDefault="00260F7C" w:rsidP="009B21EB">
            <w:pPr>
              <w:suppressAutoHyphens/>
              <w:kinsoku w:val="0"/>
              <w:overflowPunct w:val="0"/>
              <w:autoSpaceDE w:val="0"/>
              <w:autoSpaceDN w:val="0"/>
              <w:spacing w:line="400" w:lineRule="exact"/>
              <w:jc w:val="both"/>
              <w:rPr>
                <w:rFonts w:ascii="標楷體" w:eastAsia="標楷體" w:hAnsi="標楷體" w:cs="Times New Roman"/>
                <w:kern w:val="1"/>
                <w:szCs w:val="24"/>
              </w:rPr>
            </w:pPr>
            <w:r w:rsidRPr="00955954">
              <w:rPr>
                <w:rFonts w:ascii="標楷體" w:eastAsia="標楷體" w:hAnsi="標楷體" w:cs="Times New Roman"/>
                <w:kern w:val="1"/>
                <w:szCs w:val="24"/>
              </w:rPr>
              <w:t>4.受惠對象：</w:t>
            </w:r>
          </w:p>
          <w:p w14:paraId="3025583B" w14:textId="64216C8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955954">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955954" w:rsidRDefault="00260F7C" w:rsidP="009B21E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r w:rsidRPr="00955954">
              <w:rPr>
                <w:rFonts w:ascii="標楷體" w:eastAsia="標楷體" w:hAnsi="標楷體" w:cs="Times New Roman"/>
                <w:spacing w:val="-20"/>
                <w:szCs w:val="24"/>
              </w:rPr>
              <w:lastRenderedPageBreak/>
              <w:t>107.11.21</w:t>
            </w:r>
          </w:p>
          <w:p w14:paraId="23B6A53B"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3B7CC6" w:rsidRPr="00013A9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0BD1A80A" w:rsidR="003B7CC6" w:rsidRPr="0075505B" w:rsidRDefault="003B7CC6"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b/>
                <w:szCs w:val="24"/>
              </w:rPr>
              <w:t>金管會</w:t>
            </w:r>
            <w:r w:rsidRPr="0075505B">
              <w:rPr>
                <w:rFonts w:ascii="標楷體" w:eastAsia="標楷體" w:hAnsi="標楷體" w:cs="Times New Roman" w:hint="eastAsia"/>
                <w:b/>
                <w:szCs w:val="24"/>
              </w:rPr>
              <w:t>(計</w:t>
            </w:r>
            <w:r w:rsidR="00C61BE9" w:rsidRPr="0075505B">
              <w:rPr>
                <w:rFonts w:ascii="標楷體" w:eastAsia="標楷體" w:hAnsi="標楷體" w:cs="Times New Roman" w:hint="eastAsia"/>
                <w:b/>
                <w:szCs w:val="24"/>
              </w:rPr>
              <w:t>79</w:t>
            </w:r>
            <w:r w:rsidRPr="0075505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r>
      <w:tr w:rsidR="003B7CC6" w:rsidRPr="00013A9C" w14:paraId="56218B7D" w14:textId="77777777" w:rsidTr="006E57F4">
        <w:tc>
          <w:tcPr>
            <w:tcW w:w="675" w:type="dxa"/>
            <w:shd w:val="clear" w:color="auto" w:fill="FFFFFF" w:themeFill="background1"/>
          </w:tcPr>
          <w:p w14:paraId="7456FA1D" w14:textId="77777777" w:rsidR="003B7CC6" w:rsidRPr="00013A9C" w:rsidRDefault="003B7CC6"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3B7CC6" w:rsidRPr="00013A9C" w:rsidRDefault="003B7CC6" w:rsidP="00013A9C">
            <w:pPr>
              <w:spacing w:line="400" w:lineRule="exact"/>
              <w:jc w:val="both"/>
              <w:rPr>
                <w:rFonts w:ascii="標楷體" w:eastAsia="標楷體" w:hAnsi="標楷體"/>
                <w:bCs/>
                <w:szCs w:val="24"/>
              </w:rPr>
            </w:pPr>
            <w:r w:rsidRPr="00013A9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3B7CC6" w:rsidRPr="00013A9C" w:rsidRDefault="003B7CC6" w:rsidP="00013A9C">
            <w:pPr>
              <w:spacing w:line="400" w:lineRule="exact"/>
              <w:jc w:val="both"/>
              <w:rPr>
                <w:rFonts w:ascii="標楷體" w:eastAsia="標楷體" w:hAnsi="標楷體"/>
                <w:b/>
                <w:szCs w:val="24"/>
              </w:rPr>
            </w:pPr>
            <w:r w:rsidRPr="00013A9C">
              <w:rPr>
                <w:rFonts w:ascii="標楷體" w:eastAsia="標楷體" w:hAnsi="標楷體" w:hint="eastAsia"/>
                <w:bCs/>
                <w:szCs w:val="24"/>
              </w:rPr>
              <w:t>創業投資公司係屬非金融相關事業，銀行於實收資本額</w:t>
            </w:r>
            <w:r w:rsidRPr="00013A9C">
              <w:rPr>
                <w:rFonts w:ascii="標楷體" w:eastAsia="標楷體" w:hAnsi="標楷體"/>
                <w:bCs/>
                <w:szCs w:val="24"/>
              </w:rPr>
              <w:t>5</w:t>
            </w:r>
            <w:r w:rsidRPr="00013A9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3B7CC6" w:rsidRPr="00013A9C" w:rsidRDefault="003B7CC6" w:rsidP="00013A9C">
            <w:pPr>
              <w:spacing w:line="400" w:lineRule="exact"/>
              <w:jc w:val="both"/>
              <w:rPr>
                <w:rFonts w:ascii="標楷體" w:eastAsia="標楷體" w:hAnsi="標楷體"/>
                <w:bCs/>
                <w:szCs w:val="24"/>
              </w:rPr>
            </w:pPr>
            <w:r w:rsidRPr="00013A9C">
              <w:rPr>
                <w:rFonts w:ascii="標楷體" w:eastAsia="標楷體" w:hAnsi="標楷體" w:hint="eastAsia"/>
                <w:bCs/>
                <w:szCs w:val="24"/>
              </w:rPr>
              <w:t>發布函令認定創業投資事業屬銀行法第</w:t>
            </w:r>
            <w:r w:rsidRPr="00013A9C">
              <w:rPr>
                <w:rFonts w:ascii="標楷體" w:eastAsia="標楷體" w:hAnsi="標楷體"/>
                <w:bCs/>
                <w:szCs w:val="24"/>
              </w:rPr>
              <w:t>74</w:t>
            </w:r>
            <w:r w:rsidRPr="00013A9C">
              <w:rPr>
                <w:rFonts w:ascii="標楷體" w:eastAsia="標楷體" w:hAnsi="標楷體" w:hint="eastAsia"/>
                <w:bCs/>
                <w:szCs w:val="24"/>
              </w:rPr>
              <w:t>條第</w:t>
            </w:r>
            <w:r w:rsidRPr="00013A9C">
              <w:rPr>
                <w:rFonts w:ascii="標楷體" w:eastAsia="標楷體" w:hAnsi="標楷體"/>
                <w:bCs/>
                <w:szCs w:val="24"/>
              </w:rPr>
              <w:t>4</w:t>
            </w:r>
            <w:r w:rsidRPr="00013A9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3B7CC6" w:rsidRPr="00013A9C" w:rsidRDefault="003B7CC6" w:rsidP="000D0299">
            <w:pPr>
              <w:numPr>
                <w:ilvl w:val="0"/>
                <w:numId w:val="1"/>
              </w:numPr>
              <w:spacing w:line="400" w:lineRule="exact"/>
              <w:ind w:left="284" w:hanging="284"/>
              <w:jc w:val="both"/>
              <w:rPr>
                <w:rFonts w:ascii="標楷體" w:eastAsia="標楷體" w:hAnsi="標楷體" w:cs="Times New Roman"/>
                <w:bCs/>
                <w:szCs w:val="24"/>
              </w:rPr>
            </w:pPr>
            <w:r w:rsidRPr="00013A9C">
              <w:rPr>
                <w:rFonts w:ascii="標楷體" w:eastAsia="標楷體" w:hAnsi="標楷體" w:hint="eastAsia"/>
                <w:bCs/>
                <w:szCs w:val="24"/>
              </w:rPr>
              <w:t>修正前之影響對象：銀行投資創業投資事業之持股比率上限</w:t>
            </w:r>
            <w:r w:rsidRPr="00013A9C">
              <w:rPr>
                <w:rFonts w:ascii="標楷體" w:eastAsia="標楷體" w:hAnsi="標楷體"/>
                <w:bCs/>
                <w:szCs w:val="24"/>
              </w:rPr>
              <w:t>5</w:t>
            </w:r>
            <w:r w:rsidRPr="00013A9C">
              <w:rPr>
                <w:rFonts w:ascii="標楷體" w:eastAsia="標楷體" w:hAnsi="標楷體" w:hint="eastAsia"/>
                <w:bCs/>
                <w:szCs w:val="24"/>
              </w:rPr>
              <w:t>％，銀行及創業投資事業均受影響。</w:t>
            </w:r>
          </w:p>
          <w:p w14:paraId="4E76A1E7" w14:textId="77777777" w:rsidR="003B7CC6" w:rsidRPr="00013A9C" w:rsidRDefault="003B7CC6" w:rsidP="000D0299">
            <w:pPr>
              <w:numPr>
                <w:ilvl w:val="0"/>
                <w:numId w:val="1"/>
              </w:numPr>
              <w:spacing w:line="400" w:lineRule="exact"/>
              <w:ind w:left="284" w:hanging="284"/>
              <w:jc w:val="both"/>
              <w:rPr>
                <w:rFonts w:ascii="標楷體" w:eastAsia="標楷體" w:hAnsi="標楷體"/>
                <w:bCs/>
                <w:szCs w:val="24"/>
              </w:rPr>
            </w:pPr>
            <w:r w:rsidRPr="00013A9C">
              <w:rPr>
                <w:rFonts w:ascii="標楷體" w:eastAsia="標楷體" w:hAnsi="標楷體" w:hint="eastAsia"/>
                <w:bCs/>
                <w:szCs w:val="24"/>
              </w:rPr>
              <w:t>修正後之受惠對象：銀行可百分之百投資創業投資事業，有助於創業投資事業之募資，且銀行亦得擴</w:t>
            </w:r>
            <w:r w:rsidRPr="00013A9C">
              <w:rPr>
                <w:rFonts w:ascii="標楷體" w:eastAsia="標楷體" w:hAnsi="標楷體" w:hint="eastAsia"/>
                <w:bCs/>
                <w:szCs w:val="24"/>
              </w:rPr>
              <w:lastRenderedPageBreak/>
              <w:t>增業務範圍。</w:t>
            </w:r>
          </w:p>
        </w:tc>
        <w:tc>
          <w:tcPr>
            <w:tcW w:w="1495" w:type="dxa"/>
            <w:shd w:val="clear" w:color="auto" w:fill="FFFFFF" w:themeFill="background1"/>
          </w:tcPr>
          <w:p w14:paraId="382DF520" w14:textId="77777777" w:rsidR="003B7CC6" w:rsidRPr="00013A9C" w:rsidRDefault="003B7CC6"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5</w:t>
            </w:r>
          </w:p>
        </w:tc>
      </w:tr>
      <w:tr w:rsidR="004B6B38" w:rsidRPr="00013A9C" w14:paraId="03B3481C" w14:textId="77777777" w:rsidTr="006E57F4">
        <w:tc>
          <w:tcPr>
            <w:tcW w:w="675" w:type="dxa"/>
            <w:shd w:val="clear" w:color="auto" w:fill="FFFFFF" w:themeFill="background1"/>
          </w:tcPr>
          <w:p w14:paraId="5FF12375"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委託人為自然人者，應持身分證、或護照正本及其他可資證明身分之文件正本開戶。(第9條)</w:t>
            </w:r>
          </w:p>
          <w:p w14:paraId="5BF83A03"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證券商作業程序:(1)證券商係採當面解說風險(2)</w:t>
            </w:r>
            <w:r w:rsidRPr="00013A9C">
              <w:rPr>
                <w:rFonts w:ascii="標楷體" w:eastAsia="標楷體" w:hAnsi="標楷體"/>
                <w:szCs w:val="24"/>
              </w:rPr>
              <w:lastRenderedPageBreak/>
              <w:t>委託人終止證券商向其推介之同意以書面為之(3)成交日當天之委託買賣相關資料，以電話、電子郵件或交付買賣報告書通知委託人等。(第9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175" w:type="dxa"/>
            <w:shd w:val="clear" w:color="auto" w:fill="FFFFFF" w:themeFill="background1"/>
          </w:tcPr>
          <w:p w14:paraId="51CFA96D" w14:textId="77777777" w:rsidR="004B6B38" w:rsidRPr="00013A9C" w:rsidRDefault="004B6B38"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增訂外僑居留證、永久居留證視為與護照同等效力之身分證明文件。(修正第9條)</w:t>
            </w:r>
          </w:p>
          <w:p w14:paraId="26A39BEE" w14:textId="77777777" w:rsidR="004B6B38" w:rsidRPr="00013A9C" w:rsidRDefault="004B6B38"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4B6B38" w:rsidRPr="00013A9C" w:rsidRDefault="006F4E29" w:rsidP="006F4E29">
            <w:pPr>
              <w:spacing w:line="400" w:lineRule="exact"/>
              <w:ind w:left="240" w:hangingChars="100" w:hanging="240"/>
              <w:jc w:val="both"/>
              <w:rPr>
                <w:rFonts w:ascii="標楷體" w:eastAsia="標楷體" w:hAnsi="標楷體"/>
                <w:b/>
                <w:szCs w:val="24"/>
              </w:rPr>
            </w:pPr>
            <w:r>
              <w:rPr>
                <w:rFonts w:ascii="標楷體" w:eastAsia="標楷體" w:hAnsi="標楷體" w:hint="eastAsia"/>
                <w:szCs w:val="24"/>
              </w:rPr>
              <w:t>3.</w:t>
            </w:r>
            <w:r w:rsidR="004B6B38" w:rsidRPr="00013A9C">
              <w:rPr>
                <w:rFonts w:ascii="標楷體" w:eastAsia="標楷體" w:hAnsi="標楷體"/>
                <w:szCs w:val="24"/>
              </w:rPr>
              <w:t>因應數位化金融環境，修訂(1) 證券商解說風險作業採電子化方式辦理(2)委託人以書面終止推介，得以電子化方式為之及</w:t>
            </w:r>
            <w:r w:rsidR="004B6B38" w:rsidRPr="00013A9C">
              <w:rPr>
                <w:rFonts w:ascii="標楷體" w:eastAsia="標楷體" w:hAnsi="標楷體"/>
                <w:szCs w:val="24"/>
              </w:rPr>
              <w:lastRenderedPageBreak/>
              <w:t>(3)成交日當天之委託買賣相關資料，得以傳真、簡訊、語音或網頁程式等方式為之等。(修正第9</w:t>
            </w:r>
            <w:r w:rsidR="004B6B38" w:rsidRPr="00013A9C">
              <w:rPr>
                <w:rFonts w:ascii="標楷體" w:eastAsia="標楷體" w:hAnsi="標楷體" w:hint="eastAsia"/>
                <w:szCs w:val="24"/>
              </w:rPr>
              <w:t>條</w:t>
            </w:r>
            <w:r w:rsidR="004B6B38" w:rsidRPr="00013A9C">
              <w:rPr>
                <w:rFonts w:ascii="標楷體" w:eastAsia="標楷體" w:hAnsi="標楷體"/>
                <w:szCs w:val="24"/>
              </w:rPr>
              <w:t>、</w:t>
            </w:r>
            <w:r w:rsidR="004B6B38" w:rsidRPr="00013A9C">
              <w:rPr>
                <w:rFonts w:ascii="標楷體" w:eastAsia="標楷體" w:hAnsi="標楷體" w:hint="eastAsia"/>
                <w:szCs w:val="24"/>
              </w:rPr>
              <w:t>第</w:t>
            </w:r>
            <w:r w:rsidR="004B6B38" w:rsidRPr="00013A9C">
              <w:rPr>
                <w:rFonts w:ascii="標楷體" w:eastAsia="標楷體" w:hAnsi="標楷體"/>
                <w:szCs w:val="24"/>
              </w:rPr>
              <w:t>10</w:t>
            </w:r>
            <w:r w:rsidR="004B6B38" w:rsidRPr="00013A9C">
              <w:rPr>
                <w:rFonts w:ascii="標楷體" w:eastAsia="標楷體" w:hAnsi="標楷體" w:hint="eastAsia"/>
                <w:szCs w:val="24"/>
              </w:rPr>
              <w:t>條</w:t>
            </w:r>
            <w:r w:rsidR="004B6B38" w:rsidRPr="00013A9C">
              <w:rPr>
                <w:rFonts w:ascii="標楷體" w:eastAsia="標楷體" w:hAnsi="標楷體"/>
                <w:szCs w:val="24"/>
              </w:rPr>
              <w:t>、</w:t>
            </w:r>
            <w:r w:rsidR="004B6B38" w:rsidRPr="00013A9C">
              <w:rPr>
                <w:rFonts w:ascii="標楷體" w:eastAsia="標楷體" w:hAnsi="標楷體" w:hint="eastAsia"/>
                <w:szCs w:val="24"/>
              </w:rPr>
              <w:t>第</w:t>
            </w:r>
            <w:r w:rsidR="004B6B38" w:rsidRPr="00013A9C">
              <w:rPr>
                <w:rFonts w:ascii="標楷體" w:eastAsia="標楷體" w:hAnsi="標楷體"/>
                <w:szCs w:val="24"/>
              </w:rPr>
              <w:t>14</w:t>
            </w:r>
            <w:r w:rsidR="004B6B38" w:rsidRPr="00013A9C">
              <w:rPr>
                <w:rFonts w:ascii="標楷體" w:eastAsia="標楷體" w:hAnsi="標楷體" w:hint="eastAsia"/>
                <w:szCs w:val="24"/>
              </w:rPr>
              <w:t>條</w:t>
            </w:r>
            <w:r w:rsidR="004B6B38" w:rsidRPr="00013A9C">
              <w:rPr>
                <w:rFonts w:ascii="標楷體" w:eastAsia="標楷體" w:hAnsi="標楷體"/>
                <w:szCs w:val="24"/>
              </w:rPr>
              <w:t>及</w:t>
            </w:r>
            <w:r w:rsidR="004B6B38" w:rsidRPr="00013A9C">
              <w:rPr>
                <w:rFonts w:ascii="標楷體" w:eastAsia="標楷體" w:hAnsi="標楷體" w:hint="eastAsia"/>
                <w:szCs w:val="24"/>
              </w:rPr>
              <w:t>第</w:t>
            </w:r>
            <w:r w:rsidR="004B6B38" w:rsidRPr="00013A9C">
              <w:rPr>
                <w:rFonts w:ascii="標楷體" w:eastAsia="標楷體" w:hAnsi="標楷體"/>
                <w:szCs w:val="24"/>
              </w:rPr>
              <w:t>19條等)</w:t>
            </w:r>
          </w:p>
        </w:tc>
        <w:tc>
          <w:tcPr>
            <w:tcW w:w="3240" w:type="dxa"/>
            <w:shd w:val="clear" w:color="auto" w:fill="FFFFFF" w:themeFill="background1"/>
          </w:tcPr>
          <w:p w14:paraId="50499100" w14:textId="77777777" w:rsidR="004B6B38" w:rsidRPr="00013A9C" w:rsidRDefault="004B6B38"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4B6B38" w:rsidRPr="00013A9C" w:rsidRDefault="004B6B38"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4B6B38" w:rsidRPr="00013A9C" w:rsidRDefault="004B6B38" w:rsidP="006F4E29">
            <w:pPr>
              <w:numPr>
                <w:ilvl w:val="0"/>
                <w:numId w:val="4"/>
              </w:numPr>
              <w:spacing w:line="400" w:lineRule="exact"/>
              <w:ind w:left="261" w:hanging="284"/>
              <w:jc w:val="both"/>
              <w:rPr>
                <w:rFonts w:ascii="標楷體" w:eastAsia="標楷體" w:hAnsi="標楷體"/>
                <w:kern w:val="0"/>
                <w:szCs w:val="24"/>
                <w:lang w:val="zh-TW"/>
              </w:rPr>
            </w:pPr>
            <w:r w:rsidRPr="00013A9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6</w:t>
            </w:r>
          </w:p>
        </w:tc>
      </w:tr>
      <w:tr w:rsidR="004B6B38" w:rsidRPr="00013A9C" w14:paraId="0C435F08" w14:textId="77777777" w:rsidTr="006E57F4">
        <w:tc>
          <w:tcPr>
            <w:tcW w:w="675" w:type="dxa"/>
            <w:shd w:val="clear" w:color="auto" w:fill="FFFFFF" w:themeFill="background1"/>
          </w:tcPr>
          <w:p w14:paraId="0FE1FEE4"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16</w:t>
            </w:r>
          </w:p>
        </w:tc>
      </w:tr>
      <w:tr w:rsidR="004B6B38" w:rsidRPr="00013A9C" w14:paraId="6BCC090E" w14:textId="77777777" w:rsidTr="006E57F4">
        <w:tc>
          <w:tcPr>
            <w:tcW w:w="675" w:type="dxa"/>
            <w:tcBorders>
              <w:bottom w:val="single" w:sz="4" w:space="0" w:color="auto"/>
            </w:tcBorders>
            <w:shd w:val="clear" w:color="auto" w:fill="FFFFFF" w:themeFill="background1"/>
          </w:tcPr>
          <w:p w14:paraId="0FA1742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4B6B38" w:rsidRPr="00013A9C" w:rsidRDefault="004B6B38" w:rsidP="00013A9C">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4B6B38" w:rsidRPr="00013A9C" w:rsidRDefault="004B6B38" w:rsidP="00013A9C">
            <w:pPr>
              <w:spacing w:line="400" w:lineRule="exact"/>
              <w:jc w:val="both"/>
              <w:rPr>
                <w:rFonts w:ascii="標楷體" w:eastAsia="標楷體" w:hAnsi="標楷體"/>
                <w:bCs/>
                <w:szCs w:val="24"/>
              </w:rPr>
            </w:pPr>
            <w:r w:rsidRPr="00013A9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17</w:t>
            </w:r>
          </w:p>
        </w:tc>
      </w:tr>
      <w:tr w:rsidR="004B6B38" w:rsidRPr="00013A9C" w14:paraId="0863AF07" w14:textId="77777777" w:rsidTr="006E57F4">
        <w:tc>
          <w:tcPr>
            <w:tcW w:w="675" w:type="dxa"/>
            <w:shd w:val="clear" w:color="auto" w:fill="FFFFFF" w:themeFill="background1"/>
          </w:tcPr>
          <w:p w14:paraId="0D84556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銀行自有資本</w:t>
            </w:r>
            <w:r w:rsidRPr="00013A9C">
              <w:rPr>
                <w:rFonts w:ascii="標楷體" w:eastAsia="標楷體" w:hAnsi="標楷體" w:cs="Times New Roman" w:hint="eastAsia"/>
                <w:kern w:val="0"/>
                <w:szCs w:val="24"/>
              </w:rPr>
              <w:t>與</w:t>
            </w:r>
            <w:r w:rsidRPr="00013A9C">
              <w:rPr>
                <w:rFonts w:ascii="標楷體" w:eastAsia="標楷體" w:hAnsi="標楷體" w:cs="Times New Roman"/>
                <w:kern w:val="0"/>
                <w:szCs w:val="24"/>
              </w:rPr>
              <w:t>風險性資產</w:t>
            </w:r>
            <w:r w:rsidRPr="00013A9C">
              <w:rPr>
                <w:rFonts w:ascii="標楷體" w:eastAsia="標楷體" w:hAnsi="標楷體" w:cs="Times New Roman" w:hint="eastAsia"/>
                <w:kern w:val="0"/>
                <w:szCs w:val="24"/>
              </w:rPr>
              <w:t>之</w:t>
            </w:r>
            <w:r w:rsidRPr="00013A9C">
              <w:rPr>
                <w:rFonts w:ascii="標楷體" w:eastAsia="標楷體" w:hAnsi="標楷體" w:cs="Times New Roman"/>
                <w:kern w:val="0"/>
                <w:szCs w:val="24"/>
              </w:rPr>
              <w:t>計算方法說明及</w:t>
            </w:r>
            <w:r w:rsidRPr="00013A9C">
              <w:rPr>
                <w:rFonts w:ascii="標楷體" w:eastAsia="標楷體" w:hAnsi="標楷體" w:cs="Times New Roman"/>
                <w:kern w:val="0"/>
                <w:szCs w:val="24"/>
              </w:rPr>
              <w:lastRenderedPageBreak/>
              <w:t>表格</w:t>
            </w:r>
          </w:p>
        </w:tc>
        <w:tc>
          <w:tcPr>
            <w:tcW w:w="3181" w:type="dxa"/>
            <w:shd w:val="clear" w:color="auto" w:fill="FFFFFF" w:themeFill="background1"/>
          </w:tcPr>
          <w:p w14:paraId="34D9FDF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以住宅不動產為擔保之債權所適用之風險權數，其</w:t>
            </w:r>
            <w:r w:rsidRPr="00013A9C">
              <w:rPr>
                <w:rFonts w:ascii="標楷體" w:eastAsia="標楷體" w:hAnsi="標楷體" w:cs="Times New Roman"/>
                <w:kern w:val="0"/>
                <w:szCs w:val="24"/>
              </w:rPr>
              <w:lastRenderedPageBreak/>
              <w:t>中符合自用住宅定義者為45%，不符合者為100%。</w:t>
            </w:r>
          </w:p>
          <w:p w14:paraId="29F19AEB"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1.以住宅不動產為擔保之債權所適用之風險權數，其</w:t>
            </w:r>
            <w:r w:rsidRPr="00013A9C">
              <w:rPr>
                <w:rFonts w:ascii="標楷體" w:eastAsia="標楷體" w:hAnsi="標楷體" w:cs="Times New Roman"/>
                <w:szCs w:val="24"/>
              </w:rPr>
              <w:lastRenderedPageBreak/>
              <w:t>中符合自用住宅定義者下調為35%，不符合者下調為75%。</w:t>
            </w:r>
          </w:p>
          <w:p w14:paraId="4EE87DA5"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2.權益證券投資所適用之風險權數，屬非金融相關事業帳列銀行簿者及屬金融相關事業帳列交易簿者，分別下調為100%及200</w:t>
            </w:r>
            <w:r w:rsidRPr="00013A9C">
              <w:rPr>
                <w:rFonts w:ascii="標楷體" w:eastAsia="標楷體" w:hAnsi="標楷體" w:cs="Times New Roman" w:hint="eastAsia"/>
                <w:szCs w:val="24"/>
              </w:rPr>
              <w:t>%</w:t>
            </w:r>
            <w:r w:rsidRPr="00013A9C">
              <w:rPr>
                <w:rFonts w:ascii="標楷體" w:eastAsia="標楷體" w:hAnsi="標楷體" w:cs="Times New Roman"/>
                <w:szCs w:val="24"/>
              </w:rPr>
              <w:t>。</w:t>
            </w:r>
          </w:p>
        </w:tc>
        <w:tc>
          <w:tcPr>
            <w:tcW w:w="3240" w:type="dxa"/>
            <w:shd w:val="clear" w:color="auto" w:fill="FFFFFF" w:themeFill="background1"/>
          </w:tcPr>
          <w:p w14:paraId="48290B17"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調整以住宅不動產為擔保之債權及權益證券投資之風險</w:t>
            </w:r>
            <w:r w:rsidRPr="00013A9C">
              <w:rPr>
                <w:rFonts w:ascii="標楷體" w:eastAsia="標楷體" w:hAnsi="標楷體" w:cs="Times New Roman"/>
                <w:szCs w:val="24"/>
              </w:rPr>
              <w:lastRenderedPageBreak/>
              <w:t>權數後，預估將分別提高全體本國銀行平均資本適足率0.58及0.09個百分點，合計0.68個百分點</w:t>
            </w:r>
            <w:r w:rsidRPr="00013A9C">
              <w:rPr>
                <w:rFonts w:ascii="標楷體" w:eastAsia="標楷體" w:hAnsi="標楷體" w:cs="Times New Roman" w:hint="eastAsia"/>
                <w:szCs w:val="24"/>
              </w:rPr>
              <w:t>，有利本國銀行對外籌資及業務發展</w:t>
            </w:r>
            <w:r w:rsidRPr="00013A9C">
              <w:rPr>
                <w:rFonts w:ascii="標楷體" w:eastAsia="標楷體" w:hAnsi="標楷體" w:cs="Times New Roman"/>
                <w:szCs w:val="24"/>
              </w:rPr>
              <w:t>。</w:t>
            </w:r>
          </w:p>
        </w:tc>
        <w:tc>
          <w:tcPr>
            <w:tcW w:w="1495" w:type="dxa"/>
            <w:shd w:val="clear" w:color="auto" w:fill="FFFFFF" w:themeFill="background1"/>
          </w:tcPr>
          <w:p w14:paraId="699B5DA0" w14:textId="1FB3FCC9" w:rsidR="004B6B38" w:rsidRPr="00013A9C" w:rsidRDefault="004B6B38" w:rsidP="005F744B">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106.11.16</w:t>
            </w:r>
            <w:r w:rsidR="005F744B">
              <w:rPr>
                <w:rFonts w:ascii="標楷體" w:eastAsia="標楷體" w:hAnsi="標楷體" w:cs="Times New Roman" w:hint="eastAsia"/>
                <w:szCs w:val="24"/>
              </w:rPr>
              <w:t>發布</w:t>
            </w:r>
            <w:r w:rsidRPr="00013A9C">
              <w:rPr>
                <w:rFonts w:ascii="標楷體" w:eastAsia="標楷體" w:hAnsi="標楷體" w:cs="Times New Roman" w:hint="eastAsia"/>
                <w:szCs w:val="24"/>
              </w:rPr>
              <w:lastRenderedPageBreak/>
              <w:t>106.12.31生效</w:t>
            </w:r>
          </w:p>
        </w:tc>
      </w:tr>
      <w:tr w:rsidR="004B6B38" w:rsidRPr="00013A9C" w14:paraId="3C40BEDB" w14:textId="77777777" w:rsidTr="006E57F4">
        <w:tc>
          <w:tcPr>
            <w:tcW w:w="675" w:type="dxa"/>
            <w:shd w:val="clear" w:color="auto" w:fill="FFFFFF" w:themeFill="background1"/>
          </w:tcPr>
          <w:p w14:paraId="733E423B"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訂定有關</w:t>
            </w:r>
            <w:r w:rsidRPr="00013A9C">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1.開放</w:t>
            </w:r>
            <w:r w:rsidRPr="00013A9C">
              <w:rPr>
                <w:rFonts w:ascii="標楷體" w:eastAsia="標楷體" w:hAnsi="標楷體" w:cs="Times New Roman"/>
                <w:szCs w:val="24"/>
                <w:lang w:eastAsia="zh-HK"/>
              </w:rPr>
              <w:t>複委託</w:t>
            </w:r>
            <w:r w:rsidRPr="00013A9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lang w:eastAsia="zh-HK"/>
              </w:rPr>
              <w:t>2.本令明訂證券商辦理上開事項</w:t>
            </w:r>
            <w:r w:rsidRPr="00013A9C">
              <w:rPr>
                <w:rFonts w:ascii="標楷體" w:eastAsia="標楷體" w:hAnsi="標楷體" w:cs="Times New Roman"/>
                <w:szCs w:val="24"/>
              </w:rPr>
              <w:t>業務</w:t>
            </w:r>
            <w:r w:rsidRPr="00013A9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106.11.15</w:t>
            </w:r>
          </w:p>
        </w:tc>
      </w:tr>
      <w:tr w:rsidR="004B6B38" w:rsidRPr="00013A9C" w14:paraId="19D697AF" w14:textId="77777777" w:rsidTr="006E57F4">
        <w:tc>
          <w:tcPr>
            <w:tcW w:w="675" w:type="dxa"/>
            <w:shd w:val="clear" w:color="auto" w:fill="FFFFFF" w:themeFill="background1"/>
          </w:tcPr>
          <w:p w14:paraId="1AE6A02B"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試辦期間10家之限制</w:t>
            </w:r>
            <w:r w:rsidRPr="00013A9C">
              <w:rPr>
                <w:rFonts w:ascii="標楷體" w:eastAsia="標楷體" w:hAnsi="標楷體" w:cs="Times New Roman"/>
                <w:kern w:val="0"/>
                <w:szCs w:val="24"/>
              </w:rPr>
              <w:t>。</w:t>
            </w:r>
          </w:p>
        </w:tc>
        <w:tc>
          <w:tcPr>
            <w:tcW w:w="3175" w:type="dxa"/>
            <w:shd w:val="clear" w:color="auto" w:fill="FFFFFF" w:themeFill="background1"/>
          </w:tcPr>
          <w:p w14:paraId="1FC853F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w:t>
            </w:r>
          </w:p>
        </w:tc>
      </w:tr>
      <w:tr w:rsidR="004B6B38" w:rsidRPr="00013A9C" w14:paraId="3ADAD7D6" w14:textId="77777777" w:rsidTr="006E57F4">
        <w:tc>
          <w:tcPr>
            <w:tcW w:w="675" w:type="dxa"/>
            <w:shd w:val="clear" w:color="auto" w:fill="FFFFFF" w:themeFill="background1"/>
          </w:tcPr>
          <w:p w14:paraId="5885D875"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4B6B38" w:rsidRPr="00013A9C" w:rsidRDefault="004B6B38"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1.修正前之影響對象：銀行申請投資「五加二」等新創重點產業時，需檢附相關主管機關出具屬「配合政府經濟發展計畫」之說明函，銀行與新創重點產業均受此程序影響。</w:t>
            </w:r>
          </w:p>
          <w:p w14:paraId="4573D16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2.修正後之受惠對象：銀行無需檢附相關主管機關出具屬「配合政府經濟發展計畫」之說明函，程序簡化，銀行及新創重點產業均受</w:t>
            </w:r>
            <w:r w:rsidRPr="00013A9C">
              <w:rPr>
                <w:rFonts w:ascii="標楷體" w:eastAsia="標楷體" w:hAnsi="標楷體" w:cs="Times New Roman"/>
                <w:szCs w:val="24"/>
              </w:rPr>
              <w:lastRenderedPageBreak/>
              <w:t>惠。</w:t>
            </w:r>
          </w:p>
        </w:tc>
        <w:tc>
          <w:tcPr>
            <w:tcW w:w="1495" w:type="dxa"/>
            <w:shd w:val="clear" w:color="auto" w:fill="FFFFFF" w:themeFill="background1"/>
          </w:tcPr>
          <w:p w14:paraId="0735ED3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106.12.20</w:t>
            </w:r>
          </w:p>
        </w:tc>
      </w:tr>
      <w:tr w:rsidR="004B6B38" w:rsidRPr="00013A9C" w14:paraId="1F1FBB37" w14:textId="77777777" w:rsidTr="006E57F4">
        <w:tc>
          <w:tcPr>
            <w:tcW w:w="675" w:type="dxa"/>
            <w:shd w:val="clear" w:color="auto" w:fill="FFFFFF" w:themeFill="background1"/>
          </w:tcPr>
          <w:p w14:paraId="7896F9B1"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2.第7條:自動化服務設備之服務項目，如有逾越提款、存款、查詢餘額、轉帳匯款、更改密碼、存摺補登、IC  卡圈存 (提) 、預付、或其他經主管機關核准之項目時，應報請主管機關核准。</w:t>
            </w:r>
          </w:p>
        </w:tc>
        <w:tc>
          <w:tcPr>
            <w:tcW w:w="3175" w:type="dxa"/>
            <w:shd w:val="clear" w:color="auto" w:fill="FFFFFF" w:themeFill="background1"/>
          </w:tcPr>
          <w:p w14:paraId="54E2C1A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1.修正方向為將原「…填具申請書向主管機關申請」修正為「…線上向主管機關申請」。</w:t>
            </w:r>
          </w:p>
          <w:p w14:paraId="1A2C257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2.修正方向為將各金融機構前依本條文向本會申請且經核准之項目於第7條明列，嗣後該等項目即無須報本會核准。</w:t>
            </w:r>
          </w:p>
        </w:tc>
        <w:tc>
          <w:tcPr>
            <w:tcW w:w="3240" w:type="dxa"/>
            <w:shd w:val="clear" w:color="auto" w:fill="FFFFFF" w:themeFill="background1"/>
          </w:tcPr>
          <w:p w14:paraId="2AA550F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提升金融機構服務效能及公文減量。</w:t>
            </w:r>
          </w:p>
        </w:tc>
        <w:tc>
          <w:tcPr>
            <w:tcW w:w="1495" w:type="dxa"/>
            <w:shd w:val="clear" w:color="auto" w:fill="FFFFFF" w:themeFill="background1"/>
          </w:tcPr>
          <w:p w14:paraId="232009A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72075B93" w14:textId="77777777" w:rsidTr="006E57F4">
        <w:tc>
          <w:tcPr>
            <w:tcW w:w="675" w:type="dxa"/>
            <w:shd w:val="clear" w:color="auto" w:fill="FFFFFF" w:themeFill="background1"/>
          </w:tcPr>
          <w:p w14:paraId="1F5DFB82"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第8條第1項：票券金融公司之外幣風險上限，由各票券金融公司於淨值百分之十五之限額內自行訂定，且以五千萬美元為上限，並報經</w:t>
            </w:r>
            <w:r w:rsidRPr="00013A9C">
              <w:rPr>
                <w:rFonts w:ascii="標楷體" w:eastAsia="標楷體" w:hAnsi="標楷體" w:cs="Times New Roman"/>
                <w:szCs w:val="24"/>
              </w:rPr>
              <w:lastRenderedPageBreak/>
              <w:t>中央銀行同意。</w:t>
            </w:r>
          </w:p>
        </w:tc>
        <w:tc>
          <w:tcPr>
            <w:tcW w:w="3175" w:type="dxa"/>
            <w:shd w:val="clear" w:color="auto" w:fill="FFFFFF" w:themeFill="background1"/>
          </w:tcPr>
          <w:p w14:paraId="6D6A1F3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刪除「且以五千萬美元為上限」之規定。修正後文字「票券金融公司之外幣風險上限，由各票券金融公司於淨值百分之十五之限額內自行</w:t>
            </w:r>
            <w:r w:rsidRPr="00013A9C">
              <w:rPr>
                <w:rFonts w:ascii="標楷體" w:eastAsia="標楷體" w:hAnsi="標楷體" w:cs="Times New Roman"/>
                <w:szCs w:val="24"/>
              </w:rPr>
              <w:lastRenderedPageBreak/>
              <w:t>訂定，並報經中央銀行同意」。</w:t>
            </w:r>
          </w:p>
        </w:tc>
        <w:tc>
          <w:tcPr>
            <w:tcW w:w="3240" w:type="dxa"/>
            <w:shd w:val="clear" w:color="auto" w:fill="FFFFFF" w:themeFill="background1"/>
          </w:tcPr>
          <w:p w14:paraId="1B3D152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可有助於各票券金融公司提高外幣交易淨部位，並提升外幣交易獲利。</w:t>
            </w:r>
          </w:p>
        </w:tc>
        <w:tc>
          <w:tcPr>
            <w:tcW w:w="1495" w:type="dxa"/>
            <w:shd w:val="clear" w:color="auto" w:fill="FFFFFF" w:themeFill="background1"/>
          </w:tcPr>
          <w:p w14:paraId="1161DA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2FBF31F" w14:textId="77777777" w:rsidTr="006E57F4">
        <w:tc>
          <w:tcPr>
            <w:tcW w:w="675" w:type="dxa"/>
            <w:shd w:val="clear" w:color="auto" w:fill="FFFFFF" w:themeFill="background1"/>
          </w:tcPr>
          <w:p w14:paraId="1F510DC4"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1B46369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2.現行登入電子支付平臺方式，採取帳號搭配固定密碼方式。</w:t>
            </w:r>
          </w:p>
          <w:p w14:paraId="6FA92AE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1.新增「間接驗證」之生物特徵方式，由使用者設備(例如具生物特徵驗證功能之行動電話)蒐集、留存及辨識使用者之生物特徵，再由電子支付機構讀取該設備之驗證結果。</w:t>
            </w:r>
          </w:p>
          <w:p w14:paraId="6C78DE2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2.增加登入電子支付平臺之方式，包括A類、B類、C類或D類等交易安全設計。</w:t>
            </w:r>
          </w:p>
          <w:p w14:paraId="73EEC837"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w:t>
            </w:r>
            <w:r w:rsidRPr="00013A9C">
              <w:rPr>
                <w:rFonts w:ascii="標楷體" w:eastAsia="標楷體" w:hAnsi="標楷體" w:cs="Times New Roman"/>
                <w:szCs w:val="24"/>
              </w:rPr>
              <w:lastRenderedPageBreak/>
              <w:t>計之交易。</w:t>
            </w:r>
          </w:p>
        </w:tc>
        <w:tc>
          <w:tcPr>
            <w:tcW w:w="3240" w:type="dxa"/>
            <w:shd w:val="clear" w:color="auto" w:fill="FFFFFF" w:themeFill="background1"/>
          </w:tcPr>
          <w:p w14:paraId="2A83EE9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2.提升民眾使用電子支付機構行動支付服務便利性及安全性，優化行動支付發展趨勢下使用者之體驗。</w:t>
            </w:r>
          </w:p>
        </w:tc>
        <w:tc>
          <w:tcPr>
            <w:tcW w:w="1495" w:type="dxa"/>
            <w:shd w:val="clear" w:color="auto" w:fill="FFFFFF" w:themeFill="background1"/>
          </w:tcPr>
          <w:p w14:paraId="7F372E6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6032F32E" w14:textId="77777777" w:rsidTr="006E57F4">
        <w:tc>
          <w:tcPr>
            <w:tcW w:w="675" w:type="dxa"/>
            <w:shd w:val="clear" w:color="auto" w:fill="FFFFFF" w:themeFill="background1"/>
          </w:tcPr>
          <w:p w14:paraId="16AAADA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4B6B38" w:rsidRPr="00013A9C" w:rsidRDefault="004B6B38"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7C3821C6" w14:textId="77777777" w:rsidTr="006E57F4">
        <w:tc>
          <w:tcPr>
            <w:tcW w:w="675" w:type="dxa"/>
            <w:shd w:val="clear" w:color="auto" w:fill="FFFFFF" w:themeFill="background1"/>
          </w:tcPr>
          <w:p w14:paraId="1DA8148A"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106.11.22</w:t>
            </w:r>
          </w:p>
        </w:tc>
      </w:tr>
      <w:tr w:rsidR="004B6B38" w:rsidRPr="00013A9C" w14:paraId="3BF0ABD1" w14:textId="77777777" w:rsidTr="006E57F4">
        <w:tc>
          <w:tcPr>
            <w:tcW w:w="675" w:type="dxa"/>
            <w:shd w:val="clear" w:color="auto" w:fill="FFFFFF" w:themeFill="background1"/>
          </w:tcPr>
          <w:p w14:paraId="1074A77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修正放寬期貨商受託從</w:t>
            </w:r>
            <w:r w:rsidRPr="00013A9C">
              <w:rPr>
                <w:rFonts w:ascii="標楷體" w:eastAsia="標楷體" w:hAnsi="標楷體" w:cs="Times New Roman"/>
                <w:szCs w:val="24"/>
              </w:rPr>
              <w:lastRenderedPageBreak/>
              <w:t>事期貨交易之種類及交易所，依交易人身分分別公告</w:t>
            </w:r>
          </w:p>
        </w:tc>
        <w:tc>
          <w:tcPr>
            <w:tcW w:w="3181" w:type="dxa"/>
            <w:shd w:val="clear" w:color="auto" w:fill="FFFFFF" w:themeFill="background1"/>
          </w:tcPr>
          <w:p w14:paraId="429F38D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依期貨交易法第5條規定，</w:t>
            </w:r>
            <w:r w:rsidRPr="00013A9C">
              <w:rPr>
                <w:rFonts w:ascii="標楷體" w:eastAsia="標楷體" w:hAnsi="標楷體" w:cs="Times New Roman"/>
                <w:szCs w:val="24"/>
              </w:rPr>
              <w:lastRenderedPageBreak/>
              <w:t>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放寬期貨商得接受證券商、</w:t>
            </w:r>
            <w:r w:rsidRPr="00013A9C">
              <w:rPr>
                <w:rFonts w:ascii="標楷體" w:eastAsia="標楷體" w:hAnsi="標楷體" w:cs="Times New Roman"/>
                <w:szCs w:val="24"/>
              </w:rPr>
              <w:lastRenderedPageBreak/>
              <w:t>證券投資信託公司、證券投資顧問公司、期貨商、期貨服務事業、槓桿交易商及其他經本會核准之機構委託，從事經當地主管機關核准設立之國外交易所期貨交易契約。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開放具風險承擔能力及專業</w:t>
            </w:r>
            <w:r w:rsidRPr="00013A9C">
              <w:rPr>
                <w:rFonts w:ascii="標楷體" w:eastAsia="標楷體" w:hAnsi="標楷體" w:cs="Times New Roman"/>
                <w:szCs w:val="24"/>
              </w:rPr>
              <w:lastRenderedPageBreak/>
              <w:t>能力之證券期貨業者直接委託國內期貨商，進行當地主管機關核准設立之國外交易所期貨契約交易，除可擴大金融進口替代成果，並利擴展本國期貨商提供服務與商品之範疇。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4B6B38" w:rsidRPr="00013A9C" w14:paraId="5C720503" w14:textId="77777777" w:rsidTr="006E57F4">
        <w:tc>
          <w:tcPr>
            <w:tcW w:w="675" w:type="dxa"/>
            <w:shd w:val="clear" w:color="auto" w:fill="FFFFFF" w:themeFill="background1"/>
          </w:tcPr>
          <w:p w14:paraId="1AFC42D3"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0B85F95C" w14:textId="77777777" w:rsidTr="006E57F4">
        <w:tc>
          <w:tcPr>
            <w:tcW w:w="675" w:type="dxa"/>
            <w:shd w:val="clear" w:color="auto" w:fill="FFFFFF" w:themeFill="background1"/>
          </w:tcPr>
          <w:p w14:paraId="1D3731A3"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1.證券商對外負債總額不得超過其淨值之四倍。</w:t>
            </w:r>
          </w:p>
          <w:p w14:paraId="2E33269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2.證券商特別盈餘公積，除填補公司虧損，或特別盈</w:t>
            </w:r>
            <w:r w:rsidRPr="00013A9C">
              <w:rPr>
                <w:rFonts w:ascii="標楷體" w:eastAsia="標楷體" w:hAnsi="標楷體" w:cs="Times New Roman"/>
                <w:szCs w:val="24"/>
              </w:rPr>
              <w:lastRenderedPageBreak/>
              <w:t>餘公積累積已達實收資本百分之五十，得以其半數撥充資本者外，不得使用之。</w:t>
            </w:r>
          </w:p>
          <w:p w14:paraId="7B5BC20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3.證券商經營自行買賣有價證券業務者，</w:t>
            </w:r>
            <w:r w:rsidRPr="00013A9C">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4.證券商於其營業處所經營衍生性金融商品交易業務，應符合無累積虧損等條件。</w:t>
            </w:r>
          </w:p>
          <w:p w14:paraId="757DBD2F"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5.證券商經營衍生性金融商品交易業務之客戶款項如</w:t>
            </w:r>
            <w:r w:rsidRPr="00013A9C">
              <w:rPr>
                <w:rFonts w:ascii="標楷體" w:eastAsia="標楷體" w:hAnsi="標楷體" w:cs="Times New Roman"/>
                <w:szCs w:val="24"/>
              </w:rPr>
              <w:lastRenderedPageBreak/>
              <w:t>需辦理結匯者，得由客戶透過外匯指定銀行辦理。</w:t>
            </w:r>
          </w:p>
          <w:p w14:paraId="73CF9A9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1.證券商對外負債總額不得超過其淨值之六倍。</w:t>
            </w:r>
          </w:p>
          <w:p w14:paraId="3FA2A33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2.證券商特別盈餘公積，除填補公司虧損，或特別盈</w:t>
            </w:r>
            <w:r w:rsidRPr="00013A9C">
              <w:rPr>
                <w:rFonts w:ascii="標楷體" w:eastAsia="標楷體" w:hAnsi="標楷體" w:cs="Times New Roman" w:hint="eastAsia"/>
                <w:szCs w:val="24"/>
              </w:rPr>
              <w:lastRenderedPageBreak/>
              <w:t>餘公積累積已達實收資本百分之二十五，得以超過實收資本額百分之二十五之部分撥充資本者外，不得使用之。</w:t>
            </w:r>
          </w:p>
          <w:p w14:paraId="5D5BA36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4.證券商於其營業處所經營衍生性金融商品交易業務，應符合淨值不低於實</w:t>
            </w:r>
            <w:r w:rsidRPr="00013A9C">
              <w:rPr>
                <w:rFonts w:ascii="標楷體" w:eastAsia="標楷體" w:hAnsi="標楷體" w:cs="Times New Roman" w:hint="eastAsia"/>
                <w:szCs w:val="24"/>
              </w:rPr>
              <w:lastRenderedPageBreak/>
              <w:t>收資本額等條件。</w:t>
            </w:r>
          </w:p>
          <w:p w14:paraId="1CDB13E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提升證券商財務運用彈性與資本運用之效率、協助證券商經營衍生性金融商品交易之業務發展、簡化證券商海外轉</w:t>
            </w:r>
            <w:r w:rsidRPr="00013A9C">
              <w:rPr>
                <w:rFonts w:ascii="標楷體" w:eastAsia="標楷體" w:hAnsi="標楷體" w:cs="Times New Roman"/>
                <w:szCs w:val="24"/>
              </w:rPr>
              <w:lastRenderedPageBreak/>
              <w:t>投資作業程序、增加證券商獲利來源及國際競爭力。</w:t>
            </w:r>
          </w:p>
        </w:tc>
        <w:tc>
          <w:tcPr>
            <w:tcW w:w="1495" w:type="dxa"/>
            <w:shd w:val="clear" w:color="auto" w:fill="FFFFFF" w:themeFill="background1"/>
          </w:tcPr>
          <w:p w14:paraId="68792B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106.12.20</w:t>
            </w:r>
          </w:p>
        </w:tc>
      </w:tr>
      <w:tr w:rsidR="004B6B38" w:rsidRPr="00013A9C" w14:paraId="1FF14919" w14:textId="77777777" w:rsidTr="006E57F4">
        <w:tc>
          <w:tcPr>
            <w:tcW w:w="675" w:type="dxa"/>
            <w:shd w:val="clear" w:color="auto" w:fill="FFFFFF" w:themeFill="background1"/>
          </w:tcPr>
          <w:p w14:paraId="2DBBF293"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4B6B38" w:rsidRPr="00013A9C" w14:paraId="0A72FEDA" w14:textId="77777777" w:rsidTr="006E57F4">
        <w:tc>
          <w:tcPr>
            <w:tcW w:w="675" w:type="dxa"/>
            <w:shd w:val="clear" w:color="auto" w:fill="FFFFFF" w:themeFill="background1"/>
          </w:tcPr>
          <w:p w14:paraId="068E139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13EB5A4" w14:textId="77777777" w:rsidTr="006E57F4">
        <w:tc>
          <w:tcPr>
            <w:tcW w:w="675" w:type="dxa"/>
            <w:shd w:val="clear" w:color="auto" w:fill="FFFFFF" w:themeFill="background1"/>
          </w:tcPr>
          <w:p w14:paraId="78A7A844"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013A9C">
              <w:rPr>
                <w:rFonts w:ascii="標楷體" w:eastAsia="標楷體" w:hAnsi="標楷體" w:cs="Times New Roman"/>
                <w:kern w:val="0"/>
                <w:szCs w:val="24"/>
              </w:rPr>
              <w:t>件。</w:t>
            </w:r>
          </w:p>
        </w:tc>
        <w:tc>
          <w:tcPr>
            <w:tcW w:w="3175" w:type="dxa"/>
            <w:shd w:val="clear" w:color="auto" w:fill="FFFFFF" w:themeFill="background1"/>
          </w:tcPr>
          <w:p w14:paraId="12329C7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2.集保公司於受理申請後，將審核結果以電子郵件通知申請單位至集保公司指</w:t>
            </w:r>
            <w:r w:rsidRPr="00013A9C">
              <w:rPr>
                <w:rFonts w:ascii="標楷體" w:eastAsia="標楷體" w:hAnsi="標楷體" w:cs="Times New Roman"/>
                <w:kern w:val="0"/>
                <w:szCs w:val="24"/>
              </w:rPr>
              <w:lastRenderedPageBreak/>
              <w:t>定</w:t>
            </w:r>
            <w:r w:rsidRPr="00013A9C">
              <w:rPr>
                <w:rFonts w:ascii="標楷體" w:eastAsia="標楷體" w:hAnsi="標楷體" w:cs="Times New Roman"/>
                <w:szCs w:val="24"/>
              </w:rPr>
              <w:t>網站</w:t>
            </w:r>
            <w:r w:rsidRPr="00013A9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DC48403" w14:textId="77777777" w:rsidTr="006E57F4">
        <w:tc>
          <w:tcPr>
            <w:tcW w:w="675" w:type="dxa"/>
            <w:shd w:val="clear" w:color="auto" w:fill="FFFFFF" w:themeFill="background1"/>
          </w:tcPr>
          <w:p w14:paraId="5DCB0B33"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1.本案開放後，除可擴展期貨經理事業客戶群及業務量外，將有助於提升期貨</w:t>
            </w:r>
            <w:r w:rsidRPr="00013A9C">
              <w:rPr>
                <w:rFonts w:ascii="標楷體" w:eastAsia="標楷體" w:hAnsi="標楷體" w:cs="Times New Roman"/>
                <w:szCs w:val="24"/>
              </w:rPr>
              <w:t>經理</w:t>
            </w:r>
            <w:r w:rsidRPr="00013A9C">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2.透過期貨經理事業之渠道，適度</w:t>
            </w:r>
            <w:r w:rsidRPr="00013A9C">
              <w:rPr>
                <w:rFonts w:ascii="標楷體" w:eastAsia="標楷體" w:hAnsi="標楷體" w:cs="Times New Roman"/>
                <w:szCs w:val="24"/>
              </w:rPr>
              <w:t>導引</w:t>
            </w:r>
            <w:r w:rsidRPr="00013A9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4337DD5A" w14:textId="77777777" w:rsidTr="006E57F4">
        <w:tc>
          <w:tcPr>
            <w:tcW w:w="675" w:type="dxa"/>
            <w:shd w:val="clear" w:color="auto" w:fill="FFFFFF" w:themeFill="background1"/>
          </w:tcPr>
          <w:p w14:paraId="4709305F"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修正令釋開放期貨經理事業運用全權委託資產從事國外交易或投資，委託人所交付之資金及結</w:t>
            </w:r>
            <w:r w:rsidRPr="00013A9C">
              <w:rPr>
                <w:rFonts w:ascii="標楷體" w:eastAsia="標楷體" w:hAnsi="標楷體" w:cs="Times New Roman"/>
                <w:szCs w:val="24"/>
              </w:rPr>
              <w:lastRenderedPageBreak/>
              <w:t>算交割所收款項，不以新臺幣為限</w:t>
            </w:r>
          </w:p>
        </w:tc>
        <w:tc>
          <w:tcPr>
            <w:tcW w:w="3181" w:type="dxa"/>
            <w:shd w:val="clear" w:color="auto" w:fill="FFFFFF" w:themeFill="background1"/>
          </w:tcPr>
          <w:p w14:paraId="55D0D3E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期貨經理事業運用全權委託資產從事國外交易或投資，委託人交付資金及結算交割款項，應以新臺幣為之，爰</w:t>
            </w:r>
            <w:r w:rsidRPr="00013A9C">
              <w:rPr>
                <w:rFonts w:ascii="標楷體" w:eastAsia="標楷體" w:hAnsi="標楷體" w:cs="Times New Roman"/>
                <w:szCs w:val="24"/>
              </w:rPr>
              <w:lastRenderedPageBreak/>
              <w:t>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開放期貨經理事業運用全權委託資產從事國外交易或投資，委託人所交付之資金及結算交割所收款項，不以新</w:t>
            </w:r>
            <w:r w:rsidRPr="00013A9C">
              <w:rPr>
                <w:rFonts w:ascii="標楷體" w:eastAsia="標楷體" w:hAnsi="標楷體" w:cs="Times New Roman"/>
                <w:szCs w:val="24"/>
              </w:rPr>
              <w:lastRenderedPageBreak/>
              <w:t>臺幣為限。</w:t>
            </w:r>
          </w:p>
        </w:tc>
        <w:tc>
          <w:tcPr>
            <w:tcW w:w="3240" w:type="dxa"/>
            <w:shd w:val="clear" w:color="auto" w:fill="FFFFFF" w:themeFill="background1"/>
          </w:tcPr>
          <w:p w14:paraId="03E8267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國內自然人及法人持有外幣情況普遍，開放期貨經理事業得接受委任人以外幣交付委託資金，可有效降低客戶之匯</w:t>
            </w:r>
            <w:r w:rsidRPr="00013A9C">
              <w:rPr>
                <w:rFonts w:ascii="標楷體" w:eastAsia="標楷體" w:hAnsi="標楷體" w:cs="Times New Roman"/>
                <w:szCs w:val="24"/>
              </w:rPr>
              <w:lastRenderedPageBreak/>
              <w:t>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383636F5" w14:textId="77777777" w:rsidTr="006E57F4">
        <w:tc>
          <w:tcPr>
            <w:tcW w:w="675" w:type="dxa"/>
            <w:shd w:val="clear" w:color="auto" w:fill="FFFFFF" w:themeFill="background1"/>
          </w:tcPr>
          <w:p w14:paraId="5133AAEC"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240" w:type="dxa"/>
            <w:shd w:val="clear" w:color="auto" w:fill="FFFFFF" w:themeFill="background1"/>
          </w:tcPr>
          <w:p w14:paraId="2DC98CA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1.修正前、後之影響對象：開辦人民幣傳統型保險商品業務之業者，及有意願購買該類商品之消費者。</w:t>
            </w:r>
          </w:p>
          <w:p w14:paraId="2824FC9E"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63B8E292" w14:textId="77777777" w:rsidTr="006E57F4">
        <w:tc>
          <w:tcPr>
            <w:tcW w:w="675" w:type="dxa"/>
            <w:shd w:val="clear" w:color="auto" w:fill="FFFFFF" w:themeFill="background1"/>
          </w:tcPr>
          <w:p w14:paraId="12E722DC"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「人身保險商品審查應</w:t>
            </w:r>
            <w:r w:rsidRPr="00013A9C">
              <w:rPr>
                <w:rFonts w:ascii="標楷體" w:eastAsia="標楷體" w:hAnsi="標楷體" w:cs="Times New Roman"/>
                <w:szCs w:val="24"/>
              </w:rPr>
              <w:lastRenderedPageBreak/>
              <w:t>注意事項」第220點之3</w:t>
            </w:r>
          </w:p>
        </w:tc>
        <w:tc>
          <w:tcPr>
            <w:tcW w:w="3181" w:type="dxa"/>
            <w:shd w:val="clear" w:color="auto" w:fill="FFFFFF" w:themeFill="background1"/>
          </w:tcPr>
          <w:p w14:paraId="1A139DF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按「人身保險商品審查應注</w:t>
            </w:r>
            <w:r w:rsidRPr="00013A9C">
              <w:rPr>
                <w:rFonts w:ascii="標楷體" w:eastAsia="標楷體" w:hAnsi="標楷體" w:cs="Times New Roman"/>
                <w:szCs w:val="24"/>
              </w:rPr>
              <w:lastRenderedPageBreak/>
              <w:t>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鑒於具外溢效果之健康管理</w:t>
            </w:r>
            <w:r w:rsidRPr="00013A9C">
              <w:rPr>
                <w:rFonts w:ascii="標楷體" w:eastAsia="標楷體" w:hAnsi="標楷體" w:cs="Times New Roman"/>
                <w:szCs w:val="24"/>
              </w:rPr>
              <w:lastRenderedPageBreak/>
              <w:t>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適度放寬此類商品之審查規</w:t>
            </w:r>
            <w:r w:rsidRPr="00013A9C">
              <w:rPr>
                <w:rFonts w:ascii="標楷體" w:eastAsia="標楷體" w:hAnsi="標楷體" w:cs="Times New Roman"/>
                <w:szCs w:val="24"/>
              </w:rPr>
              <w:lastRenderedPageBreak/>
              <w:t>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4B6B38" w:rsidRPr="00013A9C" w14:paraId="7D56FFB7" w14:textId="77777777" w:rsidTr="006E57F4">
        <w:tc>
          <w:tcPr>
            <w:tcW w:w="675" w:type="dxa"/>
            <w:shd w:val="clear" w:color="auto" w:fill="FFFFFF" w:themeFill="background1"/>
          </w:tcPr>
          <w:p w14:paraId="46D8E33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1B5DC43B" w14:textId="77777777" w:rsidTr="006E57F4">
        <w:tc>
          <w:tcPr>
            <w:tcW w:w="675" w:type="dxa"/>
            <w:tcBorders>
              <w:bottom w:val="single" w:sz="4" w:space="0" w:color="auto"/>
            </w:tcBorders>
            <w:shd w:val="clear" w:color="auto" w:fill="FFFFFF" w:themeFill="background1"/>
          </w:tcPr>
          <w:p w14:paraId="0D9D172E"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保險業送審備查保險商品，應於開始銷售後15個工作日內檢附資料，送交主管機關或其指定機構備查，但主管</w:t>
            </w:r>
            <w:r w:rsidRPr="00013A9C">
              <w:rPr>
                <w:rFonts w:ascii="標楷體" w:eastAsia="標楷體" w:hAnsi="標楷體" w:cs="Times New Roman"/>
                <w:bCs/>
                <w:szCs w:val="24"/>
              </w:rPr>
              <w:lastRenderedPageBreak/>
              <w:t>機關另有規定者，不在此限。</w:t>
            </w:r>
          </w:p>
        </w:tc>
        <w:tc>
          <w:tcPr>
            <w:tcW w:w="3175" w:type="dxa"/>
            <w:tcBorders>
              <w:bottom w:val="single" w:sz="4" w:space="0" w:color="auto"/>
            </w:tcBorders>
            <w:shd w:val="clear" w:color="auto" w:fill="FFFFFF" w:themeFill="background1"/>
          </w:tcPr>
          <w:p w14:paraId="27D2003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lastRenderedPageBreak/>
              <w:t>將以行政函令方式排除商業火災保險巨大保額及在台跨國外資案件，必須於15個工作日內報送主管機關或指定</w:t>
            </w:r>
            <w:r w:rsidRPr="00013A9C">
              <w:rPr>
                <w:rFonts w:ascii="標楷體" w:eastAsia="標楷體" w:hAnsi="標楷體" w:cs="Times New Roman"/>
                <w:bCs/>
                <w:szCs w:val="24"/>
              </w:rPr>
              <w:lastRenderedPageBreak/>
              <w:t>機構備查之規定。</w:t>
            </w:r>
          </w:p>
        </w:tc>
        <w:tc>
          <w:tcPr>
            <w:tcW w:w="3240" w:type="dxa"/>
            <w:tcBorders>
              <w:bottom w:val="single" w:sz="4" w:space="0" w:color="auto"/>
            </w:tcBorders>
            <w:shd w:val="clear" w:color="auto" w:fill="FFFFFF" w:themeFill="background1"/>
          </w:tcPr>
          <w:p w14:paraId="3E5DF6A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lastRenderedPageBreak/>
              <w:t>1.修正前之影響對象及修正後之</w:t>
            </w:r>
            <w:r w:rsidRPr="00013A9C">
              <w:rPr>
                <w:rFonts w:ascii="標楷體" w:eastAsia="標楷體" w:hAnsi="標楷體" w:cs="Times New Roman"/>
                <w:szCs w:val="24"/>
              </w:rPr>
              <w:t>受惠</w:t>
            </w:r>
            <w:r w:rsidRPr="00013A9C">
              <w:rPr>
                <w:rFonts w:ascii="標楷體" w:eastAsia="標楷體" w:hAnsi="標楷體" w:cs="Times New Roman"/>
                <w:bCs/>
                <w:szCs w:val="24"/>
              </w:rPr>
              <w:t>對象：產險公司。</w:t>
            </w:r>
          </w:p>
          <w:p w14:paraId="35CCF80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2.鬆綁效益：產險公司承保商業火災保險巨大保額業務</w:t>
            </w:r>
            <w:r w:rsidRPr="00013A9C">
              <w:rPr>
                <w:rFonts w:ascii="標楷體" w:eastAsia="標楷體" w:hAnsi="標楷體" w:cs="Times New Roman"/>
                <w:bCs/>
                <w:szCs w:val="24"/>
              </w:rPr>
              <w:lastRenderedPageBreak/>
              <w:t>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4B6B38" w:rsidRPr="00013A9C" w14:paraId="138A8AA4" w14:textId="77777777" w:rsidTr="006E57F4">
        <w:tc>
          <w:tcPr>
            <w:tcW w:w="675" w:type="dxa"/>
            <w:shd w:val="clear" w:color="auto" w:fill="FFFFFF" w:themeFill="background1"/>
          </w:tcPr>
          <w:p w14:paraId="773DBA3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釋示放寬外國銀行在臺分行關於</w:t>
            </w:r>
            <w:r w:rsidRPr="00013A9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外國銀行在臺分行子行併存者，其在臺分行之授信，如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106.11.21</w:t>
            </w:r>
          </w:p>
        </w:tc>
      </w:tr>
      <w:tr w:rsidR="004B6B38" w:rsidRPr="00013A9C" w14:paraId="13053319" w14:textId="77777777" w:rsidTr="006E57F4">
        <w:tc>
          <w:tcPr>
            <w:tcW w:w="675" w:type="dxa"/>
            <w:shd w:val="clear" w:color="auto" w:fill="FFFFFF" w:themeFill="background1"/>
          </w:tcPr>
          <w:p w14:paraId="44F57245"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發布「信用卡業務機構管理辦法」第15條第3</w:t>
            </w:r>
            <w:r w:rsidR="00E47CD3">
              <w:rPr>
                <w:rFonts w:ascii="標楷體" w:eastAsia="標楷體" w:hAnsi="標楷體" w:cs="Times New Roman"/>
                <w:szCs w:val="24"/>
              </w:rPr>
              <w:t>項規定之解釋令</w:t>
            </w:r>
          </w:p>
          <w:p w14:paraId="4C5A3F6B" w14:textId="77777777" w:rsidR="004B6B38" w:rsidRPr="00013A9C" w:rsidRDefault="004B6B38" w:rsidP="00013A9C">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4B6B38" w:rsidRPr="00013A9C" w:rsidRDefault="004B6B38" w:rsidP="00013A9C">
            <w:pPr>
              <w:spacing w:line="400" w:lineRule="exact"/>
              <w:rPr>
                <w:rFonts w:ascii="標楷體" w:eastAsia="標楷體" w:hAnsi="標楷體" w:cs="Times New Roman"/>
                <w:szCs w:val="24"/>
              </w:rPr>
            </w:pPr>
          </w:p>
        </w:tc>
        <w:tc>
          <w:tcPr>
            <w:tcW w:w="3175" w:type="dxa"/>
            <w:shd w:val="clear" w:color="auto" w:fill="FFFFFF" w:themeFill="background1"/>
          </w:tcPr>
          <w:p w14:paraId="51FB2F83" w14:textId="4C53D510"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新增釋示信用卡收單機構接受其他收單機構、電子票證發行機構及電子支付機構委任，提供應用程式以整合傳</w:t>
            </w:r>
            <w:r w:rsidRPr="00013A9C">
              <w:rPr>
                <w:rFonts w:ascii="標楷體" w:eastAsia="標楷體" w:hAnsi="標楷體" w:cs="Times New Roman"/>
                <w:szCs w:val="24"/>
              </w:rPr>
              <w:lastRenderedPageBreak/>
              <w:t>遞交易訊息者，非屬「信用卡業務機構管理辦法」第15條第3項應向本會申請之事項，但應於首次開辦後</w:t>
            </w:r>
            <w:r w:rsidRPr="00013A9C">
              <w:rPr>
                <w:rFonts w:ascii="標楷體" w:eastAsia="標楷體" w:hAnsi="標楷體" w:cs="Times New Roman" w:hint="eastAsia"/>
                <w:szCs w:val="24"/>
              </w:rPr>
              <w:t>5</w:t>
            </w:r>
            <w:r w:rsidRPr="00013A9C">
              <w:rPr>
                <w:rFonts w:ascii="標楷體" w:eastAsia="標楷體" w:hAnsi="標楷體" w:cs="Times New Roman"/>
                <w:szCs w:val="24"/>
              </w:rPr>
              <w:t>個營業日內，報請主管機關備</w:t>
            </w:r>
            <w:r w:rsidR="00E47CD3">
              <w:rPr>
                <w:rFonts w:ascii="標楷體" w:eastAsia="標楷體" w:hAnsi="標楷體" w:cs="Times New Roman"/>
                <w:szCs w:val="24"/>
              </w:rPr>
              <w:t>查</w:t>
            </w:r>
          </w:p>
        </w:tc>
        <w:tc>
          <w:tcPr>
            <w:tcW w:w="3240" w:type="dxa"/>
            <w:shd w:val="clear" w:color="auto" w:fill="FFFFFF" w:themeFill="background1"/>
          </w:tcPr>
          <w:p w14:paraId="2C5AA476"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發布後信用卡收單機構即可提供訊息整合傳遞服務，透過整合傳遞交易訊息服務，可降低特約商店介接系統之成</w:t>
            </w:r>
            <w:r w:rsidRPr="00013A9C">
              <w:rPr>
                <w:rFonts w:ascii="標楷體" w:eastAsia="標楷體" w:hAnsi="標楷體" w:cs="Times New Roman"/>
                <w:szCs w:val="24"/>
              </w:rPr>
              <w:lastRenderedPageBreak/>
              <w:t>本，促使商店願意接受電子化支付工具及行動支付，亦可因行動支付特約商店普及，創造民眾有感的行動支付環境，進而提高國內商家接受行動支付應用之廣度及電子化支付工具之滲透率。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106.12.5</w:t>
            </w:r>
          </w:p>
        </w:tc>
      </w:tr>
      <w:tr w:rsidR="004B6B38" w:rsidRPr="00013A9C" w14:paraId="6974006A" w14:textId="77777777" w:rsidTr="006E57F4">
        <w:tc>
          <w:tcPr>
            <w:tcW w:w="675" w:type="dxa"/>
            <w:tcBorders>
              <w:bottom w:val="single" w:sz="4" w:space="0" w:color="auto"/>
            </w:tcBorders>
            <w:shd w:val="clear" w:color="auto" w:fill="FFFFFF" w:themeFill="background1"/>
          </w:tcPr>
          <w:p w14:paraId="49860F5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發布「保險經紀人管理規則」34條第1項及「保險代理人管理規則」第34條第1項令釋</w:t>
            </w:r>
          </w:p>
          <w:p w14:paraId="4FFF6F55" w14:textId="7D00740D" w:rsidR="004B6B38" w:rsidRPr="00013A9C" w:rsidRDefault="0099280A"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004B6B38" w:rsidRPr="00013A9C">
              <w:rPr>
                <w:rFonts w:ascii="標楷體" w:eastAsia="標楷體" w:hAnsi="標楷體" w:cs="Times New Roman" w:hint="eastAsia"/>
                <w:szCs w:val="24"/>
              </w:rPr>
              <w:t>106年12月29日金管保綜字第10600117691號</w:t>
            </w:r>
            <w:r>
              <w:rPr>
                <w:rFonts w:ascii="標楷體" w:eastAsia="標楷體" w:hAnsi="標楷體" w:cs="Times New Roman" w:hint="eastAsia"/>
                <w:szCs w:val="24"/>
              </w:rPr>
              <w:t>)</w:t>
            </w:r>
          </w:p>
          <w:p w14:paraId="155EFE67" w14:textId="77777777" w:rsidR="004B6B38" w:rsidRPr="00013A9C" w:rsidRDefault="004B6B38" w:rsidP="00013A9C">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4B6B38" w:rsidRPr="00013A9C" w:rsidRDefault="004B6B38" w:rsidP="00013A9C">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4B6B38" w:rsidRPr="00013A9C" w:rsidRDefault="00E47CD3" w:rsidP="00013A9C">
            <w:pPr>
              <w:snapToGrid w:val="0"/>
              <w:spacing w:line="400" w:lineRule="exact"/>
              <w:jc w:val="both"/>
              <w:rPr>
                <w:rFonts w:ascii="標楷體" w:eastAsia="標楷體" w:hAnsi="標楷體" w:cs="Times New Roman"/>
                <w:bCs/>
                <w:szCs w:val="24"/>
              </w:rPr>
            </w:pPr>
            <w:r>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29</w:t>
            </w:r>
          </w:p>
        </w:tc>
      </w:tr>
      <w:tr w:rsidR="004B6B38" w:rsidRPr="00013A9C" w14:paraId="22DFC855" w14:textId="77777777" w:rsidTr="006E57F4">
        <w:tc>
          <w:tcPr>
            <w:tcW w:w="675" w:type="dxa"/>
            <w:shd w:val="clear" w:color="auto" w:fill="FFFFFF" w:themeFill="background1"/>
          </w:tcPr>
          <w:p w14:paraId="2240D60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lastRenderedPageBreak/>
              <w:t>(</w:t>
            </w:r>
            <w:r w:rsidRPr="00013A9C">
              <w:rPr>
                <w:rFonts w:ascii="標楷體" w:eastAsia="標楷體" w:hAnsi="標楷體" w:cs="Times New Roman" w:hint="eastAsia"/>
                <w:bCs/>
                <w:szCs w:val="24"/>
              </w:rPr>
              <w:t>依電子簽章法第</w:t>
            </w:r>
            <w:r w:rsidRPr="00013A9C">
              <w:rPr>
                <w:rFonts w:ascii="標楷體" w:eastAsia="標楷體" w:hAnsi="標楷體" w:cs="Times New Roman"/>
                <w:bCs/>
                <w:szCs w:val="24"/>
              </w:rPr>
              <w:t>4</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項、第</w:t>
            </w:r>
            <w:r w:rsidRPr="00013A9C">
              <w:rPr>
                <w:rFonts w:ascii="標楷體" w:eastAsia="標楷體" w:hAnsi="標楷體" w:cs="Times New Roman"/>
                <w:bCs/>
                <w:szCs w:val="24"/>
              </w:rPr>
              <w:t>6</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項及第</w:t>
            </w:r>
            <w:r w:rsidRPr="00013A9C">
              <w:rPr>
                <w:rFonts w:ascii="標楷體" w:eastAsia="標楷體" w:hAnsi="標楷體" w:cs="Times New Roman"/>
                <w:bCs/>
                <w:szCs w:val="24"/>
              </w:rPr>
              <w:t>9</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2</w:t>
            </w:r>
            <w:r w:rsidRPr="00013A9C">
              <w:rPr>
                <w:rFonts w:ascii="標楷體" w:eastAsia="標楷體" w:hAnsi="標楷體" w:cs="Times New Roman" w:hint="eastAsia"/>
                <w:bCs/>
                <w:szCs w:val="24"/>
              </w:rPr>
              <w:t>項規定</w:t>
            </w:r>
            <w:r w:rsidRPr="00013A9C">
              <w:rPr>
                <w:rFonts w:ascii="標楷體" w:eastAsia="標楷體" w:hAnsi="標楷體" w:cs="Times New Roman"/>
                <w:bCs/>
                <w:szCs w:val="24"/>
              </w:rPr>
              <w:t>)</w:t>
            </w:r>
          </w:p>
        </w:tc>
        <w:tc>
          <w:tcPr>
            <w:tcW w:w="3181" w:type="dxa"/>
            <w:shd w:val="clear" w:color="auto" w:fill="FFFFFF" w:themeFill="background1"/>
          </w:tcPr>
          <w:p w14:paraId="6930E6E3"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lastRenderedPageBreak/>
              <w:t>依金管會</w:t>
            </w:r>
            <w:r w:rsidRPr="00013A9C">
              <w:rPr>
                <w:rFonts w:ascii="標楷體" w:eastAsia="標楷體" w:hAnsi="標楷體" w:cs="Times New Roman"/>
                <w:bCs/>
                <w:szCs w:val="24"/>
              </w:rPr>
              <w:t>105.8.17</w:t>
            </w:r>
            <w:r w:rsidRPr="00013A9C">
              <w:rPr>
                <w:rFonts w:ascii="標楷體" w:eastAsia="標楷體" w:hAnsi="標楷體" w:cs="Times New Roman" w:hint="eastAsia"/>
                <w:bCs/>
                <w:szCs w:val="24"/>
              </w:rPr>
              <w:t>公告，排除適用電子簽章法有關電子文件、電子簽章規定之項目共計</w:t>
            </w:r>
            <w:r w:rsidRPr="00013A9C">
              <w:rPr>
                <w:rFonts w:ascii="標楷體" w:eastAsia="標楷體" w:hAnsi="標楷體" w:cs="Times New Roman"/>
                <w:bCs/>
                <w:szCs w:val="24"/>
              </w:rPr>
              <w:t>50</w:t>
            </w:r>
            <w:r w:rsidRPr="00013A9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本次公告排除適用電子簽章法有關電子文件、電子簽章規定之項目刪除</w:t>
            </w:r>
            <w:r w:rsidRPr="00013A9C">
              <w:rPr>
                <w:rFonts w:ascii="標楷體" w:eastAsia="標楷體" w:hAnsi="標楷體" w:cs="Times New Roman"/>
                <w:szCs w:val="24"/>
              </w:rPr>
              <w:t>4</w:t>
            </w:r>
            <w:r w:rsidRPr="00013A9C">
              <w:rPr>
                <w:rFonts w:ascii="標楷體" w:eastAsia="標楷體" w:hAnsi="標楷體" w:cs="Times New Roman" w:hint="eastAsia"/>
                <w:szCs w:val="24"/>
              </w:rPr>
              <w:t>項，修正後共計</w:t>
            </w:r>
            <w:r w:rsidRPr="00013A9C">
              <w:rPr>
                <w:rFonts w:ascii="標楷體" w:eastAsia="標楷體" w:hAnsi="標楷體" w:cs="Times New Roman"/>
                <w:szCs w:val="24"/>
              </w:rPr>
              <w:t>46</w:t>
            </w:r>
            <w:r w:rsidRPr="00013A9C">
              <w:rPr>
                <w:rFonts w:ascii="標楷體" w:eastAsia="標楷體" w:hAnsi="標楷體" w:cs="Times New Roman" w:hint="eastAsia"/>
                <w:szCs w:val="24"/>
              </w:rPr>
              <w:t>項。</w:t>
            </w:r>
          </w:p>
        </w:tc>
        <w:tc>
          <w:tcPr>
            <w:tcW w:w="3240" w:type="dxa"/>
            <w:shd w:val="clear" w:color="auto" w:fill="FFFFFF" w:themeFill="background1"/>
          </w:tcPr>
          <w:p w14:paraId="3C1D544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w:t>
            </w:r>
            <w:r w:rsidRPr="00013A9C">
              <w:rPr>
                <w:rFonts w:ascii="標楷體" w:eastAsia="標楷體" w:hAnsi="標楷體" w:cs="Times New Roman" w:hint="eastAsia"/>
                <w:szCs w:val="24"/>
              </w:rPr>
              <w:lastRenderedPageBreak/>
              <w:t>子文件及電子簽章項目，俾利擴大適用電子文件、電子簽章之範圍。</w:t>
            </w:r>
          </w:p>
        </w:tc>
        <w:tc>
          <w:tcPr>
            <w:tcW w:w="1495" w:type="dxa"/>
            <w:shd w:val="clear" w:color="auto" w:fill="FFFFFF" w:themeFill="background1"/>
          </w:tcPr>
          <w:p w14:paraId="4C3831EA"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106.12.19</w:t>
            </w:r>
          </w:p>
        </w:tc>
      </w:tr>
      <w:tr w:rsidR="004B6B38" w:rsidRPr="00013A9C" w14:paraId="48F0D81D" w14:textId="77777777" w:rsidTr="006E57F4">
        <w:tc>
          <w:tcPr>
            <w:tcW w:w="675" w:type="dxa"/>
            <w:shd w:val="clear" w:color="auto" w:fill="FFFFFF" w:themeFill="background1"/>
          </w:tcPr>
          <w:p w14:paraId="7E15350C"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修正財團法人中華民國證券櫃檯買賣中心上櫃公司產業類別劃分暨調整要點第</w:t>
            </w:r>
            <w:r w:rsidRPr="00013A9C">
              <w:rPr>
                <w:rFonts w:ascii="標楷體" w:eastAsia="標楷體" w:hAnsi="標楷體" w:cs="Times New Roman"/>
                <w:szCs w:val="24"/>
              </w:rPr>
              <w:t>2</w:t>
            </w:r>
            <w:r w:rsidRPr="00013A9C">
              <w:rPr>
                <w:rFonts w:ascii="標楷體" w:eastAsia="標楷體" w:hAnsi="標楷體" w:cs="Times New Roman" w:hint="eastAsia"/>
                <w:szCs w:val="24"/>
              </w:rPr>
              <w:t>點及第</w:t>
            </w:r>
            <w:r w:rsidRPr="00013A9C">
              <w:rPr>
                <w:rFonts w:ascii="標楷體" w:eastAsia="標楷體" w:hAnsi="標楷體" w:cs="Times New Roman"/>
                <w:szCs w:val="24"/>
              </w:rPr>
              <w:t>3</w:t>
            </w:r>
            <w:r w:rsidRPr="00013A9C">
              <w:rPr>
                <w:rFonts w:ascii="標楷體" w:eastAsia="標楷體" w:hAnsi="標楷體" w:cs="Times New Roman" w:hint="eastAsia"/>
                <w:szCs w:val="24"/>
              </w:rPr>
              <w:t>點</w:t>
            </w:r>
          </w:p>
        </w:tc>
        <w:tc>
          <w:tcPr>
            <w:tcW w:w="3181" w:type="dxa"/>
            <w:shd w:val="clear" w:color="auto" w:fill="FFFFFF" w:themeFill="background1"/>
          </w:tcPr>
          <w:p w14:paraId="559D4785"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106.12.25</w:t>
            </w:r>
            <w:r w:rsidRPr="00013A9C">
              <w:rPr>
                <w:rFonts w:ascii="標楷體" w:eastAsia="標楷體" w:hAnsi="標楷體" w:cs="Times New Roman" w:hint="eastAsia"/>
                <w:szCs w:val="24"/>
              </w:rPr>
              <w:t>核備</w:t>
            </w:r>
          </w:p>
          <w:p w14:paraId="708F6A60"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櫃買中心</w:t>
            </w:r>
            <w:r w:rsidRPr="00013A9C">
              <w:rPr>
                <w:rFonts w:ascii="標楷體" w:eastAsia="標楷體" w:hAnsi="標楷體" w:cs="Times New Roman"/>
                <w:szCs w:val="24"/>
              </w:rPr>
              <w:t>106.12.27</w:t>
            </w:r>
            <w:r w:rsidRPr="00013A9C">
              <w:rPr>
                <w:rFonts w:ascii="標楷體" w:eastAsia="標楷體" w:hAnsi="標楷體" w:cs="Times New Roman" w:hint="eastAsia"/>
                <w:szCs w:val="24"/>
              </w:rPr>
              <w:t>公告</w:t>
            </w:r>
            <w:r w:rsidRPr="00013A9C">
              <w:rPr>
                <w:rFonts w:ascii="標楷體" w:eastAsia="標楷體" w:hAnsi="標楷體" w:cs="Times New Roman"/>
                <w:szCs w:val="24"/>
              </w:rPr>
              <w:t>)</w:t>
            </w:r>
          </w:p>
        </w:tc>
      </w:tr>
      <w:tr w:rsidR="004B6B38" w:rsidRPr="00013A9C" w14:paraId="7CB9310A" w14:textId="77777777" w:rsidTr="006E57F4">
        <w:tc>
          <w:tcPr>
            <w:tcW w:w="675" w:type="dxa"/>
            <w:shd w:val="clear" w:color="auto" w:fill="FFFFFF" w:themeFill="background1"/>
          </w:tcPr>
          <w:p w14:paraId="5A9FB87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w:t>
            </w:r>
          </w:p>
        </w:tc>
        <w:tc>
          <w:tcPr>
            <w:tcW w:w="3181" w:type="dxa"/>
            <w:shd w:val="clear" w:color="auto" w:fill="FFFFFF" w:themeFill="background1"/>
          </w:tcPr>
          <w:p w14:paraId="574FF5B1" w14:textId="77777777" w:rsidR="004B6B38" w:rsidRPr="00013A9C" w:rsidRDefault="004B6B38"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現行保險業投資創投事業得採事後查核之適用門檻金額為「</w:t>
            </w:r>
            <w:r w:rsidRPr="00013A9C">
              <w:rPr>
                <w:rFonts w:ascii="標楷體" w:eastAsia="標楷體" w:hAnsi="標楷體" w:cs="Times New Roman"/>
                <w:szCs w:val="24"/>
              </w:rPr>
              <w:t>2</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31917599" w14:textId="77777777" w:rsidR="004B6B38" w:rsidRPr="00013A9C" w:rsidRDefault="004B6B38"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現行對有限合夥事業之投</w:t>
            </w:r>
            <w:r w:rsidRPr="00013A9C">
              <w:rPr>
                <w:rFonts w:ascii="標楷體" w:eastAsia="標楷體" w:hAnsi="標楷體" w:cs="Times New Roman" w:hint="eastAsia"/>
                <w:szCs w:val="24"/>
              </w:rPr>
              <w:lastRenderedPageBreak/>
              <w:t>資，僅得在不逾原出資比例範圍內參與現金增資者，採事後查核方式辦理。</w:t>
            </w:r>
          </w:p>
        </w:tc>
        <w:tc>
          <w:tcPr>
            <w:tcW w:w="3175" w:type="dxa"/>
            <w:shd w:val="clear" w:color="auto" w:fill="FFFFFF" w:themeFill="background1"/>
          </w:tcPr>
          <w:p w14:paraId="34593072" w14:textId="77777777" w:rsidR="004B6B38" w:rsidRPr="00013A9C" w:rsidRDefault="004B6B38"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鼓勵保險業推動國內五加二產業及公共建設投資：</w:t>
            </w:r>
          </w:p>
          <w:p w14:paraId="5CA4524A" w14:textId="77777777" w:rsidR="004B6B38" w:rsidRPr="00013A9C" w:rsidRDefault="004B6B38" w:rsidP="00013A9C">
            <w:pPr>
              <w:pStyle w:val="a6"/>
              <w:kinsoku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2</w:t>
            </w:r>
            <w:r w:rsidRPr="00013A9C">
              <w:rPr>
                <w:rFonts w:ascii="標楷體" w:eastAsia="標楷體" w:hAnsi="標楷體" w:cs="Times New Roman" w:hint="eastAsia"/>
                <w:szCs w:val="24"/>
              </w:rPr>
              <w:t>項有關保險業得投資有限合夥事業增訂第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款「其他</w:t>
            </w:r>
            <w:r w:rsidRPr="00013A9C">
              <w:rPr>
                <w:rFonts w:ascii="標楷體" w:eastAsia="標楷體" w:hAnsi="標楷體" w:cs="Times New Roman" w:hint="eastAsia"/>
                <w:szCs w:val="24"/>
              </w:rPr>
              <w:lastRenderedPageBreak/>
              <w:t>符合主管機關規定之被投資對象」，並於本辦法第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條增訂保險業投資此類被投資對象不得超過被投資對象實收資本額或實收出資額</w:t>
            </w:r>
            <w:r w:rsidRPr="00013A9C">
              <w:rPr>
                <w:rFonts w:ascii="標楷體" w:eastAsia="標楷體" w:hAnsi="標楷體" w:cs="Times New Roman"/>
                <w:szCs w:val="24"/>
              </w:rPr>
              <w:t>25%</w:t>
            </w:r>
            <w:r w:rsidRPr="00013A9C">
              <w:rPr>
                <w:rFonts w:ascii="標楷體" w:eastAsia="標楷體" w:hAnsi="標楷體" w:cs="Times New Roman" w:hint="eastAsia"/>
                <w:szCs w:val="24"/>
              </w:rPr>
              <w:t>。</w:t>
            </w:r>
          </w:p>
          <w:p w14:paraId="26F5C8A9" w14:textId="77777777" w:rsidR="004B6B38" w:rsidRPr="00013A9C" w:rsidRDefault="004B6B38"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提升保險業資金運用效率及簡化作業程序</w:t>
            </w:r>
          </w:p>
          <w:p w14:paraId="3E1FC4D3"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條有關得採事後查核之情形增列「其他符合主管機關規定之情形者」。</w:t>
            </w:r>
          </w:p>
          <w:p w14:paraId="63CEACCA"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保險業投資創業投資事業得採事後查核之適用門檻金額放寬為「</w:t>
            </w:r>
            <w:r w:rsidRPr="00013A9C">
              <w:rPr>
                <w:rFonts w:ascii="標楷體" w:eastAsia="標楷體" w:hAnsi="標楷體" w:cs="Times New Roman"/>
                <w:szCs w:val="24"/>
              </w:rPr>
              <w:t>5</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0AC7AEEE"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放寬保險業投資有限合夥之文創事業、創投事</w:t>
            </w:r>
            <w:r w:rsidRPr="00013A9C">
              <w:rPr>
                <w:rFonts w:ascii="標楷體" w:eastAsia="標楷體" w:hAnsi="標楷體" w:cs="Times New Roman" w:hint="eastAsia"/>
                <w:szCs w:val="24"/>
              </w:rPr>
              <w:lastRenderedPageBreak/>
              <w:t>業及其他符合主管機關規定之被投資對象，得採事後查核之條件及適用門檻金額。</w:t>
            </w:r>
          </w:p>
        </w:tc>
        <w:tc>
          <w:tcPr>
            <w:tcW w:w="3240" w:type="dxa"/>
            <w:shd w:val="clear" w:color="auto" w:fill="FFFFFF" w:themeFill="background1"/>
          </w:tcPr>
          <w:p w14:paraId="298EA95E"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03E06A6" w14:textId="77777777" w:rsidTr="006E57F4">
        <w:tc>
          <w:tcPr>
            <w:tcW w:w="675" w:type="dxa"/>
            <w:shd w:val="clear" w:color="auto" w:fill="FFFFFF" w:themeFill="background1"/>
          </w:tcPr>
          <w:p w14:paraId="679B3947"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106.10.17</w:t>
            </w:r>
            <w:r w:rsidRPr="00013A9C">
              <w:rPr>
                <w:rFonts w:ascii="標楷體" w:eastAsia="標楷體" w:hAnsi="標楷體" w:cs="Times New Roman" w:hint="eastAsia"/>
                <w:szCs w:val="24"/>
              </w:rPr>
              <w:t>金管保財字第</w:t>
            </w:r>
            <w:r w:rsidRPr="00013A9C">
              <w:rPr>
                <w:rFonts w:ascii="標楷體" w:eastAsia="標楷體" w:hAnsi="標楷體" w:cs="Times New Roman"/>
                <w:szCs w:val="24"/>
              </w:rPr>
              <w:t>10602104511</w:t>
            </w:r>
            <w:r w:rsidRPr="00013A9C">
              <w:rPr>
                <w:rFonts w:ascii="標楷體" w:eastAsia="標楷體" w:hAnsi="標楷體" w:cs="Times New Roman" w:hint="eastAsia"/>
                <w:szCs w:val="24"/>
              </w:rPr>
              <w:t>號令釋開放保險業得投資國家級投資公司所設立之國內基金，以及本辦法第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引導保險業投入政府政策扶植推動之五加二產業及增加保險業投資管道。</w:t>
            </w:r>
          </w:p>
        </w:tc>
        <w:tc>
          <w:tcPr>
            <w:tcW w:w="1495" w:type="dxa"/>
            <w:shd w:val="clear" w:color="auto" w:fill="FFFFFF" w:themeFill="background1"/>
          </w:tcPr>
          <w:p w14:paraId="2102B748"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4B6B38" w:rsidRPr="00013A9C" w14:paraId="1220B85E" w14:textId="77777777" w:rsidTr="006E57F4">
        <w:tc>
          <w:tcPr>
            <w:tcW w:w="675" w:type="dxa"/>
            <w:shd w:val="clear" w:color="auto" w:fill="FFFFFF" w:themeFill="background1"/>
          </w:tcPr>
          <w:p w14:paraId="6691B85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lastRenderedPageBreak/>
              <w:t>條之令釋</w:t>
            </w:r>
          </w:p>
        </w:tc>
        <w:tc>
          <w:tcPr>
            <w:tcW w:w="3181" w:type="dxa"/>
            <w:shd w:val="clear" w:color="auto" w:fill="FFFFFF" w:themeFill="background1"/>
          </w:tcPr>
          <w:p w14:paraId="2FE64B12"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106.8.3</w:t>
            </w:r>
            <w:r w:rsidRPr="00013A9C">
              <w:rPr>
                <w:rFonts w:ascii="標楷體" w:eastAsia="標楷體" w:hAnsi="標楷體" w:cs="Times New Roman" w:hint="eastAsia"/>
                <w:szCs w:val="24"/>
              </w:rPr>
              <w:t>金管證投字第</w:t>
            </w:r>
            <w:r w:rsidRPr="00013A9C">
              <w:rPr>
                <w:rFonts w:ascii="標楷體" w:eastAsia="標楷體" w:hAnsi="標楷體" w:cs="Times New Roman"/>
                <w:szCs w:val="24"/>
              </w:rPr>
              <w:t>1060009113</w:t>
            </w:r>
            <w:r w:rsidRPr="00013A9C">
              <w:rPr>
                <w:rFonts w:ascii="標楷體" w:eastAsia="標楷體" w:hAnsi="標楷體" w:cs="Times New Roman" w:hint="eastAsia"/>
                <w:szCs w:val="24"/>
              </w:rPr>
              <w:t>號令釋開放投信事業得轉投資子公司</w:t>
            </w:r>
            <w:r w:rsidRPr="00013A9C">
              <w:rPr>
                <w:rFonts w:ascii="標楷體" w:eastAsia="標楷體" w:hAnsi="標楷體" w:cs="Times New Roman" w:hint="eastAsia"/>
                <w:szCs w:val="24"/>
              </w:rPr>
              <w:lastRenderedPageBreak/>
              <w:t>擔任普通合夥人之國內私募股權基金，以及本辦法第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1FB8DDC6"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4B6B38" w:rsidRPr="00013A9C" w14:paraId="4C1FA0C5" w14:textId="77777777" w:rsidTr="006E57F4">
        <w:tc>
          <w:tcPr>
            <w:tcW w:w="675" w:type="dxa"/>
            <w:shd w:val="clear" w:color="auto" w:fill="FFFFFF" w:themeFill="background1"/>
          </w:tcPr>
          <w:p w14:paraId="0C4DB3E9"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4B6B38" w:rsidRPr="00013A9C" w:rsidRDefault="004B6B38"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4B6B38" w:rsidRPr="00013A9C" w:rsidRDefault="004B6B38"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w:t>
            </w:r>
            <w:r w:rsidRPr="00013A9C">
              <w:rPr>
                <w:rFonts w:ascii="標楷體" w:eastAsia="標楷體" w:hAnsi="標楷體" w:cs="Times New Roman" w:hint="eastAsia"/>
                <w:szCs w:val="24"/>
              </w:rPr>
              <w:lastRenderedPageBreak/>
              <w:t>租金或手續費計入各該交易對象之交易總餘額，並於次一年度起重新起算。</w:t>
            </w:r>
          </w:p>
        </w:tc>
        <w:tc>
          <w:tcPr>
            <w:tcW w:w="3240" w:type="dxa"/>
            <w:shd w:val="clear" w:color="auto" w:fill="FFFFFF" w:themeFill="background1"/>
          </w:tcPr>
          <w:p w14:paraId="4023DB4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499C171F" w14:textId="77777777" w:rsidTr="006E57F4">
        <w:tc>
          <w:tcPr>
            <w:tcW w:w="675" w:type="dxa"/>
            <w:shd w:val="clear" w:color="auto" w:fill="FFFFFF" w:themeFill="background1"/>
          </w:tcPr>
          <w:p w14:paraId="746770B7"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銀行公會訂定「金融機構辦理行動金融卡安全控管作業規範」</w:t>
            </w:r>
          </w:p>
          <w:p w14:paraId="4CD64B1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民眾可利用手機連結金融卡作為支付工具，進行轉帳、提款、繳納稅費及刷卡消費。</w:t>
            </w:r>
          </w:p>
          <w:p w14:paraId="03D989DF" w14:textId="77777777" w:rsidR="004B6B38" w:rsidRPr="00013A9C" w:rsidRDefault="004B6B38" w:rsidP="00013A9C">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106.12.29洽悉</w:t>
            </w:r>
          </w:p>
          <w:p w14:paraId="28D334C4" w14:textId="77777777" w:rsidR="004B6B38" w:rsidRPr="00013A9C" w:rsidRDefault="004B6B38" w:rsidP="00013A9C">
            <w:pPr>
              <w:snapToGrid w:val="0"/>
              <w:spacing w:line="400" w:lineRule="exact"/>
              <w:jc w:val="center"/>
              <w:rPr>
                <w:rFonts w:ascii="標楷體" w:eastAsia="標楷體" w:hAnsi="標楷體" w:cs="Times New Roman"/>
                <w:szCs w:val="24"/>
              </w:rPr>
            </w:pPr>
          </w:p>
        </w:tc>
      </w:tr>
      <w:tr w:rsidR="004B6B38" w:rsidRPr="00013A9C" w14:paraId="518C0C9F" w14:textId="77777777" w:rsidTr="006E57F4">
        <w:tc>
          <w:tcPr>
            <w:tcW w:w="675" w:type="dxa"/>
            <w:tcBorders>
              <w:bottom w:val="single" w:sz="4" w:space="0" w:color="auto"/>
            </w:tcBorders>
            <w:shd w:val="clear" w:color="auto" w:fill="FFFFFF" w:themeFill="background1"/>
          </w:tcPr>
          <w:p w14:paraId="042FEAE3"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修正金控公司(銀行)轉投資資產管理公司營運原則</w:t>
            </w:r>
          </w:p>
          <w:p w14:paraId="2C6EA4C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4B6B38" w:rsidRPr="00013A9C" w:rsidRDefault="004B6B38" w:rsidP="0041764E">
            <w:pPr>
              <w:pStyle w:val="a6"/>
              <w:numPr>
                <w:ilvl w:val="0"/>
                <w:numId w:val="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允許資產管理公司(下稱AMC)就自有及集團內不動產得擔任都更實施者。</w:t>
            </w:r>
          </w:p>
          <w:p w14:paraId="59224694" w14:textId="77777777" w:rsidR="004B6B38" w:rsidRPr="00013A9C" w:rsidRDefault="004B6B38" w:rsidP="0041764E">
            <w:pPr>
              <w:pStyle w:val="a6"/>
              <w:numPr>
                <w:ilvl w:val="0"/>
                <w:numId w:val="13"/>
              </w:numPr>
              <w:spacing w:line="400" w:lineRule="exact"/>
              <w:ind w:leftChars="15" w:left="320" w:hanging="284"/>
              <w:jc w:val="both"/>
              <w:rPr>
                <w:rFonts w:ascii="標楷體" w:eastAsia="標楷體" w:hAnsi="標楷體" w:cs="Times New Roman"/>
                <w:szCs w:val="24"/>
              </w:rPr>
            </w:pPr>
            <w:r w:rsidRPr="00013A9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放寬AMC得轉投資都更服務公司(持股比率不得超過5%)、受金控公司(銀行)委託擔任都更實施者，得挹注資金。</w:t>
            </w:r>
          </w:p>
          <w:p w14:paraId="5AE26650"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A7BF17D"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另墊付款項資金與金控公司之子銀行或母行併計納入銀</w:t>
            </w:r>
            <w:r w:rsidRPr="00013A9C">
              <w:rPr>
                <w:rFonts w:ascii="標楷體" w:eastAsia="標楷體" w:hAnsi="標楷體" w:cs="Times New Roman" w:hint="eastAsia"/>
                <w:spacing w:val="-16"/>
                <w:szCs w:val="24"/>
              </w:rPr>
              <w:lastRenderedPageBreak/>
              <w:t>行法第72條之2限額，惟為配合未來都市更新條例修正草案通過後，得排除其限額者，已增訂「但其他法令另有規定者，從其規定」文字。</w:t>
            </w:r>
          </w:p>
          <w:p w14:paraId="3FEC2DDD" w14:textId="77777777" w:rsidR="004B6B38" w:rsidRPr="00013A9C" w:rsidRDefault="004B6B38" w:rsidP="00013A9C">
            <w:pPr>
              <w:pStyle w:val="a6"/>
              <w:kinsoku w:val="0"/>
              <w:snapToGrid w:val="0"/>
              <w:spacing w:line="400" w:lineRule="exact"/>
              <w:ind w:leftChars="0" w:left="360"/>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2A84EE0"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除可促進推動政府都市更新政策，並可鼓勵、提高金融機構積極參與都更業務意願，爰預期本次鬆綁約可提供2,000億元資金動能，投入都更或重建老舊建築，導引金融資源投入社會資源整合及重建。</w:t>
            </w:r>
          </w:p>
          <w:p w14:paraId="6DE6CE2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w:t>
            </w:r>
          </w:p>
          <w:p w14:paraId="3D466B38" w14:textId="77777777" w:rsidR="004B6B38" w:rsidRPr="00013A9C" w:rsidRDefault="004B6B38" w:rsidP="00013A9C">
            <w:pPr>
              <w:snapToGrid w:val="0"/>
              <w:spacing w:line="400" w:lineRule="exact"/>
              <w:jc w:val="center"/>
              <w:rPr>
                <w:rFonts w:ascii="標楷體" w:eastAsia="標楷體" w:hAnsi="標楷體" w:cs="Times New Roman"/>
                <w:szCs w:val="24"/>
              </w:rPr>
            </w:pPr>
          </w:p>
        </w:tc>
      </w:tr>
      <w:tr w:rsidR="004B6B38" w:rsidRPr="00013A9C" w14:paraId="6B03E120" w14:textId="77777777" w:rsidTr="006E57F4">
        <w:tc>
          <w:tcPr>
            <w:tcW w:w="675" w:type="dxa"/>
            <w:shd w:val="clear" w:color="auto" w:fill="FFFFFF" w:themeFill="background1"/>
          </w:tcPr>
          <w:p w14:paraId="04CD2255"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「電子票證應用安全強度準則」第9條及第11條（107年2月12日預告修正金管銀票字第10702704850號）</w:t>
            </w:r>
          </w:p>
          <w:p w14:paraId="4D9248B5"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小規模特約機構電子票證端末設備感應距離限縮至四公分(含)以下。</w:t>
            </w:r>
          </w:p>
          <w:p w14:paraId="062BBB32"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電子票證端末設備感應距離統一放寬至十公分(含)以下。</w:t>
            </w:r>
          </w:p>
        </w:tc>
        <w:tc>
          <w:tcPr>
            <w:tcW w:w="3240" w:type="dxa"/>
            <w:shd w:val="clear" w:color="auto" w:fill="FFFFFF" w:themeFill="background1"/>
          </w:tcPr>
          <w:p w14:paraId="196AAB21" w14:textId="77777777" w:rsidR="004B6B38" w:rsidRPr="00013A9C" w:rsidRDefault="004B6B38" w:rsidP="00991B87">
            <w:pPr>
              <w:pStyle w:val="a6"/>
              <w:numPr>
                <w:ilvl w:val="0"/>
                <w:numId w:val="49"/>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放寬端末設備感應距離至十公分(含)以下，可快速完成交易，提升民眾支付便利性及優化使用體驗。</w:t>
            </w:r>
          </w:p>
          <w:p w14:paraId="2C33CF8E" w14:textId="77777777" w:rsidR="004B6B38" w:rsidRPr="00013A9C" w:rsidRDefault="004B6B38" w:rsidP="00991B87">
            <w:pPr>
              <w:pStyle w:val="a6"/>
              <w:numPr>
                <w:ilvl w:val="0"/>
                <w:numId w:val="49"/>
              </w:numPr>
              <w:spacing w:line="400" w:lineRule="exact"/>
              <w:ind w:leftChars="14" w:left="318" w:hanging="284"/>
              <w:jc w:val="both"/>
              <w:rPr>
                <w:rFonts w:ascii="標楷體" w:eastAsia="標楷體" w:hAnsi="標楷體"/>
                <w:szCs w:val="24"/>
              </w:rPr>
            </w:pPr>
            <w:r w:rsidRPr="00013A9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107.3.28</w:t>
            </w:r>
          </w:p>
        </w:tc>
      </w:tr>
      <w:tr w:rsidR="004B6B38" w:rsidRPr="00013A9C" w14:paraId="02B3498F" w14:textId="77777777" w:rsidTr="006E57F4">
        <w:tc>
          <w:tcPr>
            <w:tcW w:w="675" w:type="dxa"/>
            <w:shd w:val="clear" w:color="auto" w:fill="FFFFFF" w:themeFill="background1"/>
          </w:tcPr>
          <w:p w14:paraId="0EE067F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修正「創櫃板管理辦法」第4條、第5條、第17條、第20條、第22條、</w:t>
            </w:r>
            <w:r w:rsidRPr="00013A9C">
              <w:rPr>
                <w:rFonts w:ascii="標楷體" w:eastAsia="標楷體" w:hAnsi="標楷體" w:hint="eastAsia"/>
                <w:szCs w:val="24"/>
              </w:rPr>
              <w:lastRenderedPageBreak/>
              <w:t>第23條、第26條及第27條之1</w:t>
            </w:r>
          </w:p>
          <w:p w14:paraId="6890E953"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創櫃板申請條件原為資本額5,000萬元以下之公司，登錄創櫃板後須申報年度財務報</w:t>
            </w:r>
            <w:r w:rsidRPr="00013A9C">
              <w:rPr>
                <w:rFonts w:ascii="標楷體" w:eastAsia="標楷體" w:hAnsi="標楷體" w:hint="eastAsia"/>
                <w:szCs w:val="24"/>
              </w:rPr>
              <w:lastRenderedPageBreak/>
              <w:t>表，且辦理現金增資須經櫃買中心同意，登錄屆滿3年應經櫃買中心考核及評估。</w:t>
            </w:r>
          </w:p>
        </w:tc>
        <w:tc>
          <w:tcPr>
            <w:tcW w:w="3175" w:type="dxa"/>
            <w:shd w:val="clear" w:color="auto" w:fill="FFFFFF" w:themeFill="background1"/>
          </w:tcPr>
          <w:p w14:paraId="235FFCCA"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五大修正重點，包括(1)刪除申請條件有關資本額之規定、(2)新增營業收入達5,000</w:t>
            </w:r>
            <w:r w:rsidRPr="00013A9C">
              <w:rPr>
                <w:rFonts w:ascii="標楷體" w:eastAsia="標楷體" w:hAnsi="標楷體" w:hint="eastAsia"/>
                <w:szCs w:val="24"/>
              </w:rPr>
              <w:lastRenderedPageBreak/>
              <w:t>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本案開放後將營造更有利公司成長之環境，並吸引較具規模之微型企業申請創櫃板，使</w:t>
            </w:r>
            <w:r w:rsidRPr="00013A9C">
              <w:rPr>
                <w:rFonts w:ascii="標楷體" w:eastAsia="標楷體" w:hAnsi="標楷體" w:hint="eastAsia"/>
                <w:szCs w:val="24"/>
              </w:rPr>
              <w:lastRenderedPageBreak/>
              <w:t>其有機會往公開發行及上市櫃市場邁進，有助於多層次資本市場之流動。</w:t>
            </w:r>
          </w:p>
        </w:tc>
        <w:tc>
          <w:tcPr>
            <w:tcW w:w="1495" w:type="dxa"/>
            <w:shd w:val="clear" w:color="auto" w:fill="FFFFFF" w:themeFill="background1"/>
          </w:tcPr>
          <w:p w14:paraId="047B2125"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櫃買中心107.3.8公告</w:t>
            </w:r>
          </w:p>
        </w:tc>
      </w:tr>
      <w:tr w:rsidR="004B6B38" w:rsidRPr="00013A9C" w14:paraId="50532E11" w14:textId="77777777" w:rsidTr="006E57F4">
        <w:tc>
          <w:tcPr>
            <w:tcW w:w="675" w:type="dxa"/>
            <w:shd w:val="clear" w:color="auto" w:fill="FFFFFF" w:themeFill="background1"/>
          </w:tcPr>
          <w:p w14:paraId="3319A082"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修正「證券商經營股權性質群眾募資管理辦法」第13條及第19條</w:t>
            </w:r>
          </w:p>
          <w:p w14:paraId="296F1B19"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7219736" w14:textId="77777777" w:rsidR="00E47CD3"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107.2.26</w:t>
            </w:r>
          </w:p>
          <w:p w14:paraId="4DF5232C" w14:textId="6EB2C8A2"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核備(櫃買中心107年3月8日公告)</w:t>
            </w:r>
          </w:p>
        </w:tc>
      </w:tr>
      <w:tr w:rsidR="004B6B38" w:rsidRPr="00013A9C" w14:paraId="048B4EFA" w14:textId="77777777" w:rsidTr="006E57F4">
        <w:tc>
          <w:tcPr>
            <w:tcW w:w="675" w:type="dxa"/>
            <w:shd w:val="clear" w:color="auto" w:fill="FFFFFF" w:themeFill="background1"/>
          </w:tcPr>
          <w:p w14:paraId="221B2F4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「證券金融事業管理規則」第3條、第56條及第57條（107年2月12日金管證投字第1070302972號）</w:t>
            </w:r>
          </w:p>
          <w:p w14:paraId="5078CDEA"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r w:rsidRPr="00013A9C">
              <w:rPr>
                <w:rFonts w:ascii="標楷體" w:eastAsia="標楷體" w:hAnsi="標楷體" w:hint="eastAsia"/>
                <w:szCs w:val="24"/>
              </w:rPr>
              <w:lastRenderedPageBreak/>
              <w:t>。</w:t>
            </w:r>
          </w:p>
        </w:tc>
        <w:tc>
          <w:tcPr>
            <w:tcW w:w="3175" w:type="dxa"/>
            <w:shd w:val="clear" w:color="auto" w:fill="FFFFFF" w:themeFill="background1"/>
          </w:tcPr>
          <w:p w14:paraId="6AB3FFCB"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明定證券金融事業發行商業本票取得之資金，得供辦理證金事業所有業務之資金運用。</w:t>
            </w:r>
          </w:p>
        </w:tc>
        <w:tc>
          <w:tcPr>
            <w:tcW w:w="3240" w:type="dxa"/>
            <w:shd w:val="clear" w:color="auto" w:fill="FFFFFF" w:themeFill="background1"/>
          </w:tcPr>
          <w:p w14:paraId="1668FFAA"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107.2.12</w:t>
            </w:r>
          </w:p>
        </w:tc>
      </w:tr>
      <w:tr w:rsidR="004B6B38" w:rsidRPr="00013A9C" w14:paraId="5261B0CF" w14:textId="77777777" w:rsidTr="006E57F4">
        <w:tc>
          <w:tcPr>
            <w:tcW w:w="675" w:type="dxa"/>
            <w:shd w:val="clear" w:color="auto" w:fill="FFFFFF" w:themeFill="background1"/>
          </w:tcPr>
          <w:p w14:paraId="6F6174FB"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E47CD3"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發布保險法第146條之1第1項第6款令釋</w:t>
            </w:r>
          </w:p>
          <w:p w14:paraId="08D1A8D0" w14:textId="1D6D5D64"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（107年1月22日金管保財字第10602505041號）</w:t>
            </w:r>
          </w:p>
          <w:p w14:paraId="6E45EF21"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4B6B38" w:rsidRPr="00013A9C" w:rsidRDefault="004B6B38"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保險業投資期貨信託基金受益憑證總額不得超過該保險業資金百分之一，對每一期貨信託基金之投資總額不得超過該基金已發行之受益憑證總額百分之五及該保險業資金千分之五。(</w:t>
            </w:r>
            <w:r w:rsidRPr="00013A9C">
              <w:rPr>
                <w:rFonts w:ascii="標楷體" w:eastAsia="標楷體" w:hAnsi="標楷體" w:hint="eastAsia"/>
                <w:szCs w:val="24"/>
              </w:rPr>
              <w:t>金管</w:t>
            </w:r>
            <w:r w:rsidRPr="00013A9C">
              <w:rPr>
                <w:rFonts w:ascii="標楷體" w:eastAsia="標楷體" w:hAnsi="標楷體"/>
                <w:szCs w:val="24"/>
              </w:rPr>
              <w:t xml:space="preserve">會100年12月21日金管保財字第10002519251號令) </w:t>
            </w:r>
          </w:p>
          <w:p w14:paraId="1E740212" w14:textId="77777777" w:rsidR="004B6B38" w:rsidRPr="00013A9C" w:rsidRDefault="004B6B38"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保險業資金對每一指數股票型期貨信託基金之投資總額不得超過該基金已發行之受益憑證總額百分之五及該保險業資金千分之五。(</w:t>
            </w:r>
            <w:r w:rsidRPr="00013A9C">
              <w:rPr>
                <w:rFonts w:ascii="標楷體" w:eastAsia="標楷體" w:hAnsi="標楷體" w:hint="eastAsia"/>
                <w:szCs w:val="24"/>
              </w:rPr>
              <w:t>金管會</w:t>
            </w:r>
            <w:r w:rsidRPr="00013A9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4B6B38" w:rsidRPr="00013A9C" w:rsidRDefault="004B6B38"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保險業資金對每一期貨信託基金之投資總額不得超過該基金已發行之受益憑證總額百分之十。（保險業</w:t>
            </w:r>
            <w:r w:rsidRPr="00013A9C">
              <w:rPr>
                <w:rFonts w:ascii="標楷體" w:eastAsia="標楷體" w:hAnsi="標楷體" w:hint="eastAsia"/>
                <w:szCs w:val="24"/>
              </w:rPr>
              <w:t>投</w:t>
            </w:r>
            <w:r w:rsidRPr="00013A9C">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013A9C">
              <w:rPr>
                <w:rFonts w:ascii="標楷體" w:eastAsia="標楷體" w:hAnsi="標楷體" w:hint="eastAsia"/>
                <w:szCs w:val="24"/>
              </w:rPr>
              <w:t>。</w:t>
            </w:r>
            <w:r w:rsidRPr="00013A9C">
              <w:rPr>
                <w:rFonts w:ascii="標楷體" w:eastAsia="標楷體" w:hAnsi="標楷體"/>
                <w:szCs w:val="24"/>
              </w:rPr>
              <w:t>）</w:t>
            </w:r>
          </w:p>
          <w:p w14:paraId="4602A37F" w14:textId="77777777" w:rsidR="004B6B38" w:rsidRPr="00013A9C" w:rsidRDefault="004B6B38"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107.1.22</w:t>
            </w:r>
          </w:p>
        </w:tc>
      </w:tr>
      <w:tr w:rsidR="004B6B38" w:rsidRPr="00013A9C" w14:paraId="6F75E66E" w14:textId="77777777" w:rsidTr="006E57F4">
        <w:tc>
          <w:tcPr>
            <w:tcW w:w="675" w:type="dxa"/>
            <w:shd w:val="clear" w:color="auto" w:fill="FFFFFF" w:themeFill="background1"/>
          </w:tcPr>
          <w:p w14:paraId="08C8D41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發布令釋放寬銀行國際金融業務分行(下稱OBU)兼營證券自營業務，於營業處所買賣外幣結構債(登錄債)，其交易對象至境外一般專業法人（107年1月8日金管證券字第1060046293號）</w:t>
            </w:r>
          </w:p>
        </w:tc>
        <w:tc>
          <w:tcPr>
            <w:tcW w:w="3181" w:type="dxa"/>
            <w:shd w:val="clear" w:color="auto" w:fill="FFFFFF" w:themeFill="background1"/>
          </w:tcPr>
          <w:p w14:paraId="033D346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OBU兼營證券自營業務，於營業處所買賣外幣結構債(登錄債)之交易對象原僅限於專業機構投資人及高淨值投資法人。</w:t>
            </w:r>
          </w:p>
          <w:p w14:paraId="5E101461" w14:textId="77777777" w:rsidR="004B6B38" w:rsidRPr="00013A9C" w:rsidRDefault="004B6B38"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放寬交易對象至總資產超過一億元之一般專業法人，以利更多業者及投資人參與市場。</w:t>
            </w:r>
          </w:p>
          <w:p w14:paraId="2CDE9300"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擴大業者參與市場，增加投資人對金融投資交易商品之選擇。</w:t>
            </w:r>
          </w:p>
          <w:p w14:paraId="0CD87D83" w14:textId="77777777" w:rsidR="004B6B38" w:rsidRPr="00013A9C" w:rsidRDefault="004B6B38" w:rsidP="00013A9C">
            <w:pPr>
              <w:snapToGrid w:val="0"/>
              <w:spacing w:line="400" w:lineRule="exact"/>
              <w:jc w:val="both"/>
              <w:rPr>
                <w:rFonts w:ascii="標楷體" w:eastAsia="標楷體" w:hAnsi="標楷體"/>
                <w:szCs w:val="24"/>
              </w:rPr>
            </w:pPr>
          </w:p>
        </w:tc>
        <w:tc>
          <w:tcPr>
            <w:tcW w:w="1495" w:type="dxa"/>
            <w:shd w:val="clear" w:color="auto" w:fill="FFFFFF" w:themeFill="background1"/>
          </w:tcPr>
          <w:p w14:paraId="59E40B7D" w14:textId="77777777" w:rsidR="00990892"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107.1.8</w:t>
            </w:r>
          </w:p>
          <w:p w14:paraId="6853BC91" w14:textId="49400A79" w:rsidR="004B6B38" w:rsidRPr="00013A9C" w:rsidRDefault="004B6B38" w:rsidP="00013A9C">
            <w:pPr>
              <w:snapToGrid w:val="0"/>
              <w:spacing w:line="400" w:lineRule="exact"/>
              <w:jc w:val="both"/>
              <w:rPr>
                <w:rFonts w:ascii="標楷體" w:eastAsia="標楷體" w:hAnsi="標楷體"/>
                <w:szCs w:val="24"/>
              </w:rPr>
            </w:pPr>
          </w:p>
        </w:tc>
      </w:tr>
      <w:tr w:rsidR="004B6B38" w:rsidRPr="00013A9C" w14:paraId="5B3A1135" w14:textId="77777777" w:rsidTr="006E57F4">
        <w:tc>
          <w:tcPr>
            <w:tcW w:w="675" w:type="dxa"/>
            <w:shd w:val="clear" w:color="auto" w:fill="FFFFFF" w:themeFill="background1"/>
          </w:tcPr>
          <w:p w14:paraId="19160F69"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修正「人身保險業採核准方式送審保險商品之送審數量限額」令釋</w:t>
            </w:r>
          </w:p>
          <w:p w14:paraId="5C3D5E1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(依保險商品銷售前程序作業準則第19條規定)</w:t>
            </w:r>
          </w:p>
          <w:p w14:paraId="394E968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4B6B38" w:rsidRPr="00013A9C" w:rsidRDefault="004B6B38"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4B6B38" w:rsidRPr="00013A9C" w:rsidRDefault="004B6B38" w:rsidP="00013A9C">
            <w:pPr>
              <w:snapToGrid w:val="0"/>
              <w:spacing w:line="400" w:lineRule="exact"/>
              <w:jc w:val="both"/>
              <w:rPr>
                <w:rFonts w:ascii="標楷體" w:eastAsia="標楷體" w:hAnsi="標楷體"/>
                <w:szCs w:val="24"/>
              </w:rPr>
            </w:pPr>
          </w:p>
          <w:p w14:paraId="064001A0"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107.1.16</w:t>
            </w:r>
          </w:p>
          <w:p w14:paraId="7D2976F7"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發布</w:t>
            </w:r>
          </w:p>
          <w:p w14:paraId="3AC5DEA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108.1.1</w:t>
            </w:r>
          </w:p>
          <w:p w14:paraId="53FAE54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生效</w:t>
            </w:r>
          </w:p>
        </w:tc>
      </w:tr>
      <w:tr w:rsidR="004B6B38" w:rsidRPr="00013A9C" w14:paraId="03B63872" w14:textId="77777777" w:rsidTr="006E57F4">
        <w:tc>
          <w:tcPr>
            <w:tcW w:w="675" w:type="dxa"/>
            <w:shd w:val="clear" w:color="auto" w:fill="FFFFFF" w:themeFill="background1"/>
          </w:tcPr>
          <w:p w14:paraId="5DB2FE3C"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「臺灣集中保管結算所股份有限公司收費辦法」第15條</w:t>
            </w:r>
            <w:r w:rsidRPr="00013A9C">
              <w:rPr>
                <w:rFonts w:ascii="標楷體" w:eastAsia="標楷體" w:hAnsi="標楷體" w:hint="eastAsia"/>
                <w:szCs w:val="24"/>
              </w:rPr>
              <w:t>第2款</w:t>
            </w:r>
          </w:p>
          <w:p w14:paraId="6CF8FAC0"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4B6B38" w:rsidRPr="00013A9C" w:rsidRDefault="004B6B38" w:rsidP="00013A9C">
            <w:pPr>
              <w:pStyle w:val="af1"/>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0FC77EB4"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(一)申購︰每一單位收費二千元。</w:t>
            </w:r>
          </w:p>
          <w:p w14:paraId="7354714A"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(二)買回︰每一單位收費</w:t>
            </w:r>
            <w:r w:rsidRPr="00013A9C">
              <w:rPr>
                <w:rFonts w:ascii="標楷體" w:eastAsia="標楷體" w:hAnsi="標楷體" w:cstheme="minorBidi" w:hint="eastAsia"/>
                <w:spacing w:val="0"/>
                <w:kern w:val="2"/>
                <w:sz w:val="24"/>
                <w:szCs w:val="24"/>
              </w:rPr>
              <w:lastRenderedPageBreak/>
              <w:t>二千元。</w:t>
            </w:r>
          </w:p>
          <w:p w14:paraId="098B230A" w14:textId="77777777" w:rsidR="004B6B38" w:rsidRPr="00013A9C" w:rsidRDefault="004B6B38" w:rsidP="00013A9C">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4B6B38" w:rsidRPr="00013A9C" w:rsidRDefault="004B6B38" w:rsidP="00013A9C">
            <w:pPr>
              <w:pStyle w:val="af2"/>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lastRenderedPageBreak/>
              <w:t>二、費率：</w:t>
            </w:r>
          </w:p>
          <w:p w14:paraId="604B358C"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(一)申購︰每二十五單位以下者，每單位收費二千元；超過二十五單位</w:t>
            </w:r>
            <w:r w:rsidRPr="00013A9C">
              <w:rPr>
                <w:rFonts w:ascii="標楷體" w:eastAsia="標楷體" w:hAnsi="標楷體" w:cstheme="minorBidi" w:hint="eastAsia"/>
                <w:spacing w:val="0"/>
                <w:kern w:val="2"/>
                <w:sz w:val="24"/>
                <w:szCs w:val="24"/>
              </w:rPr>
              <w:lastRenderedPageBreak/>
              <w:t>至五十單位者，其超過部分，每單位一千八百元；超過五十單位至一百單位者，其超過部分，每單位一千六百元；超過一百單位者，其超過部分免予計收。</w:t>
            </w:r>
          </w:p>
          <w:p w14:paraId="40522715"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有助於活絡ETF申購買回交易，並增進證券商擔任ETF流動量提供者之意願，</w:t>
            </w:r>
            <w:r w:rsidRPr="00013A9C">
              <w:rPr>
                <w:rFonts w:ascii="標楷體" w:eastAsia="標楷體" w:hAnsi="標楷體" w:hint="eastAsia"/>
                <w:szCs w:val="24"/>
              </w:rPr>
              <w:t>對</w:t>
            </w:r>
            <w:r w:rsidRPr="00013A9C">
              <w:rPr>
                <w:rFonts w:ascii="標楷體" w:eastAsia="標楷體" w:hAnsi="標楷體"/>
                <w:szCs w:val="24"/>
              </w:rPr>
              <w:t>市場交易活絡與發展，對市場流動</w:t>
            </w:r>
            <w:r w:rsidRPr="00013A9C">
              <w:rPr>
                <w:rFonts w:ascii="標楷體" w:eastAsia="標楷體" w:hAnsi="標楷體"/>
                <w:szCs w:val="24"/>
              </w:rPr>
              <w:lastRenderedPageBreak/>
              <w:t>性及投資人權益保障均有正面貢獻</w:t>
            </w:r>
            <w:r w:rsidRPr="00013A9C">
              <w:rPr>
                <w:rFonts w:ascii="標楷體" w:eastAsia="標楷體" w:hAnsi="標楷體" w:hint="eastAsia"/>
                <w:szCs w:val="24"/>
              </w:rPr>
              <w:t>。</w:t>
            </w:r>
          </w:p>
        </w:tc>
        <w:tc>
          <w:tcPr>
            <w:tcW w:w="1495" w:type="dxa"/>
            <w:shd w:val="clear" w:color="auto" w:fill="FFFFFF" w:themeFill="background1"/>
          </w:tcPr>
          <w:p w14:paraId="0FA9B40E"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w:t>
            </w:r>
            <w:r w:rsidRPr="00013A9C">
              <w:rPr>
                <w:rFonts w:ascii="標楷體" w:eastAsia="標楷體" w:hAnsi="標楷體"/>
                <w:szCs w:val="24"/>
              </w:rPr>
              <w:t>1</w:t>
            </w:r>
          </w:p>
          <w:p w14:paraId="7C6D2F22"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公告</w:t>
            </w:r>
          </w:p>
        </w:tc>
      </w:tr>
      <w:tr w:rsidR="004B6B38" w:rsidRPr="00013A9C" w14:paraId="6F85CA58" w14:textId="77777777" w:rsidTr="006E57F4">
        <w:tc>
          <w:tcPr>
            <w:tcW w:w="675" w:type="dxa"/>
            <w:shd w:val="clear" w:color="auto" w:fill="FFFFFF" w:themeFill="background1"/>
          </w:tcPr>
          <w:p w14:paraId="00A02218"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「人身保險及財產保險安定基金計提標準」及其</w:t>
            </w:r>
            <w:r w:rsidRPr="00013A9C">
              <w:rPr>
                <w:rFonts w:ascii="標楷體" w:eastAsia="標楷體" w:hAnsi="標楷體" w:hint="eastAsia"/>
                <w:szCs w:val="24"/>
              </w:rPr>
              <w:lastRenderedPageBreak/>
              <w:t>附件（107年1月16日金管保財字第10602506661號）</w:t>
            </w:r>
          </w:p>
        </w:tc>
        <w:tc>
          <w:tcPr>
            <w:tcW w:w="3181" w:type="dxa"/>
            <w:shd w:val="clear" w:color="auto" w:fill="FFFFFF" w:themeFill="background1"/>
          </w:tcPr>
          <w:p w14:paraId="6E595224" w14:textId="77777777" w:rsidR="004B6B38" w:rsidRPr="00013A9C" w:rsidRDefault="004B6B38" w:rsidP="00013A9C">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於金融進口替代指標增訂投資五加二新創產業及公共建</w:t>
            </w:r>
            <w:r w:rsidRPr="00013A9C">
              <w:rPr>
                <w:rFonts w:ascii="標楷體" w:eastAsia="標楷體" w:hAnsi="標楷體" w:hint="eastAsia"/>
                <w:szCs w:val="24"/>
              </w:rPr>
              <w:lastRenderedPageBreak/>
              <w:t>設之獎勵措施。</w:t>
            </w:r>
          </w:p>
          <w:p w14:paraId="6A9196ED"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引導保險業投入政府政策扶植推動之五加二產業及公共</w:t>
            </w:r>
            <w:r w:rsidRPr="00013A9C">
              <w:rPr>
                <w:rFonts w:ascii="標楷體" w:eastAsia="標楷體" w:hAnsi="標楷體" w:hint="eastAsia"/>
                <w:szCs w:val="24"/>
              </w:rPr>
              <w:lastRenderedPageBreak/>
              <w:t>建設，協助提振國內實體經濟發展。</w:t>
            </w:r>
          </w:p>
        </w:tc>
        <w:tc>
          <w:tcPr>
            <w:tcW w:w="1495" w:type="dxa"/>
            <w:shd w:val="clear" w:color="auto" w:fill="FFFFFF" w:themeFill="background1"/>
          </w:tcPr>
          <w:p w14:paraId="3F57ACEC"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107.1.</w:t>
            </w:r>
            <w:r w:rsidRPr="00013A9C">
              <w:rPr>
                <w:rFonts w:ascii="標楷體" w:eastAsia="標楷體" w:hAnsi="標楷體"/>
                <w:szCs w:val="24"/>
              </w:rPr>
              <w:t>16</w:t>
            </w:r>
          </w:p>
          <w:p w14:paraId="2191C02A" w14:textId="02C9988F" w:rsidR="004B6B38" w:rsidRPr="00013A9C" w:rsidRDefault="004B6B38" w:rsidP="00013A9C">
            <w:pPr>
              <w:snapToGrid w:val="0"/>
              <w:spacing w:line="400" w:lineRule="exact"/>
              <w:rPr>
                <w:rFonts w:ascii="標楷體" w:eastAsia="標楷體" w:hAnsi="標楷體"/>
                <w:szCs w:val="24"/>
              </w:rPr>
            </w:pPr>
          </w:p>
        </w:tc>
      </w:tr>
      <w:tr w:rsidR="004B6B38" w:rsidRPr="00013A9C" w14:paraId="7F862505" w14:textId="77777777" w:rsidTr="006E57F4">
        <w:tc>
          <w:tcPr>
            <w:tcW w:w="675" w:type="dxa"/>
            <w:shd w:val="clear" w:color="auto" w:fill="FFFFFF" w:themeFill="background1"/>
          </w:tcPr>
          <w:p w14:paraId="7AB08FEC"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8E379C"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修正「發行人發行認購（售）權證處理準則」第5條、第8條、第15條及第23條之1規定之令（107年2月9日金管證券字第1070302423號）</w:t>
            </w:r>
          </w:p>
          <w:p w14:paraId="04F844A6"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436E5A23"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107.2.9</w:t>
            </w:r>
          </w:p>
          <w:p w14:paraId="01323E21" w14:textId="57AC7AFC" w:rsidR="004B6B38" w:rsidRPr="00013A9C" w:rsidRDefault="004B6B38" w:rsidP="00013A9C">
            <w:pPr>
              <w:snapToGrid w:val="0"/>
              <w:spacing w:line="400" w:lineRule="exact"/>
              <w:rPr>
                <w:rFonts w:ascii="標楷體" w:eastAsia="標楷體" w:hAnsi="標楷體"/>
                <w:szCs w:val="24"/>
              </w:rPr>
            </w:pPr>
          </w:p>
        </w:tc>
      </w:tr>
      <w:tr w:rsidR="004B6B38" w:rsidRPr="00013A9C" w14:paraId="560E1342" w14:textId="77777777" w:rsidTr="006E57F4">
        <w:tc>
          <w:tcPr>
            <w:tcW w:w="675" w:type="dxa"/>
            <w:shd w:val="clear" w:color="auto" w:fill="FFFFFF" w:themeFill="background1"/>
          </w:tcPr>
          <w:p w14:paraId="58471C8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4B6B38" w:rsidRPr="00013A9C" w:rsidRDefault="004B6B38"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4B6B38" w:rsidRPr="00013A9C" w:rsidRDefault="004B6B38"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w:t>
            </w:r>
            <w:r w:rsidRPr="00013A9C">
              <w:rPr>
                <w:rFonts w:ascii="標楷體" w:eastAsia="標楷體" w:hAnsi="標楷體" w:cs="Times New Roman"/>
                <w:szCs w:val="24"/>
              </w:rPr>
              <w:lastRenderedPageBreak/>
              <w:t>年度決算後淨值之三十倍</w:t>
            </w:r>
            <w:r w:rsidRPr="00013A9C">
              <w:rPr>
                <w:rFonts w:ascii="標楷體" w:eastAsia="標楷體" w:hAnsi="標楷體" w:cs="Times New Roman" w:hint="eastAsia"/>
                <w:szCs w:val="24"/>
              </w:rPr>
              <w:t>。</w:t>
            </w:r>
          </w:p>
        </w:tc>
        <w:tc>
          <w:tcPr>
            <w:tcW w:w="3175" w:type="dxa"/>
            <w:shd w:val="clear" w:color="auto" w:fill="FFFFFF" w:themeFill="background1"/>
          </w:tcPr>
          <w:p w14:paraId="2DE4896A" w14:textId="77777777" w:rsidR="004B6B38" w:rsidRPr="00013A9C" w:rsidRDefault="004B6B38"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4B6B38" w:rsidRPr="00013A9C" w:rsidRDefault="004B6B38"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w:t>
            </w:r>
            <w:r w:rsidRPr="00013A9C">
              <w:rPr>
                <w:rFonts w:ascii="標楷體" w:eastAsia="標楷體" w:hAnsi="標楷體" w:cs="Times New Roman"/>
                <w:szCs w:val="24"/>
              </w:rPr>
              <w:lastRenderedPageBreak/>
              <w:t>該外國銀行分行前一會計年度決算後淨值之</w:t>
            </w:r>
            <w:r w:rsidRPr="00013A9C">
              <w:rPr>
                <w:rFonts w:ascii="標楷體" w:eastAsia="標楷體" w:hAnsi="標楷體" w:cs="Times New Roman" w:hint="eastAsia"/>
                <w:szCs w:val="24"/>
              </w:rPr>
              <w:t>四</w:t>
            </w:r>
            <w:r w:rsidRPr="00013A9C">
              <w:rPr>
                <w:rFonts w:ascii="標楷體" w:eastAsia="標楷體" w:hAnsi="標楷體" w:cs="Times New Roman"/>
                <w:szCs w:val="24"/>
              </w:rPr>
              <w:t>十倍</w:t>
            </w:r>
            <w:r w:rsidRPr="00013A9C">
              <w:rPr>
                <w:rFonts w:ascii="標楷體" w:eastAsia="標楷體" w:hAnsi="標楷體" w:cs="Times New Roman" w:hint="eastAsia"/>
                <w:szCs w:val="24"/>
              </w:rPr>
              <w:t>。</w:t>
            </w:r>
          </w:p>
        </w:tc>
        <w:tc>
          <w:tcPr>
            <w:tcW w:w="3240" w:type="dxa"/>
            <w:shd w:val="clear" w:color="auto" w:fill="FFFFFF" w:themeFill="background1"/>
          </w:tcPr>
          <w:p w14:paraId="31857F5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tc>
      </w:tr>
      <w:tr w:rsidR="004B6B38" w:rsidRPr="00013A9C" w14:paraId="4CCDE75B" w14:textId="77777777" w:rsidTr="006E57F4">
        <w:tc>
          <w:tcPr>
            <w:tcW w:w="675" w:type="dxa"/>
            <w:shd w:val="clear" w:color="auto" w:fill="FFFFFF" w:themeFill="background1"/>
          </w:tcPr>
          <w:p w14:paraId="7505BB97"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「臺灣證券交易所股份有限公司有價證券上市審查準則」及「財團法人中華民國證券櫃檯買賣中心</w:t>
            </w:r>
            <w:r w:rsidRPr="00013A9C">
              <w:rPr>
                <w:rFonts w:ascii="標楷體" w:eastAsia="標楷體" w:hAnsi="標楷體" w:cs="Times New Roman"/>
                <w:szCs w:val="24"/>
              </w:rPr>
              <w:t>證券商營業處所買賣有價證券審查準則</w:t>
            </w:r>
            <w:r w:rsidRPr="00013A9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企業</w:t>
            </w:r>
            <w:r w:rsidRPr="00013A9C">
              <w:rPr>
                <w:rFonts w:ascii="標楷體" w:eastAsia="標楷體" w:hAnsi="標楷體" w:cs="Times New Roman"/>
                <w:szCs w:val="24"/>
              </w:rPr>
              <w:t>申請上市櫃</w:t>
            </w:r>
            <w:r w:rsidRPr="00013A9C">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13A9C">
              <w:rPr>
                <w:rFonts w:ascii="標楷體" w:eastAsia="標楷體" w:hAnsi="標楷體" w:cs="Times New Roman"/>
                <w:szCs w:val="24"/>
              </w:rPr>
              <w:t>原則應符合一定獲利</w:t>
            </w:r>
            <w:r w:rsidRPr="00013A9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p w14:paraId="15111E8E" w14:textId="77777777" w:rsidR="004B6B38" w:rsidRPr="00013A9C" w:rsidRDefault="004B6B38" w:rsidP="00013A9C">
            <w:pPr>
              <w:spacing w:line="400" w:lineRule="exact"/>
              <w:rPr>
                <w:rFonts w:ascii="標楷體" w:eastAsia="標楷體" w:hAnsi="標楷體" w:cs="Times New Roman"/>
                <w:szCs w:val="24"/>
              </w:rPr>
            </w:pPr>
          </w:p>
        </w:tc>
      </w:tr>
      <w:tr w:rsidR="004B6B38" w:rsidRPr="00013A9C" w14:paraId="544D5601" w14:textId="77777777" w:rsidTr="006E57F4">
        <w:tc>
          <w:tcPr>
            <w:tcW w:w="675" w:type="dxa"/>
            <w:tcBorders>
              <w:bottom w:val="single" w:sz="4" w:space="0" w:color="auto"/>
            </w:tcBorders>
            <w:shd w:val="clear" w:color="auto" w:fill="FFFFFF" w:themeFill="background1"/>
          </w:tcPr>
          <w:p w14:paraId="123169A0"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修正令釋開放外國政府來臺發行專業板國際債券及修正「財團法人中華民國證券櫃檯買賣中心</w:t>
            </w:r>
            <w:r w:rsidRPr="00013A9C">
              <w:rPr>
                <w:rFonts w:ascii="標楷體" w:eastAsia="標楷體" w:hAnsi="標楷體" w:cs="Times New Roman" w:hint="eastAsia"/>
                <w:szCs w:val="24"/>
              </w:rPr>
              <w:lastRenderedPageBreak/>
              <w:t>外幣計價國際債券管理規則」</w:t>
            </w:r>
          </w:p>
          <w:p w14:paraId="034171F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外國發行人得來臺發行專業板國際債券之資格條件包括超國家機構，外國公司及從屬子公司，金融機構及其分</w:t>
            </w:r>
            <w:r w:rsidRPr="00013A9C">
              <w:rPr>
                <w:rFonts w:ascii="標楷體" w:eastAsia="標楷體" w:hAnsi="標楷體" w:cs="Times New Roman" w:hint="eastAsia"/>
                <w:szCs w:val="24"/>
              </w:rPr>
              <w:lastRenderedPageBreak/>
              <w:t>支機構等。</w:t>
            </w:r>
          </w:p>
        </w:tc>
        <w:tc>
          <w:tcPr>
            <w:tcW w:w="3175" w:type="dxa"/>
            <w:tcBorders>
              <w:bottom w:val="single" w:sz="4" w:space="0" w:color="auto"/>
            </w:tcBorders>
            <w:shd w:val="clear" w:color="auto" w:fill="FFFFFF" w:themeFill="background1"/>
          </w:tcPr>
          <w:p w14:paraId="73AB04F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考量外國中央及地方政府為國際間債券市場重要參與者，爰開放外國中央及地方政府得來臺發行專業板國際</w:t>
            </w:r>
            <w:r w:rsidRPr="00013A9C">
              <w:rPr>
                <w:rFonts w:ascii="標楷體" w:eastAsia="標楷體" w:hAnsi="標楷體" w:cs="Times New Roman" w:hint="eastAsia"/>
                <w:szCs w:val="24"/>
              </w:rPr>
              <w:lastRenderedPageBreak/>
              <w:t>債券。</w:t>
            </w:r>
          </w:p>
        </w:tc>
        <w:tc>
          <w:tcPr>
            <w:tcW w:w="3240" w:type="dxa"/>
            <w:tcBorders>
              <w:bottom w:val="single" w:sz="4" w:space="0" w:color="auto"/>
            </w:tcBorders>
            <w:shd w:val="clear" w:color="auto" w:fill="FFFFFF" w:themeFill="background1"/>
          </w:tcPr>
          <w:p w14:paraId="02EA26C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金管會開放外國中央政府及外國地方政府得來臺發行專業板國際債券後，將可為促進我國國際債券商品及發行人</w:t>
            </w:r>
            <w:r w:rsidRPr="00013A9C">
              <w:rPr>
                <w:rFonts w:ascii="標楷體" w:eastAsia="標楷體" w:hAnsi="標楷體" w:cs="Times New Roman" w:hint="eastAsia"/>
                <w:szCs w:val="24"/>
              </w:rPr>
              <w:lastRenderedPageBreak/>
              <w:t>多樣化，提升我國債券市場之發展。</w:t>
            </w:r>
          </w:p>
        </w:tc>
        <w:tc>
          <w:tcPr>
            <w:tcW w:w="1495" w:type="dxa"/>
            <w:tcBorders>
              <w:bottom w:val="single" w:sz="4" w:space="0" w:color="auto"/>
            </w:tcBorders>
            <w:shd w:val="clear" w:color="auto" w:fill="FFFFFF" w:themeFill="background1"/>
          </w:tcPr>
          <w:p w14:paraId="6BDE9029"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107.4.3</w:t>
            </w:r>
          </w:p>
        </w:tc>
      </w:tr>
      <w:tr w:rsidR="004B6B38" w:rsidRPr="00013A9C" w14:paraId="22EDD43E" w14:textId="77777777" w:rsidTr="006E57F4">
        <w:tc>
          <w:tcPr>
            <w:tcW w:w="675" w:type="dxa"/>
            <w:tcBorders>
              <w:bottom w:val="single" w:sz="4" w:space="0" w:color="auto"/>
            </w:tcBorders>
            <w:shd w:val="clear" w:color="auto" w:fill="FFFFFF" w:themeFill="background1"/>
          </w:tcPr>
          <w:p w14:paraId="35E93E81"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新增行動信用卡透過自動櫃員機</w:t>
            </w:r>
            <w:r w:rsidRPr="00013A9C">
              <w:rPr>
                <w:rFonts w:ascii="標楷體" w:eastAsia="標楷體" w:hAnsi="標楷體" w:cs="Times New Roman"/>
                <w:szCs w:val="24"/>
              </w:rPr>
              <w:t>(</w:t>
            </w:r>
            <w:r w:rsidRPr="00013A9C">
              <w:rPr>
                <w:rFonts w:ascii="標楷體" w:eastAsia="標楷體" w:hAnsi="標楷體" w:cs="Times New Roman" w:hint="eastAsia"/>
                <w:szCs w:val="24"/>
              </w:rPr>
              <w:t>簡稱</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預借現金之安全設計，包括應符合訊息隱密性原則、金鑰管理原則、</w:t>
            </w:r>
            <w:r w:rsidRPr="00013A9C">
              <w:rPr>
                <w:rFonts w:ascii="標楷體" w:eastAsia="標楷體" w:hAnsi="標楷體" w:cs="Times New Roman"/>
                <w:szCs w:val="24"/>
              </w:rPr>
              <w:t>ATM</w:t>
            </w:r>
            <w:r w:rsidRPr="00013A9C">
              <w:rPr>
                <w:rFonts w:ascii="標楷體" w:eastAsia="標楷體" w:hAnsi="標楷體" w:cs="Times New Roman" w:hint="eastAsia"/>
                <w:szCs w:val="24"/>
              </w:rPr>
              <w:t>設備認證、對持卡人於</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開放信用卡發卡機構辦理</w:t>
            </w:r>
            <w:r w:rsidRPr="00013A9C">
              <w:rPr>
                <w:rFonts w:ascii="標楷體" w:eastAsia="標楷體" w:hAnsi="標楷體" w:cs="Times New Roman"/>
                <w:szCs w:val="24"/>
              </w:rPr>
              <w:t>以行動信用卡透過ATM預借現金業務，</w:t>
            </w:r>
            <w:r w:rsidRPr="00013A9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990892"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107.4.9</w:t>
            </w:r>
          </w:p>
          <w:p w14:paraId="2CE9DDC7" w14:textId="360F481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備查(銀行公會107.4.20公告)</w:t>
            </w:r>
          </w:p>
        </w:tc>
      </w:tr>
      <w:tr w:rsidR="004B6B38" w:rsidRPr="00013A9C" w14:paraId="7BE59192" w14:textId="77777777" w:rsidTr="006E57F4">
        <w:tc>
          <w:tcPr>
            <w:tcW w:w="675" w:type="dxa"/>
            <w:tcBorders>
              <w:bottom w:val="single" w:sz="4" w:space="0" w:color="auto"/>
            </w:tcBorders>
            <w:shd w:val="clear" w:color="auto" w:fill="FFFFFF" w:themeFill="background1"/>
          </w:tcPr>
          <w:p w14:paraId="18F403C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w:t>
            </w:r>
            <w:r w:rsidRPr="00013A9C">
              <w:rPr>
                <w:rFonts w:ascii="標楷體" w:eastAsia="標楷體" w:hAnsi="標楷體"/>
                <w:szCs w:val="24"/>
              </w:rPr>
              <w:t>審查有價證券上市作業程序</w:t>
            </w:r>
            <w:r w:rsidRPr="00013A9C">
              <w:rPr>
                <w:rFonts w:ascii="標楷體" w:eastAsia="標楷體" w:hAnsi="標楷體" w:hint="eastAsia"/>
                <w:szCs w:val="24"/>
              </w:rPr>
              <w:t>」及「財團法人中華民國證券櫃檯買賣中心</w:t>
            </w:r>
            <w:r w:rsidRPr="00013A9C">
              <w:rPr>
                <w:rFonts w:ascii="標楷體" w:eastAsia="標楷體" w:hAnsi="標楷體"/>
                <w:szCs w:val="24"/>
              </w:rPr>
              <w:t>審查有價證券</w:t>
            </w:r>
            <w:r w:rsidRPr="00013A9C">
              <w:rPr>
                <w:rFonts w:ascii="標楷體" w:eastAsia="標楷體" w:hAnsi="標楷體"/>
                <w:szCs w:val="24"/>
              </w:rPr>
              <w:lastRenderedPageBreak/>
              <w:t>上櫃作業程序</w:t>
            </w:r>
            <w:r w:rsidRPr="00013A9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企業</w:t>
            </w:r>
            <w:r w:rsidRPr="00013A9C">
              <w:rPr>
                <w:rFonts w:ascii="標楷體" w:eastAsia="標楷體" w:hAnsi="標楷體"/>
                <w:szCs w:val="24"/>
              </w:rPr>
              <w:t>申請上市櫃</w:t>
            </w:r>
            <w:r w:rsidRPr="00013A9C">
              <w:rPr>
                <w:rFonts w:ascii="標楷體" w:eastAsia="標楷體" w:hAnsi="標楷體" w:hint="eastAsia"/>
                <w:szCs w:val="24"/>
              </w:rPr>
              <w:t>案件，除</w:t>
            </w:r>
            <w:r w:rsidRPr="00013A9C">
              <w:rPr>
                <w:rFonts w:ascii="標楷體" w:eastAsia="標楷體" w:hAnsi="標楷體"/>
                <w:szCs w:val="24"/>
              </w:rPr>
              <w:t>上櫃轉上市等免提報上市審議委員會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審查期間為</w:t>
            </w:r>
            <w:r w:rsidRPr="00013A9C">
              <w:rPr>
                <w:rFonts w:ascii="標楷體" w:eastAsia="標楷體" w:hAnsi="標楷體"/>
                <w:szCs w:val="24"/>
              </w:rPr>
              <w:t>6週</w:t>
            </w:r>
            <w:r w:rsidRPr="00013A9C">
              <w:rPr>
                <w:rFonts w:ascii="標楷體" w:eastAsia="標楷體" w:hAnsi="標楷體" w:hint="eastAsia"/>
                <w:szCs w:val="24"/>
              </w:rPr>
              <w:t>外，上市案件審查期間原則為8周；上櫃案件</w:t>
            </w:r>
            <w:r w:rsidRPr="00013A9C">
              <w:rPr>
                <w:rFonts w:ascii="標楷體" w:eastAsia="標楷體" w:hAnsi="標楷體" w:hint="eastAsia"/>
                <w:szCs w:val="24"/>
              </w:rPr>
              <w:lastRenderedPageBreak/>
              <w:t>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為配合企業籌資需求，以即時掌握商機發展國內外業務，並提升上市櫃審查效率，金管會爰督導證交所及櫃買中心簡化審查程序及縮</w:t>
            </w:r>
            <w:r w:rsidRPr="00013A9C">
              <w:rPr>
                <w:rFonts w:ascii="標楷體" w:eastAsia="標楷體" w:hAnsi="標楷體" w:hint="eastAsia"/>
                <w:szCs w:val="24"/>
              </w:rPr>
              <w:lastRenderedPageBreak/>
              <w:t>短審查期間，將現行上市櫃審查期間約8週縮短至6週；</w:t>
            </w:r>
            <w:r w:rsidRPr="00013A9C">
              <w:rPr>
                <w:rFonts w:ascii="標楷體" w:eastAsia="標楷體" w:hAnsi="標楷體"/>
                <w:szCs w:val="24"/>
              </w:rPr>
              <w:t>上櫃轉上市</w:t>
            </w:r>
            <w:r w:rsidRPr="00013A9C">
              <w:rPr>
                <w:rFonts w:ascii="標楷體" w:eastAsia="標楷體" w:hAnsi="標楷體" w:hint="eastAsia"/>
                <w:szCs w:val="24"/>
              </w:rPr>
              <w:t>等</w:t>
            </w:r>
            <w:r w:rsidRPr="00013A9C">
              <w:rPr>
                <w:rFonts w:ascii="標楷體" w:eastAsia="標楷體" w:hAnsi="標楷體"/>
                <w:szCs w:val="24"/>
              </w:rPr>
              <w:t>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審查期間由</w:t>
            </w:r>
            <w:r w:rsidRPr="00013A9C">
              <w:rPr>
                <w:rFonts w:ascii="標楷體" w:eastAsia="標楷體" w:hAnsi="標楷體"/>
                <w:szCs w:val="24"/>
              </w:rPr>
              <w:t>6週</w:t>
            </w:r>
            <w:r w:rsidRPr="00013A9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107.4.17</w:t>
            </w:r>
          </w:p>
          <w:p w14:paraId="71393DF3"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3C0A8D90"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(證交所107.4.19、櫃買中心</w:t>
            </w:r>
            <w:r w:rsidRPr="00013A9C">
              <w:rPr>
                <w:rFonts w:ascii="標楷體" w:eastAsia="標楷體" w:hAnsi="標楷體" w:hint="eastAsia"/>
                <w:szCs w:val="24"/>
              </w:rPr>
              <w:lastRenderedPageBreak/>
              <w:t>10</w:t>
            </w:r>
            <w:r w:rsidRPr="00013A9C">
              <w:rPr>
                <w:rFonts w:ascii="標楷體" w:eastAsia="標楷體" w:hAnsi="標楷體"/>
                <w:szCs w:val="24"/>
              </w:rPr>
              <w:t>7</w:t>
            </w:r>
            <w:r w:rsidRPr="00013A9C">
              <w:rPr>
                <w:rFonts w:ascii="標楷體" w:eastAsia="標楷體" w:hAnsi="標楷體" w:hint="eastAsia"/>
                <w:szCs w:val="24"/>
              </w:rPr>
              <w:t>.4.20公告施行)</w:t>
            </w:r>
          </w:p>
        </w:tc>
      </w:tr>
      <w:tr w:rsidR="004B6B38" w:rsidRPr="00013A9C" w14:paraId="5405E890" w14:textId="77777777" w:rsidTr="006E57F4">
        <w:tc>
          <w:tcPr>
            <w:tcW w:w="675" w:type="dxa"/>
            <w:tcBorders>
              <w:bottom w:val="single" w:sz="4" w:space="0" w:color="auto"/>
            </w:tcBorders>
            <w:shd w:val="clear" w:color="auto" w:fill="FFFFFF" w:themeFill="background1"/>
          </w:tcPr>
          <w:p w14:paraId="310E7A16"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107.4.20</w:t>
            </w:r>
          </w:p>
        </w:tc>
      </w:tr>
      <w:tr w:rsidR="004B6B38" w:rsidRPr="00013A9C" w14:paraId="3CCD9A98" w14:textId="77777777" w:rsidTr="006E57F4">
        <w:tc>
          <w:tcPr>
            <w:tcW w:w="675" w:type="dxa"/>
            <w:tcBorders>
              <w:bottom w:val="single" w:sz="4" w:space="0" w:color="auto"/>
            </w:tcBorders>
            <w:shd w:val="clear" w:color="auto" w:fill="FFFFFF" w:themeFill="background1"/>
          </w:tcPr>
          <w:p w14:paraId="01B7C67D" w14:textId="77777777" w:rsidR="004B6B38" w:rsidRPr="00013A9C" w:rsidRDefault="004B6B3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「財團法人中華民國證券櫃檯買</w:t>
            </w:r>
            <w:r w:rsidRPr="00013A9C">
              <w:rPr>
                <w:rFonts w:ascii="標楷體" w:eastAsia="標楷體" w:hAnsi="標楷體"/>
                <w:szCs w:val="24"/>
              </w:rPr>
              <w:t>賣中心綠色債券作業要點</w:t>
            </w:r>
            <w:r w:rsidRPr="00013A9C">
              <w:rPr>
                <w:rFonts w:ascii="標楷體" w:eastAsia="標楷體" w:hAnsi="標楷體" w:hint="eastAsia"/>
                <w:szCs w:val="24"/>
              </w:rPr>
              <w:t>」</w:t>
            </w:r>
            <w:r w:rsidRPr="00013A9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現行本國銀行申請綠色債券資格認可時之綠色投資計畫，得自行依國際金融市場慣例出具評估意見。</w:t>
            </w:r>
            <w:r w:rsidRPr="00013A9C">
              <w:rPr>
                <w:rFonts w:ascii="標楷體" w:eastAsia="標楷體" w:hAnsi="標楷體"/>
                <w:szCs w:val="24"/>
              </w:rPr>
              <w:br/>
            </w:r>
            <w:r w:rsidRPr="00013A9C">
              <w:rPr>
                <w:rFonts w:ascii="標楷體" w:eastAsia="標楷體" w:hAnsi="標楷體" w:hint="eastAsia"/>
                <w:szCs w:val="24"/>
              </w:rPr>
              <w:t>另現行綠色債券發行人應於每會計年度終了後</w:t>
            </w:r>
            <w:r w:rsidRPr="00013A9C">
              <w:rPr>
                <w:rFonts w:ascii="標楷體" w:eastAsia="標楷體" w:hAnsi="標楷體"/>
                <w:szCs w:val="24"/>
              </w:rPr>
              <w:t>30</w:t>
            </w:r>
            <w:r w:rsidRPr="00013A9C">
              <w:rPr>
                <w:rFonts w:ascii="標楷體" w:eastAsia="標楷體" w:hAnsi="標楷體" w:hint="eastAsia"/>
                <w:szCs w:val="24"/>
              </w:rPr>
              <w:t>日內，</w:t>
            </w:r>
            <w:r w:rsidRPr="00013A9C">
              <w:rPr>
                <w:rFonts w:ascii="標楷體" w:eastAsia="標楷體" w:hAnsi="標楷體" w:hint="eastAsia"/>
                <w:szCs w:val="24"/>
              </w:rPr>
              <w:lastRenderedPageBreak/>
              <w:t>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放寬外國銀行在臺分行比照本國銀行得自行依國際金融市場慣例之綠色債券原則出具符合綠色投資計畫之評估意見。另放寬發行人資金運用情形可於年度財務報告公</w:t>
            </w:r>
            <w:r w:rsidRPr="00013A9C">
              <w:rPr>
                <w:rFonts w:ascii="標楷體" w:eastAsia="標楷體" w:hAnsi="標楷體" w:hint="eastAsia"/>
                <w:szCs w:val="24"/>
              </w:rPr>
              <w:lastRenderedPageBreak/>
              <w:t>告後30日內完成公告。</w:t>
            </w:r>
          </w:p>
        </w:tc>
        <w:tc>
          <w:tcPr>
            <w:tcW w:w="3240" w:type="dxa"/>
            <w:tcBorders>
              <w:bottom w:val="single" w:sz="4" w:space="0" w:color="auto"/>
            </w:tcBorders>
            <w:shd w:val="clear" w:color="auto" w:fill="FFFFFF" w:themeFill="background1"/>
          </w:tcPr>
          <w:p w14:paraId="1A63664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07.4.26</w:t>
            </w:r>
          </w:p>
          <w:p w14:paraId="1854591C"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76EB529F" w14:textId="77777777" w:rsidR="004B6B38" w:rsidRPr="00013A9C" w:rsidRDefault="004B6B38" w:rsidP="00013A9C">
            <w:pPr>
              <w:spacing w:line="400" w:lineRule="exact"/>
              <w:ind w:left="120" w:hangingChars="50" w:hanging="120"/>
              <w:rPr>
                <w:rFonts w:ascii="標楷體" w:eastAsia="標楷體" w:hAnsi="標楷體"/>
                <w:szCs w:val="24"/>
              </w:rPr>
            </w:pPr>
            <w:r w:rsidRPr="00013A9C">
              <w:rPr>
                <w:rFonts w:ascii="標楷體" w:eastAsia="標楷體" w:hAnsi="標楷體" w:hint="eastAsia"/>
                <w:szCs w:val="24"/>
              </w:rPr>
              <w:t>(櫃買中心</w:t>
            </w: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w:t>
            </w:r>
            <w:r w:rsidRPr="00013A9C">
              <w:rPr>
                <w:rFonts w:ascii="標楷體" w:eastAsia="標楷體" w:hAnsi="標楷體"/>
                <w:szCs w:val="24"/>
              </w:rPr>
              <w:t>公告施行</w:t>
            </w:r>
            <w:r w:rsidRPr="00013A9C">
              <w:rPr>
                <w:rFonts w:ascii="標楷體" w:eastAsia="標楷體" w:hAnsi="標楷體" w:hint="eastAsia"/>
                <w:szCs w:val="24"/>
              </w:rPr>
              <w:t>)</w:t>
            </w:r>
          </w:p>
        </w:tc>
      </w:tr>
      <w:tr w:rsidR="00E237F5" w:rsidRPr="00013A9C" w14:paraId="2589F5AB" w14:textId="77777777" w:rsidTr="006E57F4">
        <w:tc>
          <w:tcPr>
            <w:tcW w:w="675" w:type="dxa"/>
            <w:tcBorders>
              <w:bottom w:val="single" w:sz="4" w:space="0" w:color="auto"/>
            </w:tcBorders>
            <w:shd w:val="clear" w:color="auto" w:fill="FFFFFF" w:themeFill="background1"/>
          </w:tcPr>
          <w:p w14:paraId="36B0845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1.第2條：</w:t>
            </w:r>
          </w:p>
          <w:p w14:paraId="2BAC8182"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14:paraId="13F1251B"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w:t>
            </w:r>
            <w:r w:rsidRPr="00013A9C">
              <w:rPr>
                <w:rFonts w:ascii="標楷體" w:eastAsia="標楷體" w:hAnsi="標楷體" w:cs="細明體" w:hint="eastAsia"/>
                <w:b/>
                <w:kern w:val="0"/>
                <w:szCs w:val="24"/>
                <w:u w:val="single"/>
              </w:rPr>
              <w:t>機構</w:t>
            </w:r>
            <w:r w:rsidRPr="00013A9C">
              <w:rPr>
                <w:rFonts w:ascii="標楷體" w:eastAsia="標楷體" w:hAnsi="標楷體" w:cs="細明體" w:hint="eastAsia"/>
                <w:kern w:val="0"/>
                <w:szCs w:val="24"/>
              </w:rPr>
              <w:t>投資人及非專業投資人，適用境外結構型商品管理規則第三條規定。</w:t>
            </w:r>
          </w:p>
          <w:p w14:paraId="25293E39"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kern w:val="0"/>
                <w:szCs w:val="24"/>
              </w:rPr>
              <w:t>2.</w:t>
            </w:r>
            <w:r w:rsidRPr="00013A9C">
              <w:rPr>
                <w:rFonts w:ascii="標楷體" w:eastAsia="標楷體" w:hAnsi="標楷體" w:cs="細明體" w:hint="eastAsia"/>
                <w:kern w:val="0"/>
                <w:szCs w:val="24"/>
              </w:rPr>
              <w:t>第10條：</w:t>
            </w:r>
          </w:p>
          <w:p w14:paraId="3A44DA23"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w:t>
            </w:r>
            <w:r w:rsidRPr="00013A9C">
              <w:rPr>
                <w:rFonts w:ascii="標楷體" w:eastAsia="標楷體" w:hAnsi="標楷體" w:cs="細明體" w:hint="eastAsia"/>
                <w:kern w:val="0"/>
                <w:szCs w:val="24"/>
              </w:rPr>
              <w:lastRenderedPageBreak/>
              <w:t>核准後一年內發行，屆期未能發行完畢者，失其效力。但有下列情形之一者，不在此限：</w:t>
            </w:r>
          </w:p>
          <w:p w14:paraId="7E714ADA"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1945D85B" w14:textId="5B517ABD" w:rsidR="00E237F5" w:rsidRPr="00013A9C" w:rsidRDefault="00E237F5" w:rsidP="00013A9C">
            <w:pPr>
              <w:spacing w:line="400" w:lineRule="exact"/>
              <w:ind w:left="742" w:hangingChars="309" w:hanging="742"/>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1.第2條：</w:t>
            </w:r>
          </w:p>
          <w:p w14:paraId="7D35BE1C"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kern w:val="0"/>
                <w:szCs w:val="24"/>
              </w:rPr>
            </w:pPr>
            <w:r w:rsidRPr="00013A9C">
              <w:rPr>
                <w:rFonts w:ascii="標楷體" w:eastAsia="標楷體" w:hAnsi="標楷體" w:cs="細明體" w:hint="eastAsia"/>
                <w:kern w:val="0"/>
                <w:szCs w:val="24"/>
              </w:rPr>
              <w:t>銀行依照銀行法有關規定，報經主管機關核准發行之債券。其種類包含一般金融債券、次順位金融債券、轉換金融債券、交換金融債券及其他經主管機關核准之金融債券。</w:t>
            </w:r>
          </w:p>
          <w:p w14:paraId="11CB4471"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2.第10條：</w:t>
            </w:r>
          </w:p>
          <w:p w14:paraId="20EB48A6" w14:textId="77777777" w:rsidR="00E237F5" w:rsidRPr="00013A9C" w:rsidRDefault="00E237F5" w:rsidP="00356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w:t>
            </w:r>
            <w:r w:rsidRPr="00013A9C">
              <w:rPr>
                <w:rFonts w:ascii="標楷體" w:eastAsia="標楷體" w:hAnsi="標楷體" w:cs="細明體" w:hint="eastAsia"/>
                <w:kern w:val="0"/>
                <w:szCs w:val="24"/>
              </w:rPr>
              <w:lastRenderedPageBreak/>
              <w:t>未能發行完畢者，失其效力。但有下列情形之一者，不在此限：</w:t>
            </w:r>
          </w:p>
          <w:p w14:paraId="7D4EC61E"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07CD07CE" w14:textId="5213677B" w:rsidR="00E237F5" w:rsidRPr="00013A9C" w:rsidRDefault="00E237F5" w:rsidP="00013A9C">
            <w:pPr>
              <w:spacing w:line="400" w:lineRule="exact"/>
              <w:ind w:left="725" w:hangingChars="302" w:hanging="725"/>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31</w:t>
            </w:r>
          </w:p>
        </w:tc>
      </w:tr>
      <w:tr w:rsidR="00E237F5" w:rsidRPr="00013A9C" w14:paraId="58209ECE" w14:textId="77777777" w:rsidTr="006E57F4">
        <w:tc>
          <w:tcPr>
            <w:tcW w:w="675" w:type="dxa"/>
            <w:tcBorders>
              <w:bottom w:val="single" w:sz="4" w:space="0" w:color="auto"/>
            </w:tcBorders>
            <w:shd w:val="clear" w:color="auto" w:fill="FFFFFF" w:themeFill="background1"/>
          </w:tcPr>
          <w:p w14:paraId="38A2626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「證券投資信託事業管理規則」第12條第1項第5款規定之令</w:t>
            </w:r>
          </w:p>
          <w:p w14:paraId="038109E4"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w:t>
            </w:r>
            <w:r w:rsidRPr="00013A9C">
              <w:rPr>
                <w:rFonts w:ascii="標楷體" w:eastAsia="標楷體" w:hAnsi="標楷體" w:cs="Times New Roman"/>
                <w:szCs w:val="24"/>
              </w:rPr>
              <w:lastRenderedPageBreak/>
              <w:t>1070314217號令)</w:t>
            </w:r>
          </w:p>
        </w:tc>
        <w:tc>
          <w:tcPr>
            <w:tcW w:w="3181" w:type="dxa"/>
            <w:tcBorders>
              <w:bottom w:val="single" w:sz="4" w:space="0" w:color="auto"/>
            </w:tcBorders>
            <w:shd w:val="clear" w:color="auto" w:fill="FFFFFF" w:themeFill="background1"/>
          </w:tcPr>
          <w:p w14:paraId="08650FE7"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規定投信事業轉投資子公司擔任私募股權基金之普通合夥人，該私募股權基金不得對他人資金貸與、背書保證</w:t>
            </w:r>
            <w:r w:rsidRPr="00013A9C">
              <w:rPr>
                <w:rFonts w:ascii="標楷體" w:eastAsia="標楷體" w:hAnsi="標楷體" w:cs="Times New Roman"/>
                <w:szCs w:val="24"/>
              </w:rPr>
              <w:lastRenderedPageBreak/>
              <w:t>或向他人借貸資金。</w:t>
            </w:r>
          </w:p>
        </w:tc>
        <w:tc>
          <w:tcPr>
            <w:tcW w:w="3175" w:type="dxa"/>
            <w:tcBorders>
              <w:bottom w:val="single" w:sz="4" w:space="0" w:color="auto"/>
            </w:tcBorders>
            <w:shd w:val="clear" w:color="auto" w:fill="FFFFFF" w:themeFill="background1"/>
          </w:tcPr>
          <w:p w14:paraId="281FBA8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國際間私募股權基金實務上有採取融資槓桿方式，本案開放後，我國投信事業透過子公司籌設之私募股權基金，得與</w:t>
            </w:r>
            <w:r w:rsidRPr="00013A9C">
              <w:rPr>
                <w:rFonts w:ascii="標楷體" w:eastAsia="標楷體" w:hAnsi="標楷體" w:cs="Times New Roman"/>
                <w:szCs w:val="24"/>
              </w:rPr>
              <w:lastRenderedPageBreak/>
              <w:t>其他私募股權基金具有一定之競爭力。</w:t>
            </w:r>
          </w:p>
        </w:tc>
        <w:tc>
          <w:tcPr>
            <w:tcW w:w="1495" w:type="dxa"/>
            <w:tcBorders>
              <w:bottom w:val="single" w:sz="4" w:space="0" w:color="auto"/>
            </w:tcBorders>
            <w:shd w:val="clear" w:color="auto" w:fill="FFFFFF" w:themeFill="background1"/>
          </w:tcPr>
          <w:p w14:paraId="6ED0B79B"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107.5.21</w:t>
            </w:r>
          </w:p>
        </w:tc>
      </w:tr>
      <w:tr w:rsidR="00E237F5" w:rsidRPr="00013A9C" w14:paraId="2CBF9D4A" w14:textId="77777777" w:rsidTr="006E57F4">
        <w:tc>
          <w:tcPr>
            <w:tcW w:w="675" w:type="dxa"/>
            <w:tcBorders>
              <w:bottom w:val="single" w:sz="4" w:space="0" w:color="auto"/>
            </w:tcBorders>
            <w:shd w:val="clear" w:color="auto" w:fill="FFFFFF" w:themeFill="background1"/>
          </w:tcPr>
          <w:p w14:paraId="76793B7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E237F5" w:rsidRPr="00013A9C" w:rsidRDefault="00E237F5"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rPr>
              <w:t>「</w:t>
            </w:r>
            <w:r w:rsidRPr="00013A9C">
              <w:rPr>
                <w:rFonts w:ascii="標楷體" w:eastAsia="標楷體" w:hAnsi="標楷體" w:cs="Times New Roman"/>
                <w:bCs/>
                <w:szCs w:val="24"/>
                <w:lang w:val="zh-TW"/>
              </w:rPr>
              <w:t>證券投資信託事業負責人與業務人員管理規則」第5條第2項規定之令</w:t>
            </w:r>
          </w:p>
          <w:p w14:paraId="744531DE"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E237F5" w:rsidRPr="00013A9C" w:rsidRDefault="00E237F5"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107.5.30</w:t>
            </w:r>
          </w:p>
        </w:tc>
      </w:tr>
      <w:tr w:rsidR="00E237F5" w:rsidRPr="00013A9C" w14:paraId="36B6BFAD" w14:textId="77777777" w:rsidTr="006E57F4">
        <w:tc>
          <w:tcPr>
            <w:tcW w:w="675" w:type="dxa"/>
            <w:tcBorders>
              <w:bottom w:val="single" w:sz="4" w:space="0" w:color="auto"/>
            </w:tcBorders>
            <w:shd w:val="clear" w:color="auto" w:fill="FFFFFF" w:themeFill="background1"/>
          </w:tcPr>
          <w:p w14:paraId="4E01E8A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E237F5" w:rsidRPr="00013A9C" w:rsidRDefault="00E237F5"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lang w:val="zh-TW"/>
              </w:rPr>
              <w:t>「證券商管理規則」第18條之1第1項規定之令</w:t>
            </w:r>
          </w:p>
          <w:p w14:paraId="420FE50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證券商得轉投資之事業範圍未明文包括私募股權基金。</w:t>
            </w:r>
          </w:p>
          <w:p w14:paraId="1FCACD9B"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未訂定證券商參與國內創投基金或私募股權基金業務之相關規範。</w:t>
            </w:r>
          </w:p>
          <w:p w14:paraId="423E6AA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證券商轉投資非證券期貨相關事業之總金額不得超過證券商淨值20%。</w:t>
            </w:r>
          </w:p>
          <w:p w14:paraId="6F8F77F7"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證券商之創投子公司對任一標的公司之投資金額應</w:t>
            </w:r>
            <w:r w:rsidRPr="00013A9C">
              <w:rPr>
                <w:rFonts w:ascii="標楷體" w:eastAsia="標楷體" w:hAnsi="標楷體" w:cs="Times New Roman"/>
                <w:szCs w:val="24"/>
              </w:rPr>
              <w:lastRenderedPageBreak/>
              <w:t>與證券商之母公司及母公司具有控制力之轉投資事業合併計算，上限依本國及外國公司區分，分別不得超過證券商淨值20%及10%；且證券商之創投子公司對任一標的公司之投資金額，原則上不得超過證券商淨值之5%。</w:t>
            </w:r>
          </w:p>
          <w:p w14:paraId="6DFA2801"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明定證券商得轉投資事業類型包括私募股權基金。</w:t>
            </w:r>
          </w:p>
          <w:p w14:paraId="3EEFB6EE"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3.</w:t>
            </w:r>
            <w:r w:rsidRPr="00013A9C">
              <w:rPr>
                <w:rFonts w:ascii="標楷體" w:eastAsia="標楷體" w:hAnsi="標楷體" w:cs="Times New Roman"/>
                <w:kern w:val="0"/>
                <w:szCs w:val="24"/>
              </w:rPr>
              <w:t>證券商如有特殊需要，得向金管會專案申請核准轉投資非證券期貨相關事業</w:t>
            </w:r>
            <w:r w:rsidRPr="00013A9C">
              <w:rPr>
                <w:rFonts w:ascii="標楷體" w:eastAsia="標楷體" w:hAnsi="標楷體" w:cs="Times New Roman"/>
                <w:kern w:val="0"/>
                <w:szCs w:val="24"/>
              </w:rPr>
              <w:lastRenderedPageBreak/>
              <w:t>之總金額得超過淨值20%。</w:t>
            </w:r>
          </w:p>
          <w:p w14:paraId="5BA52400"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取消左列創投事業或私募股權</w:t>
            </w:r>
            <w:r w:rsidRPr="00013A9C">
              <w:rPr>
                <w:rFonts w:ascii="標楷體" w:eastAsia="標楷體" w:hAnsi="標楷體" w:cs="Times New Roman"/>
                <w:szCs w:val="24"/>
              </w:rPr>
              <w:t>基金</w:t>
            </w:r>
            <w:r w:rsidRPr="00013A9C">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6962EA77"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5.</w:t>
            </w:r>
            <w:r w:rsidRPr="00013A9C">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E237F5" w:rsidRPr="00013A9C" w:rsidRDefault="00E237F5" w:rsidP="00013A9C">
            <w:pPr>
              <w:kinsoku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107.6.1</w:t>
            </w:r>
          </w:p>
        </w:tc>
      </w:tr>
      <w:tr w:rsidR="00E237F5" w:rsidRPr="00013A9C" w14:paraId="1A1C2D27" w14:textId="77777777" w:rsidTr="006E57F4">
        <w:tc>
          <w:tcPr>
            <w:tcW w:w="675" w:type="dxa"/>
            <w:tcBorders>
              <w:bottom w:val="single" w:sz="4" w:space="0" w:color="auto"/>
            </w:tcBorders>
            <w:shd w:val="clear" w:color="auto" w:fill="FFFFFF" w:themeFill="background1"/>
          </w:tcPr>
          <w:p w14:paraId="1BE4209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「證券交易法」第28條之2及第28條之3規定之令</w:t>
            </w:r>
          </w:p>
          <w:p w14:paraId="19C82B4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(金管證發字第</w:t>
            </w:r>
            <w:r w:rsidRPr="00013A9C">
              <w:rPr>
                <w:rFonts w:ascii="標楷體" w:eastAsia="標楷體" w:hAnsi="標楷體" w:cs="Times New Roman"/>
                <w:szCs w:val="24"/>
              </w:rPr>
              <w:lastRenderedPageBreak/>
              <w:t>1070321630</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規定發行員工認股權憑證及買回股份轉讓予員工，其發給或轉讓對象，以本公司及國內外子公司之全職員工為</w:t>
            </w:r>
            <w:r w:rsidRPr="00013A9C">
              <w:rPr>
                <w:rFonts w:ascii="標楷體" w:eastAsia="標楷體" w:hAnsi="標楷體" w:cs="Times New Roman" w:hint="eastAsia"/>
                <w:szCs w:val="24"/>
              </w:rPr>
              <w:lastRenderedPageBreak/>
              <w:t>限。</w:t>
            </w:r>
          </w:p>
        </w:tc>
        <w:tc>
          <w:tcPr>
            <w:tcW w:w="3175" w:type="dxa"/>
            <w:tcBorders>
              <w:bottom w:val="single" w:sz="4" w:space="0" w:color="auto"/>
            </w:tcBorders>
            <w:shd w:val="clear" w:color="auto" w:fill="FFFFFF" w:themeFill="background1"/>
          </w:tcPr>
          <w:p w14:paraId="1E5A5BBD"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E237F5" w:rsidRPr="00013A9C" w:rsidRDefault="00E237F5"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107.6.15</w:t>
            </w:r>
          </w:p>
        </w:tc>
      </w:tr>
      <w:tr w:rsidR="00E237F5" w:rsidRPr="00013A9C" w14:paraId="424332FE" w14:textId="77777777" w:rsidTr="006E57F4">
        <w:tc>
          <w:tcPr>
            <w:tcW w:w="675" w:type="dxa"/>
            <w:tcBorders>
              <w:bottom w:val="single" w:sz="4" w:space="0" w:color="auto"/>
            </w:tcBorders>
            <w:shd w:val="clear" w:color="auto" w:fill="FFFFFF" w:themeFill="background1"/>
          </w:tcPr>
          <w:p w14:paraId="45FCDE9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證券商不得發行指數投資證券（</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證券商得發行</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107.6.28</w:t>
            </w:r>
          </w:p>
          <w:p w14:paraId="7EA2AFE7" w14:textId="1ED7C121" w:rsidR="00E237F5" w:rsidRPr="00013A9C" w:rsidRDefault="00E237F5" w:rsidP="00013A9C">
            <w:pPr>
              <w:spacing w:line="400" w:lineRule="exact"/>
              <w:rPr>
                <w:rFonts w:ascii="標楷體" w:eastAsia="標楷體" w:hAnsi="標楷體" w:cs="Times New Roman"/>
                <w:szCs w:val="24"/>
              </w:rPr>
            </w:pPr>
          </w:p>
        </w:tc>
      </w:tr>
      <w:tr w:rsidR="00E237F5" w:rsidRPr="00013A9C" w14:paraId="63F0103B" w14:textId="77777777" w:rsidTr="006E57F4">
        <w:tc>
          <w:tcPr>
            <w:tcW w:w="675" w:type="dxa"/>
            <w:tcBorders>
              <w:bottom w:val="single" w:sz="4" w:space="0" w:color="auto"/>
            </w:tcBorders>
            <w:shd w:val="clear" w:color="auto" w:fill="FFFFFF" w:themeFill="background1"/>
          </w:tcPr>
          <w:p w14:paraId="270820B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「臺灣證券交易所股份有限公司有價證券上市審查準則」、「財團法人中華民國證券櫃檯買賣中心</w:t>
            </w:r>
            <w:r w:rsidRPr="00013A9C">
              <w:rPr>
                <w:rFonts w:ascii="標楷體" w:eastAsia="標楷體" w:hAnsi="標楷體"/>
                <w:szCs w:val="24"/>
              </w:rPr>
              <w:t>證券商營業處所買賣有價證券審查準則</w:t>
            </w:r>
            <w:r w:rsidRPr="00013A9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B53AAB"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107.7.5</w:t>
            </w:r>
          </w:p>
          <w:p w14:paraId="5B465603" w14:textId="2E209D95" w:rsidR="00E237F5" w:rsidRPr="00013A9C" w:rsidRDefault="00B53AAB" w:rsidP="00013A9C">
            <w:pPr>
              <w:spacing w:line="400" w:lineRule="exact"/>
              <w:jc w:val="both"/>
              <w:rPr>
                <w:rFonts w:ascii="標楷體" w:eastAsia="標楷體" w:hAnsi="標楷體"/>
                <w:szCs w:val="24"/>
              </w:rPr>
            </w:pPr>
            <w:r>
              <w:rPr>
                <w:rFonts w:ascii="標楷體" w:eastAsia="標楷體" w:hAnsi="標楷體" w:hint="eastAsia"/>
                <w:szCs w:val="24"/>
              </w:rPr>
              <w:t>核備</w:t>
            </w:r>
          </w:p>
          <w:p w14:paraId="68B43206" w14:textId="55AECA2F" w:rsidR="00E237F5" w:rsidRPr="00013A9C" w:rsidRDefault="00E237F5" w:rsidP="00013A9C">
            <w:pPr>
              <w:spacing w:line="400" w:lineRule="exact"/>
              <w:jc w:val="both"/>
              <w:rPr>
                <w:rFonts w:ascii="標楷體" w:eastAsia="標楷體" w:hAnsi="標楷體"/>
                <w:szCs w:val="24"/>
              </w:rPr>
            </w:pPr>
          </w:p>
        </w:tc>
      </w:tr>
      <w:tr w:rsidR="00E237F5" w:rsidRPr="00013A9C" w14:paraId="51BB46F7" w14:textId="77777777" w:rsidTr="006E57F4">
        <w:tc>
          <w:tcPr>
            <w:tcW w:w="675" w:type="dxa"/>
            <w:tcBorders>
              <w:bottom w:val="single" w:sz="4" w:space="0" w:color="auto"/>
            </w:tcBorders>
            <w:shd w:val="clear" w:color="auto" w:fill="FFFFFF" w:themeFill="background1"/>
          </w:tcPr>
          <w:p w14:paraId="12FC5CA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「境外基金管理辦法」第4條</w:t>
            </w:r>
            <w:r w:rsidRPr="00013A9C">
              <w:rPr>
                <w:rFonts w:ascii="標楷體" w:eastAsia="標楷體" w:hAnsi="標楷體" w:hint="eastAsia"/>
                <w:szCs w:val="24"/>
              </w:rPr>
              <w:t>及</w:t>
            </w:r>
            <w:r w:rsidRPr="00013A9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w:t>
            </w:r>
            <w:r w:rsidRPr="00013A9C">
              <w:rPr>
                <w:rFonts w:ascii="標楷體" w:eastAsia="標楷體" w:hAnsi="標楷體" w:cs="Times New Roman"/>
                <w:szCs w:val="24"/>
              </w:rPr>
              <w:lastRenderedPageBreak/>
              <w:t>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對符合一定條件之自然人、法人或基金進行受益憑證之</w:t>
            </w:r>
            <w:r w:rsidRPr="00013A9C">
              <w:rPr>
                <w:rFonts w:ascii="標楷體" w:eastAsia="標楷體" w:hAnsi="標楷體" w:cs="Times New Roman"/>
                <w:szCs w:val="24"/>
              </w:rPr>
              <w:lastRenderedPageBreak/>
              <w:t>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本案開放後，符合業者實際業務需求，並增加其業務經營彈</w:t>
            </w:r>
            <w:r w:rsidRPr="00013A9C">
              <w:rPr>
                <w:rFonts w:ascii="標楷體" w:eastAsia="標楷體" w:hAnsi="標楷體" w:cs="Times New Roman"/>
                <w:szCs w:val="24"/>
              </w:rPr>
              <w:lastRenderedPageBreak/>
              <w:t>性。</w:t>
            </w:r>
          </w:p>
        </w:tc>
        <w:tc>
          <w:tcPr>
            <w:tcW w:w="1495" w:type="dxa"/>
            <w:tcBorders>
              <w:bottom w:val="single" w:sz="4" w:space="0" w:color="auto"/>
            </w:tcBorders>
            <w:shd w:val="clear" w:color="auto" w:fill="FFFFFF" w:themeFill="background1"/>
          </w:tcPr>
          <w:p w14:paraId="29663991" w14:textId="260818A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107.7.13</w:t>
            </w:r>
          </w:p>
        </w:tc>
      </w:tr>
      <w:tr w:rsidR="00E237F5" w:rsidRPr="00013A9C" w14:paraId="3082D2AA" w14:textId="77777777" w:rsidTr="006E57F4">
        <w:tc>
          <w:tcPr>
            <w:tcW w:w="675" w:type="dxa"/>
            <w:tcBorders>
              <w:bottom w:val="single" w:sz="4" w:space="0" w:color="auto"/>
            </w:tcBorders>
            <w:shd w:val="clear" w:color="auto" w:fill="FFFFFF" w:themeFill="background1"/>
          </w:tcPr>
          <w:p w14:paraId="5C32142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E237F5" w:rsidRPr="00013A9C" w:rsidRDefault="00E237F5"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E237F5" w:rsidRPr="00013A9C" w:rsidRDefault="00E237F5"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證券投資信託事業及證券投資顧問事業申請經營全權委託投資業務，最近期</w:t>
            </w:r>
            <w:r w:rsidRPr="00013A9C">
              <w:rPr>
                <w:rFonts w:ascii="標楷體" w:eastAsia="標楷體" w:hAnsi="標楷體" w:cs="Times New Roman"/>
                <w:szCs w:val="24"/>
              </w:rPr>
              <w:lastRenderedPageBreak/>
              <w:t>經會計師查核簽證之財務報告每股淨值不低於面額。</w:t>
            </w:r>
          </w:p>
          <w:p w14:paraId="30B2E403" w14:textId="5E4D0C0E" w:rsidR="00E237F5" w:rsidRPr="00013A9C" w:rsidRDefault="00E237F5" w:rsidP="00991B87">
            <w:pPr>
              <w:pStyle w:val="a6"/>
              <w:numPr>
                <w:ilvl w:val="0"/>
                <w:numId w:val="107"/>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E237F5" w:rsidRPr="00013A9C" w:rsidRDefault="00E237F5"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全權委託投資業務之客戶符合金融消費者保護法第</w:t>
            </w:r>
            <w:r w:rsidRPr="00013A9C">
              <w:rPr>
                <w:rFonts w:ascii="標楷體" w:eastAsia="標楷體" w:hAnsi="標楷體" w:cs="Times New Roman" w:hint="eastAsia"/>
                <w:szCs w:val="24"/>
              </w:rPr>
              <w:t>4</w:t>
            </w:r>
            <w:r w:rsidRPr="00013A9C">
              <w:rPr>
                <w:rFonts w:ascii="標楷體" w:eastAsia="標楷體" w:hAnsi="標楷體" w:cs="Times New Roman"/>
                <w:szCs w:val="24"/>
              </w:rPr>
              <w:t>條第</w:t>
            </w:r>
            <w:r w:rsidRPr="00013A9C">
              <w:rPr>
                <w:rFonts w:ascii="標楷體" w:eastAsia="標楷體" w:hAnsi="標楷體" w:cs="Times New Roman" w:hint="eastAsia"/>
                <w:szCs w:val="24"/>
              </w:rPr>
              <w:t>2</w:t>
            </w:r>
            <w:r w:rsidRPr="00013A9C">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w:t>
            </w:r>
            <w:r w:rsidRPr="00013A9C">
              <w:rPr>
                <w:rFonts w:ascii="標楷體" w:eastAsia="標楷體" w:hAnsi="標楷體" w:cs="Times New Roman"/>
                <w:szCs w:val="24"/>
              </w:rPr>
              <w:lastRenderedPageBreak/>
              <w:t>損通知等相關規範。</w:t>
            </w:r>
          </w:p>
          <w:p w14:paraId="0B2D33DF" w14:textId="77777777" w:rsidR="00E237F5" w:rsidRPr="00013A9C" w:rsidRDefault="00E237F5"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E237F5" w:rsidRPr="00013A9C" w:rsidRDefault="00E237F5" w:rsidP="00991B87">
            <w:pPr>
              <w:pStyle w:val="a6"/>
              <w:numPr>
                <w:ilvl w:val="0"/>
                <w:numId w:val="108"/>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107.7.3</w:t>
            </w:r>
            <w:r w:rsidRPr="00013A9C">
              <w:rPr>
                <w:rFonts w:ascii="標楷體" w:eastAsia="標楷體" w:hAnsi="標楷體" w:hint="eastAsia"/>
                <w:szCs w:val="24"/>
              </w:rPr>
              <w:t>0</w:t>
            </w:r>
          </w:p>
        </w:tc>
      </w:tr>
      <w:tr w:rsidR="00E237F5" w:rsidRPr="00013A9C" w14:paraId="0D9883B9" w14:textId="77777777" w:rsidTr="006E57F4">
        <w:tc>
          <w:tcPr>
            <w:tcW w:w="675" w:type="dxa"/>
            <w:tcBorders>
              <w:bottom w:val="single" w:sz="4" w:space="0" w:color="auto"/>
            </w:tcBorders>
            <w:shd w:val="clear" w:color="auto" w:fill="FFFFFF" w:themeFill="background1"/>
          </w:tcPr>
          <w:p w14:paraId="47E7F9E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E237F5" w:rsidRPr="00013A9C" w:rsidRDefault="00E237F5"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私募基金之應募人總數上限為35人。</w:t>
            </w:r>
          </w:p>
          <w:p w14:paraId="44B7062F" w14:textId="77777777" w:rsidR="00E237F5" w:rsidRPr="00013A9C" w:rsidRDefault="00E237F5"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投信事業運用基金投資交易之作業規範，須符合一定書面格式。</w:t>
            </w:r>
          </w:p>
          <w:p w14:paraId="3C750607" w14:textId="77777777" w:rsidR="00E237F5" w:rsidRPr="00013A9C" w:rsidRDefault="00E237F5"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債券型基金資產組合之加權平均存續期間應在一年</w:t>
            </w:r>
            <w:r w:rsidRPr="00013A9C">
              <w:rPr>
                <w:rFonts w:ascii="標楷體" w:eastAsia="標楷體" w:hAnsi="標楷體" w:cs="Times New Roman"/>
                <w:szCs w:val="24"/>
              </w:rPr>
              <w:lastRenderedPageBreak/>
              <w:t>以上。</w:t>
            </w:r>
          </w:p>
          <w:p w14:paraId="24F8DBDC" w14:textId="0D2F80A4" w:rsidR="00E237F5" w:rsidRPr="00013A9C" w:rsidRDefault="00E237F5"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E237F5" w:rsidRPr="00013A9C" w:rsidRDefault="00E237F5"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私募基金之應募人總數上限放寬為99人。</w:t>
            </w:r>
          </w:p>
          <w:p w14:paraId="52D5875E" w14:textId="77777777" w:rsidR="00E237F5" w:rsidRPr="00013A9C" w:rsidRDefault="00E237F5"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簡化基金投資交易之作業規範，放寬由投信事業於內控制度訂定相關作業規範，並確實執行。</w:t>
            </w:r>
          </w:p>
          <w:p w14:paraId="64B71223" w14:textId="77777777" w:rsidR="00E237F5" w:rsidRPr="00013A9C" w:rsidRDefault="00E237F5"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債券型基金主要投資於正</w:t>
            </w:r>
            <w:r w:rsidRPr="00013A9C">
              <w:rPr>
                <w:rFonts w:ascii="標楷體" w:eastAsia="標楷體" w:hAnsi="標楷體" w:cs="Times New Roman"/>
                <w:szCs w:val="24"/>
              </w:rPr>
              <w:lastRenderedPageBreak/>
              <w:t>向浮動利率債券者，得不受加權平均存續期間應在一年以上之限制規定。</w:t>
            </w:r>
          </w:p>
          <w:p w14:paraId="7A173BF8" w14:textId="2D2FE936" w:rsidR="00E237F5" w:rsidRPr="00013A9C" w:rsidRDefault="00E237F5"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107.7.</w:t>
            </w:r>
            <w:r w:rsidRPr="00013A9C">
              <w:rPr>
                <w:rFonts w:ascii="標楷體" w:eastAsia="標楷體" w:hAnsi="標楷體" w:hint="eastAsia"/>
                <w:szCs w:val="24"/>
              </w:rPr>
              <w:t>23</w:t>
            </w:r>
          </w:p>
        </w:tc>
      </w:tr>
      <w:tr w:rsidR="00E237F5" w:rsidRPr="00013A9C" w14:paraId="69664302" w14:textId="77777777" w:rsidTr="006E57F4">
        <w:tc>
          <w:tcPr>
            <w:tcW w:w="675" w:type="dxa"/>
            <w:tcBorders>
              <w:bottom w:val="single" w:sz="4" w:space="0" w:color="auto"/>
            </w:tcBorders>
            <w:shd w:val="clear" w:color="auto" w:fill="FFFFFF" w:themeFill="background1"/>
          </w:tcPr>
          <w:p w14:paraId="068AEDB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「銀行法」第72條之2解釋令</w:t>
            </w:r>
            <w:r w:rsidR="001C167E">
              <w:rPr>
                <w:rFonts w:ascii="標楷體" w:eastAsia="標楷體" w:hAnsi="標楷體" w:hint="eastAsia"/>
                <w:szCs w:val="24"/>
              </w:rPr>
              <w:t>(金管銀法字第10702733630號令)</w:t>
            </w:r>
          </w:p>
        </w:tc>
        <w:tc>
          <w:tcPr>
            <w:tcW w:w="3181" w:type="dxa"/>
            <w:tcBorders>
              <w:bottom w:val="single" w:sz="4" w:space="0" w:color="auto"/>
            </w:tcBorders>
            <w:shd w:val="clear" w:color="auto" w:fill="FFFFFF" w:themeFill="background1"/>
          </w:tcPr>
          <w:p w14:paraId="127DC658" w14:textId="547B7340" w:rsidR="00E237F5" w:rsidRPr="00013A9C" w:rsidRDefault="00E237F5" w:rsidP="005C3D99">
            <w:pPr>
              <w:pStyle w:val="a6"/>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hint="eastAsia"/>
                <w:szCs w:val="24"/>
              </w:rPr>
              <w:t>金管</w:t>
            </w:r>
            <w:r w:rsidRPr="00013A9C">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013A9C">
              <w:rPr>
                <w:rFonts w:ascii="標楷體" w:eastAsia="標楷體" w:hAnsi="標楷體" w:hint="eastAsia"/>
                <w:szCs w:val="24"/>
              </w:rPr>
              <w:t>除其他法律有規定外</w:t>
            </w:r>
            <w:r w:rsidRPr="00013A9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szCs w:val="24"/>
              </w:rPr>
              <w:t>參酌銀行法第72條之2之立法目的及現行得排除範圍具一定之公共性與社會性。</w:t>
            </w:r>
            <w:r w:rsidRPr="00013A9C">
              <w:rPr>
                <w:rFonts w:ascii="標楷體" w:eastAsia="標楷體" w:hAnsi="標楷體" w:hint="eastAsia"/>
                <w:szCs w:val="24"/>
              </w:rPr>
              <w:t>於107年8月31日</w:t>
            </w:r>
            <w:r w:rsidRPr="00013A9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E237F5" w:rsidRPr="00013A9C" w:rsidRDefault="00E237F5"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用於興建或購置公私立</w:t>
            </w:r>
            <w:r w:rsidRPr="00013A9C">
              <w:rPr>
                <w:rFonts w:ascii="標楷體" w:eastAsia="標楷體" w:hAnsi="標楷體"/>
                <w:szCs w:val="24"/>
              </w:rPr>
              <w:lastRenderedPageBreak/>
              <w:t>各級學校、醫療機構、政府廳舍、長期照顧服務機構、社會住宅及廠房之放款。</w:t>
            </w:r>
          </w:p>
          <w:p w14:paraId="4C1F8639" w14:textId="77777777" w:rsidR="00E237F5" w:rsidRPr="00013A9C" w:rsidRDefault="00E237F5"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706D26D9" w14:textId="77777777" w:rsidR="00E237F5" w:rsidRPr="00013A9C" w:rsidRDefault="00E237F5"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其他依法律規定得不受銀行法第</w:t>
            </w:r>
            <w:r w:rsidRPr="00013A9C">
              <w:rPr>
                <w:rFonts w:ascii="標楷體" w:eastAsia="標楷體" w:hAnsi="標楷體" w:hint="eastAsia"/>
                <w:szCs w:val="24"/>
              </w:rPr>
              <w:t>72</w:t>
            </w:r>
            <w:r w:rsidRPr="00013A9C">
              <w:rPr>
                <w:rFonts w:ascii="標楷體" w:eastAsia="標楷體" w:hAnsi="標楷體"/>
                <w:szCs w:val="24"/>
              </w:rPr>
              <w:t>條之</w:t>
            </w:r>
            <w:r w:rsidRPr="00013A9C">
              <w:rPr>
                <w:rFonts w:ascii="標楷體" w:eastAsia="標楷體" w:hAnsi="標楷體" w:hint="eastAsia"/>
                <w:szCs w:val="24"/>
              </w:rPr>
              <w:t>2</w:t>
            </w:r>
            <w:r w:rsidRPr="00013A9C">
              <w:rPr>
                <w:rFonts w:ascii="標楷體" w:eastAsia="標楷體" w:hAnsi="標楷體"/>
                <w:szCs w:val="24"/>
              </w:rPr>
              <w:t>限制之放款。例如：促進民間參與公共建設法、都市危險及老舊建築物加速重建條例等。</w:t>
            </w:r>
          </w:p>
          <w:p w14:paraId="7E2EDD6E" w14:textId="2678537C"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對營建工程業之營運週轉金放款，其資金用途符</w:t>
            </w:r>
            <w:r w:rsidRPr="00013A9C">
              <w:rPr>
                <w:rFonts w:ascii="標楷體" w:eastAsia="標楷體" w:hAnsi="標楷體"/>
                <w:szCs w:val="24"/>
              </w:rPr>
              <w:lastRenderedPageBreak/>
              <w:t>合前三款者。</w:t>
            </w:r>
          </w:p>
        </w:tc>
        <w:tc>
          <w:tcPr>
            <w:tcW w:w="3240" w:type="dxa"/>
            <w:tcBorders>
              <w:bottom w:val="single" w:sz="4" w:space="0" w:color="auto"/>
            </w:tcBorders>
            <w:shd w:val="clear" w:color="auto" w:fill="FFFFFF" w:themeFill="background1"/>
          </w:tcPr>
          <w:p w14:paraId="66F1BF64" w14:textId="7127913D"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銀行法第72條之2令釋發布後，</w:t>
            </w:r>
            <w:r w:rsidRPr="00013A9C">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E237F5" w:rsidRPr="00013A9C" w14:paraId="4D9DE777" w14:textId="77777777" w:rsidTr="006E57F4">
        <w:tc>
          <w:tcPr>
            <w:tcW w:w="675" w:type="dxa"/>
            <w:tcBorders>
              <w:bottom w:val="single" w:sz="4" w:space="0" w:color="auto"/>
            </w:tcBorders>
            <w:shd w:val="clear" w:color="auto" w:fill="FFFFFF" w:themeFill="background1"/>
          </w:tcPr>
          <w:p w14:paraId="2F308EB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「證券投資信託基金管理辦法」第10條第1項規定之令</w:t>
            </w:r>
          </w:p>
          <w:p w14:paraId="74DFC337" w14:textId="210A3925"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E237F5" w:rsidRPr="00B57D6D" w:rsidRDefault="00E237F5" w:rsidP="00B57D6D">
            <w:pPr>
              <w:spacing w:line="400" w:lineRule="exact"/>
              <w:jc w:val="both"/>
              <w:rPr>
                <w:rFonts w:ascii="標楷體" w:eastAsia="標楷體" w:hAnsi="標楷體" w:cs="Times New Roman"/>
                <w:szCs w:val="24"/>
              </w:rPr>
            </w:pPr>
            <w:r w:rsidRPr="00B57D6D">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E237F5" w:rsidRPr="00B57D6D" w:rsidRDefault="00E237F5" w:rsidP="00B57D6D">
            <w:pPr>
              <w:spacing w:line="400" w:lineRule="exact"/>
              <w:jc w:val="both"/>
              <w:rPr>
                <w:rFonts w:ascii="標楷體" w:eastAsia="標楷體" w:hAnsi="標楷體" w:cs="Times New Roman"/>
                <w:szCs w:val="24"/>
              </w:rPr>
            </w:pPr>
            <w:r w:rsidRPr="00B57D6D">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本次修正內容有助於</w:t>
            </w:r>
            <w:r w:rsidRPr="00013A9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13A9C">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w:t>
            </w:r>
          </w:p>
        </w:tc>
      </w:tr>
      <w:tr w:rsidR="00E237F5" w:rsidRPr="00013A9C" w14:paraId="6598541E" w14:textId="77777777" w:rsidTr="006E57F4">
        <w:tc>
          <w:tcPr>
            <w:tcW w:w="675" w:type="dxa"/>
            <w:tcBorders>
              <w:bottom w:val="single" w:sz="4" w:space="0" w:color="auto"/>
            </w:tcBorders>
            <w:shd w:val="clear" w:color="auto" w:fill="FFFFFF" w:themeFill="background1"/>
          </w:tcPr>
          <w:p w14:paraId="41A47ED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E237F5" w:rsidRPr="00013A9C" w:rsidRDefault="00E237F5"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E237F5" w:rsidRPr="00013A9C" w:rsidRDefault="00E237F5"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投信事業運用基金從事臺灣期貨交易所之股權類選擇權契約交易，其計算總(名目)價值之理論避險比率應以臺灣期貨</w:t>
            </w:r>
            <w:r w:rsidRPr="00013A9C">
              <w:rPr>
                <w:rFonts w:ascii="標楷體" w:eastAsia="標楷體" w:hAnsi="標楷體" w:cs="Times New Roman"/>
                <w:szCs w:val="24"/>
              </w:rPr>
              <w:lastRenderedPageBreak/>
              <w:t>交易所公布之「選擇權每日Delta值」為計算標準。</w:t>
            </w:r>
          </w:p>
          <w:p w14:paraId="5189D52F" w14:textId="562417C4"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E237F5" w:rsidRPr="00013A9C" w:rsidRDefault="00E237F5"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E237F5" w:rsidRPr="00013A9C" w:rsidRDefault="00E237F5"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放寬計算總（名目）價值之理論避險比率不以臺</w:t>
            </w:r>
            <w:r w:rsidRPr="00013A9C">
              <w:rPr>
                <w:rFonts w:ascii="標楷體" w:eastAsia="標楷體" w:hAnsi="標楷體" w:cs="Times New Roman"/>
                <w:szCs w:val="24"/>
              </w:rPr>
              <w:lastRenderedPageBreak/>
              <w:t>灣期貨交易所公布之「選擇權每日Delta值」為限。</w:t>
            </w:r>
          </w:p>
          <w:p w14:paraId="2FC449F6" w14:textId="4487D38C"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E237F5" w:rsidRPr="00013A9C" w:rsidRDefault="00E237F5"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可符合投信業者實際業務需求，提升投信事業競爭力，並增加基金操作彈性。</w:t>
            </w:r>
          </w:p>
          <w:p w14:paraId="18562CB3" w14:textId="77777777" w:rsidR="00E237F5" w:rsidRPr="00013A9C" w:rsidRDefault="00E237F5"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107.8.28</w:t>
            </w:r>
          </w:p>
        </w:tc>
      </w:tr>
      <w:tr w:rsidR="00E237F5" w:rsidRPr="00013A9C" w14:paraId="0B686696" w14:textId="77777777" w:rsidTr="006E57F4">
        <w:tc>
          <w:tcPr>
            <w:tcW w:w="675" w:type="dxa"/>
            <w:tcBorders>
              <w:bottom w:val="single" w:sz="4" w:space="0" w:color="auto"/>
            </w:tcBorders>
            <w:shd w:val="clear" w:color="auto" w:fill="FFFFFF" w:themeFill="background1"/>
          </w:tcPr>
          <w:p w14:paraId="2ACFD1A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E237F5" w:rsidRPr="00013A9C" w:rsidRDefault="00E237F5" w:rsidP="00013A9C">
            <w:pPr>
              <w:widowControl/>
              <w:spacing w:line="400" w:lineRule="exact"/>
              <w:jc w:val="both"/>
              <w:rPr>
                <w:rFonts w:ascii="標楷體" w:eastAsia="標楷體" w:hAnsi="標楷體" w:cs="Times New Roman"/>
                <w:szCs w:val="24"/>
              </w:rPr>
            </w:pPr>
            <w:r w:rsidRPr="00013A9C">
              <w:rPr>
                <w:rFonts w:ascii="標楷體" w:eastAsia="標楷體" w:hAnsi="標楷體" w:cs="Times New Roman"/>
                <w:szCs w:val="24"/>
              </w:rPr>
              <w:t>「公開發行公司取得或處分資產處理準則」第10條但書規定之令</w:t>
            </w:r>
          </w:p>
          <w:p w14:paraId="01A9E469" w14:textId="515AF474"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E237F5" w:rsidRDefault="00E237F5"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限取得依公司法發起設立或募集設立公司所發行之有價證券，且其表彰之權利與出資比例相當者</w:t>
            </w:r>
            <w:r w:rsidRPr="00B57D6D">
              <w:rPr>
                <w:rFonts w:ascii="標楷體" w:eastAsia="標楷體" w:hAnsi="標楷體" w:cs="Times New Roman"/>
                <w:szCs w:val="24"/>
              </w:rPr>
              <w:t>，</w:t>
            </w:r>
            <w:r w:rsidRPr="00013A9C">
              <w:rPr>
                <w:rFonts w:ascii="標楷體" w:eastAsia="標楷體" w:hAnsi="標楷體" w:cs="Times New Roman"/>
                <w:szCs w:val="24"/>
              </w:rPr>
              <w:t>豁免取具標的公司財務報表及洽會計師意見。</w:t>
            </w:r>
          </w:p>
          <w:p w14:paraId="6DAC383B" w14:textId="4B197AE5" w:rsidR="00E237F5" w:rsidRPr="00013A9C" w:rsidRDefault="00E237F5"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E237F5" w:rsidRPr="00013A9C" w:rsidRDefault="00E237F5"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放寬取得依外國法律發起設立或募集設立公司之有價證券且其表彰之權利與出資比例相當者</w:t>
            </w:r>
            <w:r w:rsidRPr="00013A9C">
              <w:rPr>
                <w:rFonts w:ascii="標楷體" w:eastAsia="標楷體" w:hAnsi="標楷體" w:cs="Times New Roman"/>
                <w:color w:val="000000"/>
                <w:szCs w:val="24"/>
              </w:rPr>
              <w:t>，</w:t>
            </w:r>
            <w:r w:rsidRPr="00013A9C">
              <w:rPr>
                <w:rFonts w:ascii="標楷體" w:eastAsia="標楷體" w:hAnsi="標楷體" w:cs="Times New Roman"/>
                <w:szCs w:val="24"/>
              </w:rPr>
              <w:t>得豁免取具標的公司財務報表及洽會計師意見。</w:t>
            </w:r>
          </w:p>
          <w:p w14:paraId="3C5DFE9D" w14:textId="1F0C699A" w:rsidR="00E237F5" w:rsidRPr="00B57D6D" w:rsidRDefault="00E237F5" w:rsidP="00991B87">
            <w:pPr>
              <w:pStyle w:val="a6"/>
              <w:numPr>
                <w:ilvl w:val="0"/>
                <w:numId w:val="144"/>
              </w:numPr>
              <w:spacing w:line="400" w:lineRule="exact"/>
              <w:ind w:leftChars="0"/>
              <w:jc w:val="both"/>
              <w:rPr>
                <w:rFonts w:ascii="標楷體" w:eastAsia="標楷體" w:hAnsi="標楷體" w:cs="Times New Roman"/>
                <w:szCs w:val="24"/>
              </w:rPr>
            </w:pPr>
            <w:r w:rsidRPr="00B57D6D">
              <w:rPr>
                <w:rFonts w:ascii="標楷體" w:eastAsia="標楷體" w:hAnsi="標楷體" w:cs="Times New Roman"/>
                <w:szCs w:val="24"/>
              </w:rPr>
              <w:t>放寬公開發行公司百分之百持有之子公司間互相以現金方式參與認股，亦豁免取具標的公司財務報表及洽會計師意</w:t>
            </w:r>
            <w:r w:rsidRPr="00B57D6D">
              <w:rPr>
                <w:rFonts w:ascii="標楷體" w:eastAsia="標楷體" w:hAnsi="標楷體" w:cs="Times New Roman"/>
                <w:szCs w:val="24"/>
              </w:rPr>
              <w:lastRenderedPageBreak/>
              <w:t>見。</w:t>
            </w:r>
          </w:p>
          <w:p w14:paraId="02F61019" w14:textId="155E3FCD" w:rsidR="00E237F5" w:rsidRPr="00013A9C" w:rsidRDefault="00E237F5"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107.8.29</w:t>
            </w:r>
          </w:p>
        </w:tc>
      </w:tr>
      <w:tr w:rsidR="00E237F5" w:rsidRPr="00013A9C" w14:paraId="695E1F1A" w14:textId="77777777" w:rsidTr="006E57F4">
        <w:tc>
          <w:tcPr>
            <w:tcW w:w="675" w:type="dxa"/>
            <w:tcBorders>
              <w:bottom w:val="single" w:sz="4" w:space="0" w:color="auto"/>
            </w:tcBorders>
            <w:shd w:val="clear" w:color="auto" w:fill="FFFFFF" w:themeFill="background1"/>
          </w:tcPr>
          <w:p w14:paraId="3D4E906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「境外結構型商品管理規則」第17條及第18條</w:t>
            </w:r>
            <w:r w:rsidRPr="00013A9C">
              <w:rPr>
                <w:rFonts w:ascii="標楷體" w:eastAsia="標楷體" w:hAnsi="標楷體" w:cs="Times New Roman" w:hint="eastAsia"/>
                <w:szCs w:val="24"/>
              </w:rPr>
              <w:t>規定</w:t>
            </w:r>
            <w:r w:rsidRPr="00013A9C">
              <w:rPr>
                <w:rFonts w:ascii="標楷體" w:eastAsia="標楷體" w:hAnsi="標楷體" w:cs="Times New Roman"/>
                <w:szCs w:val="24"/>
              </w:rPr>
              <w:t>之令</w:t>
            </w:r>
          </w:p>
          <w:p w14:paraId="0A061DEE" w14:textId="19B4A19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非專業投資人為銷售對象之境外結構型商品，其發行人或保證機構之長期債務信用評等及商品發行評等為</w:t>
            </w:r>
            <w:r w:rsidRPr="00013A9C">
              <w:rPr>
                <w:rFonts w:ascii="標楷體" w:eastAsia="標楷體" w:hAnsi="標楷體" w:cs="Times New Roman"/>
                <w:b/>
                <w:szCs w:val="24"/>
              </w:rPr>
              <w:t>A+</w:t>
            </w:r>
            <w:r w:rsidRPr="00013A9C">
              <w:rPr>
                <w:rFonts w:ascii="標楷體" w:eastAsia="標楷體" w:hAnsi="標楷體" w:cs="Times New Roman"/>
                <w:szCs w:val="24"/>
              </w:rPr>
              <w:t>。</w:t>
            </w:r>
          </w:p>
          <w:p w14:paraId="27B6DF85" w14:textId="77777777" w:rsidR="00E237F5" w:rsidRPr="00013A9C" w:rsidRDefault="00E237F5" w:rsidP="00013A9C">
            <w:pPr>
              <w:pStyle w:val="a6"/>
              <w:spacing w:line="40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E237F5" w:rsidRPr="00E04A90" w:rsidRDefault="00E237F5" w:rsidP="00E04A90">
            <w:pPr>
              <w:spacing w:line="400" w:lineRule="exact"/>
              <w:jc w:val="both"/>
              <w:rPr>
                <w:rFonts w:ascii="標楷體" w:eastAsia="標楷體" w:hAnsi="標楷體" w:cs="Times New Roman"/>
                <w:szCs w:val="24"/>
              </w:rPr>
            </w:pPr>
            <w:r w:rsidRPr="00E04A90">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107.8.30</w:t>
            </w:r>
          </w:p>
        </w:tc>
      </w:tr>
      <w:tr w:rsidR="00E237F5" w:rsidRPr="00013A9C" w14:paraId="4115B9B7" w14:textId="77777777" w:rsidTr="006E57F4">
        <w:tc>
          <w:tcPr>
            <w:tcW w:w="675" w:type="dxa"/>
            <w:tcBorders>
              <w:bottom w:val="single" w:sz="4" w:space="0" w:color="auto"/>
            </w:tcBorders>
            <w:shd w:val="clear" w:color="auto" w:fill="FFFFFF" w:themeFill="background1"/>
          </w:tcPr>
          <w:p w14:paraId="5DD9CD6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E237F5" w:rsidRPr="00013A9C" w:rsidRDefault="00E237F5" w:rsidP="00013A9C">
            <w:pPr>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w:t>
            </w:r>
            <w:r w:rsidRPr="00013A9C">
              <w:rPr>
                <w:rFonts w:ascii="標楷體" w:eastAsia="標楷體" w:hAnsi="標楷體" w:cs="Times New Roman"/>
                <w:szCs w:val="24"/>
              </w:rPr>
              <w:t>證券投資信託事業證券投資顧問事業經營全權委託投資業務管理辦法</w:t>
            </w:r>
            <w:r w:rsidRPr="00013A9C">
              <w:rPr>
                <w:rFonts w:ascii="標楷體" w:eastAsia="標楷體" w:hAnsi="標楷體" w:cs="Times New Roman" w:hint="eastAsia"/>
                <w:szCs w:val="24"/>
              </w:rPr>
              <w:t>」</w:t>
            </w:r>
            <w:r w:rsidRPr="00013A9C">
              <w:rPr>
                <w:rFonts w:ascii="標楷體" w:eastAsia="標楷體" w:hAnsi="標楷體" w:cs="Times New Roman"/>
                <w:szCs w:val="24"/>
              </w:rPr>
              <w:t>第16條第3項規定之令</w:t>
            </w:r>
          </w:p>
          <w:p w14:paraId="07A94CD9" w14:textId="4E4CF10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E237F5" w:rsidRPr="00013A9C" w:rsidRDefault="00E237F5"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E237F5" w:rsidRDefault="00E237F5"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w:t>
            </w:r>
            <w:r w:rsidRPr="00013A9C">
              <w:rPr>
                <w:rFonts w:ascii="標楷體" w:eastAsia="標楷體" w:hAnsi="標楷體" w:cs="Times New Roman"/>
                <w:szCs w:val="24"/>
              </w:rPr>
              <w:lastRenderedPageBreak/>
              <w:t>委託投資資產從事臺灣期貨交易所之股權類選擇權契約交易，其計算總價值之理論避險比率應以臺灣期貨交易所公布之「選擇權每日Delta值」為計算標準。</w:t>
            </w:r>
          </w:p>
          <w:p w14:paraId="04F5DA4E" w14:textId="0C9BDCA2" w:rsidR="00E237F5" w:rsidRPr="00013A9C" w:rsidRDefault="00E237F5"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E237F5" w:rsidRPr="00013A9C" w:rsidRDefault="00E237F5"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w:t>
            </w:r>
            <w:r w:rsidRPr="00013A9C">
              <w:rPr>
                <w:rFonts w:ascii="標楷體" w:eastAsia="標楷體" w:hAnsi="標楷體" w:cs="Times New Roman"/>
                <w:szCs w:val="24"/>
              </w:rPr>
              <w:lastRenderedPageBreak/>
              <w:t>可管理辦法辦理。</w:t>
            </w:r>
          </w:p>
          <w:p w14:paraId="12C5DB4A" w14:textId="77777777" w:rsidR="00E237F5" w:rsidRPr="00013A9C" w:rsidRDefault="00E237F5"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放寬計算總價值之理論避險比率不以臺灣期貨交易所公布之「選擇權每日Delta值」為限。</w:t>
            </w:r>
          </w:p>
          <w:p w14:paraId="66C4A206" w14:textId="4B7A7216" w:rsidR="00E237F5" w:rsidRPr="00013A9C" w:rsidRDefault="00E237F5"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E237F5" w:rsidRPr="00013A9C" w:rsidRDefault="00E237F5"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E237F5" w:rsidRPr="00013A9C" w:rsidRDefault="00E237F5"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E237F5" w:rsidRPr="00013A9C" w14:paraId="1611BEB4" w14:textId="77777777" w:rsidTr="006E57F4">
        <w:tc>
          <w:tcPr>
            <w:tcW w:w="675" w:type="dxa"/>
            <w:tcBorders>
              <w:bottom w:val="single" w:sz="4" w:space="0" w:color="auto"/>
            </w:tcBorders>
            <w:shd w:val="clear" w:color="auto" w:fill="FFFFFF" w:themeFill="background1"/>
          </w:tcPr>
          <w:p w14:paraId="3241892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E237F5" w:rsidRPr="00EE402E" w:rsidRDefault="00E237F5" w:rsidP="00EE402E">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107.9.3</w:t>
            </w:r>
          </w:p>
        </w:tc>
      </w:tr>
      <w:tr w:rsidR="00E237F5" w:rsidRPr="00013A9C" w14:paraId="2D8AC680" w14:textId="77777777" w:rsidTr="006E57F4">
        <w:tc>
          <w:tcPr>
            <w:tcW w:w="675" w:type="dxa"/>
            <w:tcBorders>
              <w:bottom w:val="single" w:sz="4" w:space="0" w:color="auto"/>
            </w:tcBorders>
            <w:shd w:val="clear" w:color="auto" w:fill="FFFFFF" w:themeFill="background1"/>
          </w:tcPr>
          <w:p w14:paraId="5DB1DE4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電子支付機構使用者身</w:t>
            </w:r>
            <w:r w:rsidRPr="00013A9C">
              <w:rPr>
                <w:rFonts w:ascii="標楷體" w:eastAsia="標楷體" w:hAnsi="標楷體" w:hint="eastAsia"/>
                <w:szCs w:val="24"/>
              </w:rPr>
              <w:lastRenderedPageBreak/>
              <w:t>分確認機制及交易限額管理辦法</w:t>
            </w:r>
          </w:p>
        </w:tc>
        <w:tc>
          <w:tcPr>
            <w:tcW w:w="3181" w:type="dxa"/>
            <w:tcBorders>
              <w:bottom w:val="single" w:sz="4" w:space="0" w:color="auto"/>
            </w:tcBorders>
            <w:shd w:val="clear" w:color="auto" w:fill="FFFFFF" w:themeFill="background1"/>
          </w:tcPr>
          <w:p w14:paraId="4B8F0A4D" w14:textId="77777777" w:rsidR="00E237F5" w:rsidRPr="00013A9C" w:rsidRDefault="00E237F5"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未查詢國民身分證領補換</w:t>
            </w:r>
            <w:r w:rsidRPr="00013A9C">
              <w:rPr>
                <w:rFonts w:ascii="標楷體" w:eastAsia="標楷體" w:hAnsi="標楷體" w:cs="Times New Roman" w:hint="eastAsia"/>
                <w:color w:val="000000" w:themeColor="text1"/>
                <w:szCs w:val="24"/>
              </w:rPr>
              <w:lastRenderedPageBreak/>
              <w:t>資料及居留證資料之第一類電子支付帳戶僅可用於支付款項。</w:t>
            </w:r>
          </w:p>
          <w:p w14:paraId="498AFDA5" w14:textId="77777777" w:rsidR="00E237F5" w:rsidRPr="00013A9C" w:rsidRDefault="00E237F5"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非個人使用者註冊時須徵提代表人之身分證明文件。</w:t>
            </w:r>
          </w:p>
          <w:p w14:paraId="7A267AAF" w14:textId="74317C54" w:rsidR="00E237F5" w:rsidRPr="00EE402E" w:rsidRDefault="00E237F5"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E237F5" w:rsidRPr="00013A9C" w:rsidRDefault="00E237F5"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開放未查詢國民身分證領</w:t>
            </w:r>
            <w:r w:rsidRPr="00013A9C">
              <w:rPr>
                <w:rFonts w:ascii="標楷體" w:eastAsia="標楷體" w:hAnsi="標楷體" w:cs="Times New Roman" w:hint="eastAsia"/>
                <w:color w:val="000000" w:themeColor="text1"/>
                <w:szCs w:val="24"/>
              </w:rPr>
              <w:lastRenderedPageBreak/>
              <w:t>補換資料及居留證資料之第一類電子支付帳戶除可用於支付款項外，得具儲值功能。</w:t>
            </w:r>
          </w:p>
          <w:p w14:paraId="29D9E91B" w14:textId="781E9790" w:rsidR="00E237F5" w:rsidRPr="00EE402E" w:rsidRDefault="00E237F5"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EE402E">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E237F5" w:rsidRPr="00013A9C" w:rsidRDefault="00E237F5" w:rsidP="00991B87">
            <w:pPr>
              <w:pStyle w:val="a6"/>
              <w:numPr>
                <w:ilvl w:val="0"/>
                <w:numId w:val="14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E237F5" w:rsidRPr="00013A9C" w:rsidRDefault="00E237F5"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增加電子支付帳戶之消費</w:t>
            </w:r>
            <w:r w:rsidRPr="00013A9C">
              <w:rPr>
                <w:rFonts w:ascii="標楷體" w:eastAsia="標楷體" w:hAnsi="標楷體" w:cs="Times New Roman" w:hint="eastAsia"/>
                <w:color w:val="000000" w:themeColor="text1"/>
                <w:szCs w:val="24"/>
              </w:rPr>
              <w:lastRenderedPageBreak/>
              <w:t>支付彈性。</w:t>
            </w:r>
          </w:p>
          <w:p w14:paraId="2C59C8B9" w14:textId="77777777" w:rsidR="00E237F5" w:rsidRPr="00013A9C" w:rsidRDefault="00E237F5"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提升電子支付帳戶使用便利性。</w:t>
            </w:r>
          </w:p>
          <w:p w14:paraId="1E6502DB" w14:textId="0B7636DB" w:rsidR="00E237F5" w:rsidRPr="00013A9C" w:rsidRDefault="00E237F5" w:rsidP="00991B87">
            <w:pPr>
              <w:pStyle w:val="a6"/>
              <w:numPr>
                <w:ilvl w:val="0"/>
                <w:numId w:val="149"/>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E237F5" w:rsidRPr="00013A9C" w:rsidRDefault="00791396" w:rsidP="00791396">
            <w:pPr>
              <w:spacing w:line="400" w:lineRule="exact"/>
              <w:jc w:val="both"/>
              <w:rPr>
                <w:rFonts w:ascii="標楷體" w:eastAsia="標楷體" w:hAnsi="標楷體"/>
                <w:szCs w:val="24"/>
              </w:rPr>
            </w:pPr>
            <w:r>
              <w:rPr>
                <w:rFonts w:ascii="標楷體" w:eastAsia="標楷體" w:hAnsi="標楷體" w:hint="eastAsia"/>
                <w:szCs w:val="24"/>
              </w:rPr>
              <w:lastRenderedPageBreak/>
              <w:t>107.8.28</w:t>
            </w:r>
          </w:p>
          <w:p w14:paraId="242B55E4" w14:textId="0A4AE76E" w:rsidR="00E237F5" w:rsidRPr="00013A9C" w:rsidRDefault="00E237F5" w:rsidP="00791396">
            <w:pPr>
              <w:spacing w:line="400" w:lineRule="exact"/>
              <w:jc w:val="both"/>
              <w:rPr>
                <w:rFonts w:ascii="標楷體" w:eastAsia="標楷體" w:hAnsi="標楷體"/>
                <w:szCs w:val="24"/>
              </w:rPr>
            </w:pPr>
          </w:p>
        </w:tc>
      </w:tr>
      <w:tr w:rsidR="00E237F5" w:rsidRPr="00013A9C" w14:paraId="427601B5" w14:textId="77777777" w:rsidTr="006E57F4">
        <w:tc>
          <w:tcPr>
            <w:tcW w:w="675" w:type="dxa"/>
            <w:tcBorders>
              <w:bottom w:val="single" w:sz="4" w:space="0" w:color="auto"/>
            </w:tcBorders>
            <w:shd w:val="clear" w:color="auto" w:fill="FFFFFF" w:themeFill="background1"/>
          </w:tcPr>
          <w:p w14:paraId="1927D52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E237F5" w:rsidRPr="00013A9C" w:rsidRDefault="00E237F5" w:rsidP="00013A9C">
            <w:pPr>
              <w:spacing w:line="400" w:lineRule="exact"/>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「不動產證券化條例」第6條、第8條及第9條解釋令</w:t>
            </w:r>
          </w:p>
          <w:p w14:paraId="2829DA8B" w14:textId="21ED3AD5"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E237F5" w:rsidRPr="00387368" w:rsidRDefault="00E237F5" w:rsidP="00387368">
            <w:pPr>
              <w:spacing w:line="400" w:lineRule="exact"/>
              <w:jc w:val="both"/>
              <w:rPr>
                <w:rFonts w:ascii="標楷體" w:eastAsia="標楷體" w:hAnsi="標楷體" w:cs="Times New Roman"/>
                <w:szCs w:val="24"/>
              </w:rPr>
            </w:pPr>
            <w:r w:rsidRPr="00387368">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w:t>
            </w:r>
            <w:r w:rsidRPr="00387368">
              <w:rPr>
                <w:rFonts w:ascii="標楷體" w:eastAsia="標楷體" w:hAnsi="標楷體" w:cs="Times New Roman" w:hint="eastAsia"/>
                <w:color w:val="000000" w:themeColor="text1"/>
                <w:szCs w:val="24"/>
              </w:rPr>
              <w:lastRenderedPageBreak/>
              <w:t>請核准，所需時程過於冗長。</w:t>
            </w:r>
          </w:p>
        </w:tc>
        <w:tc>
          <w:tcPr>
            <w:tcW w:w="3175" w:type="dxa"/>
            <w:tcBorders>
              <w:bottom w:val="single" w:sz="4" w:space="0" w:color="auto"/>
            </w:tcBorders>
            <w:shd w:val="clear" w:color="auto" w:fill="FFFFFF" w:themeFill="background1"/>
          </w:tcPr>
          <w:p w14:paraId="2B0D63A4" w14:textId="77777777" w:rsidR="00E237F5" w:rsidRPr="00013A9C" w:rsidRDefault="00E237F5"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簡化不動產投資信託計畫應記載之內容，刪除有關不動產投資信託計畫應載明確定投資標的，以配合實務作業需要。</w:t>
            </w:r>
          </w:p>
          <w:p w14:paraId="3BB44F96" w14:textId="77777777" w:rsidR="00E237F5" w:rsidRPr="00013A9C" w:rsidRDefault="00E237F5"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增訂公開說明書應記載內容，包含應於公開說明書揭露投資地區政治經濟變動風險、當地法令制度及標的類型市場概況等。</w:t>
            </w:r>
          </w:p>
          <w:p w14:paraId="0F5E1280" w14:textId="77777777" w:rsidR="00E237F5" w:rsidRPr="00013A9C" w:rsidRDefault="00E237F5"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放寬投資境外標的範圍包含不動產相關權利。</w:t>
            </w:r>
          </w:p>
          <w:p w14:paraId="08127649" w14:textId="26F86648" w:rsidR="00E237F5" w:rsidRPr="00013A9C" w:rsidRDefault="00E237F5" w:rsidP="00991B87">
            <w:pPr>
              <w:pStyle w:val="a6"/>
              <w:numPr>
                <w:ilvl w:val="0"/>
                <w:numId w:val="15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本次法規放寬有助於我國REIT之實務作業彈性，使REIT之投資標的多元化，並透過投資資訊之充分揭露，兼顧保障投資人權益，有利於</w:t>
            </w:r>
            <w:r w:rsidRPr="00013A9C">
              <w:rPr>
                <w:rFonts w:ascii="標楷體" w:eastAsia="標楷體" w:hAnsi="標楷體" w:cs="Times New Roman" w:hint="eastAsia"/>
                <w:color w:val="000000" w:themeColor="text1"/>
                <w:szCs w:val="24"/>
              </w:rPr>
              <w:lastRenderedPageBreak/>
              <w:t>REIT市場的健全發展。</w:t>
            </w:r>
          </w:p>
        </w:tc>
        <w:tc>
          <w:tcPr>
            <w:tcW w:w="1495" w:type="dxa"/>
            <w:tcBorders>
              <w:bottom w:val="single" w:sz="4" w:space="0" w:color="auto"/>
            </w:tcBorders>
            <w:shd w:val="clear" w:color="auto" w:fill="FFFFFF" w:themeFill="background1"/>
          </w:tcPr>
          <w:p w14:paraId="0B37767A" w14:textId="3AF09EEA" w:rsidR="00E237F5" w:rsidRPr="00013A9C" w:rsidRDefault="00825E6D" w:rsidP="00825E6D">
            <w:pPr>
              <w:spacing w:line="400" w:lineRule="exact"/>
              <w:jc w:val="both"/>
              <w:rPr>
                <w:rFonts w:ascii="標楷體" w:eastAsia="標楷體" w:hAnsi="標楷體"/>
                <w:szCs w:val="24"/>
              </w:rPr>
            </w:pPr>
            <w:r>
              <w:rPr>
                <w:rFonts w:ascii="標楷體" w:eastAsia="標楷體" w:hAnsi="標楷體" w:hint="eastAsia"/>
                <w:szCs w:val="24"/>
              </w:rPr>
              <w:lastRenderedPageBreak/>
              <w:t>107.8.17</w:t>
            </w:r>
          </w:p>
          <w:p w14:paraId="74E2F8F7" w14:textId="6018D318" w:rsidR="00E237F5" w:rsidRPr="00013A9C" w:rsidRDefault="00E237F5" w:rsidP="00825E6D">
            <w:pPr>
              <w:spacing w:line="400" w:lineRule="exact"/>
              <w:jc w:val="both"/>
              <w:rPr>
                <w:rFonts w:ascii="標楷體" w:eastAsia="標楷體" w:hAnsi="標楷體"/>
                <w:szCs w:val="24"/>
              </w:rPr>
            </w:pPr>
          </w:p>
        </w:tc>
      </w:tr>
      <w:tr w:rsidR="007D713A" w:rsidRPr="00013A9C" w14:paraId="6344796F" w14:textId="77777777" w:rsidTr="006E57F4">
        <w:tc>
          <w:tcPr>
            <w:tcW w:w="675" w:type="dxa"/>
            <w:tcBorders>
              <w:bottom w:val="single" w:sz="4" w:space="0" w:color="auto"/>
            </w:tcBorders>
            <w:shd w:val="clear" w:color="auto" w:fill="FFFFFF" w:themeFill="background1"/>
          </w:tcPr>
          <w:p w14:paraId="5BCE3FEE" w14:textId="77777777" w:rsidR="007D713A" w:rsidRPr="00013A9C" w:rsidRDefault="007D713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7D713A" w:rsidRPr="007D713A" w:rsidRDefault="007D713A" w:rsidP="007D713A">
            <w:pPr>
              <w:spacing w:line="400" w:lineRule="exact"/>
              <w:jc w:val="both"/>
              <w:rPr>
                <w:rFonts w:ascii="標楷體" w:eastAsia="標楷體" w:hAnsi="標楷體" w:cs="Times New Roman"/>
                <w:szCs w:val="24"/>
              </w:rPr>
            </w:pPr>
            <w:r w:rsidRPr="007D713A">
              <w:rPr>
                <w:rFonts w:ascii="標楷體" w:eastAsia="標楷體" w:hAnsi="標楷體" w:cs="Times New Roman" w:hint="eastAsia"/>
                <w:szCs w:val="24"/>
              </w:rPr>
              <w:t>「</w:t>
            </w:r>
            <w:r w:rsidRPr="007D713A">
              <w:rPr>
                <w:rFonts w:ascii="標楷體" w:eastAsia="標楷體" w:hAnsi="標楷體" w:cs="Times New Roman"/>
                <w:szCs w:val="24"/>
              </w:rPr>
              <w:t>證券投資信託事業管理規則</w:t>
            </w:r>
            <w:r w:rsidRPr="007D713A">
              <w:rPr>
                <w:rFonts w:ascii="標楷體" w:eastAsia="標楷體" w:hAnsi="標楷體" w:cs="Times New Roman" w:hint="eastAsia"/>
                <w:szCs w:val="24"/>
              </w:rPr>
              <w:t>」</w:t>
            </w:r>
            <w:r w:rsidRPr="007D713A">
              <w:rPr>
                <w:rFonts w:ascii="標楷體" w:eastAsia="標楷體" w:hAnsi="標楷體" w:cs="Times New Roman"/>
                <w:szCs w:val="24"/>
              </w:rPr>
              <w:t>第12條第1項第5款及第25條第1項規定之令</w:t>
            </w:r>
          </w:p>
          <w:p w14:paraId="12778739" w14:textId="1B3079A3" w:rsidR="007D713A" w:rsidRPr="007D713A" w:rsidRDefault="007D713A"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7D713A" w:rsidRPr="007D713A" w:rsidRDefault="007D713A"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szCs w:val="24"/>
              </w:rPr>
              <w:t>證券投資信託事業不得轉投資證券投顧事業</w:t>
            </w:r>
            <w:r w:rsidRPr="007D713A">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7D713A" w:rsidRPr="000021DB" w:rsidRDefault="007D713A" w:rsidP="000021DB">
            <w:pPr>
              <w:spacing w:line="400" w:lineRule="exact"/>
              <w:jc w:val="both"/>
              <w:rPr>
                <w:rFonts w:ascii="標楷體" w:eastAsia="標楷體" w:hAnsi="標楷體" w:cs="Times New Roman"/>
                <w:color w:val="000000" w:themeColor="text1"/>
                <w:szCs w:val="24"/>
              </w:rPr>
            </w:pPr>
            <w:r w:rsidRPr="000021DB">
              <w:rPr>
                <w:rFonts w:ascii="標楷體" w:eastAsia="標楷體" w:hAnsi="標楷體" w:cs="Times New Roman"/>
                <w:szCs w:val="24"/>
              </w:rPr>
              <w:t>開放證券投資信託事業得運用自有資金轉投資證券投資顧問事業</w:t>
            </w:r>
            <w:r w:rsidRPr="000021DB">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7D713A" w:rsidRPr="007D713A" w:rsidRDefault="007D713A" w:rsidP="007D713A">
            <w:pPr>
              <w:kinsoku w:val="0"/>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本案開放後，有助於</w:t>
            </w:r>
            <w:r w:rsidRPr="007D713A">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7D713A" w:rsidRPr="007D713A" w:rsidRDefault="007D713A" w:rsidP="00825E6D">
            <w:pPr>
              <w:spacing w:line="400" w:lineRule="exact"/>
              <w:jc w:val="both"/>
              <w:rPr>
                <w:rFonts w:ascii="標楷體" w:eastAsia="標楷體" w:hAnsi="標楷體"/>
                <w:szCs w:val="24"/>
              </w:rPr>
            </w:pPr>
            <w:r w:rsidRPr="007D713A">
              <w:rPr>
                <w:rFonts w:ascii="標楷體" w:eastAsia="標楷體" w:hAnsi="標楷體" w:hint="eastAsia"/>
                <w:szCs w:val="24"/>
              </w:rPr>
              <w:t>107.9.18</w:t>
            </w:r>
          </w:p>
        </w:tc>
      </w:tr>
      <w:tr w:rsidR="00F0457E" w:rsidRPr="00013A9C" w14:paraId="67780E08" w14:textId="77777777" w:rsidTr="006E57F4">
        <w:tc>
          <w:tcPr>
            <w:tcW w:w="675" w:type="dxa"/>
            <w:tcBorders>
              <w:bottom w:val="single" w:sz="4" w:space="0" w:color="auto"/>
            </w:tcBorders>
            <w:shd w:val="clear" w:color="auto" w:fill="FFFFFF" w:themeFill="background1"/>
          </w:tcPr>
          <w:p w14:paraId="10196266"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F0457E" w:rsidRPr="007D713A" w:rsidRDefault="00F0457E"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「證券投資信託基金管理辦法」第8條第2項及第10條第1項規定之令(金管證投字第</w:t>
            </w:r>
            <w:r w:rsidRPr="00B76B8D">
              <w:rPr>
                <w:rFonts w:ascii="標楷體" w:eastAsia="標楷體" w:hAnsi="標楷體" w:hint="eastAsia"/>
                <w:szCs w:val="24"/>
              </w:rPr>
              <w:lastRenderedPageBreak/>
              <w:t>10703350501號令)</w:t>
            </w:r>
          </w:p>
        </w:tc>
        <w:tc>
          <w:tcPr>
            <w:tcW w:w="3181" w:type="dxa"/>
            <w:tcBorders>
              <w:bottom w:val="single" w:sz="4" w:space="0" w:color="auto"/>
            </w:tcBorders>
            <w:shd w:val="clear" w:color="auto" w:fill="FFFFFF" w:themeFill="background1"/>
          </w:tcPr>
          <w:p w14:paraId="1AD932A2" w14:textId="43D277BD" w:rsidR="00F0457E" w:rsidRPr="007D713A" w:rsidRDefault="00F0457E"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lastRenderedPageBreak/>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F0457E" w:rsidRPr="000021DB" w:rsidRDefault="00F0457E" w:rsidP="000021DB">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F0457E" w:rsidRPr="007D713A" w:rsidRDefault="00F0457E" w:rsidP="007D713A">
            <w:pPr>
              <w:kinsoku w:val="0"/>
              <w:spacing w:line="400" w:lineRule="exact"/>
              <w:jc w:val="both"/>
              <w:rPr>
                <w:rFonts w:ascii="標楷體" w:eastAsia="標楷體" w:hAnsi="標楷體" w:cs="Times New Roman"/>
                <w:szCs w:val="24"/>
              </w:rPr>
            </w:pPr>
            <w:r w:rsidRPr="00B76B8D">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F0457E" w:rsidRPr="007D713A" w:rsidRDefault="00F0457E"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107.9.27</w:t>
            </w:r>
          </w:p>
        </w:tc>
      </w:tr>
      <w:tr w:rsidR="00F0457E" w:rsidRPr="00013A9C" w14:paraId="76D51C18" w14:textId="77777777" w:rsidTr="006E57F4">
        <w:tc>
          <w:tcPr>
            <w:tcW w:w="675" w:type="dxa"/>
            <w:tcBorders>
              <w:bottom w:val="single" w:sz="4" w:space="0" w:color="auto"/>
            </w:tcBorders>
            <w:shd w:val="clear" w:color="auto" w:fill="FFFFFF" w:themeFill="background1"/>
          </w:tcPr>
          <w:p w14:paraId="2BEACC79"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F0457E" w:rsidRPr="007D713A" w:rsidRDefault="00F0457E" w:rsidP="007D713A">
            <w:pPr>
              <w:spacing w:line="400" w:lineRule="exact"/>
              <w:jc w:val="both"/>
              <w:rPr>
                <w:rFonts w:ascii="標楷體" w:eastAsia="標楷體" w:hAnsi="標楷體" w:cs="Times New Roman"/>
                <w:szCs w:val="24"/>
              </w:rPr>
            </w:pPr>
            <w:r w:rsidRPr="00B76B8D">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F0457E" w:rsidRPr="007D713A" w:rsidRDefault="00F0457E"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F0457E" w:rsidRPr="00B76B8D" w:rsidRDefault="00F0457E" w:rsidP="00C76742">
            <w:pPr>
              <w:pStyle w:val="a6"/>
              <w:numPr>
                <w:ilvl w:val="0"/>
                <w:numId w:val="17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開放電子票證之儲存區塊得供他人運用。</w:t>
            </w:r>
          </w:p>
          <w:p w14:paraId="413ED9DE" w14:textId="77777777" w:rsidR="00F0457E" w:rsidRPr="00B76B8D" w:rsidRDefault="00F0457E" w:rsidP="00C76742">
            <w:pPr>
              <w:pStyle w:val="a6"/>
              <w:numPr>
                <w:ilvl w:val="0"/>
                <w:numId w:val="17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強化電子票證使用於網際網路交易之管理規範。</w:t>
            </w:r>
          </w:p>
          <w:p w14:paraId="2338F00B" w14:textId="77777777" w:rsidR="00F0457E" w:rsidRDefault="00F0457E" w:rsidP="00C76742">
            <w:pPr>
              <w:pStyle w:val="a6"/>
              <w:numPr>
                <w:ilvl w:val="0"/>
                <w:numId w:val="17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明確規範利用信用卡進行電子票證加值之管理機制。</w:t>
            </w:r>
          </w:p>
          <w:p w14:paraId="37FAB65D" w14:textId="12BC8CCA" w:rsidR="00F0457E" w:rsidRPr="000021DB" w:rsidRDefault="0050162F" w:rsidP="00C76742">
            <w:pPr>
              <w:pStyle w:val="a6"/>
              <w:numPr>
                <w:ilvl w:val="0"/>
                <w:numId w:val="177"/>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增加</w:t>
            </w:r>
            <w:r w:rsidRPr="00B76B8D">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F0457E" w:rsidRDefault="00F0457E" w:rsidP="00C76742">
            <w:pPr>
              <w:pStyle w:val="a6"/>
              <w:numPr>
                <w:ilvl w:val="0"/>
                <w:numId w:val="178"/>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可滿足電子票證使用於網際網路交易之業務需求。</w:t>
            </w:r>
          </w:p>
          <w:p w14:paraId="04E6CF28" w14:textId="7164B2ED" w:rsidR="007001C5" w:rsidRPr="00B76B8D" w:rsidRDefault="007001C5" w:rsidP="00C76742">
            <w:pPr>
              <w:pStyle w:val="a6"/>
              <w:numPr>
                <w:ilvl w:val="0"/>
                <w:numId w:val="178"/>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提升</w:t>
            </w:r>
            <w:r w:rsidRPr="00B76B8D">
              <w:rPr>
                <w:rFonts w:ascii="標楷體" w:eastAsia="標楷體" w:hAnsi="標楷體" w:cs="Times New Roman"/>
                <w:szCs w:val="24"/>
              </w:rPr>
              <w:t>電子票證使用便利性及安全性。</w:t>
            </w:r>
          </w:p>
          <w:p w14:paraId="2832EE12" w14:textId="3F3114E6" w:rsidR="00F0457E" w:rsidRPr="007D713A" w:rsidRDefault="00F0457E"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F0457E" w:rsidRPr="007D713A" w:rsidRDefault="00F0457E"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107.11.5</w:t>
            </w:r>
          </w:p>
        </w:tc>
      </w:tr>
      <w:tr w:rsidR="00F0457E" w:rsidRPr="00013A9C" w14:paraId="191342FD" w14:textId="77777777" w:rsidTr="006E57F4">
        <w:tc>
          <w:tcPr>
            <w:tcW w:w="675" w:type="dxa"/>
            <w:tcBorders>
              <w:bottom w:val="single" w:sz="4" w:space="0" w:color="auto"/>
            </w:tcBorders>
            <w:shd w:val="clear" w:color="auto" w:fill="FFFFFF" w:themeFill="background1"/>
          </w:tcPr>
          <w:p w14:paraId="01023C40"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F0457E" w:rsidRPr="007D713A" w:rsidRDefault="00F0457E"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F0457E" w:rsidRPr="00B76B8D" w:rsidRDefault="00F0457E" w:rsidP="00D1731C">
            <w:pPr>
              <w:pStyle w:val="a6"/>
              <w:numPr>
                <w:ilvl w:val="0"/>
                <w:numId w:val="188"/>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現行規範公司與關係人間以資本租賃方式租賃不動產或達一定金額以上之設備，應經董事會通過，承租方並應依規定評估租賃不動產交易價格合理性。</w:t>
            </w:r>
          </w:p>
          <w:p w14:paraId="7A66B2F8" w14:textId="77777777" w:rsidR="00F0457E" w:rsidRPr="00B76B8D" w:rsidRDefault="00F0457E" w:rsidP="00D1731C">
            <w:pPr>
              <w:pStyle w:val="a6"/>
              <w:numPr>
                <w:ilvl w:val="0"/>
                <w:numId w:val="188"/>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現行就部分交易應辦理資訊揭露規範如下：</w:t>
            </w:r>
          </w:p>
          <w:p w14:paraId="50ECC29D" w14:textId="77777777" w:rsidR="00F0457E" w:rsidRDefault="00F0457E" w:rsidP="00991B87">
            <w:pPr>
              <w:pStyle w:val="a6"/>
              <w:numPr>
                <w:ilvl w:val="0"/>
                <w:numId w:val="189"/>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lastRenderedPageBreak/>
              <w:t>以投資為專業者，於國外初級市場認購普通公司債，或申購(買回)國內證券投資信託事業及期貨信託事業募集之基金達一定交易金額者，應辦理公告申報。</w:t>
            </w:r>
          </w:p>
          <w:p w14:paraId="71499EB8" w14:textId="0051498F" w:rsidR="008B6C4F" w:rsidRPr="00B76B8D" w:rsidRDefault="008B6C4F" w:rsidP="00991B87">
            <w:pPr>
              <w:pStyle w:val="a6"/>
              <w:numPr>
                <w:ilvl w:val="0"/>
                <w:numId w:val="189"/>
              </w:numPr>
              <w:spacing w:line="400" w:lineRule="exact"/>
              <w:ind w:leftChars="0" w:left="686" w:hanging="513"/>
              <w:jc w:val="both"/>
              <w:rPr>
                <w:rFonts w:ascii="標楷體" w:eastAsia="標楷體" w:hAnsi="標楷體"/>
                <w:szCs w:val="24"/>
              </w:rPr>
            </w:pPr>
            <w:r>
              <w:rPr>
                <w:rFonts w:ascii="標楷體" w:eastAsia="標楷體" w:hAnsi="標楷體" w:hint="eastAsia"/>
                <w:szCs w:val="24"/>
              </w:rPr>
              <w:t>營建</w:t>
            </w:r>
            <w:r w:rsidRPr="00B76B8D">
              <w:rPr>
                <w:rFonts w:ascii="標楷體" w:eastAsia="標楷體" w:hAnsi="標楷體" w:hint="eastAsia"/>
                <w:szCs w:val="24"/>
              </w:rPr>
              <w:t>業者與非關係人取得或處分供營建使用之不動產，交易金額達新臺幣</w:t>
            </w:r>
            <w:r w:rsidRPr="00B76B8D">
              <w:rPr>
                <w:rFonts w:ascii="標楷體" w:eastAsia="標楷體" w:hAnsi="標楷體"/>
                <w:szCs w:val="24"/>
              </w:rPr>
              <w:t>5</w:t>
            </w:r>
            <w:r w:rsidRPr="00B76B8D">
              <w:rPr>
                <w:rFonts w:ascii="標楷體" w:eastAsia="標楷體" w:hAnsi="標楷體" w:hint="eastAsia"/>
                <w:szCs w:val="24"/>
              </w:rPr>
              <w:t>億元以上應辦理公告申報。</w:t>
            </w:r>
          </w:p>
          <w:p w14:paraId="7536BBA8" w14:textId="0E7440E9" w:rsidR="00F0457E" w:rsidRPr="007D713A" w:rsidRDefault="00F0457E"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F0457E" w:rsidRPr="00B76B8D" w:rsidRDefault="00F0457E" w:rsidP="00D1731C">
            <w:pPr>
              <w:pStyle w:val="a6"/>
              <w:numPr>
                <w:ilvl w:val="0"/>
                <w:numId w:val="190"/>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放寬公開發行公司與其母公司、子公司，或其直接或間接百分之百持有之子公司彼此間，取得或處分供營業使用之不動產使用權資產或設備使用權資產，得授權董事長先行決行，並豁免前開公司間取</w:t>
            </w:r>
            <w:r w:rsidRPr="00B76B8D">
              <w:rPr>
                <w:rFonts w:ascii="標楷體" w:eastAsia="標楷體" w:hAnsi="標楷體" w:cs="Times New Roman" w:hint="eastAsia"/>
                <w:szCs w:val="24"/>
              </w:rPr>
              <w:lastRenderedPageBreak/>
              <w:t>得供營業使用之不動產使用權資產，應評估交易價格合理性。</w:t>
            </w:r>
          </w:p>
          <w:p w14:paraId="5F393B1F" w14:textId="77777777" w:rsidR="00F0457E" w:rsidRPr="00B76B8D" w:rsidRDefault="00F0457E" w:rsidP="00D1731C">
            <w:pPr>
              <w:pStyle w:val="a6"/>
              <w:numPr>
                <w:ilvl w:val="0"/>
                <w:numId w:val="190"/>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放寬部分交易資訊揭露規範：</w:t>
            </w:r>
          </w:p>
          <w:p w14:paraId="319DF9F1" w14:textId="77777777" w:rsidR="00F0457E" w:rsidRDefault="00F0457E" w:rsidP="00991B87">
            <w:pPr>
              <w:pStyle w:val="a6"/>
              <w:numPr>
                <w:ilvl w:val="0"/>
                <w:numId w:val="191"/>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放寬以投資為專業者，於國外初級市場認購普通公司債，或申購(買回)國內證券投資信託事業及期貨信託事業募集之基金，得豁免辦理公告申報。</w:t>
            </w:r>
          </w:p>
          <w:p w14:paraId="4FCA0CDF" w14:textId="51A307F2" w:rsidR="00F0457E" w:rsidRPr="000021DB" w:rsidRDefault="0050162F" w:rsidP="00991B87">
            <w:pPr>
              <w:pStyle w:val="a6"/>
              <w:numPr>
                <w:ilvl w:val="0"/>
                <w:numId w:val="191"/>
              </w:numPr>
              <w:spacing w:line="400" w:lineRule="exact"/>
              <w:ind w:leftChars="0" w:left="686" w:hanging="513"/>
              <w:jc w:val="both"/>
              <w:rPr>
                <w:rFonts w:ascii="標楷體" w:eastAsia="標楷體" w:hAnsi="標楷體" w:cs="Times New Roman"/>
                <w:szCs w:val="24"/>
              </w:rPr>
            </w:pPr>
            <w:r>
              <w:rPr>
                <w:rFonts w:ascii="標楷體" w:eastAsia="標楷體" w:hAnsi="標楷體" w:hint="eastAsia"/>
                <w:szCs w:val="24"/>
              </w:rPr>
              <w:t>放</w:t>
            </w:r>
            <w:r w:rsidRPr="00B76B8D">
              <w:rPr>
                <w:rFonts w:ascii="標楷體" w:eastAsia="標楷體" w:hAnsi="標楷體"/>
                <w:szCs w:val="24"/>
              </w:rPr>
              <w:t>寬</w:t>
            </w:r>
            <w:r w:rsidRPr="00B76B8D">
              <w:rPr>
                <w:rFonts w:ascii="標楷體" w:eastAsia="標楷體" w:hAnsi="標楷體" w:hint="eastAsia"/>
                <w:szCs w:val="24"/>
              </w:rPr>
              <w:t>實收資本額達</w:t>
            </w:r>
            <w:r w:rsidRPr="00B76B8D">
              <w:rPr>
                <w:rFonts w:ascii="標楷體" w:eastAsia="標楷體" w:hAnsi="標楷體"/>
                <w:szCs w:val="24"/>
              </w:rPr>
              <w:t>100</w:t>
            </w:r>
            <w:r w:rsidRPr="00B76B8D">
              <w:rPr>
                <w:rFonts w:ascii="標楷體" w:eastAsia="標楷體" w:hAnsi="標楷體" w:hint="eastAsia"/>
                <w:szCs w:val="24"/>
              </w:rPr>
              <w:t>億元以上營建業者，與非關係人之</w:t>
            </w:r>
            <w:r w:rsidRPr="00B76B8D">
              <w:rPr>
                <w:rFonts w:ascii="標楷體" w:eastAsia="標楷體" w:hAnsi="標楷體"/>
                <w:szCs w:val="24"/>
              </w:rPr>
              <w:t>處分</w:t>
            </w:r>
            <w:r w:rsidRPr="00B76B8D">
              <w:rPr>
                <w:rFonts w:ascii="標楷體" w:eastAsia="標楷體" w:hAnsi="標楷體" w:hint="eastAsia"/>
                <w:szCs w:val="24"/>
              </w:rPr>
              <w:t>其自行興建完工</w:t>
            </w:r>
            <w:r w:rsidRPr="00B76B8D">
              <w:rPr>
                <w:rFonts w:ascii="標楷體" w:eastAsia="標楷體" w:hAnsi="標楷體"/>
                <w:szCs w:val="24"/>
              </w:rPr>
              <w:t>建</w:t>
            </w:r>
            <w:r w:rsidRPr="00B76B8D">
              <w:rPr>
                <w:rFonts w:ascii="標楷體" w:eastAsia="標楷體" w:hAnsi="標楷體" w:hint="eastAsia"/>
                <w:szCs w:val="24"/>
              </w:rPr>
              <w:t>案金額之應公告申報標準，由新臺幣</w:t>
            </w:r>
            <w:r w:rsidRPr="00B76B8D">
              <w:rPr>
                <w:rFonts w:ascii="標楷體" w:eastAsia="標楷體" w:hAnsi="標楷體"/>
                <w:szCs w:val="24"/>
              </w:rPr>
              <w:t>5</w:t>
            </w:r>
            <w:r w:rsidRPr="00B76B8D">
              <w:rPr>
                <w:rFonts w:ascii="標楷體" w:eastAsia="標楷體" w:hAnsi="標楷體" w:hint="eastAsia"/>
                <w:szCs w:val="24"/>
              </w:rPr>
              <w:t>億</w:t>
            </w:r>
            <w:r w:rsidRPr="00B76B8D">
              <w:rPr>
                <w:rFonts w:ascii="標楷體" w:eastAsia="標楷體" w:hAnsi="標楷體" w:hint="eastAsia"/>
                <w:szCs w:val="24"/>
              </w:rPr>
              <w:lastRenderedPageBreak/>
              <w:t>元，提高至新臺幣</w:t>
            </w:r>
            <w:r w:rsidRPr="00B76B8D">
              <w:rPr>
                <w:rFonts w:ascii="標楷體" w:eastAsia="標楷體" w:hAnsi="標楷體"/>
                <w:szCs w:val="24"/>
              </w:rPr>
              <w:t>10億元</w:t>
            </w:r>
            <w:r w:rsidRPr="00B76B8D">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F0457E" w:rsidRPr="00B76B8D" w:rsidRDefault="00F0457E" w:rsidP="00D1731C">
            <w:pPr>
              <w:pStyle w:val="a6"/>
              <w:numPr>
                <w:ilvl w:val="0"/>
                <w:numId w:val="192"/>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配合母子公司間及公司百分之百持有之子公司間業務上有統籌租賃辦公室、土地廠房或設備等之需求，放寬相關評估及核決程序，以簡化公司辦理程序。</w:t>
            </w:r>
          </w:p>
          <w:p w14:paraId="30CEB225" w14:textId="77777777" w:rsidR="00F0457E" w:rsidRPr="00B76B8D" w:rsidRDefault="00F0457E" w:rsidP="00D1731C">
            <w:pPr>
              <w:pStyle w:val="a6"/>
              <w:numPr>
                <w:ilvl w:val="0"/>
                <w:numId w:val="192"/>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基於資訊揭露之重大性考</w:t>
            </w:r>
            <w:r w:rsidRPr="00B76B8D">
              <w:rPr>
                <w:rFonts w:ascii="標楷體" w:eastAsia="標楷體" w:hAnsi="標楷體" w:cs="Times New Roman" w:hint="eastAsia"/>
                <w:szCs w:val="24"/>
              </w:rPr>
              <w:lastRenderedPageBreak/>
              <w:t>量，並配合各業別業務需求，放寬以投資為專業者及大型營建業者應辦理公告申報之交易金額標準，避免其頻繁公告。</w:t>
            </w:r>
          </w:p>
          <w:p w14:paraId="155CB622" w14:textId="77777777" w:rsidR="00F0457E" w:rsidRPr="007D713A" w:rsidRDefault="00F0457E"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F0457E" w:rsidRPr="007D713A" w:rsidRDefault="00F0457E" w:rsidP="00825E6D">
            <w:pPr>
              <w:spacing w:line="400" w:lineRule="exact"/>
              <w:jc w:val="both"/>
              <w:rPr>
                <w:rFonts w:ascii="標楷體" w:eastAsia="標楷體" w:hAnsi="標楷體"/>
                <w:szCs w:val="24"/>
              </w:rPr>
            </w:pPr>
            <w:r w:rsidRPr="00B76B8D">
              <w:rPr>
                <w:rFonts w:ascii="標楷體" w:eastAsia="標楷體" w:hAnsi="標楷體" w:hint="eastAsia"/>
                <w:szCs w:val="24"/>
              </w:rPr>
              <w:lastRenderedPageBreak/>
              <w:t>107.11.26</w:t>
            </w:r>
          </w:p>
        </w:tc>
      </w:tr>
      <w:tr w:rsidR="00F0457E" w:rsidRPr="00013A9C" w14:paraId="0A1C8E97" w14:textId="77777777" w:rsidTr="006E57F4">
        <w:tc>
          <w:tcPr>
            <w:tcW w:w="675" w:type="dxa"/>
            <w:tcBorders>
              <w:bottom w:val="single" w:sz="4" w:space="0" w:color="auto"/>
            </w:tcBorders>
            <w:shd w:val="clear" w:color="auto" w:fill="FFFFFF" w:themeFill="background1"/>
          </w:tcPr>
          <w:p w14:paraId="5F76048F"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F0457E" w:rsidRPr="007D713A" w:rsidRDefault="00F0457E" w:rsidP="007D713A">
            <w:pPr>
              <w:spacing w:line="400" w:lineRule="exact"/>
              <w:jc w:val="both"/>
              <w:rPr>
                <w:rFonts w:ascii="標楷體" w:eastAsia="標楷體" w:hAnsi="標楷體" w:cs="Times New Roman"/>
                <w:szCs w:val="24"/>
              </w:rPr>
            </w:pPr>
            <w:r w:rsidRPr="004542BA">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F0457E" w:rsidRPr="007D713A" w:rsidRDefault="00F0457E"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F0457E" w:rsidRPr="004542BA" w:rsidRDefault="00F0457E" w:rsidP="00CA68DC">
            <w:pPr>
              <w:pStyle w:val="a6"/>
              <w:numPr>
                <w:ilvl w:val="0"/>
                <w:numId w:val="182"/>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增訂第8條第4款及第5款</w:t>
            </w:r>
          </w:p>
          <w:p w14:paraId="3CEBF660" w14:textId="77777777" w:rsidR="00F0457E" w:rsidRPr="004542BA" w:rsidRDefault="00F0457E" w:rsidP="009B21EB">
            <w:pPr>
              <w:spacing w:line="400" w:lineRule="exact"/>
              <w:ind w:firstLineChars="85" w:firstLine="204"/>
              <w:jc w:val="both"/>
              <w:rPr>
                <w:rFonts w:ascii="標楷體" w:eastAsia="標楷體" w:hAnsi="標楷體" w:cs="Arial"/>
                <w:szCs w:val="24"/>
              </w:rPr>
            </w:pPr>
            <w:r w:rsidRPr="004542BA">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F0457E" w:rsidRPr="004B59DA" w:rsidRDefault="00F0457E" w:rsidP="009B21EB">
            <w:pPr>
              <w:spacing w:line="400" w:lineRule="exact"/>
              <w:ind w:leftChars="1" w:left="482" w:hangingChars="200" w:hanging="480"/>
              <w:jc w:val="both"/>
              <w:rPr>
                <w:rFonts w:ascii="標楷體" w:eastAsia="標楷體" w:hAnsi="標楷體"/>
                <w:szCs w:val="24"/>
              </w:rPr>
            </w:pPr>
            <w:r w:rsidRPr="004B59DA">
              <w:rPr>
                <w:rFonts w:ascii="標楷體" w:eastAsia="標楷體" w:hAnsi="標楷體" w:hint="eastAsia"/>
                <w:szCs w:val="24"/>
              </w:rPr>
              <w:t>四、金融業發起人符合轉投資相關法令規定之自評表。</w:t>
            </w:r>
          </w:p>
          <w:p w14:paraId="1030CEAD" w14:textId="77777777" w:rsidR="00F0457E" w:rsidRPr="004B59DA" w:rsidRDefault="00F0457E" w:rsidP="009B21EB">
            <w:pPr>
              <w:spacing w:line="400" w:lineRule="exact"/>
              <w:ind w:leftChars="1" w:left="468" w:hangingChars="194" w:hanging="466"/>
              <w:jc w:val="both"/>
              <w:rPr>
                <w:rFonts w:ascii="標楷體" w:eastAsia="標楷體" w:hAnsi="標楷體"/>
                <w:szCs w:val="24"/>
              </w:rPr>
            </w:pPr>
            <w:r w:rsidRPr="004B59DA">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F0457E" w:rsidRPr="004542BA" w:rsidRDefault="00F0457E" w:rsidP="00CA68DC">
            <w:pPr>
              <w:pStyle w:val="a6"/>
              <w:numPr>
                <w:ilvl w:val="0"/>
                <w:numId w:val="182"/>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增訂第18條之1第1項及</w:t>
            </w:r>
            <w:r w:rsidRPr="004542BA">
              <w:rPr>
                <w:rFonts w:ascii="標楷體" w:eastAsia="標楷體" w:hAnsi="標楷體" w:cs="Times New Roman" w:hint="eastAsia"/>
                <w:b/>
                <w:szCs w:val="24"/>
              </w:rPr>
              <w:lastRenderedPageBreak/>
              <w:t>第2項</w:t>
            </w:r>
          </w:p>
          <w:p w14:paraId="263D4953" w14:textId="77777777" w:rsidR="00F0457E" w:rsidRPr="004542BA" w:rsidRDefault="00F0457E"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主要利用網路或其他形式之電子傳送管道，向其客戶提供金融商品與服務之銀行，為純網路銀行。</w:t>
            </w:r>
          </w:p>
          <w:p w14:paraId="1832B405" w14:textId="77777777" w:rsidR="00F0457E" w:rsidRPr="004542BA" w:rsidRDefault="00F0457E"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純網路銀行之設立，除下列事項外，應依本標準辦理：</w:t>
            </w:r>
          </w:p>
          <w:p w14:paraId="6C30E680"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應於設立後一年內補辦為公開發行公司。</w:t>
            </w:r>
          </w:p>
          <w:p w14:paraId="2B07AFAB"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其最低實收資本額，應全數由發起人認足，不適用第三條及第十二條規定。</w:t>
            </w:r>
          </w:p>
          <w:p w14:paraId="60EAEDA3"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純網路銀行之發起人及股東應有金融控股公司、銀行、保險公司或證券商之專業發起人及股東，其所認股份，合計應達實收資本額之百</w:t>
            </w:r>
            <w:r w:rsidRPr="004542BA">
              <w:rPr>
                <w:rFonts w:ascii="標楷體" w:eastAsia="標楷體" w:hAnsi="標楷體" w:hint="eastAsia"/>
                <w:szCs w:val="24"/>
              </w:rPr>
              <w:lastRenderedPageBreak/>
              <w:t>分之四十以上，且其中應有一銀行或金融控股公司所認股份超過實收資本額之百分之二十五。</w:t>
            </w:r>
          </w:p>
          <w:p w14:paraId="2FAB8119"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外國金融機構得為純網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w:t>
            </w:r>
            <w:r w:rsidRPr="004542BA">
              <w:rPr>
                <w:rFonts w:ascii="標楷體" w:eastAsia="標楷體" w:hAnsi="標楷體" w:hint="eastAsia"/>
                <w:szCs w:val="24"/>
              </w:rPr>
              <w:lastRenderedPageBreak/>
              <w:t>之，並說明適法性。</w:t>
            </w:r>
          </w:p>
          <w:p w14:paraId="618471B9"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純網路銀行之非金融業發起人，如具有金融科技、電子商務或電信事業等專業，並能提出成功之業務經營模式者，所認股份得超過實收資本額之百分之十，並依第八條第一項第五款規定檢附適格條件之說明文件。</w:t>
            </w:r>
          </w:p>
          <w:p w14:paraId="310BB7A6"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F0457E" w:rsidRPr="004542BA" w:rsidRDefault="00F0457E" w:rsidP="00991B87">
            <w:pPr>
              <w:numPr>
                <w:ilvl w:val="0"/>
                <w:numId w:val="179"/>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lastRenderedPageBreak/>
              <w:t>符合銀行負責人準則第九條第一項所定資格者。</w:t>
            </w:r>
          </w:p>
          <w:p w14:paraId="42B65DDB" w14:textId="77777777" w:rsidR="00F0457E" w:rsidRPr="004542BA" w:rsidRDefault="00F0457E" w:rsidP="00991B87">
            <w:pPr>
              <w:numPr>
                <w:ilvl w:val="0"/>
                <w:numId w:val="179"/>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F0457E" w:rsidRPr="004542BA" w:rsidRDefault="00F0457E" w:rsidP="00991B87">
            <w:pPr>
              <w:numPr>
                <w:ilvl w:val="0"/>
                <w:numId w:val="180"/>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依第八條規定所檢附之營業計畫書，應併記載下列事項：</w:t>
            </w:r>
          </w:p>
          <w:p w14:paraId="279FCDBB" w14:textId="77777777" w:rsidR="00F0457E" w:rsidRPr="004542BA" w:rsidRDefault="00F0457E" w:rsidP="00991B87">
            <w:pPr>
              <w:numPr>
                <w:ilvl w:val="0"/>
                <w:numId w:val="181"/>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客戶身分確認機制。</w:t>
            </w:r>
          </w:p>
          <w:p w14:paraId="38A443A5" w14:textId="77777777" w:rsidR="00F0457E" w:rsidRPr="004542BA" w:rsidRDefault="00F0457E" w:rsidP="00991B87">
            <w:pPr>
              <w:numPr>
                <w:ilvl w:val="0"/>
                <w:numId w:val="181"/>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經營純網路銀行業務所採用之資訊系統，與安全控管、備援作業及業務連續性計畫說明。</w:t>
            </w:r>
          </w:p>
          <w:p w14:paraId="10C3DA13" w14:textId="77777777" w:rsidR="00F0457E" w:rsidRPr="004542BA" w:rsidRDefault="00F0457E" w:rsidP="00991B87">
            <w:pPr>
              <w:numPr>
                <w:ilvl w:val="0"/>
                <w:numId w:val="181"/>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lastRenderedPageBreak/>
              <w:t>經會計師認證得以滿足未來五年資訊系統及業務適當營運之預算評估。</w:t>
            </w:r>
          </w:p>
          <w:p w14:paraId="4491C92B" w14:textId="77777777" w:rsidR="00F0457E" w:rsidRPr="004542BA" w:rsidRDefault="00F0457E" w:rsidP="00991B87">
            <w:pPr>
              <w:numPr>
                <w:ilvl w:val="0"/>
                <w:numId w:val="181"/>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流動性管理機制。</w:t>
            </w:r>
          </w:p>
          <w:p w14:paraId="27DF4E4A" w14:textId="77777777" w:rsidR="00F0457E" w:rsidRPr="004542BA" w:rsidRDefault="00F0457E" w:rsidP="00991B87">
            <w:pPr>
              <w:numPr>
                <w:ilvl w:val="0"/>
                <w:numId w:val="181"/>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F0457E" w:rsidRPr="000021DB" w:rsidRDefault="00C23BBC" w:rsidP="00225B6C">
            <w:pPr>
              <w:spacing w:line="400" w:lineRule="exact"/>
              <w:ind w:left="600" w:hangingChars="250" w:hanging="600"/>
              <w:jc w:val="both"/>
              <w:rPr>
                <w:rFonts w:ascii="標楷體" w:eastAsia="標楷體" w:hAnsi="標楷體" w:cs="Times New Roman"/>
                <w:szCs w:val="24"/>
              </w:rPr>
            </w:pPr>
            <w:r>
              <w:rPr>
                <w:rFonts w:ascii="標楷體" w:eastAsia="標楷體" w:hAnsi="標楷體" w:hint="eastAsia"/>
                <w:szCs w:val="24"/>
              </w:rPr>
              <w:t>八、</w:t>
            </w:r>
            <w:r w:rsidR="00225B6C">
              <w:rPr>
                <w:rFonts w:ascii="標楷體" w:eastAsia="標楷體" w:hAnsi="標楷體" w:hint="eastAsia"/>
                <w:szCs w:val="24"/>
              </w:rPr>
              <w:t xml:space="preserve"> </w:t>
            </w:r>
            <w:r w:rsidR="00F0457E" w:rsidRPr="004542BA">
              <w:rPr>
                <w:rFonts w:ascii="標楷體" w:eastAsia="標楷體" w:hAnsi="標楷體" w:hint="eastAsia"/>
                <w:szCs w:val="24"/>
              </w:rPr>
              <w:t>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F0457E" w:rsidRPr="004542BA" w:rsidRDefault="00F0457E" w:rsidP="00CA68DC">
            <w:pPr>
              <w:pStyle w:val="a6"/>
              <w:numPr>
                <w:ilvl w:val="0"/>
                <w:numId w:val="183"/>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lastRenderedPageBreak/>
              <w:t>金管</w:t>
            </w:r>
            <w:r w:rsidRPr="004542BA">
              <w:rPr>
                <w:rFonts w:ascii="標楷體" w:eastAsia="標楷體" w:hAnsi="標楷體" w:cs="Times New Roman"/>
                <w:szCs w:val="24"/>
              </w:rPr>
              <w:t>會為協助銀行因應數位化發展</w:t>
            </w:r>
            <w:r w:rsidRPr="004542BA">
              <w:rPr>
                <w:rFonts w:ascii="標楷體" w:eastAsia="標楷體" w:hAnsi="標楷體" w:cs="Times New Roman" w:hint="eastAsia"/>
                <w:szCs w:val="24"/>
              </w:rPr>
              <w:t>的</w:t>
            </w:r>
            <w:r w:rsidRPr="004542BA">
              <w:rPr>
                <w:rFonts w:ascii="標楷體" w:eastAsia="標楷體" w:hAnsi="標楷體" w:cs="Times New Roman"/>
                <w:szCs w:val="24"/>
              </w:rPr>
              <w:t>商機，鼓勵金融創新及深化金融普及，滿足新世代消費需求，</w:t>
            </w:r>
            <w:r w:rsidRPr="004542BA">
              <w:rPr>
                <w:rFonts w:ascii="標楷體" w:eastAsia="標楷體" w:hAnsi="標楷體" w:cs="Times New Roman" w:hint="eastAsia"/>
                <w:szCs w:val="24"/>
              </w:rPr>
              <w:t>於本(107)年4月26日提出開放純網路銀行政策方向，政策重點包括：開放新設純網路銀行2家、最低實收資本額新臺幣100億元、無實體營運據點、發起人中至少有一家銀行或金融控股公司及金融機構之持股比率等。引進此種新型態銀行或可促使市場學習新種業務發展經驗及業務模式，提高金融產業升級動力，並提升金融</w:t>
            </w:r>
            <w:r w:rsidRPr="004542BA">
              <w:rPr>
                <w:rFonts w:ascii="標楷體" w:eastAsia="標楷體" w:hAnsi="標楷體" w:cs="Times New Roman" w:hint="eastAsia"/>
                <w:szCs w:val="24"/>
              </w:rPr>
              <w:lastRenderedPageBreak/>
              <w:t>服務之可及性，深化普惠金融。</w:t>
            </w:r>
          </w:p>
          <w:p w14:paraId="0E02E807" w14:textId="77777777" w:rsidR="00F0457E" w:rsidRPr="004542BA" w:rsidRDefault="00F0457E" w:rsidP="00CA68DC">
            <w:pPr>
              <w:pStyle w:val="a6"/>
              <w:numPr>
                <w:ilvl w:val="0"/>
                <w:numId w:val="183"/>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本次係依上述政策方向，修正與純網路銀行設立條件有關之法規，於發布生效日(107年11月16日)起，符合發起人條件且有意申請設立純網路銀行者，即可於公告受理時間內(107年11月16日至108年2月15日)提出申設案。</w:t>
            </w:r>
          </w:p>
          <w:p w14:paraId="6B7C60C1" w14:textId="77777777" w:rsidR="00F0457E" w:rsidRPr="007D713A" w:rsidRDefault="00F0457E"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F0457E" w:rsidRPr="007D713A" w:rsidRDefault="00F0457E" w:rsidP="001233B6">
            <w:pPr>
              <w:spacing w:line="400" w:lineRule="exact"/>
              <w:rPr>
                <w:rFonts w:ascii="標楷體" w:eastAsia="標楷體" w:hAnsi="標楷體"/>
                <w:szCs w:val="24"/>
              </w:rPr>
            </w:pPr>
            <w:r w:rsidRPr="004542BA">
              <w:rPr>
                <w:rFonts w:ascii="標楷體" w:eastAsia="標楷體" w:hAnsi="標楷體" w:hint="eastAsia"/>
                <w:szCs w:val="24"/>
              </w:rPr>
              <w:lastRenderedPageBreak/>
              <w:t>107.11.14發布(107.11.16生效)</w:t>
            </w:r>
          </w:p>
        </w:tc>
      </w:tr>
      <w:tr w:rsidR="00F0457E" w:rsidRPr="00013A9C" w14:paraId="5A2E3BCF" w14:textId="77777777" w:rsidTr="006E57F4">
        <w:tc>
          <w:tcPr>
            <w:tcW w:w="675" w:type="dxa"/>
            <w:tcBorders>
              <w:bottom w:val="single" w:sz="4" w:space="0" w:color="auto"/>
            </w:tcBorders>
            <w:shd w:val="clear" w:color="auto" w:fill="FFFFFF" w:themeFill="background1"/>
          </w:tcPr>
          <w:p w14:paraId="7555204D"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F0457E" w:rsidRPr="007D713A" w:rsidRDefault="00F0457E" w:rsidP="007D713A">
            <w:pPr>
              <w:spacing w:line="400" w:lineRule="exact"/>
              <w:jc w:val="both"/>
              <w:rPr>
                <w:rFonts w:ascii="標楷體" w:eastAsia="標楷體" w:hAnsi="標楷體" w:cs="Times New Roman"/>
                <w:szCs w:val="24"/>
              </w:rPr>
            </w:pPr>
            <w:r w:rsidRPr="00044206">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F0457E" w:rsidRPr="007D713A" w:rsidRDefault="00F0457E" w:rsidP="007D713A">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w:t>
            </w:r>
            <w:r w:rsidRPr="00BF53E7">
              <w:rPr>
                <w:rFonts w:ascii="標楷體" w:eastAsia="標楷體" w:hAnsi="標楷體" w:cs="Arial" w:hint="eastAsia"/>
                <w:szCs w:val="24"/>
              </w:rPr>
              <w:t>事業</w:t>
            </w:r>
            <w:r w:rsidRPr="00044206">
              <w:rPr>
                <w:rFonts w:ascii="標楷體" w:eastAsia="標楷體" w:hAnsi="標楷體" w:cs="Arial" w:hint="eastAsia"/>
                <w:szCs w:val="24"/>
              </w:rPr>
              <w:t>轉投資事業之持股比率達百分之二十以上者，除財政部另有規定外，該商業銀行與轉</w:t>
            </w:r>
            <w:r w:rsidRPr="00044206">
              <w:rPr>
                <w:rFonts w:ascii="標楷體" w:eastAsia="標楷體" w:hAnsi="標楷體" w:cs="Arial" w:hint="eastAsia"/>
                <w:szCs w:val="24"/>
              </w:rPr>
              <w:lastRenderedPageBreak/>
              <w:t>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F0457E" w:rsidRPr="000021DB" w:rsidRDefault="00F0457E" w:rsidP="000021DB">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lastRenderedPageBreak/>
              <w:t>商業銀行對金融相關轉投資事業之持股比率達百分之二十以上者，除</w:t>
            </w:r>
            <w:r w:rsidRPr="007348EE">
              <w:rPr>
                <w:rFonts w:ascii="標楷體" w:eastAsia="標楷體" w:hAnsi="標楷體" w:cs="Arial" w:hint="eastAsia"/>
                <w:szCs w:val="24"/>
              </w:rPr>
              <w:t>轉投資純網路銀行及主管機關</w:t>
            </w:r>
            <w:r w:rsidRPr="00044206">
              <w:rPr>
                <w:rFonts w:ascii="標楷體" w:eastAsia="標楷體" w:hAnsi="標楷體" w:cs="Arial" w:hint="eastAsia"/>
                <w:szCs w:val="24"/>
              </w:rPr>
              <w:t>另有規定</w:t>
            </w:r>
            <w:r w:rsidRPr="00044206">
              <w:rPr>
                <w:rFonts w:ascii="標楷體" w:eastAsia="標楷體" w:hAnsi="標楷體" w:cs="Arial" w:hint="eastAsia"/>
                <w:szCs w:val="24"/>
              </w:rPr>
              <w:lastRenderedPageBreak/>
              <w:t>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F0457E" w:rsidRPr="007D713A" w:rsidRDefault="00F0457E" w:rsidP="007D713A">
            <w:pPr>
              <w:kinsoku w:val="0"/>
              <w:spacing w:line="400" w:lineRule="exact"/>
              <w:jc w:val="both"/>
              <w:rPr>
                <w:rFonts w:ascii="標楷體" w:eastAsia="標楷體" w:hAnsi="標楷體" w:cs="Times New Roman"/>
                <w:szCs w:val="24"/>
              </w:rPr>
            </w:pPr>
            <w:r w:rsidRPr="00044206">
              <w:rPr>
                <w:rFonts w:ascii="標楷體" w:eastAsia="標楷體" w:hAnsi="標楷體" w:cs="Times New Roman" w:hint="eastAsia"/>
                <w:szCs w:val="24"/>
              </w:rPr>
              <w:lastRenderedPageBreak/>
              <w:t>本條文原規定商業銀行轉投資金融相關事業之比率達20%以上時，應停止本身與轉投資事業屬同一類別之業務</w:t>
            </w:r>
            <w:r w:rsidRPr="00044206">
              <w:rPr>
                <w:rFonts w:ascii="標楷體" w:eastAsia="標楷體" w:hAnsi="標楷體" w:cs="Times New Roman" w:hint="eastAsia"/>
                <w:szCs w:val="24"/>
              </w:rPr>
              <w:lastRenderedPageBreak/>
              <w:t>。惟鑒於純網路銀行之</w:t>
            </w:r>
            <w:r w:rsidRPr="00044206">
              <w:rPr>
                <w:rFonts w:ascii="標楷體" w:eastAsia="標楷體" w:hAnsi="標楷體" w:cs="Times New Roman"/>
                <w:szCs w:val="24"/>
              </w:rPr>
              <w:t>發起人</w:t>
            </w:r>
            <w:r w:rsidRPr="00044206">
              <w:rPr>
                <w:rFonts w:ascii="標楷體" w:eastAsia="標楷體" w:hAnsi="標楷體" w:cs="Times New Roman" w:hint="eastAsia"/>
                <w:szCs w:val="24"/>
              </w:rPr>
              <w:t>條件要求應至少有一銀行或金融控股公司，且</w:t>
            </w:r>
            <w:r w:rsidRPr="00044206">
              <w:rPr>
                <w:rFonts w:ascii="標楷體" w:eastAsia="標楷體" w:hAnsi="標楷體" w:cs="Times New Roman"/>
                <w:szCs w:val="24"/>
              </w:rPr>
              <w:t>持股比率</w:t>
            </w:r>
            <w:r w:rsidRPr="00044206">
              <w:rPr>
                <w:rFonts w:ascii="標楷體" w:eastAsia="標楷體" w:hAnsi="標楷體" w:cs="Times New Roman" w:hint="eastAsia"/>
                <w:szCs w:val="24"/>
              </w:rPr>
              <w:t>應超過25%，以確保純網路銀行具金融專業管理能力。為避免</w:t>
            </w:r>
            <w:r w:rsidRPr="00044206">
              <w:rPr>
                <w:rFonts w:ascii="標楷體" w:eastAsia="標楷體" w:hAnsi="標楷體" w:cs="Times New Roman"/>
                <w:szCs w:val="24"/>
              </w:rPr>
              <w:t>轉投資純網</w:t>
            </w:r>
            <w:r w:rsidRPr="00044206">
              <w:rPr>
                <w:rFonts w:ascii="標楷體" w:eastAsia="標楷體" w:hAnsi="標楷體" w:cs="Times New Roman" w:hint="eastAsia"/>
                <w:szCs w:val="24"/>
              </w:rPr>
              <w:t>路</w:t>
            </w:r>
            <w:r w:rsidRPr="00044206">
              <w:rPr>
                <w:rFonts w:ascii="標楷體" w:eastAsia="標楷體" w:hAnsi="標楷體" w:cs="Times New Roman"/>
                <w:szCs w:val="24"/>
              </w:rPr>
              <w:t>銀</w:t>
            </w:r>
            <w:r w:rsidRPr="00044206">
              <w:rPr>
                <w:rFonts w:ascii="標楷體" w:eastAsia="標楷體" w:hAnsi="標楷體" w:cs="Times New Roman" w:hint="eastAsia"/>
                <w:szCs w:val="24"/>
              </w:rPr>
              <w:t>行</w:t>
            </w:r>
            <w:r w:rsidRPr="00044206">
              <w:rPr>
                <w:rFonts w:ascii="標楷體" w:eastAsia="標楷體" w:hAnsi="標楷體" w:cs="Times New Roman"/>
                <w:szCs w:val="24"/>
              </w:rPr>
              <w:t>之</w:t>
            </w:r>
            <w:r w:rsidRPr="00044206">
              <w:rPr>
                <w:rFonts w:ascii="標楷體" w:eastAsia="標楷體" w:hAnsi="標楷體" w:cs="Times New Roman" w:hint="eastAsia"/>
                <w:szCs w:val="24"/>
              </w:rPr>
              <w:t>商業</w:t>
            </w:r>
            <w:r w:rsidRPr="00044206">
              <w:rPr>
                <w:rFonts w:ascii="標楷體" w:eastAsia="標楷體" w:hAnsi="標楷體" w:cs="Times New Roman"/>
                <w:szCs w:val="24"/>
              </w:rPr>
              <w:t>銀行</w:t>
            </w:r>
            <w:r w:rsidRPr="00044206">
              <w:rPr>
                <w:rFonts w:ascii="標楷體" w:eastAsia="標楷體" w:hAnsi="標楷體" w:cs="Times New Roman" w:hint="eastAsia"/>
                <w:szCs w:val="24"/>
              </w:rPr>
              <w:t>原有業務因此被限縮，</w:t>
            </w:r>
            <w:r w:rsidRPr="00044206">
              <w:rPr>
                <w:rFonts w:ascii="標楷體" w:eastAsia="標楷體" w:hAnsi="標楷體" w:cs="Times New Roman"/>
                <w:szCs w:val="24"/>
              </w:rPr>
              <w:t>爰</w:t>
            </w:r>
            <w:r w:rsidRPr="00044206">
              <w:rPr>
                <w:rFonts w:ascii="標楷體" w:eastAsia="標楷體" w:hAnsi="標楷體" w:cs="Times New Roman" w:hint="eastAsia"/>
                <w:szCs w:val="24"/>
              </w:rPr>
              <w:t>修正本條文，排除商業銀行轉投資純網路銀行之持股達一定比率應</w:t>
            </w:r>
            <w:r w:rsidRPr="00044206">
              <w:rPr>
                <w:rFonts w:ascii="標楷體" w:eastAsia="標楷體" w:hAnsi="標楷體" w:cs="Times New Roman"/>
                <w:szCs w:val="24"/>
              </w:rPr>
              <w:t>停止同一類別業務之規定，</w:t>
            </w:r>
            <w:r w:rsidRPr="00044206">
              <w:rPr>
                <w:rFonts w:ascii="標楷體" w:eastAsia="標楷體" w:hAnsi="標楷體" w:cs="Times New Roman" w:hint="eastAsia"/>
                <w:szCs w:val="24"/>
              </w:rPr>
              <w:t>以利商業銀行投資純網路銀行</w:t>
            </w:r>
            <w:r w:rsidRPr="00044206">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F0457E" w:rsidRPr="007D713A" w:rsidRDefault="00F0457E" w:rsidP="00BF53E7">
            <w:pPr>
              <w:spacing w:line="400" w:lineRule="exact"/>
              <w:rPr>
                <w:rFonts w:ascii="標楷體" w:eastAsia="標楷體" w:hAnsi="標楷體"/>
                <w:szCs w:val="24"/>
              </w:rPr>
            </w:pPr>
            <w:r w:rsidRPr="00044206">
              <w:rPr>
                <w:rFonts w:ascii="標楷體" w:eastAsia="標楷體" w:hAnsi="標楷體" w:hint="eastAsia"/>
                <w:szCs w:val="24"/>
              </w:rPr>
              <w:lastRenderedPageBreak/>
              <w:t>107.11.14發布(107.11.16生效)</w:t>
            </w:r>
          </w:p>
        </w:tc>
      </w:tr>
      <w:tr w:rsidR="00F0457E" w:rsidRPr="00013A9C" w14:paraId="2DF3A3CD" w14:textId="77777777" w:rsidTr="006E57F4">
        <w:tc>
          <w:tcPr>
            <w:tcW w:w="675" w:type="dxa"/>
            <w:tcBorders>
              <w:bottom w:val="single" w:sz="4" w:space="0" w:color="auto"/>
            </w:tcBorders>
            <w:shd w:val="clear" w:color="auto" w:fill="FFFFFF" w:themeFill="background1"/>
          </w:tcPr>
          <w:p w14:paraId="779C5067" w14:textId="77777777" w:rsidR="00F0457E" w:rsidRPr="00013A9C" w:rsidRDefault="00F0457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F0457E" w:rsidRPr="00731EFE" w:rsidRDefault="00F0457E" w:rsidP="00991B87">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「金融控股公司投資管理辦法」第2條及第4條</w:t>
            </w:r>
          </w:p>
          <w:p w14:paraId="30C6DDF6" w14:textId="77777777" w:rsidR="00F0457E" w:rsidRPr="00731EFE" w:rsidRDefault="00F0457E" w:rsidP="00991B87">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「商業銀行轉投資應遵守事項準則」第5條</w:t>
            </w:r>
          </w:p>
          <w:p w14:paraId="583E06CC" w14:textId="77777777" w:rsidR="00F0457E" w:rsidRDefault="00F0457E" w:rsidP="00991B87">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訂定「銀行法第74條第4項規定解釋令」</w:t>
            </w:r>
          </w:p>
          <w:p w14:paraId="0669C646" w14:textId="1C538F52" w:rsidR="0047614F" w:rsidRPr="00731EFE" w:rsidRDefault="0047614F" w:rsidP="00991B87">
            <w:pPr>
              <w:pStyle w:val="a6"/>
              <w:numPr>
                <w:ilvl w:val="0"/>
                <w:numId w:val="184"/>
              </w:numPr>
              <w:spacing w:line="400" w:lineRule="exact"/>
              <w:ind w:leftChars="0" w:left="261" w:hanging="261"/>
              <w:jc w:val="both"/>
              <w:rPr>
                <w:rFonts w:ascii="標楷體" w:eastAsia="標楷體" w:hAnsi="標楷體" w:cs="Times New Roman"/>
                <w:szCs w:val="24"/>
              </w:rPr>
            </w:pPr>
            <w:r>
              <w:rPr>
                <w:rFonts w:ascii="標楷體" w:eastAsia="標楷體" w:hAnsi="標楷體" w:cs="Times New Roman" w:hint="eastAsia"/>
                <w:szCs w:val="24"/>
              </w:rPr>
              <w:lastRenderedPageBreak/>
              <w:t>訂定</w:t>
            </w:r>
            <w:r w:rsidRPr="00731EFE">
              <w:rPr>
                <w:rFonts w:ascii="標楷體" w:eastAsia="標楷體" w:hAnsi="標楷體" w:cs="Times New Roman" w:hint="eastAsia"/>
                <w:szCs w:val="24"/>
              </w:rPr>
              <w:t>「金融控股公司或銀行投資金融控股公司、銀行、保險公司及證券商應遵行事項」</w:t>
            </w:r>
          </w:p>
          <w:p w14:paraId="42C57D2F" w14:textId="13898F28" w:rsidR="00F0457E" w:rsidRPr="007D713A" w:rsidRDefault="00F0457E" w:rsidP="0047614F">
            <w:pPr>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F0457E" w:rsidRPr="00AA62CB" w:rsidRDefault="00F0457E" w:rsidP="00991B87">
            <w:pPr>
              <w:pStyle w:val="a6"/>
              <w:numPr>
                <w:ilvl w:val="0"/>
                <w:numId w:val="185"/>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lastRenderedPageBreak/>
              <w:t>金融控股公司投資管理辦法</w:t>
            </w:r>
          </w:p>
          <w:p w14:paraId="4977367A" w14:textId="77777777" w:rsidR="00F0457E" w:rsidRPr="00731EFE" w:rsidRDefault="00F0457E"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7D71D56F" w14:textId="77777777" w:rsidR="00F0457E" w:rsidRPr="00731EFE" w:rsidRDefault="00F0457E" w:rsidP="009B21EB">
            <w:pPr>
              <w:spacing w:line="400" w:lineRule="exact"/>
              <w:ind w:leftChars="166" w:left="398" w:firstLine="2"/>
              <w:jc w:val="both"/>
              <w:rPr>
                <w:rFonts w:ascii="標楷體" w:eastAsia="標楷體" w:hAnsi="標楷體" w:cs="Times New Roman"/>
                <w:szCs w:val="24"/>
              </w:rPr>
            </w:pPr>
            <w:r w:rsidRPr="00731EFE">
              <w:rPr>
                <w:rFonts w:ascii="標楷體" w:eastAsia="標楷體" w:hAnsi="標楷體" w:cs="Times New Roman" w:hint="eastAsia"/>
                <w:szCs w:val="24"/>
              </w:rPr>
              <w:t>除其他法規另有規定外，依金融控股公司法第36條第2項第1款至第9款所為之首次投資，對金</w:t>
            </w:r>
            <w:r w:rsidRPr="00731EFE">
              <w:rPr>
                <w:rFonts w:ascii="標楷體" w:eastAsia="標楷體" w:hAnsi="標楷體" w:cs="Times New Roman" w:hint="eastAsia"/>
                <w:szCs w:val="24"/>
              </w:rPr>
              <w:lastRenderedPageBreak/>
              <w:t>融控股公司、銀行、保險公司及證券商應取得控制性持股。</w:t>
            </w:r>
          </w:p>
          <w:p w14:paraId="131611D7" w14:textId="77777777" w:rsidR="00F0457E" w:rsidRPr="00731EFE" w:rsidRDefault="00F0457E"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50B72B2A" w14:textId="77777777" w:rsidR="00F0457E" w:rsidRPr="00731EFE" w:rsidRDefault="00F0457E" w:rsidP="009B21EB">
            <w:pPr>
              <w:spacing w:line="400" w:lineRule="exact"/>
              <w:ind w:leftChars="167" w:left="403" w:hanging="2"/>
              <w:jc w:val="both"/>
              <w:rPr>
                <w:rFonts w:ascii="標楷體" w:eastAsia="標楷體" w:hAnsi="標楷體" w:cs="Times New Roman"/>
                <w:szCs w:val="24"/>
              </w:rPr>
            </w:pPr>
            <w:r w:rsidRPr="00731EFE">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1DFFBDBB" w14:textId="77777777" w:rsidR="00F0457E" w:rsidRPr="00676027" w:rsidRDefault="00F0457E" w:rsidP="00991B87">
            <w:pPr>
              <w:pStyle w:val="a6"/>
              <w:numPr>
                <w:ilvl w:val="0"/>
                <w:numId w:val="185"/>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w:t>
            </w:r>
          </w:p>
          <w:p w14:paraId="771E6FBE" w14:textId="77777777" w:rsidR="00F0457E" w:rsidRPr="00676027" w:rsidRDefault="00F0457E" w:rsidP="009B21EB">
            <w:pPr>
              <w:pStyle w:val="a6"/>
              <w:spacing w:line="400" w:lineRule="exact"/>
              <w:ind w:leftChars="0" w:left="261"/>
              <w:jc w:val="both"/>
              <w:rPr>
                <w:rFonts w:ascii="標楷體" w:eastAsia="標楷體" w:hAnsi="標楷體" w:cs="Times New Roman"/>
                <w:szCs w:val="24"/>
              </w:rPr>
            </w:pPr>
            <w:r w:rsidRPr="00676027">
              <w:rPr>
                <w:rFonts w:ascii="標楷體" w:eastAsia="標楷體" w:hAnsi="標楷體" w:cs="Times New Roman" w:hint="eastAsia"/>
                <w:szCs w:val="24"/>
              </w:rPr>
              <w:t>－</w:t>
            </w:r>
          </w:p>
          <w:p w14:paraId="65B1D0CB"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71A3F6DA"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3A41F3BE"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0F30A541"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5840714C"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3B4763C6" w14:textId="77777777" w:rsidR="00F0457E" w:rsidRDefault="00F0457E" w:rsidP="009B21EB">
            <w:pPr>
              <w:pStyle w:val="a6"/>
              <w:spacing w:line="400" w:lineRule="exact"/>
              <w:ind w:leftChars="0" w:left="261"/>
              <w:jc w:val="both"/>
              <w:rPr>
                <w:rFonts w:ascii="標楷體" w:eastAsia="標楷體" w:hAnsi="標楷體" w:cs="Times New Roman"/>
                <w:szCs w:val="24"/>
              </w:rPr>
            </w:pPr>
          </w:p>
          <w:p w14:paraId="5328DA46" w14:textId="77777777" w:rsidR="00FF0AED" w:rsidRPr="00731EFE" w:rsidRDefault="00FF0AED" w:rsidP="009B21EB">
            <w:pPr>
              <w:pStyle w:val="a6"/>
              <w:spacing w:line="400" w:lineRule="exact"/>
              <w:ind w:leftChars="0" w:left="261"/>
              <w:jc w:val="both"/>
              <w:rPr>
                <w:rFonts w:ascii="標楷體" w:eastAsia="標楷體" w:hAnsi="標楷體" w:cs="Times New Roman"/>
                <w:szCs w:val="24"/>
              </w:rPr>
            </w:pPr>
          </w:p>
          <w:p w14:paraId="3CCB83BD" w14:textId="77777777" w:rsidR="00F0457E" w:rsidRPr="00731EFE" w:rsidRDefault="00F0457E" w:rsidP="00991B87">
            <w:pPr>
              <w:pStyle w:val="a6"/>
              <w:numPr>
                <w:ilvl w:val="0"/>
                <w:numId w:val="185"/>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銀行法第74條第4項規定解釋令</w:t>
            </w:r>
          </w:p>
          <w:p w14:paraId="6689B735"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r w:rsidRPr="00731EFE">
              <w:rPr>
                <w:rFonts w:ascii="標楷體" w:eastAsia="標楷體" w:hAnsi="標楷體" w:cs="Times New Roman" w:hint="eastAsia"/>
                <w:szCs w:val="24"/>
              </w:rPr>
              <w:t>－</w:t>
            </w:r>
          </w:p>
          <w:p w14:paraId="4C466C61"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44B8B64E"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7D36ABD8" w14:textId="77777777" w:rsidR="00F0457E" w:rsidRPr="00731EFE" w:rsidRDefault="00F0457E" w:rsidP="009B21EB">
            <w:pPr>
              <w:pStyle w:val="a6"/>
              <w:spacing w:line="400" w:lineRule="exact"/>
              <w:ind w:leftChars="0" w:left="261"/>
              <w:jc w:val="both"/>
              <w:rPr>
                <w:rFonts w:ascii="標楷體" w:eastAsia="標楷體" w:hAnsi="標楷體" w:cs="Times New Roman"/>
                <w:szCs w:val="24"/>
              </w:rPr>
            </w:pPr>
          </w:p>
          <w:p w14:paraId="356B71AF" w14:textId="77777777" w:rsidR="00F0457E" w:rsidRPr="00731EFE" w:rsidRDefault="00F0457E" w:rsidP="00991B87">
            <w:pPr>
              <w:pStyle w:val="a6"/>
              <w:numPr>
                <w:ilvl w:val="0"/>
                <w:numId w:val="185"/>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金融控股公司或銀行投資金融控股公司、銀行、保險公司及證券商應遵行事項</w:t>
            </w:r>
          </w:p>
          <w:p w14:paraId="2D605CC0" w14:textId="75F515EC" w:rsidR="00F0457E" w:rsidRPr="007D713A" w:rsidRDefault="00F0457E" w:rsidP="007D713A">
            <w:pPr>
              <w:spacing w:line="400" w:lineRule="exact"/>
              <w:jc w:val="both"/>
              <w:rPr>
                <w:rFonts w:ascii="標楷體" w:eastAsia="標楷體" w:hAnsi="標楷體" w:cs="Times New Roman"/>
                <w:szCs w:val="24"/>
              </w:rPr>
            </w:pPr>
            <w:r w:rsidRPr="00731EFE">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5656E649" w14:textId="77777777" w:rsidR="00F0457E" w:rsidRPr="00AA62CB" w:rsidRDefault="00F0457E" w:rsidP="00991B87">
            <w:pPr>
              <w:pStyle w:val="a6"/>
              <w:numPr>
                <w:ilvl w:val="0"/>
                <w:numId w:val="186"/>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lastRenderedPageBreak/>
              <w:t>金融控股公司投資管理辦法</w:t>
            </w:r>
          </w:p>
          <w:p w14:paraId="5ECD598E" w14:textId="77777777" w:rsidR="00F0457E" w:rsidRPr="00731EFE" w:rsidRDefault="00F0457E"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06F19107" w14:textId="77777777" w:rsidR="00F0457E" w:rsidRPr="00731EFE" w:rsidRDefault="00F0457E" w:rsidP="009B21EB">
            <w:pPr>
              <w:spacing w:line="400" w:lineRule="exact"/>
              <w:ind w:leftChars="152" w:left="365" w:firstLine="2"/>
              <w:jc w:val="both"/>
              <w:rPr>
                <w:rFonts w:ascii="標楷體" w:eastAsia="標楷體" w:hAnsi="標楷體" w:cs="Arial"/>
                <w:szCs w:val="24"/>
              </w:rPr>
            </w:pPr>
            <w:r w:rsidRPr="00731EFE">
              <w:rPr>
                <w:rFonts w:ascii="標楷體" w:eastAsia="標楷體" w:hAnsi="標楷體" w:hint="eastAsia"/>
                <w:szCs w:val="24"/>
              </w:rPr>
              <w:t>除</w:t>
            </w:r>
            <w:r w:rsidRPr="007348EE">
              <w:rPr>
                <w:rFonts w:ascii="標楷體" w:eastAsia="標楷體" w:hAnsi="標楷體" w:hint="eastAsia"/>
                <w:szCs w:val="24"/>
              </w:rPr>
              <w:t>投資純網路銀行</w:t>
            </w:r>
            <w:r w:rsidRPr="00731EFE">
              <w:rPr>
                <w:rFonts w:ascii="標楷體" w:eastAsia="標楷體" w:hAnsi="標楷體" w:hint="eastAsia"/>
                <w:szCs w:val="24"/>
              </w:rPr>
              <w:t>及其他法規另有規定外，</w:t>
            </w:r>
            <w:r w:rsidRPr="00731EFE">
              <w:rPr>
                <w:rFonts w:ascii="標楷體" w:eastAsia="標楷體" w:hAnsi="標楷體" w:cs="Arial" w:hint="eastAsia"/>
                <w:szCs w:val="24"/>
              </w:rPr>
              <w:t>依金融控股公司法第36條第2項第1款至第9款所為</w:t>
            </w:r>
            <w:r w:rsidRPr="00731EFE">
              <w:rPr>
                <w:rFonts w:ascii="標楷體" w:eastAsia="標楷體" w:hAnsi="標楷體" w:cs="Arial" w:hint="eastAsia"/>
                <w:szCs w:val="24"/>
              </w:rPr>
              <w:lastRenderedPageBreak/>
              <w:t>之首次投資，對金融控股公司、銀行、保險公司及證券商應取得</w:t>
            </w:r>
            <w:r w:rsidRPr="00C71342">
              <w:rPr>
                <w:rFonts w:ascii="標楷體" w:eastAsia="標楷體" w:hAnsi="標楷體" w:cs="Arial" w:hint="eastAsia"/>
                <w:szCs w:val="24"/>
              </w:rPr>
              <w:t>已發行有表決權股份總數或資本總額超過百分之十</w:t>
            </w:r>
            <w:r w:rsidRPr="00731EFE">
              <w:rPr>
                <w:rFonts w:ascii="標楷體" w:eastAsia="標楷體" w:hAnsi="標楷體" w:cs="Arial" w:hint="eastAsia"/>
                <w:szCs w:val="24"/>
              </w:rPr>
              <w:t>。</w:t>
            </w:r>
          </w:p>
          <w:p w14:paraId="7C55775B" w14:textId="77777777" w:rsidR="00F0457E" w:rsidRPr="00731EFE" w:rsidRDefault="00F0457E"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75D0D8A3" w14:textId="77777777" w:rsidR="00F0457E" w:rsidRPr="00731EFE" w:rsidRDefault="00F0457E" w:rsidP="009B21EB">
            <w:pPr>
              <w:spacing w:line="400" w:lineRule="exact"/>
              <w:ind w:leftChars="152" w:left="365"/>
              <w:jc w:val="both"/>
              <w:rPr>
                <w:rFonts w:ascii="標楷體" w:eastAsia="標楷體" w:hAnsi="標楷體" w:cs="Arial"/>
                <w:szCs w:val="24"/>
              </w:rPr>
            </w:pPr>
            <w:r w:rsidRPr="00C71342">
              <w:rPr>
                <w:rFonts w:ascii="標楷體" w:eastAsia="標楷體" w:hAnsi="標楷體" w:cs="Arial" w:hint="eastAsia"/>
                <w:szCs w:val="24"/>
              </w:rPr>
              <w:t>金融控股公司之創業投資事業子公司投資本法第36條第2項第1款至第8款以外之事業，無須由金融控股公司代向主管機關申請核准</w:t>
            </w:r>
            <w:r w:rsidRPr="00731EFE">
              <w:rPr>
                <w:rFonts w:ascii="標楷體" w:eastAsia="標楷體" w:hAnsi="標楷體" w:cs="Arial" w:hint="eastAsia"/>
                <w:szCs w:val="24"/>
              </w:rPr>
              <w:t>。</w:t>
            </w:r>
          </w:p>
          <w:p w14:paraId="6813EBB6" w14:textId="77777777" w:rsidR="00F0457E" w:rsidRPr="00676027" w:rsidRDefault="00F0457E" w:rsidP="00991B87">
            <w:pPr>
              <w:pStyle w:val="a6"/>
              <w:numPr>
                <w:ilvl w:val="0"/>
                <w:numId w:val="186"/>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商業銀行轉投資應遵守事項準則增訂第5條</w:t>
            </w:r>
          </w:p>
          <w:p w14:paraId="5F4680C1" w14:textId="77777777" w:rsidR="00F0457E" w:rsidRPr="00731EFE" w:rsidRDefault="00F0457E" w:rsidP="009B21EB">
            <w:pPr>
              <w:spacing w:line="400" w:lineRule="exact"/>
              <w:ind w:leftChars="93" w:left="223" w:firstLine="2"/>
              <w:jc w:val="both"/>
              <w:rPr>
                <w:rFonts w:ascii="標楷體" w:eastAsia="標楷體" w:hAnsi="標楷體"/>
                <w:szCs w:val="24"/>
              </w:rPr>
            </w:pPr>
            <w:r w:rsidRPr="00731EFE">
              <w:rPr>
                <w:rFonts w:ascii="標楷體" w:eastAsia="標楷體" w:hAnsi="標楷體" w:hint="eastAsia"/>
                <w:szCs w:val="24"/>
              </w:rPr>
              <w:t>商業銀行依本法第74條第1項所為之首次投資，除投資純網路銀行及主管機關另有規定外，對金融控股公司、銀行、保險公司及</w:t>
            </w:r>
            <w:r w:rsidRPr="00731EFE">
              <w:rPr>
                <w:rFonts w:ascii="標楷體" w:eastAsia="標楷體" w:hAnsi="標楷體" w:hint="eastAsia"/>
                <w:szCs w:val="24"/>
              </w:rPr>
              <w:lastRenderedPageBreak/>
              <w:t>證券商應取得已發行有表決權股份總數或資本總額超過百分之十。</w:t>
            </w:r>
          </w:p>
          <w:p w14:paraId="2EC64B93" w14:textId="77777777" w:rsidR="00F0457E" w:rsidRPr="00731EFE" w:rsidRDefault="00F0457E" w:rsidP="009B21EB">
            <w:pPr>
              <w:spacing w:line="400" w:lineRule="exact"/>
              <w:ind w:leftChars="-17" w:left="244" w:hanging="285"/>
              <w:jc w:val="both"/>
              <w:rPr>
                <w:rFonts w:ascii="標楷體" w:eastAsia="標楷體" w:hAnsi="標楷體"/>
                <w:b/>
                <w:color w:val="000000" w:themeColor="text1"/>
                <w:szCs w:val="24"/>
              </w:rPr>
            </w:pPr>
            <w:r w:rsidRPr="00731EFE">
              <w:rPr>
                <w:rFonts w:ascii="標楷體" w:eastAsia="標楷體" w:hAnsi="標楷體" w:hint="eastAsia"/>
                <w:b/>
                <w:szCs w:val="24"/>
              </w:rPr>
              <w:t>3.</w:t>
            </w:r>
            <w:r w:rsidRPr="00731EFE">
              <w:rPr>
                <w:rFonts w:ascii="標楷體" w:eastAsia="標楷體" w:hAnsi="標楷體" w:hint="eastAsia"/>
                <w:b/>
                <w:color w:val="000000" w:themeColor="text1"/>
                <w:szCs w:val="24"/>
              </w:rPr>
              <w:t>銀行法第74條第4項規定解釋令</w:t>
            </w:r>
          </w:p>
          <w:p w14:paraId="084E099E" w14:textId="77777777" w:rsidR="00F0457E" w:rsidRPr="00731EFE" w:rsidRDefault="00F0457E" w:rsidP="009B21EB">
            <w:pPr>
              <w:spacing w:line="400" w:lineRule="exact"/>
              <w:ind w:leftChars="93" w:left="223"/>
              <w:jc w:val="both"/>
              <w:rPr>
                <w:rFonts w:ascii="標楷體" w:eastAsia="標楷體" w:hAnsi="標楷體"/>
                <w:szCs w:val="24"/>
              </w:rPr>
            </w:pPr>
            <w:r w:rsidRPr="00731EFE">
              <w:rPr>
                <w:rFonts w:ascii="標楷體" w:eastAsia="標楷體" w:hAnsi="標楷體" w:hint="eastAsia"/>
                <w:szCs w:val="24"/>
              </w:rPr>
              <w:t>規定金融控股公司屬銀行法第74條第4項所稱「其他經主管機關認定之金融相關事業」。</w:t>
            </w:r>
          </w:p>
          <w:p w14:paraId="34D3A341" w14:textId="77777777" w:rsidR="00F0457E" w:rsidRPr="00731EFE" w:rsidRDefault="00F0457E" w:rsidP="009B21EB">
            <w:pPr>
              <w:spacing w:line="400" w:lineRule="exact"/>
              <w:ind w:leftChars="-16" w:left="243" w:hanging="281"/>
              <w:jc w:val="both"/>
              <w:rPr>
                <w:rFonts w:ascii="標楷體" w:eastAsia="標楷體" w:hAnsi="標楷體"/>
                <w:b/>
                <w:color w:val="000000" w:themeColor="text1"/>
                <w:szCs w:val="24"/>
              </w:rPr>
            </w:pPr>
            <w:r w:rsidRPr="00731EFE">
              <w:rPr>
                <w:rFonts w:ascii="標楷體" w:eastAsia="標楷體" w:hAnsi="標楷體" w:hint="eastAsia"/>
                <w:b/>
                <w:szCs w:val="24"/>
              </w:rPr>
              <w:t>4</w:t>
            </w:r>
            <w:r w:rsidRPr="00731EFE">
              <w:rPr>
                <w:rFonts w:ascii="標楷體" w:eastAsia="標楷體" w:hAnsi="標楷體" w:hint="eastAsia"/>
                <w:szCs w:val="24"/>
              </w:rPr>
              <w:t>.</w:t>
            </w:r>
            <w:r w:rsidRPr="00731EFE">
              <w:rPr>
                <w:rFonts w:ascii="標楷體" w:eastAsia="標楷體" w:hAnsi="標楷體" w:hint="eastAsia"/>
                <w:b/>
                <w:color w:val="000000" w:themeColor="text1"/>
                <w:szCs w:val="24"/>
              </w:rPr>
              <w:t>金融控股公司或銀行投資金融控股公司、銀行、保險公司及證券商應遵行事項第2點</w:t>
            </w:r>
          </w:p>
          <w:p w14:paraId="64D30212" w14:textId="362AB893" w:rsidR="00F0457E" w:rsidRPr="000021DB" w:rsidRDefault="00F0457E" w:rsidP="000021DB">
            <w:pPr>
              <w:spacing w:line="400" w:lineRule="exact"/>
              <w:jc w:val="both"/>
              <w:rPr>
                <w:rFonts w:ascii="標楷體" w:eastAsia="標楷體" w:hAnsi="標楷體" w:cs="Times New Roman"/>
                <w:szCs w:val="24"/>
              </w:rPr>
            </w:pPr>
            <w:r w:rsidRPr="00731EFE">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w:t>
            </w:r>
            <w:r w:rsidRPr="00731EFE">
              <w:rPr>
                <w:rFonts w:ascii="標楷體" w:eastAsia="標楷體" w:hAnsi="標楷體" w:hint="eastAsia"/>
                <w:szCs w:val="24"/>
              </w:rPr>
              <w:lastRenderedPageBreak/>
              <w:t>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F0457E" w:rsidRPr="00731EFE" w:rsidRDefault="00F0457E" w:rsidP="00991B87">
            <w:pPr>
              <w:pStyle w:val="a6"/>
              <w:numPr>
                <w:ilvl w:val="0"/>
                <w:numId w:val="187"/>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金融控股公司或銀行得先以參股合作擔任其他金融機構持股超過10%的大股東，再洽商整併之機會，以提高其規劃整併之意願；明定銀行得投資金融控股公司。另增訂金融控股公司或</w:t>
            </w:r>
            <w:r w:rsidRPr="00731EFE">
              <w:rPr>
                <w:rFonts w:ascii="標楷體" w:eastAsia="標楷體" w:hAnsi="標楷體" w:cs="Times New Roman" w:hint="eastAsia"/>
                <w:szCs w:val="24"/>
              </w:rPr>
              <w:lastRenderedPageBreak/>
              <w:t>銀行投資金融機構應遵行事項，以利業者遵循。</w:t>
            </w:r>
          </w:p>
          <w:p w14:paraId="7C1781E0" w14:textId="77777777" w:rsidR="00F0457E" w:rsidRPr="00731EFE" w:rsidRDefault="00F0457E" w:rsidP="00991B87">
            <w:pPr>
              <w:pStyle w:val="a6"/>
              <w:numPr>
                <w:ilvl w:val="0"/>
                <w:numId w:val="187"/>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F0457E" w:rsidRPr="007D713A" w:rsidRDefault="00F0457E"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F0457E" w:rsidRPr="007D713A" w:rsidRDefault="00F0457E" w:rsidP="00BF53E7">
            <w:pPr>
              <w:spacing w:line="400" w:lineRule="exact"/>
              <w:rPr>
                <w:rFonts w:ascii="標楷體" w:eastAsia="標楷體" w:hAnsi="標楷體"/>
                <w:szCs w:val="24"/>
              </w:rPr>
            </w:pPr>
            <w:r w:rsidRPr="00731EFE">
              <w:rPr>
                <w:rFonts w:ascii="標楷體" w:eastAsia="標楷體" w:hAnsi="標楷體" w:hint="eastAsia"/>
                <w:szCs w:val="24"/>
              </w:rPr>
              <w:lastRenderedPageBreak/>
              <w:t>107.11.28發布(107.11.30生效)</w:t>
            </w:r>
          </w:p>
        </w:tc>
      </w:tr>
      <w:tr w:rsidR="00E237F5" w:rsidRPr="00013A9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E237F5" w:rsidRPr="00013A9C" w:rsidRDefault="00E237F5"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lastRenderedPageBreak/>
              <w:br w:type="page"/>
            </w:r>
          </w:p>
        </w:tc>
        <w:tc>
          <w:tcPr>
            <w:tcW w:w="2835" w:type="dxa"/>
            <w:gridSpan w:val="2"/>
            <w:tcBorders>
              <w:bottom w:val="single" w:sz="4" w:space="0" w:color="auto"/>
            </w:tcBorders>
            <w:shd w:val="clear" w:color="auto" w:fill="D9D9D9" w:themeFill="background1" w:themeFillShade="D9"/>
          </w:tcPr>
          <w:p w14:paraId="1AFA146E" w14:textId="7655BB47" w:rsidR="00E237F5" w:rsidRPr="00013A9C" w:rsidRDefault="00E237F5"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t>經濟部</w:t>
            </w:r>
            <w:r w:rsidRPr="00013A9C">
              <w:rPr>
                <w:rFonts w:ascii="標楷體" w:eastAsia="標楷體" w:hAnsi="標楷體" w:cs="Times New Roman" w:hint="eastAsia"/>
                <w:b/>
                <w:szCs w:val="24"/>
              </w:rPr>
              <w:t>(計</w:t>
            </w:r>
            <w:r w:rsidR="00B178DB">
              <w:rPr>
                <w:rFonts w:ascii="標楷體" w:eastAsia="標楷體" w:hAnsi="標楷體" w:cs="Times New Roman" w:hint="eastAsia"/>
                <w:b/>
                <w:szCs w:val="24"/>
              </w:rPr>
              <w:t>46</w:t>
            </w:r>
            <w:r w:rsidRPr="00013A9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r>
      <w:tr w:rsidR="00E237F5" w:rsidRPr="00013A9C" w14:paraId="56FE2011" w14:textId="77777777" w:rsidTr="006E57F4">
        <w:tc>
          <w:tcPr>
            <w:tcW w:w="675" w:type="dxa"/>
            <w:shd w:val="clear" w:color="auto" w:fill="FFFFFF" w:themeFill="background1"/>
          </w:tcPr>
          <w:p w14:paraId="64676FC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不符合「缺額」之要件，致無法提前補選，而須等該董</w:t>
            </w:r>
            <w:r w:rsidRPr="00013A9C">
              <w:rPr>
                <w:rFonts w:ascii="標楷體" w:eastAsia="標楷體" w:hAnsi="標楷體"/>
                <w:kern w:val="0"/>
                <w:szCs w:val="24"/>
              </w:rPr>
              <w:lastRenderedPageBreak/>
              <w:t>事辭職生效後再行召開股東會補選。</w:t>
            </w:r>
          </w:p>
        </w:tc>
        <w:tc>
          <w:tcPr>
            <w:tcW w:w="3175" w:type="dxa"/>
            <w:shd w:val="clear" w:color="auto" w:fill="FFFFFF" w:themeFill="background1"/>
          </w:tcPr>
          <w:p w14:paraId="38B0903B"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w:t>
            </w:r>
            <w:r w:rsidRPr="00013A9C">
              <w:rPr>
                <w:rFonts w:ascii="標楷體" w:eastAsia="標楷體" w:hAnsi="標楷體"/>
                <w:kern w:val="0"/>
                <w:szCs w:val="24"/>
              </w:rPr>
              <w:lastRenderedPageBreak/>
              <w:t>之風險及紛爭。</w:t>
            </w:r>
          </w:p>
        </w:tc>
        <w:tc>
          <w:tcPr>
            <w:tcW w:w="3240" w:type="dxa"/>
            <w:shd w:val="clear" w:color="auto" w:fill="FFFFFF" w:themeFill="background1"/>
          </w:tcPr>
          <w:p w14:paraId="6899E8EB" w14:textId="77777777" w:rsidR="00E237F5" w:rsidRPr="00013A9C" w:rsidRDefault="00E237F5"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E237F5" w:rsidRPr="00013A9C" w:rsidRDefault="00E237F5"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t>又為避免預定辭職之董事如果因故延後辭職，可能造成前後董事任期重疊之風險及紛</w:t>
            </w:r>
            <w:r w:rsidRPr="00013A9C">
              <w:rPr>
                <w:rFonts w:ascii="標楷體" w:eastAsia="標楷體" w:hAnsi="標楷體"/>
                <w:kern w:val="0"/>
                <w:szCs w:val="24"/>
              </w:rPr>
              <w:lastRenderedPageBreak/>
              <w:t>爭，故本次函釋認為補選結果須俟原董事辭職生效才發生補選效力，以為配套。</w:t>
            </w:r>
          </w:p>
        </w:tc>
        <w:tc>
          <w:tcPr>
            <w:tcW w:w="1495" w:type="dxa"/>
            <w:shd w:val="clear" w:color="auto" w:fill="FFFFFF" w:themeFill="background1"/>
          </w:tcPr>
          <w:p w14:paraId="7B85CC5E"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2</w:t>
            </w:r>
            <w:r w:rsidRPr="00013A9C">
              <w:rPr>
                <w:rFonts w:ascii="標楷體" w:eastAsia="標楷體" w:hAnsi="標楷體" w:hint="eastAsia"/>
                <w:kern w:val="0"/>
                <w:szCs w:val="24"/>
              </w:rPr>
              <w:t>4</w:t>
            </w:r>
          </w:p>
        </w:tc>
      </w:tr>
      <w:tr w:rsidR="00E237F5" w:rsidRPr="00013A9C" w14:paraId="29FE6F68" w14:textId="77777777" w:rsidTr="006E57F4">
        <w:tc>
          <w:tcPr>
            <w:tcW w:w="675" w:type="dxa"/>
            <w:shd w:val="clear" w:color="auto" w:fill="FFFFFF" w:themeFill="background1"/>
          </w:tcPr>
          <w:p w14:paraId="6E2117F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06626A16"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w:t>
            </w:r>
            <w:r w:rsidRPr="00013A9C">
              <w:rPr>
                <w:rFonts w:ascii="標楷體" w:eastAsia="標楷體" w:hAnsi="標楷體"/>
                <w:szCs w:val="24"/>
              </w:rPr>
              <w:lastRenderedPageBreak/>
              <w:t>間回復法》規定主張原廠新藥專利無效或未構成侵權之藥品（簡稱paragraph IV藥品）等4項。</w:t>
            </w:r>
          </w:p>
          <w:p w14:paraId="02B9B273"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u w:val="single"/>
              </w:rPr>
            </w:pPr>
            <w:r w:rsidRPr="00013A9C">
              <w:rPr>
                <w:rFonts w:ascii="標楷體" w:eastAsia="標楷體" w:hAnsi="標楷體" w:hint="eastAsia"/>
                <w:szCs w:val="24"/>
              </w:rPr>
              <w:t>3.</w:t>
            </w:r>
            <w:r w:rsidRPr="00013A9C">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w:t>
            </w:r>
            <w:r w:rsidRPr="00013A9C">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2.</w:t>
            </w:r>
            <w:r w:rsidRPr="00013A9C">
              <w:rPr>
                <w:rFonts w:ascii="標楷體" w:eastAsia="標楷體" w:hAnsi="標楷體"/>
                <w:bCs/>
                <w:szCs w:val="24"/>
              </w:rPr>
              <w:t>本條例修法後，</w:t>
            </w:r>
            <w:r w:rsidRPr="00013A9C">
              <w:rPr>
                <w:rFonts w:ascii="標楷體" w:eastAsia="標楷體" w:hAnsi="標楷體"/>
                <w:szCs w:val="24"/>
              </w:rPr>
              <w:t>預估將創造</w:t>
            </w:r>
            <w:r w:rsidRPr="00013A9C">
              <w:rPr>
                <w:rFonts w:ascii="標楷體" w:eastAsia="標楷體" w:hAnsi="標楷體"/>
                <w:bCs/>
                <w:szCs w:val="24"/>
              </w:rPr>
              <w:t>國內就業人數</w:t>
            </w:r>
            <w:r w:rsidRPr="00013A9C">
              <w:rPr>
                <w:rFonts w:ascii="標楷體" w:eastAsia="標楷體" w:hAnsi="標楷體"/>
                <w:szCs w:val="24"/>
              </w:rPr>
              <w:t>達千餘人</w:t>
            </w:r>
            <w:r w:rsidRPr="00013A9C">
              <w:rPr>
                <w:rFonts w:ascii="標楷體" w:eastAsia="標楷體" w:hAnsi="標楷體"/>
                <w:bCs/>
                <w:szCs w:val="24"/>
              </w:rPr>
              <w:t>。</w:t>
            </w:r>
          </w:p>
          <w:p w14:paraId="6D2BC793"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w:t>
            </w:r>
            <w:r w:rsidRPr="00013A9C">
              <w:rPr>
                <w:rFonts w:ascii="標楷體" w:eastAsia="標楷體" w:hAnsi="標楷體"/>
                <w:bCs/>
                <w:szCs w:val="24"/>
              </w:rPr>
              <w:t>修法放寬適用範圍後，</w:t>
            </w:r>
            <w:r w:rsidRPr="00013A9C">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t>106.12.8</w:t>
            </w:r>
          </w:p>
        </w:tc>
      </w:tr>
      <w:tr w:rsidR="00E237F5" w:rsidRPr="00013A9C" w14:paraId="4D7A5A50" w14:textId="77777777" w:rsidTr="006E57F4">
        <w:tc>
          <w:tcPr>
            <w:tcW w:w="675" w:type="dxa"/>
            <w:tcBorders>
              <w:bottom w:val="single" w:sz="4" w:space="0" w:color="auto"/>
            </w:tcBorders>
            <w:shd w:val="clear" w:color="auto" w:fill="FFFFFF" w:themeFill="background1"/>
          </w:tcPr>
          <w:p w14:paraId="2104A4E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E237F5" w:rsidRPr="00013A9C" w:rsidRDefault="00E237F5" w:rsidP="00EE36B5">
            <w:pPr>
              <w:pStyle w:val="Textbody"/>
              <w:spacing w:line="400" w:lineRule="exact"/>
              <w:jc w:val="both"/>
              <w:rPr>
                <w:rFonts w:ascii="標楷體" w:eastAsia="標楷體" w:hAnsi="標楷體"/>
                <w:szCs w:val="24"/>
              </w:rPr>
            </w:pPr>
            <w:r w:rsidRPr="00013A9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7305E034"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w:t>
            </w:r>
            <w:r w:rsidRPr="00013A9C">
              <w:rPr>
                <w:rFonts w:ascii="標楷體" w:eastAsia="標楷體" w:hAnsi="標楷體"/>
                <w:szCs w:val="24"/>
              </w:rPr>
              <w:lastRenderedPageBreak/>
              <w:t>藥產品」納入適用範圍。</w:t>
            </w:r>
          </w:p>
          <w:p w14:paraId="4E2D247F"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t>106.12.8</w:t>
            </w:r>
          </w:p>
        </w:tc>
      </w:tr>
      <w:tr w:rsidR="00E237F5" w:rsidRPr="00013A9C" w14:paraId="20040E4A" w14:textId="77777777" w:rsidTr="006E57F4">
        <w:tc>
          <w:tcPr>
            <w:tcW w:w="675" w:type="dxa"/>
            <w:tcBorders>
              <w:bottom w:val="single" w:sz="4" w:space="0" w:color="auto"/>
            </w:tcBorders>
            <w:shd w:val="clear" w:color="auto" w:fill="FFFFFF" w:themeFill="background1"/>
          </w:tcPr>
          <w:p w14:paraId="69E7896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E237F5" w:rsidRPr="00013A9C" w:rsidRDefault="00E237F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E237F5" w:rsidRPr="00013A9C" w:rsidRDefault="00E237F5" w:rsidP="00013A9C">
            <w:pPr>
              <w:pStyle w:val="a6"/>
              <w:widowControl/>
              <w:spacing w:before="100" w:beforeAutospacing="1" w:line="400" w:lineRule="exact"/>
              <w:ind w:leftChars="0"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1.</w:t>
            </w:r>
            <w:r w:rsidRPr="00013A9C">
              <w:rPr>
                <w:rFonts w:ascii="標楷體" w:eastAsia="標楷體" w:hAnsi="標楷體"/>
                <w:kern w:val="0"/>
                <w:szCs w:val="24"/>
              </w:rPr>
              <w:t>配合</w:t>
            </w:r>
            <w:r w:rsidRPr="00013A9C">
              <w:rPr>
                <w:rFonts w:ascii="標楷體" w:eastAsia="標楷體" w:hAnsi="標楷體" w:hint="eastAsia"/>
                <w:kern w:val="0"/>
                <w:szCs w:val="24"/>
              </w:rPr>
              <w:t>106</w:t>
            </w:r>
            <w:r w:rsidRPr="00013A9C">
              <w:rPr>
                <w:rFonts w:ascii="標楷體" w:eastAsia="標楷體" w:hAnsi="標楷體"/>
                <w:kern w:val="0"/>
                <w:szCs w:val="24"/>
              </w:rPr>
              <w:t>年</w:t>
            </w:r>
            <w:r w:rsidRPr="00013A9C">
              <w:rPr>
                <w:rFonts w:ascii="標楷體" w:eastAsia="標楷體" w:hAnsi="標楷體" w:hint="eastAsia"/>
                <w:kern w:val="0"/>
                <w:szCs w:val="24"/>
              </w:rPr>
              <w:t>1</w:t>
            </w:r>
            <w:r w:rsidRPr="00013A9C">
              <w:rPr>
                <w:rFonts w:ascii="標楷體" w:eastAsia="標楷體" w:hAnsi="標楷體"/>
                <w:kern w:val="0"/>
                <w:szCs w:val="24"/>
              </w:rPr>
              <w:t>月</w:t>
            </w:r>
            <w:r w:rsidRPr="00013A9C">
              <w:rPr>
                <w:rFonts w:ascii="標楷體" w:eastAsia="標楷體" w:hAnsi="標楷體" w:hint="eastAsia"/>
                <w:kern w:val="0"/>
                <w:szCs w:val="24"/>
              </w:rPr>
              <w:t>26</w:t>
            </w:r>
            <w:r w:rsidRPr="00013A9C">
              <w:rPr>
                <w:rFonts w:ascii="標楷體" w:eastAsia="標楷體" w:hAnsi="標楷體"/>
                <w:kern w:val="0"/>
                <w:szCs w:val="24"/>
              </w:rPr>
              <w:t>日公布之電業法(第</w:t>
            </w:r>
            <w:r w:rsidRPr="00013A9C">
              <w:rPr>
                <w:rFonts w:ascii="標楷體" w:eastAsia="標楷體" w:hAnsi="標楷體" w:hint="eastAsia"/>
                <w:kern w:val="0"/>
                <w:szCs w:val="24"/>
              </w:rPr>
              <w:t>45</w:t>
            </w:r>
            <w:r w:rsidRPr="00013A9C">
              <w:rPr>
                <w:rFonts w:ascii="標楷體" w:eastAsia="標楷體" w:hAnsi="標楷體"/>
                <w:kern w:val="0"/>
                <w:szCs w:val="24"/>
              </w:rPr>
              <w:t>條)，開放</w:t>
            </w:r>
            <w:r w:rsidRPr="00013A9C">
              <w:rPr>
                <w:rFonts w:ascii="標楷體" w:eastAsia="標楷體" w:hAnsi="標楷體"/>
                <w:kern w:val="0"/>
                <w:szCs w:val="24"/>
              </w:rPr>
              <w:lastRenderedPageBreak/>
              <w:t xml:space="preserve">再生能源發電業經電業管制機關核准者，得設置電源線聯結用戶並直接供電予該用戶之規定，賦予再生能源更多元彈性的發展空間，有利於綠能的長期發展 。 </w:t>
            </w:r>
          </w:p>
          <w:p w14:paraId="200D2B35" w14:textId="77777777" w:rsidR="00E237F5" w:rsidRPr="00013A9C" w:rsidRDefault="00E237F5" w:rsidP="00013A9C">
            <w:pPr>
              <w:pStyle w:val="Textbody"/>
              <w:spacing w:line="400" w:lineRule="exact"/>
              <w:ind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2.</w:t>
            </w:r>
            <w:r w:rsidRPr="00013A9C">
              <w:rPr>
                <w:rFonts w:ascii="標楷體" w:eastAsia="標楷體" w:hAnsi="標楷體"/>
                <w:kern w:val="0"/>
                <w:szCs w:val="24"/>
              </w:rPr>
              <w:t>藉由本辦法訂定可促使再生能源銷售方式更具彈性，並使再生能源設置更貼近</w:t>
            </w:r>
            <w:r w:rsidRPr="00013A9C">
              <w:rPr>
                <w:rFonts w:ascii="標楷體" w:eastAsia="標楷體" w:hAnsi="標楷體"/>
                <w:szCs w:val="24"/>
              </w:rPr>
              <w:t>用戶</w:t>
            </w:r>
            <w:r w:rsidRPr="00013A9C">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15</w:t>
            </w:r>
          </w:p>
          <w:p w14:paraId="7D1B6BD0" w14:textId="77777777" w:rsidR="00E237F5" w:rsidRPr="00013A9C" w:rsidRDefault="00E237F5" w:rsidP="00013A9C">
            <w:pPr>
              <w:autoSpaceDE w:val="0"/>
              <w:adjustRightInd w:val="0"/>
              <w:spacing w:line="400" w:lineRule="exact"/>
              <w:jc w:val="both"/>
              <w:rPr>
                <w:rFonts w:ascii="標楷體" w:eastAsia="標楷體" w:hAnsi="標楷體"/>
                <w:kern w:val="0"/>
                <w:szCs w:val="24"/>
              </w:rPr>
            </w:pPr>
          </w:p>
        </w:tc>
      </w:tr>
      <w:tr w:rsidR="00E237F5" w:rsidRPr="00013A9C" w14:paraId="29FC4C52" w14:textId="77777777" w:rsidTr="006E57F4">
        <w:tc>
          <w:tcPr>
            <w:tcW w:w="675" w:type="dxa"/>
            <w:tcBorders>
              <w:bottom w:val="single" w:sz="4" w:space="0" w:color="auto"/>
            </w:tcBorders>
            <w:shd w:val="clear" w:color="auto" w:fill="FFFFFF" w:themeFill="background1"/>
          </w:tcPr>
          <w:p w14:paraId="56A4ECF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w:t>
            </w:r>
            <w:r w:rsidR="00FA5237">
              <w:rPr>
                <w:rFonts w:ascii="標楷體" w:eastAsia="標楷體" w:hAnsi="標楷體" w:cs="Times New Roman"/>
                <w:szCs w:val="24"/>
              </w:rPr>
              <w:t>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外資持股超過1/3之第一層國內事業如有轉投資之需求，均應事先申請</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會核准，日後轉投資計畫如有變</w:t>
            </w:r>
            <w:r w:rsidRPr="00013A9C">
              <w:rPr>
                <w:rFonts w:ascii="標楷體" w:eastAsia="標楷體" w:hAnsi="標楷體" w:cs="Times New Roman"/>
                <w:kern w:val="0"/>
                <w:szCs w:val="24"/>
              </w:rPr>
              <w:lastRenderedPageBreak/>
              <w:t>更、增減資、轉讓、名稱變更等事項，亦要求需事先向</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會申請核准。</w:t>
            </w:r>
          </w:p>
          <w:p w14:paraId="3C961F76"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外資持股超過1/3之第一層國內事業如有轉投資之需求，應事先</w:t>
            </w:r>
            <w:r w:rsidRPr="00013A9C">
              <w:rPr>
                <w:rFonts w:ascii="標楷體" w:eastAsia="標楷體" w:hAnsi="標楷體" w:cs="Times New Roman"/>
                <w:kern w:val="0"/>
                <w:szCs w:val="24"/>
                <w:lang w:eastAsia="zh-HK"/>
              </w:rPr>
              <w:t>向投審</w:t>
            </w:r>
            <w:r w:rsidRPr="00013A9C">
              <w:rPr>
                <w:rFonts w:ascii="標楷體" w:eastAsia="標楷體" w:hAnsi="標楷體" w:cs="Times New Roman"/>
                <w:kern w:val="0"/>
                <w:szCs w:val="24"/>
              </w:rPr>
              <w:t>會</w:t>
            </w:r>
            <w:r w:rsidRPr="00013A9C">
              <w:rPr>
                <w:rFonts w:ascii="標楷體" w:eastAsia="標楷體" w:hAnsi="標楷體" w:cs="Times New Roman"/>
                <w:kern w:val="0"/>
                <w:szCs w:val="24"/>
                <w:lang w:eastAsia="zh-HK"/>
              </w:rPr>
              <w:t>申請</w:t>
            </w:r>
            <w:r w:rsidRPr="00013A9C">
              <w:rPr>
                <w:rFonts w:ascii="標楷體" w:eastAsia="標楷體" w:hAnsi="標楷體" w:cs="Times New Roman"/>
                <w:kern w:val="0"/>
                <w:szCs w:val="24"/>
              </w:rPr>
              <w:t>核准，日後除轉投資事業之轉</w:t>
            </w:r>
            <w:r w:rsidRPr="00013A9C">
              <w:rPr>
                <w:rFonts w:ascii="標楷體" w:eastAsia="標楷體" w:hAnsi="標楷體" w:cs="Times New Roman"/>
                <w:kern w:val="0"/>
                <w:szCs w:val="24"/>
              </w:rPr>
              <w:lastRenderedPageBreak/>
              <w:t>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對於外資持股超過1/3之國內事業，簡化該國內事業轉投資其他國內公司之程序，鬆綁對於外資投資事業之管制密</w:t>
            </w:r>
            <w:r w:rsidRPr="00013A9C">
              <w:rPr>
                <w:rFonts w:ascii="標楷體" w:eastAsia="標楷體" w:hAnsi="標楷體" w:cs="Times New Roman"/>
                <w:kern w:val="0"/>
                <w:szCs w:val="24"/>
              </w:rPr>
              <w:lastRenderedPageBreak/>
              <w:t>度，以減少投資障礙，有助於國內公司引進外資。</w:t>
            </w:r>
          </w:p>
          <w:p w14:paraId="3DA1CB2E"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106.11.8</w:t>
            </w:r>
          </w:p>
        </w:tc>
      </w:tr>
      <w:tr w:rsidR="00E237F5" w:rsidRPr="00013A9C" w14:paraId="528FA796" w14:textId="77777777" w:rsidTr="006E57F4">
        <w:tc>
          <w:tcPr>
            <w:tcW w:w="675" w:type="dxa"/>
            <w:shd w:val="clear" w:color="auto" w:fill="FFFFFF" w:themeFill="background1"/>
          </w:tcPr>
          <w:p w14:paraId="4F08B17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93年4月20日經商字第09300539180號函</w:t>
            </w:r>
          </w:p>
          <w:p w14:paraId="10C22A4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w:t>
            </w:r>
            <w:r w:rsidRPr="00013A9C">
              <w:rPr>
                <w:rFonts w:ascii="標楷體" w:eastAsia="標楷體" w:hAnsi="標楷體" w:cs="Times New Roman"/>
                <w:kern w:val="0"/>
                <w:szCs w:val="24"/>
              </w:rPr>
              <w:lastRenderedPageBreak/>
              <w:t>不同，商業名稱標示「社團」字樣似有不妥；又依</w:t>
            </w:r>
            <w:r w:rsidRPr="00013A9C">
              <w:rPr>
                <w:rFonts w:ascii="標楷體" w:eastAsia="標楷體" w:hAnsi="標楷體" w:cs="Times New Roman"/>
                <w:kern w:val="0"/>
                <w:szCs w:val="24"/>
                <w:lang w:eastAsia="zh-HK"/>
              </w:rPr>
              <w:t>經濟</w:t>
            </w:r>
            <w:r w:rsidRPr="00013A9C">
              <w:rPr>
                <w:rFonts w:ascii="標楷體" w:eastAsia="標楷體" w:hAnsi="標楷體" w:cs="Times New Roman"/>
                <w:kern w:val="0"/>
                <w:szCs w:val="24"/>
              </w:rPr>
              <w:t>部七十九年六月二十三日經（七九）商二○九九四二號函釋規定，「俱樂部」不具營利性質，且對特定人為之。</w:t>
            </w:r>
            <w:r w:rsidRPr="00013A9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說明二有關：「又依</w:t>
            </w:r>
            <w:r w:rsidRPr="00013A9C">
              <w:rPr>
                <w:rFonts w:ascii="標楷體" w:eastAsia="標楷體" w:hAnsi="標楷體" w:cs="Times New Roman"/>
                <w:lang w:eastAsia="zh-HK"/>
              </w:rPr>
              <w:t>經濟部</w:t>
            </w:r>
            <w:r w:rsidRPr="00013A9C">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p w14:paraId="519A5990"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.8</w:t>
            </w:r>
          </w:p>
          <w:p w14:paraId="5CEEDC8B"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143F0DB" w14:textId="77777777" w:rsidTr="006E57F4">
        <w:tc>
          <w:tcPr>
            <w:tcW w:w="675" w:type="dxa"/>
            <w:shd w:val="clear" w:color="auto" w:fill="FFFFFF" w:themeFill="background1"/>
          </w:tcPr>
          <w:p w14:paraId="6C1D140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發電業於籌設階段需檢附六大要件:</w:t>
            </w:r>
          </w:p>
          <w:p w14:paraId="1793D7F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1.籌設計畫書</w:t>
            </w:r>
          </w:p>
          <w:p w14:paraId="1DD0FBB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2.環境影響評估核准文件</w:t>
            </w:r>
          </w:p>
          <w:p w14:paraId="7555854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3.地方主管機關同意函</w:t>
            </w:r>
          </w:p>
          <w:p w14:paraId="6CE6E0E9"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4.金融機構融資意願同意書</w:t>
            </w:r>
          </w:p>
          <w:p w14:paraId="704F4F0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5.發電廠廠址土地開發證明</w:t>
            </w:r>
            <w:r w:rsidRPr="00013A9C">
              <w:rPr>
                <w:rFonts w:ascii="標楷體" w:eastAsia="標楷體" w:hAnsi="標楷體" w:cs="Times New Roman"/>
                <w:szCs w:val="24"/>
              </w:rPr>
              <w:lastRenderedPageBreak/>
              <w:t>文件及地政機關同意書</w:t>
            </w:r>
          </w:p>
          <w:p w14:paraId="2D98315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針對發電業籌設之要件予以鬆綁：</w:t>
            </w:r>
          </w:p>
          <w:p w14:paraId="7E090EF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1.基於實務管理及鼓勵發電業設置，爰刪除「金融機構融資意願同意書」要件</w:t>
            </w:r>
          </w:p>
          <w:p w14:paraId="3C8F8F9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2.為鼓勵小型太陽光電設置，擬就依法組織且設有</w:t>
            </w:r>
            <w:r w:rsidRPr="00013A9C">
              <w:rPr>
                <w:rFonts w:ascii="標楷體" w:eastAsia="標楷體" w:hAnsi="標楷體" w:cs="Times New Roman"/>
                <w:szCs w:val="24"/>
              </w:rPr>
              <w:lastRenderedPageBreak/>
              <w:t>代表人或管理人之非法人團體，其裝置容量&lt;2000瓩者，無需取得地方政府同意函</w:t>
            </w:r>
          </w:p>
        </w:tc>
        <w:tc>
          <w:tcPr>
            <w:tcW w:w="3240" w:type="dxa"/>
            <w:shd w:val="clear" w:color="auto" w:fill="FFFFFF" w:themeFill="background1"/>
          </w:tcPr>
          <w:p w14:paraId="6A85664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1.簡化發電業籌設要件</w:t>
            </w:r>
            <w:r w:rsidRPr="00013A9C">
              <w:rPr>
                <w:rFonts w:ascii="標楷體" w:eastAsia="標楷體" w:hAnsi="標楷體" w:cs="Times New Roman" w:hint="eastAsia"/>
                <w:szCs w:val="24"/>
              </w:rPr>
              <w:t>，刪除</w:t>
            </w:r>
            <w:r w:rsidRPr="00013A9C">
              <w:rPr>
                <w:rFonts w:ascii="標楷體" w:eastAsia="標楷體" w:hAnsi="標楷體" w:cs="Times New Roman"/>
                <w:szCs w:val="24"/>
              </w:rPr>
              <w:t>金融機構融資意願同意書，鼓勵發電業設置。</w:t>
            </w:r>
          </w:p>
          <w:p w14:paraId="1AB2AA3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2.為鼓勵公民電廠，針對小型太陽光電發電業，符合左列規定條件，得免具地方主管政府同意函，期能縮短整體</w:t>
            </w:r>
            <w:r w:rsidRPr="00013A9C">
              <w:rPr>
                <w:rFonts w:ascii="標楷體" w:eastAsia="標楷體" w:hAnsi="標楷體" w:cs="Times New Roman"/>
                <w:szCs w:val="24"/>
              </w:rPr>
              <w:lastRenderedPageBreak/>
              <w:t>申設作業時程，促進再生能源之廣設。</w:t>
            </w:r>
          </w:p>
        </w:tc>
        <w:tc>
          <w:tcPr>
            <w:tcW w:w="1495" w:type="dxa"/>
            <w:shd w:val="clear" w:color="auto" w:fill="FFFFFF" w:themeFill="background1"/>
          </w:tcPr>
          <w:p w14:paraId="533988D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E237F5" w:rsidRPr="00013A9C" w14:paraId="3711C9D8" w14:textId="77777777" w:rsidTr="006E57F4">
        <w:tc>
          <w:tcPr>
            <w:tcW w:w="675" w:type="dxa"/>
            <w:tcBorders>
              <w:bottom w:val="single" w:sz="4" w:space="0" w:color="auto"/>
            </w:tcBorders>
            <w:shd w:val="clear" w:color="auto" w:fill="FFFFFF" w:themeFill="background1"/>
          </w:tcPr>
          <w:p w14:paraId="067BDD5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修正專利申請書表及申</w:t>
            </w:r>
            <w:r w:rsidR="002021A0">
              <w:rPr>
                <w:rFonts w:ascii="標楷體" w:eastAsia="標楷體" w:hAnsi="標楷體" w:cs="Times New Roman"/>
                <w:szCs w:val="24"/>
              </w:rPr>
              <w:t>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E237F5" w:rsidRPr="00013A9C" w:rsidRDefault="00E237F5" w:rsidP="00013A9C">
            <w:pPr>
              <w:snapToGrid w:val="0"/>
              <w:spacing w:line="400" w:lineRule="exact"/>
              <w:ind w:left="26" w:hangingChars="11" w:hanging="26"/>
              <w:jc w:val="both"/>
              <w:rPr>
                <w:rFonts w:ascii="標楷體" w:eastAsia="標楷體" w:hAnsi="標楷體" w:cs="Times New Roman"/>
                <w:szCs w:val="24"/>
              </w:rPr>
            </w:pPr>
            <w:r w:rsidRPr="00013A9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E237F5" w:rsidRPr="00013A9C" w:rsidRDefault="00E237F5" w:rsidP="00013A9C">
            <w:pPr>
              <w:snapToGrid w:val="0"/>
              <w:spacing w:line="400" w:lineRule="exact"/>
              <w:ind w:leftChars="-11" w:left="-26" w:firstLineChars="11" w:firstLine="26"/>
              <w:jc w:val="both"/>
              <w:rPr>
                <w:rFonts w:ascii="標楷體" w:eastAsia="標楷體" w:hAnsi="標楷體" w:cs="Times New Roman"/>
                <w:szCs w:val="24"/>
              </w:rPr>
            </w:pPr>
            <w:r w:rsidRPr="00013A9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1.發明：43836件，平均每件37頁，經鬆綁後每件可減少檢送中文本2份；外國申請案共26970件之外文本1份，約可減少430萬張A4紙</w:t>
            </w:r>
            <w:r w:rsidRPr="00013A9C">
              <w:rPr>
                <w:rFonts w:ascii="標楷體" w:eastAsia="標楷體" w:hAnsi="標楷體" w:cs="Times New Roman"/>
                <w:b/>
                <w:szCs w:val="24"/>
              </w:rPr>
              <w:t>。</w:t>
            </w:r>
          </w:p>
          <w:p w14:paraId="3447D939"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2.新型：20161件，平均每件18頁，經鬆綁後每件可減少檢送中文本1份；外國申請案共1163件之外文本1份，約可減少40萬張A4</w:t>
            </w:r>
            <w:r w:rsidRPr="00013A9C">
              <w:rPr>
                <w:rFonts w:ascii="標楷體" w:eastAsia="標楷體" w:hAnsi="標楷體" w:cs="Times New Roman"/>
                <w:szCs w:val="24"/>
              </w:rPr>
              <w:lastRenderedPageBreak/>
              <w:t>紙。</w:t>
            </w:r>
          </w:p>
          <w:p w14:paraId="436536C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106.12.01</w:t>
            </w:r>
          </w:p>
        </w:tc>
      </w:tr>
      <w:tr w:rsidR="00E237F5" w:rsidRPr="00013A9C" w14:paraId="0E66FCF5" w14:textId="77777777" w:rsidTr="006E57F4">
        <w:tc>
          <w:tcPr>
            <w:tcW w:w="675" w:type="dxa"/>
            <w:shd w:val="clear" w:color="auto" w:fill="FFFFFF" w:themeFill="background1"/>
          </w:tcPr>
          <w:p w14:paraId="407923D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w:t>
            </w:r>
            <w:r w:rsidRPr="00013A9C">
              <w:rPr>
                <w:rFonts w:ascii="標楷體" w:eastAsia="標楷體" w:hAnsi="標楷體" w:cs="Times New Roman" w:hint="eastAsia"/>
                <w:szCs w:val="24"/>
              </w:rPr>
              <w:t>20</w:t>
            </w:r>
          </w:p>
        </w:tc>
      </w:tr>
      <w:tr w:rsidR="00E237F5" w:rsidRPr="00013A9C" w14:paraId="6782BA21" w14:textId="77777777" w:rsidTr="006E57F4">
        <w:tc>
          <w:tcPr>
            <w:tcW w:w="675" w:type="dxa"/>
            <w:tcBorders>
              <w:bottom w:val="single" w:sz="4" w:space="0" w:color="auto"/>
            </w:tcBorders>
            <w:shd w:val="clear" w:color="auto" w:fill="FFFFFF" w:themeFill="background1"/>
          </w:tcPr>
          <w:p w14:paraId="2002FA2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kern w:val="2"/>
              </w:rPr>
            </w:pPr>
            <w:r w:rsidRPr="00013A9C">
              <w:rPr>
                <w:rFonts w:ascii="標楷體" w:eastAsia="標楷體" w:hAnsi="標楷體" w:cs="Times New Roman"/>
                <w:kern w:val="2"/>
              </w:rPr>
              <w:t>依據「零售業等商品(服</w:t>
            </w:r>
            <w:r w:rsidRPr="00013A9C">
              <w:rPr>
                <w:rFonts w:ascii="標楷體" w:eastAsia="標楷體" w:hAnsi="標楷體" w:cs="Times New Roman"/>
                <w:kern w:val="2"/>
              </w:rPr>
              <w:lastRenderedPageBreak/>
              <w:t>務)禮券定型化契約應記載事項」第2點第5</w:t>
            </w:r>
            <w:r w:rsidR="00C34064">
              <w:rPr>
                <w:rFonts w:ascii="標楷體" w:eastAsia="標楷體" w:hAnsi="標楷體" w:cs="Times New Roman"/>
                <w:kern w:val="2"/>
              </w:rPr>
              <w:t>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依「零售業等商品(服務)禮</w:t>
            </w:r>
            <w:r w:rsidRPr="00013A9C">
              <w:rPr>
                <w:rFonts w:ascii="標楷體" w:eastAsia="標楷體" w:hAnsi="標楷體" w:cs="Times New Roman"/>
                <w:szCs w:val="24"/>
              </w:rPr>
              <w:lastRenderedPageBreak/>
              <w:t>券定型化契約應記載事項」發行人可以下列5種方式辦理履約保證：</w:t>
            </w:r>
          </w:p>
          <w:p w14:paraId="53C87DF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1.銀行履約保證。</w:t>
            </w:r>
          </w:p>
          <w:p w14:paraId="4D943F3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2.銀行信託專戶。</w:t>
            </w:r>
          </w:p>
          <w:p w14:paraId="4B49474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3.同業同級公司相互連帶保證。</w:t>
            </w:r>
          </w:p>
          <w:p w14:paraId="5540D1D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4.商業同業公會辦理之同業聯合連帶保證協定。</w:t>
            </w:r>
          </w:p>
          <w:p w14:paraId="32BE73BB"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增加2種「其他經經濟部許</w:t>
            </w:r>
            <w:r w:rsidRPr="00013A9C">
              <w:rPr>
                <w:rFonts w:ascii="標楷體" w:eastAsia="標楷體" w:hAnsi="標楷體" w:cs="Times New Roman"/>
                <w:szCs w:val="24"/>
              </w:rPr>
              <w:lastRenderedPageBreak/>
              <w:t>可之履約保證方式」：</w:t>
            </w:r>
          </w:p>
          <w:p w14:paraId="4584DA08" w14:textId="6C6F7CFA" w:rsidR="00E237F5" w:rsidRPr="00013A9C" w:rsidRDefault="000B480B"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1</w:t>
            </w:r>
            <w:r>
              <w:rPr>
                <w:rFonts w:ascii="標楷體" w:eastAsia="標楷體" w:hAnsi="標楷體" w:cs="Times New Roman" w:hint="eastAsia"/>
                <w:szCs w:val="24"/>
              </w:rPr>
              <w:t>.</w:t>
            </w:r>
            <w:r w:rsidR="00E237F5" w:rsidRPr="00013A9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E237F5" w:rsidRPr="00013A9C" w:rsidRDefault="000B480B"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2</w:t>
            </w:r>
            <w:r>
              <w:rPr>
                <w:rFonts w:ascii="標楷體" w:eastAsia="標楷體" w:hAnsi="標楷體" w:cs="Times New Roman" w:hint="eastAsia"/>
                <w:szCs w:val="24"/>
              </w:rPr>
              <w:t>.</w:t>
            </w:r>
            <w:r w:rsidR="00E237F5" w:rsidRPr="00013A9C">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1.依現行實務，零售業者採銀</w:t>
            </w:r>
            <w:r w:rsidRPr="00013A9C">
              <w:rPr>
                <w:rFonts w:ascii="標楷體" w:eastAsia="標楷體" w:hAnsi="標楷體" w:cs="Times New Roman"/>
                <w:szCs w:val="24"/>
              </w:rPr>
              <w:lastRenderedPageBreak/>
              <w:t>行足額履約保證或銀行信託專戶方式居多，惟此2種方式，對中小企業而言，多因成本太高或銀行不願承作履保而無法發行禮券。</w:t>
            </w:r>
          </w:p>
          <w:p w14:paraId="5FB21AE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106.12.28</w:t>
            </w:r>
          </w:p>
        </w:tc>
      </w:tr>
      <w:tr w:rsidR="00E237F5" w:rsidRPr="00013A9C" w14:paraId="3067EC7F" w14:textId="77777777" w:rsidTr="006E57F4">
        <w:tc>
          <w:tcPr>
            <w:tcW w:w="675" w:type="dxa"/>
            <w:tcBorders>
              <w:bottom w:val="single" w:sz="4" w:space="0" w:color="auto"/>
            </w:tcBorders>
            <w:shd w:val="clear" w:color="auto" w:fill="FFFFFF" w:themeFill="background1"/>
          </w:tcPr>
          <w:p w14:paraId="1D2B764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商品驗證登錄辦法</w:t>
            </w:r>
          </w:p>
          <w:p w14:paraId="53FD94AF" w14:textId="77777777" w:rsidR="00E237F5" w:rsidRPr="00013A9C" w:rsidRDefault="00E237F5"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1.依現行規定，應施檢驗商品因檢驗標準修正，業者逾期未辦理換發驗證登錄</w:t>
            </w:r>
            <w:r w:rsidRPr="00013A9C">
              <w:rPr>
                <w:rFonts w:ascii="標楷體" w:eastAsia="標楷體" w:hAnsi="標楷體"/>
                <w:szCs w:val="24"/>
              </w:rPr>
              <w:lastRenderedPageBreak/>
              <w:t>證書者，將廢止其商品驗證登錄。</w:t>
            </w:r>
          </w:p>
          <w:p w14:paraId="58CE7711"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2.業者原申請該商品驗證登錄時所檢附之型式試驗報告不得作為下次申請該商品驗證登錄應檢附之文件。</w:t>
            </w:r>
          </w:p>
          <w:p w14:paraId="03BAB5C6"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原不得作為下次申請該商品驗證登錄應檢附之文件，經本局公告指定者，即可作為</w:t>
            </w:r>
            <w:r w:rsidRPr="00013A9C">
              <w:rPr>
                <w:rFonts w:ascii="標楷體" w:eastAsia="標楷體" w:hAnsi="標楷體"/>
                <w:szCs w:val="24"/>
              </w:rPr>
              <w:lastRenderedPageBreak/>
              <w:t>下次申請該商品驗證登錄應檢附之文件。</w:t>
            </w:r>
          </w:p>
          <w:p w14:paraId="146980BB" w14:textId="77777777" w:rsidR="00E237F5" w:rsidRPr="00013A9C" w:rsidRDefault="00E237F5" w:rsidP="00013A9C">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E237F5" w:rsidRPr="00013A9C" w:rsidRDefault="00E237F5"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bCs/>
                <w:szCs w:val="24"/>
              </w:rPr>
              <w:lastRenderedPageBreak/>
              <w:t>修正後，業者不需重新申請型式試驗報告，將減低業者之成本，並縮短業者重新申請驗證</w:t>
            </w:r>
            <w:r w:rsidRPr="00013A9C">
              <w:rPr>
                <w:rFonts w:ascii="標楷體" w:eastAsia="標楷體" w:hAnsi="標楷體"/>
                <w:bCs/>
                <w:szCs w:val="24"/>
              </w:rPr>
              <w:lastRenderedPageBreak/>
              <w:t xml:space="preserve">登錄之時間。 </w:t>
            </w:r>
          </w:p>
          <w:p w14:paraId="7103682C" w14:textId="77777777" w:rsidR="00E237F5" w:rsidRPr="00013A9C" w:rsidRDefault="00E237F5" w:rsidP="00013A9C">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107.1.19</w:t>
            </w:r>
          </w:p>
        </w:tc>
      </w:tr>
      <w:tr w:rsidR="00E237F5" w:rsidRPr="00013A9C" w14:paraId="161FD4C5" w14:textId="77777777" w:rsidTr="006E57F4">
        <w:tc>
          <w:tcPr>
            <w:tcW w:w="675" w:type="dxa"/>
            <w:tcBorders>
              <w:bottom w:val="single" w:sz="4" w:space="0" w:color="auto"/>
            </w:tcBorders>
            <w:shd w:val="clear" w:color="auto" w:fill="FFFFFF" w:themeFill="background1"/>
          </w:tcPr>
          <w:p w14:paraId="1DE89A4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E237F5" w:rsidRPr="00013A9C" w:rsidRDefault="00E237F5"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條明定公司為以營利為目的之社團法人</w:t>
            </w:r>
          </w:p>
          <w:p w14:paraId="3225E386" w14:textId="77777777" w:rsidR="00E237F5" w:rsidRPr="00013A9C" w:rsidRDefault="00E237F5"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新增經濟部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4</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10602341570</w:t>
            </w:r>
            <w:r w:rsidRPr="00013A9C">
              <w:rPr>
                <w:rFonts w:ascii="標楷體" w:eastAsia="標楷體" w:hAnsi="標楷體" w:cs="Times New Roman" w:hint="eastAsia"/>
                <w:szCs w:val="24"/>
              </w:rPr>
              <w:t>號函</w:t>
            </w:r>
          </w:p>
          <w:p w14:paraId="7296478B" w14:textId="77777777" w:rsidR="00E237F5" w:rsidRPr="00013A9C" w:rsidRDefault="00E237F5" w:rsidP="00013A9C">
            <w:pPr>
              <w:pStyle w:val="a6"/>
              <w:kinsoku w:val="0"/>
              <w:snapToGrid w:val="0"/>
              <w:spacing w:line="400" w:lineRule="exact"/>
              <w:ind w:leftChars="0" w:left="0"/>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lang w:eastAsia="zh-HK"/>
              </w:rPr>
              <w:t>公司法第</w:t>
            </w:r>
            <w:r w:rsidRPr="00013A9C">
              <w:rPr>
                <w:rFonts w:ascii="標楷體" w:eastAsia="標楷體" w:hAnsi="標楷體" w:cs="Times New Roman"/>
                <w:szCs w:val="24"/>
                <w:lang w:eastAsia="zh-HK"/>
              </w:rPr>
              <w:t>1</w:t>
            </w:r>
            <w:r w:rsidRPr="00013A9C">
              <w:rPr>
                <w:rFonts w:ascii="標楷體" w:eastAsia="標楷體" w:hAnsi="標楷體" w:cs="Times New Roman" w:hint="eastAsia"/>
                <w:szCs w:val="24"/>
                <w:lang w:eastAsia="zh-HK"/>
              </w:rPr>
              <w:t>條、第</w:t>
            </w:r>
            <w:r w:rsidRPr="00013A9C">
              <w:rPr>
                <w:rFonts w:ascii="標楷體" w:eastAsia="標楷體" w:hAnsi="標楷體" w:cs="Times New Roman"/>
                <w:szCs w:val="24"/>
                <w:lang w:eastAsia="zh-HK"/>
              </w:rPr>
              <w:t>23</w:t>
            </w:r>
            <w:r w:rsidRPr="00013A9C">
              <w:rPr>
                <w:rFonts w:ascii="標楷體" w:eastAsia="標楷體" w:hAnsi="標楷體" w:cs="Times New Roman" w:hint="eastAsia"/>
                <w:szCs w:val="24"/>
                <w:lang w:eastAsia="zh-HK"/>
              </w:rPr>
              <w:t>條</w:t>
            </w:r>
            <w:r w:rsidRPr="00013A9C">
              <w:rPr>
                <w:rFonts w:ascii="標楷體" w:eastAsia="標楷體" w:hAnsi="標楷體" w:cs="Times New Roman"/>
                <w:szCs w:val="24"/>
                <w:lang w:eastAsia="zh-HK"/>
              </w:rPr>
              <w:lastRenderedPageBreak/>
              <w:t>)</w:t>
            </w:r>
          </w:p>
        </w:tc>
        <w:tc>
          <w:tcPr>
            <w:tcW w:w="3181" w:type="dxa"/>
            <w:tcBorders>
              <w:bottom w:val="single" w:sz="4" w:space="0" w:color="auto"/>
            </w:tcBorders>
            <w:shd w:val="clear" w:color="auto" w:fill="FFFFFF" w:themeFill="background1"/>
          </w:tcPr>
          <w:p w14:paraId="0A43A4B9"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公司保留盈餘可能有董事</w:t>
            </w:r>
            <w:r w:rsidRPr="00013A9C">
              <w:rPr>
                <w:rFonts w:ascii="標楷體" w:eastAsia="標楷體" w:hAnsi="標楷體" w:cs="Times New Roman" w:hint="eastAsia"/>
                <w:szCs w:val="24"/>
              </w:rPr>
              <w:lastRenderedPageBreak/>
              <w:t>違反受託義務、未追求公司股東利益之疑慮。</w:t>
            </w:r>
          </w:p>
          <w:p w14:paraId="53D48DD5"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公司以章程明定經營目標，適度兼顧與公司經營利害關係者之權益，無違反公司法第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條規定之疑慮，公司董事亦無違反受託義務之被訴風險。</w:t>
            </w:r>
          </w:p>
          <w:p w14:paraId="115BB2F7"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公司得以章程明定提列特</w:t>
            </w:r>
            <w:r w:rsidRPr="00013A9C">
              <w:rPr>
                <w:rFonts w:ascii="標楷體" w:eastAsia="標楷體" w:hAnsi="標楷體" w:cs="Times New Roman" w:hint="eastAsia"/>
                <w:szCs w:val="24"/>
              </w:rPr>
              <w:lastRenderedPageBreak/>
              <w:t>別盈餘公積，作為未來造福社會使命之用，公司董事亦無違反受託義務疑慮。</w:t>
            </w:r>
          </w:p>
          <w:p w14:paraId="05ED7331"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明確回應帶有社會使命，不以營利為首要目標之社會企業興起潮流。</w:t>
            </w:r>
          </w:p>
          <w:p w14:paraId="2F88463F"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公司為履行社會使命，負責人應無違反忠實義務之疑慮。</w:t>
            </w:r>
          </w:p>
          <w:p w14:paraId="19FBBA4E"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提供自願揭露公司章程之</w:t>
            </w:r>
            <w:r w:rsidRPr="00013A9C">
              <w:rPr>
                <w:rFonts w:ascii="標楷體" w:eastAsia="標楷體" w:hAnsi="標楷體" w:cs="Times New Roman" w:hint="eastAsia"/>
                <w:szCs w:val="24"/>
              </w:rPr>
              <w:lastRenderedPageBreak/>
              <w:t>政府公示平台，有利具社會使命之公司識別。</w:t>
            </w:r>
          </w:p>
        </w:tc>
        <w:tc>
          <w:tcPr>
            <w:tcW w:w="1495" w:type="dxa"/>
            <w:tcBorders>
              <w:bottom w:val="single" w:sz="4" w:space="0" w:color="auto"/>
            </w:tcBorders>
            <w:shd w:val="clear" w:color="auto" w:fill="FFFFFF" w:themeFill="background1"/>
          </w:tcPr>
          <w:p w14:paraId="6926F207" w14:textId="77777777" w:rsidR="00E237F5" w:rsidRPr="00013A9C" w:rsidRDefault="00E237F5" w:rsidP="00013A9C">
            <w:pPr>
              <w:kinsoku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E237F5" w:rsidRPr="00013A9C" w14:paraId="0865275F" w14:textId="77777777" w:rsidTr="006E57F4">
        <w:tc>
          <w:tcPr>
            <w:tcW w:w="675" w:type="dxa"/>
            <w:tcBorders>
              <w:bottom w:val="single" w:sz="4" w:space="0" w:color="auto"/>
            </w:tcBorders>
            <w:shd w:val="clear" w:color="auto" w:fill="FFFFFF" w:themeFill="background1"/>
          </w:tcPr>
          <w:p w14:paraId="5E3239A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E237F5" w:rsidRPr="00013A9C" w:rsidRDefault="00E237F5" w:rsidP="006C3E29">
            <w:pPr>
              <w:pStyle w:val="Standard"/>
              <w:kinsoku w:val="0"/>
              <w:snapToGrid w:val="0"/>
              <w:spacing w:line="400" w:lineRule="exact"/>
              <w:jc w:val="both"/>
              <w:rPr>
                <w:rFonts w:ascii="標楷體" w:eastAsia="標楷體" w:hAnsi="標楷體"/>
              </w:rPr>
            </w:pPr>
            <w:r w:rsidRPr="00013A9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107.2.8</w:t>
            </w:r>
          </w:p>
        </w:tc>
      </w:tr>
      <w:tr w:rsidR="00E237F5" w:rsidRPr="00013A9C" w14:paraId="29135E48" w14:textId="77777777" w:rsidTr="006E57F4">
        <w:tc>
          <w:tcPr>
            <w:tcW w:w="675" w:type="dxa"/>
            <w:shd w:val="clear" w:color="auto" w:fill="FFFFFF" w:themeFill="background1"/>
          </w:tcPr>
          <w:p w14:paraId="2BA42EC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w:t>
            </w:r>
            <w:r w:rsidRPr="00013A9C">
              <w:rPr>
                <w:rFonts w:ascii="標楷體" w:eastAsia="標楷體" w:hAnsi="標楷體" w:cs="Helvetica" w:hint="eastAsia"/>
                <w:kern w:val="0"/>
                <w:szCs w:val="24"/>
              </w:rPr>
              <w:lastRenderedPageBreak/>
              <w:t>等為單位。</w:t>
            </w:r>
          </w:p>
        </w:tc>
        <w:tc>
          <w:tcPr>
            <w:tcW w:w="3175" w:type="dxa"/>
            <w:shd w:val="clear" w:color="auto" w:fill="FFFFFF" w:themeFill="background1"/>
          </w:tcPr>
          <w:p w14:paraId="34283BAA" w14:textId="77777777" w:rsidR="00E237F5" w:rsidRPr="00013A9C" w:rsidRDefault="00E237F5"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lastRenderedPageBreak/>
              <w:t>公司法第156條第1項之規定，面額應歸於一律，並未禁止元以下之金額為單位。</w:t>
            </w:r>
          </w:p>
          <w:p w14:paraId="0685BC88" w14:textId="77777777" w:rsidR="00E237F5" w:rsidRPr="00013A9C" w:rsidRDefault="00E237F5"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每股面額採元以下之金額者，依商業會計處理準則第12條但書規定</w:t>
            </w:r>
            <w:r w:rsidRPr="00013A9C">
              <w:rPr>
                <w:rStyle w:val="w51"/>
                <w:rFonts w:ascii="標楷體" w:eastAsia="標楷體" w:hAnsi="標楷體" w:cs="Helvetica" w:hint="eastAsia"/>
                <w:kern w:val="0"/>
                <w:sz w:val="24"/>
                <w:szCs w:val="24"/>
              </w:rPr>
              <w:t>得依交易</w:t>
            </w:r>
            <w:r w:rsidRPr="00013A9C">
              <w:rPr>
                <w:rStyle w:val="w51"/>
                <w:rFonts w:ascii="標楷體" w:eastAsia="標楷體" w:hAnsi="標楷體" w:cs="Helvetica" w:hint="eastAsia"/>
                <w:kern w:val="0"/>
                <w:sz w:val="24"/>
                <w:szCs w:val="24"/>
              </w:rPr>
              <w:lastRenderedPageBreak/>
              <w:t>之性質延長元以下之位數</w:t>
            </w:r>
            <w:r w:rsidRPr="00013A9C">
              <w:rPr>
                <w:rFonts w:ascii="標楷體" w:eastAsia="標楷體" w:hAnsi="標楷體" w:cs="Helvetica" w:hint="eastAsia"/>
                <w:kern w:val="0"/>
                <w:szCs w:val="24"/>
              </w:rPr>
              <w:t>。</w:t>
            </w:r>
          </w:p>
          <w:p w14:paraId="539E63BA" w14:textId="77777777" w:rsidR="00E237F5" w:rsidRPr="00013A9C" w:rsidRDefault="00E237F5"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修正後，每股面額</w:t>
            </w:r>
            <w:r w:rsidRPr="00013A9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E237F5" w:rsidRPr="00013A9C" w:rsidRDefault="00E237F5" w:rsidP="00013A9C">
            <w:pPr>
              <w:snapToGrid w:val="0"/>
              <w:spacing w:line="400" w:lineRule="exact"/>
              <w:ind w:left="240" w:hangingChars="100" w:hanging="240"/>
              <w:jc w:val="both"/>
              <w:rPr>
                <w:rFonts w:ascii="標楷體" w:eastAsia="標楷體" w:hAnsi="標楷體" w:cs="Arial"/>
                <w:szCs w:val="24"/>
              </w:rPr>
            </w:pPr>
            <w:r w:rsidRPr="00013A9C">
              <w:rPr>
                <w:rStyle w:val="w51"/>
                <w:rFonts w:ascii="標楷體" w:eastAsia="標楷體" w:hAnsi="標楷體" w:cs="Helvetica" w:hint="eastAsia"/>
                <w:sz w:val="24"/>
                <w:szCs w:val="24"/>
              </w:rPr>
              <w:lastRenderedPageBreak/>
              <w:t>1.廢除法律所無之限制</w:t>
            </w:r>
            <w:r w:rsidRPr="00013A9C">
              <w:rPr>
                <w:rFonts w:ascii="標楷體" w:eastAsia="標楷體" w:hAnsi="標楷體" w:cs="Helvetica" w:hint="eastAsia"/>
                <w:kern w:val="0"/>
                <w:szCs w:val="24"/>
              </w:rPr>
              <w:t>，符合實際交易性質</w:t>
            </w:r>
            <w:r w:rsidRPr="00013A9C">
              <w:rPr>
                <w:rFonts w:ascii="標楷體" w:eastAsia="標楷體" w:hAnsi="標楷體" w:cs="Arial" w:hint="eastAsia"/>
                <w:szCs w:val="24"/>
              </w:rPr>
              <w:t>。</w:t>
            </w:r>
          </w:p>
          <w:p w14:paraId="7BC73029" w14:textId="77777777" w:rsidR="00E237F5" w:rsidRPr="00013A9C" w:rsidRDefault="00E237F5" w:rsidP="00013A9C">
            <w:pPr>
              <w:snapToGrid w:val="0"/>
              <w:spacing w:line="400" w:lineRule="exact"/>
              <w:ind w:left="240" w:hangingChars="100" w:hanging="240"/>
              <w:jc w:val="both"/>
              <w:rPr>
                <w:rFonts w:ascii="標楷體" w:eastAsia="標楷體" w:hAnsi="標楷體" w:cs="Arial"/>
                <w:szCs w:val="24"/>
              </w:rPr>
            </w:pPr>
            <w:r w:rsidRPr="00013A9C">
              <w:rPr>
                <w:rFonts w:ascii="標楷體" w:eastAsia="標楷體" w:hAnsi="標楷體" w:cs="Arial" w:hint="eastAsia"/>
                <w:szCs w:val="24"/>
              </w:rPr>
              <w:t>2.每次發行價格可自由決定，不被</w:t>
            </w:r>
            <w:r w:rsidRPr="00013A9C">
              <w:rPr>
                <w:rFonts w:ascii="標楷體" w:eastAsia="標楷體" w:hAnsi="標楷體" w:hint="eastAsia"/>
                <w:szCs w:val="24"/>
              </w:rPr>
              <w:t>壹元</w:t>
            </w:r>
            <w:r w:rsidRPr="00013A9C">
              <w:rPr>
                <w:rFonts w:ascii="標楷體" w:eastAsia="標楷體" w:hAnsi="標楷體" w:cs="Arial" w:hint="eastAsia"/>
                <w:szCs w:val="24"/>
              </w:rPr>
              <w:t>面額綁住，新創事業可用極低價格發行股票，吸引投資人及早進入，友善創新及創業環境。</w:t>
            </w:r>
          </w:p>
          <w:p w14:paraId="238F97CC" w14:textId="77777777" w:rsidR="00E237F5" w:rsidRPr="00013A9C" w:rsidRDefault="00E237F5" w:rsidP="00013A9C">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107.2.1</w:t>
            </w:r>
          </w:p>
          <w:p w14:paraId="7F34D66F" w14:textId="77777777" w:rsidR="00E237F5" w:rsidRPr="00013A9C" w:rsidRDefault="00E237F5" w:rsidP="00013A9C">
            <w:pPr>
              <w:widowControl/>
              <w:snapToGrid w:val="0"/>
              <w:spacing w:line="400" w:lineRule="exact"/>
              <w:ind w:left="254" w:hangingChars="106" w:hanging="254"/>
              <w:rPr>
                <w:rFonts w:ascii="標楷體" w:eastAsia="標楷體" w:hAnsi="標楷體" w:cs="Times New Roman"/>
                <w:kern w:val="0"/>
                <w:szCs w:val="24"/>
              </w:rPr>
            </w:pPr>
          </w:p>
        </w:tc>
      </w:tr>
      <w:tr w:rsidR="00E237F5" w:rsidRPr="00013A9C" w14:paraId="7AA7DDCB" w14:textId="77777777" w:rsidTr="006E57F4">
        <w:tc>
          <w:tcPr>
            <w:tcW w:w="675" w:type="dxa"/>
            <w:tcBorders>
              <w:bottom w:val="single" w:sz="4" w:space="0" w:color="auto"/>
            </w:tcBorders>
            <w:shd w:val="clear" w:color="auto" w:fill="FFFFFF" w:themeFill="background1"/>
          </w:tcPr>
          <w:p w14:paraId="6714B0A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90年12月7日經商字第09002267290號公告(公司法第101條、第108條)、91年5月1日經商字第09102508320號公告(公司法第40、第115條) 停止適用</w:t>
            </w:r>
          </w:p>
          <w:p w14:paraId="35919A0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（107年1月30日經商字第10702402220號）</w:t>
            </w:r>
          </w:p>
          <w:p w14:paraId="2DCF810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C96762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1.該2則公告增加法令所無之限制，且與現行規定未合，對52萬多家有限公司有所影響。</w:t>
            </w:r>
          </w:p>
          <w:p w14:paraId="74C8205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E237F5" w:rsidRPr="00013A9C" w:rsidRDefault="00E237F5" w:rsidP="00013A9C">
            <w:pPr>
              <w:widowControl/>
              <w:spacing w:line="400" w:lineRule="exact"/>
              <w:rPr>
                <w:rFonts w:ascii="標楷體" w:eastAsia="標楷體" w:hAnsi="標楷體" w:cs="新細明體"/>
                <w:kern w:val="0"/>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.1.30</w:t>
            </w:r>
          </w:p>
        </w:tc>
      </w:tr>
      <w:tr w:rsidR="00E237F5" w:rsidRPr="00013A9C" w14:paraId="0FA43FE2" w14:textId="77777777" w:rsidTr="006E57F4">
        <w:tc>
          <w:tcPr>
            <w:tcW w:w="675" w:type="dxa"/>
            <w:shd w:val="clear" w:color="auto" w:fill="FFFFFF" w:themeFill="background1"/>
          </w:tcPr>
          <w:p w14:paraId="14F4A9C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公司法第9條第3</w:t>
            </w:r>
            <w:r w:rsidR="006C3E29">
              <w:rPr>
                <w:rFonts w:ascii="標楷體" w:eastAsia="標楷體" w:hAnsi="標楷體" w:hint="eastAsia"/>
                <w:szCs w:val="24"/>
              </w:rPr>
              <w:t>項之補正程序</w:t>
            </w:r>
          </w:p>
          <w:p w14:paraId="04E524B4" w14:textId="3007743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以經濟部</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19</w:t>
            </w:r>
            <w:r w:rsidRPr="00013A9C">
              <w:rPr>
                <w:rFonts w:ascii="標楷體" w:eastAsia="標楷體" w:hAnsi="標楷體" w:hint="eastAsia"/>
                <w:szCs w:val="24"/>
              </w:rPr>
              <w:t>日經商字第</w:t>
            </w:r>
            <w:r w:rsidRPr="00013A9C">
              <w:rPr>
                <w:rFonts w:ascii="標楷體" w:eastAsia="標楷體" w:hAnsi="標楷體"/>
                <w:szCs w:val="24"/>
              </w:rPr>
              <w:t>10602428860</w:t>
            </w:r>
            <w:r w:rsidRPr="00013A9C">
              <w:rPr>
                <w:rFonts w:ascii="標楷體" w:eastAsia="標楷體" w:hAnsi="標楷體" w:hint="eastAsia"/>
                <w:szCs w:val="24"/>
              </w:rPr>
              <w:t>號公告停</w:t>
            </w:r>
            <w:r w:rsidRPr="00013A9C">
              <w:rPr>
                <w:rFonts w:ascii="標楷體" w:eastAsia="標楷體" w:hAnsi="標楷體" w:hint="eastAsia"/>
                <w:szCs w:val="24"/>
              </w:rPr>
              <w:lastRenderedPageBreak/>
              <w:t>止適用經濟部</w:t>
            </w:r>
            <w:r w:rsidRPr="00013A9C">
              <w:rPr>
                <w:rFonts w:ascii="標楷體" w:eastAsia="標楷體" w:hAnsi="標楷體"/>
                <w:szCs w:val="24"/>
              </w:rPr>
              <w:t>91</w:t>
            </w:r>
            <w:r w:rsidRPr="00013A9C">
              <w:rPr>
                <w:rFonts w:ascii="標楷體" w:eastAsia="標楷體" w:hAnsi="標楷體" w:hint="eastAsia"/>
                <w:szCs w:val="24"/>
              </w:rPr>
              <w:t>年</w:t>
            </w:r>
            <w:r w:rsidRPr="00013A9C">
              <w:rPr>
                <w:rFonts w:ascii="標楷體" w:eastAsia="標楷體" w:hAnsi="標楷體"/>
                <w:szCs w:val="24"/>
              </w:rPr>
              <w:t>5</w:t>
            </w:r>
            <w:r w:rsidRPr="00013A9C">
              <w:rPr>
                <w:rFonts w:ascii="標楷體" w:eastAsia="標楷體" w:hAnsi="標楷體" w:hint="eastAsia"/>
                <w:szCs w:val="24"/>
              </w:rPr>
              <w:t>月</w:t>
            </w:r>
            <w:r w:rsidRPr="00013A9C">
              <w:rPr>
                <w:rFonts w:ascii="標楷體" w:eastAsia="標楷體" w:hAnsi="標楷體"/>
                <w:szCs w:val="24"/>
              </w:rPr>
              <w:t>21</w:t>
            </w:r>
            <w:r w:rsidRPr="00013A9C">
              <w:rPr>
                <w:rFonts w:ascii="標楷體" w:eastAsia="標楷體" w:hAnsi="標楷體" w:hint="eastAsia"/>
                <w:szCs w:val="24"/>
              </w:rPr>
              <w:t>日經商字第</w:t>
            </w:r>
            <w:r w:rsidRPr="00013A9C">
              <w:rPr>
                <w:rFonts w:ascii="標楷體" w:eastAsia="標楷體" w:hAnsi="標楷體"/>
                <w:szCs w:val="24"/>
              </w:rPr>
              <w:t>09102098900</w:t>
            </w:r>
            <w:r w:rsidR="006C3E29">
              <w:rPr>
                <w:rFonts w:ascii="標楷體" w:eastAsia="標楷體" w:hAnsi="標楷體" w:hint="eastAsia"/>
                <w:szCs w:val="24"/>
              </w:rPr>
              <w:t>號公告</w:t>
            </w:r>
          </w:p>
          <w:p w14:paraId="65BDC1E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1.公司法第9條第3項規定，公司資本於登記後發還股東，或任由股東收回者，可撤銷公司登記，但裁判確定前為資本補正，</w:t>
            </w:r>
            <w:r w:rsidRPr="00013A9C">
              <w:rPr>
                <w:rFonts w:ascii="標楷體" w:eastAsia="標楷體" w:hAnsi="標楷體" w:hint="eastAsia"/>
                <w:szCs w:val="24"/>
              </w:rPr>
              <w:lastRenderedPageBreak/>
              <w:t>則可不撤銷。</w:t>
            </w:r>
          </w:p>
          <w:p w14:paraId="12B0ABA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強制所有申請補正之公司必須提供會計師查核報告書，顯係增加法律所無之義務。</w:t>
            </w:r>
          </w:p>
          <w:p w14:paraId="4063DD1B"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修正後，公司申請資金補正程序，毋須檢附會計師查核</w:t>
            </w:r>
            <w:r w:rsidRPr="00013A9C">
              <w:rPr>
                <w:rFonts w:ascii="標楷體" w:eastAsia="標楷體" w:hAnsi="標楷體" w:hint="eastAsia"/>
                <w:szCs w:val="24"/>
              </w:rPr>
              <w:lastRenderedPageBreak/>
              <w:t>報告書。</w:t>
            </w:r>
          </w:p>
          <w:p w14:paraId="52263338"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節省公司資金補正不必要之成本與時間。</w:t>
            </w:r>
          </w:p>
          <w:p w14:paraId="58E0F68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106.12.19</w:t>
            </w:r>
          </w:p>
          <w:p w14:paraId="1028FDFB"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7F0FBCD" w14:textId="77777777" w:rsidTr="006E57F4">
        <w:tc>
          <w:tcPr>
            <w:tcW w:w="675" w:type="dxa"/>
            <w:tcBorders>
              <w:bottom w:val="single" w:sz="4" w:space="0" w:color="auto"/>
            </w:tcBorders>
            <w:shd w:val="clear" w:color="auto" w:fill="FFFFFF" w:themeFill="background1"/>
          </w:tcPr>
          <w:p w14:paraId="2B336F5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1.依據商品標示法第4</w:t>
            </w:r>
            <w:r w:rsidR="006C3E29">
              <w:rPr>
                <w:rFonts w:ascii="標楷體" w:eastAsia="標楷體" w:hAnsi="標楷體" w:hint="eastAsia"/>
                <w:szCs w:val="24"/>
              </w:rPr>
              <w:t>條</w:t>
            </w:r>
          </w:p>
          <w:p w14:paraId="757764BA" w14:textId="60A1ECEE"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2.廢止本司102年6月24日經商三字第10202273150</w:t>
            </w:r>
            <w:r w:rsidR="006C3E29">
              <w:rPr>
                <w:rFonts w:ascii="標楷體" w:eastAsia="標楷體" w:hAnsi="標楷體" w:hint="eastAsia"/>
                <w:szCs w:val="24"/>
              </w:rPr>
              <w:t>號函</w:t>
            </w:r>
            <w:r w:rsidRPr="00013A9C">
              <w:rPr>
                <w:rFonts w:ascii="標楷體" w:eastAsia="標楷體" w:hAnsi="標楷體" w:hint="eastAsia"/>
                <w:szCs w:val="24"/>
              </w:rPr>
              <w:t>（107年1月19日經商字第10702400760號）</w:t>
            </w:r>
          </w:p>
        </w:tc>
        <w:tc>
          <w:tcPr>
            <w:tcW w:w="3181" w:type="dxa"/>
            <w:tcBorders>
              <w:bottom w:val="single" w:sz="4" w:space="0" w:color="auto"/>
            </w:tcBorders>
            <w:shd w:val="clear" w:color="auto" w:fill="FFFFFF" w:themeFill="background1"/>
          </w:tcPr>
          <w:p w14:paraId="0060346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業者已依規定於</w:t>
            </w:r>
            <w:r w:rsidRPr="00013A9C">
              <w:rPr>
                <w:rFonts w:ascii="標楷體" w:eastAsia="標楷體" w:hAnsi="標楷體"/>
                <w:szCs w:val="24"/>
              </w:rPr>
              <w:t>商品本身、內外包裝、說明書擇一</w:t>
            </w:r>
            <w:r w:rsidRPr="00013A9C">
              <w:rPr>
                <w:rFonts w:ascii="標楷體" w:eastAsia="標楷體" w:hAnsi="標楷體" w:hint="eastAsia"/>
                <w:szCs w:val="24"/>
              </w:rPr>
              <w:t>標示，但置於密封包裝內販賣，102年函釋認定</w:t>
            </w:r>
            <w:r w:rsidRPr="00013A9C">
              <w:rPr>
                <w:rFonts w:ascii="標楷體" w:eastAsia="標楷體" w:hAnsi="標楷體"/>
                <w:szCs w:val="24"/>
              </w:rPr>
              <w:t>消費者在選購時，無法從外觀</w:t>
            </w:r>
            <w:r w:rsidRPr="00013A9C">
              <w:rPr>
                <w:rFonts w:ascii="標楷體" w:eastAsia="標楷體" w:hAnsi="標楷體" w:hint="eastAsia"/>
                <w:szCs w:val="24"/>
              </w:rPr>
              <w:t>瞭</w:t>
            </w:r>
            <w:r w:rsidRPr="00013A9C">
              <w:rPr>
                <w:rFonts w:ascii="標楷體" w:eastAsia="標楷體" w:hAnsi="標楷體"/>
                <w:szCs w:val="24"/>
              </w:rPr>
              <w:t>解商品資訊</w:t>
            </w:r>
            <w:r w:rsidRPr="00013A9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1.業</w:t>
            </w:r>
            <w:r w:rsidRPr="00013A9C">
              <w:rPr>
                <w:rFonts w:ascii="標楷體" w:eastAsia="標楷體" w:hAnsi="標楷體"/>
                <w:szCs w:val="24"/>
              </w:rPr>
              <w:t>者就</w:t>
            </w:r>
            <w:r w:rsidRPr="00013A9C">
              <w:rPr>
                <w:rFonts w:ascii="標楷體" w:eastAsia="標楷體" w:hAnsi="標楷體" w:hint="eastAsia"/>
                <w:szCs w:val="24"/>
              </w:rPr>
              <w:t>商品標示</w:t>
            </w:r>
            <w:r w:rsidRPr="00013A9C">
              <w:rPr>
                <w:rFonts w:ascii="標楷體" w:eastAsia="標楷體" w:hAnsi="標楷體"/>
                <w:szCs w:val="24"/>
              </w:rPr>
              <w:t>法規</w:t>
            </w:r>
            <w:r w:rsidRPr="00013A9C">
              <w:rPr>
                <w:rFonts w:ascii="標楷體" w:eastAsia="標楷體" w:hAnsi="標楷體" w:hint="eastAsia"/>
                <w:szCs w:val="24"/>
              </w:rPr>
              <w:t xml:space="preserve"> </w:t>
            </w:r>
            <w:r w:rsidRPr="00013A9C">
              <w:rPr>
                <w:rFonts w:ascii="標楷體" w:eastAsia="標楷體" w:hAnsi="標楷體"/>
                <w:szCs w:val="24"/>
              </w:rPr>
              <w:t>定之應行標示事項，已於商品本身、內外包裝、說明書等擇一處標示，</w:t>
            </w:r>
            <w:r w:rsidRPr="00013A9C">
              <w:rPr>
                <w:rFonts w:ascii="標楷體" w:eastAsia="標楷體" w:hAnsi="標楷體" w:hint="eastAsia"/>
                <w:szCs w:val="24"/>
              </w:rPr>
              <w:t>則其置於密封包裝內，</w:t>
            </w:r>
            <w:r w:rsidRPr="00013A9C">
              <w:rPr>
                <w:rFonts w:ascii="標楷體" w:eastAsia="標楷體" w:hAnsi="標楷體"/>
                <w:szCs w:val="24"/>
              </w:rPr>
              <w:t>即符合</w:t>
            </w:r>
            <w:r w:rsidRPr="00013A9C">
              <w:rPr>
                <w:rFonts w:ascii="標楷體" w:eastAsia="標楷體" w:hAnsi="標楷體" w:hint="eastAsia"/>
                <w:szCs w:val="24"/>
              </w:rPr>
              <w:t>商品標示</w:t>
            </w:r>
            <w:r w:rsidRPr="00013A9C">
              <w:rPr>
                <w:rFonts w:ascii="標楷體" w:eastAsia="標楷體" w:hAnsi="標楷體"/>
                <w:szCs w:val="24"/>
              </w:rPr>
              <w:t>法第4條規定。</w:t>
            </w:r>
          </w:p>
          <w:p w14:paraId="1886905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廢除法律所無之限制。</w:t>
            </w:r>
          </w:p>
          <w:p w14:paraId="49EDA5B1"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107.1.19</w:t>
            </w:r>
          </w:p>
        </w:tc>
      </w:tr>
      <w:tr w:rsidR="00E237F5" w:rsidRPr="00013A9C" w14:paraId="028F261C" w14:textId="77777777" w:rsidTr="006E57F4">
        <w:tc>
          <w:tcPr>
            <w:tcW w:w="675" w:type="dxa"/>
            <w:tcBorders>
              <w:bottom w:val="single" w:sz="4" w:space="0" w:color="auto"/>
            </w:tcBorders>
            <w:shd w:val="clear" w:color="auto" w:fill="FFFFFF" w:themeFill="background1"/>
          </w:tcPr>
          <w:p w14:paraId="22F8E67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1.依據商品標示法第</w:t>
            </w:r>
            <w:r w:rsidRPr="00013A9C">
              <w:rPr>
                <w:rFonts w:ascii="標楷體" w:eastAsia="標楷體" w:hAnsi="標楷體" w:cs="Helvetica"/>
                <w:kern w:val="0"/>
                <w:szCs w:val="24"/>
              </w:rPr>
              <w:t>9</w:t>
            </w:r>
            <w:r w:rsidR="006C3E29">
              <w:rPr>
                <w:rFonts w:ascii="標楷體" w:eastAsia="標楷體" w:hAnsi="標楷體" w:cs="Helvetica" w:hint="eastAsia"/>
                <w:kern w:val="0"/>
                <w:szCs w:val="24"/>
              </w:rPr>
              <w:t>條</w:t>
            </w:r>
          </w:p>
          <w:p w14:paraId="64F98E74"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5</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日經商字第</w:t>
            </w:r>
            <w:r w:rsidRPr="00013A9C">
              <w:rPr>
                <w:rFonts w:ascii="標楷體" w:eastAsia="標楷體" w:hAnsi="標楷體" w:cs="Helvetica"/>
                <w:kern w:val="0"/>
                <w:szCs w:val="24"/>
              </w:rPr>
              <w:t>10502051680</w:t>
            </w:r>
            <w:r w:rsidRPr="00013A9C">
              <w:rPr>
                <w:rFonts w:ascii="標楷體" w:eastAsia="標楷體" w:hAnsi="標楷體" w:cs="Helvetica" w:hint="eastAsia"/>
                <w:kern w:val="0"/>
                <w:szCs w:val="24"/>
              </w:rPr>
              <w:t>號函解釋。（經濟部107年2月</w:t>
            </w:r>
            <w:r w:rsidRPr="00013A9C">
              <w:rPr>
                <w:rFonts w:ascii="標楷體" w:eastAsia="標楷體" w:hAnsi="標楷體" w:cs="Helvetica" w:hint="eastAsia"/>
                <w:kern w:val="0"/>
                <w:szCs w:val="24"/>
              </w:rPr>
              <w:lastRenderedPageBreak/>
              <w:t>8日經商字第10702402331號函）</w:t>
            </w:r>
          </w:p>
          <w:p w14:paraId="54DAE6BC"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1.有關商品含有塑膠材料應如何標示，本部於</w:t>
            </w:r>
            <w:r w:rsidRPr="00013A9C">
              <w:rPr>
                <w:rFonts w:ascii="標楷體" w:eastAsia="標楷體" w:hAnsi="標楷體" w:cs="Helvetica"/>
                <w:kern w:val="0"/>
                <w:szCs w:val="24"/>
              </w:rPr>
              <w:t>87</w:t>
            </w:r>
            <w:r w:rsidRPr="00013A9C">
              <w:rPr>
                <w:rFonts w:ascii="標楷體" w:eastAsia="標楷體" w:hAnsi="標楷體" w:cs="Helvetica" w:hint="eastAsia"/>
                <w:kern w:val="0"/>
                <w:szCs w:val="24"/>
              </w:rPr>
              <w:t>年規範，若為「聚氯乙烯」等，則可標示為「塑膠」。</w:t>
            </w:r>
          </w:p>
          <w:p w14:paraId="661F4DA9"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2.又本部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年為讓消費者</w:t>
            </w:r>
            <w:r w:rsidRPr="00013A9C">
              <w:rPr>
                <w:rFonts w:ascii="標楷體" w:eastAsia="標楷體" w:hAnsi="標楷體" w:cs="Helvetica" w:hint="eastAsia"/>
                <w:kern w:val="0"/>
                <w:szCs w:val="24"/>
              </w:rPr>
              <w:lastRenderedPageBreak/>
              <w:t>更能瞭解塑膠材料名稱，爰規範業者應詳細標示塑膠名稱，例如：「聚氯乙烯」不可標示為「塑膠」。</w:t>
            </w:r>
          </w:p>
          <w:p w14:paraId="59F335D1"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台北市美國商會向國發會反應，本部遂於</w:t>
            </w: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1</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日邀集相關公會與行政機關協商，結論略以：</w:t>
            </w:r>
          </w:p>
          <w:p w14:paraId="44F1E73E"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1.鑒於「商品標示法」為一</w:t>
            </w:r>
            <w:r w:rsidRPr="00013A9C">
              <w:rPr>
                <w:rFonts w:ascii="標楷體" w:eastAsia="標楷體" w:hAnsi="標楷體" w:cs="Helvetica" w:hint="eastAsia"/>
                <w:kern w:val="0"/>
                <w:szCs w:val="24"/>
              </w:rPr>
              <w:lastRenderedPageBreak/>
              <w:t>般商品之標示規範，其他有特別法管理標示之商品，則從特別法規定。</w:t>
            </w:r>
          </w:p>
          <w:p w14:paraId="0F4104F3"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2.國際間並無強制要求詳細標示塑膠材料名稱。</w:t>
            </w:r>
          </w:p>
          <w:p w14:paraId="4C67A66F"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3.本部將另函變更本部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年函釋，且適用範圍及於所有塑膠商品。</w:t>
            </w:r>
          </w:p>
          <w:p w14:paraId="3F68C717"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新細明體"/>
                <w:kern w:val="0"/>
                <w:szCs w:val="24"/>
                <w:u w:val="single"/>
              </w:rPr>
            </w:pP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w:t>
            </w:r>
            <w:r w:rsidRPr="00013A9C">
              <w:rPr>
                <w:rFonts w:ascii="標楷體" w:eastAsia="標楷體" w:hAnsi="標楷體" w:cs="Helvetica"/>
                <w:kern w:val="0"/>
                <w:szCs w:val="24"/>
              </w:rPr>
              <w:t>2</w:t>
            </w:r>
            <w:r w:rsidRPr="00013A9C">
              <w:rPr>
                <w:rFonts w:ascii="標楷體" w:eastAsia="標楷體" w:hAnsi="標楷體" w:cs="Helvetica" w:hint="eastAsia"/>
                <w:kern w:val="0"/>
                <w:szCs w:val="24"/>
              </w:rPr>
              <w:t>.8</w:t>
            </w:r>
          </w:p>
        </w:tc>
      </w:tr>
      <w:tr w:rsidR="00E237F5" w:rsidRPr="00013A9C" w14:paraId="70D3986B" w14:textId="77777777" w:rsidTr="006E57F4">
        <w:tc>
          <w:tcPr>
            <w:tcW w:w="675" w:type="dxa"/>
            <w:shd w:val="clear" w:color="auto" w:fill="FFFFFF" w:themeFill="background1"/>
          </w:tcPr>
          <w:p w14:paraId="48B5C2E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商品型式認可管理辦法第16條第2款（ 107 年 3 月 19 日</w:t>
            </w:r>
          </w:p>
          <w:p w14:paraId="3916A0E9"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經標字第 10704601330 號公告）</w:t>
            </w:r>
          </w:p>
          <w:p w14:paraId="3427CF82"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E237F5" w:rsidRPr="00013A9C" w:rsidRDefault="00E237F5"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E237F5" w:rsidRPr="00013A9C" w:rsidRDefault="00E237F5"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考量型式認可逐批檢驗之</w:t>
            </w:r>
            <w:r w:rsidRPr="00013A9C">
              <w:rPr>
                <w:rFonts w:ascii="標楷體" w:eastAsia="標楷體" w:hAnsi="標楷體" w:cs="Helvetica" w:hint="eastAsia"/>
                <w:kern w:val="0"/>
                <w:szCs w:val="24"/>
              </w:rPr>
              <w:lastRenderedPageBreak/>
              <w:t>精神，並簡化行政程序，修正該情事不廢止其商品型式認可。</w:t>
            </w:r>
          </w:p>
          <w:p w14:paraId="314CD50B" w14:textId="77777777" w:rsidR="00E237F5" w:rsidRPr="00013A9C" w:rsidRDefault="00E237F5"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107.3.19</w:t>
            </w:r>
          </w:p>
        </w:tc>
      </w:tr>
      <w:tr w:rsidR="00E237F5" w:rsidRPr="00013A9C" w14:paraId="51AB5DAF" w14:textId="77777777" w:rsidTr="006E57F4">
        <w:tc>
          <w:tcPr>
            <w:tcW w:w="675" w:type="dxa"/>
            <w:shd w:val="clear" w:color="auto" w:fill="FFFFFF" w:themeFill="background1"/>
          </w:tcPr>
          <w:p w14:paraId="008B3BA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E237F5" w:rsidRPr="00013A9C" w:rsidRDefault="00E237F5"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依據公司法第</w:t>
            </w:r>
            <w:r w:rsidRPr="00013A9C">
              <w:rPr>
                <w:rFonts w:ascii="標楷體" w:eastAsia="標楷體" w:hAnsi="標楷體" w:cs="Times New Roman"/>
                <w:szCs w:val="24"/>
              </w:rPr>
              <w:t>192</w:t>
            </w:r>
            <w:r w:rsidR="002C5E60">
              <w:rPr>
                <w:rFonts w:ascii="標楷體" w:eastAsia="標楷體" w:hAnsi="標楷體" w:cs="Times New Roman" w:hint="eastAsia"/>
                <w:szCs w:val="24"/>
              </w:rPr>
              <w:t>條</w:t>
            </w:r>
          </w:p>
          <w:p w14:paraId="7A97C388" w14:textId="37897E83" w:rsidR="00E237F5" w:rsidRPr="00013A9C" w:rsidRDefault="00E237F5"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補充說明本部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2</w:t>
            </w:r>
            <w:r w:rsidRPr="00013A9C">
              <w:rPr>
                <w:rFonts w:ascii="標楷體" w:eastAsia="標楷體" w:hAnsi="標楷體" w:cs="Times New Roman" w:hint="eastAsia"/>
                <w:szCs w:val="24"/>
              </w:rPr>
              <w:t>月</w:t>
            </w:r>
            <w:r w:rsidRPr="00013A9C">
              <w:rPr>
                <w:rFonts w:ascii="標楷體" w:eastAsia="標楷體" w:hAnsi="標楷體" w:cs="Times New Roman"/>
                <w:szCs w:val="24"/>
              </w:rPr>
              <w:t>20</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10602403710</w:t>
            </w:r>
            <w:r w:rsidR="002C5E60">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E237F5" w:rsidRPr="00013A9C" w:rsidRDefault="00E237F5" w:rsidP="00013A9C">
            <w:pPr>
              <w:spacing w:line="400" w:lineRule="exact"/>
              <w:ind w:left="29" w:hangingChars="12" w:hanging="29"/>
              <w:jc w:val="both"/>
              <w:rPr>
                <w:rFonts w:ascii="標楷體" w:eastAsia="標楷體" w:hAnsi="標楷體" w:cs="Times New Roman"/>
                <w:szCs w:val="24"/>
              </w:rPr>
            </w:pPr>
            <w:r w:rsidRPr="00013A9C">
              <w:rPr>
                <w:rFonts w:ascii="標楷體" w:eastAsia="標楷體" w:hAnsi="標楷體" w:cs="Times New Roman" w:hint="eastAsia"/>
                <w:szCs w:val="24"/>
              </w:rPr>
              <w:t>公發公司之章程所定董監事人數為非固定數額時</w:t>
            </w:r>
            <w:r w:rsidRPr="00013A9C">
              <w:rPr>
                <w:rFonts w:ascii="標楷體" w:eastAsia="標楷體" w:hAnsi="標楷體" w:cs="Times New Roman"/>
                <w:szCs w:val="24"/>
              </w:rPr>
              <w:t>(</w:t>
            </w:r>
            <w:r w:rsidRPr="00013A9C">
              <w:rPr>
                <w:rFonts w:ascii="標楷體" w:eastAsia="標楷體" w:hAnsi="標楷體" w:cs="Times New Roman" w:hint="eastAsia"/>
                <w:szCs w:val="24"/>
              </w:rPr>
              <w:t>如置董事</w:t>
            </w:r>
            <w:r w:rsidRPr="00013A9C">
              <w:rPr>
                <w:rFonts w:ascii="標楷體" w:eastAsia="標楷體" w:hAnsi="標楷體" w:cs="Times New Roman"/>
                <w:szCs w:val="24"/>
              </w:rPr>
              <w:t>5</w:t>
            </w:r>
            <w:r w:rsidRPr="00013A9C">
              <w:rPr>
                <w:rFonts w:ascii="標楷體" w:eastAsia="標楷體" w:hAnsi="標楷體" w:cs="Times New Roman" w:hint="eastAsia"/>
                <w:szCs w:val="24"/>
              </w:rPr>
              <w:t>人至</w:t>
            </w:r>
            <w:r w:rsidRPr="00013A9C">
              <w:rPr>
                <w:rFonts w:ascii="標楷體" w:eastAsia="標楷體" w:hAnsi="標楷體" w:cs="Times New Roman"/>
                <w:szCs w:val="24"/>
              </w:rPr>
              <w:t>0</w:t>
            </w:r>
            <w:r w:rsidRPr="00013A9C">
              <w:rPr>
                <w:rFonts w:ascii="標楷體" w:eastAsia="標楷體" w:hAnsi="標楷體" w:cs="Times New Roman" w:hint="eastAsia"/>
                <w:szCs w:val="24"/>
              </w:rPr>
              <w:t>人</w:t>
            </w:r>
            <w:r w:rsidRPr="00013A9C">
              <w:rPr>
                <w:rFonts w:ascii="標楷體" w:eastAsia="標楷體" w:hAnsi="標楷體" w:cs="Times New Roman"/>
                <w:szCs w:val="24"/>
              </w:rPr>
              <w:t>)</w:t>
            </w:r>
            <w:r w:rsidRPr="00013A9C">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w:t>
            </w:r>
            <w:r w:rsidRPr="00013A9C">
              <w:rPr>
                <w:rFonts w:ascii="標楷體" w:eastAsia="標楷體" w:hAnsi="標楷體" w:cs="Times New Roman" w:hint="eastAsia"/>
                <w:szCs w:val="24"/>
              </w:rPr>
              <w:lastRenderedPageBreak/>
              <w:t>依新修正之章程選舉適用之。</w:t>
            </w:r>
          </w:p>
        </w:tc>
        <w:tc>
          <w:tcPr>
            <w:tcW w:w="3175" w:type="dxa"/>
            <w:shd w:val="clear" w:color="auto" w:fill="FFFFFF" w:themeFill="background1"/>
          </w:tcPr>
          <w:p w14:paraId="34DD7E01"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公發公司倘已於股東會召集事由明列修正章程議案，並載明董監事之應選人數，如於該次股東會先決議通過修正章程變更董監事人數為</w:t>
            </w:r>
            <w:r w:rsidRPr="00AF1130">
              <w:rPr>
                <w:rFonts w:ascii="標楷體" w:eastAsia="標楷體" w:hAnsi="標楷體" w:cs="Times New Roman" w:hint="eastAsia"/>
                <w:szCs w:val="24"/>
              </w:rPr>
              <w:t>相同固定數額</w:t>
            </w:r>
            <w:r w:rsidRPr="00013A9C">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E237F5" w:rsidRPr="00013A9C" w:rsidRDefault="00E237F5" w:rsidP="00013A9C">
            <w:pPr>
              <w:widowControl/>
              <w:spacing w:before="100" w:beforeAutospacing="1" w:after="100" w:afterAutospacing="1" w:line="400" w:lineRule="exact"/>
              <w:jc w:val="both"/>
              <w:rPr>
                <w:rFonts w:ascii="標楷體" w:eastAsia="標楷體" w:hAnsi="標楷體"/>
                <w:szCs w:val="24"/>
              </w:rPr>
            </w:pPr>
            <w:r w:rsidRPr="00013A9C">
              <w:rPr>
                <w:rFonts w:ascii="標楷體" w:eastAsia="標楷體" w:hAnsi="標楷體" w:cs="Times New Roman" w:hint="eastAsia"/>
                <w:szCs w:val="24"/>
              </w:rPr>
              <w:t>節省股東會非必要之議事成本。</w:t>
            </w:r>
          </w:p>
        </w:tc>
        <w:tc>
          <w:tcPr>
            <w:tcW w:w="1495" w:type="dxa"/>
            <w:shd w:val="clear" w:color="auto" w:fill="FFFFFF" w:themeFill="background1"/>
          </w:tcPr>
          <w:p w14:paraId="65E9B400"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107.4.17</w:t>
            </w:r>
          </w:p>
        </w:tc>
      </w:tr>
      <w:tr w:rsidR="00E237F5" w:rsidRPr="00013A9C" w14:paraId="5C97C45B" w14:textId="77777777" w:rsidTr="006E57F4">
        <w:tc>
          <w:tcPr>
            <w:tcW w:w="675" w:type="dxa"/>
            <w:shd w:val="clear" w:color="auto" w:fill="FFFFFF" w:themeFill="background1"/>
          </w:tcPr>
          <w:p w14:paraId="3635DBD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專利權期間延長核定辦法第5條第2項</w:t>
            </w:r>
            <w:r w:rsidRPr="00013A9C">
              <w:rPr>
                <w:rFonts w:ascii="標楷體" w:eastAsia="標楷體" w:hAnsi="標楷體" w:cs="Times New Roman" w:hint="eastAsia"/>
                <w:szCs w:val="24"/>
              </w:rPr>
              <w:t>、</w:t>
            </w:r>
            <w:r w:rsidRPr="00013A9C">
              <w:rPr>
                <w:rFonts w:ascii="標楷體" w:eastAsia="標楷體" w:hAnsi="標楷體" w:cs="Times New Roman"/>
                <w:szCs w:val="24"/>
              </w:rPr>
              <w:t>第7條第2項（</w:t>
            </w:r>
            <w:r w:rsidRPr="00013A9C">
              <w:rPr>
                <w:rFonts w:ascii="標楷體" w:eastAsia="標楷體" w:hAnsi="標楷體" w:cs="Times New Roman" w:hint="eastAsia"/>
                <w:szCs w:val="24"/>
              </w:rPr>
              <w:t>106年12月25日經授智字第10620034410號預告修正</w:t>
            </w:r>
            <w:r w:rsidRPr="00013A9C">
              <w:rPr>
                <w:rFonts w:ascii="標楷體" w:eastAsia="標楷體" w:hAnsi="標楷體" w:cs="Times New Roman"/>
                <w:szCs w:val="24"/>
              </w:rPr>
              <w:t>）</w:t>
            </w:r>
          </w:p>
        </w:tc>
        <w:tc>
          <w:tcPr>
            <w:tcW w:w="3181" w:type="dxa"/>
            <w:shd w:val="clear" w:color="auto" w:fill="FFFFFF" w:themeFill="background1"/>
          </w:tcPr>
          <w:p w14:paraId="3CBB8EFA"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13A9C">
              <w:rPr>
                <w:rFonts w:ascii="標楷體" w:eastAsia="標楷體" w:hAnsi="標楷體" w:cs="Times New Roman" w:hint="eastAsia"/>
                <w:szCs w:val="24"/>
              </w:rPr>
              <w:t>，</w:t>
            </w:r>
            <w:r w:rsidRPr="00013A9C">
              <w:rPr>
                <w:rFonts w:ascii="標楷體" w:eastAsia="標楷體" w:hAnsi="標楷體" w:cs="Times New Roman"/>
                <w:szCs w:val="24"/>
              </w:rPr>
              <w:t>可以節省</w:t>
            </w:r>
            <w:r w:rsidRPr="00013A9C">
              <w:rPr>
                <w:rFonts w:ascii="標楷體" w:eastAsia="標楷體" w:hAnsi="標楷體" w:cs="Times New Roman" w:hint="eastAsia"/>
                <w:szCs w:val="24"/>
              </w:rPr>
              <w:t>申請人</w:t>
            </w:r>
            <w:r w:rsidRPr="00013A9C">
              <w:rPr>
                <w:rFonts w:ascii="標楷體" w:eastAsia="標楷體" w:hAnsi="標楷體" w:cs="Times New Roman"/>
                <w:szCs w:val="24"/>
              </w:rPr>
              <w:t>準備或補正文件之時間及費用</w:t>
            </w:r>
            <w:r w:rsidRPr="00013A9C">
              <w:rPr>
                <w:rFonts w:ascii="標楷體" w:eastAsia="標楷體" w:hAnsi="標楷體" w:cs="Times New Roman" w:hint="eastAsia"/>
                <w:szCs w:val="24"/>
              </w:rPr>
              <w:t>。</w:t>
            </w:r>
            <w:r w:rsidRPr="00013A9C">
              <w:rPr>
                <w:rFonts w:ascii="標楷體" w:eastAsia="標楷體" w:hAnsi="標楷體" w:cs="Times New Roman"/>
                <w:szCs w:val="24"/>
              </w:rPr>
              <w:t>此辦法修正後，尚未審結約60件之延長專利權期間案件與新申請案即可受惠，亦可減少智慧局之審核</w:t>
            </w:r>
            <w:r w:rsidRPr="00013A9C">
              <w:rPr>
                <w:rFonts w:ascii="標楷體" w:eastAsia="標楷體" w:hAnsi="標楷體" w:cs="Times New Roman"/>
                <w:szCs w:val="24"/>
              </w:rPr>
              <w:lastRenderedPageBreak/>
              <w:t>時間。</w:t>
            </w:r>
          </w:p>
        </w:tc>
        <w:tc>
          <w:tcPr>
            <w:tcW w:w="1495" w:type="dxa"/>
            <w:shd w:val="clear" w:color="auto" w:fill="FFFFFF" w:themeFill="background1"/>
          </w:tcPr>
          <w:p w14:paraId="11F0C3E4"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107.4.11</w:t>
            </w:r>
          </w:p>
        </w:tc>
      </w:tr>
      <w:tr w:rsidR="00E237F5" w:rsidRPr="00013A9C" w14:paraId="0B4E0407" w14:textId="77777777" w:rsidTr="006E57F4">
        <w:tc>
          <w:tcPr>
            <w:tcW w:w="675" w:type="dxa"/>
            <w:shd w:val="clear" w:color="auto" w:fill="FFFFFF" w:themeFill="background1"/>
          </w:tcPr>
          <w:p w14:paraId="4554AD0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E237F5" w:rsidRPr="00013A9C" w:rsidRDefault="00E237F5"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依據商品標示法第11</w:t>
            </w:r>
            <w:r w:rsidR="006E57F4">
              <w:rPr>
                <w:rFonts w:ascii="標楷體" w:eastAsia="標楷體" w:hAnsi="標楷體" w:hint="eastAsia"/>
                <w:szCs w:val="24"/>
              </w:rPr>
              <w:t>條</w:t>
            </w:r>
          </w:p>
          <w:p w14:paraId="165B8228" w14:textId="49AB9688" w:rsidR="00E237F5" w:rsidRPr="00013A9C" w:rsidRDefault="00E237F5"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107年3月22日經商字第</w:t>
            </w:r>
            <w:hyperlink r:id="rId10" w:history="1">
              <w:r w:rsidRPr="00013A9C">
                <w:rPr>
                  <w:rFonts w:ascii="標楷體" w:eastAsia="標楷體" w:hAnsi="標楷體" w:hint="eastAsia"/>
                  <w:szCs w:val="24"/>
                </w:rPr>
                <w:t>10702404840</w:t>
              </w:r>
            </w:hyperlink>
            <w:r w:rsidR="006E57F4">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E237F5" w:rsidRPr="00013A9C" w:rsidRDefault="00E237F5" w:rsidP="00795F22">
            <w:pPr>
              <w:shd w:val="clear" w:color="auto" w:fill="FFFFFF"/>
              <w:snapToGrid w:val="0"/>
              <w:spacing w:line="400" w:lineRule="exact"/>
              <w:ind w:firstLine="34"/>
              <w:jc w:val="both"/>
              <w:rPr>
                <w:rFonts w:ascii="標楷體" w:eastAsia="標楷體" w:hAnsi="標楷體"/>
                <w:szCs w:val="24"/>
              </w:rPr>
            </w:pPr>
            <w:r w:rsidRPr="00013A9C">
              <w:rPr>
                <w:rFonts w:ascii="標楷體" w:eastAsia="標楷體" w:hAnsi="標楷體" w:hint="eastAsia"/>
                <w:szCs w:val="24"/>
              </w:rPr>
              <w:t>按服飾標示基準第6點第2款規定，</w:t>
            </w:r>
            <w:r w:rsidRPr="00013A9C">
              <w:rPr>
                <w:rFonts w:ascii="標楷體" w:eastAsia="標楷體" w:hAnsi="標楷體"/>
                <w:szCs w:val="24"/>
              </w:rPr>
              <w:t>於商品本體上</w:t>
            </w:r>
            <w:r w:rsidRPr="00013A9C">
              <w:rPr>
                <w:rFonts w:ascii="標楷體" w:eastAsia="標楷體" w:hAnsi="標楷體" w:hint="eastAsia"/>
                <w:szCs w:val="24"/>
              </w:rPr>
              <w:t>可採行的標示方法僅限於「</w:t>
            </w:r>
            <w:r w:rsidRPr="00013A9C">
              <w:rPr>
                <w:rFonts w:ascii="標楷體" w:eastAsia="標楷體" w:hAnsi="標楷體"/>
                <w:szCs w:val="24"/>
              </w:rPr>
              <w:t>附縫</w:t>
            </w:r>
            <w:r w:rsidRPr="00013A9C">
              <w:rPr>
                <w:rFonts w:ascii="標楷體" w:eastAsia="標楷體" w:hAnsi="標楷體" w:hint="eastAsia"/>
                <w:szCs w:val="24"/>
              </w:rPr>
              <w:t>」。</w:t>
            </w:r>
          </w:p>
        </w:tc>
        <w:tc>
          <w:tcPr>
            <w:tcW w:w="3175" w:type="dxa"/>
            <w:shd w:val="clear" w:color="auto" w:fill="FFFFFF" w:themeFill="background1"/>
          </w:tcPr>
          <w:p w14:paraId="5663C8D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為配合國際</w:t>
            </w:r>
            <w:r w:rsidRPr="00013A9C">
              <w:rPr>
                <w:rFonts w:ascii="標楷體" w:eastAsia="標楷體" w:hAnsi="標楷體" w:cs="Times New Roman" w:hint="eastAsia"/>
                <w:szCs w:val="24"/>
              </w:rPr>
              <w:t>上對於服飾之</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已有</w:t>
            </w:r>
            <w:r w:rsidRPr="00013A9C">
              <w:rPr>
                <w:rFonts w:ascii="標楷體" w:eastAsia="標楷體" w:hAnsi="標楷體" w:cs="Times New Roman"/>
                <w:szCs w:val="24"/>
              </w:rPr>
              <w:t>烙印、燙印或印刷等標示方式，爰</w:t>
            </w:r>
            <w:r w:rsidRPr="00013A9C">
              <w:rPr>
                <w:rFonts w:ascii="標楷體" w:eastAsia="標楷體" w:hAnsi="標楷體" w:cs="Times New Roman" w:hint="eastAsia"/>
                <w:szCs w:val="24"/>
              </w:rPr>
              <w:t>於本次修正</w:t>
            </w:r>
            <w:r w:rsidRPr="00013A9C">
              <w:rPr>
                <w:rFonts w:ascii="標楷體" w:eastAsia="標楷體" w:hAnsi="標楷體" w:hint="eastAsia"/>
                <w:szCs w:val="24"/>
              </w:rPr>
              <w:t>除原先「</w:t>
            </w:r>
            <w:r w:rsidRPr="00013A9C">
              <w:rPr>
                <w:rFonts w:ascii="標楷體" w:eastAsia="標楷體" w:hAnsi="標楷體"/>
                <w:szCs w:val="24"/>
              </w:rPr>
              <w:t>附縫</w:t>
            </w:r>
            <w:r w:rsidRPr="00013A9C">
              <w:rPr>
                <w:rFonts w:ascii="標楷體" w:eastAsia="標楷體" w:hAnsi="標楷體" w:hint="eastAsia"/>
                <w:szCs w:val="24"/>
              </w:rPr>
              <w:t>」之規定外，</w:t>
            </w:r>
            <w:r w:rsidRPr="00013A9C">
              <w:rPr>
                <w:rFonts w:ascii="標楷體" w:eastAsia="標楷體" w:hAnsi="標楷體" w:cs="Times New Roman"/>
                <w:szCs w:val="24"/>
              </w:rPr>
              <w:t>新增得</w:t>
            </w:r>
            <w:r w:rsidRPr="00013A9C">
              <w:rPr>
                <w:rFonts w:ascii="標楷體" w:eastAsia="標楷體" w:hAnsi="標楷體" w:cs="Times New Roman" w:hint="eastAsia"/>
                <w:szCs w:val="24"/>
              </w:rPr>
              <w:t>採行「</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w:t>
            </w:r>
          </w:p>
        </w:tc>
        <w:tc>
          <w:tcPr>
            <w:tcW w:w="3240" w:type="dxa"/>
            <w:shd w:val="clear" w:color="auto" w:fill="FFFFFF" w:themeFill="background1"/>
          </w:tcPr>
          <w:p w14:paraId="0971654D" w14:textId="51864BB4"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增加業者就服飾標示方法之彈性選擇，在不影響消費者知的權益外，除了附縫之外，還可以選擇</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等多種標示方法，有利業者選擇不影響服飾設計之標示方式</w:t>
            </w:r>
            <w:r w:rsidRPr="00013A9C">
              <w:rPr>
                <w:rFonts w:ascii="標楷體" w:eastAsia="標楷體" w:hAnsi="標楷體" w:hint="eastAsia"/>
                <w:szCs w:val="24"/>
              </w:rPr>
              <w:t>。</w:t>
            </w:r>
          </w:p>
        </w:tc>
        <w:tc>
          <w:tcPr>
            <w:tcW w:w="1495" w:type="dxa"/>
            <w:shd w:val="clear" w:color="auto" w:fill="FFFFFF" w:themeFill="background1"/>
          </w:tcPr>
          <w:p w14:paraId="5E4800A8" w14:textId="77777777" w:rsidR="00E237F5" w:rsidRPr="00013A9C" w:rsidRDefault="00E237F5"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107.3.22</w:t>
            </w:r>
          </w:p>
        </w:tc>
      </w:tr>
      <w:tr w:rsidR="00E237F5" w:rsidRPr="00013A9C" w14:paraId="65E5E3B7" w14:textId="77777777" w:rsidTr="006E57F4">
        <w:tc>
          <w:tcPr>
            <w:tcW w:w="675" w:type="dxa"/>
            <w:shd w:val="clear" w:color="auto" w:fill="FFFFFF" w:themeFill="background1"/>
          </w:tcPr>
          <w:p w14:paraId="4AFD2F9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E237F5" w:rsidRPr="00013A9C" w:rsidRDefault="00E237F5" w:rsidP="00740439">
            <w:pPr>
              <w:snapToGrid w:val="0"/>
              <w:spacing w:line="400" w:lineRule="exact"/>
              <w:jc w:val="both"/>
              <w:rPr>
                <w:rFonts w:ascii="標楷體" w:eastAsia="標楷體" w:hAnsi="標楷體"/>
                <w:szCs w:val="24"/>
              </w:rPr>
            </w:pPr>
            <w:r w:rsidRPr="00013A9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E237F5" w:rsidRPr="00013A9C" w:rsidRDefault="00E237F5"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w:t>
            </w:r>
            <w:r w:rsidRPr="00013A9C">
              <w:rPr>
                <w:rFonts w:ascii="標楷體" w:eastAsia="標楷體" w:hAnsi="標楷體" w:cs="Times New Roman" w:hint="eastAsia"/>
                <w:szCs w:val="24"/>
                <w:lang w:eastAsia="zh-HK"/>
              </w:rPr>
              <w:t>標準</w:t>
            </w:r>
            <w:r w:rsidRPr="00013A9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lang w:eastAsia="zh-HK"/>
              </w:rPr>
              <w:t>依規定送交自行檢定資料至標準局時</w:t>
            </w:r>
            <w:r w:rsidRPr="00013A9C">
              <w:rPr>
                <w:rFonts w:ascii="標楷體" w:eastAsia="標楷體" w:hAnsi="標楷體" w:cs="Times New Roman" w:hint="eastAsia"/>
                <w:szCs w:val="24"/>
              </w:rPr>
              <w:t>，</w:t>
            </w:r>
            <w:r w:rsidRPr="00013A9C">
              <w:rPr>
                <w:rFonts w:ascii="標楷體" w:eastAsia="標楷體" w:hAnsi="標楷體" w:cs="Times New Roman" w:hint="eastAsia"/>
                <w:szCs w:val="24"/>
                <w:lang w:eastAsia="zh-HK"/>
              </w:rPr>
              <w:t>其即可依度量衡規費收費標準第22條</w:t>
            </w:r>
            <w:r w:rsidRPr="00013A9C">
              <w:rPr>
                <w:rFonts w:ascii="標楷體" w:eastAsia="標楷體" w:hAnsi="標楷體" w:cs="Times New Roman" w:hint="eastAsia"/>
                <w:szCs w:val="24"/>
              </w:rPr>
              <w:t>繳交1/5</w:t>
            </w:r>
            <w:r w:rsidRPr="00013A9C">
              <w:rPr>
                <w:rFonts w:ascii="標楷體" w:eastAsia="標楷體" w:hAnsi="標楷體" w:cs="Times New Roman" w:hint="eastAsia"/>
                <w:szCs w:val="24"/>
                <w:lang w:eastAsia="zh-HK"/>
              </w:rPr>
              <w:t>之檢定規費，</w:t>
            </w:r>
            <w:r w:rsidRPr="00013A9C">
              <w:rPr>
                <w:rFonts w:ascii="標楷體" w:eastAsia="標楷體" w:hAnsi="標楷體" w:cs="Times New Roman" w:hint="eastAsia"/>
                <w:szCs w:val="24"/>
              </w:rPr>
              <w:t>檢定規費由每具205元調降為41元，</w:t>
            </w:r>
            <w:r w:rsidRPr="00013A9C">
              <w:rPr>
                <w:rFonts w:ascii="標楷體" w:eastAsia="標楷體" w:hAnsi="標楷體" w:cs="Times New Roman" w:hint="eastAsia"/>
                <w:szCs w:val="24"/>
                <w:lang w:eastAsia="zh-HK"/>
              </w:rPr>
              <w:t>可達簡政便民之效益</w:t>
            </w:r>
            <w:r w:rsidRPr="00013A9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E237F5" w:rsidRPr="00013A9C" w:rsidRDefault="00E237F5"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w:t>
            </w:r>
            <w:r w:rsidRPr="00013A9C">
              <w:rPr>
                <w:rFonts w:ascii="標楷體" w:eastAsia="標楷體" w:hAnsi="標楷體" w:cs="Times New Roman" w:hint="eastAsia"/>
                <w:szCs w:val="24"/>
                <w:lang w:eastAsia="zh-HK"/>
              </w:rPr>
              <w:t>.</w:t>
            </w:r>
            <w:r w:rsidRPr="00013A9C">
              <w:rPr>
                <w:rFonts w:ascii="標楷體" w:eastAsia="標楷體" w:hAnsi="標楷體" w:cs="Times New Roman" w:hint="eastAsia"/>
                <w:szCs w:val="24"/>
              </w:rPr>
              <w:t>3.28</w:t>
            </w:r>
          </w:p>
        </w:tc>
      </w:tr>
      <w:tr w:rsidR="00E237F5" w:rsidRPr="00013A9C" w14:paraId="367A5801" w14:textId="77777777" w:rsidTr="006E57F4">
        <w:tc>
          <w:tcPr>
            <w:tcW w:w="675" w:type="dxa"/>
            <w:shd w:val="clear" w:color="auto" w:fill="FFFFFF" w:themeFill="background1"/>
          </w:tcPr>
          <w:p w14:paraId="3F5DC21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修正「原產地證明書及加工證明書管理辦法」第18</w:t>
            </w:r>
            <w:r w:rsidRPr="00013A9C">
              <w:rPr>
                <w:rFonts w:ascii="標楷體" w:eastAsia="標楷體" w:hAnsi="標楷體" w:hint="eastAsia"/>
                <w:szCs w:val="24"/>
              </w:rPr>
              <w:lastRenderedPageBreak/>
              <w:t>條、第21條、第23條、第24條</w:t>
            </w:r>
          </w:p>
        </w:tc>
        <w:tc>
          <w:tcPr>
            <w:tcW w:w="3181" w:type="dxa"/>
            <w:shd w:val="clear" w:color="auto" w:fill="FFFFFF" w:themeFill="background1"/>
          </w:tcPr>
          <w:p w14:paraId="36FC3543"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1.原辦法明定申請時須檢附相關書面文件(如第三國</w:t>
            </w:r>
            <w:r w:rsidRPr="00013A9C">
              <w:rPr>
                <w:rFonts w:ascii="標楷體" w:eastAsia="標楷體" w:hAnsi="標楷體" w:cs="細明體" w:hint="eastAsia"/>
                <w:kern w:val="0"/>
                <w:szCs w:val="24"/>
              </w:rPr>
              <w:lastRenderedPageBreak/>
              <w:t>原產地證明書影本、運輸單據影本、出口報單證明用聯等)，惟因貿易文件種類繁多，如硬性要求以書面提供，除造成申請人不便外，亦導致紙張的浪費。</w:t>
            </w:r>
          </w:p>
          <w:p w14:paraId="04940B2F"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1.以便利申請人與簽發單位作業為主軸，倘作業系統</w:t>
            </w:r>
            <w:r w:rsidRPr="00013A9C">
              <w:rPr>
                <w:rFonts w:ascii="標楷體" w:eastAsia="標楷體" w:hAnsi="標楷體" w:cs="細明體" w:hint="eastAsia"/>
                <w:kern w:val="0"/>
                <w:szCs w:val="24"/>
              </w:rPr>
              <w:lastRenderedPageBreak/>
              <w:t>可查詢之資料，可免附書面文件，降低文書作業成本。(修正條文第18條、第21條、第23條)</w:t>
            </w:r>
          </w:p>
          <w:p w14:paraId="77792BEE"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放寬申請產證限制，可降低出口業者文書作業成本，節省申</w:t>
            </w:r>
            <w:r w:rsidRPr="00013A9C">
              <w:rPr>
                <w:rFonts w:ascii="標楷體" w:eastAsia="標楷體" w:hAnsi="標楷體" w:hint="eastAsia"/>
                <w:szCs w:val="24"/>
              </w:rPr>
              <w:lastRenderedPageBreak/>
              <w:t>辦時間，促進貿易便捷化。</w:t>
            </w:r>
          </w:p>
        </w:tc>
        <w:tc>
          <w:tcPr>
            <w:tcW w:w="1495" w:type="dxa"/>
            <w:shd w:val="clear" w:color="auto" w:fill="FFFFFF" w:themeFill="background1"/>
          </w:tcPr>
          <w:p w14:paraId="08F83E4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107.3.31</w:t>
            </w:r>
          </w:p>
        </w:tc>
      </w:tr>
      <w:tr w:rsidR="00E237F5" w:rsidRPr="00013A9C" w14:paraId="545EF3DA" w14:textId="77777777" w:rsidTr="006E57F4">
        <w:tc>
          <w:tcPr>
            <w:tcW w:w="675" w:type="dxa"/>
            <w:shd w:val="clear" w:color="auto" w:fill="FFFFFF" w:themeFill="background1"/>
          </w:tcPr>
          <w:p w14:paraId="0E8EDDE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本國公司對外投資或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1.本國公司、僑外投資事業、外國公司在臺分公司及在臺設有營運總部或研發中心之公司，對外投資或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w:t>
            </w:r>
          </w:p>
          <w:p w14:paraId="72E292A1"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2.如屬於在臺設有營運總部或研發中心之公司，經中央目的事業主管機關專案</w:t>
            </w:r>
            <w:r w:rsidRPr="00013A9C">
              <w:rPr>
                <w:rFonts w:ascii="標楷體" w:eastAsia="標楷體" w:hAnsi="標楷體" w:hint="eastAsia"/>
                <w:szCs w:val="24"/>
              </w:rPr>
              <w:lastRenderedPageBreak/>
              <w:t>同意，其外籍員工在臺訓練期間、人數及次數，得不受限制。</w:t>
            </w:r>
          </w:p>
        </w:tc>
        <w:tc>
          <w:tcPr>
            <w:tcW w:w="3240" w:type="dxa"/>
            <w:shd w:val="clear" w:color="auto" w:fill="FFFFFF" w:themeFill="background1"/>
          </w:tcPr>
          <w:p w14:paraId="792030FB"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1.放寬本原則之適用範圍，除本國公司外，包括華僑或外國人來臺投資之事業、外國公司在臺分公司、在臺設有營運總部或研發中心之公司。</w:t>
            </w:r>
          </w:p>
          <w:p w14:paraId="63040F2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2.有助於吸引僑外資來台投資，並以臺灣為區域訓練中心，並促使跨國企業之外國</w:t>
            </w:r>
            <w:r w:rsidRPr="00013A9C">
              <w:rPr>
                <w:rFonts w:ascii="標楷體" w:eastAsia="標楷體" w:hAnsi="標楷體" w:hint="eastAsia"/>
                <w:szCs w:val="24"/>
              </w:rPr>
              <w:lastRenderedPageBreak/>
              <w:t>員工來臺受訓，以利國內經濟成長。</w:t>
            </w:r>
          </w:p>
        </w:tc>
        <w:tc>
          <w:tcPr>
            <w:tcW w:w="1495" w:type="dxa"/>
            <w:shd w:val="clear" w:color="auto" w:fill="FFFFFF" w:themeFill="background1"/>
          </w:tcPr>
          <w:p w14:paraId="2DC75D9C"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107.3.30</w:t>
            </w:r>
          </w:p>
        </w:tc>
      </w:tr>
      <w:tr w:rsidR="00E237F5" w:rsidRPr="00013A9C" w14:paraId="7FAA5518" w14:textId="77777777" w:rsidTr="006E57F4">
        <w:tc>
          <w:tcPr>
            <w:tcW w:w="675" w:type="dxa"/>
            <w:tcBorders>
              <w:bottom w:val="single" w:sz="4" w:space="0" w:color="auto"/>
            </w:tcBorders>
            <w:shd w:val="clear" w:color="auto" w:fill="FFFFFF" w:themeFill="background1"/>
          </w:tcPr>
          <w:p w14:paraId="59BDC54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新增第5條第5項：</w:t>
            </w:r>
          </w:p>
          <w:p w14:paraId="4A73C9D6"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1.結構分立型：太陽光電發電設備（含支撐架）與違章建築結構分立。</w:t>
            </w:r>
          </w:p>
          <w:p w14:paraId="0C84B73A"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2.結構共構型：太陽光電發電設備(含支撐架)與違章建築結構共構。</w:t>
            </w:r>
          </w:p>
          <w:p w14:paraId="5A75E610"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為加速擴大屋頂型太陽光電發電設備之設置，行政院核定「綠能屋頂 全民參與」方案，應建立具誘因之技術與商業模式等事項，在不影響公共安全及內政部</w:t>
            </w:r>
          </w:p>
          <w:p w14:paraId="61CD6A48"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hint="eastAsia"/>
                <w:szCs w:val="24"/>
                <w:lang w:eastAsia="zh-HK"/>
              </w:rPr>
              <w:t>.5.10</w:t>
            </w:r>
          </w:p>
        </w:tc>
      </w:tr>
      <w:tr w:rsidR="00E237F5" w:rsidRPr="00013A9C" w14:paraId="032D6C2C" w14:textId="77777777" w:rsidTr="006E57F4">
        <w:tc>
          <w:tcPr>
            <w:tcW w:w="675" w:type="dxa"/>
            <w:tcBorders>
              <w:bottom w:val="single" w:sz="4" w:space="0" w:color="auto"/>
            </w:tcBorders>
            <w:shd w:val="clear" w:color="auto" w:fill="FFFFFF" w:themeFill="background1"/>
          </w:tcPr>
          <w:p w14:paraId="448F767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E237F5" w:rsidRPr="00013A9C" w:rsidRDefault="00E237F5" w:rsidP="004D4F3E">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lang w:eastAsia="zh-HK"/>
              </w:rPr>
              <w:t>經濟</w:t>
            </w:r>
            <w:r w:rsidRPr="00013A9C">
              <w:rPr>
                <w:rFonts w:ascii="標楷體" w:eastAsia="標楷體" w:hAnsi="標楷體" w:cs="Times New Roman" w:hint="eastAsia"/>
                <w:szCs w:val="24"/>
              </w:rPr>
              <w:t>部研提「興辦工業人申請利用特定農業區之毗連非都市土地擴展計畫及用地處理計畫」</w:t>
            </w:r>
            <w:r w:rsidRPr="00013A9C">
              <w:rPr>
                <w:rFonts w:ascii="標楷體" w:eastAsia="標楷體" w:hAnsi="標楷體" w:cs="Times New Roman"/>
                <w:szCs w:val="24"/>
              </w:rPr>
              <w:t>1</w:t>
            </w:r>
            <w:r w:rsidRPr="00013A9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107.5.25</w:t>
            </w:r>
          </w:p>
        </w:tc>
      </w:tr>
      <w:tr w:rsidR="00E237F5" w:rsidRPr="00013A9C" w14:paraId="470929F2" w14:textId="77777777" w:rsidTr="006E57F4">
        <w:tc>
          <w:tcPr>
            <w:tcW w:w="675" w:type="dxa"/>
            <w:tcBorders>
              <w:bottom w:val="single" w:sz="4" w:space="0" w:color="auto"/>
            </w:tcBorders>
            <w:shd w:val="clear" w:color="auto" w:fill="FFFFFF" w:themeFill="background1"/>
          </w:tcPr>
          <w:p w14:paraId="009B8F5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1.示範獎勵對象</w:t>
            </w:r>
            <w:r w:rsidRPr="00013A9C">
              <w:rPr>
                <w:rFonts w:ascii="標楷體" w:eastAsia="標楷體" w:hAnsi="標楷體" w:hint="eastAsia"/>
                <w:szCs w:val="24"/>
                <w:lang w:eastAsia="zh-HK"/>
              </w:rPr>
              <w:t>為</w:t>
            </w:r>
            <w:r w:rsidRPr="00013A9C">
              <w:rPr>
                <w:rFonts w:ascii="標楷體" w:eastAsia="標楷體" w:hAnsi="標楷體" w:hint="eastAsia"/>
                <w:szCs w:val="24"/>
              </w:rPr>
              <w:t>以地熱能作為發電系統設置之電業或依電業法規定申請電業之籌備創設者。</w:t>
            </w:r>
          </w:p>
          <w:p w14:paraId="1B26978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hint="eastAsia"/>
                <w:szCs w:val="24"/>
                <w:lang w:eastAsia="zh-HK"/>
              </w:rPr>
              <w:t>獎勵案件量以3案為限。</w:t>
            </w:r>
          </w:p>
          <w:p w14:paraId="328F8928"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hint="eastAsia"/>
                <w:szCs w:val="24"/>
                <w:lang w:eastAsia="zh-HK"/>
              </w:rPr>
              <w:t>申請示範獎勵</w:t>
            </w:r>
            <w:r w:rsidRPr="00013A9C">
              <w:rPr>
                <w:rFonts w:ascii="標楷體" w:eastAsia="標楷體" w:hAnsi="標楷體" w:hint="eastAsia"/>
                <w:szCs w:val="24"/>
              </w:rPr>
              <w:t>，</w:t>
            </w:r>
            <w:r w:rsidRPr="00013A9C">
              <w:rPr>
                <w:rFonts w:ascii="標楷體" w:eastAsia="標楷體" w:hAnsi="標楷體" w:hint="eastAsia"/>
                <w:szCs w:val="24"/>
                <w:lang w:eastAsia="zh-HK"/>
              </w:rPr>
              <w:t>限制地熱能發電系統機組總裝置容量為五百瓩以上及單孔井</w:t>
            </w:r>
            <w:r w:rsidRPr="00013A9C">
              <w:rPr>
                <w:rFonts w:ascii="標楷體" w:eastAsia="標楷體" w:hAnsi="標楷體" w:hint="eastAsia"/>
                <w:szCs w:val="24"/>
                <w:lang w:eastAsia="zh-HK"/>
              </w:rPr>
              <w:lastRenderedPageBreak/>
              <w:t>深度不得小於一千公尺。</w:t>
            </w:r>
          </w:p>
          <w:p w14:paraId="478D9414"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hint="eastAsia"/>
                <w:szCs w:val="24"/>
                <w:lang w:eastAsia="zh-HK"/>
              </w:rPr>
              <w:t>示範獎勵金以新臺幣五千萬元為上限</w:t>
            </w:r>
            <w:r w:rsidRPr="00013A9C">
              <w:rPr>
                <w:rFonts w:ascii="標楷體" w:eastAsia="標楷體" w:hAnsi="標楷體" w:hint="eastAsia"/>
                <w:szCs w:val="24"/>
              </w:rPr>
              <w:t>。</w:t>
            </w:r>
          </w:p>
          <w:p w14:paraId="1D76A739" w14:textId="77777777" w:rsidR="00E237F5" w:rsidRPr="00013A9C" w:rsidRDefault="00E237F5" w:rsidP="00013A9C">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E237F5" w:rsidRPr="00013A9C" w:rsidRDefault="00E237F5"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示範獎勵對象</w:t>
            </w:r>
            <w:r w:rsidRPr="00013A9C">
              <w:rPr>
                <w:rFonts w:ascii="標楷體" w:eastAsia="標楷體" w:hAnsi="標楷體" w:hint="eastAsia"/>
                <w:szCs w:val="24"/>
                <w:lang w:eastAsia="zh-HK"/>
              </w:rPr>
              <w:t>放寬為</w:t>
            </w:r>
            <w:r w:rsidRPr="00013A9C">
              <w:rPr>
                <w:rFonts w:ascii="標楷體" w:eastAsia="標楷體" w:hAnsi="標楷體" w:hint="eastAsia"/>
                <w:szCs w:val="24"/>
              </w:rPr>
              <w:t>以地熱能作為發電系統設置之發電業、發電業籌備處或申請自用發電設備之事業、團體或自然人。</w:t>
            </w:r>
          </w:p>
          <w:p w14:paraId="6F39AD4F" w14:textId="77777777" w:rsidR="00E237F5" w:rsidRPr="00013A9C" w:rsidRDefault="00E237F5"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lang w:eastAsia="zh-HK"/>
              </w:rPr>
              <w:t>刪除獎勵案件</w:t>
            </w:r>
            <w:r w:rsidRPr="00013A9C">
              <w:rPr>
                <w:rFonts w:ascii="標楷體" w:eastAsia="標楷體" w:hAnsi="標楷體" w:hint="eastAsia"/>
                <w:szCs w:val="24"/>
              </w:rPr>
              <w:t>限制數量之</w:t>
            </w:r>
            <w:r w:rsidRPr="00013A9C">
              <w:rPr>
                <w:rFonts w:ascii="標楷體" w:eastAsia="標楷體" w:hAnsi="標楷體" w:hint="eastAsia"/>
                <w:szCs w:val="24"/>
                <w:lang w:eastAsia="zh-HK"/>
              </w:rPr>
              <w:t>規定。</w:t>
            </w:r>
          </w:p>
          <w:p w14:paraId="12BAB081" w14:textId="77777777" w:rsidR="00E237F5" w:rsidRPr="00013A9C" w:rsidRDefault="00E237F5"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刪除地熱能發電系統機組</w:t>
            </w:r>
            <w:r w:rsidRPr="00013A9C">
              <w:rPr>
                <w:rFonts w:ascii="標楷體" w:eastAsia="標楷體" w:hAnsi="標楷體" w:hint="eastAsia"/>
                <w:szCs w:val="24"/>
              </w:rPr>
              <w:lastRenderedPageBreak/>
              <w:t>總裝置容量為五百瓩以上及單孔井深度不得小於一千公尺之限制。</w:t>
            </w:r>
          </w:p>
          <w:p w14:paraId="1F1201A2" w14:textId="77777777" w:rsidR="00E237F5" w:rsidRPr="00013A9C" w:rsidRDefault="00E237F5"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示範獎勵金提高為新臺幣一億元。</w:t>
            </w:r>
          </w:p>
          <w:p w14:paraId="10D5633E" w14:textId="77777777" w:rsidR="00E237F5" w:rsidRPr="00013A9C" w:rsidRDefault="00E237F5" w:rsidP="00DA5401">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5.</w:t>
            </w:r>
            <w:r w:rsidRPr="00013A9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E237F5" w:rsidRPr="00013A9C" w:rsidRDefault="00E237F5"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放寬申請業者資格，降低限制條件，凡再生能源發電業、發電業籌備處或自用發電設備業者、團體或自然人均</w:t>
            </w:r>
            <w:r w:rsidRPr="00013A9C">
              <w:rPr>
                <w:rFonts w:ascii="標楷體" w:eastAsia="標楷體" w:hAnsi="標楷體" w:hint="eastAsia"/>
                <w:szCs w:val="24"/>
                <w:lang w:eastAsia="zh-HK"/>
              </w:rPr>
              <w:t>可為示範獎勵對象，</w:t>
            </w:r>
            <w:r w:rsidRPr="00013A9C">
              <w:rPr>
                <w:rFonts w:ascii="標楷體" w:eastAsia="標楷體" w:hAnsi="標楷體" w:hint="eastAsia"/>
                <w:szCs w:val="24"/>
              </w:rPr>
              <w:t>另</w:t>
            </w:r>
            <w:r w:rsidRPr="00013A9C">
              <w:rPr>
                <w:rFonts w:ascii="標楷體" w:eastAsia="標楷體" w:hAnsi="標楷體" w:hint="eastAsia"/>
                <w:szCs w:val="24"/>
                <w:lang w:eastAsia="zh-HK"/>
              </w:rPr>
              <w:t>取消獎勵案件量限制，</w:t>
            </w:r>
            <w:r w:rsidRPr="00013A9C">
              <w:rPr>
                <w:rFonts w:ascii="標楷體" w:eastAsia="標楷體" w:hAnsi="標楷體" w:hint="eastAsia"/>
                <w:szCs w:val="24"/>
              </w:rPr>
              <w:t>以擴大效益；又</w:t>
            </w:r>
            <w:r w:rsidRPr="00013A9C">
              <w:rPr>
                <w:rFonts w:ascii="標楷體" w:eastAsia="標楷體" w:hAnsi="標楷體" w:hint="eastAsia"/>
                <w:szCs w:val="24"/>
                <w:lang w:eastAsia="zh-HK"/>
              </w:rPr>
              <w:t>考量</w:t>
            </w:r>
            <w:r w:rsidRPr="00013A9C">
              <w:rPr>
                <w:rFonts w:ascii="標楷體" w:eastAsia="標楷體" w:hAnsi="標楷體" w:hint="eastAsia"/>
                <w:szCs w:val="24"/>
              </w:rPr>
              <w:t>地熱能發電需探勘後始能</w:t>
            </w:r>
            <w:r w:rsidRPr="00013A9C">
              <w:rPr>
                <w:rFonts w:ascii="標楷體" w:eastAsia="標楷體" w:hAnsi="標楷體" w:hint="eastAsia"/>
                <w:szCs w:val="24"/>
              </w:rPr>
              <w:lastRenderedPageBreak/>
              <w:t>評估電力裝置容量，每件申請案地熱資源不同，未必鑽探至地底下一千公尺始具發電效益，刪除五百瓩以上及單孔井深度之限制、</w:t>
            </w:r>
            <w:r w:rsidRPr="00013A9C">
              <w:rPr>
                <w:rFonts w:ascii="標楷體" w:eastAsia="標楷體" w:hAnsi="標楷體" w:hint="eastAsia"/>
                <w:szCs w:val="24"/>
                <w:lang w:eastAsia="zh-HK"/>
              </w:rPr>
              <w:t>將</w:t>
            </w:r>
            <w:r w:rsidRPr="00013A9C">
              <w:rPr>
                <w:rFonts w:ascii="標楷體" w:eastAsia="標楷體" w:hAnsi="標楷體" w:hint="eastAsia"/>
                <w:szCs w:val="24"/>
              </w:rPr>
              <w:t>示範獎勵金由五千萬元提高至一億元</w:t>
            </w:r>
            <w:r w:rsidRPr="00013A9C">
              <w:rPr>
                <w:rFonts w:ascii="標楷體" w:eastAsia="標楷體" w:hAnsi="標楷體" w:hint="eastAsia"/>
                <w:szCs w:val="24"/>
                <w:lang w:eastAsia="zh-HK"/>
              </w:rPr>
              <w:t>等均可</w:t>
            </w:r>
            <w:r w:rsidRPr="00013A9C">
              <w:rPr>
                <w:rFonts w:ascii="標楷體" w:eastAsia="標楷體" w:hAnsi="標楷體" w:hint="eastAsia"/>
                <w:szCs w:val="24"/>
              </w:rPr>
              <w:t>鼓勵民間業者投入地熱電廠之探勘及開發，加快地熱發電設置以達再生能源施政目標。</w:t>
            </w:r>
          </w:p>
          <w:p w14:paraId="5836E671" w14:textId="77777777" w:rsidR="00E237F5" w:rsidRPr="00013A9C" w:rsidRDefault="00E237F5"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本辦法</w:t>
            </w:r>
            <w:r w:rsidRPr="00013A9C">
              <w:rPr>
                <w:rFonts w:ascii="標楷體" w:eastAsia="標楷體" w:hAnsi="標楷體" w:hint="eastAsia"/>
                <w:szCs w:val="24"/>
                <w:lang w:eastAsia="zh-HK"/>
              </w:rPr>
              <w:t>規範</w:t>
            </w:r>
            <w:r w:rsidRPr="00013A9C">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w:t>
            </w:r>
            <w:r w:rsidRPr="00013A9C">
              <w:rPr>
                <w:rFonts w:ascii="標楷體" w:eastAsia="標楷體" w:hAnsi="標楷體" w:hint="eastAsia"/>
                <w:szCs w:val="24"/>
              </w:rPr>
              <w:lastRenderedPageBreak/>
              <w:t>之探勘及開發之誘因。</w:t>
            </w:r>
          </w:p>
        </w:tc>
        <w:tc>
          <w:tcPr>
            <w:tcW w:w="1495" w:type="dxa"/>
            <w:tcBorders>
              <w:bottom w:val="single" w:sz="4" w:space="0" w:color="auto"/>
            </w:tcBorders>
            <w:shd w:val="clear" w:color="auto" w:fill="FFFFFF" w:themeFill="background1"/>
          </w:tcPr>
          <w:p w14:paraId="4D33607B" w14:textId="747B9739" w:rsidR="00E237F5" w:rsidRPr="00013A9C" w:rsidRDefault="004F020D" w:rsidP="00013A9C">
            <w:pPr>
              <w:snapToGrid w:val="0"/>
              <w:spacing w:line="400" w:lineRule="exact"/>
              <w:jc w:val="both"/>
              <w:rPr>
                <w:rFonts w:ascii="標楷體" w:eastAsia="標楷體" w:hAnsi="標楷體"/>
                <w:szCs w:val="24"/>
              </w:rPr>
            </w:pPr>
            <w:r>
              <w:rPr>
                <w:rFonts w:ascii="標楷體" w:eastAsia="標楷體" w:hAnsi="標楷體" w:hint="eastAsia"/>
                <w:szCs w:val="24"/>
              </w:rPr>
              <w:lastRenderedPageBreak/>
              <w:t>107.</w:t>
            </w:r>
            <w:r w:rsidR="00E237F5" w:rsidRPr="00013A9C">
              <w:rPr>
                <w:rFonts w:ascii="標楷體" w:eastAsia="標楷體" w:hAnsi="標楷體" w:hint="eastAsia"/>
                <w:szCs w:val="24"/>
              </w:rPr>
              <w:t>5.23</w:t>
            </w:r>
          </w:p>
        </w:tc>
      </w:tr>
      <w:tr w:rsidR="00E237F5" w:rsidRPr="00013A9C" w14:paraId="6F38DB23" w14:textId="77777777" w:rsidTr="006E57F4">
        <w:tc>
          <w:tcPr>
            <w:tcW w:w="675" w:type="dxa"/>
            <w:tcBorders>
              <w:bottom w:val="single" w:sz="4" w:space="0" w:color="auto"/>
            </w:tcBorders>
            <w:shd w:val="clear" w:color="auto" w:fill="FFFFFF" w:themeFill="background1"/>
          </w:tcPr>
          <w:p w14:paraId="459B0BE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E237F5" w:rsidRPr="00013A9C" w:rsidRDefault="00E237F5" w:rsidP="00013A9C">
            <w:pPr>
              <w:snapToGrid w:val="0"/>
              <w:spacing w:line="400" w:lineRule="exact"/>
              <w:ind w:left="240" w:hangingChars="100" w:hanging="240"/>
              <w:jc w:val="both"/>
              <w:rPr>
                <w:rFonts w:ascii="標楷體" w:eastAsia="標楷體" w:hAnsi="標楷體"/>
                <w:kern w:val="0"/>
                <w:szCs w:val="24"/>
                <w:lang w:val="zh-TW"/>
              </w:rPr>
            </w:pPr>
            <w:r w:rsidRPr="00013A9C">
              <w:rPr>
                <w:rFonts w:ascii="標楷體" w:eastAsia="標楷體" w:hAnsi="標楷體" w:hint="eastAsia"/>
                <w:kern w:val="0"/>
                <w:szCs w:val="24"/>
                <w:lang w:val="zh-TW"/>
              </w:rPr>
              <w:t>1.商標法第19條第5項規定</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商品或服務之分類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訂定。</w:t>
            </w:r>
          </w:p>
          <w:p w14:paraId="2FCC4A1C"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kern w:val="0"/>
                <w:szCs w:val="24"/>
                <w:lang w:val="zh-TW"/>
              </w:rPr>
              <w:t>2.為</w:t>
            </w:r>
            <w:r w:rsidRPr="00013A9C">
              <w:rPr>
                <w:rFonts w:ascii="標楷體" w:eastAsia="標楷體" w:hAnsi="標楷體" w:cs="標楷體" w:hint="eastAsia"/>
                <w:szCs w:val="24"/>
              </w:rPr>
              <w:t>與國際商品服務分類制度</w:t>
            </w:r>
            <w:r w:rsidRPr="00013A9C">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刪除商標法施行細則第19條之附表，並增訂</w:t>
            </w:r>
            <w:r w:rsidRPr="00013A9C">
              <w:rPr>
                <w:rFonts w:ascii="標楷體" w:eastAsia="標楷體" w:hAnsi="標楷體" w:cs="標楷體" w:hint="eastAsia"/>
                <w:szCs w:val="24"/>
              </w:rPr>
              <w:t>授權商標專責機關參照尼斯協定發布之</w:t>
            </w:r>
            <w:r w:rsidRPr="00013A9C">
              <w:rPr>
                <w:rFonts w:ascii="標楷體" w:eastAsia="標楷體" w:hAnsi="標楷體" w:hint="eastAsia"/>
                <w:szCs w:val="24"/>
              </w:rPr>
              <w:t>類別名稱</w:t>
            </w:r>
            <w:r w:rsidRPr="00013A9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107.5.31</w:t>
            </w:r>
          </w:p>
        </w:tc>
      </w:tr>
      <w:tr w:rsidR="00E237F5" w:rsidRPr="00013A9C" w14:paraId="0F324C2A" w14:textId="77777777" w:rsidTr="006E57F4">
        <w:tc>
          <w:tcPr>
            <w:tcW w:w="675" w:type="dxa"/>
            <w:tcBorders>
              <w:bottom w:val="single" w:sz="4" w:space="0" w:color="auto"/>
            </w:tcBorders>
            <w:shd w:val="clear" w:color="auto" w:fill="FFFFFF" w:themeFill="background1"/>
          </w:tcPr>
          <w:p w14:paraId="733BB6F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鬆綁98年8月27日經商字第09802114930號函(公司法第15條)</w:t>
            </w:r>
          </w:p>
          <w:p w14:paraId="5FFD06C9" w14:textId="34154A90"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(經商字第10700035480號</w:t>
            </w:r>
            <w:r w:rsidRPr="00013A9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符合商業登記法第5條第1項各款規定免辦商業登記之小規模商業，亦為商業登記</w:t>
            </w:r>
            <w:r w:rsidRPr="00013A9C">
              <w:rPr>
                <w:rFonts w:ascii="標楷體" w:eastAsia="標楷體" w:hAnsi="標楷體" w:cs="Times New Roman"/>
                <w:kern w:val="0"/>
                <w:szCs w:val="24"/>
              </w:rPr>
              <w:lastRenderedPageBreak/>
              <w:t>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E237F5" w:rsidRPr="00013A9C" w:rsidRDefault="00E237F5" w:rsidP="00013A9C">
            <w:pPr>
              <w:snapToGrid w:val="0"/>
              <w:spacing w:line="400" w:lineRule="exact"/>
              <w:rPr>
                <w:rFonts w:ascii="標楷體" w:eastAsia="標楷體" w:hAnsi="標楷體" w:cs="Times New Roman"/>
                <w:szCs w:val="24"/>
              </w:rPr>
            </w:pPr>
            <w:r w:rsidRPr="00013A9C">
              <w:rPr>
                <w:rStyle w:val="w51"/>
                <w:rFonts w:ascii="標楷體" w:eastAsia="標楷體" w:hAnsi="標楷體" w:cs="Times New Roman"/>
                <w:sz w:val="24"/>
                <w:szCs w:val="24"/>
              </w:rPr>
              <w:lastRenderedPageBreak/>
              <w:t>放寬資金貸與對象，增加</w:t>
            </w:r>
            <w:r w:rsidRPr="00013A9C">
              <w:rPr>
                <w:rFonts w:ascii="標楷體" w:eastAsia="標楷體" w:hAnsi="標楷體" w:cs="Times New Roman"/>
                <w:szCs w:val="24"/>
              </w:rPr>
              <w:t>資金融通管道</w:t>
            </w:r>
            <w:r w:rsidRPr="00013A9C">
              <w:rPr>
                <w:rFonts w:ascii="標楷體" w:eastAsia="標楷體" w:hAnsi="標楷體" w:cs="Times New Roman"/>
                <w:kern w:val="0"/>
                <w:szCs w:val="24"/>
              </w:rPr>
              <w:t>，符合實務需求</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E237F5" w:rsidRPr="00013A9C" w:rsidRDefault="00E237F5" w:rsidP="00013A9C">
            <w:pPr>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5</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14</w:t>
            </w:r>
          </w:p>
          <w:p w14:paraId="65A1E746" w14:textId="610C689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0D47ACB2" w14:textId="77777777" w:rsidTr="006E57F4">
        <w:tc>
          <w:tcPr>
            <w:tcW w:w="675" w:type="dxa"/>
            <w:tcBorders>
              <w:bottom w:val="single" w:sz="4" w:space="0" w:color="auto"/>
            </w:tcBorders>
            <w:shd w:val="clear" w:color="auto" w:fill="FFFFFF" w:themeFill="background1"/>
          </w:tcPr>
          <w:p w14:paraId="17A091A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1.申請登記需檢附之應備文件：</w:t>
            </w:r>
          </w:p>
          <w:p w14:paraId="0F1538B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3C2E7A9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5E22853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6D5E7BC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5CC07755"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5EAEEE7D"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78001FD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2.申請登記之限制：</w:t>
            </w:r>
          </w:p>
          <w:p w14:paraId="37D2E45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(1)申請書應加蓋登記用公司及代表公司之負責人之印鑑章</w:t>
            </w:r>
            <w:r w:rsidRPr="00013A9C">
              <w:rPr>
                <w:rFonts w:ascii="標楷體" w:eastAsia="標楷體" w:hAnsi="標楷體" w:cs="Times New Roman" w:hint="eastAsia"/>
                <w:szCs w:val="24"/>
              </w:rPr>
              <w:t>。</w:t>
            </w:r>
          </w:p>
          <w:p w14:paraId="308F6222"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w:t>
            </w:r>
            <w:r w:rsidRPr="00013A9C">
              <w:rPr>
                <w:rFonts w:ascii="標楷體" w:eastAsia="標楷體" w:hAnsi="標楷體" w:cs="Times New Roman"/>
                <w:szCs w:val="24"/>
              </w:rPr>
              <w:lastRenderedPageBreak/>
              <w:t>書)需親自簽名。</w:t>
            </w:r>
          </w:p>
        </w:tc>
        <w:tc>
          <w:tcPr>
            <w:tcW w:w="3175" w:type="dxa"/>
            <w:tcBorders>
              <w:bottom w:val="single" w:sz="4" w:space="0" w:color="auto"/>
            </w:tcBorders>
            <w:shd w:val="clear" w:color="auto" w:fill="FFFFFF" w:themeFill="background1"/>
          </w:tcPr>
          <w:p w14:paraId="07B47B7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1.刪除登記需檢附之應備文件：</w:t>
            </w:r>
          </w:p>
          <w:p w14:paraId="31F20250"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2C4F8EBB"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03236358"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b/>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7FA6DE6A"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3FAF723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48BE3D97"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454DA2D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2.放寬申請規定：</w:t>
            </w:r>
          </w:p>
          <w:p w14:paraId="4E6E16C2"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(1)申請書不強制加蓋登記用公司及代表公司之負責人之印鑑章之規定</w:t>
            </w:r>
            <w:r w:rsidRPr="00013A9C">
              <w:rPr>
                <w:rFonts w:ascii="標楷體" w:eastAsia="標楷體" w:hAnsi="標楷體" w:cs="Times New Roman" w:hint="eastAsia"/>
                <w:szCs w:val="24"/>
              </w:rPr>
              <w:t>。</w:t>
            </w:r>
          </w:p>
          <w:p w14:paraId="706BF0D5"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13A9C">
              <w:rPr>
                <w:rFonts w:ascii="標楷體" w:eastAsia="標楷體" w:hAnsi="標楷體" w:cs="Times New Roman"/>
                <w:szCs w:val="24"/>
                <w:lang w:eastAsia="zh-HK"/>
              </w:rPr>
              <w:t>電子化申請作業、並可與國際接軌，提升</w:t>
            </w:r>
            <w:r w:rsidRPr="00013A9C">
              <w:rPr>
                <w:rFonts w:ascii="標楷體" w:eastAsia="標楷體" w:hAnsi="標楷體" w:cs="Times New Roman"/>
                <w:szCs w:val="24"/>
              </w:rPr>
              <w:t>經商環境之便利。</w:t>
            </w:r>
          </w:p>
          <w:p w14:paraId="27EA5009" w14:textId="77777777" w:rsidR="00E237F5" w:rsidRPr="00013A9C" w:rsidRDefault="00E237F5" w:rsidP="00013A9C">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w:t>
            </w:r>
            <w:r w:rsidRPr="00013A9C">
              <w:rPr>
                <w:rFonts w:ascii="標楷體" w:eastAsia="標楷體" w:hAnsi="標楷體" w:cs="Times New Roman" w:hint="eastAsia"/>
                <w:szCs w:val="24"/>
              </w:rPr>
              <w:t>14</w:t>
            </w:r>
          </w:p>
        </w:tc>
      </w:tr>
      <w:tr w:rsidR="00E237F5" w:rsidRPr="00013A9C" w14:paraId="2A3AE54E" w14:textId="77777777" w:rsidTr="006E57F4">
        <w:tc>
          <w:tcPr>
            <w:tcW w:w="675" w:type="dxa"/>
            <w:tcBorders>
              <w:bottom w:val="single" w:sz="4" w:space="0" w:color="auto"/>
            </w:tcBorders>
            <w:shd w:val="clear" w:color="auto" w:fill="FFFFFF" w:themeFill="background1"/>
          </w:tcPr>
          <w:p w14:paraId="11B8D4F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非都市土地申請變更為太陽光電發電設施使用興辦事業計畫審查作業要點(第2、4點)</w:t>
            </w:r>
          </w:p>
          <w:p w14:paraId="7ACE2F29" w14:textId="5D753631"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w:t>
            </w:r>
            <w:r w:rsidRPr="00013A9C">
              <w:rPr>
                <w:rFonts w:ascii="標楷體" w:eastAsia="標楷體" w:hAnsi="標楷體" w:cs="Times New Roman"/>
                <w:szCs w:val="24"/>
              </w:rPr>
              <w:t>符合前二點規定之資格者，應檢附下列文件一式（依各款順序排列）五份，向土地所在地之直轄市或縣（市）政府提出變更申請</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第2點:刪除已取得經濟部核發太陽光電發電廠電業籌備創設者之條件。</w:t>
            </w:r>
          </w:p>
          <w:p w14:paraId="138F8535"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E237F5" w:rsidRPr="00013A9C" w:rsidRDefault="00E237F5"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E237F5" w:rsidRPr="00013A9C" w:rsidRDefault="00E237F5"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013A9C">
              <w:rPr>
                <w:rFonts w:ascii="標楷體" w:eastAsia="標楷體" w:hAnsi="標楷體" w:cs="Times New Roman"/>
                <w:szCs w:val="24"/>
              </w:rPr>
              <w:t>足資證明符合前二點規定之證明文件影本</w:t>
            </w:r>
            <w:r w:rsidRPr="00013A9C">
              <w:rPr>
                <w:rFonts w:ascii="標楷體" w:eastAsia="標楷體" w:hAnsi="標楷體" w:cs="Times New Roman" w:hint="eastAsia"/>
                <w:szCs w:val="24"/>
              </w:rPr>
              <w:t>，即興辦事業計畫與再生能源發電設備認</w:t>
            </w:r>
            <w:r w:rsidRPr="00013A9C">
              <w:rPr>
                <w:rFonts w:ascii="標楷體" w:eastAsia="標楷體" w:hAnsi="標楷體" w:cs="Times New Roman" w:hint="eastAsia"/>
                <w:szCs w:val="24"/>
              </w:rPr>
              <w:lastRenderedPageBreak/>
              <w:t>定程序得併行申請。</w:t>
            </w:r>
          </w:p>
        </w:tc>
        <w:tc>
          <w:tcPr>
            <w:tcW w:w="1495" w:type="dxa"/>
            <w:tcBorders>
              <w:bottom w:val="single" w:sz="4" w:space="0" w:color="auto"/>
            </w:tcBorders>
            <w:shd w:val="clear" w:color="auto" w:fill="FFFFFF" w:themeFill="background1"/>
          </w:tcPr>
          <w:p w14:paraId="389794F9" w14:textId="15D798ED" w:rsidR="00E237F5" w:rsidRPr="00013A9C" w:rsidRDefault="00C50D2B"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00E237F5" w:rsidRPr="00013A9C">
              <w:rPr>
                <w:rFonts w:ascii="標楷體" w:eastAsia="標楷體" w:hAnsi="標楷體" w:cs="Times New Roman" w:hint="eastAsia"/>
                <w:szCs w:val="24"/>
              </w:rPr>
              <w:t>6.26</w:t>
            </w:r>
            <w:r w:rsidR="00E237F5" w:rsidRPr="00013A9C">
              <w:rPr>
                <w:rFonts w:ascii="標楷體" w:eastAsia="標楷體" w:hAnsi="標楷體" w:cs="Times New Roman"/>
                <w:szCs w:val="24"/>
              </w:rPr>
              <w:t xml:space="preserve"> </w:t>
            </w:r>
          </w:p>
        </w:tc>
      </w:tr>
      <w:tr w:rsidR="00E237F5" w:rsidRPr="00013A9C" w14:paraId="069D46F2" w14:textId="77777777" w:rsidTr="006E57F4">
        <w:tc>
          <w:tcPr>
            <w:tcW w:w="675" w:type="dxa"/>
            <w:tcBorders>
              <w:bottom w:val="single" w:sz="4" w:space="0" w:color="auto"/>
            </w:tcBorders>
            <w:shd w:val="clear" w:color="auto" w:fill="FFFFFF" w:themeFill="background1"/>
          </w:tcPr>
          <w:p w14:paraId="2595D7C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依據經濟部</w:t>
            </w:r>
            <w:r w:rsidRPr="00013A9C">
              <w:rPr>
                <w:rFonts w:ascii="標楷體" w:eastAsia="標楷體" w:hAnsi="標楷體" w:cs="Times New Roman"/>
                <w:szCs w:val="24"/>
              </w:rPr>
              <w:t>101</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7</w:t>
            </w:r>
            <w:r w:rsidRPr="00013A9C">
              <w:rPr>
                <w:rFonts w:ascii="標楷體" w:eastAsia="標楷體" w:hAnsi="標楷體" w:cs="Times New Roman" w:hint="eastAsia"/>
                <w:szCs w:val="24"/>
              </w:rPr>
              <w:t>日經授水字第</w:t>
            </w:r>
            <w:r w:rsidRPr="00013A9C">
              <w:rPr>
                <w:rFonts w:ascii="標楷體" w:eastAsia="標楷體" w:hAnsi="標楷體" w:cs="Times New Roman"/>
                <w:szCs w:val="24"/>
              </w:rPr>
              <w:t>10120207480</w:t>
            </w:r>
            <w:r w:rsidRPr="00013A9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107.7.6</w:t>
            </w:r>
          </w:p>
        </w:tc>
      </w:tr>
      <w:tr w:rsidR="00E237F5" w:rsidRPr="00013A9C" w14:paraId="0BB7B24E" w14:textId="77777777" w:rsidTr="006E57F4">
        <w:tc>
          <w:tcPr>
            <w:tcW w:w="675" w:type="dxa"/>
            <w:tcBorders>
              <w:bottom w:val="single" w:sz="4" w:space="0" w:color="auto"/>
            </w:tcBorders>
            <w:shd w:val="clear" w:color="auto" w:fill="FFFFFF" w:themeFill="background1"/>
          </w:tcPr>
          <w:p w14:paraId="1EFB7B6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E237F5" w:rsidRPr="00013A9C" w:rsidRDefault="00E237F5" w:rsidP="00013A9C">
            <w:pPr>
              <w:spacing w:line="400" w:lineRule="exact"/>
              <w:ind w:left="247" w:hangingChars="103" w:hanging="247"/>
              <w:rPr>
                <w:rFonts w:ascii="標楷體" w:eastAsia="標楷體" w:hAnsi="標楷體" w:cs="Times New Roman"/>
                <w:szCs w:val="24"/>
              </w:rPr>
            </w:pPr>
            <w:r w:rsidRPr="00013A9C">
              <w:rPr>
                <w:rFonts w:ascii="標楷體" w:eastAsia="標楷體" w:hAnsi="標楷體" w:cs="Times New Roman" w:hint="eastAsia"/>
                <w:szCs w:val="24"/>
              </w:rPr>
              <w:t>1.每月租金之計價方式係以申報地價乘以租率，除以12個月。</w:t>
            </w:r>
          </w:p>
          <w:p w14:paraId="78A6FEAB" w14:textId="7BAB69A1" w:rsidR="00E237F5" w:rsidRPr="00013A9C" w:rsidRDefault="00E237F5" w:rsidP="00013A9C">
            <w:pPr>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E237F5" w:rsidRPr="00013A9C" w:rsidRDefault="00E237F5" w:rsidP="00013A9C">
            <w:pPr>
              <w:pStyle w:val="cjk"/>
              <w:spacing w:before="0" w:after="0" w:line="400" w:lineRule="exact"/>
              <w:rPr>
                <w:rFonts w:ascii="標楷體" w:eastAsia="標楷體" w:hAnsi="標楷體" w:cs="Times New Roman"/>
                <w:kern w:val="2"/>
              </w:rPr>
            </w:pPr>
            <w:r w:rsidRPr="00013A9C">
              <w:rPr>
                <w:rFonts w:ascii="標楷體" w:eastAsia="標楷體" w:hAnsi="標楷體" w:cs="Times New Roman" w:hint="eastAsia"/>
                <w:kern w:val="2"/>
              </w:rPr>
              <w:t>增訂租金（除繳交地價稅之部分外）漲幅上限為百分之十。</w:t>
            </w:r>
            <w:r w:rsidRPr="00013A9C">
              <w:rPr>
                <w:rFonts w:ascii="標楷體" w:eastAsia="標楷體" w:hAnsi="標楷體" w:cs="Times New Roman"/>
                <w:kern w:val="2"/>
              </w:rPr>
              <w:t xml:space="preserve"> </w:t>
            </w:r>
          </w:p>
          <w:p w14:paraId="3984D8C3" w14:textId="77777777" w:rsidR="00E237F5" w:rsidRPr="00013A9C" w:rsidRDefault="00E237F5" w:rsidP="00013A9C">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E237F5" w:rsidRPr="00013A9C" w:rsidRDefault="00E237F5" w:rsidP="00013A9C">
            <w:pPr>
              <w:pStyle w:val="cjk"/>
              <w:spacing w:before="0" w:beforeAutospacing="0" w:after="0" w:line="400" w:lineRule="exact"/>
              <w:ind w:leftChars="25" w:left="342" w:hanging="282"/>
              <w:rPr>
                <w:rFonts w:ascii="標楷體" w:eastAsia="標楷體" w:hAnsi="標楷體" w:cs="Times New Roman"/>
                <w:kern w:val="2"/>
              </w:rPr>
            </w:pPr>
            <w:r w:rsidRPr="00013A9C">
              <w:rPr>
                <w:rFonts w:ascii="標楷體" w:eastAsia="標楷體" w:hAnsi="標楷體" w:cs="Times New Roman" w:hint="eastAsia"/>
                <w:kern w:val="2"/>
              </w:rPr>
              <w:t>1.避免因申報地價劇烈波動，致園區土地租金調整幅度超出廠商財務規劃預期</w:t>
            </w:r>
          </w:p>
          <w:p w14:paraId="387C8762" w14:textId="17F99E8D" w:rsidR="00E237F5" w:rsidRPr="00013A9C" w:rsidRDefault="00E237F5" w:rsidP="00013A9C">
            <w:pPr>
              <w:spacing w:line="400" w:lineRule="exact"/>
              <w:ind w:left="197" w:hangingChars="82" w:hanging="197"/>
              <w:rPr>
                <w:rFonts w:ascii="標楷體" w:eastAsia="標楷體" w:hAnsi="標楷體" w:cs="Times New Roman"/>
                <w:szCs w:val="24"/>
              </w:rPr>
            </w:pPr>
            <w:r w:rsidRPr="00013A9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E237F5" w:rsidRPr="00013A9C" w:rsidRDefault="00F421F1"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00E237F5" w:rsidRPr="00013A9C">
              <w:rPr>
                <w:rFonts w:ascii="標楷體" w:eastAsia="標楷體" w:hAnsi="標楷體" w:cs="Times New Roman" w:hint="eastAsia"/>
                <w:szCs w:val="24"/>
              </w:rPr>
              <w:t>7.31</w:t>
            </w:r>
          </w:p>
        </w:tc>
      </w:tr>
      <w:tr w:rsidR="00E237F5" w:rsidRPr="00013A9C" w14:paraId="4A29BFF4" w14:textId="77777777" w:rsidTr="006E57F4">
        <w:tc>
          <w:tcPr>
            <w:tcW w:w="675" w:type="dxa"/>
            <w:tcBorders>
              <w:bottom w:val="single" w:sz="4" w:space="0" w:color="auto"/>
            </w:tcBorders>
            <w:shd w:val="clear" w:color="auto" w:fill="FFFFFF" w:themeFill="background1"/>
          </w:tcPr>
          <w:p w14:paraId="417836B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加工出口區社區土地租</w:t>
            </w:r>
            <w:r w:rsidRPr="00013A9C">
              <w:rPr>
                <w:rFonts w:ascii="標楷體" w:eastAsia="標楷體" w:hAnsi="標楷體" w:cs="Times New Roman" w:hint="eastAsia"/>
                <w:szCs w:val="24"/>
              </w:rPr>
              <w:lastRenderedPageBreak/>
              <w:t>用及費用計收標準第2條</w:t>
            </w:r>
          </w:p>
          <w:p w14:paraId="3BD809EF" w14:textId="77777777" w:rsidR="00E237F5" w:rsidRPr="00013A9C" w:rsidRDefault="00E237F5" w:rsidP="006E57F4">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 xml:space="preserve">1.租率全區一致，無彈性。 </w:t>
            </w:r>
          </w:p>
          <w:p w14:paraId="0D91582A" w14:textId="77777777"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2.每月租金之計價方式係以申報地價乘以百分之五，除以12個月。</w:t>
            </w:r>
          </w:p>
          <w:p w14:paraId="6A01EE89" w14:textId="1BEFF7A3"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E237F5" w:rsidRPr="00013A9C" w:rsidRDefault="00E237F5" w:rsidP="00013A9C">
            <w:pPr>
              <w:widowControl/>
              <w:spacing w:before="100" w:beforeAutospacing="1"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1.增訂以現行租率為原則，</w:t>
            </w:r>
            <w:r w:rsidRPr="00013A9C">
              <w:rPr>
                <w:rFonts w:ascii="標楷體" w:eastAsia="標楷體" w:hAnsi="標楷體" w:cs="Times New Roman" w:hint="eastAsia"/>
                <w:szCs w:val="24"/>
              </w:rPr>
              <w:lastRenderedPageBreak/>
              <w:t>即各園區可依區位彈性計收租金。</w:t>
            </w:r>
          </w:p>
          <w:p w14:paraId="6729005E" w14:textId="464FB3E0" w:rsidR="00E237F5" w:rsidRPr="00013A9C" w:rsidRDefault="00E237F5" w:rsidP="00013A9C">
            <w:pPr>
              <w:widowControl/>
              <w:spacing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2.增訂租金（除繳交地價稅之部分外）漲幅上限為百分之十。</w:t>
            </w:r>
            <w:r w:rsidRPr="00013A9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E237F5" w:rsidRPr="00013A9C" w:rsidRDefault="00E237F5"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1.可依區位彈性訂定租金，符</w:t>
            </w:r>
            <w:r w:rsidRPr="00013A9C">
              <w:rPr>
                <w:rFonts w:ascii="標楷體" w:eastAsia="標楷體" w:hAnsi="標楷體" w:cs="Times New Roman" w:hint="eastAsia"/>
                <w:szCs w:val="24"/>
              </w:rPr>
              <w:lastRenderedPageBreak/>
              <w:t>合市場及廠商需求。</w:t>
            </w:r>
          </w:p>
          <w:p w14:paraId="2B0006FE" w14:textId="30FEA9A3" w:rsidR="00E237F5" w:rsidRPr="00013A9C" w:rsidRDefault="00E237F5"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E237F5" w:rsidRPr="00013A9C" w:rsidRDefault="00F421F1"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00E237F5" w:rsidRPr="00013A9C">
              <w:rPr>
                <w:rFonts w:ascii="標楷體" w:eastAsia="標楷體" w:hAnsi="標楷體" w:cs="Times New Roman" w:hint="eastAsia"/>
                <w:szCs w:val="24"/>
              </w:rPr>
              <w:t>7.19</w:t>
            </w:r>
          </w:p>
        </w:tc>
      </w:tr>
      <w:tr w:rsidR="00E237F5" w:rsidRPr="00013A9C" w14:paraId="3A303583" w14:textId="77777777" w:rsidTr="006E57F4">
        <w:tc>
          <w:tcPr>
            <w:tcW w:w="675" w:type="dxa"/>
            <w:tcBorders>
              <w:bottom w:val="single" w:sz="4" w:space="0" w:color="auto"/>
            </w:tcBorders>
            <w:shd w:val="clear" w:color="auto" w:fill="FFFFFF" w:themeFill="background1"/>
          </w:tcPr>
          <w:p w14:paraId="078D8EA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E237F5" w:rsidRPr="00013A9C" w:rsidRDefault="002B75FE" w:rsidP="006E57F4">
            <w:pPr>
              <w:spacing w:line="400" w:lineRule="exact"/>
              <w:jc w:val="both"/>
              <w:rPr>
                <w:rFonts w:ascii="標楷體" w:eastAsia="標楷體" w:hAnsi="標楷體" w:cs="Times New Roman"/>
                <w:szCs w:val="24"/>
              </w:rPr>
            </w:pPr>
            <w:r>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E237F5" w:rsidRPr="00013A9C" w:rsidRDefault="00E237F5" w:rsidP="00795F22">
            <w:pPr>
              <w:spacing w:line="400" w:lineRule="exact"/>
              <w:ind w:left="34" w:hangingChars="14" w:hanging="34"/>
              <w:jc w:val="both"/>
              <w:rPr>
                <w:rFonts w:ascii="標楷體" w:eastAsia="標楷體" w:hAnsi="標楷體" w:cs="Times New Roman"/>
                <w:szCs w:val="24"/>
              </w:rPr>
            </w:pPr>
            <w:r w:rsidRPr="002B75FE">
              <w:rPr>
                <w:rFonts w:ascii="標楷體" w:eastAsia="標楷體" w:hAnsi="標楷體" w:hint="eastAsia"/>
                <w:color w:val="000000" w:themeColor="text1"/>
                <w:szCs w:val="24"/>
              </w:rPr>
              <w:t>中小企業與國內、外公司</w:t>
            </w:r>
            <w:r w:rsidRPr="00013A9C">
              <w:rPr>
                <w:rFonts w:ascii="標楷體" w:eastAsia="標楷體" w:hAnsi="標楷體" w:hint="eastAsia"/>
                <w:color w:val="000000" w:themeColor="text1"/>
                <w:szCs w:val="24"/>
              </w:rPr>
              <w:t>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E237F5" w:rsidRPr="00013A9C" w:rsidRDefault="00E237F5" w:rsidP="00795F22">
            <w:pPr>
              <w:widowControl/>
              <w:spacing w:before="100" w:beforeAutospacing="1" w:line="400" w:lineRule="exact"/>
              <w:ind w:left="2"/>
              <w:jc w:val="both"/>
              <w:rPr>
                <w:rFonts w:ascii="標楷體" w:eastAsia="標楷體" w:hAnsi="標楷體" w:cs="Times New Roman"/>
                <w:szCs w:val="24"/>
              </w:rPr>
            </w:pPr>
            <w:r w:rsidRPr="002B75FE">
              <w:rPr>
                <w:rFonts w:ascii="標楷體" w:eastAsia="標楷體" w:hAnsi="標楷體" w:hint="eastAsia"/>
                <w:color w:val="000000" w:themeColor="text1"/>
                <w:szCs w:val="24"/>
              </w:rPr>
              <w:t>增列大專校院或研究機構</w:t>
            </w:r>
            <w:r w:rsidRPr="00013A9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E237F5" w:rsidRPr="00013A9C" w:rsidRDefault="00E237F5" w:rsidP="00795F22">
            <w:pPr>
              <w:spacing w:line="400" w:lineRule="exact"/>
              <w:ind w:left="55" w:hangingChars="23" w:hanging="55"/>
              <w:jc w:val="both"/>
              <w:rPr>
                <w:rFonts w:ascii="標楷體" w:eastAsia="標楷體" w:hAnsi="標楷體" w:cs="Times New Roman"/>
                <w:szCs w:val="24"/>
              </w:rPr>
            </w:pPr>
            <w:r w:rsidRPr="00013A9C">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E237F5" w:rsidRPr="00013A9C" w:rsidRDefault="00F421F1" w:rsidP="00013A9C">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107.8.</w:t>
            </w:r>
            <w:r w:rsidR="00E237F5" w:rsidRPr="00013A9C">
              <w:rPr>
                <w:rFonts w:ascii="標楷體" w:eastAsia="標楷體" w:hAnsi="標楷體" w:hint="eastAsia"/>
                <w:color w:val="000000" w:themeColor="text1"/>
                <w:szCs w:val="24"/>
              </w:rPr>
              <w:t>2</w:t>
            </w:r>
          </w:p>
          <w:p w14:paraId="1B541C2E" w14:textId="77777777" w:rsidR="00E237F5" w:rsidRPr="00013A9C" w:rsidRDefault="00E237F5" w:rsidP="00013A9C">
            <w:pPr>
              <w:spacing w:line="400" w:lineRule="exact"/>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經企字第10704603930號</w:t>
            </w:r>
          </w:p>
          <w:p w14:paraId="4D93CD1A" w14:textId="04C9C6D0"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台財稅字第10704626570號函報院</w:t>
            </w:r>
          </w:p>
        </w:tc>
      </w:tr>
      <w:tr w:rsidR="00E237F5" w:rsidRPr="00013A9C" w14:paraId="4826D7A7" w14:textId="77777777" w:rsidTr="006E57F4">
        <w:tc>
          <w:tcPr>
            <w:tcW w:w="675" w:type="dxa"/>
            <w:tcBorders>
              <w:bottom w:val="single" w:sz="4" w:space="0" w:color="auto"/>
            </w:tcBorders>
            <w:shd w:val="clear" w:color="auto" w:fill="FFFFFF" w:themeFill="background1"/>
          </w:tcPr>
          <w:p w14:paraId="5A0C282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hint="eastAsia"/>
                <w:color w:val="000000" w:themeColor="text1"/>
                <w:szCs w:val="24"/>
              </w:rPr>
              <w:t>修正「</w:t>
            </w:r>
            <w:r w:rsidRPr="00013A9C">
              <w:rPr>
                <w:rFonts w:ascii="標楷體" w:eastAsia="標楷體" w:hAnsi="標楷體"/>
                <w:color w:val="000000" w:themeColor="text1"/>
                <w:szCs w:val="24"/>
              </w:rPr>
              <w:t>具創新能力之新創事業認定原則</w:t>
            </w:r>
            <w:r w:rsidRPr="00013A9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E237F5" w:rsidRPr="00013A9C" w:rsidRDefault="00E237F5" w:rsidP="00DB48CC">
            <w:pPr>
              <w:spacing w:line="400" w:lineRule="exact"/>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本原則適用對象，係</w:t>
            </w:r>
            <w:r w:rsidRPr="003E15B7">
              <w:rPr>
                <w:rFonts w:ascii="標楷體" w:eastAsia="標楷體" w:hAnsi="標楷體" w:hint="eastAsia"/>
                <w:color w:val="000000" w:themeColor="text1"/>
                <w:szCs w:val="24"/>
              </w:rPr>
              <w:t>依我國公司法或商業登記法設立未滿五年之事業</w:t>
            </w:r>
            <w:r w:rsidRPr="00013A9C">
              <w:rPr>
                <w:rFonts w:ascii="標楷體" w:eastAsia="標楷體" w:hAnsi="標楷體" w:hint="eastAsia"/>
                <w:color w:val="000000" w:themeColor="text1"/>
                <w:szCs w:val="24"/>
              </w:rPr>
              <w:t>，且符合本原則所規定條件之一者，</w:t>
            </w:r>
            <w:r w:rsidRPr="00013A9C">
              <w:rPr>
                <w:rFonts w:ascii="標楷體" w:eastAsia="標楷體" w:hAnsi="標楷體" w:hint="eastAsia"/>
                <w:color w:val="000000" w:themeColor="text1"/>
                <w:szCs w:val="24"/>
                <w:lang w:eastAsia="zh-HK"/>
              </w:rPr>
              <w:t>如</w:t>
            </w:r>
            <w:r w:rsidRPr="00013A9C">
              <w:rPr>
                <w:rFonts w:ascii="標楷體" w:eastAsia="標楷體" w:hAnsi="標楷體" w:hint="eastAsia"/>
                <w:color w:val="000000" w:themeColor="text1"/>
                <w:szCs w:val="24"/>
              </w:rPr>
              <w:t>：</w:t>
            </w:r>
          </w:p>
          <w:p w14:paraId="766287A2" w14:textId="77777777" w:rsidR="00E237F5" w:rsidRPr="00013A9C" w:rsidRDefault="00E237F5"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w:t>
            </w:r>
            <w:r w:rsidRPr="00013A9C">
              <w:rPr>
                <w:rFonts w:ascii="標楷體" w:eastAsia="標楷體" w:hAnsi="標楷體" w:hint="eastAsia"/>
                <w:color w:val="000000" w:themeColor="text1"/>
                <w:szCs w:val="24"/>
              </w:rPr>
              <w:t>1：</w:t>
            </w:r>
            <w:r w:rsidRPr="00013A9C">
              <w:rPr>
                <w:rFonts w:ascii="標楷體" w:eastAsia="標楷體" w:hAnsi="標楷體"/>
                <w:color w:val="000000" w:themeColor="text1"/>
                <w:szCs w:val="24"/>
              </w:rPr>
              <w:t>已獲得國內、外創業投資事業投資，或於政府認定之</w:t>
            </w:r>
            <w:r w:rsidRPr="003E15B7">
              <w:rPr>
                <w:rFonts w:ascii="標楷體" w:eastAsia="標楷體" w:hAnsi="標楷體"/>
                <w:color w:val="000000" w:themeColor="text1"/>
                <w:szCs w:val="24"/>
              </w:rPr>
              <w:t>國際性</w:t>
            </w:r>
            <w:r w:rsidRPr="003E15B7">
              <w:rPr>
                <w:rFonts w:ascii="標楷體" w:eastAsia="標楷體" w:hAnsi="標楷體"/>
                <w:color w:val="000000" w:themeColor="text1"/>
                <w:szCs w:val="24"/>
              </w:rPr>
              <w:lastRenderedPageBreak/>
              <w:t>募資平臺</w:t>
            </w:r>
            <w:r w:rsidRPr="00013A9C">
              <w:rPr>
                <w:rFonts w:ascii="標楷體" w:eastAsia="標楷體" w:hAnsi="標楷體"/>
                <w:color w:val="000000" w:themeColor="text1"/>
                <w:szCs w:val="24"/>
              </w:rPr>
              <w:t>籌資新臺幣二百萬元以上</w:t>
            </w:r>
            <w:r w:rsidRPr="00013A9C">
              <w:rPr>
                <w:rFonts w:ascii="標楷體" w:eastAsia="標楷體" w:hAnsi="標楷體" w:hint="eastAsia"/>
                <w:color w:val="000000" w:themeColor="text1"/>
                <w:szCs w:val="24"/>
              </w:rPr>
              <w:t>。</w:t>
            </w:r>
          </w:p>
          <w:p w14:paraId="3CFA3BE0" w14:textId="77777777" w:rsidR="00E237F5" w:rsidRPr="00013A9C" w:rsidRDefault="00E237F5"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條件4：</w:t>
            </w:r>
            <w:r w:rsidRPr="00013A9C">
              <w:rPr>
                <w:rFonts w:ascii="標楷體" w:eastAsia="標楷體" w:hAnsi="標楷體"/>
                <w:color w:val="000000" w:themeColor="text1"/>
                <w:szCs w:val="24"/>
              </w:rPr>
              <w:t>已進駐中央或地方政府核定之國際創新創業園區、中央或地方政府核定、直營、或經濟部</w:t>
            </w:r>
            <w:r w:rsidRPr="003E15B7">
              <w:rPr>
                <w:rFonts w:ascii="標楷體" w:eastAsia="標楷體" w:hAnsi="標楷體"/>
                <w:color w:val="000000" w:themeColor="text1"/>
                <w:szCs w:val="24"/>
              </w:rPr>
              <w:t>近三年</w:t>
            </w:r>
            <w:r w:rsidRPr="00013A9C">
              <w:rPr>
                <w:rFonts w:ascii="標楷體" w:eastAsia="標楷體" w:hAnsi="標楷體"/>
                <w:color w:val="000000" w:themeColor="text1"/>
                <w:szCs w:val="24"/>
              </w:rPr>
              <w:t>評鑑優良、或其他經主管機關認可之育成機構。</w:t>
            </w:r>
          </w:p>
          <w:p w14:paraId="57021D40" w14:textId="66D7DB1C" w:rsidR="00E237F5" w:rsidRPr="00013A9C" w:rsidRDefault="00E237F5" w:rsidP="00DB48CC">
            <w:pPr>
              <w:spacing w:line="400" w:lineRule="exact"/>
              <w:ind w:left="746" w:hangingChars="311" w:hanging="746"/>
              <w:jc w:val="both"/>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條件6：</w:t>
            </w:r>
            <w:r w:rsidRPr="003E15B7">
              <w:rPr>
                <w:rFonts w:ascii="標楷體" w:eastAsia="標楷體" w:hAnsi="標楷體"/>
                <w:color w:val="000000" w:themeColor="text1"/>
                <w:szCs w:val="24"/>
              </w:rPr>
              <w:t>曾經</w:t>
            </w:r>
            <w:r w:rsidRPr="00013A9C">
              <w:rPr>
                <w:rFonts w:ascii="標楷體" w:eastAsia="標楷體" w:hAnsi="標楷體"/>
                <w:color w:val="000000" w:themeColor="text1"/>
                <w:szCs w:val="24"/>
              </w:rPr>
              <w:t>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E237F5" w:rsidRPr="00CA059B" w:rsidRDefault="00E237F5"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放寬本原則適用對象，</w:t>
            </w:r>
            <w:r w:rsidRPr="003E15B7">
              <w:rPr>
                <w:rFonts w:ascii="標楷體" w:eastAsia="標楷體" w:hAnsi="標楷體" w:hint="eastAsia"/>
                <w:color w:val="000000" w:themeColor="text1"/>
                <w:szCs w:val="24"/>
              </w:rPr>
              <w:t>使外國</w:t>
            </w:r>
            <w:r w:rsidRPr="003E15B7">
              <w:rPr>
                <w:rFonts w:ascii="標楷體" w:eastAsia="標楷體" w:hAnsi="標楷體" w:hint="eastAsia"/>
                <w:color w:val="000000" w:themeColor="text1"/>
                <w:szCs w:val="24"/>
                <w:lang w:eastAsia="zh-HK"/>
              </w:rPr>
              <w:t>事業</w:t>
            </w:r>
            <w:r w:rsidRPr="003E15B7">
              <w:rPr>
                <w:rFonts w:ascii="標楷體" w:eastAsia="標楷體" w:hAnsi="標楷體" w:hint="eastAsia"/>
                <w:color w:val="000000" w:themeColor="text1"/>
                <w:szCs w:val="24"/>
              </w:rPr>
              <w:t>亦得適用本原則</w:t>
            </w:r>
            <w:r w:rsidRPr="00CA059B">
              <w:rPr>
                <w:rFonts w:ascii="標楷體" w:eastAsia="標楷體" w:hAnsi="標楷體" w:hint="eastAsia"/>
                <w:color w:val="000000" w:themeColor="text1"/>
                <w:szCs w:val="24"/>
              </w:rPr>
              <w:t>。</w:t>
            </w:r>
          </w:p>
          <w:p w14:paraId="7EBF73BE" w14:textId="77777777" w:rsidR="00E237F5" w:rsidRPr="00CA059B" w:rsidRDefault="00E237F5"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cs="標楷體" w:hint="eastAsia"/>
                <w:color w:val="000000" w:themeColor="text1"/>
                <w:szCs w:val="24"/>
              </w:rPr>
              <w:t>中央目的事業主管機關得彈性認定具創新能力之新創事業，</w:t>
            </w:r>
            <w:r w:rsidRPr="003E15B7">
              <w:rPr>
                <w:rFonts w:ascii="標楷體" w:eastAsia="標楷體" w:hAnsi="標楷體" w:cs="標楷體" w:hint="eastAsia"/>
                <w:color w:val="000000" w:themeColor="text1"/>
                <w:szCs w:val="24"/>
              </w:rPr>
              <w:t>不受5年年限之限制</w:t>
            </w:r>
            <w:r w:rsidRPr="00CA059B">
              <w:rPr>
                <w:rFonts w:ascii="標楷體" w:eastAsia="標楷體" w:hAnsi="標楷體" w:cs="標楷體" w:hint="eastAsia"/>
                <w:color w:val="000000" w:themeColor="text1"/>
                <w:szCs w:val="24"/>
              </w:rPr>
              <w:t>。</w:t>
            </w:r>
          </w:p>
          <w:p w14:paraId="11C8391D" w14:textId="77777777" w:rsidR="00E237F5" w:rsidRPr="00CA059B" w:rsidRDefault="00E237F5"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修正原條件1，</w:t>
            </w:r>
            <w:r w:rsidRPr="003E15B7">
              <w:rPr>
                <w:rFonts w:ascii="標楷體" w:eastAsia="標楷體" w:hAnsi="標楷體" w:hint="eastAsia"/>
                <w:color w:val="000000" w:themeColor="text1"/>
                <w:szCs w:val="24"/>
              </w:rPr>
              <w:t>新增得認列國內新創募資平臺</w:t>
            </w:r>
            <w:r w:rsidRPr="00CA059B">
              <w:rPr>
                <w:rFonts w:ascii="標楷體" w:eastAsia="標楷體" w:hAnsi="標楷體" w:hint="eastAsia"/>
                <w:color w:val="000000" w:themeColor="text1"/>
                <w:szCs w:val="24"/>
              </w:rPr>
              <w:t>。</w:t>
            </w:r>
          </w:p>
          <w:p w14:paraId="4943C61B" w14:textId="77777777" w:rsidR="00E237F5" w:rsidRPr="00CA059B" w:rsidRDefault="00E237F5"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w:t>
            </w:r>
            <w:r w:rsidRPr="003E15B7">
              <w:rPr>
                <w:rFonts w:ascii="標楷體" w:eastAsia="標楷體" w:hAnsi="標楷體" w:cs="標楷體" w:hint="eastAsia"/>
                <w:color w:val="000000" w:themeColor="text1"/>
                <w:szCs w:val="24"/>
              </w:rPr>
              <w:t>放寬經濟部評鑑優良機構至近五年</w:t>
            </w:r>
            <w:r w:rsidRPr="00CA059B">
              <w:rPr>
                <w:rFonts w:ascii="標楷體" w:eastAsia="標楷體" w:hAnsi="標楷體" w:cs="標楷體" w:hint="eastAsia"/>
                <w:color w:val="000000" w:themeColor="text1"/>
                <w:szCs w:val="24"/>
              </w:rPr>
              <w:t>。</w:t>
            </w:r>
          </w:p>
          <w:p w14:paraId="0728F4C6" w14:textId="3EE7C3C4" w:rsidR="00E237F5" w:rsidRPr="00CA059B" w:rsidRDefault="00E237F5"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E237F5" w:rsidRPr="00013A9C" w:rsidRDefault="00E237F5"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lastRenderedPageBreak/>
              <w:t>外籍人士在其本國設立之事業亦得適用本認定原則，如此可帶動有事業設立經驗之外籍人士取得我國創業家簽證或工作簽證。</w:t>
            </w:r>
          </w:p>
          <w:p w14:paraId="4D08A672" w14:textId="77777777" w:rsidR="00E237F5" w:rsidRPr="00013A9C" w:rsidRDefault="00E237F5"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中央目的事業主管機關對</w:t>
            </w:r>
            <w:r w:rsidRPr="00013A9C">
              <w:rPr>
                <w:rFonts w:ascii="標楷體" w:eastAsia="標楷體" w:hAnsi="標楷體" w:hint="eastAsia"/>
                <w:color w:val="000000" w:themeColor="text1"/>
                <w:szCs w:val="24"/>
              </w:rPr>
              <w:lastRenderedPageBreak/>
              <w:t>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E237F5" w:rsidRDefault="00E237F5"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放寬政府對於新創籌資管道的認定，同時包含國內</w:t>
            </w:r>
            <w:r w:rsidRPr="00013A9C">
              <w:rPr>
                <w:rFonts w:ascii="標楷體" w:eastAsia="標楷體" w:hAnsi="標楷體"/>
                <w:color w:val="000000" w:themeColor="text1"/>
                <w:szCs w:val="24"/>
              </w:rPr>
              <w:t>、</w:t>
            </w:r>
            <w:r w:rsidRPr="00013A9C">
              <w:rPr>
                <w:rFonts w:ascii="標楷體" w:eastAsia="標楷體" w:hAnsi="標楷體" w:hint="eastAsia"/>
                <w:color w:val="000000" w:themeColor="text1"/>
                <w:szCs w:val="24"/>
              </w:rPr>
              <w:t>國外新創募資平臺。</w:t>
            </w:r>
          </w:p>
          <w:p w14:paraId="4942FF36" w14:textId="21079E6C" w:rsidR="00E237F5" w:rsidRPr="00013A9C" w:rsidRDefault="00E237F5" w:rsidP="00991B87">
            <w:pPr>
              <w:pStyle w:val="a6"/>
              <w:numPr>
                <w:ilvl w:val="0"/>
                <w:numId w:val="136"/>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013A9C">
              <w:rPr>
                <w:rFonts w:ascii="標楷體" w:eastAsia="標楷體" w:hAnsi="標楷體" w:cs="標楷體" w:hint="eastAsia"/>
                <w:color w:val="000000" w:themeColor="text1"/>
                <w:szCs w:val="24"/>
              </w:rPr>
              <w:t>經濟部評鑑優良機構之年限</w:t>
            </w:r>
            <w:r w:rsidRPr="00013A9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E237F5" w:rsidRPr="00013A9C" w:rsidRDefault="00E237F5" w:rsidP="00D814C6">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rPr>
              <w:lastRenderedPageBreak/>
              <w:t>107</w:t>
            </w:r>
            <w:r w:rsidR="00CA059B">
              <w:rPr>
                <w:rFonts w:ascii="標楷體" w:eastAsia="標楷體" w:hAnsi="標楷體" w:hint="eastAsia"/>
                <w:color w:val="000000" w:themeColor="text1"/>
                <w:szCs w:val="24"/>
              </w:rPr>
              <w:t>.</w:t>
            </w:r>
            <w:r w:rsidR="00D814C6">
              <w:rPr>
                <w:rFonts w:ascii="標楷體" w:eastAsia="標楷體" w:hAnsi="標楷體" w:hint="eastAsia"/>
                <w:color w:val="000000" w:themeColor="text1"/>
                <w:szCs w:val="24"/>
              </w:rPr>
              <w:t>10.4</w:t>
            </w:r>
          </w:p>
        </w:tc>
      </w:tr>
      <w:tr w:rsidR="00E237F5" w:rsidRPr="00013A9C" w14:paraId="19207D06" w14:textId="77777777" w:rsidTr="006E57F4">
        <w:tc>
          <w:tcPr>
            <w:tcW w:w="675" w:type="dxa"/>
            <w:tcBorders>
              <w:bottom w:val="single" w:sz="4" w:space="0" w:color="auto"/>
            </w:tcBorders>
            <w:shd w:val="clear" w:color="auto" w:fill="FFFFFF" w:themeFill="background1"/>
          </w:tcPr>
          <w:p w14:paraId="414003E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E237F5" w:rsidRPr="00013A9C" w:rsidRDefault="00E237F5" w:rsidP="00BA577F">
            <w:pPr>
              <w:spacing w:line="400" w:lineRule="exact"/>
              <w:jc w:val="both"/>
              <w:rPr>
                <w:rFonts w:ascii="標楷體" w:eastAsia="標楷體" w:hAnsi="標楷體" w:cs="Times New Roman"/>
                <w:szCs w:val="24"/>
              </w:rPr>
            </w:pPr>
            <w:r w:rsidRPr="00013A9C">
              <w:rPr>
                <w:rFonts w:ascii="標楷體" w:eastAsia="標楷體" w:hAnsi="標楷體"/>
                <w:szCs w:val="24"/>
              </w:rPr>
              <w:t>經濟部工業局補助地方政府強化地方工業區公共設施</w:t>
            </w:r>
            <w:r w:rsidRPr="00013A9C">
              <w:rPr>
                <w:rFonts w:ascii="標楷體" w:eastAsia="標楷體" w:hAnsi="標楷體" w:hint="eastAsia"/>
                <w:szCs w:val="24"/>
              </w:rPr>
              <w:t>補助方案</w:t>
            </w:r>
            <w:r w:rsidRPr="00013A9C">
              <w:rPr>
                <w:rFonts w:ascii="標楷體" w:eastAsia="標楷體" w:hAnsi="標楷體"/>
                <w:szCs w:val="24"/>
              </w:rPr>
              <w:t>及設置平價產業園區</w:t>
            </w:r>
            <w:r w:rsidRPr="00013A9C">
              <w:rPr>
                <w:rFonts w:ascii="標楷體" w:eastAsia="標楷體" w:hAnsi="標楷體" w:hint="eastAsia"/>
                <w:szCs w:val="24"/>
              </w:rPr>
              <w:t>補助方案</w:t>
            </w:r>
            <w:r w:rsidRPr="00013A9C">
              <w:rPr>
                <w:rFonts w:ascii="標楷體" w:eastAsia="標楷體" w:hAnsi="標楷體"/>
                <w:szCs w:val="24"/>
              </w:rPr>
              <w:t>作業要點部分</w:t>
            </w:r>
            <w:r w:rsidRPr="00013A9C">
              <w:rPr>
                <w:rFonts w:ascii="標楷體" w:eastAsia="標楷體" w:hAnsi="標楷體" w:hint="eastAsia"/>
                <w:szCs w:val="24"/>
              </w:rPr>
              <w:t>規定</w:t>
            </w:r>
            <w:r w:rsidRPr="00013A9C">
              <w:rPr>
                <w:rFonts w:ascii="標楷體" w:eastAsia="標楷體" w:hAnsi="標楷體"/>
                <w:szCs w:val="24"/>
              </w:rPr>
              <w:t>修正草案</w:t>
            </w:r>
            <w:r w:rsidRPr="00013A9C">
              <w:rPr>
                <w:rFonts w:ascii="標楷體" w:eastAsia="標楷體" w:hAnsi="標楷體" w:hint="eastAsia"/>
                <w:szCs w:val="24"/>
              </w:rPr>
              <w:t>(第5點、</w:t>
            </w:r>
            <w:r w:rsidRPr="00013A9C">
              <w:rPr>
                <w:rFonts w:ascii="標楷體" w:eastAsia="標楷體" w:hAnsi="標楷體" w:hint="eastAsia"/>
                <w:szCs w:val="24"/>
                <w:lang w:eastAsia="zh-HK"/>
              </w:rPr>
              <w:t>第7點</w:t>
            </w:r>
            <w:r w:rsidRPr="00013A9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E237F5" w:rsidRPr="009C67B8" w:rsidRDefault="00E237F5" w:rsidP="00991B87">
            <w:pPr>
              <w:pStyle w:val="a6"/>
              <w:numPr>
                <w:ilvl w:val="0"/>
                <w:numId w:val="137"/>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優先補助對象或申請條件</w:t>
            </w:r>
            <w:r w:rsidRPr="00013A9C">
              <w:rPr>
                <w:rFonts w:ascii="標楷體" w:eastAsia="標楷體" w:hAnsi="標楷體" w:cs="Times New Roman" w:hint="eastAsia"/>
                <w:color w:val="000000" w:themeColor="text1"/>
                <w:szCs w:val="24"/>
                <w:lang w:eastAsia="zh-HK"/>
              </w:rPr>
              <w:t>有關</w:t>
            </w:r>
            <w:r w:rsidRPr="00013A9C">
              <w:rPr>
                <w:rFonts w:ascii="標楷體" w:eastAsia="標楷體" w:hAnsi="標楷體" w:cs="Times New Roman" w:hint="eastAsia"/>
                <w:color w:val="000000" w:themeColor="text1"/>
                <w:szCs w:val="24"/>
              </w:rPr>
              <w:t>設置平價產業園區補助方案</w:t>
            </w:r>
            <w:r w:rsidRPr="00013A9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13A9C">
              <w:rPr>
                <w:rFonts w:ascii="標楷體" w:eastAsia="標楷體" w:hAnsi="標楷體" w:cs="Times New Roman" w:hint="eastAsia"/>
                <w:color w:val="000000" w:themeColor="text1"/>
                <w:szCs w:val="24"/>
              </w:rPr>
              <w:t>。</w:t>
            </w:r>
          </w:p>
          <w:p w14:paraId="4B560960" w14:textId="4AAE5F7C" w:rsidR="00E237F5" w:rsidRPr="00013A9C" w:rsidRDefault="00E237F5" w:rsidP="00991B87">
            <w:pPr>
              <w:pStyle w:val="a6"/>
              <w:numPr>
                <w:ilvl w:val="0"/>
                <w:numId w:val="137"/>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E237F5" w:rsidRDefault="00E237F5" w:rsidP="00991B87">
            <w:pPr>
              <w:pStyle w:val="a6"/>
              <w:numPr>
                <w:ilvl w:val="0"/>
                <w:numId w:val="13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lang w:eastAsia="zh-HK"/>
              </w:rPr>
              <w:t>放寬如</w:t>
            </w:r>
            <w:r w:rsidRPr="00013A9C">
              <w:rPr>
                <w:rFonts w:ascii="標楷體" w:eastAsia="標楷體" w:hAnsi="標楷體" w:cs="Times New Roman"/>
                <w:color w:val="000000" w:themeColor="text1"/>
                <w:szCs w:val="24"/>
              </w:rPr>
              <w:t>屬配合中央政策規劃田園化生產聚落，並報行政院認定者，得不限開發方式，</w:t>
            </w:r>
            <w:r w:rsidRPr="00013A9C">
              <w:rPr>
                <w:rFonts w:ascii="標楷體" w:eastAsia="標楷體" w:hAnsi="標楷體" w:cs="Times New Roman" w:hint="eastAsia"/>
                <w:color w:val="000000" w:themeColor="text1"/>
                <w:szCs w:val="24"/>
                <w:lang w:eastAsia="zh-HK"/>
              </w:rPr>
              <w:t>亦可列為優先補助對象</w:t>
            </w:r>
            <w:r w:rsidRPr="00013A9C">
              <w:rPr>
                <w:rFonts w:ascii="標楷體" w:eastAsia="標楷體" w:hAnsi="標楷體" w:cs="Times New Roman"/>
                <w:color w:val="000000" w:themeColor="text1"/>
                <w:szCs w:val="24"/>
              </w:rPr>
              <w:t>。</w:t>
            </w:r>
          </w:p>
          <w:p w14:paraId="3EB28DDA" w14:textId="62D94207" w:rsidR="00E237F5" w:rsidRPr="00013A9C" w:rsidRDefault="00E237F5" w:rsidP="00991B87">
            <w:pPr>
              <w:pStyle w:val="a6"/>
              <w:numPr>
                <w:ilvl w:val="0"/>
                <w:numId w:val="138"/>
              </w:numPr>
              <w:spacing w:line="400" w:lineRule="exact"/>
              <w:ind w:leftChars="0" w:left="284" w:hanging="284"/>
              <w:jc w:val="both"/>
              <w:rPr>
                <w:rFonts w:ascii="標楷體" w:eastAsia="標楷體" w:hAnsi="標楷體" w:cs="Times New Roman"/>
                <w:szCs w:val="24"/>
              </w:rPr>
            </w:pPr>
            <w:r w:rsidRPr="009C67B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E237F5" w:rsidRDefault="00E237F5" w:rsidP="00991B87">
            <w:pPr>
              <w:pStyle w:val="a6"/>
              <w:numPr>
                <w:ilvl w:val="0"/>
                <w:numId w:val="139"/>
              </w:numPr>
              <w:snapToGrid w:val="0"/>
              <w:spacing w:line="400" w:lineRule="exact"/>
              <w:ind w:leftChars="0" w:left="284" w:hanging="284"/>
              <w:jc w:val="both"/>
              <w:rPr>
                <w:rFonts w:ascii="標楷體" w:eastAsia="標楷體" w:hAnsi="標楷體"/>
                <w:szCs w:val="24"/>
                <w:lang w:eastAsia="zh-HK"/>
              </w:rPr>
            </w:pPr>
            <w:r w:rsidRPr="00013A9C">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E237F5" w:rsidRPr="009C67B8" w:rsidRDefault="00CA059B" w:rsidP="00CA059B">
            <w:pPr>
              <w:spacing w:line="400" w:lineRule="exact"/>
              <w:ind w:left="240" w:hangingChars="100" w:hanging="240"/>
              <w:jc w:val="both"/>
              <w:rPr>
                <w:rFonts w:ascii="標楷體" w:eastAsia="標楷體" w:hAnsi="標楷體"/>
                <w:szCs w:val="24"/>
                <w:lang w:eastAsia="zh-HK"/>
              </w:rPr>
            </w:pPr>
            <w:r>
              <w:rPr>
                <w:rFonts w:ascii="標楷體" w:eastAsia="標楷體" w:hAnsi="標楷體" w:hint="eastAsia"/>
                <w:szCs w:val="24"/>
                <w:lang w:eastAsia="zh-HK"/>
              </w:rPr>
              <w:t>2.</w:t>
            </w:r>
            <w:r w:rsidR="00E237F5" w:rsidRPr="00013A9C">
              <w:rPr>
                <w:rFonts w:ascii="標楷體" w:eastAsia="標楷體" w:hAnsi="標楷體" w:hint="eastAsia"/>
                <w:szCs w:val="24"/>
                <w:lang w:eastAsia="zh-HK"/>
              </w:rPr>
              <w:t>考量經濟部工業局補助地方政府，其補助比率相較其他前瞻基礎建設計畫－城鄉建設項下之其他計畫明顯偏低，為減輕地方政府財政負擔，依據行政院一○七</w:t>
            </w:r>
            <w:r w:rsidR="00E237F5" w:rsidRPr="00013A9C">
              <w:rPr>
                <w:rFonts w:ascii="標楷體" w:eastAsia="標楷體" w:hAnsi="標楷體" w:hint="eastAsia"/>
                <w:szCs w:val="24"/>
                <w:lang w:eastAsia="zh-HK"/>
              </w:rPr>
              <w:lastRenderedPageBreak/>
              <w:t>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107.9.10</w:t>
            </w:r>
            <w:r w:rsidRPr="00013A9C">
              <w:rPr>
                <w:rFonts w:ascii="標楷體" w:eastAsia="標楷體" w:hAnsi="標楷體"/>
                <w:szCs w:val="24"/>
              </w:rPr>
              <w:t xml:space="preserve"> </w:t>
            </w:r>
          </w:p>
        </w:tc>
      </w:tr>
      <w:tr w:rsidR="00CB6CB7" w:rsidRPr="00013A9C" w14:paraId="6B99780F" w14:textId="77777777" w:rsidTr="006E57F4">
        <w:tc>
          <w:tcPr>
            <w:tcW w:w="675" w:type="dxa"/>
            <w:tcBorders>
              <w:bottom w:val="single" w:sz="4" w:space="0" w:color="auto"/>
            </w:tcBorders>
            <w:shd w:val="clear" w:color="auto" w:fill="FFFFFF" w:themeFill="background1"/>
          </w:tcPr>
          <w:p w14:paraId="0C238A20" w14:textId="77777777" w:rsidR="00CB6CB7" w:rsidRPr="00013A9C" w:rsidRDefault="00CB6CB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CB6CB7" w:rsidRPr="00CB6CB7" w:rsidRDefault="00CB6CB7" w:rsidP="00BA577F">
            <w:pPr>
              <w:spacing w:line="400" w:lineRule="exact"/>
              <w:jc w:val="both"/>
              <w:rPr>
                <w:rFonts w:ascii="標楷體" w:eastAsia="標楷體" w:hAnsi="標楷體"/>
                <w:szCs w:val="24"/>
              </w:rPr>
            </w:pPr>
            <w:r w:rsidRPr="00CB6CB7">
              <w:rPr>
                <w:rFonts w:ascii="標楷體" w:eastAsia="標楷體" w:hAnsi="標楷體" w:cs="Times New Roman" w:hint="eastAsia"/>
                <w:szCs w:val="24"/>
              </w:rPr>
              <w:t>商品檢驗標識使用辦法（第</w:t>
            </w:r>
            <w:r w:rsidRPr="00CB6CB7">
              <w:rPr>
                <w:rFonts w:ascii="標楷體" w:eastAsia="標楷體" w:hAnsi="標楷體" w:cs="Times New Roman"/>
                <w:szCs w:val="24"/>
              </w:rPr>
              <w:t>10</w:t>
            </w:r>
            <w:r w:rsidRPr="00CB6CB7">
              <w:rPr>
                <w:rFonts w:ascii="標楷體" w:eastAsia="標楷體" w:hAnsi="標楷體" w:cs="Times New Roman" w:hint="eastAsia"/>
                <w:szCs w:val="24"/>
              </w:rPr>
              <w:t>條第</w:t>
            </w:r>
            <w:r w:rsidRPr="00CB6CB7">
              <w:rPr>
                <w:rFonts w:ascii="標楷體" w:eastAsia="標楷體" w:hAnsi="標楷體" w:cs="Times New Roman"/>
                <w:szCs w:val="24"/>
              </w:rPr>
              <w:t>1</w:t>
            </w:r>
            <w:r w:rsidRPr="00CB6CB7">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CB6CB7" w:rsidRPr="00CB6CB7" w:rsidRDefault="00CB6CB7" w:rsidP="00CB6CB7">
            <w:pPr>
              <w:snapToGrid w:val="0"/>
              <w:spacing w:line="400" w:lineRule="exact"/>
              <w:jc w:val="both"/>
              <w:rPr>
                <w:rFonts w:ascii="標楷體" w:eastAsia="標楷體" w:hAnsi="標楷體" w:cs="Times New Roman"/>
                <w:color w:val="000000" w:themeColor="text1"/>
                <w:szCs w:val="24"/>
              </w:rPr>
            </w:pPr>
            <w:r w:rsidRPr="00CB6CB7">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CB6CB7" w:rsidRPr="00CB6CB7" w:rsidRDefault="00CB6CB7" w:rsidP="00CB6CB7">
            <w:pPr>
              <w:spacing w:line="400" w:lineRule="exact"/>
              <w:jc w:val="both"/>
              <w:rPr>
                <w:rFonts w:ascii="標楷體" w:eastAsia="標楷體" w:hAnsi="標楷體" w:cs="Times New Roman"/>
                <w:color w:val="000000" w:themeColor="text1"/>
                <w:szCs w:val="24"/>
                <w:lang w:eastAsia="zh-HK"/>
              </w:rPr>
            </w:pPr>
            <w:r w:rsidRPr="00CB6CB7">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CB6CB7" w:rsidRPr="00CB6CB7" w:rsidRDefault="00CB6CB7" w:rsidP="00CB6CB7">
            <w:pPr>
              <w:snapToGrid w:val="0"/>
              <w:spacing w:line="400" w:lineRule="exact"/>
              <w:jc w:val="both"/>
              <w:rPr>
                <w:rFonts w:ascii="標楷體" w:eastAsia="標楷體" w:hAnsi="標楷體"/>
                <w:szCs w:val="24"/>
                <w:lang w:eastAsia="zh-HK"/>
              </w:rPr>
            </w:pPr>
            <w:r w:rsidRPr="00CB6CB7">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CB6CB7" w:rsidRPr="00CB6CB7" w:rsidRDefault="001E2FD8" w:rsidP="00CB6CB7">
            <w:pPr>
              <w:spacing w:line="400" w:lineRule="exact"/>
              <w:rPr>
                <w:rFonts w:ascii="標楷體" w:eastAsia="標楷體" w:hAnsi="標楷體"/>
                <w:szCs w:val="24"/>
              </w:rPr>
            </w:pPr>
            <w:r>
              <w:rPr>
                <w:rFonts w:ascii="標楷體" w:eastAsia="標楷體" w:hAnsi="標楷體" w:hint="eastAsia"/>
                <w:szCs w:val="24"/>
              </w:rPr>
              <w:t>107.9.28</w:t>
            </w:r>
            <w:r w:rsidR="00F54A9D">
              <w:rPr>
                <w:rFonts w:ascii="標楷體" w:eastAsia="標楷體" w:hAnsi="標楷體" w:hint="eastAsia"/>
                <w:szCs w:val="24"/>
              </w:rPr>
              <w:br/>
            </w:r>
            <w:r w:rsidR="00F54A9D">
              <w:rPr>
                <w:rFonts w:ascii="標楷體" w:eastAsia="標楷體" w:hAnsi="標楷體" w:hint="eastAsia"/>
                <w:szCs w:val="24"/>
              </w:rPr>
              <w:br/>
            </w:r>
            <w:r w:rsidR="00F54A9D">
              <w:rPr>
                <w:rFonts w:ascii="標楷體" w:eastAsia="標楷體" w:hAnsi="標楷體" w:hint="eastAsia"/>
                <w:szCs w:val="24"/>
              </w:rPr>
              <w:br/>
            </w:r>
          </w:p>
        </w:tc>
      </w:tr>
      <w:tr w:rsidR="00DC171C" w:rsidRPr="00013A9C" w14:paraId="2E864BAA" w14:textId="77777777" w:rsidTr="006E57F4">
        <w:tc>
          <w:tcPr>
            <w:tcW w:w="675" w:type="dxa"/>
            <w:tcBorders>
              <w:bottom w:val="single" w:sz="4" w:space="0" w:color="auto"/>
            </w:tcBorders>
            <w:shd w:val="clear" w:color="auto" w:fill="FFFFFF" w:themeFill="background1"/>
          </w:tcPr>
          <w:p w14:paraId="7A1F45A3"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DC171C" w:rsidRPr="00CB6CB7" w:rsidRDefault="00DC171C" w:rsidP="00BA577F">
            <w:pPr>
              <w:spacing w:line="400" w:lineRule="exact"/>
              <w:jc w:val="both"/>
              <w:rPr>
                <w:rFonts w:ascii="標楷體" w:eastAsia="標楷體" w:hAnsi="標楷體" w:cs="Times New Roman"/>
                <w:szCs w:val="24"/>
              </w:rPr>
            </w:pPr>
            <w:r w:rsidRPr="00B76B8D">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DC171C" w:rsidRPr="00CB6CB7" w:rsidRDefault="00DC171C"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DC171C" w:rsidRPr="00CB6CB7" w:rsidRDefault="00DC171C" w:rsidP="00CB6CB7">
            <w:pPr>
              <w:spacing w:line="400" w:lineRule="exact"/>
              <w:jc w:val="both"/>
              <w:rPr>
                <w:rFonts w:ascii="標楷體" w:eastAsia="標楷體" w:hAnsi="標楷體"/>
                <w:szCs w:val="24"/>
              </w:rPr>
            </w:pPr>
            <w:r w:rsidRPr="00B76B8D">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DC171C" w:rsidRPr="00CB6CB7" w:rsidRDefault="00DC171C" w:rsidP="00CB6CB7">
            <w:pPr>
              <w:snapToGrid w:val="0"/>
              <w:spacing w:line="400" w:lineRule="exact"/>
              <w:jc w:val="both"/>
              <w:rPr>
                <w:rFonts w:ascii="標楷體" w:eastAsia="標楷體" w:hAnsi="標楷體"/>
                <w:szCs w:val="24"/>
              </w:rPr>
            </w:pPr>
            <w:r w:rsidRPr="00B76B8D">
              <w:rPr>
                <w:rFonts w:ascii="標楷體" w:eastAsia="標楷體" w:hAnsi="標楷體" w:hint="eastAsia"/>
                <w:szCs w:val="24"/>
              </w:rPr>
              <w:t>目前我國再生能源刻正加速推動中，為協助具發展潛力的再生能源發電業籌集資本以擴大營運，爰刪除再生能源申請業者實收資本額須達新臺</w:t>
            </w:r>
            <w:r w:rsidRPr="00B76B8D">
              <w:rPr>
                <w:rFonts w:ascii="標楷體" w:eastAsia="標楷體" w:hAnsi="標楷體" w:hint="eastAsia"/>
                <w:szCs w:val="24"/>
              </w:rPr>
              <w:lastRenderedPageBreak/>
              <w:t>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DC171C" w:rsidRPr="00B76B8D" w:rsidRDefault="00DC171C" w:rsidP="009B21EB">
            <w:pPr>
              <w:spacing w:line="400" w:lineRule="exact"/>
              <w:jc w:val="both"/>
              <w:rPr>
                <w:rFonts w:ascii="標楷體" w:eastAsia="標楷體" w:hAnsi="標楷體"/>
                <w:szCs w:val="24"/>
              </w:rPr>
            </w:pPr>
            <w:r w:rsidRPr="00B76B8D">
              <w:rPr>
                <w:rFonts w:ascii="標楷體" w:eastAsia="標楷體" w:hAnsi="標楷體" w:hint="eastAsia"/>
                <w:szCs w:val="24"/>
              </w:rPr>
              <w:lastRenderedPageBreak/>
              <w:t>107.10.08</w:t>
            </w:r>
          </w:p>
          <w:p w14:paraId="293D44D4" w14:textId="72AC9FC7" w:rsidR="00DC171C" w:rsidRDefault="00DC171C" w:rsidP="00CB6CB7">
            <w:pPr>
              <w:spacing w:line="400" w:lineRule="exact"/>
              <w:rPr>
                <w:rFonts w:ascii="標楷體" w:eastAsia="標楷體" w:hAnsi="標楷體"/>
                <w:szCs w:val="24"/>
              </w:rPr>
            </w:pPr>
          </w:p>
        </w:tc>
      </w:tr>
      <w:tr w:rsidR="00DC171C" w:rsidRPr="00013A9C" w14:paraId="3E2DAAE4" w14:textId="77777777" w:rsidTr="006E57F4">
        <w:tc>
          <w:tcPr>
            <w:tcW w:w="675" w:type="dxa"/>
            <w:tcBorders>
              <w:bottom w:val="single" w:sz="4" w:space="0" w:color="auto"/>
            </w:tcBorders>
            <w:shd w:val="clear" w:color="auto" w:fill="FFFFFF" w:themeFill="background1"/>
          </w:tcPr>
          <w:p w14:paraId="4FF48025"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DC171C" w:rsidRPr="00B76B8D" w:rsidRDefault="00DC171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新訂「醫療服務園區各種用地用途及使用規範辦法」</w:t>
            </w:r>
          </w:p>
          <w:p w14:paraId="71E4F038" w14:textId="35B4364A" w:rsidR="00DC171C" w:rsidRPr="00CB6CB7" w:rsidRDefault="00DC171C" w:rsidP="00BA577F">
            <w:pPr>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DC171C" w:rsidRPr="00CB6CB7" w:rsidRDefault="00DC171C"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DC171C" w:rsidRPr="00CB6CB7" w:rsidRDefault="00DC171C" w:rsidP="00CB6CB7">
            <w:pPr>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DC171C" w:rsidRPr="00CB6CB7" w:rsidRDefault="00DC171C" w:rsidP="00CB6CB7">
            <w:pPr>
              <w:snapToGrid w:val="0"/>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DC171C" w:rsidRDefault="005873A6" w:rsidP="00CB6CB7">
            <w:pPr>
              <w:spacing w:line="400" w:lineRule="exact"/>
              <w:rPr>
                <w:rFonts w:ascii="標楷體" w:eastAsia="標楷體" w:hAnsi="標楷體"/>
                <w:szCs w:val="24"/>
              </w:rPr>
            </w:pPr>
            <w:r>
              <w:rPr>
                <w:rFonts w:ascii="標楷體" w:eastAsia="標楷體" w:hAnsi="標楷體" w:hint="eastAsia"/>
                <w:szCs w:val="24"/>
              </w:rPr>
              <w:t>107.10.15</w:t>
            </w:r>
          </w:p>
        </w:tc>
      </w:tr>
      <w:tr w:rsidR="00DC171C" w:rsidRPr="00013A9C" w14:paraId="43C4BA34" w14:textId="77777777" w:rsidTr="006E57F4">
        <w:tc>
          <w:tcPr>
            <w:tcW w:w="675" w:type="dxa"/>
            <w:tcBorders>
              <w:bottom w:val="single" w:sz="4" w:space="0" w:color="auto"/>
            </w:tcBorders>
            <w:shd w:val="clear" w:color="auto" w:fill="FFFFFF" w:themeFill="background1"/>
          </w:tcPr>
          <w:p w14:paraId="061CF99F"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DC171C" w:rsidRPr="00CB6CB7" w:rsidRDefault="00DC171C" w:rsidP="00857082">
            <w:pPr>
              <w:pStyle w:val="Textbody"/>
              <w:snapToGrid w:val="0"/>
              <w:spacing w:line="400" w:lineRule="exact"/>
              <w:jc w:val="both"/>
              <w:rPr>
                <w:rFonts w:ascii="標楷體" w:eastAsia="標楷體" w:hAnsi="標楷體"/>
                <w:szCs w:val="24"/>
              </w:rPr>
            </w:pPr>
            <w:r w:rsidRPr="00B76B8D">
              <w:rPr>
                <w:rFonts w:ascii="標楷體" w:eastAsia="標楷體" w:hAnsi="標楷體"/>
                <w:szCs w:val="24"/>
              </w:rPr>
              <w:t>外銷水產品特約檢驗辦法</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2</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5</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DC171C" w:rsidRPr="00CB6CB7" w:rsidRDefault="00DC171C"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標楷體"/>
                <w:szCs w:val="24"/>
              </w:rPr>
              <w:t>漁船業者須將漁船</w:t>
            </w:r>
            <w:r w:rsidRPr="00B76B8D">
              <w:rPr>
                <w:rFonts w:ascii="標楷體" w:eastAsia="標楷體" w:hAnsi="標楷體" w:cs="標楷體" w:hint="eastAsia"/>
                <w:szCs w:val="24"/>
              </w:rPr>
              <w:t>資料預</w:t>
            </w:r>
            <w:r w:rsidRPr="00B76B8D">
              <w:rPr>
                <w:rFonts w:ascii="標楷體" w:eastAsia="標楷體" w:hAnsi="標楷體" w:cs="標楷體"/>
                <w:szCs w:val="24"/>
              </w:rPr>
              <w:t>先送主管機關行政院農業委員會漁業署審查，再提供漁業署審查結果文件供</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局登錄；完成登錄後，該等漁獲物必須儲放於</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局驗證倉儲廠，</w:t>
            </w:r>
            <w:r w:rsidRPr="00B76B8D">
              <w:rPr>
                <w:rFonts w:ascii="標楷體" w:eastAsia="標楷體" w:hAnsi="標楷體" w:cs="標楷體" w:hint="eastAsia"/>
                <w:szCs w:val="24"/>
              </w:rPr>
              <w:t>方</w:t>
            </w:r>
            <w:r w:rsidRPr="00B76B8D">
              <w:rPr>
                <w:rFonts w:ascii="標楷體" w:eastAsia="標楷體" w:hAnsi="標楷體" w:cs="標楷體"/>
                <w:szCs w:val="24"/>
              </w:rPr>
              <w:t>得向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DC171C" w:rsidRPr="00CB6CB7" w:rsidRDefault="00DC171C" w:rsidP="00CB6CB7">
            <w:pPr>
              <w:spacing w:line="400" w:lineRule="exact"/>
              <w:jc w:val="both"/>
              <w:rPr>
                <w:rFonts w:ascii="標楷體" w:eastAsia="標楷體" w:hAnsi="標楷體"/>
                <w:szCs w:val="24"/>
              </w:rPr>
            </w:pPr>
            <w:r w:rsidRPr="00B76B8D">
              <w:rPr>
                <w:rFonts w:ascii="標楷體" w:eastAsia="標楷體" w:hAnsi="標楷體" w:cs="標楷體" w:hint="eastAsia"/>
                <w:szCs w:val="24"/>
              </w:rPr>
              <w:t>漁船業者</w:t>
            </w:r>
            <w:r w:rsidRPr="00B76B8D">
              <w:rPr>
                <w:rFonts w:ascii="標楷體" w:eastAsia="標楷體" w:hAnsi="標楷體" w:cs="標楷體"/>
                <w:szCs w:val="24"/>
              </w:rPr>
              <w:t>不須先向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局申請登錄，</w:t>
            </w:r>
            <w:r w:rsidRPr="00B76B8D">
              <w:rPr>
                <w:rFonts w:ascii="標楷體" w:eastAsia="標楷體" w:hAnsi="標楷體" w:cs="標楷體" w:hint="eastAsia"/>
                <w:szCs w:val="24"/>
              </w:rPr>
              <w:t>僅須經漁業署確認該</w:t>
            </w:r>
            <w:r w:rsidRPr="00B76B8D">
              <w:rPr>
                <w:rFonts w:ascii="標楷體" w:eastAsia="標楷體" w:hAnsi="標楷體" w:cs="標楷體"/>
                <w:szCs w:val="24"/>
              </w:rPr>
              <w:t>漁船及其</w:t>
            </w:r>
            <w:r w:rsidRPr="00B76B8D">
              <w:rPr>
                <w:rFonts w:ascii="標楷體" w:eastAsia="標楷體" w:hAnsi="標楷體" w:cs="標楷體" w:hint="eastAsia"/>
                <w:szCs w:val="24"/>
              </w:rPr>
              <w:t>漁獲物符合輸入國衛生規定並出具相關證明文件後，即可向</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DC171C" w:rsidRPr="004C5DDB" w:rsidRDefault="00DC171C" w:rsidP="009B21EB">
            <w:pPr>
              <w:pStyle w:val="Textbody"/>
              <w:snapToGrid w:val="0"/>
              <w:spacing w:line="400" w:lineRule="exact"/>
              <w:rPr>
                <w:rFonts w:ascii="標楷體" w:eastAsia="標楷體" w:hAnsi="標楷體" w:cs="標楷體"/>
                <w:szCs w:val="24"/>
              </w:rPr>
            </w:pPr>
            <w:r w:rsidRPr="004C5DDB">
              <w:rPr>
                <w:rFonts w:ascii="標楷體" w:eastAsia="標楷體" w:hAnsi="標楷體" w:cs="標楷體" w:hint="eastAsia"/>
                <w:szCs w:val="24"/>
              </w:rPr>
              <w:t>鬆綁法規後，可避免重複管理，並簡化漁船業者向政府機關申請外銷證明文件之作業：</w:t>
            </w:r>
          </w:p>
          <w:p w14:paraId="630D292A" w14:textId="77777777" w:rsidR="0086240C" w:rsidRDefault="00DC171C" w:rsidP="00991B87">
            <w:pPr>
              <w:pStyle w:val="a6"/>
              <w:numPr>
                <w:ilvl w:val="0"/>
                <w:numId w:val="193"/>
              </w:numPr>
              <w:snapToGrid w:val="0"/>
              <w:spacing w:line="400" w:lineRule="exact"/>
              <w:ind w:leftChars="0" w:left="357" w:hanging="357"/>
              <w:rPr>
                <w:rFonts w:ascii="標楷體" w:eastAsia="標楷體" w:hAnsi="標楷體"/>
                <w:szCs w:val="24"/>
              </w:rPr>
            </w:pPr>
            <w:r w:rsidRPr="00B76B8D">
              <w:rPr>
                <w:rFonts w:ascii="標楷體" w:eastAsia="標楷體" w:hAnsi="標楷體" w:hint="eastAsia"/>
                <w:szCs w:val="24"/>
              </w:rPr>
              <w:t>漁船業者無須預先向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局申請漁船漁獲物之登錄。</w:t>
            </w:r>
          </w:p>
          <w:p w14:paraId="401E3537" w14:textId="0AF12812" w:rsidR="00DC171C" w:rsidRPr="00CB6CB7" w:rsidRDefault="0086240C" w:rsidP="00991B87">
            <w:pPr>
              <w:pStyle w:val="a6"/>
              <w:numPr>
                <w:ilvl w:val="0"/>
                <w:numId w:val="193"/>
              </w:numPr>
              <w:snapToGrid w:val="0"/>
              <w:spacing w:line="400" w:lineRule="exact"/>
              <w:ind w:leftChars="0" w:left="357" w:hanging="357"/>
              <w:rPr>
                <w:rFonts w:ascii="標楷體" w:eastAsia="標楷體" w:hAnsi="標楷體"/>
                <w:szCs w:val="24"/>
              </w:rPr>
            </w:pPr>
            <w:r>
              <w:rPr>
                <w:rFonts w:ascii="標楷體" w:eastAsia="標楷體" w:hAnsi="標楷體" w:hint="eastAsia"/>
                <w:szCs w:val="24"/>
              </w:rPr>
              <w:t>漁船</w:t>
            </w:r>
            <w:r w:rsidRPr="00B76B8D">
              <w:rPr>
                <w:rFonts w:ascii="標楷體" w:eastAsia="標楷體" w:hAnsi="標楷體" w:hint="eastAsia"/>
                <w:szCs w:val="24"/>
              </w:rPr>
              <w:t>業者可預先於漁獲物返臺前提送相關資料供漁業署審查，返臺卸魚並取</w:t>
            </w:r>
            <w:r w:rsidRPr="00B76B8D">
              <w:rPr>
                <w:rFonts w:ascii="標楷體" w:eastAsia="標楷體" w:hAnsi="標楷體" w:hint="eastAsia"/>
                <w:szCs w:val="24"/>
              </w:rPr>
              <w:lastRenderedPageBreak/>
              <w:t>得漁業署相關證明文件後，即可向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DC171C" w:rsidRDefault="005E1049" w:rsidP="00CB6CB7">
            <w:pPr>
              <w:spacing w:line="400" w:lineRule="exact"/>
              <w:rPr>
                <w:rFonts w:ascii="標楷體" w:eastAsia="標楷體" w:hAnsi="標楷體"/>
                <w:szCs w:val="24"/>
              </w:rPr>
            </w:pPr>
            <w:r>
              <w:rPr>
                <w:rFonts w:ascii="標楷體" w:eastAsia="標楷體" w:hAnsi="標楷體" w:hint="eastAsia"/>
                <w:szCs w:val="24"/>
                <w:lang w:eastAsia="zh-HK"/>
              </w:rPr>
              <w:lastRenderedPageBreak/>
              <w:t>107.11.20</w:t>
            </w:r>
          </w:p>
        </w:tc>
      </w:tr>
      <w:tr w:rsidR="00DC171C" w:rsidRPr="00013A9C" w14:paraId="3012F395" w14:textId="77777777" w:rsidTr="006E57F4">
        <w:tc>
          <w:tcPr>
            <w:tcW w:w="675" w:type="dxa"/>
            <w:tcBorders>
              <w:bottom w:val="single" w:sz="4" w:space="0" w:color="auto"/>
            </w:tcBorders>
            <w:shd w:val="clear" w:color="auto" w:fill="FFFFFF" w:themeFill="background1"/>
          </w:tcPr>
          <w:p w14:paraId="4245D7E9"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DC171C" w:rsidRPr="00B76B8D" w:rsidRDefault="00DC171C" w:rsidP="00CD2525">
            <w:pPr>
              <w:pStyle w:val="Textbody"/>
              <w:snapToGrid w:val="0"/>
              <w:spacing w:line="400" w:lineRule="exact"/>
              <w:jc w:val="both"/>
              <w:rPr>
                <w:rFonts w:ascii="標楷體" w:eastAsia="標楷體" w:hAnsi="標楷體"/>
                <w:szCs w:val="24"/>
              </w:rPr>
            </w:pPr>
            <w:r w:rsidRPr="00B76B8D">
              <w:rPr>
                <w:rFonts w:ascii="標楷體" w:eastAsia="標楷體" w:hAnsi="標楷體" w:hint="eastAsia"/>
                <w:szCs w:val="24"/>
              </w:rPr>
              <w:t>商品免驗辦法</w:t>
            </w:r>
          </w:p>
          <w:p w14:paraId="0C78DE10" w14:textId="041B2EF5" w:rsidR="00DC171C" w:rsidRPr="00CB6CB7" w:rsidRDefault="00DC171C" w:rsidP="00CD2525">
            <w:pPr>
              <w:spacing w:line="400" w:lineRule="exact"/>
              <w:jc w:val="both"/>
              <w:rPr>
                <w:rFonts w:ascii="標楷體" w:eastAsia="標楷體" w:hAnsi="標楷體" w:cs="Times New Roman"/>
                <w:szCs w:val="24"/>
              </w:rPr>
            </w:pPr>
            <w:r w:rsidRPr="00B76B8D">
              <w:rPr>
                <w:rFonts w:ascii="標楷體" w:eastAsia="標楷體" w:hAnsi="標楷體" w:hint="eastAsia"/>
                <w:szCs w:val="24"/>
              </w:rPr>
              <w:t>（第3條、第5條</w:t>
            </w:r>
            <w:r>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DC171C" w:rsidRPr="00B76B8D" w:rsidRDefault="00DC171C" w:rsidP="00D66AE2">
            <w:pPr>
              <w:pStyle w:val="Textbody"/>
              <w:numPr>
                <w:ilvl w:val="0"/>
                <w:numId w:val="194"/>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DC171C" w:rsidRDefault="00DC171C" w:rsidP="00D66AE2">
            <w:pPr>
              <w:pStyle w:val="Textbody"/>
              <w:numPr>
                <w:ilvl w:val="0"/>
                <w:numId w:val="194"/>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輸入非銷售之資訊設備商品，金額超出美金1千元且數量未逾5件，採臨櫃申辦。</w:t>
            </w:r>
          </w:p>
          <w:p w14:paraId="02FA8237" w14:textId="501FF657" w:rsidR="00C86872" w:rsidRPr="00B76B8D" w:rsidRDefault="00C86872" w:rsidP="00D66AE2">
            <w:pPr>
              <w:pStyle w:val="Textbody"/>
              <w:numPr>
                <w:ilvl w:val="0"/>
                <w:numId w:val="194"/>
              </w:numPr>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輸入非銷</w:t>
            </w:r>
            <w:r w:rsidRPr="00B76B8D">
              <w:rPr>
                <w:rFonts w:ascii="標楷體" w:eastAsia="標楷體" w:hAnsi="標楷體" w:cs="標楷體" w:hint="eastAsia"/>
                <w:szCs w:val="24"/>
              </w:rPr>
              <w:t>售之防護頭盔商品，金額超出美金1千元者，無論數量多寡，均須</w:t>
            </w:r>
            <w:r w:rsidRPr="00B76B8D">
              <w:rPr>
                <w:rFonts w:ascii="標楷體" w:eastAsia="標楷體" w:hAnsi="標楷體" w:cs="標楷體" w:hint="eastAsia"/>
                <w:szCs w:val="24"/>
              </w:rPr>
              <w:lastRenderedPageBreak/>
              <w:t>事先專案申請，經同意後再臨櫃申辦。</w:t>
            </w:r>
          </w:p>
          <w:p w14:paraId="13EBCC2E" w14:textId="753A3681" w:rsidR="00DC171C" w:rsidRPr="00CB6CB7" w:rsidRDefault="00DC171C" w:rsidP="00D66AE2">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DC171C" w:rsidRPr="00B76B8D" w:rsidRDefault="00DC171C"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DC171C" w:rsidRPr="00B76B8D" w:rsidRDefault="00DC171C"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DC171C" w:rsidRPr="00CB6CB7" w:rsidRDefault="00DC171C" w:rsidP="00D66AE2">
            <w:pPr>
              <w:spacing w:line="400" w:lineRule="exact"/>
              <w:ind w:left="240" w:hangingChars="100" w:hanging="240"/>
              <w:jc w:val="both"/>
              <w:rPr>
                <w:rFonts w:ascii="標楷體" w:eastAsia="標楷體" w:hAnsi="標楷體"/>
                <w:szCs w:val="24"/>
              </w:rPr>
            </w:pPr>
            <w:r>
              <w:rPr>
                <w:rFonts w:ascii="標楷體" w:eastAsia="標楷體" w:hAnsi="標楷體" w:cs="標楷體" w:hint="eastAsia"/>
                <w:szCs w:val="24"/>
              </w:rPr>
              <w:t>3.</w:t>
            </w:r>
            <w:r w:rsidRPr="00B76B8D">
              <w:rPr>
                <w:rFonts w:ascii="標楷體" w:eastAsia="標楷體" w:hAnsi="標楷體" w:cs="標楷體" w:hint="eastAsia"/>
                <w:szCs w:val="24"/>
              </w:rPr>
              <w:t>輸入非銷售之防護頭盔商品，金額超出美金1千元且數量未逾2件者，可採</w:t>
            </w:r>
            <w:r w:rsidRPr="00B76B8D">
              <w:rPr>
                <w:rFonts w:ascii="標楷體" w:eastAsia="標楷體" w:hAnsi="標楷體" w:cs="標楷體" w:hint="eastAsia"/>
                <w:szCs w:val="24"/>
              </w:rPr>
              <w:lastRenderedPageBreak/>
              <w:t>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DC171C" w:rsidRPr="00B76B8D" w:rsidRDefault="00DC171C"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lastRenderedPageBreak/>
              <w:t>1.</w:t>
            </w:r>
            <w:r w:rsidRPr="00B76B8D">
              <w:rPr>
                <w:rFonts w:ascii="標楷體" w:eastAsia="標楷體" w:hAnsi="標楷體" w:hint="eastAsia"/>
                <w:snapToGrid w:val="0"/>
                <w:kern w:val="0"/>
                <w:szCs w:val="24"/>
              </w:rPr>
              <w:t>輸入供藥物臨床試驗用器材及供型式試驗用商品之流程，未來無須專案申請，估計每件可為申請人節省約7個工作天。</w:t>
            </w:r>
          </w:p>
          <w:p w14:paraId="29A38B3F" w14:textId="77777777" w:rsidR="00DC171C" w:rsidRPr="00B76B8D" w:rsidRDefault="00DC171C"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t>2.</w:t>
            </w:r>
            <w:r w:rsidRPr="00B76B8D">
              <w:rPr>
                <w:rFonts w:ascii="標楷體" w:eastAsia="標楷體" w:hAnsi="標楷體" w:hint="eastAsia"/>
                <w:snapToGrid w:val="0"/>
                <w:kern w:val="0"/>
                <w:szCs w:val="24"/>
              </w:rPr>
              <w:t>輸入非銷售之資訊設備商品，金額超出美金1千元且數量未逾5件者，可迅速通關，無須臨櫃申辦，估計每件可為申請人節省約1個工作天。</w:t>
            </w:r>
          </w:p>
          <w:p w14:paraId="47AC852B" w14:textId="0221B520" w:rsidR="00DC171C" w:rsidRPr="00CB6CB7" w:rsidRDefault="00DC171C" w:rsidP="00D66AE2">
            <w:pPr>
              <w:snapToGrid w:val="0"/>
              <w:spacing w:line="400" w:lineRule="exact"/>
              <w:ind w:left="240" w:hangingChars="100" w:hanging="240"/>
              <w:jc w:val="both"/>
              <w:rPr>
                <w:rFonts w:ascii="標楷體" w:eastAsia="標楷體" w:hAnsi="標楷體"/>
                <w:szCs w:val="24"/>
              </w:rPr>
            </w:pPr>
            <w:r>
              <w:rPr>
                <w:rFonts w:ascii="標楷體" w:eastAsia="標楷體" w:hAnsi="標楷體" w:hint="eastAsia"/>
                <w:snapToGrid w:val="0"/>
                <w:kern w:val="0"/>
                <w:szCs w:val="24"/>
              </w:rPr>
              <w:t>3.</w:t>
            </w:r>
            <w:r w:rsidRPr="00B76B8D">
              <w:rPr>
                <w:rFonts w:ascii="標楷體" w:eastAsia="標楷體" w:hAnsi="標楷體" w:hint="eastAsia"/>
                <w:snapToGrid w:val="0"/>
                <w:kern w:val="0"/>
                <w:szCs w:val="24"/>
              </w:rPr>
              <w:t>輸入非銷售之防護頭盔商品，金額超出美金1千元且數量未逾2件者，未來可迅</w:t>
            </w:r>
            <w:r w:rsidRPr="00B76B8D">
              <w:rPr>
                <w:rFonts w:ascii="標楷體" w:eastAsia="標楷體" w:hAnsi="標楷體" w:hint="eastAsia"/>
                <w:snapToGrid w:val="0"/>
                <w:kern w:val="0"/>
                <w:szCs w:val="24"/>
              </w:rPr>
              <w:lastRenderedPageBreak/>
              <w:t>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DC171C" w:rsidRDefault="00E5311E" w:rsidP="00CB6CB7">
            <w:pPr>
              <w:spacing w:line="400" w:lineRule="exact"/>
              <w:rPr>
                <w:rFonts w:ascii="標楷體" w:eastAsia="標楷體" w:hAnsi="標楷體"/>
                <w:szCs w:val="24"/>
              </w:rPr>
            </w:pPr>
            <w:r>
              <w:rPr>
                <w:rFonts w:ascii="標楷體" w:eastAsia="標楷體" w:hAnsi="標楷體" w:hint="eastAsia"/>
                <w:szCs w:val="24"/>
              </w:rPr>
              <w:lastRenderedPageBreak/>
              <w:t>107.11.13</w:t>
            </w:r>
          </w:p>
        </w:tc>
      </w:tr>
      <w:tr w:rsidR="00DC171C" w:rsidRPr="00013A9C" w14:paraId="3D247795" w14:textId="77777777" w:rsidTr="006E57F4">
        <w:tc>
          <w:tcPr>
            <w:tcW w:w="675" w:type="dxa"/>
            <w:tcBorders>
              <w:bottom w:val="single" w:sz="4" w:space="0" w:color="auto"/>
            </w:tcBorders>
            <w:shd w:val="clear" w:color="auto" w:fill="FFFFFF" w:themeFill="background1"/>
          </w:tcPr>
          <w:p w14:paraId="31A1F196"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DC171C" w:rsidRPr="00CB6CB7" w:rsidRDefault="00DC171C"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DC171C" w:rsidRPr="00C86872" w:rsidRDefault="00DC171C" w:rsidP="00991B87">
            <w:pPr>
              <w:pStyle w:val="a6"/>
              <w:numPr>
                <w:ilvl w:val="0"/>
                <w:numId w:val="195"/>
              </w:numPr>
              <w:adjustRightInd w:val="0"/>
              <w:snapToGrid w:val="0"/>
              <w:spacing w:line="400" w:lineRule="exact"/>
              <w:ind w:leftChars="0" w:left="284" w:hanging="284"/>
              <w:jc w:val="both"/>
              <w:rPr>
                <w:rFonts w:ascii="標楷體" w:eastAsia="標楷體" w:hAnsi="標楷體" w:cs="Times New Roman"/>
                <w:kern w:val="0"/>
                <w:szCs w:val="24"/>
              </w:rPr>
            </w:pPr>
            <w:r w:rsidRPr="00B76B8D">
              <w:rPr>
                <w:rFonts w:ascii="標楷體" w:eastAsia="標楷體" w:hAnsi="標楷體" w:cs="Times New Roman"/>
                <w:szCs w:val="24"/>
              </w:rPr>
              <w:t>規定外國公司申請登記之部分文件須經驗(公、認)證。</w:t>
            </w:r>
          </w:p>
          <w:p w14:paraId="2A4885A3" w14:textId="44114FB5" w:rsidR="00C86872" w:rsidRPr="00B76B8D" w:rsidRDefault="00C86872" w:rsidP="00991B87">
            <w:pPr>
              <w:pStyle w:val="a6"/>
              <w:numPr>
                <w:ilvl w:val="0"/>
                <w:numId w:val="195"/>
              </w:numPr>
              <w:adjustRightInd w:val="0"/>
              <w:snapToGrid w:val="0"/>
              <w:spacing w:line="400" w:lineRule="exact"/>
              <w:ind w:leftChars="0" w:left="284" w:hanging="284"/>
              <w:jc w:val="both"/>
              <w:rPr>
                <w:rFonts w:ascii="標楷體" w:eastAsia="標楷體" w:hAnsi="標楷體" w:cs="Times New Roman"/>
                <w:kern w:val="0"/>
                <w:szCs w:val="24"/>
              </w:rPr>
            </w:pPr>
            <w:r>
              <w:rPr>
                <w:rFonts w:ascii="標楷體" w:eastAsia="標楷體" w:hAnsi="標楷體" w:cs="Times New Roman" w:hint="eastAsia"/>
                <w:szCs w:val="24"/>
              </w:rPr>
              <w:t>外國公司</w:t>
            </w:r>
            <w:r w:rsidRPr="00B76B8D">
              <w:rPr>
                <w:rFonts w:ascii="標楷體" w:eastAsia="標楷體" w:hAnsi="標楷體" w:cs="Times New Roman"/>
                <w:kern w:val="0"/>
                <w:szCs w:val="24"/>
              </w:rPr>
              <w:t>申請新設分公司或辦事處登記者，</w:t>
            </w:r>
            <w:r w:rsidRPr="00B76B8D">
              <w:rPr>
                <w:rFonts w:ascii="標楷體" w:eastAsia="標楷體" w:hAnsi="標楷體" w:cs="Times New Roman"/>
                <w:szCs w:val="24"/>
              </w:rPr>
              <w:t>需檢附建物所有權人同意書影本及所有權證明文件影本。</w:t>
            </w:r>
          </w:p>
          <w:p w14:paraId="087DADF5" w14:textId="672BB4D5" w:rsidR="00DC171C" w:rsidRPr="00CB6CB7" w:rsidRDefault="00DC171C"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DC171C" w:rsidRPr="00C86872" w:rsidRDefault="00DC171C" w:rsidP="00CA649F">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DC171C" w:rsidRPr="00C86872" w:rsidRDefault="00C86872" w:rsidP="00991B87">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kern w:val="0"/>
                <w:szCs w:val="24"/>
              </w:rPr>
              <w:t>增訂</w:t>
            </w:r>
            <w:r w:rsidRPr="00B76B8D">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DC171C" w:rsidRPr="00B76B8D" w:rsidRDefault="00DC171C"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本次修正簡化與放寬應備文件補送規定，外國公司能快速辦理登記</w:t>
            </w:r>
            <w:r w:rsidRPr="00B76B8D">
              <w:rPr>
                <w:rFonts w:ascii="標楷體" w:eastAsia="標楷體" w:hAnsi="標楷體" w:cs="Times New Roman"/>
                <w:kern w:val="0"/>
                <w:szCs w:val="24"/>
              </w:rPr>
              <w:t>分公司或辦事處登記，</w:t>
            </w:r>
            <w:r w:rsidRPr="00B76B8D">
              <w:rPr>
                <w:rFonts w:ascii="標楷體" w:eastAsia="標楷體" w:hAnsi="標楷體" w:cs="Times New Roman"/>
                <w:szCs w:val="24"/>
              </w:rPr>
              <w:t>有助於提升我國經商環境之便利。</w:t>
            </w:r>
          </w:p>
          <w:p w14:paraId="55B0B453" w14:textId="77777777" w:rsidR="00DC171C" w:rsidRPr="00CB6CB7" w:rsidRDefault="00DC171C"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DC171C" w:rsidRPr="00B76B8D" w:rsidRDefault="00DC171C"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107.11.8公告施行</w:t>
            </w:r>
          </w:p>
          <w:p w14:paraId="7702AFF0" w14:textId="17B28FE3" w:rsidR="00DC171C" w:rsidRDefault="00DC171C"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DC171C" w:rsidRPr="00013A9C" w14:paraId="0E89E516" w14:textId="77777777" w:rsidTr="006E57F4">
        <w:tc>
          <w:tcPr>
            <w:tcW w:w="675" w:type="dxa"/>
            <w:tcBorders>
              <w:bottom w:val="single" w:sz="4" w:space="0" w:color="auto"/>
            </w:tcBorders>
            <w:shd w:val="clear" w:color="auto" w:fill="FFFFFF" w:themeFill="background1"/>
          </w:tcPr>
          <w:p w14:paraId="20B4F923"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DC171C" w:rsidRPr="00CB6CB7" w:rsidRDefault="00DC171C"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DC171C" w:rsidRPr="00B76B8D" w:rsidRDefault="00DC171C" w:rsidP="00991B87">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預查申請案委託之代理人，以會計師、律師為限。</w:t>
            </w:r>
          </w:p>
          <w:p w14:paraId="22778F36" w14:textId="77777777" w:rsidR="00DC171C" w:rsidRPr="00B76B8D" w:rsidRDefault="00DC171C" w:rsidP="00991B87">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地區名僅可置於特取名稱之前。</w:t>
            </w:r>
          </w:p>
          <w:p w14:paraId="5FBDD6E5" w14:textId="77777777" w:rsidR="00DC171C" w:rsidRPr="00B76B8D" w:rsidRDefault="00DC171C" w:rsidP="00991B87">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名稱中業務種類僅得標明</w:t>
            </w:r>
            <w:r w:rsidRPr="00B76B8D">
              <w:rPr>
                <w:rFonts w:ascii="標楷體" w:eastAsia="標楷體" w:hAnsi="標楷體" w:cs="Times New Roman"/>
                <w:szCs w:val="24"/>
              </w:rPr>
              <w:lastRenderedPageBreak/>
              <w:t>一種。</w:t>
            </w:r>
          </w:p>
          <w:p w14:paraId="10E9E596" w14:textId="77777777" w:rsidR="00DC171C" w:rsidRPr="00667CD9" w:rsidRDefault="00DC171C" w:rsidP="00991B87">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szCs w:val="24"/>
              </w:rPr>
              <w:t>公司之特取名稱</w:t>
            </w:r>
            <w:r w:rsidRPr="00B76B8D">
              <w:rPr>
                <w:rFonts w:ascii="標楷體" w:eastAsia="標楷體" w:hAnsi="標楷體" w:cs="Times New Roman"/>
                <w:szCs w:val="24"/>
              </w:rPr>
              <w:t>不得使用</w:t>
            </w:r>
            <w:r w:rsidRPr="00B76B8D">
              <w:rPr>
                <w:rFonts w:ascii="標楷體" w:eastAsia="標楷體" w:hAnsi="標楷體" w:cs="Times New Roman"/>
                <w:color w:val="000000"/>
                <w:szCs w:val="24"/>
              </w:rPr>
              <w:t>單字、連續四個以上疊字或二個以上疊詞、外國國名。</w:t>
            </w:r>
          </w:p>
          <w:p w14:paraId="6C0A8172" w14:textId="138C9B6D" w:rsidR="00667CD9" w:rsidRPr="00B76B8D" w:rsidRDefault="00667CD9" w:rsidP="00991B87">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color w:val="000000"/>
                <w:szCs w:val="24"/>
              </w:rPr>
              <w:t>外國</w:t>
            </w:r>
            <w:r w:rsidRPr="00B76B8D">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DC171C" w:rsidRPr="00CB6CB7" w:rsidRDefault="00DC171C"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DC171C" w:rsidRPr="00B76B8D" w:rsidRDefault="00DC171C" w:rsidP="00991B87">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不限制預查申請代理人身分。</w:t>
            </w:r>
          </w:p>
          <w:p w14:paraId="42AE9F81" w14:textId="77777777" w:rsidR="00DC171C" w:rsidRPr="00B76B8D" w:rsidRDefault="00DC171C" w:rsidP="00991B87">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地區名可置於特取名稱之前或鄰於特取名稱之後。</w:t>
            </w:r>
          </w:p>
          <w:p w14:paraId="4029F321" w14:textId="77777777" w:rsidR="00DC171C" w:rsidRPr="00B76B8D" w:rsidRDefault="00DC171C" w:rsidP="00991B87">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名稱中得標明至多二種業</w:t>
            </w:r>
            <w:r w:rsidRPr="00B76B8D">
              <w:rPr>
                <w:rFonts w:ascii="標楷體" w:eastAsia="標楷體" w:hAnsi="標楷體" w:cs="Times New Roman"/>
                <w:szCs w:val="24"/>
              </w:rPr>
              <w:lastRenderedPageBreak/>
              <w:t>務種類。</w:t>
            </w:r>
          </w:p>
          <w:p w14:paraId="24610C9C" w14:textId="77777777" w:rsidR="00DC171C" w:rsidRDefault="00DC171C" w:rsidP="00991B87">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刪除公司特取名稱不得使用單字、連續四個以上疊字或二個以上疊詞、外國國名之規定。</w:t>
            </w:r>
          </w:p>
          <w:p w14:paraId="415FC084" w14:textId="66239073" w:rsidR="00DC171C" w:rsidRPr="00CB6CB7" w:rsidRDefault="00667CD9" w:rsidP="00991B87">
            <w:pPr>
              <w:pStyle w:val="a6"/>
              <w:numPr>
                <w:ilvl w:val="0"/>
                <w:numId w:val="198"/>
              </w:numPr>
              <w:adjustRightInd w:val="0"/>
              <w:snapToGrid w:val="0"/>
              <w:spacing w:line="400" w:lineRule="exact"/>
              <w:ind w:leftChars="0" w:left="284" w:hanging="284"/>
              <w:jc w:val="both"/>
              <w:rPr>
                <w:rFonts w:ascii="標楷體" w:eastAsia="標楷體" w:hAnsi="標楷體"/>
                <w:szCs w:val="24"/>
              </w:rPr>
            </w:pPr>
            <w:r>
              <w:rPr>
                <w:rFonts w:ascii="標楷體" w:eastAsia="標楷體" w:hAnsi="標楷體" w:cs="Times New Roman" w:hint="eastAsia"/>
                <w:szCs w:val="24"/>
              </w:rPr>
              <w:t>外國公司</w:t>
            </w:r>
            <w:r w:rsidRPr="00B76B8D">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DC171C" w:rsidRPr="00B76B8D" w:rsidRDefault="00DC171C" w:rsidP="00991B87">
            <w:pPr>
              <w:pStyle w:val="a6"/>
              <w:numPr>
                <w:ilvl w:val="0"/>
                <w:numId w:val="199"/>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民眾可自由選擇委託人，降低締約成本。</w:t>
            </w:r>
          </w:p>
          <w:p w14:paraId="45C638E9" w14:textId="77777777" w:rsidR="00DC171C" w:rsidRPr="00B76B8D" w:rsidRDefault="00DC171C" w:rsidP="00991B87">
            <w:pPr>
              <w:pStyle w:val="a6"/>
              <w:numPr>
                <w:ilvl w:val="0"/>
                <w:numId w:val="199"/>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增加公司命名彈性。</w:t>
            </w:r>
          </w:p>
          <w:p w14:paraId="116971AE" w14:textId="60822626" w:rsidR="00DC171C" w:rsidRPr="00CB6CB7" w:rsidRDefault="00DC171C" w:rsidP="00CA649F">
            <w:pPr>
              <w:snapToGrid w:val="0"/>
              <w:spacing w:line="400" w:lineRule="exact"/>
              <w:ind w:left="240" w:hangingChars="100" w:hanging="240"/>
              <w:jc w:val="both"/>
              <w:rPr>
                <w:rFonts w:ascii="標楷體" w:eastAsia="標楷體" w:hAnsi="標楷體"/>
                <w:szCs w:val="24"/>
              </w:rPr>
            </w:pPr>
            <w:r w:rsidRPr="00B76B8D">
              <w:rPr>
                <w:rFonts w:ascii="標楷體" w:eastAsia="標楷體" w:hAnsi="標楷體" w:cs="Times New Roman"/>
                <w:szCs w:val="24"/>
              </w:rPr>
              <w:t>3.尊重外國公司於本國之公司名稱，放寬本國公司及外</w:t>
            </w:r>
            <w:r w:rsidRPr="00B76B8D">
              <w:rPr>
                <w:rFonts w:ascii="標楷體" w:eastAsia="標楷體" w:hAnsi="標楷體" w:cs="Times New Roman"/>
                <w:szCs w:val="24"/>
              </w:rPr>
              <w:lastRenderedPageBreak/>
              <w:t>國公司命名之限制。</w:t>
            </w:r>
          </w:p>
        </w:tc>
        <w:tc>
          <w:tcPr>
            <w:tcW w:w="1495" w:type="dxa"/>
            <w:tcBorders>
              <w:bottom w:val="single" w:sz="4" w:space="0" w:color="auto"/>
            </w:tcBorders>
            <w:shd w:val="clear" w:color="auto" w:fill="FFFFFF" w:themeFill="background1"/>
          </w:tcPr>
          <w:p w14:paraId="7BFE706B" w14:textId="77777777" w:rsidR="00DC171C" w:rsidRPr="00B76B8D" w:rsidRDefault="00DC171C"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lastRenderedPageBreak/>
              <w:t>107.11.8公告施行</w:t>
            </w:r>
          </w:p>
          <w:p w14:paraId="153ADF01" w14:textId="6B2BB94C" w:rsidR="00DC171C" w:rsidRDefault="00DC171C"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DC171C" w:rsidRPr="00013A9C" w14:paraId="4693563A" w14:textId="77777777" w:rsidTr="006E57F4">
        <w:tc>
          <w:tcPr>
            <w:tcW w:w="675" w:type="dxa"/>
            <w:tcBorders>
              <w:bottom w:val="single" w:sz="4" w:space="0" w:color="auto"/>
            </w:tcBorders>
            <w:shd w:val="clear" w:color="auto" w:fill="FFFFFF" w:themeFill="background1"/>
          </w:tcPr>
          <w:p w14:paraId="01841915" w14:textId="77777777" w:rsidR="00DC171C" w:rsidRPr="00013A9C" w:rsidRDefault="00DC171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DC171C" w:rsidRPr="00CB6CB7" w:rsidRDefault="00DC171C"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DC171C" w:rsidRDefault="00DC171C" w:rsidP="00991B87">
            <w:pPr>
              <w:pStyle w:val="a6"/>
              <w:numPr>
                <w:ilvl w:val="0"/>
                <w:numId w:val="200"/>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themeColor="text1"/>
                <w:szCs w:val="24"/>
              </w:rPr>
              <w:t>民眾申請影印</w:t>
            </w:r>
            <w:r w:rsidRPr="00B76B8D">
              <w:rPr>
                <w:rFonts w:ascii="標楷體" w:eastAsia="標楷體" w:hAnsi="標楷體" w:cs="Times New Roman"/>
                <w:szCs w:val="24"/>
              </w:rPr>
              <w:t>公司登記表、章程、董事會議事錄、股東會議事錄、會計師查核報告書暨其附件或其他</w:t>
            </w:r>
            <w:r w:rsidRPr="00B76B8D">
              <w:rPr>
                <w:rFonts w:ascii="標楷體" w:eastAsia="標楷體" w:hAnsi="標楷體" w:cs="Times New Roman"/>
                <w:szCs w:val="24"/>
              </w:rPr>
              <w:lastRenderedPageBreak/>
              <w:t>文件等，除應繳納影印規費外，並加收審查費100元。</w:t>
            </w:r>
          </w:p>
          <w:p w14:paraId="256C738E" w14:textId="7E25999C" w:rsidR="00DC171C" w:rsidRPr="00CB6CB7" w:rsidRDefault="00CA649F" w:rsidP="00CA649F">
            <w:pPr>
              <w:pStyle w:val="a6"/>
              <w:numPr>
                <w:ilvl w:val="0"/>
                <w:numId w:val="200"/>
              </w:numPr>
              <w:adjustRightInd w:val="0"/>
              <w:snapToGrid w:val="0"/>
              <w:spacing w:line="400" w:lineRule="exact"/>
              <w:ind w:leftChars="0" w:left="284" w:hanging="284"/>
              <w:jc w:val="both"/>
              <w:rPr>
                <w:rFonts w:ascii="標楷體" w:eastAsia="標楷體" w:hAnsi="標楷體" w:cs="標楷體"/>
                <w:color w:val="000000"/>
                <w:kern w:val="3"/>
                <w:szCs w:val="24"/>
              </w:rPr>
            </w:pPr>
            <w:r>
              <w:rPr>
                <w:rFonts w:ascii="標楷體" w:eastAsia="標楷體" w:hAnsi="標楷體" w:cs="Times New Roman" w:hint="eastAsia"/>
                <w:color w:val="000000" w:themeColor="text1"/>
                <w:szCs w:val="24"/>
              </w:rPr>
              <w:t>對於</w:t>
            </w:r>
            <w:r w:rsidRPr="00B76B8D">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DC171C" w:rsidRPr="00B76B8D" w:rsidRDefault="00DC171C" w:rsidP="00991B87">
            <w:pPr>
              <w:pStyle w:val="a6"/>
              <w:numPr>
                <w:ilvl w:val="0"/>
                <w:numId w:val="201"/>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刪除收取審查費用100元。</w:t>
            </w:r>
          </w:p>
          <w:p w14:paraId="4528105B" w14:textId="77777777" w:rsidR="00DC171C" w:rsidRPr="00B76B8D" w:rsidRDefault="00DC171C" w:rsidP="00991B87">
            <w:pPr>
              <w:pStyle w:val="a6"/>
              <w:numPr>
                <w:ilvl w:val="0"/>
                <w:numId w:val="201"/>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新增公司因法律變更而須申請登記，免繳規費之規</w:t>
            </w:r>
            <w:r w:rsidRPr="00B76B8D">
              <w:rPr>
                <w:rFonts w:ascii="標楷體" w:eastAsia="標楷體" w:hAnsi="標楷體" w:cs="Times New Roman"/>
                <w:szCs w:val="24"/>
              </w:rPr>
              <w:lastRenderedPageBreak/>
              <w:t>定。</w:t>
            </w:r>
          </w:p>
          <w:p w14:paraId="4C99E5A7" w14:textId="77777777" w:rsidR="00DC171C" w:rsidRPr="00CB6CB7" w:rsidRDefault="00DC171C" w:rsidP="00CB6CB7">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DC171C" w:rsidRPr="00B76B8D" w:rsidRDefault="00DC171C"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本次修正可減輕民眾申請登記案件之費用負擔。</w:t>
            </w:r>
          </w:p>
          <w:p w14:paraId="470C140E" w14:textId="77777777" w:rsidR="00DC171C" w:rsidRPr="00CB6CB7" w:rsidRDefault="00DC171C"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DC171C" w:rsidRPr="00B76B8D" w:rsidRDefault="00DC171C"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107.11.8發布(溯及107.11.1生效)</w:t>
            </w:r>
          </w:p>
          <w:p w14:paraId="356A3581" w14:textId="77777777" w:rsidR="00DC171C" w:rsidRDefault="00DC171C" w:rsidP="00CB6CB7">
            <w:pPr>
              <w:spacing w:line="400" w:lineRule="exact"/>
              <w:rPr>
                <w:rFonts w:ascii="標楷體" w:eastAsia="標楷體" w:hAnsi="標楷體"/>
                <w:szCs w:val="24"/>
              </w:rPr>
            </w:pPr>
          </w:p>
        </w:tc>
      </w:tr>
      <w:tr w:rsidR="00E237F5" w:rsidRPr="00013A9C" w14:paraId="22F61EDF" w14:textId="77777777" w:rsidTr="006E57F4">
        <w:tc>
          <w:tcPr>
            <w:tcW w:w="675" w:type="dxa"/>
            <w:shd w:val="clear" w:color="auto" w:fill="D9D9D9" w:themeFill="background1" w:themeFillShade="D9"/>
          </w:tcPr>
          <w:p w14:paraId="307BBACD" w14:textId="77777777" w:rsidR="00E237F5" w:rsidRPr="00013A9C" w:rsidRDefault="00E237F5"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0087CCBF" w:rsidR="00E237F5" w:rsidRPr="0075505B" w:rsidRDefault="00E237F5"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hint="eastAsia"/>
                <w:b/>
                <w:szCs w:val="24"/>
              </w:rPr>
              <w:t>內政部(計</w:t>
            </w:r>
            <w:r w:rsidR="00DC1CCF" w:rsidRPr="0075505B">
              <w:rPr>
                <w:rFonts w:ascii="標楷體" w:eastAsia="標楷體" w:hAnsi="標楷體" w:cs="Times New Roman" w:hint="eastAsia"/>
                <w:b/>
                <w:szCs w:val="24"/>
              </w:rPr>
              <w:t>32</w:t>
            </w:r>
            <w:r w:rsidRPr="0075505B">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E237F5" w:rsidRPr="00013A9C" w:rsidRDefault="00E237F5" w:rsidP="00013A9C">
            <w:pPr>
              <w:snapToGrid w:val="0"/>
              <w:spacing w:beforeLines="50" w:before="180" w:afterLines="50" w:after="180" w:line="400" w:lineRule="exact"/>
              <w:rPr>
                <w:rFonts w:ascii="標楷體" w:eastAsia="標楷體" w:hAnsi="標楷體" w:cs="Times New Roman"/>
                <w:szCs w:val="24"/>
              </w:rPr>
            </w:pPr>
          </w:p>
        </w:tc>
      </w:tr>
      <w:tr w:rsidR="00E237F5" w:rsidRPr="00013A9C" w14:paraId="403F0DA3" w14:textId="77777777" w:rsidTr="006E57F4">
        <w:tc>
          <w:tcPr>
            <w:tcW w:w="675" w:type="dxa"/>
            <w:shd w:val="clear" w:color="auto" w:fill="FFFFFF" w:themeFill="background1"/>
          </w:tcPr>
          <w:p w14:paraId="570B0A7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2.受惠對象：全國各地祭祀公業、祭祀公業法人之派下員</w:t>
            </w:r>
            <w:r w:rsidRPr="00013A9C">
              <w:rPr>
                <w:rFonts w:ascii="標楷體" w:eastAsia="標楷體" w:hAnsi="標楷體" w:cs="Times New Roman" w:hint="eastAsia"/>
                <w:szCs w:val="24"/>
              </w:rPr>
              <w:t>(</w:t>
            </w:r>
            <w:r w:rsidRPr="00013A9C">
              <w:rPr>
                <w:rFonts w:ascii="標楷體" w:eastAsia="標楷體" w:hAnsi="標楷體" w:cs="Times New Roman"/>
                <w:szCs w:val="24"/>
              </w:rPr>
              <w:t>約40萬9,692人</w:t>
            </w:r>
            <w:r w:rsidRPr="00013A9C">
              <w:rPr>
                <w:rFonts w:ascii="標楷體" w:eastAsia="標楷體" w:hAnsi="標楷體" w:cs="Times New Roman" w:hint="eastAsia"/>
                <w:szCs w:val="24"/>
              </w:rPr>
              <w:t>)</w:t>
            </w:r>
          </w:p>
        </w:tc>
        <w:tc>
          <w:tcPr>
            <w:tcW w:w="1495" w:type="dxa"/>
            <w:shd w:val="clear" w:color="auto" w:fill="FFFFFF" w:themeFill="background1"/>
          </w:tcPr>
          <w:p w14:paraId="06F914D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p w14:paraId="1CA02896" w14:textId="77777777" w:rsidR="00E237F5" w:rsidRPr="00013A9C" w:rsidRDefault="00E237F5" w:rsidP="00013A9C">
            <w:pPr>
              <w:snapToGrid w:val="0"/>
              <w:spacing w:line="400" w:lineRule="exact"/>
              <w:jc w:val="both"/>
              <w:rPr>
                <w:rFonts w:ascii="標楷體" w:eastAsia="標楷體" w:hAnsi="標楷體" w:cs="Times New Roman"/>
                <w:szCs w:val="24"/>
              </w:rPr>
            </w:pPr>
          </w:p>
          <w:p w14:paraId="4741BEB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45EC256" w14:textId="77777777" w:rsidTr="006E57F4">
        <w:tc>
          <w:tcPr>
            <w:tcW w:w="675" w:type="dxa"/>
            <w:shd w:val="clear" w:color="auto" w:fill="FFFFFF" w:themeFill="background1"/>
          </w:tcPr>
          <w:p w14:paraId="4DFAE9C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w:t>
            </w:r>
            <w:r w:rsidRPr="00013A9C">
              <w:rPr>
                <w:rFonts w:ascii="標楷體" w:eastAsia="標楷體" w:hAnsi="標楷體" w:cs="Times New Roman"/>
                <w:szCs w:val="24"/>
              </w:rPr>
              <w:lastRenderedPageBreak/>
              <w:t>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祭祀公業派下員如拋棄其對祭祀公業之身分權及財產</w:t>
            </w:r>
            <w:r w:rsidRPr="00013A9C">
              <w:rPr>
                <w:rFonts w:ascii="標楷體" w:eastAsia="標楷體" w:hAnsi="標楷體" w:cs="Times New Roman"/>
                <w:szCs w:val="24"/>
              </w:rPr>
              <w:lastRenderedPageBreak/>
              <w:t>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為簡政便民，祭祀公業之派下員如欲拋棄其對祭祀公業</w:t>
            </w:r>
            <w:r w:rsidRPr="00013A9C">
              <w:rPr>
                <w:rFonts w:ascii="標楷體" w:eastAsia="標楷體" w:hAnsi="標楷體" w:cs="Times New Roman"/>
                <w:szCs w:val="24"/>
              </w:rPr>
              <w:lastRenderedPageBreak/>
              <w:t>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lastRenderedPageBreak/>
              <w:t>1.鬆綁效益：由派下員親自於派下權拋棄書簽名蓋章，</w:t>
            </w:r>
            <w:r w:rsidRPr="00013A9C">
              <w:rPr>
                <w:rFonts w:ascii="標楷體" w:eastAsia="標楷體" w:hAnsi="標楷體" w:cs="Times New Roman"/>
                <w:szCs w:val="24"/>
              </w:rPr>
              <w:lastRenderedPageBreak/>
              <w:t>並附身分證正反面影本，除可維持確認派下員真意之功能，亦能達到簡政便民之目的。</w:t>
            </w:r>
          </w:p>
          <w:p w14:paraId="7BA5AAC0"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E237F5" w:rsidRPr="00013A9C" w14:paraId="262FB93A" w14:textId="77777777" w:rsidTr="006E57F4">
        <w:tc>
          <w:tcPr>
            <w:tcW w:w="675" w:type="dxa"/>
            <w:shd w:val="clear" w:color="auto" w:fill="FFFFFF" w:themeFill="background1"/>
          </w:tcPr>
          <w:p w14:paraId="22524D0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E237F5" w:rsidRPr="00013A9C" w:rsidRDefault="00E237F5"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E237F5" w:rsidRPr="00013A9C" w:rsidRDefault="00E237F5"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106.12.15</w:t>
            </w:r>
          </w:p>
          <w:p w14:paraId="5A1F1799" w14:textId="77777777" w:rsidR="00E237F5" w:rsidRPr="00013A9C" w:rsidRDefault="00E237F5" w:rsidP="00013A9C">
            <w:pPr>
              <w:snapToGrid w:val="0"/>
              <w:spacing w:line="400" w:lineRule="exact"/>
              <w:jc w:val="both"/>
              <w:rPr>
                <w:rFonts w:ascii="標楷體" w:eastAsia="標楷體" w:hAnsi="標楷體" w:cs="Times New Roman"/>
                <w:szCs w:val="24"/>
              </w:rPr>
            </w:pPr>
          </w:p>
          <w:p w14:paraId="75D92364"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196B1E09" w14:textId="77777777" w:rsidTr="006E57F4">
        <w:tc>
          <w:tcPr>
            <w:tcW w:w="675" w:type="dxa"/>
            <w:shd w:val="clear" w:color="auto" w:fill="FFFFFF" w:themeFill="background1"/>
          </w:tcPr>
          <w:p w14:paraId="0FE1B05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停止適用辦理異地受理戶籍登記及核發證件審查作業規定</w:t>
            </w:r>
          </w:p>
          <w:p w14:paraId="1B6436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6E8DD8F9"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106.11.10</w:t>
            </w:r>
          </w:p>
          <w:p w14:paraId="6C1915ED"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4E2CBB3" w14:textId="77777777" w:rsidTr="006E57F4">
        <w:tc>
          <w:tcPr>
            <w:tcW w:w="675" w:type="dxa"/>
            <w:shd w:val="clear" w:color="auto" w:fill="FFFFFF" w:themeFill="background1"/>
          </w:tcPr>
          <w:p w14:paraId="3D6BF95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E237F5" w:rsidRPr="00013A9C" w:rsidRDefault="00E237F5" w:rsidP="00013A9C">
            <w:pPr>
              <w:snapToGrid w:val="0"/>
              <w:spacing w:line="400" w:lineRule="exact"/>
              <w:jc w:val="both"/>
              <w:rPr>
                <w:rFonts w:ascii="標楷體" w:eastAsia="標楷體" w:hAnsi="標楷體" w:cs="Times New Roman"/>
                <w:szCs w:val="24"/>
              </w:rPr>
            </w:pPr>
          </w:p>
          <w:p w14:paraId="0896C34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w:t>
            </w:r>
            <w:r w:rsidRPr="00013A9C">
              <w:rPr>
                <w:rFonts w:ascii="標楷體" w:eastAsia="標楷體" w:hAnsi="標楷體" w:cs="Times New Roman"/>
                <w:szCs w:val="24"/>
              </w:rPr>
              <w:lastRenderedPageBreak/>
              <w:t>益。</w:t>
            </w:r>
          </w:p>
        </w:tc>
        <w:tc>
          <w:tcPr>
            <w:tcW w:w="3175" w:type="dxa"/>
            <w:shd w:val="clear" w:color="auto" w:fill="FFFFFF" w:themeFill="background1"/>
          </w:tcPr>
          <w:p w14:paraId="4ECF68F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106.10.12</w:t>
            </w:r>
          </w:p>
          <w:p w14:paraId="595B3C1F" w14:textId="77777777" w:rsidR="00E237F5" w:rsidRPr="00013A9C" w:rsidRDefault="00E237F5" w:rsidP="00013A9C">
            <w:pPr>
              <w:snapToGrid w:val="0"/>
              <w:spacing w:line="400" w:lineRule="exact"/>
              <w:jc w:val="both"/>
              <w:rPr>
                <w:rFonts w:ascii="標楷體" w:eastAsia="標楷體" w:hAnsi="標楷體" w:cs="Times New Roman"/>
                <w:szCs w:val="24"/>
              </w:rPr>
            </w:pPr>
          </w:p>
          <w:p w14:paraId="1C1E63AE"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D93D085" w14:textId="77777777" w:rsidTr="006E57F4">
        <w:tc>
          <w:tcPr>
            <w:tcW w:w="675" w:type="dxa"/>
            <w:shd w:val="clear" w:color="auto" w:fill="FFFFFF" w:themeFill="background1"/>
          </w:tcPr>
          <w:p w14:paraId="1BAD626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1.鬆綁效益：生母如係無戶籍國民，其在臺所生子女，依現行規定可依戶籍法辦理出生登記。</w:t>
            </w:r>
          </w:p>
          <w:p w14:paraId="64AEEB51"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2EBC6C4F"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2E135F" w14:textId="77777777" w:rsidTr="006E57F4">
        <w:tc>
          <w:tcPr>
            <w:tcW w:w="675" w:type="dxa"/>
            <w:shd w:val="clear" w:color="auto" w:fill="FFFFFF" w:themeFill="background1"/>
          </w:tcPr>
          <w:p w14:paraId="7AB32C2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E237F5" w:rsidRPr="00013A9C" w:rsidRDefault="00E237F5" w:rsidP="00013A9C">
            <w:pPr>
              <w:snapToGrid w:val="0"/>
              <w:spacing w:line="400" w:lineRule="exact"/>
              <w:jc w:val="both"/>
              <w:rPr>
                <w:rFonts w:ascii="標楷體" w:eastAsia="標楷體" w:hAnsi="標楷體" w:cs="Times New Roman"/>
                <w:szCs w:val="24"/>
              </w:rPr>
            </w:pPr>
          </w:p>
          <w:p w14:paraId="518C2D3A"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w:t>
            </w:r>
            <w:r w:rsidRPr="00013A9C">
              <w:rPr>
                <w:rFonts w:ascii="標楷體" w:eastAsia="標楷體" w:hAnsi="標楷體" w:cs="Times New Roman"/>
                <w:szCs w:val="24"/>
              </w:rPr>
              <w:lastRenderedPageBreak/>
              <w:t>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E237F5" w:rsidRPr="00013A9C" w:rsidRDefault="00E237F5"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E237F5" w:rsidRPr="00013A9C" w:rsidRDefault="00E237F5"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t>又92年2月18日函釋係指經判處有期徒刑6月，依92年警察刑事紀錄證明核發條例之規定，必須記載於警察刑事紀錄證明，</w:t>
            </w:r>
            <w:r w:rsidRPr="00013A9C">
              <w:rPr>
                <w:rFonts w:ascii="標楷體" w:eastAsia="標楷體" w:hAnsi="標楷體" w:cs="Times New Roman"/>
                <w:szCs w:val="24"/>
              </w:rPr>
              <w:lastRenderedPageBreak/>
              <w:t>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E237F5" w:rsidRPr="00013A9C" w:rsidRDefault="00E237F5"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E237F5" w:rsidRPr="00013A9C" w:rsidRDefault="00E237F5"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403A70" w14:textId="77777777" w:rsidR="00E237F5" w:rsidRPr="00013A9C" w:rsidRDefault="00E237F5" w:rsidP="00013A9C">
            <w:pPr>
              <w:snapToGrid w:val="0"/>
              <w:spacing w:line="400" w:lineRule="exact"/>
              <w:jc w:val="both"/>
              <w:rPr>
                <w:rFonts w:ascii="標楷體" w:eastAsia="標楷體" w:hAnsi="標楷體" w:cs="Times New Roman"/>
                <w:szCs w:val="24"/>
              </w:rPr>
            </w:pPr>
          </w:p>
          <w:p w14:paraId="450EA072"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82FC57A" w14:textId="77777777" w:rsidTr="006E57F4">
        <w:tc>
          <w:tcPr>
            <w:tcW w:w="675" w:type="dxa"/>
            <w:shd w:val="clear" w:color="auto" w:fill="FFFFFF" w:themeFill="background1"/>
          </w:tcPr>
          <w:p w14:paraId="4BAA1B2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w:t>
            </w:r>
            <w:r w:rsidRPr="00013A9C">
              <w:rPr>
                <w:rFonts w:ascii="標楷體" w:eastAsia="標楷體" w:hAnsi="標楷體" w:cs="Times New Roman"/>
                <w:szCs w:val="24"/>
              </w:rPr>
              <w:lastRenderedPageBreak/>
              <w:t>措施案。」</w:t>
            </w:r>
          </w:p>
          <w:p w14:paraId="77F68B05" w14:textId="77777777" w:rsidR="00E237F5" w:rsidRPr="00013A9C" w:rsidRDefault="00E237F5" w:rsidP="00013A9C">
            <w:pPr>
              <w:snapToGrid w:val="0"/>
              <w:spacing w:line="400" w:lineRule="exact"/>
              <w:jc w:val="both"/>
              <w:rPr>
                <w:rFonts w:ascii="標楷體" w:eastAsia="標楷體" w:hAnsi="標楷體" w:cs="Times New Roman"/>
                <w:szCs w:val="24"/>
              </w:rPr>
            </w:pPr>
          </w:p>
          <w:p w14:paraId="48402F0F"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巴基斯坦、緬甸、柬埔寨、尼泊爾、孟加拉、奈及利亞等國家與我國無邦交不友好，為使該國家之申請人瞭解準歸化國籍證明，並不作為已歸化我國國籍之證明，如其已喪失原屬國國籍，未</w:t>
            </w:r>
            <w:r w:rsidRPr="00013A9C">
              <w:rPr>
                <w:rFonts w:ascii="標楷體" w:eastAsia="標楷體" w:hAnsi="標楷體" w:cs="Times New Roman"/>
                <w:szCs w:val="24"/>
              </w:rPr>
              <w:lastRenderedPageBreak/>
              <w:t>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w:t>
            </w:r>
            <w:r w:rsidRPr="00013A9C">
              <w:rPr>
                <w:rFonts w:ascii="標楷體" w:eastAsia="標楷體" w:hAnsi="標楷體" w:cs="Times New Roman"/>
                <w:szCs w:val="24"/>
              </w:rPr>
              <w:lastRenderedPageBreak/>
              <w:t>申請歸化國籍時，無需檢附查證喪失文件同意書之規定。</w:t>
            </w:r>
          </w:p>
        </w:tc>
        <w:tc>
          <w:tcPr>
            <w:tcW w:w="3240" w:type="dxa"/>
            <w:shd w:val="clear" w:color="auto" w:fill="FFFFFF" w:themeFill="background1"/>
          </w:tcPr>
          <w:p w14:paraId="3BD7774A"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1.鬆綁效益：巴基斯坦等與我國無邦交不友好國家之國人申請歸化我國國籍時，無需檢附查證喪失文件同意書。</w:t>
            </w:r>
          </w:p>
          <w:p w14:paraId="54083397"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2.受惠對象：巴基斯坦等國人申請歸化我國國籍之申請</w:t>
            </w:r>
            <w:r w:rsidRPr="00013A9C">
              <w:rPr>
                <w:rFonts w:ascii="標楷體" w:eastAsia="標楷體" w:hAnsi="標楷體" w:cs="Times New Roman"/>
                <w:szCs w:val="24"/>
              </w:rPr>
              <w:lastRenderedPageBreak/>
              <w:t>人均可受惠。</w:t>
            </w:r>
          </w:p>
        </w:tc>
        <w:tc>
          <w:tcPr>
            <w:tcW w:w="1495" w:type="dxa"/>
            <w:shd w:val="clear" w:color="auto" w:fill="FFFFFF" w:themeFill="background1"/>
          </w:tcPr>
          <w:p w14:paraId="59AFFC4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4F6EE4A6" w14:textId="77777777" w:rsidR="00E237F5" w:rsidRPr="00013A9C" w:rsidRDefault="00E237F5" w:rsidP="00013A9C">
            <w:pPr>
              <w:snapToGrid w:val="0"/>
              <w:spacing w:line="400" w:lineRule="exact"/>
              <w:jc w:val="both"/>
              <w:rPr>
                <w:rFonts w:ascii="標楷體" w:eastAsia="標楷體" w:hAnsi="標楷體" w:cs="Times New Roman"/>
                <w:szCs w:val="24"/>
              </w:rPr>
            </w:pPr>
          </w:p>
          <w:p w14:paraId="6C46838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DAD62D5" w14:textId="77777777" w:rsidTr="006E57F4">
        <w:tc>
          <w:tcPr>
            <w:tcW w:w="675" w:type="dxa"/>
            <w:shd w:val="clear" w:color="auto" w:fill="FFFFFF" w:themeFill="background1"/>
          </w:tcPr>
          <w:p w14:paraId="0BB7BC7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E237F5" w:rsidRPr="00013A9C" w:rsidRDefault="00E237F5" w:rsidP="00013A9C">
            <w:pPr>
              <w:snapToGrid w:val="0"/>
              <w:spacing w:line="400" w:lineRule="exact"/>
              <w:jc w:val="both"/>
              <w:rPr>
                <w:rFonts w:ascii="標楷體" w:eastAsia="標楷體" w:hAnsi="標楷體" w:cs="Times New Roman"/>
                <w:szCs w:val="24"/>
              </w:rPr>
            </w:pPr>
          </w:p>
          <w:p w14:paraId="447D9C8B"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2.受惠對象：辦理初設戶籍登</w:t>
            </w:r>
            <w:r w:rsidRPr="00013A9C">
              <w:rPr>
                <w:rFonts w:ascii="標楷體" w:eastAsia="標楷體" w:hAnsi="標楷體" w:cs="Times New Roman"/>
                <w:szCs w:val="24"/>
              </w:rPr>
              <w:lastRenderedPageBreak/>
              <w:t>記之國人。</w:t>
            </w:r>
          </w:p>
        </w:tc>
        <w:tc>
          <w:tcPr>
            <w:tcW w:w="1495" w:type="dxa"/>
            <w:shd w:val="clear" w:color="auto" w:fill="FFFFFF" w:themeFill="background1"/>
          </w:tcPr>
          <w:p w14:paraId="58FD582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A2B32A7" w14:textId="77777777" w:rsidR="00E237F5" w:rsidRPr="00013A9C" w:rsidRDefault="00E237F5" w:rsidP="00013A9C">
            <w:pPr>
              <w:snapToGrid w:val="0"/>
              <w:spacing w:line="400" w:lineRule="exact"/>
              <w:jc w:val="both"/>
              <w:rPr>
                <w:rFonts w:ascii="標楷體" w:eastAsia="標楷體" w:hAnsi="標楷體" w:cs="Times New Roman"/>
                <w:szCs w:val="24"/>
              </w:rPr>
            </w:pPr>
          </w:p>
          <w:p w14:paraId="3642D9E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2A873DEC" w14:textId="77777777" w:rsidTr="006E57F4">
        <w:tc>
          <w:tcPr>
            <w:tcW w:w="675" w:type="dxa"/>
            <w:shd w:val="clear" w:color="auto" w:fill="FFFFFF" w:themeFill="background1"/>
          </w:tcPr>
          <w:p w14:paraId="3FB553E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國籍法修正後規定外國人申請歸化須具備「無不良素行」要件，採取較寬鬆之標準，</w:t>
            </w:r>
          </w:p>
          <w:p w14:paraId="45F0C4F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24</w:t>
            </w:r>
          </w:p>
          <w:p w14:paraId="5045C76F" w14:textId="77777777" w:rsidR="00E237F5" w:rsidRPr="00013A9C" w:rsidRDefault="00E237F5" w:rsidP="00013A9C">
            <w:pPr>
              <w:snapToGrid w:val="0"/>
              <w:spacing w:line="400" w:lineRule="exact"/>
              <w:jc w:val="both"/>
              <w:rPr>
                <w:rFonts w:ascii="標楷體" w:eastAsia="標楷體" w:hAnsi="標楷體" w:cs="Times New Roman"/>
                <w:szCs w:val="24"/>
              </w:rPr>
            </w:pPr>
          </w:p>
          <w:p w14:paraId="2000D840" w14:textId="77777777" w:rsidR="00E237F5" w:rsidRPr="00013A9C" w:rsidRDefault="00E237F5" w:rsidP="00013A9C">
            <w:pPr>
              <w:snapToGrid w:val="0"/>
              <w:spacing w:line="400" w:lineRule="exact"/>
              <w:jc w:val="both"/>
              <w:rPr>
                <w:rFonts w:ascii="標楷體" w:eastAsia="標楷體" w:hAnsi="標楷體" w:cs="Times New Roman"/>
                <w:szCs w:val="24"/>
              </w:rPr>
            </w:pPr>
          </w:p>
          <w:p w14:paraId="5B74CA7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0F5C623" w14:textId="77777777" w:rsidTr="006E57F4">
        <w:tc>
          <w:tcPr>
            <w:tcW w:w="675" w:type="dxa"/>
            <w:shd w:val="clear" w:color="auto" w:fill="FFFFFF" w:themeFill="background1"/>
          </w:tcPr>
          <w:p w14:paraId="215F5DA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修正土地法第34條之1執行要點第9點</w:t>
            </w:r>
          </w:p>
          <w:p w14:paraId="13F6C5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7D05BE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606C7C51"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w:t>
            </w:r>
          </w:p>
          <w:p w14:paraId="7CD0A093" w14:textId="77777777" w:rsidR="00E237F5" w:rsidRPr="00013A9C" w:rsidRDefault="00E237F5" w:rsidP="00013A9C">
            <w:pPr>
              <w:snapToGrid w:val="0"/>
              <w:spacing w:line="400" w:lineRule="exact"/>
              <w:jc w:val="both"/>
              <w:rPr>
                <w:rFonts w:ascii="標楷體" w:eastAsia="標楷體" w:hAnsi="標楷體" w:cs="Times New Roman"/>
                <w:szCs w:val="24"/>
              </w:rPr>
            </w:pPr>
          </w:p>
          <w:p w14:paraId="6AAD1E76"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w:t>
            </w:r>
            <w:r w:rsidRPr="00013A9C">
              <w:rPr>
                <w:rFonts w:ascii="標楷體" w:eastAsia="標楷體" w:hAnsi="標楷體" w:cs="Times New Roman"/>
                <w:spacing w:val="15"/>
                <w:szCs w:val="24"/>
              </w:rPr>
              <w:lastRenderedPageBreak/>
              <w:t>負擔。</w:t>
            </w:r>
          </w:p>
          <w:p w14:paraId="0626AE81"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6D3CD034" w14:textId="77777777" w:rsidR="00E237F5" w:rsidRPr="00013A9C" w:rsidRDefault="00E237F5" w:rsidP="00013A9C">
            <w:pPr>
              <w:snapToGrid w:val="0"/>
              <w:spacing w:line="400" w:lineRule="exact"/>
              <w:jc w:val="both"/>
              <w:rPr>
                <w:rFonts w:ascii="標楷體" w:eastAsia="標楷體" w:hAnsi="標楷體" w:cs="Times New Roman"/>
                <w:szCs w:val="24"/>
              </w:rPr>
            </w:pPr>
          </w:p>
          <w:p w14:paraId="510C53C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4D0D86BC" w14:textId="77777777" w:rsidTr="006E57F4">
        <w:tc>
          <w:tcPr>
            <w:tcW w:w="675" w:type="dxa"/>
            <w:shd w:val="clear" w:color="auto" w:fill="FFFFFF" w:themeFill="background1"/>
          </w:tcPr>
          <w:p w14:paraId="4FBF214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p w14:paraId="1A0BAD8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A1E86EE" w14:textId="77777777" w:rsidTr="006E57F4">
        <w:tc>
          <w:tcPr>
            <w:tcW w:w="675" w:type="dxa"/>
            <w:shd w:val="clear" w:color="auto" w:fill="FFFFFF" w:themeFill="background1"/>
          </w:tcPr>
          <w:p w14:paraId="1AF6C0F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訂定依門牌整編及行政</w:t>
            </w:r>
            <w:r w:rsidRPr="00013A9C">
              <w:rPr>
                <w:rFonts w:ascii="標楷體" w:eastAsia="標楷體" w:hAnsi="標楷體" w:cs="Times New Roman"/>
                <w:szCs w:val="24"/>
              </w:rPr>
              <w:lastRenderedPageBreak/>
              <w:t>區域調整資料辦理住址變更登記作業原則</w:t>
            </w:r>
          </w:p>
        </w:tc>
        <w:tc>
          <w:tcPr>
            <w:tcW w:w="3181" w:type="dxa"/>
            <w:shd w:val="clear" w:color="auto" w:fill="FFFFFF" w:themeFill="background1"/>
          </w:tcPr>
          <w:p w14:paraId="62AB8EA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為簡政便民，地政機關登記</w:t>
            </w:r>
            <w:r w:rsidRPr="00013A9C">
              <w:rPr>
                <w:rFonts w:ascii="標楷體" w:eastAsia="標楷體" w:hAnsi="標楷體" w:cs="Times New Roman"/>
                <w:szCs w:val="24"/>
              </w:rPr>
              <w:lastRenderedPageBreak/>
              <w:t>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lastRenderedPageBreak/>
              <w:t>1.鬆綁效益：本原則訂定</w:t>
            </w:r>
            <w:r w:rsidRPr="00013A9C">
              <w:rPr>
                <w:rFonts w:ascii="標楷體" w:eastAsia="標楷體" w:hAnsi="標楷體" w:cs="Times New Roman"/>
                <w:spacing w:val="15"/>
                <w:szCs w:val="24"/>
              </w:rPr>
              <w:lastRenderedPageBreak/>
              <w:t>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21</w:t>
            </w:r>
          </w:p>
          <w:p w14:paraId="01BC4322" w14:textId="32DE4D0F" w:rsidR="00E237F5" w:rsidRPr="00013A9C" w:rsidRDefault="00E237F5" w:rsidP="00013A9C">
            <w:pPr>
              <w:snapToGrid w:val="0"/>
              <w:spacing w:line="400" w:lineRule="exact"/>
              <w:rPr>
                <w:rFonts w:ascii="標楷體" w:eastAsia="標楷體" w:hAnsi="標楷體" w:cs="Times New Roman"/>
                <w:szCs w:val="24"/>
              </w:rPr>
            </w:pPr>
          </w:p>
          <w:p w14:paraId="2E6815F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93096BE" w14:textId="77777777" w:rsidTr="006E57F4">
        <w:tc>
          <w:tcPr>
            <w:tcW w:w="675" w:type="dxa"/>
            <w:shd w:val="clear" w:color="auto" w:fill="FFFFFF" w:themeFill="background1"/>
          </w:tcPr>
          <w:p w14:paraId="302B5B2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w:t>
            </w:r>
            <w:r w:rsidRPr="00013A9C">
              <w:rPr>
                <w:rFonts w:ascii="標楷體" w:eastAsia="標楷體" w:hAnsi="標楷體" w:cs="Times New Roman"/>
                <w:szCs w:val="24"/>
              </w:rPr>
              <w:lastRenderedPageBreak/>
              <w:t>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E237F5" w:rsidRPr="00013A9C" w:rsidRDefault="00E237F5" w:rsidP="00013A9C">
            <w:pPr>
              <w:snapToGrid w:val="0"/>
              <w:spacing w:line="400" w:lineRule="exact"/>
              <w:ind w:leftChars="-32" w:left="-77" w:firstLineChars="5" w:firstLine="12"/>
              <w:jc w:val="both"/>
              <w:rPr>
                <w:rFonts w:ascii="標楷體" w:eastAsia="標楷體" w:hAnsi="標楷體" w:cs="Times New Roman"/>
                <w:szCs w:val="24"/>
              </w:rPr>
            </w:pPr>
            <w:r w:rsidRPr="00013A9C">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w:t>
            </w:r>
            <w:r w:rsidRPr="00013A9C">
              <w:rPr>
                <w:rFonts w:ascii="標楷體" w:eastAsia="標楷體" w:hAnsi="標楷體" w:cs="Times New Roman"/>
                <w:szCs w:val="24"/>
              </w:rPr>
              <w:lastRenderedPageBreak/>
              <w:t>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1.鬆綁效益：</w:t>
            </w:r>
            <w:r w:rsidRPr="00013A9C">
              <w:rPr>
                <w:rFonts w:ascii="標楷體" w:eastAsia="標楷體" w:hAnsi="標楷體" w:cs="Times New Roman"/>
                <w:szCs w:val="24"/>
              </w:rPr>
              <w:t>增訂寵物生命紀念設施得申請變更編定為特定目的事業用地，以放寬非都市土地使用之限制。</w:t>
            </w:r>
          </w:p>
          <w:p w14:paraId="0D54824E"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2.受惠對象：有相關設置寵物</w:t>
            </w:r>
            <w:r w:rsidRPr="00013A9C">
              <w:rPr>
                <w:rFonts w:ascii="標楷體" w:eastAsia="標楷體" w:hAnsi="標楷體" w:cs="Times New Roman"/>
                <w:szCs w:val="24"/>
              </w:rPr>
              <w:lastRenderedPageBreak/>
              <w:t>生命紀念設施興辦事業計畫需求者。</w:t>
            </w:r>
          </w:p>
        </w:tc>
        <w:tc>
          <w:tcPr>
            <w:tcW w:w="1495" w:type="dxa"/>
            <w:shd w:val="clear" w:color="auto" w:fill="FFFFFF" w:themeFill="background1"/>
          </w:tcPr>
          <w:p w14:paraId="7E1795F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p w14:paraId="69E033D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671365" w14:textId="77777777" w:rsidTr="006E57F4">
        <w:tc>
          <w:tcPr>
            <w:tcW w:w="675" w:type="dxa"/>
            <w:shd w:val="clear" w:color="auto" w:fill="FFFFFF" w:themeFill="background1"/>
          </w:tcPr>
          <w:p w14:paraId="3813CB3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修正入出國查驗及資料蒐集利用辦法第6條、第10條及第13</w:t>
            </w:r>
            <w:r w:rsidR="00BA577F">
              <w:rPr>
                <w:rFonts w:ascii="標楷體" w:eastAsia="標楷體" w:hAnsi="標楷體" w:cs="Times New Roman"/>
                <w:szCs w:val="24"/>
              </w:rPr>
              <w:t>條</w:t>
            </w:r>
          </w:p>
          <w:p w14:paraId="55D8AD9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E237F5" w:rsidRPr="00013A9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E237F5" w:rsidRPr="00013A9C">
              <w:rPr>
                <w:rFonts w:ascii="標楷體" w:eastAsia="標楷體" w:hAnsi="標楷體" w:cs="Times New Roman"/>
                <w:szCs w:val="24"/>
              </w:rPr>
              <w:t>第10條第5款規定外國人持有中華民國居留證，免</w:t>
            </w:r>
            <w:r w:rsidR="00E237F5" w:rsidRPr="00013A9C">
              <w:rPr>
                <w:rFonts w:ascii="標楷體" w:eastAsia="標楷體" w:hAnsi="標楷體" w:cs="Times New Roman"/>
                <w:szCs w:val="24"/>
              </w:rPr>
              <w:lastRenderedPageBreak/>
              <w:t>予填繳入國登記表。</w:t>
            </w:r>
          </w:p>
          <w:p w14:paraId="3257039F" w14:textId="0A9D609C"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00E237F5" w:rsidRPr="00013A9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1.</w:t>
            </w:r>
            <w:r w:rsidR="00E237F5" w:rsidRPr="00013A9C">
              <w:rPr>
                <w:rFonts w:ascii="標楷體" w:eastAsia="標楷體" w:hAnsi="標楷體" w:cs="Times New Roman"/>
                <w:szCs w:val="24"/>
              </w:rPr>
              <w:t>第6條第2款就香港或澳門居民入國，護照效期放寬為3個月以上；具居留身分者，有效護照即可。</w:t>
            </w:r>
          </w:p>
          <w:p w14:paraId="66ECD94D" w14:textId="1DC077CA"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E237F5" w:rsidRPr="00013A9C">
              <w:rPr>
                <w:rFonts w:ascii="標楷體" w:eastAsia="標楷體" w:hAnsi="標楷體" w:cs="Times New Roman"/>
                <w:szCs w:val="24"/>
              </w:rPr>
              <w:t>第6條第4款及第10條第5款放寬增列經移民署認定公告者，亦免予填繳入國登記表。</w:t>
            </w:r>
          </w:p>
          <w:p w14:paraId="27594494" w14:textId="1CCB946F"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00E237F5" w:rsidRPr="00013A9C">
              <w:rPr>
                <w:rFonts w:ascii="標楷體" w:eastAsia="標楷體" w:hAnsi="標楷體" w:cs="Times New Roman"/>
                <w:szCs w:val="24"/>
              </w:rPr>
              <w:t>第13條放寬經自動查驗通關系統入出國者，除得免於其護照內加蓋入出國查</w:t>
            </w:r>
            <w:r w:rsidR="00E237F5" w:rsidRPr="00013A9C">
              <w:rPr>
                <w:rFonts w:ascii="標楷體" w:eastAsia="標楷體" w:hAnsi="標楷體" w:cs="Times New Roman"/>
                <w:szCs w:val="24"/>
              </w:rPr>
              <w:lastRenderedPageBreak/>
              <w:t>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2E32A906" w14:textId="77777777" w:rsidR="00E237F5" w:rsidRPr="00013A9C" w:rsidRDefault="00E237F5"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(1)香港或澳門居民來臺所檢附護照效期放寬為3個月以上，具居留身分者，檢附有效護照即可。</w:t>
            </w:r>
          </w:p>
          <w:p w14:paraId="688B077F" w14:textId="77777777" w:rsidR="00E237F5" w:rsidRPr="00013A9C" w:rsidRDefault="00E237F5"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w:t>
            </w:r>
            <w:r w:rsidRPr="00013A9C">
              <w:rPr>
                <w:rFonts w:ascii="標楷體" w:eastAsia="標楷體" w:hAnsi="標楷體" w:cs="Times New Roman"/>
                <w:szCs w:val="24"/>
              </w:rPr>
              <w:lastRenderedPageBreak/>
              <w:t>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417C6CCF"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20126950" w14:textId="77777777" w:rsidTr="006E57F4">
        <w:tc>
          <w:tcPr>
            <w:tcW w:w="675" w:type="dxa"/>
            <w:shd w:val="clear" w:color="auto" w:fill="FFFFFF" w:themeFill="background1"/>
          </w:tcPr>
          <w:p w14:paraId="565FED7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2.受惠對象：192家全國性宗</w:t>
            </w:r>
            <w:r w:rsidRPr="00013A9C">
              <w:rPr>
                <w:rFonts w:ascii="標楷體" w:eastAsia="標楷體" w:hAnsi="標楷體" w:cs="Times New Roman"/>
                <w:szCs w:val="24"/>
              </w:rPr>
              <w:lastRenderedPageBreak/>
              <w:t>教財團法人，及1,594家地方性宗教財團法人。</w:t>
            </w:r>
          </w:p>
        </w:tc>
        <w:tc>
          <w:tcPr>
            <w:tcW w:w="1495" w:type="dxa"/>
            <w:shd w:val="clear" w:color="auto" w:fill="FFFFFF" w:themeFill="background1"/>
          </w:tcPr>
          <w:p w14:paraId="0B7E95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29A657" w14:textId="77777777" w:rsidR="00E237F5" w:rsidRPr="00013A9C" w:rsidRDefault="00E237F5" w:rsidP="00013A9C">
            <w:pPr>
              <w:snapToGrid w:val="0"/>
              <w:spacing w:line="400" w:lineRule="exact"/>
              <w:jc w:val="both"/>
              <w:rPr>
                <w:rFonts w:ascii="標楷體" w:eastAsia="標楷體" w:hAnsi="標楷體" w:cs="Times New Roman"/>
                <w:szCs w:val="24"/>
              </w:rPr>
            </w:pPr>
          </w:p>
          <w:p w14:paraId="62DF001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7E8BF09" w14:textId="77777777" w:rsidTr="006E57F4">
        <w:tc>
          <w:tcPr>
            <w:tcW w:w="675" w:type="dxa"/>
            <w:shd w:val="clear" w:color="auto" w:fill="FFFFFF" w:themeFill="background1"/>
          </w:tcPr>
          <w:p w14:paraId="7D5EF36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發布107年1月19日台內地字第1061308210號令，並停止適用102年3月25日內授中辦地字第1026032404號函</w:t>
            </w:r>
          </w:p>
          <w:p w14:paraId="2CA622A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E237F5" w:rsidRPr="00013A9C" w:rsidRDefault="00E237F5" w:rsidP="00013A9C">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w:t>
            </w:r>
            <w:r w:rsidRPr="00013A9C">
              <w:rPr>
                <w:rFonts w:ascii="標楷體" w:eastAsia="標楷體" w:hAnsi="標楷體" w:hint="eastAsia"/>
                <w:szCs w:val="24"/>
              </w:rPr>
              <w:lastRenderedPageBreak/>
              <w:t>者，亦同。</w:t>
            </w:r>
          </w:p>
        </w:tc>
        <w:tc>
          <w:tcPr>
            <w:tcW w:w="3240" w:type="dxa"/>
            <w:shd w:val="clear" w:color="auto" w:fill="FFFFFF" w:themeFill="background1"/>
          </w:tcPr>
          <w:p w14:paraId="3C433797" w14:textId="77777777" w:rsidR="00E237F5" w:rsidRPr="00013A9C" w:rsidRDefault="00E237F5"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lastRenderedPageBreak/>
              <w:t>鬆綁效益：</w:t>
            </w:r>
            <w:r w:rsidRPr="00013A9C">
              <w:rPr>
                <w:rFonts w:ascii="標楷體" w:eastAsia="標楷體" w:hAnsi="標楷體" w:hint="eastAsia"/>
                <w:szCs w:val="24"/>
              </w:rPr>
              <w:t>繼承人按其法定應繼分會同申請繼承登記，以及已辦竣公同共有繼承登記者，</w:t>
            </w:r>
            <w:r w:rsidRPr="00013A9C">
              <w:rPr>
                <w:rFonts w:ascii="標楷體" w:eastAsia="標楷體" w:hAnsi="標楷體" w:hint="eastAsia"/>
                <w:spacing w:val="15"/>
                <w:szCs w:val="24"/>
              </w:rPr>
              <w:t>繼承人</w:t>
            </w:r>
            <w:r w:rsidRPr="00013A9C">
              <w:rPr>
                <w:rFonts w:ascii="標楷體" w:eastAsia="標楷體" w:hAnsi="標楷體" w:hint="eastAsia"/>
                <w:szCs w:val="24"/>
              </w:rPr>
              <w:t>按其法定應繼分會同申請共有型態變更登記，當事人</w:t>
            </w:r>
            <w:r w:rsidRPr="00013A9C">
              <w:rPr>
                <w:rFonts w:ascii="標楷體" w:eastAsia="標楷體" w:hAnsi="標楷體" w:hint="eastAsia"/>
                <w:spacing w:val="15"/>
                <w:szCs w:val="24"/>
              </w:rPr>
              <w:t>無需親自到場核對身分，簡化申辦程序與複雜度。</w:t>
            </w:r>
          </w:p>
          <w:p w14:paraId="79B878D7" w14:textId="77777777" w:rsidR="00E237F5" w:rsidRPr="00013A9C" w:rsidRDefault="00E237F5"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受惠對象：繼承人</w:t>
            </w:r>
            <w:r w:rsidRPr="00013A9C">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E237F5" w:rsidRPr="00013A9C" w14:paraId="45975DD0" w14:textId="77777777" w:rsidTr="006E57F4">
        <w:tc>
          <w:tcPr>
            <w:tcW w:w="675" w:type="dxa"/>
            <w:shd w:val="clear" w:color="auto" w:fill="FFFFFF" w:themeFill="background1"/>
          </w:tcPr>
          <w:p w14:paraId="36F5C09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修正「非都市土地使用管制規則」第6條附表1、第30條之1</w:t>
            </w:r>
          </w:p>
          <w:p w14:paraId="15585C9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107年3月19日內授中辦地字第1071301740號</w:t>
            </w:r>
          </w:p>
          <w:p w14:paraId="79E580E5" w14:textId="77777777" w:rsidR="00E237F5" w:rsidRPr="00013A9C" w:rsidRDefault="00E237F5" w:rsidP="00013A9C">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E237F5" w:rsidRPr="00013A9C" w:rsidRDefault="00E237F5"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對於第一級環境敏感地區原則禁止開發。</w:t>
            </w:r>
          </w:p>
          <w:p w14:paraId="23BC5B9E" w14:textId="77777777" w:rsidR="00E237F5" w:rsidRPr="00013A9C" w:rsidRDefault="00E237F5"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E237F5" w:rsidRPr="00013A9C" w:rsidRDefault="00E237F5" w:rsidP="00991B87">
            <w:pPr>
              <w:pStyle w:val="1"/>
              <w:numPr>
                <w:ilvl w:val="0"/>
                <w:numId w:val="62"/>
              </w:numPr>
              <w:spacing w:line="400" w:lineRule="exact"/>
              <w:ind w:leftChars="0"/>
              <w:jc w:val="both"/>
              <w:rPr>
                <w:rFonts w:ascii="標楷體" w:eastAsia="標楷體" w:hAnsi="標楷體"/>
                <w:szCs w:val="24"/>
              </w:rPr>
            </w:pPr>
            <w:r w:rsidRPr="00013A9C">
              <w:rPr>
                <w:rFonts w:ascii="標楷體" w:eastAsia="標楷體" w:hAnsi="標楷體" w:hint="eastAsia"/>
                <w:szCs w:val="24"/>
              </w:rPr>
              <w:t>配合修正全國區域計畫第一級敏感地區土地使用指導原則修正。</w:t>
            </w:r>
          </w:p>
          <w:p w14:paraId="654C8148" w14:textId="77777777" w:rsidR="00E237F5" w:rsidRPr="00013A9C" w:rsidRDefault="00E237F5" w:rsidP="00991B87">
            <w:pPr>
              <w:pStyle w:val="1"/>
              <w:numPr>
                <w:ilvl w:val="0"/>
                <w:numId w:val="62"/>
              </w:numPr>
              <w:spacing w:line="400" w:lineRule="exact"/>
              <w:ind w:leftChars="0"/>
              <w:jc w:val="both"/>
              <w:rPr>
                <w:rFonts w:ascii="標楷體" w:eastAsia="標楷體" w:hAnsi="標楷體"/>
                <w:szCs w:val="24"/>
              </w:rPr>
            </w:pPr>
            <w:r w:rsidRPr="00013A9C">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E237F5" w:rsidRPr="00013A9C" w:rsidRDefault="00E237F5" w:rsidP="00991B87">
            <w:pPr>
              <w:pStyle w:val="1"/>
              <w:numPr>
                <w:ilvl w:val="0"/>
                <w:numId w:val="63"/>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t>預定鬆綁效益：</w:t>
            </w:r>
          </w:p>
          <w:p w14:paraId="39353DB4" w14:textId="77777777" w:rsidR="00E237F5" w:rsidRPr="00013A9C" w:rsidRDefault="00E237F5"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水庫集水區(供家用或公共給水)非屬與水資源保育直接相關之環境敏感地區得有條件開發。</w:t>
            </w:r>
          </w:p>
          <w:p w14:paraId="4A8D031F" w14:textId="77777777" w:rsidR="00E237F5" w:rsidRPr="00013A9C" w:rsidRDefault="00E237F5"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提供「小水利發電設施」、「動物保護相關設施」及「寵物骨灰灑葬區」得於適當用地合法設置。</w:t>
            </w:r>
          </w:p>
          <w:p w14:paraId="1EBDA936" w14:textId="77777777" w:rsidR="00E237F5" w:rsidRPr="00013A9C" w:rsidRDefault="00E237F5" w:rsidP="00991B87">
            <w:pPr>
              <w:pStyle w:val="1"/>
              <w:numPr>
                <w:ilvl w:val="0"/>
                <w:numId w:val="63"/>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107.3.19</w:t>
            </w:r>
          </w:p>
          <w:p w14:paraId="480A1368"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0DF3B5F5" w14:textId="77777777" w:rsidTr="006E57F4">
        <w:tc>
          <w:tcPr>
            <w:tcW w:w="675" w:type="dxa"/>
            <w:tcBorders>
              <w:bottom w:val="single" w:sz="4" w:space="0" w:color="auto"/>
            </w:tcBorders>
            <w:shd w:val="clear" w:color="auto" w:fill="FFFFFF" w:themeFill="background1"/>
          </w:tcPr>
          <w:p w14:paraId="5AF6D70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E237F5" w:rsidRPr="00013A9C" w:rsidRDefault="00E237F5"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w:t>
            </w:r>
            <w:r w:rsidRPr="00013A9C">
              <w:rPr>
                <w:rFonts w:ascii="標楷體" w:eastAsia="標楷體" w:hAnsi="標楷體" w:cs="標楷體" w:hint="eastAsia"/>
                <w:kern w:val="2"/>
              </w:rPr>
              <w:lastRenderedPageBreak/>
              <w:t>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E237F5" w:rsidRPr="00013A9C" w:rsidRDefault="00E237F5"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調高工程建造經費達新臺幣一億元以上之新興公共工程計畫，始應提出可行性評估及總工程建造經費概估；並增訂但書規定，依個案特性</w:t>
            </w:r>
            <w:r w:rsidRPr="00013A9C">
              <w:rPr>
                <w:rFonts w:ascii="標楷體" w:eastAsia="標楷體" w:hAnsi="標楷體" w:cs="標楷體" w:hint="eastAsia"/>
                <w:kern w:val="2"/>
              </w:rPr>
              <w:lastRenderedPageBreak/>
              <w:t>不適宜評估之項目，得敘明理由，簽報管理處處長或其授權人員同意後，免予辦理。</w:t>
            </w:r>
            <w:r w:rsidRPr="00013A9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E237F5" w:rsidRPr="00013A9C" w:rsidRDefault="00E237F5"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lastRenderedPageBreak/>
              <w:t>鬆綁效益：授權各國家公園管理處自行辦理一定金額以上之工程案，得視個案特性，免提出可行性評估及總工程建造經費概估</w:t>
            </w:r>
            <w:r w:rsidRPr="00013A9C">
              <w:rPr>
                <w:rFonts w:ascii="標楷體" w:eastAsia="標楷體" w:hAnsi="標楷體" w:cs="標楷體" w:hint="eastAsia"/>
                <w:szCs w:val="24"/>
              </w:rPr>
              <w:lastRenderedPageBreak/>
              <w:t>等規劃，俾利節省政府公帑及縮短辦理期程，使一般民眾能早日使用公共設施，以強化國家公園提供國民育樂之功能。</w:t>
            </w:r>
          </w:p>
          <w:p w14:paraId="4A5EBC9A" w14:textId="77777777" w:rsidR="00E237F5" w:rsidRPr="00013A9C" w:rsidRDefault="00E237F5"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E237F5" w:rsidRPr="00013A9C" w:rsidRDefault="00E237F5" w:rsidP="00013A9C">
            <w:pPr>
              <w:autoSpaceDE w:val="0"/>
              <w:autoSpaceDN w:val="0"/>
              <w:adjustRightInd w:val="0"/>
              <w:spacing w:line="400" w:lineRule="exact"/>
              <w:rPr>
                <w:rFonts w:ascii="標楷體" w:eastAsia="標楷體" w:hAnsi="標楷體" w:cs="標楷體"/>
                <w:szCs w:val="24"/>
              </w:rPr>
            </w:pPr>
            <w:r w:rsidRPr="00013A9C">
              <w:rPr>
                <w:rFonts w:ascii="標楷體" w:eastAsia="標楷體" w:hAnsi="標楷體" w:cs="標楷體"/>
                <w:szCs w:val="24"/>
              </w:rPr>
              <w:lastRenderedPageBreak/>
              <w:t>107</w:t>
            </w:r>
            <w:r w:rsidRPr="00013A9C">
              <w:rPr>
                <w:rFonts w:ascii="標楷體" w:eastAsia="標楷體" w:hAnsi="標楷體" w:cs="標楷體" w:hint="eastAsia"/>
                <w:szCs w:val="24"/>
              </w:rPr>
              <w:t>.</w:t>
            </w: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5</w:t>
            </w:r>
          </w:p>
          <w:p w14:paraId="646B9303" w14:textId="77777777" w:rsidR="00E237F5" w:rsidRPr="00013A9C" w:rsidRDefault="00E237F5" w:rsidP="00013A9C">
            <w:pPr>
              <w:autoSpaceDE w:val="0"/>
              <w:autoSpaceDN w:val="0"/>
              <w:adjustRightInd w:val="0"/>
              <w:spacing w:line="400" w:lineRule="exact"/>
              <w:jc w:val="both"/>
              <w:rPr>
                <w:rFonts w:ascii="標楷體" w:eastAsia="標楷體" w:hAnsi="標楷體"/>
                <w:szCs w:val="24"/>
              </w:rPr>
            </w:pPr>
          </w:p>
        </w:tc>
      </w:tr>
      <w:tr w:rsidR="00E237F5" w:rsidRPr="00013A9C" w14:paraId="46CFC7AE" w14:textId="77777777" w:rsidTr="006E57F4">
        <w:tc>
          <w:tcPr>
            <w:tcW w:w="675" w:type="dxa"/>
            <w:tcBorders>
              <w:bottom w:val="single" w:sz="4" w:space="0" w:color="auto"/>
            </w:tcBorders>
            <w:shd w:val="clear" w:color="auto" w:fill="FFFFFF" w:themeFill="background1"/>
          </w:tcPr>
          <w:p w14:paraId="59981FA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E237F5" w:rsidRPr="00013A9C" w:rsidRDefault="00E237F5"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寺廟原則須取得寺廟建築物及坐落土地之全部所有權，始得辦理寺廟登記。（修正前第5點第1項）</w:t>
            </w:r>
          </w:p>
          <w:p w14:paraId="0965ACF8" w14:textId="77777777" w:rsidR="00E237F5" w:rsidRPr="00013A9C" w:rsidRDefault="00E237F5"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申請寺廟設立登記，應檢具土地及建築物所有權人印鑑證明。（修正前第5點第1項第12款）</w:t>
            </w:r>
          </w:p>
          <w:p w14:paraId="1CA95ED1" w14:textId="77777777" w:rsidR="00E237F5" w:rsidRPr="00013A9C" w:rsidRDefault="00E237F5"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E237F5" w:rsidRPr="00013A9C" w:rsidRDefault="00E237F5" w:rsidP="00991B87">
            <w:pPr>
              <w:pStyle w:val="Standard"/>
              <w:numPr>
                <w:ilvl w:val="0"/>
                <w:numId w:val="92"/>
              </w:numPr>
              <w:snapToGrid w:val="0"/>
              <w:spacing w:line="400" w:lineRule="exact"/>
              <w:ind w:left="284" w:hanging="284"/>
              <w:rPr>
                <w:rFonts w:ascii="標楷體" w:eastAsia="標楷體" w:hAnsi="標楷體" w:cs="Times New Roman"/>
              </w:rPr>
            </w:pPr>
            <w:r w:rsidRPr="00013A9C">
              <w:rPr>
                <w:rFonts w:ascii="標楷體" w:eastAsia="標楷體" w:hAnsi="標楷體" w:cs="Times New Roman"/>
              </w:rPr>
              <w:t>增列寺廟租用國有原住民保留地或國有非公用土地者，得辦理寺廟登記之規定。</w:t>
            </w:r>
            <w:r w:rsidRPr="00013A9C">
              <w:rPr>
                <w:rFonts w:ascii="標楷體" w:eastAsia="標楷體" w:hAnsi="標楷體" w:cs="Times New Roman" w:hint="eastAsia"/>
              </w:rPr>
              <w:t>(第5點第1項第10款第1目及第2目)</w:t>
            </w:r>
          </w:p>
          <w:p w14:paraId="331B9EDB" w14:textId="77777777" w:rsidR="00E237F5" w:rsidRPr="00013A9C" w:rsidRDefault="00E237F5"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E237F5" w:rsidRPr="00013A9C" w:rsidRDefault="00E237F5"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新增申請寺廟設立登記時，亦得同時申請設立為財團法人制之寺廟之規</w:t>
            </w:r>
            <w:r w:rsidRPr="00013A9C">
              <w:rPr>
                <w:rFonts w:ascii="標楷體" w:eastAsia="標楷體" w:hAnsi="標楷體" w:cs="Times New Roman"/>
              </w:rPr>
              <w:lastRenderedPageBreak/>
              <w:t>定。（第5點第2項）（第5點第1項第10款第1目及第2目）</w:t>
            </w:r>
          </w:p>
        </w:tc>
        <w:tc>
          <w:tcPr>
            <w:tcW w:w="3240" w:type="dxa"/>
            <w:tcBorders>
              <w:bottom w:val="single" w:sz="4" w:space="0" w:color="auto"/>
            </w:tcBorders>
            <w:shd w:val="clear" w:color="auto" w:fill="FFFFFF" w:themeFill="background1"/>
          </w:tcPr>
          <w:p w14:paraId="24DB10BA"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1.鬆綁效益：</w:t>
            </w:r>
          </w:p>
          <w:p w14:paraId="031D64A0"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(2)申請寺廟設立登記免附印鑑證明，具有簡政便民之效益。</w:t>
            </w:r>
          </w:p>
          <w:p w14:paraId="27C1DD01"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(3)許可設立為財團法人制之寺廟與寺廟登記得同時提出申請，除具有簡</w:t>
            </w:r>
            <w:r w:rsidRPr="00013A9C">
              <w:rPr>
                <w:rFonts w:ascii="標楷體" w:eastAsia="標楷體" w:hAnsi="標楷體" w:cs="Times New Roman"/>
              </w:rPr>
              <w:lastRenderedPageBreak/>
              <w:t>政便民之效益，亦可兼顧與佛教、道教以外之宗教得直接申請許可設立為財團法人之衡平性。</w:t>
            </w:r>
          </w:p>
          <w:p w14:paraId="53483618"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2.受惠對象：</w:t>
            </w:r>
          </w:p>
          <w:p w14:paraId="1450228B"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(1)租用國有原住民保留地或國有非公用土地之寺廟。</w:t>
            </w:r>
          </w:p>
          <w:p w14:paraId="6149F095"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(2)申請設立登記之寺廟。</w:t>
            </w:r>
          </w:p>
          <w:p w14:paraId="6C9F65E8"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16</w:t>
            </w:r>
          </w:p>
          <w:p w14:paraId="67B506EF" w14:textId="77777777" w:rsidR="00E237F5" w:rsidRPr="00013A9C" w:rsidRDefault="00E237F5" w:rsidP="00013A9C">
            <w:pPr>
              <w:pStyle w:val="Standard"/>
              <w:snapToGrid w:val="0"/>
              <w:spacing w:line="400" w:lineRule="exact"/>
              <w:jc w:val="both"/>
              <w:rPr>
                <w:rFonts w:ascii="標楷體" w:eastAsia="標楷體" w:hAnsi="標楷體" w:cs="Times New Roman"/>
              </w:rPr>
            </w:pPr>
          </w:p>
          <w:p w14:paraId="26D7FB48" w14:textId="77777777" w:rsidR="00E237F5" w:rsidRPr="00013A9C" w:rsidRDefault="00E237F5" w:rsidP="00013A9C">
            <w:pPr>
              <w:pStyle w:val="Standard"/>
              <w:snapToGrid w:val="0"/>
              <w:spacing w:line="400" w:lineRule="exact"/>
              <w:jc w:val="both"/>
              <w:rPr>
                <w:rFonts w:ascii="標楷體" w:eastAsia="標楷體" w:hAnsi="標楷體" w:cs="Times New Roman"/>
              </w:rPr>
            </w:pPr>
          </w:p>
        </w:tc>
      </w:tr>
      <w:tr w:rsidR="00E237F5" w:rsidRPr="00013A9C" w14:paraId="02A1B294" w14:textId="77777777" w:rsidTr="006E57F4">
        <w:tc>
          <w:tcPr>
            <w:tcW w:w="675" w:type="dxa"/>
            <w:tcBorders>
              <w:bottom w:val="single" w:sz="4" w:space="0" w:color="auto"/>
            </w:tcBorders>
            <w:shd w:val="clear" w:color="auto" w:fill="FFFFFF" w:themeFill="background1"/>
          </w:tcPr>
          <w:p w14:paraId="2C2C45D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E237F5" w:rsidRPr="00013A9C" w:rsidRDefault="00E237F5" w:rsidP="00013A9C">
            <w:pPr>
              <w:snapToGrid w:val="0"/>
              <w:spacing w:line="400" w:lineRule="exact"/>
              <w:ind w:leftChars="-4" w:left="289" w:hangingChars="110" w:hanging="299"/>
              <w:jc w:val="both"/>
              <w:rPr>
                <w:rFonts w:ascii="標楷體" w:eastAsia="標楷體" w:hAnsi="標楷體" w:cs="Times New Roman"/>
                <w:szCs w:val="24"/>
              </w:rPr>
            </w:pPr>
            <w:r w:rsidRPr="00013A9C">
              <w:rPr>
                <w:rFonts w:ascii="標楷體" w:eastAsia="標楷體" w:hAnsi="標楷體" w:cs="Times New Roman"/>
                <w:spacing w:val="16"/>
                <w:szCs w:val="24"/>
              </w:rPr>
              <w:t>1.鬆綁效益：</w:t>
            </w:r>
            <w:r w:rsidRPr="00013A9C">
              <w:rPr>
                <w:rFonts w:ascii="標楷體" w:eastAsia="標楷體" w:hAnsi="標楷體" w:cs="Times New Roman"/>
                <w:szCs w:val="24"/>
              </w:rPr>
              <w:t>區段徵收地區內之土地所有權人，以書面掛號郵寄方式申請發給抵價地者，無需往返戶政機關申請核發印鑑證明，節省人力、時間及行政成</w:t>
            </w:r>
            <w:r w:rsidRPr="00013A9C">
              <w:rPr>
                <w:rFonts w:ascii="標楷體" w:eastAsia="標楷體" w:hAnsi="標楷體" w:cs="Times New Roman"/>
                <w:szCs w:val="24"/>
              </w:rPr>
              <w:lastRenderedPageBreak/>
              <w:t>本。</w:t>
            </w:r>
          </w:p>
          <w:p w14:paraId="2ACB7BE7"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10</w:t>
            </w:r>
          </w:p>
          <w:p w14:paraId="0901E17F"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p w14:paraId="28348A13"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6119BB5B" w14:textId="77777777" w:rsidTr="006E57F4">
        <w:tc>
          <w:tcPr>
            <w:tcW w:w="675" w:type="dxa"/>
            <w:tcBorders>
              <w:bottom w:val="single" w:sz="4" w:space="0" w:color="auto"/>
            </w:tcBorders>
            <w:shd w:val="clear" w:color="auto" w:fill="FFFFFF" w:themeFill="background1"/>
          </w:tcPr>
          <w:p w14:paraId="104C89A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28</w:t>
            </w:r>
          </w:p>
          <w:p w14:paraId="487C3C15" w14:textId="13854D9E"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13688FB" w14:textId="77777777" w:rsidTr="006E57F4">
        <w:tc>
          <w:tcPr>
            <w:tcW w:w="675" w:type="dxa"/>
            <w:tcBorders>
              <w:bottom w:val="single" w:sz="4" w:space="0" w:color="auto"/>
            </w:tcBorders>
            <w:shd w:val="clear" w:color="auto" w:fill="FFFFFF" w:themeFill="background1"/>
          </w:tcPr>
          <w:p w14:paraId="1E5B8E7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發布107年8月27日內授中辦地字第1071305021號函</w:t>
            </w:r>
          </w:p>
          <w:p w14:paraId="39756A7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39507D" w:rsidRDefault="00E237F5" w:rsidP="0039507D">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在未違現行法令規定及減少審議事項，並恪守審慎審查開發必要性之原則下，整合區段徵收審議流程，</w:t>
            </w:r>
            <w:r w:rsidRPr="00013A9C">
              <w:rPr>
                <w:rFonts w:ascii="標楷體" w:eastAsia="標楷體" w:hAnsi="標楷體" w:hint="eastAsia"/>
                <w:bCs/>
              </w:rPr>
              <w:t>縮短區段徵收案件審議時程，協助各部會或地方政府加速開發建設時程。</w:t>
            </w:r>
            <w:r w:rsidRPr="00013A9C">
              <w:rPr>
                <w:rFonts w:ascii="標楷體" w:eastAsia="標楷體" w:hAnsi="標楷體"/>
              </w:rPr>
              <w:t xml:space="preserve"> </w:t>
            </w:r>
          </w:p>
          <w:p w14:paraId="4703FA22" w14:textId="4D7C5229" w:rsidR="00E237F5" w:rsidRPr="00013A9C" w:rsidRDefault="00E237F5" w:rsidP="0039507D">
            <w:pPr>
              <w:pStyle w:val="Web"/>
              <w:spacing w:before="0" w:beforeAutospacing="0" w:after="0" w:afterAutospacing="0" w:line="400" w:lineRule="exact"/>
              <w:ind w:leftChars="13" w:left="281" w:hangingChars="104" w:hanging="250"/>
              <w:jc w:val="both"/>
              <w:rPr>
                <w:rFonts w:ascii="標楷體" w:eastAsia="標楷體" w:hAnsi="標楷體" w:cs="Times New Roman"/>
              </w:rPr>
            </w:pPr>
            <w:r w:rsidRPr="00013A9C">
              <w:rPr>
                <w:rFonts w:ascii="標楷體" w:eastAsia="標楷體" w:hAnsi="標楷體"/>
              </w:rPr>
              <w:t>2.受惠對象：</w:t>
            </w:r>
            <w:r w:rsidRPr="00013A9C">
              <w:rPr>
                <w:rFonts w:ascii="標楷體" w:eastAsia="標楷體" w:hAnsi="標楷體" w:hint="eastAsia"/>
              </w:rPr>
              <w:t>各需用土地</w:t>
            </w:r>
            <w:r w:rsidRPr="00013A9C">
              <w:rPr>
                <w:rFonts w:ascii="標楷體" w:eastAsia="標楷體" w:hAnsi="標楷體" w:hint="eastAsia"/>
              </w:rPr>
              <w:lastRenderedPageBreak/>
              <w:t>人、土地所有權人</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.8.27</w:t>
            </w:r>
          </w:p>
          <w:p w14:paraId="7E9FBD85"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2A2CCA3" w14:textId="77777777" w:rsidTr="006E57F4">
        <w:tc>
          <w:tcPr>
            <w:tcW w:w="675" w:type="dxa"/>
            <w:tcBorders>
              <w:bottom w:val="single" w:sz="4" w:space="0" w:color="auto"/>
            </w:tcBorders>
            <w:shd w:val="clear" w:color="auto" w:fill="FFFFFF" w:themeFill="background1"/>
          </w:tcPr>
          <w:p w14:paraId="1E53AA4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申請</w:t>
            </w:r>
            <w:r w:rsidRPr="00013A9C">
              <w:rPr>
                <w:rFonts w:ascii="標楷體" w:eastAsia="標楷體" w:hAnsi="標楷體" w:hint="eastAsia"/>
              </w:rPr>
              <w:t>承租本</w:t>
            </w:r>
            <w:r w:rsidRPr="00013A9C">
              <w:rPr>
                <w:rFonts w:ascii="標楷體" w:eastAsia="標楷體" w:hAnsi="標楷體"/>
              </w:rPr>
              <w:t>部興辦</w:t>
            </w:r>
            <w:r w:rsidRPr="00013A9C">
              <w:rPr>
                <w:rFonts w:ascii="標楷體" w:eastAsia="標楷體" w:hAnsi="標楷體" w:hint="eastAsia"/>
              </w:rPr>
              <w:t>之</w:t>
            </w:r>
            <w:r w:rsidRPr="00013A9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E237F5" w:rsidRPr="00013A9C" w:rsidRDefault="00E237F5" w:rsidP="00D27E98">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1.鬆綁效益：參考臺北市社會住宅出租辦法及新北市社會住宅承租辦法相關規定，適度放寬社會住宅申請資格，使</w:t>
            </w:r>
            <w:r w:rsidRPr="00013A9C">
              <w:rPr>
                <w:rFonts w:ascii="標楷體" w:eastAsia="標楷體" w:hAnsi="標楷體" w:hint="eastAsia"/>
              </w:rPr>
              <w:t>本</w:t>
            </w:r>
            <w:r w:rsidRPr="00013A9C">
              <w:rPr>
                <w:rFonts w:ascii="標楷體" w:eastAsia="標楷體" w:hAnsi="標楷體"/>
              </w:rPr>
              <w:t>部興辦之社會住宅嘉惠更多民眾。</w:t>
            </w:r>
          </w:p>
          <w:p w14:paraId="3DD80BBC" w14:textId="04F26A14" w:rsidR="00E237F5" w:rsidRPr="00013A9C" w:rsidRDefault="00E237F5"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2.受惠對象：一般民眾。</w:t>
            </w:r>
            <w:r w:rsidRPr="00013A9C">
              <w:rPr>
                <w:rFonts w:ascii="標楷體" w:eastAsia="標楷體" w:hAnsi="標楷體" w:hint="eastAsia"/>
                <w:szCs w:val="24"/>
              </w:rPr>
              <w:t>以林口世大運選手村社會住宅為例，已釋出2</w:t>
            </w:r>
            <w:r w:rsidRPr="00013A9C">
              <w:rPr>
                <w:rFonts w:ascii="標楷體" w:eastAsia="標楷體" w:hAnsi="標楷體"/>
                <w:szCs w:val="24"/>
              </w:rPr>
              <w:t>,</w:t>
            </w:r>
            <w:r w:rsidRPr="00013A9C">
              <w:rPr>
                <w:rFonts w:ascii="標楷體" w:eastAsia="標楷體" w:hAnsi="標楷體" w:hint="eastAsia"/>
                <w:szCs w:val="24"/>
              </w:rPr>
              <w:t>500戶對外公告招租，至截止日107年8月15日，已受理6</w:t>
            </w:r>
            <w:r w:rsidRPr="00013A9C">
              <w:rPr>
                <w:rFonts w:ascii="標楷體" w:eastAsia="標楷體" w:hAnsi="標楷體"/>
                <w:szCs w:val="24"/>
              </w:rPr>
              <w:t>,</w:t>
            </w:r>
            <w:r w:rsidRPr="00013A9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2</w:t>
            </w:r>
          </w:p>
          <w:p w14:paraId="36AEF9E0" w14:textId="77777777" w:rsidR="00E237F5" w:rsidRPr="00013A9C" w:rsidRDefault="00E237F5" w:rsidP="00013A9C">
            <w:pPr>
              <w:pStyle w:val="Web"/>
              <w:spacing w:before="0" w:after="0" w:line="400" w:lineRule="exact"/>
              <w:jc w:val="both"/>
              <w:rPr>
                <w:rFonts w:ascii="標楷體" w:eastAsia="標楷體" w:hAnsi="標楷體"/>
              </w:rPr>
            </w:pPr>
          </w:p>
          <w:p w14:paraId="2446FE9F"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05C468AD" w14:textId="77777777" w:rsidTr="006E57F4">
        <w:tc>
          <w:tcPr>
            <w:tcW w:w="675" w:type="dxa"/>
            <w:tcBorders>
              <w:bottom w:val="single" w:sz="4" w:space="0" w:color="auto"/>
            </w:tcBorders>
            <w:shd w:val="clear" w:color="auto" w:fill="FFFFFF" w:themeFill="background1"/>
          </w:tcPr>
          <w:p w14:paraId="28218EE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w:t>
            </w:r>
            <w:r w:rsidRPr="00013A9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有關第</w:t>
            </w:r>
            <w:r w:rsidRPr="00013A9C">
              <w:rPr>
                <w:rFonts w:ascii="標楷體" w:eastAsia="標楷體" w:hAnsi="標楷體" w:hint="eastAsia"/>
              </w:rPr>
              <w:t>3</w:t>
            </w:r>
            <w:r w:rsidRPr="00013A9C">
              <w:rPr>
                <w:rFonts w:ascii="標楷體" w:eastAsia="標楷體" w:hAnsi="標楷體"/>
              </w:rPr>
              <w:t>條第</w:t>
            </w:r>
            <w:r w:rsidRPr="00013A9C">
              <w:rPr>
                <w:rFonts w:ascii="標楷體" w:eastAsia="標楷體" w:hAnsi="標楷體" w:hint="eastAsia"/>
              </w:rPr>
              <w:t>1</w:t>
            </w:r>
            <w:r w:rsidRPr="00013A9C">
              <w:rPr>
                <w:rFonts w:ascii="標楷體" w:eastAsia="標楷體" w:hAnsi="標楷體"/>
              </w:rPr>
              <w:t>項所列</w:t>
            </w:r>
            <w:r w:rsidRPr="00013A9C">
              <w:rPr>
                <w:rFonts w:ascii="標楷體" w:eastAsia="標楷體" w:hAnsi="標楷體" w:hint="eastAsia"/>
              </w:rPr>
              <w:t>之結構安全</w:t>
            </w:r>
            <w:r w:rsidRPr="00013A9C">
              <w:rPr>
                <w:rFonts w:ascii="標楷體" w:eastAsia="標楷體" w:hAnsi="標楷體"/>
              </w:rPr>
              <w:t>性能類別，</w:t>
            </w:r>
            <w:r w:rsidRPr="00013A9C">
              <w:rPr>
                <w:rFonts w:ascii="標楷體" w:eastAsia="標楷體" w:hAnsi="標楷體" w:hint="eastAsia"/>
              </w:rPr>
              <w:t>無法單獨申請評估其性能等級</w:t>
            </w:r>
            <w:r w:rsidRPr="00013A9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新建住宅有關結構安全得單獨申請</w:t>
            </w:r>
            <w:r w:rsidRPr="00013A9C">
              <w:rPr>
                <w:rFonts w:ascii="標楷體" w:eastAsia="標楷體" w:hAnsi="標楷體" w:hint="eastAsia"/>
              </w:rPr>
              <w:t>評估其性能等級</w:t>
            </w:r>
            <w:r w:rsidRPr="00013A9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E237F5" w:rsidRPr="00013A9C" w:rsidRDefault="00E237F5" w:rsidP="00D27E98">
            <w:pPr>
              <w:pStyle w:val="Web"/>
              <w:spacing w:before="0" w:beforeAutospacing="0" w:after="0" w:afterAutospacing="0" w:line="400" w:lineRule="exact"/>
              <w:ind w:leftChars="13" w:left="281" w:hangingChars="104" w:hanging="250"/>
              <w:contextualSpacing/>
              <w:jc w:val="both"/>
              <w:rPr>
                <w:rFonts w:ascii="標楷體" w:eastAsia="標楷體" w:hAnsi="標楷體"/>
              </w:rPr>
            </w:pPr>
            <w:r w:rsidRPr="00013A9C">
              <w:rPr>
                <w:rFonts w:ascii="標楷體" w:eastAsia="標楷體" w:hAnsi="標楷體"/>
              </w:rPr>
              <w:t>1.鬆綁效益：放寬新建住宅得單獨申請結構安全性能評估，</w:t>
            </w:r>
            <w:r w:rsidRPr="00013A9C">
              <w:rPr>
                <w:rFonts w:ascii="標楷體" w:eastAsia="標楷體" w:hAnsi="標楷體" w:hint="eastAsia"/>
              </w:rPr>
              <w:t>使</w:t>
            </w:r>
            <w:r w:rsidRPr="00013A9C">
              <w:rPr>
                <w:rFonts w:ascii="標楷體" w:eastAsia="標楷體" w:hAnsi="標楷體"/>
              </w:rPr>
              <w:t>推動重建</w:t>
            </w:r>
            <w:r w:rsidRPr="00013A9C">
              <w:rPr>
                <w:rFonts w:ascii="標楷體" w:eastAsia="標楷體" w:hAnsi="標楷體" w:hint="eastAsia"/>
              </w:rPr>
              <w:t>之</w:t>
            </w:r>
            <w:r w:rsidRPr="00013A9C">
              <w:rPr>
                <w:rFonts w:ascii="標楷體" w:eastAsia="標楷體" w:hAnsi="標楷體"/>
              </w:rPr>
              <w:t>危</w:t>
            </w:r>
            <w:r w:rsidRPr="00013A9C">
              <w:rPr>
                <w:rFonts w:ascii="標楷體" w:eastAsia="標楷體" w:hAnsi="標楷體" w:hint="eastAsia"/>
              </w:rPr>
              <w:t>險及</w:t>
            </w:r>
            <w:r w:rsidRPr="00013A9C">
              <w:rPr>
                <w:rFonts w:ascii="標楷體" w:eastAsia="標楷體" w:hAnsi="標楷體"/>
              </w:rPr>
              <w:t>老</w:t>
            </w:r>
            <w:r w:rsidRPr="00013A9C">
              <w:rPr>
                <w:rFonts w:ascii="標楷體" w:eastAsia="標楷體" w:hAnsi="標楷體" w:hint="eastAsia"/>
              </w:rPr>
              <w:t>舊</w:t>
            </w:r>
            <w:r w:rsidRPr="00013A9C">
              <w:rPr>
                <w:rFonts w:ascii="標楷體" w:eastAsia="標楷體" w:hAnsi="標楷體"/>
              </w:rPr>
              <w:t>建築，能加速取得建築物耐震設計的容積獎勵額度，以加速危老屋重</w:t>
            </w:r>
            <w:r w:rsidRPr="00013A9C">
              <w:rPr>
                <w:rFonts w:ascii="標楷體" w:eastAsia="標楷體" w:hAnsi="標楷體"/>
              </w:rPr>
              <w:lastRenderedPageBreak/>
              <w:t>建作業，簡化行政流程，保障國人居住安全。</w:t>
            </w:r>
          </w:p>
          <w:p w14:paraId="73FE1AB6" w14:textId="42836D31" w:rsidR="00E237F5" w:rsidRPr="00013A9C" w:rsidRDefault="00E237F5"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6</w:t>
            </w:r>
          </w:p>
          <w:p w14:paraId="018AE85D" w14:textId="77777777" w:rsidR="00E237F5" w:rsidRPr="00013A9C" w:rsidRDefault="00E237F5" w:rsidP="00013A9C">
            <w:pPr>
              <w:pStyle w:val="Web"/>
              <w:spacing w:before="0" w:after="0" w:line="400" w:lineRule="exact"/>
              <w:jc w:val="both"/>
              <w:rPr>
                <w:rFonts w:ascii="標楷體" w:eastAsia="標楷體" w:hAnsi="標楷體"/>
              </w:rPr>
            </w:pPr>
          </w:p>
          <w:p w14:paraId="7653BE9C"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444FB79C" w14:textId="77777777" w:rsidTr="006E57F4">
        <w:tc>
          <w:tcPr>
            <w:tcW w:w="675" w:type="dxa"/>
            <w:tcBorders>
              <w:bottom w:val="single" w:sz="4" w:space="0" w:color="auto"/>
            </w:tcBorders>
            <w:shd w:val="clear" w:color="auto" w:fill="FFFFFF" w:themeFill="background1"/>
          </w:tcPr>
          <w:p w14:paraId="32C49C8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經查核</w:t>
            </w:r>
            <w:r w:rsidRPr="00013A9C">
              <w:rPr>
                <w:rFonts w:ascii="標楷體" w:eastAsia="標楷體" w:hAnsi="標楷體" w:hint="eastAsia"/>
              </w:rPr>
              <w:t>所有權人將住宅移轉予第三人</w:t>
            </w:r>
            <w:r w:rsidRPr="00013A9C">
              <w:rPr>
                <w:rFonts w:ascii="標楷體" w:eastAsia="標楷體" w:hAnsi="標楷體"/>
              </w:rPr>
              <w:t>者，由本部發函通知借款人自事實發生之日起停止補貼，借款人應自事實發生之日起返還溢領補貼利息。</w:t>
            </w:r>
          </w:p>
          <w:p w14:paraId="4F2A6797"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w:t>
            </w:r>
            <w:r w:rsidRPr="00013A9C">
              <w:rPr>
                <w:rFonts w:ascii="標楷體" w:eastAsia="標楷體" w:hAnsi="標楷體" w:hint="eastAsia"/>
              </w:rPr>
              <w:t>得</w:t>
            </w:r>
            <w:r w:rsidRPr="00013A9C">
              <w:rPr>
                <w:rFonts w:ascii="標楷體" w:eastAsia="標楷體" w:hAnsi="標楷體"/>
              </w:rPr>
              <w:t>分</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個月返還溢領補貼之利息</w:t>
            </w:r>
            <w:r w:rsidRPr="00013A9C">
              <w:rPr>
                <w:rFonts w:ascii="標楷體" w:eastAsia="標楷體" w:hAnsi="標楷體" w:hint="eastAsia"/>
              </w:rPr>
              <w:t>。</w:t>
            </w:r>
          </w:p>
          <w:p w14:paraId="3DC83697"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住宅所有權</w:t>
            </w:r>
            <w:r w:rsidRPr="00013A9C">
              <w:rPr>
                <w:rFonts w:ascii="標楷體" w:eastAsia="標楷體" w:hAnsi="標楷體" w:hint="eastAsia"/>
              </w:rPr>
              <w:t>人</w:t>
            </w:r>
            <w:r w:rsidRPr="00013A9C">
              <w:rPr>
                <w:rFonts w:ascii="標楷體" w:eastAsia="標楷體" w:hAnsi="標楷體"/>
              </w:rPr>
              <w:t>因依公職人員財產申報法規定辦理信託登記，或以權利變換方式參加都市更新而辦理信託登記，於辦理建物所有權第一次登記前，</w:t>
            </w:r>
            <w:r w:rsidRPr="00013A9C">
              <w:rPr>
                <w:rFonts w:ascii="標楷體" w:eastAsia="標楷體" w:hAnsi="標楷體" w:hint="eastAsia"/>
              </w:rPr>
              <w:t>不因住宅移轉於銀行而停止補貼。</w:t>
            </w:r>
          </w:p>
          <w:p w14:paraId="44E3013E" w14:textId="0A1533FF" w:rsidR="00E237F5" w:rsidRPr="00013A9C" w:rsidRDefault="00E237F5" w:rsidP="00B86B4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借款人因經濟困難無力一次全部繳回溢領補貼利息者，分期返還溢領補貼之利息由</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個月放寬至</w:t>
            </w:r>
            <w:r w:rsidRPr="00013A9C">
              <w:rPr>
                <w:rFonts w:ascii="標楷體" w:eastAsia="標楷體" w:hAnsi="標楷體" w:hint="eastAsia"/>
              </w:rPr>
              <w:t>12</w:t>
            </w:r>
            <w:r w:rsidRPr="00013A9C">
              <w:rPr>
                <w:rFonts w:ascii="標楷體" w:eastAsia="標楷體" w:hAnsi="標楷體"/>
              </w:rPr>
              <w:t>期</w:t>
            </w:r>
            <w:r w:rsidRPr="00013A9C">
              <w:rPr>
                <w:rFonts w:ascii="標楷體" w:eastAsia="標楷體" w:hAnsi="標楷體" w:hint="eastAsia"/>
              </w:rPr>
              <w:t>12</w:t>
            </w:r>
            <w:r w:rsidRPr="00013A9C">
              <w:rPr>
                <w:rFonts w:ascii="標楷體" w:eastAsia="標楷體" w:hAnsi="標楷體"/>
              </w:rPr>
              <w:t>個月平均攤還且不計利息</w:t>
            </w:r>
            <w:r w:rsidRPr="00013A9C">
              <w:rPr>
                <w:rFonts w:ascii="標楷體" w:eastAsia="標楷體" w:hAnsi="標楷體" w:hint="eastAsia"/>
              </w:rPr>
              <w:t>。</w:t>
            </w:r>
            <w:r w:rsidRPr="00013A9C">
              <w:rPr>
                <w:rFonts w:ascii="標楷體" w:eastAsia="標楷體" w:hAnsi="標楷體"/>
              </w:rPr>
              <w:t>經本部查核借款人應繳回之溢領補貼利息總額低於新臺幣</w:t>
            </w:r>
            <w:r w:rsidRPr="00013A9C">
              <w:rPr>
                <w:rFonts w:ascii="標楷體" w:eastAsia="標楷體" w:hAnsi="標楷體" w:hint="eastAsia"/>
              </w:rPr>
              <w:t>600</w:t>
            </w:r>
            <w:r w:rsidRPr="00013A9C">
              <w:rPr>
                <w:rFonts w:ascii="標楷體" w:eastAsia="標楷體" w:hAnsi="標楷體"/>
              </w:rPr>
              <w:t>元</w:t>
            </w:r>
            <w:r w:rsidRPr="00013A9C">
              <w:rPr>
                <w:rFonts w:ascii="標楷體" w:eastAsia="標楷體" w:hAnsi="標楷體"/>
              </w:rPr>
              <w:lastRenderedPageBreak/>
              <w:t>者，免予追繳。</w:t>
            </w:r>
          </w:p>
        </w:tc>
        <w:tc>
          <w:tcPr>
            <w:tcW w:w="3240" w:type="dxa"/>
            <w:tcBorders>
              <w:bottom w:val="single" w:sz="4" w:space="0" w:color="auto"/>
            </w:tcBorders>
            <w:shd w:val="clear" w:color="auto" w:fill="FFFFFF" w:themeFill="background1"/>
          </w:tcPr>
          <w:p w14:paraId="6A786B91"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lastRenderedPageBreak/>
              <w:t>1.鬆綁效益：</w:t>
            </w:r>
            <w:r w:rsidRPr="00013A9C">
              <w:rPr>
                <w:rFonts w:ascii="標楷體" w:eastAsia="標楷體" w:hAnsi="標楷體" w:hint="eastAsia"/>
              </w:rPr>
              <w:t>新增停止補貼之但書規定，增加辦理都市更新之誘因，進而協助都市更新之推動；延長</w:t>
            </w:r>
            <w:r w:rsidRPr="00013A9C">
              <w:rPr>
                <w:rFonts w:ascii="標楷體" w:eastAsia="標楷體" w:hAnsi="標楷體"/>
              </w:rPr>
              <w:t>分期返還溢領之期數並不計算利息</w:t>
            </w:r>
            <w:r w:rsidRPr="00013A9C">
              <w:rPr>
                <w:rFonts w:ascii="標楷體" w:eastAsia="標楷體" w:hAnsi="標楷體" w:hint="eastAsia"/>
              </w:rPr>
              <w:t>、</w:t>
            </w:r>
            <w:r w:rsidRPr="00013A9C">
              <w:rPr>
                <w:rFonts w:ascii="標楷體" w:eastAsia="標楷體" w:hAnsi="標楷體"/>
              </w:rPr>
              <w:t>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r w:rsidRPr="00013A9C">
              <w:rPr>
                <w:rFonts w:ascii="標楷體" w:eastAsia="標楷體" w:hAnsi="標楷體" w:hint="eastAsia"/>
              </w:rPr>
              <w:t>降低借款人經濟負擔及節省本部行政作業成本</w:t>
            </w:r>
            <w:r w:rsidRPr="00013A9C">
              <w:rPr>
                <w:rFonts w:ascii="標楷體" w:eastAsia="標楷體" w:hAnsi="標楷體"/>
              </w:rPr>
              <w:t>。</w:t>
            </w:r>
          </w:p>
          <w:p w14:paraId="53B37ED0" w14:textId="28C380C7" w:rsidR="00E237F5" w:rsidRPr="00013A9C" w:rsidRDefault="00E237F5"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w:t>
            </w:r>
            <w:r w:rsidRPr="00013A9C">
              <w:rPr>
                <w:rFonts w:ascii="標楷體" w:eastAsia="標楷體" w:hAnsi="標楷體" w:hint="eastAsia"/>
                <w:szCs w:val="24"/>
              </w:rPr>
              <w:t>已核撥</w:t>
            </w:r>
            <w:r w:rsidRPr="00013A9C">
              <w:rPr>
                <w:rFonts w:ascii="標楷體" w:eastAsia="標楷體" w:hAnsi="標楷體"/>
                <w:szCs w:val="24"/>
              </w:rPr>
              <w:t>政府優惠購屋專案貸款</w:t>
            </w:r>
            <w:r w:rsidRPr="00013A9C">
              <w:rPr>
                <w:rFonts w:ascii="標楷體" w:eastAsia="標楷體" w:hAnsi="標楷體" w:hint="eastAsia"/>
                <w:szCs w:val="24"/>
              </w:rPr>
              <w:t>之</w:t>
            </w:r>
            <w:r w:rsidRPr="00013A9C">
              <w:rPr>
                <w:rFonts w:ascii="標楷體" w:eastAsia="標楷體" w:hAnsi="標楷體"/>
                <w:szCs w:val="24"/>
              </w:rPr>
              <w:t>民眾。</w:t>
            </w:r>
            <w:r w:rsidRPr="00013A9C">
              <w:rPr>
                <w:rFonts w:ascii="標楷體" w:eastAsia="標楷體" w:hAnsi="標楷體" w:hint="eastAsia"/>
                <w:szCs w:val="24"/>
              </w:rPr>
              <w:t>截至107年8月27日止，依修正後規定住宅移轉所有權，而不再予以停止補貼之案件數為57件；另應繳回</w:t>
            </w:r>
            <w:r w:rsidRPr="00013A9C">
              <w:rPr>
                <w:rFonts w:ascii="標楷體" w:eastAsia="標楷體" w:hAnsi="標楷體" w:hint="eastAsia"/>
                <w:szCs w:val="24"/>
              </w:rPr>
              <w:lastRenderedPageBreak/>
              <w:t>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E237F5" w:rsidRPr="00013A9C" w:rsidRDefault="00E237F5" w:rsidP="00013A9C">
            <w:pPr>
              <w:pStyle w:val="Web"/>
              <w:spacing w:before="0" w:after="0" w:line="400" w:lineRule="exact"/>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30</w:t>
            </w:r>
          </w:p>
          <w:p w14:paraId="25BDEA2A" w14:textId="77777777" w:rsidR="00E237F5" w:rsidRPr="00013A9C" w:rsidRDefault="00E237F5" w:rsidP="00013A9C">
            <w:pPr>
              <w:pStyle w:val="Web"/>
              <w:spacing w:before="0" w:after="0" w:line="400" w:lineRule="exact"/>
              <w:rPr>
                <w:rFonts w:ascii="標楷體" w:eastAsia="標楷體" w:hAnsi="標楷體"/>
                <w:color w:val="CE181E"/>
              </w:rPr>
            </w:pPr>
          </w:p>
          <w:p w14:paraId="2814E2DB"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D586ABE" w14:textId="77777777" w:rsidTr="006E57F4">
        <w:tc>
          <w:tcPr>
            <w:tcW w:w="675" w:type="dxa"/>
            <w:tcBorders>
              <w:bottom w:val="single" w:sz="4" w:space="0" w:color="auto"/>
            </w:tcBorders>
            <w:shd w:val="clear" w:color="auto" w:fill="FFFFFF" w:themeFill="background1"/>
          </w:tcPr>
          <w:p w14:paraId="69A36F0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E237F5" w:rsidRPr="00013A9C" w:rsidRDefault="00E237F5"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E237F5" w:rsidRPr="00013A9C" w:rsidRDefault="00E237F5"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2.受惠對象：原合法設置之既有設施，且位於現有防波堤外廓內之相關案件。</w:t>
            </w:r>
          </w:p>
          <w:p w14:paraId="74E7A9A0" w14:textId="0F83E0BD" w:rsidR="00E237F5" w:rsidRPr="00013A9C" w:rsidRDefault="00E237F5"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 xml:space="preserve">   (如設置再生能源設施之「彰濱工業區-崙尾區東</w:t>
            </w:r>
            <w:r w:rsidRPr="00013A9C">
              <w:rPr>
                <w:rFonts w:ascii="標楷體" w:eastAsia="標楷體" w:hAnsi="標楷體" w:hint="eastAsia"/>
                <w:szCs w:val="24"/>
              </w:rPr>
              <w:lastRenderedPageBreak/>
              <w:t>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E237F5" w:rsidRPr="00013A9C" w:rsidRDefault="009252D1"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rPr>
              <w:lastRenderedPageBreak/>
              <w:t>107.9.17</w:t>
            </w:r>
          </w:p>
        </w:tc>
      </w:tr>
      <w:tr w:rsidR="00E237F5" w:rsidRPr="00013A9C" w14:paraId="354CEAB4" w14:textId="77777777" w:rsidTr="006E57F4">
        <w:tc>
          <w:tcPr>
            <w:tcW w:w="675" w:type="dxa"/>
            <w:tcBorders>
              <w:bottom w:val="single" w:sz="4" w:space="0" w:color="auto"/>
            </w:tcBorders>
            <w:shd w:val="clear" w:color="auto" w:fill="FFFFFF" w:themeFill="background1"/>
          </w:tcPr>
          <w:p w14:paraId="082CAB9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hint="eastAsia"/>
              </w:rPr>
              <w:t>修正</w:t>
            </w:r>
            <w:r w:rsidRPr="00013A9C">
              <w:rPr>
                <w:rFonts w:ascii="標楷體" w:eastAsia="標楷體" w:hAnsi="標楷體"/>
              </w:rPr>
              <w:t>外國人申請永久居留案件審查基準第3點</w:t>
            </w:r>
          </w:p>
          <w:p w14:paraId="34BFA695"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對於我國所需高級專業人才</w:t>
            </w:r>
            <w:r w:rsidRPr="00013A9C">
              <w:rPr>
                <w:rFonts w:ascii="標楷體" w:eastAsia="標楷體" w:hAnsi="標楷體" w:hint="eastAsia"/>
              </w:rPr>
              <w:t>之</w:t>
            </w:r>
            <w:r w:rsidRPr="00013A9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我國所需</w:t>
            </w:r>
            <w:r w:rsidRPr="00013A9C">
              <w:rPr>
                <w:rFonts w:ascii="標楷體" w:eastAsia="標楷體" w:hAnsi="標楷體" w:hint="eastAsia"/>
              </w:rPr>
              <w:t>之</w:t>
            </w:r>
            <w:r w:rsidRPr="00013A9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E237F5" w:rsidRPr="00013A9C" w:rsidRDefault="00E237F5" w:rsidP="008403D9">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鬆綁效益:文化、藝術及法律領域之高級專業人才為我國積極</w:t>
            </w:r>
            <w:r w:rsidRPr="00013A9C">
              <w:rPr>
                <w:rFonts w:ascii="標楷體" w:eastAsia="標楷體" w:hAnsi="標楷體"/>
                <w:color w:val="000000"/>
              </w:rPr>
              <w:t>延攬</w:t>
            </w:r>
            <w:r w:rsidRPr="00013A9C">
              <w:rPr>
                <w:rFonts w:ascii="標楷體" w:eastAsia="標楷體" w:hAnsi="標楷體"/>
              </w:rPr>
              <w:t>之對象，尤</w:t>
            </w:r>
            <w:r w:rsidRPr="00013A9C">
              <w:rPr>
                <w:rFonts w:ascii="標楷體" w:eastAsia="標楷體" w:hAnsi="標楷體" w:hint="eastAsia"/>
              </w:rPr>
              <w:t>以</w:t>
            </w:r>
            <w:r w:rsidRPr="00013A9C">
              <w:rPr>
                <w:rFonts w:ascii="標楷體" w:eastAsia="標楷體" w:hAnsi="標楷體"/>
              </w:rPr>
              <w:t>法律領域</w:t>
            </w:r>
            <w:r w:rsidRPr="00013A9C">
              <w:rPr>
                <w:rFonts w:ascii="標楷體" w:eastAsia="標楷體" w:hAnsi="標楷體" w:hint="eastAsia"/>
              </w:rPr>
              <w:t>之人才為重。</w:t>
            </w:r>
            <w:r w:rsidRPr="00013A9C">
              <w:rPr>
                <w:rFonts w:ascii="標楷體" w:eastAsia="標楷體" w:hAnsi="標楷體"/>
              </w:rPr>
              <w:t>103年至106年申請在臺居留之外籍律師人數，分別為22人、33人、31人及36人，共計122人次。</w:t>
            </w:r>
            <w:r w:rsidRPr="00013A9C">
              <w:rPr>
                <w:rFonts w:ascii="標楷體" w:eastAsia="標楷體" w:hAnsi="標楷體" w:hint="eastAsia"/>
              </w:rPr>
              <w:t>修正後之規定，</w:t>
            </w:r>
            <w:r w:rsidRPr="00013A9C">
              <w:rPr>
                <w:rFonts w:ascii="標楷體" w:eastAsia="標楷體" w:hAnsi="標楷體"/>
              </w:rPr>
              <w:t>使上揭領域之高級專業人士得長期在臺貢獻其專業，以提升我國家競爭力。</w:t>
            </w:r>
          </w:p>
          <w:p w14:paraId="4AFA2EF4" w14:textId="544A628E" w:rsidR="00E237F5" w:rsidRPr="00013A9C" w:rsidRDefault="00E237F5" w:rsidP="008403D9">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2.</w:t>
            </w:r>
            <w:r w:rsidRPr="00013A9C">
              <w:rPr>
                <w:rFonts w:ascii="標楷體" w:eastAsia="標楷體" w:hAnsi="標楷體"/>
                <w:szCs w:val="24"/>
              </w:rPr>
              <w:t>受惠對象:在文化活動或藝術領域有卓越表現，獲有好評者；以及具法律卓越專業知能，在法律領域獲國內外</w:t>
            </w:r>
            <w:r w:rsidRPr="00013A9C">
              <w:rPr>
                <w:rFonts w:ascii="標楷體" w:eastAsia="標楷體" w:hAnsi="標楷體"/>
                <w:szCs w:val="24"/>
              </w:rPr>
              <w:lastRenderedPageBreak/>
              <w:t>肯認，表現優異者。</w:t>
            </w:r>
            <w:r w:rsidRPr="00013A9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12</w:t>
            </w:r>
          </w:p>
          <w:p w14:paraId="3E8BD1DF" w14:textId="77777777" w:rsidR="00E237F5" w:rsidRPr="00013A9C" w:rsidRDefault="00E237F5" w:rsidP="00013A9C">
            <w:pPr>
              <w:pStyle w:val="Web"/>
              <w:spacing w:before="0" w:after="0" w:line="400" w:lineRule="exact"/>
              <w:jc w:val="both"/>
              <w:rPr>
                <w:rFonts w:ascii="標楷體" w:eastAsia="標楷體" w:hAnsi="標楷體"/>
              </w:rPr>
            </w:pPr>
          </w:p>
          <w:p w14:paraId="7AE81A7B"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A3500B" w:rsidRPr="00013A9C" w14:paraId="21956186" w14:textId="77777777" w:rsidTr="006E57F4">
        <w:tc>
          <w:tcPr>
            <w:tcW w:w="675" w:type="dxa"/>
            <w:tcBorders>
              <w:bottom w:val="single" w:sz="4" w:space="0" w:color="auto"/>
            </w:tcBorders>
            <w:shd w:val="clear" w:color="auto" w:fill="FFFFFF" w:themeFill="background1"/>
          </w:tcPr>
          <w:p w14:paraId="3A9F8E93" w14:textId="77777777" w:rsidR="00A3500B" w:rsidRPr="00013A9C" w:rsidRDefault="00A3500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A3500B" w:rsidRPr="00013A9C" w:rsidRDefault="00A3500B"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修正無障礙住宅設計基準及獎勵辦法第</w:t>
            </w:r>
            <w:r w:rsidRPr="0059749C">
              <w:rPr>
                <w:rFonts w:ascii="標楷體" w:eastAsia="標楷體" w:hAnsi="標楷體" w:cs="Times New Roman" w:hint="eastAsia"/>
              </w:rPr>
              <w:t>10</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A3500B" w:rsidRPr="0059749C" w:rsidRDefault="00A3500B" w:rsidP="00C96251">
            <w:pPr>
              <w:pStyle w:val="cjk"/>
              <w:spacing w:line="400" w:lineRule="exact"/>
              <w:ind w:left="34" w:hanging="34"/>
              <w:jc w:val="both"/>
              <w:rPr>
                <w:rFonts w:ascii="標楷體" w:eastAsia="標楷體" w:hAnsi="標楷體"/>
              </w:rPr>
            </w:pPr>
            <w:r w:rsidRPr="0059749C">
              <w:rPr>
                <w:rFonts w:ascii="標楷體" w:eastAsia="標楷體" w:hAnsi="標楷體" w:cs="Times New Roman" w:hint="eastAsia"/>
              </w:rPr>
              <w:t>5</w:t>
            </w:r>
            <w:r w:rsidRPr="0059749C">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A3500B" w:rsidRPr="00013A9C" w:rsidRDefault="00A3500B" w:rsidP="00C96251">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A3500B" w:rsidRPr="00013A9C" w:rsidRDefault="00A3500B" w:rsidP="00C96251">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A3500B" w:rsidRPr="0059749C" w:rsidRDefault="00A3500B" w:rsidP="00C96251">
            <w:pPr>
              <w:pStyle w:val="cjk"/>
              <w:spacing w:before="0" w:beforeAutospacing="0" w:after="0" w:line="400" w:lineRule="exact"/>
              <w:ind w:left="284" w:hanging="284"/>
              <w:jc w:val="both"/>
              <w:rPr>
                <w:rFonts w:ascii="標楷體" w:eastAsia="標楷體" w:hAnsi="標楷體"/>
              </w:rPr>
            </w:pPr>
            <w:r w:rsidRPr="0059749C">
              <w:rPr>
                <w:rFonts w:ascii="標楷體" w:eastAsia="標楷體" w:hAnsi="標楷體" w:cs="Times New Roman" w:hint="eastAsia"/>
              </w:rPr>
              <w:t>1.</w:t>
            </w:r>
            <w:r w:rsidRPr="0059749C">
              <w:rPr>
                <w:rFonts w:ascii="標楷體" w:eastAsia="標楷體" w:hAnsi="標楷體" w:hint="eastAsia"/>
              </w:rPr>
              <w:t>鬆綁效益：放寬</w:t>
            </w:r>
            <w:r w:rsidRPr="0059749C">
              <w:rPr>
                <w:rFonts w:ascii="標楷體" w:eastAsia="標楷體" w:hAnsi="標楷體" w:cs="Times New Roman" w:hint="eastAsia"/>
              </w:rPr>
              <w:t>5</w:t>
            </w:r>
            <w:r w:rsidRPr="0059749C">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A3500B" w:rsidRPr="00013A9C" w:rsidRDefault="009105CE" w:rsidP="00C96251">
            <w:pPr>
              <w:pStyle w:val="Web"/>
              <w:spacing w:before="0" w:beforeAutospacing="0" w:after="0" w:afterAutospacing="0" w:line="400" w:lineRule="exact"/>
              <w:ind w:left="284" w:hanging="284"/>
              <w:jc w:val="both"/>
              <w:rPr>
                <w:rFonts w:ascii="標楷體" w:eastAsia="標楷體" w:hAnsi="標楷體"/>
              </w:rPr>
            </w:pPr>
            <w:r>
              <w:rPr>
                <w:rFonts w:ascii="標楷體" w:eastAsia="標楷體" w:hAnsi="標楷體" w:cs="Times New Roman" w:hint="eastAsia"/>
              </w:rPr>
              <w:t>2.</w:t>
            </w:r>
            <w:r w:rsidR="00A3500B" w:rsidRPr="0059749C">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A3500B" w:rsidRPr="0059749C" w:rsidRDefault="00A3500B" w:rsidP="009B21EB">
            <w:pPr>
              <w:pStyle w:val="cjk"/>
              <w:spacing w:line="400" w:lineRule="exact"/>
              <w:rPr>
                <w:rFonts w:ascii="標楷體" w:eastAsia="標楷體" w:hAnsi="標楷體"/>
              </w:rPr>
            </w:pPr>
            <w:r w:rsidRPr="0059749C">
              <w:rPr>
                <w:rFonts w:ascii="標楷體" w:eastAsia="標楷體" w:hAnsi="標楷體" w:cs="Times New Roman" w:hint="eastAsia"/>
              </w:rPr>
              <w:t>107</w:t>
            </w:r>
            <w:r w:rsidR="0004073F">
              <w:rPr>
                <w:rFonts w:ascii="標楷體" w:eastAsia="標楷體" w:hAnsi="標楷體" w:hint="eastAsia"/>
              </w:rPr>
              <w:t>.</w:t>
            </w:r>
            <w:r w:rsidRPr="0059749C">
              <w:rPr>
                <w:rFonts w:ascii="標楷體" w:eastAsia="標楷體" w:hAnsi="標楷體" w:cs="Times New Roman" w:hint="eastAsia"/>
              </w:rPr>
              <w:t>11</w:t>
            </w:r>
            <w:r w:rsidR="0004073F">
              <w:rPr>
                <w:rFonts w:ascii="標楷體" w:eastAsia="標楷體" w:hAnsi="標楷體" w:hint="eastAsia"/>
              </w:rPr>
              <w:t>.</w:t>
            </w:r>
            <w:r w:rsidRPr="0059749C">
              <w:rPr>
                <w:rFonts w:ascii="標楷體" w:eastAsia="標楷體" w:hAnsi="標楷體" w:cs="Times New Roman" w:hint="eastAsia"/>
              </w:rPr>
              <w:t>20</w:t>
            </w:r>
          </w:p>
          <w:p w14:paraId="090E54C0" w14:textId="77777777" w:rsidR="00A3500B" w:rsidRPr="0059749C" w:rsidRDefault="00A3500B" w:rsidP="009B21EB">
            <w:pPr>
              <w:pStyle w:val="cjk"/>
              <w:spacing w:line="400" w:lineRule="exact"/>
              <w:rPr>
                <w:rFonts w:ascii="標楷體" w:eastAsia="標楷體" w:hAnsi="標楷體"/>
              </w:rPr>
            </w:pPr>
          </w:p>
          <w:p w14:paraId="39879614" w14:textId="77777777" w:rsidR="00A3500B" w:rsidRPr="00013A9C" w:rsidRDefault="00A3500B" w:rsidP="00013A9C">
            <w:pPr>
              <w:pStyle w:val="Web"/>
              <w:spacing w:before="0" w:after="0" w:line="400" w:lineRule="exact"/>
              <w:jc w:val="both"/>
              <w:rPr>
                <w:rFonts w:ascii="標楷體" w:eastAsia="標楷體" w:hAnsi="標楷體"/>
              </w:rPr>
            </w:pPr>
          </w:p>
        </w:tc>
      </w:tr>
      <w:tr w:rsidR="00A3500B" w:rsidRPr="00013A9C" w14:paraId="4E5DED3A" w14:textId="77777777" w:rsidTr="006E57F4">
        <w:tc>
          <w:tcPr>
            <w:tcW w:w="675" w:type="dxa"/>
            <w:tcBorders>
              <w:bottom w:val="single" w:sz="4" w:space="0" w:color="auto"/>
            </w:tcBorders>
            <w:shd w:val="clear" w:color="auto" w:fill="FFFFFF" w:themeFill="background1"/>
          </w:tcPr>
          <w:p w14:paraId="0779280E" w14:textId="77777777" w:rsidR="00A3500B" w:rsidRPr="00013A9C" w:rsidRDefault="00A3500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A3500B" w:rsidRPr="00013A9C" w:rsidRDefault="00A3500B"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修正外國人停留居留及永久居留辦法第</w:t>
            </w:r>
            <w:r w:rsidRPr="0059749C">
              <w:rPr>
                <w:rFonts w:ascii="標楷體" w:eastAsia="標楷體" w:hAnsi="標楷體" w:cs="Times New Roman" w:hint="eastAsia"/>
              </w:rPr>
              <w:t>22</w:t>
            </w:r>
            <w:r w:rsidRPr="0059749C">
              <w:rPr>
                <w:rFonts w:ascii="標楷體" w:eastAsia="標楷體" w:hAnsi="標楷體" w:hint="eastAsia"/>
              </w:rPr>
              <w:t>條、</w:t>
            </w:r>
            <w:r w:rsidRPr="0059749C">
              <w:rPr>
                <w:rFonts w:ascii="標楷體" w:eastAsia="標楷體" w:hAnsi="標楷體" w:hint="eastAsia"/>
              </w:rPr>
              <w:lastRenderedPageBreak/>
              <w:t>第</w:t>
            </w:r>
            <w:r w:rsidRPr="0059749C">
              <w:rPr>
                <w:rFonts w:ascii="標楷體" w:eastAsia="標楷體" w:hAnsi="標楷體" w:cs="Times New Roman" w:hint="eastAsia"/>
              </w:rPr>
              <w:t>22</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A3500B" w:rsidRDefault="00A3500B" w:rsidP="004259A5">
            <w:pPr>
              <w:pStyle w:val="Web"/>
              <w:numPr>
                <w:ilvl w:val="0"/>
                <w:numId w:val="158"/>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rPr>
              <w:lastRenderedPageBreak/>
              <w:t>外國人來臺投資、工作或經外交部專案核准居留之</w:t>
            </w:r>
            <w:r w:rsidRPr="0059749C">
              <w:rPr>
                <w:rFonts w:ascii="標楷體" w:eastAsia="標楷體" w:hAnsi="標楷體"/>
              </w:rPr>
              <w:lastRenderedPageBreak/>
              <w:t>本人及其原經核准居留之配偶、未成年子女，得以書面敘明理由，申請延期居留</w:t>
            </w:r>
            <w:r w:rsidRPr="0059749C">
              <w:rPr>
                <w:rFonts w:ascii="標楷體" w:eastAsia="標楷體" w:hAnsi="標楷體" w:cs="Times New Roman"/>
              </w:rPr>
              <w:t>6</w:t>
            </w:r>
            <w:r w:rsidRPr="0059749C">
              <w:rPr>
                <w:rFonts w:ascii="標楷體" w:eastAsia="標楷體" w:hAnsi="標楷體"/>
              </w:rPr>
              <w:t>個月。</w:t>
            </w:r>
          </w:p>
          <w:p w14:paraId="508A640C" w14:textId="41F23890" w:rsidR="009105CE" w:rsidRPr="0059749C" w:rsidRDefault="009105CE" w:rsidP="004259A5">
            <w:pPr>
              <w:pStyle w:val="Web"/>
              <w:numPr>
                <w:ilvl w:val="0"/>
                <w:numId w:val="158"/>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來臺就</w:t>
            </w:r>
            <w:r w:rsidRPr="0059749C">
              <w:rPr>
                <w:rFonts w:ascii="標楷體" w:eastAsia="標楷體" w:hAnsi="標楷體"/>
              </w:rPr>
              <w:t>學外國人之延期居留期間為</w:t>
            </w:r>
            <w:r w:rsidRPr="0059749C">
              <w:rPr>
                <w:rFonts w:ascii="標楷體" w:eastAsia="標楷體" w:hAnsi="標楷體" w:cs="Times New Roman"/>
              </w:rPr>
              <w:t>6</w:t>
            </w:r>
            <w:r w:rsidRPr="0059749C">
              <w:rPr>
                <w:rFonts w:ascii="標楷體" w:eastAsia="標楷體" w:hAnsi="標楷體"/>
              </w:rPr>
              <w:t>個月。</w:t>
            </w:r>
          </w:p>
          <w:p w14:paraId="48E63BD5" w14:textId="0470D72A" w:rsidR="00A3500B" w:rsidRPr="00013A9C" w:rsidRDefault="00A3500B" w:rsidP="004259A5">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A3500B" w:rsidRDefault="00A3500B"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sidRPr="0059749C">
              <w:rPr>
                <w:rFonts w:ascii="標楷體" w:eastAsia="標楷體" w:hAnsi="標楷體"/>
              </w:rPr>
              <w:lastRenderedPageBreak/>
              <w:t>增訂延期居留申請人，包括外國人來臺投資、工作</w:t>
            </w:r>
            <w:r w:rsidRPr="0059749C">
              <w:rPr>
                <w:rFonts w:ascii="標楷體" w:eastAsia="標楷體" w:hAnsi="標楷體"/>
              </w:rPr>
              <w:lastRenderedPageBreak/>
              <w:t>或經外交部專案核准居留之本人及其原經核准居留之配偶、未成年子女及其滿</w:t>
            </w:r>
            <w:r w:rsidRPr="0059749C">
              <w:rPr>
                <w:rFonts w:ascii="標楷體" w:eastAsia="標楷體" w:hAnsi="標楷體" w:cs="Times New Roman"/>
              </w:rPr>
              <w:t>20</w:t>
            </w:r>
            <w:r w:rsidRPr="0059749C">
              <w:rPr>
                <w:rFonts w:ascii="標楷體" w:eastAsia="標楷體" w:hAnsi="標楷體"/>
              </w:rPr>
              <w:t>歲以上，因身心障礙無法自理生活子女；增訂延期居留</w:t>
            </w:r>
            <w:r w:rsidRPr="0059749C">
              <w:rPr>
                <w:rFonts w:ascii="標楷體" w:eastAsia="標楷體" w:hAnsi="標楷體" w:cs="Times New Roman"/>
              </w:rPr>
              <w:t>6</w:t>
            </w:r>
            <w:r w:rsidRPr="0059749C">
              <w:rPr>
                <w:rFonts w:ascii="標楷體" w:eastAsia="標楷體" w:hAnsi="標楷體"/>
              </w:rPr>
              <w:t>個月期滿前，有尋職事實等必要者，得再申請延長居留</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p w14:paraId="43922D06" w14:textId="1F71228B" w:rsidR="00A3500B" w:rsidRPr="00013A9C" w:rsidRDefault="009105CE"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增訂</w:t>
            </w:r>
            <w:r w:rsidRPr="0059749C">
              <w:rPr>
                <w:rFonts w:ascii="標楷體" w:eastAsia="標楷體" w:hAnsi="標楷體"/>
              </w:rPr>
              <w:t>來臺就學外國人畢業後得申請延期居留</w:t>
            </w:r>
            <w:r w:rsidRPr="0059749C">
              <w:rPr>
                <w:rFonts w:ascii="標楷體" w:eastAsia="標楷體" w:hAnsi="標楷體" w:cs="Times New Roman"/>
              </w:rPr>
              <w:t>6</w:t>
            </w:r>
            <w:r w:rsidRPr="0059749C">
              <w:rPr>
                <w:rFonts w:ascii="標楷體" w:eastAsia="標楷體" w:hAnsi="標楷體"/>
              </w:rPr>
              <w:t>個月，如有尋職事實等必要者，得再申請延長</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A3500B" w:rsidRPr="009105CE" w:rsidRDefault="00A3500B"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lastRenderedPageBreak/>
              <w:t>鬆綁效益：吸引外籍優秀人才來臺及留臺工作，提</w:t>
            </w:r>
            <w:r w:rsidRPr="0059749C">
              <w:rPr>
                <w:rFonts w:ascii="標楷體" w:eastAsia="標楷體" w:hAnsi="標楷體" w:hint="eastAsia"/>
              </w:rPr>
              <w:lastRenderedPageBreak/>
              <w:t>升國家競爭力。</w:t>
            </w:r>
            <w:r w:rsidRPr="0059749C">
              <w:rPr>
                <w:rFonts w:ascii="標楷體" w:eastAsia="標楷體" w:hAnsi="標楷體" w:cs="Times New Roman" w:hint="eastAsia"/>
              </w:rPr>
              <w:t xml:space="preserve"> </w:t>
            </w:r>
          </w:p>
          <w:p w14:paraId="5E759159" w14:textId="5D7F626B" w:rsidR="009105CE" w:rsidRPr="0059749C" w:rsidRDefault="009105CE"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cs="Times New Roman"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9,000</w:t>
            </w:r>
            <w:r w:rsidRPr="0059749C">
              <w:rPr>
                <w:rFonts w:ascii="標楷體" w:eastAsia="標楷體" w:hAnsi="標楷體" w:hint="eastAsia"/>
              </w:rPr>
              <w:t>名在臺工作及</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1,000</w:t>
            </w:r>
            <w:r w:rsidRPr="0059749C">
              <w:rPr>
                <w:rFonts w:ascii="標楷體" w:eastAsia="標楷體" w:hAnsi="標楷體" w:hint="eastAsia"/>
              </w:rPr>
              <w:t>名在臺就學之外國人受惠。</w:t>
            </w:r>
          </w:p>
          <w:p w14:paraId="59D6266E" w14:textId="7AEF7C8F" w:rsidR="00A3500B" w:rsidRPr="00013A9C" w:rsidRDefault="00A3500B" w:rsidP="004259A5">
            <w:pPr>
              <w:pStyle w:val="Web"/>
              <w:spacing w:before="0" w:beforeAutospacing="0" w:after="0" w:afterAutospacing="0" w:line="40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A3500B" w:rsidRPr="0059749C" w:rsidRDefault="00DE0448" w:rsidP="009B21EB">
            <w:pPr>
              <w:pStyle w:val="cjk"/>
              <w:spacing w:line="400" w:lineRule="exact"/>
              <w:rPr>
                <w:rFonts w:ascii="標楷體" w:eastAsia="標楷體" w:hAnsi="標楷體"/>
              </w:rPr>
            </w:pPr>
            <w:r>
              <w:rPr>
                <w:rFonts w:ascii="標楷體" w:eastAsia="標楷體" w:hAnsi="標楷體" w:hint="eastAsia"/>
              </w:rPr>
              <w:lastRenderedPageBreak/>
              <w:t>107.12.5</w:t>
            </w:r>
          </w:p>
          <w:p w14:paraId="078D2F58" w14:textId="77777777" w:rsidR="00A3500B" w:rsidRPr="00013A9C" w:rsidRDefault="00A3500B" w:rsidP="00013A9C">
            <w:pPr>
              <w:pStyle w:val="Web"/>
              <w:spacing w:before="0" w:after="0" w:line="400" w:lineRule="exact"/>
              <w:jc w:val="both"/>
              <w:rPr>
                <w:rFonts w:ascii="標楷體" w:eastAsia="標楷體" w:hAnsi="標楷體"/>
              </w:rPr>
            </w:pPr>
          </w:p>
        </w:tc>
      </w:tr>
      <w:tr w:rsidR="00A3500B" w:rsidRPr="00013A9C" w14:paraId="526D9925" w14:textId="77777777" w:rsidTr="006E57F4">
        <w:tc>
          <w:tcPr>
            <w:tcW w:w="675" w:type="dxa"/>
            <w:tcBorders>
              <w:bottom w:val="single" w:sz="4" w:space="0" w:color="auto"/>
            </w:tcBorders>
            <w:shd w:val="clear" w:color="auto" w:fill="FFFFFF" w:themeFill="background1"/>
          </w:tcPr>
          <w:p w14:paraId="312D5D16" w14:textId="77777777" w:rsidR="00A3500B" w:rsidRPr="00013A9C" w:rsidRDefault="00A3500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A3500B" w:rsidRPr="00013A9C" w:rsidRDefault="00A3500B"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修正臺灣地區無戶籍國民申請入國居留定居許可辦法第</w:t>
            </w:r>
            <w:r w:rsidRPr="0059749C">
              <w:rPr>
                <w:rFonts w:ascii="標楷體" w:eastAsia="標楷體" w:hAnsi="標楷體" w:cs="Times New Roman" w:hint="eastAsia"/>
              </w:rPr>
              <w:t>18</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A3500B" w:rsidRPr="00013A9C" w:rsidRDefault="00A3500B" w:rsidP="00013A9C">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來臺就學之臺灣地區無戶籍國民畢業後延期居留期間為</w:t>
            </w:r>
            <w:r w:rsidRPr="0059749C">
              <w:rPr>
                <w:rFonts w:ascii="標楷體" w:eastAsia="標楷體" w:hAnsi="標楷體" w:cs="Times New Roman" w:hint="eastAsia"/>
              </w:rPr>
              <w:t>6</w:t>
            </w:r>
            <w:r w:rsidRPr="0059749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A3500B" w:rsidRPr="00013A9C" w:rsidRDefault="00A3500B" w:rsidP="004259A5">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增訂來臺就學之臺灣地區無戶籍國民畢業後，延期居留</w:t>
            </w:r>
            <w:r w:rsidRPr="0059749C">
              <w:rPr>
                <w:rFonts w:ascii="標楷體" w:eastAsia="標楷體" w:hAnsi="標楷體" w:cs="Times New Roman" w:hint="eastAsia"/>
              </w:rPr>
              <w:t>6</w:t>
            </w:r>
            <w:r w:rsidRPr="0059749C">
              <w:rPr>
                <w:rFonts w:ascii="標楷體" w:eastAsia="標楷體" w:hAnsi="標楷體" w:hint="eastAsia"/>
              </w:rPr>
              <w:t>個月期滿前，有尋職事實等必要者，得再申請延長居留</w:t>
            </w:r>
            <w:r w:rsidRPr="0059749C">
              <w:rPr>
                <w:rFonts w:ascii="標楷體" w:eastAsia="標楷體" w:hAnsi="標楷體" w:cs="Times New Roman" w:hint="eastAsia"/>
              </w:rPr>
              <w:t>1</w:t>
            </w:r>
            <w:r w:rsidRPr="0059749C">
              <w:rPr>
                <w:rFonts w:ascii="標楷體" w:eastAsia="標楷體" w:hAnsi="標楷體" w:hint="eastAsia"/>
              </w:rPr>
              <w:t>次，總延長居留期間最長為</w:t>
            </w:r>
            <w:r w:rsidRPr="0059749C">
              <w:rPr>
                <w:rFonts w:ascii="標楷體" w:eastAsia="標楷體" w:hAnsi="標楷體" w:cs="Times New Roman" w:hint="eastAsia"/>
              </w:rPr>
              <w:t>1</w:t>
            </w:r>
            <w:r w:rsidRPr="0059749C">
              <w:rPr>
                <w:rFonts w:ascii="標楷體" w:eastAsia="標楷體" w:hAnsi="標楷體" w:hint="eastAsia"/>
              </w:rPr>
              <w:lastRenderedPageBreak/>
              <w:t>年。</w:t>
            </w:r>
          </w:p>
        </w:tc>
        <w:tc>
          <w:tcPr>
            <w:tcW w:w="3240" w:type="dxa"/>
            <w:tcBorders>
              <w:bottom w:val="single" w:sz="4" w:space="0" w:color="auto"/>
            </w:tcBorders>
            <w:shd w:val="clear" w:color="auto" w:fill="FFFFFF" w:themeFill="background1"/>
          </w:tcPr>
          <w:p w14:paraId="78EE385E" w14:textId="77777777" w:rsidR="00A3500B" w:rsidRDefault="00A3500B"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lastRenderedPageBreak/>
              <w:t>鬆綁效益：吸引來臺就學之臺灣地區無戶籍國民留臺服務，提升國家競爭力。</w:t>
            </w:r>
          </w:p>
          <w:p w14:paraId="5E2838B5" w14:textId="445FBC4B" w:rsidR="00A3500B" w:rsidRPr="00013A9C" w:rsidRDefault="00C90F90"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500</w:t>
            </w:r>
            <w:r w:rsidRPr="0059749C">
              <w:rPr>
                <w:rFonts w:ascii="標楷體" w:eastAsia="標楷體" w:hAnsi="標楷體" w:hint="eastAsia"/>
              </w:rPr>
              <w:t>名在臺就學之臺灣地區無</w:t>
            </w:r>
            <w:r w:rsidRPr="0059749C">
              <w:rPr>
                <w:rFonts w:ascii="標楷體" w:eastAsia="標楷體" w:hAnsi="標楷體" w:hint="eastAsia"/>
              </w:rPr>
              <w:lastRenderedPageBreak/>
              <w:t>戶籍國民受惠。</w:t>
            </w:r>
          </w:p>
        </w:tc>
        <w:tc>
          <w:tcPr>
            <w:tcW w:w="1495" w:type="dxa"/>
            <w:tcBorders>
              <w:bottom w:val="single" w:sz="4" w:space="0" w:color="auto"/>
            </w:tcBorders>
            <w:shd w:val="clear" w:color="auto" w:fill="FFFFFF" w:themeFill="background1"/>
          </w:tcPr>
          <w:p w14:paraId="14E7953D" w14:textId="3320F431" w:rsidR="00A3500B" w:rsidRPr="0059749C" w:rsidRDefault="00A3500B" w:rsidP="009B21EB">
            <w:pPr>
              <w:pStyle w:val="cjk"/>
              <w:spacing w:line="400" w:lineRule="exact"/>
              <w:rPr>
                <w:rFonts w:ascii="標楷體" w:eastAsia="標楷體" w:hAnsi="標楷體"/>
              </w:rPr>
            </w:pPr>
            <w:r w:rsidRPr="0059749C">
              <w:rPr>
                <w:rFonts w:ascii="標楷體" w:eastAsia="標楷體" w:hAnsi="標楷體" w:hint="eastAsia"/>
              </w:rPr>
              <w:lastRenderedPageBreak/>
              <w:t>107</w:t>
            </w:r>
            <w:r w:rsidR="00C90F90">
              <w:rPr>
                <w:rFonts w:ascii="標楷體" w:eastAsia="標楷體" w:hAnsi="標楷體" w:hint="eastAsia"/>
              </w:rPr>
              <w:t>.12.</w:t>
            </w:r>
            <w:r w:rsidRPr="0059749C">
              <w:rPr>
                <w:rFonts w:ascii="標楷體" w:eastAsia="標楷體" w:hAnsi="標楷體" w:hint="eastAsia"/>
              </w:rPr>
              <w:t>5</w:t>
            </w:r>
          </w:p>
          <w:p w14:paraId="48146B85" w14:textId="77777777" w:rsidR="00A3500B" w:rsidRPr="00013A9C" w:rsidRDefault="00A3500B" w:rsidP="00013A9C">
            <w:pPr>
              <w:pStyle w:val="Web"/>
              <w:spacing w:before="0" w:after="0" w:line="400" w:lineRule="exact"/>
              <w:jc w:val="both"/>
              <w:rPr>
                <w:rFonts w:ascii="標楷體" w:eastAsia="標楷體" w:hAnsi="標楷體"/>
              </w:rPr>
            </w:pPr>
          </w:p>
        </w:tc>
      </w:tr>
      <w:tr w:rsidR="00A3500B" w:rsidRPr="00013A9C" w14:paraId="7B58CB90" w14:textId="77777777" w:rsidTr="006E57F4">
        <w:tc>
          <w:tcPr>
            <w:tcW w:w="675" w:type="dxa"/>
            <w:tcBorders>
              <w:bottom w:val="single" w:sz="4" w:space="0" w:color="auto"/>
            </w:tcBorders>
            <w:shd w:val="clear" w:color="auto" w:fill="FFFFFF" w:themeFill="background1"/>
          </w:tcPr>
          <w:p w14:paraId="53148BEE" w14:textId="77777777" w:rsidR="00A3500B" w:rsidRPr="00013A9C" w:rsidRDefault="00A3500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A3500B" w:rsidRPr="00013A9C" w:rsidRDefault="00A3500B"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修正大陸地區人民來臺從事觀光活動許可辦法第</w:t>
            </w:r>
            <w:r w:rsidRPr="0059749C">
              <w:rPr>
                <w:rFonts w:ascii="標楷體" w:eastAsia="標楷體" w:hAnsi="標楷體" w:cs="Times New Roman" w:hint="eastAsia"/>
              </w:rPr>
              <w:t>3</w:t>
            </w:r>
            <w:r w:rsidRPr="0059749C">
              <w:rPr>
                <w:rFonts w:ascii="標楷體" w:eastAsia="標楷體" w:hAnsi="標楷體" w:hint="eastAsia"/>
              </w:rPr>
              <w:t>條、第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A3500B" w:rsidRPr="0059749C" w:rsidRDefault="00A3500B"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20</w:t>
            </w:r>
            <w:r w:rsidRPr="0059749C">
              <w:rPr>
                <w:rFonts w:ascii="標楷體" w:eastAsia="標楷體" w:hAnsi="標楷體" w:hint="eastAsia"/>
              </w:rPr>
              <w:t>萬元以上存款。</w:t>
            </w:r>
          </w:p>
          <w:p w14:paraId="1BA6B20E" w14:textId="77777777" w:rsidR="00A3500B" w:rsidRPr="0059749C" w:rsidRDefault="00A3500B" w:rsidP="001A1FFA">
            <w:pPr>
              <w:pStyle w:val="cjk"/>
              <w:numPr>
                <w:ilvl w:val="0"/>
                <w:numId w:val="162"/>
              </w:numPr>
              <w:tabs>
                <w:tab w:val="clear" w:pos="720"/>
                <w:tab w:val="num" w:pos="317"/>
              </w:tabs>
              <w:spacing w:after="0" w:line="400" w:lineRule="exact"/>
              <w:ind w:left="318" w:hanging="318"/>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7</w:t>
            </w:r>
            <w:r w:rsidRPr="0059749C">
              <w:rPr>
                <w:rFonts w:ascii="標楷體" w:eastAsia="標楷體" w:hAnsi="標楷體" w:hint="eastAsia"/>
              </w:rPr>
              <w:t>人以上；第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A3500B" w:rsidRDefault="00A3500B"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5</w:t>
            </w:r>
            <w:r w:rsidRPr="0059749C">
              <w:rPr>
                <w:rFonts w:ascii="標楷體" w:eastAsia="標楷體" w:hAnsi="標楷體" w:hint="eastAsia"/>
              </w:rPr>
              <w:t>年以上綜合或甲</w:t>
            </w:r>
            <w:r w:rsidRPr="0059749C">
              <w:rPr>
                <w:rFonts w:ascii="標楷體" w:eastAsia="標楷體" w:hAnsi="標楷體" w:hint="eastAsia"/>
              </w:rPr>
              <w:lastRenderedPageBreak/>
              <w:t>種旅行社、最近</w:t>
            </w:r>
            <w:r w:rsidRPr="0059749C">
              <w:rPr>
                <w:rFonts w:ascii="標楷體" w:eastAsia="標楷體" w:hAnsi="標楷體" w:cs="Times New Roman" w:hint="eastAsia"/>
              </w:rPr>
              <w:t>5</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100</w:t>
            </w:r>
            <w:r w:rsidRPr="0059749C">
              <w:rPr>
                <w:rFonts w:ascii="標楷體" w:eastAsia="標楷體" w:hAnsi="標楷體" w:hint="eastAsia"/>
              </w:rPr>
              <w:t>萬元以上，或最近</w:t>
            </w:r>
            <w:r w:rsidRPr="0059749C">
              <w:rPr>
                <w:rFonts w:ascii="標楷體" w:eastAsia="標楷體" w:hAnsi="標楷體" w:cs="Times New Roman" w:hint="eastAsia"/>
              </w:rPr>
              <w:t>5</w:t>
            </w:r>
            <w:r w:rsidRPr="0059749C">
              <w:rPr>
                <w:rFonts w:ascii="標楷體" w:eastAsia="標楷體" w:hAnsi="標楷體" w:hint="eastAsia"/>
              </w:rPr>
              <w:t>年曾配合政策積極參與觀光活動對促進觀光活動有重大貢獻。</w:t>
            </w:r>
          </w:p>
          <w:p w14:paraId="4D82EAF1" w14:textId="4D0B121A" w:rsidR="00A3500B" w:rsidRPr="00013A9C" w:rsidRDefault="003E41C3" w:rsidP="000B3AFF">
            <w:pPr>
              <w:pStyle w:val="cjk"/>
              <w:numPr>
                <w:ilvl w:val="0"/>
                <w:numId w:val="162"/>
              </w:numPr>
              <w:tabs>
                <w:tab w:val="clear" w:pos="720"/>
                <w:tab w:val="num" w:pos="317"/>
              </w:tabs>
              <w:spacing w:after="0" w:line="400" w:lineRule="exact"/>
              <w:ind w:left="318"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10</w:t>
            </w:r>
            <w:r w:rsidRPr="0059749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A3500B" w:rsidRPr="0059749C" w:rsidRDefault="00A3500B"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10</w:t>
            </w:r>
            <w:r w:rsidRPr="0059749C">
              <w:rPr>
                <w:rFonts w:ascii="標楷體" w:eastAsia="標楷體" w:hAnsi="標楷體" w:hint="eastAsia"/>
              </w:rPr>
              <w:t>萬元以上存款；增訂持有經主管機關公告之其他國家有效簽證作為可取代財力證明之選項。</w:t>
            </w:r>
          </w:p>
          <w:p w14:paraId="6467EE88" w14:textId="77777777" w:rsidR="00A3500B" w:rsidRPr="0059749C" w:rsidRDefault="00A3500B"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5</w:t>
            </w:r>
            <w:r w:rsidRPr="0059749C">
              <w:rPr>
                <w:rFonts w:ascii="標楷體" w:eastAsia="標楷體" w:hAnsi="標楷體" w:hint="eastAsia"/>
              </w:rPr>
              <w:t>人以上</w:t>
            </w:r>
            <w:r w:rsidRPr="0059749C">
              <w:rPr>
                <w:rFonts w:ascii="標楷體" w:eastAsia="標楷體" w:hAnsi="標楷體" w:cs="Times New Roman" w:hint="eastAsia"/>
              </w:rPr>
              <w:t>40</w:t>
            </w:r>
            <w:r w:rsidRPr="0059749C">
              <w:rPr>
                <w:rFonts w:ascii="標楷體" w:eastAsia="標楷體" w:hAnsi="標楷體" w:hint="eastAsia"/>
              </w:rPr>
              <w:t>人以下；刪除第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項一般行程團體和優質行程團體之配額分類。</w:t>
            </w:r>
          </w:p>
          <w:p w14:paraId="0236C2B5" w14:textId="77777777" w:rsidR="00A3500B" w:rsidRDefault="00A3500B" w:rsidP="000B3AFF">
            <w:pPr>
              <w:pStyle w:val="cjk"/>
              <w:numPr>
                <w:ilvl w:val="0"/>
                <w:numId w:val="163"/>
              </w:numPr>
              <w:tabs>
                <w:tab w:val="clear" w:pos="720"/>
                <w:tab w:val="num" w:pos="317"/>
              </w:tabs>
              <w:spacing w:after="0" w:line="400" w:lineRule="exact"/>
              <w:ind w:left="284" w:hanging="284"/>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w:t>
            </w:r>
            <w:r w:rsidRPr="0059749C">
              <w:rPr>
                <w:rFonts w:ascii="標楷體" w:eastAsia="標楷體" w:hAnsi="標楷體" w:hint="eastAsia"/>
              </w:rPr>
              <w:lastRenderedPageBreak/>
              <w:t>為成立</w:t>
            </w:r>
            <w:r w:rsidRPr="0059749C">
              <w:rPr>
                <w:rFonts w:ascii="標楷體" w:eastAsia="標楷體" w:hAnsi="標楷體" w:cs="Times New Roman" w:hint="eastAsia"/>
              </w:rPr>
              <w:t>3</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3</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50</w:t>
            </w:r>
            <w:r w:rsidRPr="0059749C">
              <w:rPr>
                <w:rFonts w:ascii="標楷體" w:eastAsia="標楷體" w:hAnsi="標楷體" w:hint="eastAsia"/>
              </w:rPr>
              <w:t>萬元以上，或最近</w:t>
            </w:r>
            <w:r w:rsidRPr="0059749C">
              <w:rPr>
                <w:rFonts w:ascii="標楷體" w:eastAsia="標楷體" w:hAnsi="標楷體" w:cs="Times New Roman" w:hint="eastAsia"/>
              </w:rPr>
              <w:t>3</w:t>
            </w:r>
            <w:r w:rsidRPr="0059749C">
              <w:rPr>
                <w:rFonts w:ascii="標楷體" w:eastAsia="標楷體" w:hAnsi="標楷體" w:hint="eastAsia"/>
              </w:rPr>
              <w:t>年曾配合政策積極參與觀光活動對促進觀光活動有重大貢獻。</w:t>
            </w:r>
          </w:p>
          <w:p w14:paraId="3CC25AAB" w14:textId="0DD1AFE8" w:rsidR="003E41C3" w:rsidRPr="0059749C" w:rsidRDefault="003E41C3" w:rsidP="000B3AFF">
            <w:pPr>
              <w:pStyle w:val="cjk"/>
              <w:numPr>
                <w:ilvl w:val="0"/>
                <w:numId w:val="163"/>
              </w:numPr>
              <w:tabs>
                <w:tab w:val="clear" w:pos="720"/>
                <w:tab w:val="num" w:pos="317"/>
              </w:tabs>
              <w:spacing w:after="0" w:line="400" w:lineRule="exact"/>
              <w:ind w:left="284"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25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5</w:t>
            </w:r>
            <w:r w:rsidRPr="0059749C">
              <w:rPr>
                <w:rFonts w:ascii="標楷體" w:eastAsia="標楷體" w:hAnsi="標楷體" w:hint="eastAsia"/>
              </w:rPr>
              <w:t>萬元。</w:t>
            </w:r>
          </w:p>
          <w:p w14:paraId="327BF9C4" w14:textId="40560BE2" w:rsidR="00A3500B" w:rsidRPr="00013A9C" w:rsidRDefault="00A3500B" w:rsidP="001A1FFA">
            <w:pPr>
              <w:pStyle w:val="Web"/>
              <w:snapToGrid w:val="0"/>
              <w:spacing w:before="0" w:beforeAutospacing="0" w:after="0" w:afterAutospacing="0" w:line="400" w:lineRule="exact"/>
              <w:jc w:val="both"/>
              <w:rPr>
                <w:rFonts w:ascii="標楷體" w:eastAsia="標楷體" w:hAnsi="標楷體"/>
              </w:rPr>
            </w:pPr>
          </w:p>
        </w:tc>
        <w:tc>
          <w:tcPr>
            <w:tcW w:w="3240" w:type="dxa"/>
            <w:tcBorders>
              <w:bottom w:val="single" w:sz="4" w:space="0" w:color="auto"/>
            </w:tcBorders>
            <w:shd w:val="clear" w:color="auto" w:fill="FFFFFF" w:themeFill="background1"/>
          </w:tcPr>
          <w:p w14:paraId="4AB89ADD" w14:textId="52308DFD" w:rsidR="00A3500B" w:rsidRPr="0059749C" w:rsidRDefault="00681188"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lastRenderedPageBreak/>
              <w:t>1.</w:t>
            </w:r>
            <w:r w:rsidR="00A3500B" w:rsidRPr="0059749C">
              <w:rPr>
                <w:rFonts w:ascii="標楷體" w:eastAsia="標楷體" w:hAnsi="標楷體" w:hint="eastAsia"/>
              </w:rPr>
              <w:t>鬆綁效益：</w:t>
            </w:r>
          </w:p>
          <w:p w14:paraId="271A0012" w14:textId="77777777" w:rsidR="00A3500B" w:rsidRPr="0059749C" w:rsidRDefault="00A3500B"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）實質鼓勵大陸地區人民來臺旅遊，提升旅客來臺旅遊意願。</w:t>
            </w:r>
          </w:p>
          <w:p w14:paraId="2B817D65" w14:textId="77777777" w:rsidR="00A3500B" w:rsidRPr="0059749C" w:rsidRDefault="00A3500B"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2</w:t>
            </w:r>
            <w:r w:rsidRPr="0059749C">
              <w:rPr>
                <w:rFonts w:ascii="標楷體" w:eastAsia="標楷體" w:hAnsi="標楷體" w:hint="eastAsia"/>
              </w:rPr>
              <w:t>）簡化旅行業操作及排配流程。</w:t>
            </w:r>
          </w:p>
          <w:p w14:paraId="21B450C7" w14:textId="77777777" w:rsidR="00A3500B" w:rsidRPr="0059749C" w:rsidRDefault="00A3500B"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3</w:t>
            </w:r>
            <w:r w:rsidRPr="0059749C">
              <w:rPr>
                <w:rFonts w:ascii="標楷體" w:eastAsia="標楷體" w:hAnsi="標楷體" w:hint="eastAsia"/>
              </w:rPr>
              <w:t>）放寬辦理接待陸客業務之旅行社應具備資格，吸引更多優質旅行社投入陸客市場。</w:t>
            </w:r>
          </w:p>
          <w:p w14:paraId="1D8BA7E7" w14:textId="77777777" w:rsidR="00A3500B" w:rsidRPr="0059749C" w:rsidRDefault="00A3500B"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4</w:t>
            </w:r>
            <w:r w:rsidRPr="0059749C">
              <w:rPr>
                <w:rFonts w:ascii="標楷體" w:eastAsia="標楷體" w:hAnsi="標楷體" w:hint="eastAsia"/>
              </w:rPr>
              <w:t>）調降對旅行業者扣繳之保證金額度，減少旅行業者負擔。</w:t>
            </w:r>
          </w:p>
          <w:p w14:paraId="6DD924AB" w14:textId="77777777" w:rsidR="00681188" w:rsidRDefault="00681188"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t>2.</w:t>
            </w:r>
            <w:r w:rsidR="00A3500B" w:rsidRPr="0059749C">
              <w:rPr>
                <w:rFonts w:ascii="標楷體" w:eastAsia="標楷體" w:hAnsi="標楷體" w:hint="eastAsia"/>
              </w:rPr>
              <w:t>受惠對象：</w:t>
            </w:r>
          </w:p>
          <w:p w14:paraId="608C7951" w14:textId="77777777" w:rsidR="00681188" w:rsidRDefault="00A3500B"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w:t>
            </w:r>
            <w:r w:rsidRPr="0059749C">
              <w:rPr>
                <w:rFonts w:ascii="標楷體" w:eastAsia="標楷體" w:hAnsi="標楷體" w:cs="Times New Roman" w:hint="eastAsia"/>
              </w:rPr>
              <w:t>106</w:t>
            </w:r>
            <w:r w:rsidRPr="0059749C">
              <w:rPr>
                <w:rFonts w:ascii="標楷體" w:eastAsia="標楷體" w:hAnsi="標楷體" w:hint="eastAsia"/>
              </w:rPr>
              <w:t>年來臺觀光陸客達</w:t>
            </w:r>
            <w:r w:rsidRPr="0059749C">
              <w:rPr>
                <w:rFonts w:ascii="標楷體" w:eastAsia="標楷體" w:hAnsi="標楷體" w:cs="Times New Roman" w:hint="eastAsia"/>
              </w:rPr>
              <w:t>198</w:t>
            </w:r>
            <w:r w:rsidRPr="0059749C">
              <w:rPr>
                <w:rFonts w:ascii="標楷體" w:eastAsia="標楷體" w:hAnsi="標楷體" w:hint="eastAsia"/>
              </w:rPr>
              <w:t>萬人次，</w:t>
            </w:r>
            <w:r w:rsidRPr="0059749C">
              <w:rPr>
                <w:rFonts w:ascii="標楷體" w:eastAsia="標楷體" w:hAnsi="標楷體" w:cs="Times New Roman" w:hint="eastAsia"/>
              </w:rPr>
              <w:t>107</w:t>
            </w:r>
            <w:r w:rsidRPr="0059749C">
              <w:rPr>
                <w:rFonts w:ascii="標楷體" w:eastAsia="標楷體" w:hAnsi="標楷體" w:hint="eastAsia"/>
              </w:rPr>
              <w:t>年</w:t>
            </w:r>
            <w:r w:rsidRPr="0059749C">
              <w:rPr>
                <w:rFonts w:ascii="標楷體" w:eastAsia="標楷體" w:hAnsi="標楷體" w:cs="Times New Roman" w:hint="eastAsia"/>
              </w:rPr>
              <w:t>1</w:t>
            </w:r>
            <w:r w:rsidRPr="0059749C">
              <w:rPr>
                <w:rFonts w:ascii="標楷體" w:eastAsia="標楷體" w:hAnsi="標楷體" w:hint="eastAsia"/>
              </w:rPr>
              <w:t>月至</w:t>
            </w:r>
            <w:r w:rsidRPr="0059749C">
              <w:rPr>
                <w:rFonts w:ascii="標楷體" w:eastAsia="標楷體" w:hAnsi="標楷體" w:cs="Times New Roman" w:hint="eastAsia"/>
              </w:rPr>
              <w:t>9</w:t>
            </w:r>
            <w:r w:rsidRPr="0059749C">
              <w:rPr>
                <w:rFonts w:ascii="標楷體" w:eastAsia="標楷體" w:hAnsi="標楷體" w:hint="eastAsia"/>
              </w:rPr>
              <w:t>月來臺觀光陸客達</w:t>
            </w:r>
            <w:r w:rsidRPr="0059749C">
              <w:rPr>
                <w:rFonts w:ascii="標楷體" w:eastAsia="標楷體" w:hAnsi="標楷體" w:cs="Times New Roman" w:hint="eastAsia"/>
              </w:rPr>
              <w:t>142</w:t>
            </w:r>
            <w:r w:rsidRPr="0059749C">
              <w:rPr>
                <w:rFonts w:ascii="標楷體" w:eastAsia="標楷體" w:hAnsi="標楷體" w:hint="eastAsia"/>
              </w:rPr>
              <w:t>萬人</w:t>
            </w:r>
            <w:r w:rsidRPr="0059749C">
              <w:rPr>
                <w:rFonts w:ascii="標楷體" w:eastAsia="標楷體" w:hAnsi="標楷體" w:hint="eastAsia"/>
              </w:rPr>
              <w:lastRenderedPageBreak/>
              <w:t>次；調降陸客申請來臺觀光之存款條件，將可吸引更多陸客來臺觀光。</w:t>
            </w:r>
          </w:p>
          <w:p w14:paraId="5929A25A" w14:textId="08170DB1" w:rsidR="00A3500B" w:rsidRPr="00013A9C" w:rsidRDefault="00A3500B"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（2）</w:t>
            </w:r>
            <w:r w:rsidR="00681188">
              <w:rPr>
                <w:rFonts w:ascii="標楷體" w:eastAsia="標楷體" w:hAnsi="標楷體" w:hint="eastAsia"/>
              </w:rPr>
              <w:t xml:space="preserve"> </w:t>
            </w:r>
            <w:r w:rsidRPr="0059749C">
              <w:rPr>
                <w:rFonts w:ascii="標楷體" w:eastAsia="標楷體" w:hAnsi="標楷體" w:hint="eastAsia"/>
              </w:rPr>
              <w:t>目前具接待陸客業務資格之旅行社計419家可受惠。</w:t>
            </w:r>
          </w:p>
        </w:tc>
        <w:tc>
          <w:tcPr>
            <w:tcW w:w="1495" w:type="dxa"/>
            <w:tcBorders>
              <w:bottom w:val="single" w:sz="4" w:space="0" w:color="auto"/>
            </w:tcBorders>
            <w:shd w:val="clear" w:color="auto" w:fill="FFFFFF" w:themeFill="background1"/>
          </w:tcPr>
          <w:p w14:paraId="3FB76EFA" w14:textId="430F3725" w:rsidR="00A3500B" w:rsidRPr="0059749C" w:rsidRDefault="00A3500B" w:rsidP="009B21EB">
            <w:pPr>
              <w:pStyle w:val="cjk"/>
              <w:spacing w:line="400" w:lineRule="exact"/>
              <w:rPr>
                <w:rFonts w:ascii="標楷體" w:eastAsia="標楷體" w:hAnsi="標楷體"/>
              </w:rPr>
            </w:pPr>
            <w:r w:rsidRPr="0059749C">
              <w:rPr>
                <w:rFonts w:ascii="標楷體" w:eastAsia="標楷體" w:hAnsi="標楷體" w:hint="eastAsia"/>
              </w:rPr>
              <w:lastRenderedPageBreak/>
              <w:t>預計</w:t>
            </w:r>
            <w:r w:rsidRPr="0059749C">
              <w:rPr>
                <w:rFonts w:ascii="標楷體" w:eastAsia="標楷體" w:hAnsi="標楷體" w:cs="Times New Roman" w:hint="eastAsia"/>
              </w:rPr>
              <w:t>108</w:t>
            </w:r>
            <w:r w:rsidR="007950A3">
              <w:rPr>
                <w:rFonts w:ascii="標楷體" w:eastAsia="標楷體" w:hAnsi="標楷體" w:hint="eastAsia"/>
              </w:rPr>
              <w:t>.</w:t>
            </w:r>
            <w:r w:rsidRPr="0059749C">
              <w:rPr>
                <w:rFonts w:ascii="標楷體" w:eastAsia="標楷體" w:hAnsi="標楷體" w:cs="Times New Roman" w:hint="eastAsia"/>
              </w:rPr>
              <w:t>1</w:t>
            </w:r>
            <w:r w:rsidR="007950A3">
              <w:rPr>
                <w:rFonts w:ascii="標楷體" w:eastAsia="標楷體" w:hAnsi="標楷體" w:cs="Times New Roman" w:hint="eastAsia"/>
              </w:rPr>
              <w:t>.</w:t>
            </w:r>
            <w:r w:rsidRPr="0059749C">
              <w:rPr>
                <w:rFonts w:ascii="標楷體" w:eastAsia="標楷體" w:hAnsi="標楷體" w:cs="Times New Roman" w:hint="eastAsia"/>
              </w:rPr>
              <w:t>31</w:t>
            </w:r>
          </w:p>
          <w:p w14:paraId="7B29477B" w14:textId="77777777" w:rsidR="00A3500B" w:rsidRPr="0059749C" w:rsidRDefault="00A3500B" w:rsidP="009B21EB">
            <w:pPr>
              <w:pStyle w:val="cjk"/>
              <w:spacing w:line="400" w:lineRule="exact"/>
              <w:rPr>
                <w:rFonts w:ascii="標楷體" w:eastAsia="標楷體" w:hAnsi="標楷體"/>
              </w:rPr>
            </w:pPr>
          </w:p>
          <w:p w14:paraId="2D4641D8" w14:textId="77777777" w:rsidR="00A3500B" w:rsidRPr="00013A9C" w:rsidRDefault="00A3500B" w:rsidP="00013A9C">
            <w:pPr>
              <w:pStyle w:val="Web"/>
              <w:spacing w:before="0" w:after="0" w:line="400" w:lineRule="exact"/>
              <w:jc w:val="both"/>
              <w:rPr>
                <w:rFonts w:ascii="標楷體" w:eastAsia="標楷體" w:hAnsi="標楷體"/>
              </w:rPr>
            </w:pPr>
          </w:p>
        </w:tc>
      </w:tr>
      <w:tr w:rsidR="00E237F5" w:rsidRPr="00013A9C" w14:paraId="7AC8A40A" w14:textId="77777777" w:rsidTr="006E57F4">
        <w:tc>
          <w:tcPr>
            <w:tcW w:w="675" w:type="dxa"/>
            <w:shd w:val="clear" w:color="auto" w:fill="D9D9D9" w:themeFill="background1" w:themeFillShade="D9"/>
          </w:tcPr>
          <w:p w14:paraId="11A3FC5D" w14:textId="77777777" w:rsidR="00E237F5" w:rsidRPr="00013A9C" w:rsidRDefault="00E237F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6482FE76" w:rsidR="00E237F5" w:rsidRPr="001C13BD" w:rsidRDefault="00E237F5" w:rsidP="00013A9C">
            <w:pPr>
              <w:snapToGrid w:val="0"/>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農委會(計22項)</w:t>
            </w:r>
          </w:p>
        </w:tc>
        <w:tc>
          <w:tcPr>
            <w:tcW w:w="3181" w:type="dxa"/>
            <w:shd w:val="clear" w:color="auto" w:fill="D9D9D9" w:themeFill="background1" w:themeFillShade="D9"/>
          </w:tcPr>
          <w:p w14:paraId="577AE6BC" w14:textId="77777777" w:rsidR="00E237F5" w:rsidRPr="00013A9C" w:rsidRDefault="00E237F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E237F5" w:rsidRPr="00013A9C" w:rsidRDefault="00E237F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E237F5" w:rsidRPr="00013A9C" w:rsidRDefault="00E237F5" w:rsidP="00013A9C">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E237F5" w:rsidRPr="00013A9C" w:rsidRDefault="00E237F5" w:rsidP="00013A9C">
            <w:pPr>
              <w:autoSpaceDE w:val="0"/>
              <w:autoSpaceDN w:val="0"/>
              <w:adjustRightInd w:val="0"/>
              <w:spacing w:beforeLines="50" w:before="180" w:afterLines="50" w:after="180" w:line="400" w:lineRule="exact"/>
              <w:rPr>
                <w:rFonts w:ascii="標楷體" w:eastAsia="標楷體" w:hAnsi="標楷體" w:cs="Times New Roman"/>
                <w:szCs w:val="24"/>
              </w:rPr>
            </w:pPr>
          </w:p>
        </w:tc>
      </w:tr>
      <w:tr w:rsidR="00E237F5" w:rsidRPr="00013A9C" w14:paraId="5CF362EB" w14:textId="77777777" w:rsidTr="006E57F4">
        <w:tc>
          <w:tcPr>
            <w:tcW w:w="675" w:type="dxa"/>
            <w:shd w:val="clear" w:color="auto" w:fill="FFFFFF" w:themeFill="background1"/>
          </w:tcPr>
          <w:p w14:paraId="7E4A1FD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修正「禽畜糞堆肥場營運</w:t>
            </w:r>
            <w:r w:rsidRPr="00013A9C">
              <w:rPr>
                <w:rFonts w:ascii="標楷體" w:eastAsia="標楷體" w:hAnsi="標楷體" w:cs="Times New Roman"/>
                <w:szCs w:val="24"/>
              </w:rPr>
              <w:lastRenderedPageBreak/>
              <w:t>許可管理要點」</w:t>
            </w:r>
          </w:p>
          <w:p w14:paraId="15522C5A"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1.畜牧場附設、共同處理等</w:t>
            </w:r>
            <w:r w:rsidRPr="00013A9C">
              <w:rPr>
                <w:rFonts w:ascii="標楷體" w:eastAsia="標楷體" w:hAnsi="標楷體" w:cs="Times New Roman"/>
                <w:szCs w:val="24"/>
              </w:rPr>
              <w:lastRenderedPageBreak/>
              <w:t>二類堆肥場之原料僅能使用農業廢棄物。</w:t>
            </w:r>
          </w:p>
          <w:p w14:paraId="14A5CF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2.只得生產3項肥料品目產品。</w:t>
            </w:r>
          </w:p>
          <w:p w14:paraId="3812DC9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1.放寬畜牧場附設、共同處</w:t>
            </w:r>
            <w:r w:rsidRPr="00013A9C">
              <w:rPr>
                <w:rFonts w:ascii="標楷體" w:eastAsia="標楷體" w:hAnsi="標楷體" w:cs="Times New Roman"/>
                <w:szCs w:val="24"/>
              </w:rPr>
              <w:lastRenderedPageBreak/>
              <w:t>理等二類堆肥場可使用原料之限制。(第2點第1款及第2款)</w:t>
            </w:r>
          </w:p>
          <w:p w14:paraId="770AC61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2.增列得生產「液態有機質肥料」等3品目，總計可生產6項肥料產品。(第3點第1項第3款)</w:t>
            </w:r>
          </w:p>
          <w:p w14:paraId="735E1DA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1.本案係配合推動將廢棄物</w:t>
            </w:r>
            <w:r w:rsidRPr="00013A9C">
              <w:rPr>
                <w:rFonts w:ascii="標楷體" w:eastAsia="標楷體" w:hAnsi="標楷體" w:cs="Times New Roman"/>
                <w:szCs w:val="24"/>
              </w:rPr>
              <w:lastRenderedPageBreak/>
              <w:t>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06D5219"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87EFF2" w14:textId="77777777" w:rsidTr="006E57F4">
        <w:tc>
          <w:tcPr>
            <w:tcW w:w="675" w:type="dxa"/>
            <w:shd w:val="clear" w:color="auto" w:fill="FFFFFF" w:themeFill="background1"/>
          </w:tcPr>
          <w:p w14:paraId="0026C96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修正「中華民國輸入植物或植物產品檢疫規定」甲、禁止輸入之植物或植物產品第1點第28項、乙、有條件輸入植物或植物產品之檢疫條件第1點</w:t>
            </w:r>
            <w:r w:rsidRPr="00013A9C">
              <w:rPr>
                <w:rFonts w:ascii="標楷體" w:eastAsia="標楷體" w:hAnsi="標楷體" w:cs="Times New Roman"/>
                <w:szCs w:val="24"/>
              </w:rPr>
              <w:lastRenderedPageBreak/>
              <w:t>第1項及其附件「德國產</w:t>
            </w:r>
            <w:r w:rsidR="00BA577F">
              <w:rPr>
                <w:rFonts w:ascii="標楷體" w:eastAsia="標楷體" w:hAnsi="標楷體" w:cs="Times New Roman"/>
                <w:szCs w:val="24"/>
              </w:rPr>
              <w:t>蘋果輸入檢疫條件」，並自即日生效</w:t>
            </w:r>
          </w:p>
        </w:tc>
        <w:tc>
          <w:tcPr>
            <w:tcW w:w="3181" w:type="dxa"/>
            <w:shd w:val="clear" w:color="auto" w:fill="FFFFFF" w:themeFill="background1"/>
          </w:tcPr>
          <w:p w14:paraId="64BA8A3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w:t>
            </w:r>
            <w:r w:rsidRPr="00013A9C">
              <w:rPr>
                <w:rFonts w:ascii="標楷體" w:eastAsia="標楷體" w:hAnsi="標楷體" w:cs="Times New Roman"/>
                <w:szCs w:val="24"/>
              </w:rPr>
              <w:lastRenderedPageBreak/>
              <w:t>國下薩克森邦產蘋果鮮果實得輸入我國。</w:t>
            </w:r>
          </w:p>
        </w:tc>
        <w:tc>
          <w:tcPr>
            <w:tcW w:w="3240" w:type="dxa"/>
            <w:shd w:val="clear" w:color="auto" w:fill="FFFFFF" w:themeFill="background1"/>
          </w:tcPr>
          <w:p w14:paraId="51E3C0A8"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修正前影響對象：一般民眾及輸入業者。</w:t>
            </w:r>
          </w:p>
          <w:p w14:paraId="2962DC4D"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106.10.27</w:t>
            </w:r>
          </w:p>
          <w:p w14:paraId="2F40A1B2"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1A14B931" w14:textId="77777777" w:rsidTr="006E57F4">
        <w:tc>
          <w:tcPr>
            <w:tcW w:w="675" w:type="dxa"/>
            <w:shd w:val="clear" w:color="auto" w:fill="FFFFFF" w:themeFill="background1"/>
          </w:tcPr>
          <w:p w14:paraId="430CFF4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E237F5" w:rsidRPr="00013A9C" w:rsidRDefault="00BA577F" w:rsidP="00013A9C">
            <w:pPr>
              <w:snapToGrid w:val="0"/>
              <w:spacing w:line="400" w:lineRule="exact"/>
              <w:jc w:val="both"/>
              <w:rPr>
                <w:rFonts w:ascii="標楷體" w:eastAsia="標楷體" w:hAnsi="標楷體" w:cs="Times New Roman"/>
                <w:szCs w:val="24"/>
              </w:rPr>
            </w:pPr>
            <w:r>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修正前影響對象：一般民眾及輸出業者。</w:t>
            </w:r>
          </w:p>
          <w:p w14:paraId="72D707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E237F5" w:rsidRPr="00013A9C" w:rsidRDefault="009B4C44"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00E237F5" w:rsidRPr="00013A9C">
              <w:rPr>
                <w:rFonts w:ascii="標楷體" w:eastAsia="標楷體" w:hAnsi="標楷體" w:cs="Times New Roman"/>
                <w:szCs w:val="24"/>
              </w:rPr>
              <w:t>8</w:t>
            </w:r>
          </w:p>
          <w:p w14:paraId="0A4527CE"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74DD5696" w14:textId="77777777" w:rsidTr="006E57F4">
        <w:tc>
          <w:tcPr>
            <w:tcW w:w="675" w:type="dxa"/>
            <w:shd w:val="clear" w:color="auto" w:fill="FFFFFF" w:themeFill="background1"/>
          </w:tcPr>
          <w:p w14:paraId="28115ED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輸出非屬輸入應施植物檢疫品目，且未含或僅含部分植物成分之加工調製產品，首</w:t>
            </w:r>
            <w:r w:rsidRPr="00013A9C">
              <w:rPr>
                <w:rFonts w:ascii="標楷體" w:eastAsia="標楷體" w:hAnsi="標楷體" w:cs="Times New Roman"/>
                <w:szCs w:val="24"/>
              </w:rPr>
              <w:lastRenderedPageBreak/>
              <w:t>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輸出產品非屬輸入應施植物檢疫品目者，其檢疫風險極低，爰刪除「且未含或僅含</w:t>
            </w:r>
            <w:r w:rsidRPr="00013A9C">
              <w:rPr>
                <w:rFonts w:ascii="標楷體" w:eastAsia="標楷體" w:hAnsi="標楷體" w:cs="Times New Roman"/>
                <w:szCs w:val="24"/>
              </w:rPr>
              <w:lastRenderedPageBreak/>
              <w:t>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修正前影響對象：一般民眾及輸出業者。</w:t>
            </w:r>
          </w:p>
          <w:p w14:paraId="3AC53C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w:t>
            </w:r>
            <w:r w:rsidRPr="00013A9C">
              <w:rPr>
                <w:rFonts w:ascii="標楷體" w:eastAsia="標楷體" w:hAnsi="標楷體" w:cs="Times New Roman"/>
                <w:kern w:val="0"/>
                <w:szCs w:val="24"/>
              </w:rPr>
              <w:lastRenderedPageBreak/>
              <w:t>輸出業者。</w:t>
            </w:r>
          </w:p>
        </w:tc>
        <w:tc>
          <w:tcPr>
            <w:tcW w:w="1495" w:type="dxa"/>
            <w:shd w:val="clear" w:color="auto" w:fill="FFFFFF" w:themeFill="background1"/>
          </w:tcPr>
          <w:p w14:paraId="3BB13E33" w14:textId="68F7CFA7" w:rsidR="00E237F5" w:rsidRPr="00013A9C" w:rsidRDefault="009B4C44"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lastRenderedPageBreak/>
              <w:t>106.11.</w:t>
            </w:r>
            <w:r w:rsidR="00E237F5" w:rsidRPr="00013A9C">
              <w:rPr>
                <w:rFonts w:ascii="標楷體" w:eastAsia="標楷體" w:hAnsi="標楷體" w:cs="Times New Roman"/>
                <w:szCs w:val="24"/>
              </w:rPr>
              <w:t>9</w:t>
            </w:r>
          </w:p>
          <w:p w14:paraId="19ABF4DC"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4CF69681" w14:textId="77777777" w:rsidTr="006E57F4">
        <w:tc>
          <w:tcPr>
            <w:tcW w:w="675" w:type="dxa"/>
            <w:shd w:val="clear" w:color="auto" w:fill="FFFFFF" w:themeFill="background1"/>
          </w:tcPr>
          <w:p w14:paraId="6A4FC14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E237F5" w:rsidRDefault="00E237F5" w:rsidP="00991B87">
            <w:pPr>
              <w:pStyle w:val="a6"/>
              <w:numPr>
                <w:ilvl w:val="1"/>
                <w:numId w:val="105"/>
              </w:numPr>
              <w:snapToGrid w:val="0"/>
              <w:spacing w:line="400" w:lineRule="exact"/>
              <w:ind w:leftChars="0" w:left="284" w:hanging="284"/>
              <w:jc w:val="both"/>
              <w:rPr>
                <w:rFonts w:ascii="標楷體" w:eastAsia="標楷體" w:hAnsi="標楷體" w:cs="Times New Roman"/>
                <w:szCs w:val="24"/>
              </w:rPr>
            </w:pPr>
            <w:r w:rsidRPr="00875BA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E237F5" w:rsidRDefault="00E237F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00AE2DA6">
              <w:rPr>
                <w:rFonts w:ascii="標楷體" w:eastAsia="標楷體" w:hAnsi="標楷體" w:cs="Times New Roman" w:hint="eastAsia"/>
                <w:szCs w:val="24"/>
              </w:rPr>
              <w:t>.</w:t>
            </w:r>
            <w:r w:rsidRPr="00013A9C">
              <w:rPr>
                <w:rFonts w:ascii="標楷體" w:eastAsia="標楷體" w:hAnsi="標楷體" w:cs="Times New Roman"/>
                <w:szCs w:val="24"/>
              </w:rPr>
              <w:t>以水土保持計畫之計畫面積計算回饋金，致未實際開發利用面積亦須計收回饋金。</w:t>
            </w:r>
          </w:p>
          <w:p w14:paraId="1ED315EF" w14:textId="717817FE" w:rsidR="00E237F5" w:rsidRPr="00013A9C" w:rsidRDefault="00E237F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00AE2DA6">
              <w:rPr>
                <w:rFonts w:ascii="標楷體" w:eastAsia="標楷體" w:hAnsi="標楷體" w:cs="Times New Roman" w:hint="eastAsia"/>
                <w:szCs w:val="24"/>
              </w:rPr>
              <w:t>.</w:t>
            </w:r>
            <w:r w:rsidRPr="00013A9C">
              <w:rPr>
                <w:rFonts w:ascii="標楷體" w:eastAsia="標楷體" w:hAnsi="標楷體" w:cs="Times New Roman"/>
                <w:szCs w:val="24"/>
              </w:rPr>
              <w:t>授權地方主管機關公告計算回饋金之乘積比率，但部分地方主管機關未依規</w:t>
            </w:r>
            <w:r w:rsidRPr="00013A9C">
              <w:rPr>
                <w:rFonts w:ascii="標楷體" w:eastAsia="標楷體" w:hAnsi="標楷體" w:cs="Times New Roman"/>
                <w:szCs w:val="24"/>
              </w:rPr>
              <w:lastRenderedPageBreak/>
              <w:t>完成公告，亦未依權責核處回饋金。</w:t>
            </w:r>
          </w:p>
        </w:tc>
        <w:tc>
          <w:tcPr>
            <w:tcW w:w="3175" w:type="dxa"/>
            <w:shd w:val="clear" w:color="auto" w:fill="FFFFFF" w:themeFill="background1"/>
          </w:tcPr>
          <w:p w14:paraId="22FD46A5" w14:textId="04E44246" w:rsidR="00E237F5" w:rsidRPr="00013A9C" w:rsidRDefault="00E237F5" w:rsidP="00875BA8">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w:t>
            </w:r>
            <w:r>
              <w:rPr>
                <w:rFonts w:ascii="標楷體" w:eastAsia="標楷體" w:hAnsi="標楷體" w:cs="Times New Roman" w:hint="eastAsia"/>
                <w:szCs w:val="24"/>
              </w:rPr>
              <w:t>.</w:t>
            </w:r>
            <w:r w:rsidRPr="00013A9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E237F5" w:rsidRPr="00013A9C" w:rsidRDefault="00E237F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本次修正重點如下：</w:t>
            </w:r>
          </w:p>
          <w:p w14:paraId="38F9C0AD"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(1)正面列舉應繳交回饋金之各款山坡地開發利用行為。</w:t>
            </w:r>
          </w:p>
          <w:p w14:paraId="60618855"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(2)以目的事業主管機關核發山坡地開發利用許可</w:t>
            </w:r>
            <w:r w:rsidRPr="00013A9C">
              <w:rPr>
                <w:rFonts w:ascii="標楷體" w:eastAsia="標楷體" w:hAnsi="標楷體" w:cs="Times New Roman"/>
                <w:szCs w:val="24"/>
              </w:rPr>
              <w:lastRenderedPageBreak/>
              <w:t>面積核課回饋金。</w:t>
            </w:r>
          </w:p>
          <w:p w14:paraId="18B81CC4"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12</w:t>
            </w:r>
          </w:p>
        </w:tc>
      </w:tr>
      <w:tr w:rsidR="00E237F5" w:rsidRPr="00013A9C" w14:paraId="681F1917" w14:textId="77777777" w:rsidTr="006E57F4">
        <w:tc>
          <w:tcPr>
            <w:tcW w:w="675" w:type="dxa"/>
            <w:shd w:val="clear" w:color="auto" w:fill="FFFFFF" w:themeFill="background1"/>
          </w:tcPr>
          <w:p w14:paraId="2AF8A5F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106.10.13</w:t>
            </w:r>
          </w:p>
          <w:p w14:paraId="4EA697EC" w14:textId="77777777" w:rsidR="00E237F5" w:rsidRPr="00013A9C" w:rsidRDefault="00E237F5" w:rsidP="00013A9C">
            <w:pPr>
              <w:spacing w:line="400" w:lineRule="exact"/>
              <w:rPr>
                <w:rFonts w:ascii="標楷體" w:eastAsia="標楷體" w:hAnsi="標楷體" w:cs="Times New Roman"/>
                <w:szCs w:val="24"/>
              </w:rPr>
            </w:pPr>
          </w:p>
        </w:tc>
      </w:tr>
      <w:tr w:rsidR="00E237F5" w:rsidRPr="00013A9C" w14:paraId="318733B1" w14:textId="77777777" w:rsidTr="006E57F4">
        <w:tc>
          <w:tcPr>
            <w:tcW w:w="675" w:type="dxa"/>
            <w:shd w:val="clear" w:color="auto" w:fill="FFFFFF" w:themeFill="background1"/>
          </w:tcPr>
          <w:p w14:paraId="0C1277D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修正「農田水利會灌溉排</w:t>
            </w:r>
            <w:r w:rsidRPr="00013A9C">
              <w:rPr>
                <w:rFonts w:ascii="標楷體" w:eastAsia="標楷體" w:hAnsi="標楷體" w:cs="Times New Roman"/>
                <w:szCs w:val="24"/>
              </w:rPr>
              <w:lastRenderedPageBreak/>
              <w:t>水管理要點」第42點</w:t>
            </w:r>
          </w:p>
        </w:tc>
        <w:tc>
          <w:tcPr>
            <w:tcW w:w="3181" w:type="dxa"/>
            <w:shd w:val="clear" w:color="auto" w:fill="FFFFFF" w:themeFill="background1"/>
          </w:tcPr>
          <w:p w14:paraId="7763B21C" w14:textId="77777777" w:rsidR="00E237F5" w:rsidRPr="00013A9C" w:rsidRDefault="00E237F5"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水利會對於灌溉蓄水池在不</w:t>
            </w:r>
            <w:r w:rsidRPr="00013A9C">
              <w:rPr>
                <w:rFonts w:ascii="標楷體" w:eastAsia="標楷體" w:hAnsi="標楷體" w:cs="Times New Roman"/>
                <w:szCs w:val="24"/>
              </w:rPr>
              <w:lastRenderedPageBreak/>
              <w:t>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106.12.18</w:t>
            </w:r>
          </w:p>
          <w:p w14:paraId="2E98A88F" w14:textId="77777777" w:rsidR="00E237F5" w:rsidRPr="00013A9C" w:rsidRDefault="00E237F5" w:rsidP="00013A9C">
            <w:pPr>
              <w:spacing w:line="400" w:lineRule="exact"/>
              <w:jc w:val="both"/>
              <w:rPr>
                <w:rFonts w:ascii="標楷體" w:eastAsia="標楷體" w:hAnsi="標楷體" w:cs="Times New Roman"/>
                <w:szCs w:val="24"/>
              </w:rPr>
            </w:pPr>
          </w:p>
        </w:tc>
      </w:tr>
      <w:tr w:rsidR="00E237F5" w:rsidRPr="00013A9C" w14:paraId="25787C68" w14:textId="77777777" w:rsidTr="006E57F4">
        <w:tc>
          <w:tcPr>
            <w:tcW w:w="675" w:type="dxa"/>
            <w:shd w:val="clear" w:color="auto" w:fill="FFFFFF" w:themeFill="background1"/>
          </w:tcPr>
          <w:p w14:paraId="2AD6DA8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1.第29條</w:t>
            </w:r>
          </w:p>
          <w:p w14:paraId="198B3D3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0DB929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36A790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76B2C0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429BC447"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w:t>
            </w:r>
            <w:r w:rsidRPr="00013A9C">
              <w:rPr>
                <w:rFonts w:ascii="標楷體" w:eastAsia="標楷體" w:hAnsi="標楷體" w:cs="Times New Roman"/>
                <w:szCs w:val="24"/>
              </w:rPr>
              <w:lastRenderedPageBreak/>
              <w:t>工作日前申請。</w:t>
            </w:r>
          </w:p>
          <w:p w14:paraId="6CC5B40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7798616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1.第29條</w:t>
            </w:r>
          </w:p>
          <w:p w14:paraId="52E60A1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E97C74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轉載申請：最遲於預定轉載日前三日申請；得於許可轉載日或其前後三日內，從事漁獲物轉載。(由工作日放寬為日曆日，及放寬許可轉載期間)</w:t>
            </w:r>
          </w:p>
          <w:p w14:paraId="3FC504F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045BB86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2641E9FE" w14:textId="77777777" w:rsidR="00E237F5" w:rsidRPr="00013A9C" w:rsidRDefault="00E237F5" w:rsidP="00B56580">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095B9D61" w14:textId="77777777" w:rsidTr="006E57F4">
        <w:tc>
          <w:tcPr>
            <w:tcW w:w="675" w:type="dxa"/>
            <w:shd w:val="clear" w:color="auto" w:fill="FFFFFF" w:themeFill="background1"/>
          </w:tcPr>
          <w:p w14:paraId="1A4963C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1.第4條</w:t>
            </w:r>
          </w:p>
          <w:p w14:paraId="01723D3B"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魷釣漁船東太平洋漁區：指西經一百十度以東，西經七十度以西之太平洋。</w:t>
            </w:r>
          </w:p>
          <w:p w14:paraId="16A3AD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2.無</w:t>
            </w:r>
          </w:p>
          <w:p w14:paraId="20370EF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7B45A527"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39DDD1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0DA9B5F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42B6A13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7352B42F"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46D751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6.第37條</w:t>
            </w:r>
          </w:p>
          <w:p w14:paraId="4D655B8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1.第4條</w:t>
            </w:r>
          </w:p>
          <w:p w14:paraId="7C171FE4"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2.第9條之1</w:t>
            </w:r>
          </w:p>
          <w:p w14:paraId="1BFEE1B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w:t>
            </w:r>
            <w:r w:rsidRPr="00013A9C">
              <w:rPr>
                <w:rFonts w:ascii="標楷體" w:eastAsia="標楷體" w:hAnsi="標楷體" w:cs="Times New Roman"/>
                <w:szCs w:val="24"/>
              </w:rPr>
              <w:lastRenderedPageBreak/>
              <w:t>區)</w:t>
            </w:r>
          </w:p>
          <w:p w14:paraId="1C25192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5643669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678A528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226D652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w:t>
            </w:r>
            <w:r w:rsidRPr="00013A9C">
              <w:rPr>
                <w:rFonts w:ascii="標楷體" w:eastAsia="標楷體" w:hAnsi="標楷體" w:cs="Times New Roman"/>
                <w:szCs w:val="24"/>
              </w:rPr>
              <w:lastRenderedPageBreak/>
              <w:t>船或貨櫃船卸魚：由經營者，最遲於預定卸魚日前三日申請。(3)得於許可卸魚日或其後三日內，從事卸魚。(由工作日放寬為日曆日，並排除船長申請卸魚許可之義務，及放寬許可卸魚期間。)</w:t>
            </w:r>
          </w:p>
          <w:p w14:paraId="59CEC2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6C0730A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3A4FB1F3" w14:textId="77777777" w:rsidTr="006E57F4">
        <w:tc>
          <w:tcPr>
            <w:tcW w:w="675" w:type="dxa"/>
            <w:shd w:val="clear" w:color="auto" w:fill="FFFFFF" w:themeFill="background1"/>
          </w:tcPr>
          <w:p w14:paraId="1AB1568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1.第28條</w:t>
            </w:r>
          </w:p>
          <w:p w14:paraId="46B5BD9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45374CC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75886E76"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大目鮪組漁船申請可分配大目鮪配額之條件為曾受讓他船之大目鮪配額，該船大目鮪配額達三百三十公噸且使用率達百分之七十。</w:t>
            </w:r>
          </w:p>
          <w:p w14:paraId="0E02A9B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1735AD45"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4DC85B6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1AA915B4"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w:t>
            </w:r>
            <w:r w:rsidRPr="00013A9C">
              <w:rPr>
                <w:rFonts w:ascii="標楷體" w:eastAsia="標楷體" w:hAnsi="標楷體" w:cs="Times New Roman"/>
                <w:szCs w:val="24"/>
              </w:rPr>
              <w:lastRenderedPageBreak/>
              <w:t>日前，應申請運搬計畫。</w:t>
            </w:r>
          </w:p>
          <w:p w14:paraId="63B25FB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4D0E308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預訂轉載三個工作日前申請。</w:t>
            </w:r>
          </w:p>
          <w:p w14:paraId="3469082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3C6AC13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p w14:paraId="66826CC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3493474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預定卸魚三個工作日前申請。</w:t>
            </w:r>
          </w:p>
          <w:p w14:paraId="1121A7B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532AD65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1.第28條</w:t>
            </w:r>
          </w:p>
          <w:p w14:paraId="3DCC433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w:t>
            </w:r>
            <w:r w:rsidRPr="00013A9C">
              <w:rPr>
                <w:rFonts w:ascii="標楷體" w:eastAsia="標楷體" w:hAnsi="標楷體" w:cs="Times New Roman"/>
                <w:szCs w:val="24"/>
              </w:rPr>
              <w:lastRenderedPageBreak/>
              <w:t>比例)</w:t>
            </w:r>
          </w:p>
          <w:p w14:paraId="603BB45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6D82C7F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49A331F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1F78B87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5.第54條</w:t>
            </w:r>
          </w:p>
          <w:p w14:paraId="4076C2A4" w14:textId="6B013D06"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搬船從事海上轉載三十日前申請運搬計畫。(刪除我國籍運搬船港內轉載提報運搬計畫之規定)</w:t>
            </w:r>
          </w:p>
          <w:p w14:paraId="2715EDD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0F52FA6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133A4A2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6AB000C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6782E5F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委託運搬船或貨櫃船卸魚之經營者應於完成卸魚後五個工作日內繳交卸魚聲明書。</w:t>
            </w:r>
          </w:p>
          <w:p w14:paraId="23BD781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(排除船長繳交卸魚聲明書之義務)</w:t>
            </w:r>
          </w:p>
        </w:tc>
        <w:tc>
          <w:tcPr>
            <w:tcW w:w="3240" w:type="dxa"/>
            <w:shd w:val="clear" w:color="auto" w:fill="FFFFFF" w:themeFill="background1"/>
          </w:tcPr>
          <w:p w14:paraId="36B4129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54FF3D26" w14:textId="77777777" w:rsidTr="006E57F4">
        <w:tc>
          <w:tcPr>
            <w:tcW w:w="675" w:type="dxa"/>
            <w:shd w:val="clear" w:color="auto" w:fill="FFFFFF" w:themeFill="background1"/>
          </w:tcPr>
          <w:p w14:paraId="1E6A797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1.第34條</w:t>
            </w:r>
          </w:p>
          <w:p w14:paraId="2128813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29F0E17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1906293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7BDBA8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46DF5A4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w:t>
            </w:r>
            <w:r w:rsidRPr="00013A9C">
              <w:rPr>
                <w:rFonts w:ascii="標楷體" w:eastAsia="標楷體" w:hAnsi="標楷體" w:cs="Times New Roman"/>
                <w:szCs w:val="24"/>
              </w:rPr>
              <w:lastRenderedPageBreak/>
              <w:t>日前，應申請運搬計畫。</w:t>
            </w:r>
          </w:p>
          <w:p w14:paraId="0196192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764EAC3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預定轉載三個工作日前申請。</w:t>
            </w:r>
          </w:p>
          <w:p w14:paraId="433211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2D5439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00FC45E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0834BF3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9CE97E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w:t>
            </w:r>
            <w:r w:rsidRPr="00013A9C">
              <w:rPr>
                <w:rFonts w:ascii="標楷體" w:eastAsia="標楷體" w:hAnsi="標楷體" w:cs="Times New Roman"/>
                <w:szCs w:val="24"/>
              </w:rPr>
              <w:lastRenderedPageBreak/>
              <w:t>(放寬差值比例)</w:t>
            </w:r>
          </w:p>
          <w:p w14:paraId="05A56D4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365D1A46"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3AE6CC5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F6E842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E237F5" w:rsidRPr="00013A9C" w:rsidRDefault="00E237F5" w:rsidP="00586904">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067652AF" w14:textId="77777777" w:rsidTr="006E57F4">
        <w:tc>
          <w:tcPr>
            <w:tcW w:w="675" w:type="dxa"/>
            <w:shd w:val="clear" w:color="auto" w:fill="FFFFFF" w:themeFill="background1"/>
          </w:tcPr>
          <w:p w14:paraId="5ED9D0B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修正「遠洋漁業漁獲證明</w:t>
            </w:r>
            <w:r w:rsidRPr="00013A9C">
              <w:rPr>
                <w:rFonts w:ascii="標楷體" w:eastAsia="標楷體" w:hAnsi="標楷體" w:hint="eastAsia"/>
                <w:szCs w:val="24"/>
              </w:rPr>
              <w:lastRenderedPageBreak/>
              <w:t>書核發辦法」第1</w:t>
            </w:r>
            <w:r w:rsidRPr="00013A9C">
              <w:rPr>
                <w:rFonts w:ascii="標楷體" w:eastAsia="標楷體" w:hAnsi="標楷體"/>
                <w:szCs w:val="24"/>
              </w:rPr>
              <w:t>3</w:t>
            </w:r>
            <w:r w:rsidRPr="00013A9C">
              <w:rPr>
                <w:rFonts w:ascii="標楷體" w:eastAsia="標楷體" w:hAnsi="標楷體" w:hint="eastAsia"/>
                <w:szCs w:val="24"/>
              </w:rPr>
              <w:t>條</w:t>
            </w:r>
            <w:r w:rsidRPr="00013A9C">
              <w:rPr>
                <w:rFonts w:ascii="標楷體" w:eastAsia="標楷體" w:hAnsi="標楷體" w:cs="Times New Roman" w:hint="eastAsia"/>
                <w:szCs w:val="24"/>
              </w:rPr>
              <w:t>至</w:t>
            </w:r>
            <w:r w:rsidRPr="00013A9C">
              <w:rPr>
                <w:rFonts w:ascii="標楷體" w:eastAsia="標楷體" w:hAnsi="標楷體"/>
                <w:szCs w:val="24"/>
              </w:rPr>
              <w:t>第</w:t>
            </w:r>
            <w:r w:rsidRPr="00013A9C">
              <w:rPr>
                <w:rFonts w:ascii="標楷體" w:eastAsia="標楷體" w:hAnsi="標楷體" w:hint="eastAsia"/>
                <w:szCs w:val="24"/>
              </w:rPr>
              <w:t>1</w:t>
            </w:r>
            <w:r w:rsidRPr="00013A9C">
              <w:rPr>
                <w:rFonts w:ascii="標楷體" w:eastAsia="標楷體" w:hAnsi="標楷體"/>
                <w:szCs w:val="24"/>
              </w:rPr>
              <w:t>5</w:t>
            </w:r>
            <w:r w:rsidRPr="00013A9C">
              <w:rPr>
                <w:rFonts w:ascii="標楷體" w:eastAsia="標楷體" w:hAnsi="標楷體" w:hint="eastAsia"/>
                <w:szCs w:val="24"/>
              </w:rPr>
              <w:t>條</w:t>
            </w:r>
            <w:r w:rsidRPr="00013A9C">
              <w:rPr>
                <w:rFonts w:ascii="標楷體" w:eastAsia="標楷體" w:hAnsi="標楷體" w:cs="Times New Roman" w:hint="eastAsia"/>
                <w:szCs w:val="24"/>
              </w:rPr>
              <w:t>、</w:t>
            </w:r>
            <w:r w:rsidRPr="00013A9C">
              <w:rPr>
                <w:rFonts w:ascii="標楷體" w:eastAsia="標楷體" w:hAnsi="標楷體" w:hint="eastAsia"/>
                <w:szCs w:val="24"/>
              </w:rPr>
              <w:t>第1</w:t>
            </w:r>
            <w:r w:rsidRPr="00013A9C">
              <w:rPr>
                <w:rFonts w:ascii="標楷體" w:eastAsia="標楷體" w:hAnsi="標楷體"/>
                <w:szCs w:val="24"/>
              </w:rPr>
              <w:t>8</w:t>
            </w:r>
            <w:r w:rsidRPr="00013A9C">
              <w:rPr>
                <w:rFonts w:ascii="標楷體" w:eastAsia="標楷體" w:hAnsi="標楷體" w:hint="eastAsia"/>
                <w:szCs w:val="24"/>
              </w:rPr>
              <w:t>條、第21條、</w:t>
            </w:r>
            <w:r w:rsidRPr="00013A9C">
              <w:rPr>
                <w:rFonts w:ascii="標楷體" w:eastAsia="標楷體" w:hAnsi="標楷體"/>
                <w:szCs w:val="24"/>
              </w:rPr>
              <w:t>第</w:t>
            </w:r>
            <w:r w:rsidRPr="00013A9C">
              <w:rPr>
                <w:rFonts w:ascii="標楷體" w:eastAsia="標楷體" w:hAnsi="標楷體" w:hint="eastAsia"/>
                <w:szCs w:val="24"/>
              </w:rPr>
              <w:t>2</w:t>
            </w:r>
            <w:r w:rsidRPr="00013A9C">
              <w:rPr>
                <w:rFonts w:ascii="標楷體" w:eastAsia="標楷體" w:hAnsi="標楷體"/>
                <w:szCs w:val="24"/>
              </w:rPr>
              <w:t>3</w:t>
            </w:r>
            <w:r w:rsidRPr="00013A9C">
              <w:rPr>
                <w:rFonts w:ascii="標楷體" w:eastAsia="標楷體" w:hAnsi="標楷體" w:hint="eastAsia"/>
                <w:szCs w:val="24"/>
              </w:rPr>
              <w:t>條</w:t>
            </w:r>
          </w:p>
        </w:tc>
        <w:tc>
          <w:tcPr>
            <w:tcW w:w="3181" w:type="dxa"/>
            <w:shd w:val="clear" w:color="auto" w:fill="FFFFFF" w:themeFill="background1"/>
          </w:tcPr>
          <w:p w14:paraId="1261506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3A5726D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不論從國外直接出口或運回國內出口之冷凍大目鮪或劍旗魚申請漁獲統計文件，均須附漁獲物出口運輸單據影本。</w:t>
            </w:r>
          </w:p>
          <w:p w14:paraId="3C7AA7C7"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48835FAC"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限生鮮大目鮪或劍旗魚必須經加工凍存條件，始得申請生鮮漁獲統計文件。</w:t>
            </w:r>
          </w:p>
          <w:p w14:paraId="72FA3647"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(第18條)</w:t>
            </w:r>
          </w:p>
          <w:p w14:paraId="0401381C"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申請人應於冷凍大目鮪或冷凍劍旗魚漁獲統計文件核發後二個月內辦理核銷。</w:t>
            </w:r>
          </w:p>
          <w:p w14:paraId="3DD2367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447FE76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E237F5" w:rsidRPr="00013A9C" w:rsidRDefault="00E237F5" w:rsidP="00013A9C">
            <w:pPr>
              <w:spacing w:line="400" w:lineRule="exact"/>
              <w:rPr>
                <w:rFonts w:ascii="標楷體" w:eastAsia="標楷體" w:hAnsi="標楷體"/>
                <w:szCs w:val="24"/>
              </w:rPr>
            </w:pPr>
          </w:p>
        </w:tc>
        <w:tc>
          <w:tcPr>
            <w:tcW w:w="3175" w:type="dxa"/>
            <w:shd w:val="clear" w:color="auto" w:fill="FFFFFF" w:themeFill="background1"/>
          </w:tcPr>
          <w:p w14:paraId="26A60C61"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4B35A9CC" w14:textId="77777777" w:rsidR="00E237F5" w:rsidRPr="00013A9C" w:rsidRDefault="00E237F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運回國內出口之冷凍大目鮪或劍旗魚申請漁獲統計文件，同捕撈漁船自行載運條件，免附漁獲物出口運輸單據影本。</w:t>
            </w:r>
          </w:p>
          <w:p w14:paraId="64BFD8AA"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2EE7DEA1"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未經加工凍存條件之生鮮大目鮪或劍旗魚直接出口，亦可申請生鮮漁獲統計文件。</w:t>
            </w:r>
          </w:p>
          <w:p w14:paraId="10549D69"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19276D3C"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9B1C555" w14:textId="77777777" w:rsidR="00E237F5" w:rsidRPr="00013A9C" w:rsidRDefault="00E237F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申請捕撈合法證明書，用於向其他主管機關核發相關文</w:t>
            </w:r>
            <w:r w:rsidRPr="00013A9C">
              <w:rPr>
                <w:rFonts w:ascii="標楷體" w:eastAsia="標楷體" w:hAnsi="標楷體" w:cs="Times New Roman" w:hint="eastAsia"/>
                <w:szCs w:val="24"/>
              </w:rPr>
              <w:lastRenderedPageBreak/>
              <w:t>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66F5E16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減少應檢附之申請文件。</w:t>
            </w:r>
          </w:p>
          <w:p w14:paraId="01D5AA6E"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7CF7E84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減少漁獲處理限制，增加業者出口彈性。</w:t>
            </w:r>
          </w:p>
          <w:p w14:paraId="4D97772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46C26E3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延長核銷時限，增加業者出口彈性。</w:t>
            </w:r>
          </w:p>
          <w:p w14:paraId="2C0B9238"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2F53E71"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減少業者核銷作業程序。</w:t>
            </w:r>
          </w:p>
          <w:p w14:paraId="2569558F" w14:textId="77777777" w:rsidR="00E237F5" w:rsidRPr="00013A9C" w:rsidRDefault="00E237F5" w:rsidP="00013A9C">
            <w:pPr>
              <w:spacing w:line="400" w:lineRule="exact"/>
              <w:ind w:left="314" w:hangingChars="131" w:hanging="314"/>
              <w:jc w:val="both"/>
              <w:rPr>
                <w:rFonts w:ascii="標楷體" w:eastAsia="標楷體" w:hAnsi="標楷體"/>
                <w:szCs w:val="24"/>
              </w:rPr>
            </w:pPr>
          </w:p>
          <w:p w14:paraId="550426F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影響及受惠對象：我</w:t>
            </w:r>
            <w:r w:rsidRPr="00013A9C">
              <w:rPr>
                <w:rFonts w:ascii="標楷體" w:eastAsia="標楷體" w:hAnsi="標楷體"/>
                <w:szCs w:val="24"/>
              </w:rPr>
              <w:t>國於</w:t>
            </w:r>
            <w:r w:rsidRPr="00013A9C">
              <w:rPr>
                <w:rFonts w:ascii="標楷體" w:eastAsia="標楷體" w:hAnsi="標楷體" w:hint="eastAsia"/>
                <w:szCs w:val="24"/>
              </w:rPr>
              <w:t>三</w:t>
            </w:r>
            <w:r w:rsidRPr="00013A9C">
              <w:rPr>
                <w:rFonts w:ascii="標楷體" w:eastAsia="標楷體" w:hAnsi="標楷體"/>
                <w:szCs w:val="24"/>
              </w:rPr>
              <w:t>大洋作業之</w:t>
            </w:r>
            <w:r w:rsidRPr="00013A9C">
              <w:rPr>
                <w:rFonts w:ascii="標楷體" w:eastAsia="標楷體" w:hAnsi="標楷體" w:hint="eastAsia"/>
                <w:szCs w:val="24"/>
              </w:rPr>
              <w:t>遠</w:t>
            </w:r>
            <w:r w:rsidRPr="00013A9C">
              <w:rPr>
                <w:rFonts w:ascii="標楷體" w:eastAsia="標楷體" w:hAnsi="標楷體"/>
                <w:szCs w:val="24"/>
              </w:rPr>
              <w:t>洋漁船</w:t>
            </w:r>
            <w:r w:rsidRPr="00013A9C">
              <w:rPr>
                <w:rFonts w:ascii="標楷體" w:eastAsia="標楷體" w:hAnsi="標楷體" w:hint="eastAsia"/>
                <w:szCs w:val="24"/>
              </w:rPr>
              <w:t>經</w:t>
            </w:r>
            <w:r w:rsidRPr="00013A9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107.1.16</w:t>
            </w:r>
          </w:p>
          <w:p w14:paraId="3251C81A"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759D2A77" w14:textId="77777777" w:rsidTr="006E57F4">
        <w:tc>
          <w:tcPr>
            <w:tcW w:w="675" w:type="dxa"/>
            <w:shd w:val="clear" w:color="auto" w:fill="FFFFFF" w:themeFill="background1"/>
          </w:tcPr>
          <w:p w14:paraId="044EB0C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1.修正「輸入植</w:t>
            </w:r>
            <w:r w:rsidR="00BA577F">
              <w:rPr>
                <w:rFonts w:ascii="標楷體" w:eastAsia="標楷體" w:hAnsi="標楷體" w:hint="eastAsia"/>
                <w:szCs w:val="24"/>
              </w:rPr>
              <w:t>物產品檢疫簡化作業品目表」及「輸出植物產品檢疫簡化作業品目表」</w:t>
            </w:r>
          </w:p>
          <w:p w14:paraId="795F2043" w14:textId="595262D2"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w:t>
            </w:r>
            <w:r w:rsidR="00BA577F">
              <w:rPr>
                <w:rFonts w:ascii="標楷體" w:eastAsia="標楷體" w:hAnsi="標楷體" w:hint="eastAsia"/>
                <w:szCs w:val="24"/>
              </w:rPr>
              <w:t>依據「輸出入植物產品檢疫簡化作業要點」辦理</w:t>
            </w:r>
          </w:p>
          <w:p w14:paraId="5165A5D2"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考量部分品目之檢疫風險低，得以抽批臨場檢疫即可，爰</w:t>
            </w:r>
            <w:r w:rsidRPr="00013A9C">
              <w:rPr>
                <w:rFonts w:ascii="標楷體" w:eastAsia="標楷體" w:hAnsi="標楷體" w:cs="Times New Roman"/>
                <w:szCs w:val="24"/>
              </w:rPr>
              <w:t>新增6項輸入簡化品目及54項輸出簡化品目</w:t>
            </w:r>
            <w:r w:rsidRPr="00013A9C">
              <w:rPr>
                <w:rFonts w:ascii="標楷體" w:eastAsia="標楷體" w:hAnsi="標楷體" w:cs="Times New Roman" w:hint="eastAsia"/>
                <w:szCs w:val="24"/>
              </w:rPr>
              <w:t>。</w:t>
            </w:r>
            <w:r w:rsidRPr="00013A9C">
              <w:rPr>
                <w:rFonts w:ascii="標楷體" w:eastAsia="標楷體" w:hAnsi="標楷體"/>
                <w:szCs w:val="24"/>
              </w:rPr>
              <w:t xml:space="preserve"> </w:t>
            </w:r>
          </w:p>
        </w:tc>
        <w:tc>
          <w:tcPr>
            <w:tcW w:w="3240" w:type="dxa"/>
            <w:shd w:val="clear" w:color="auto" w:fill="FFFFFF" w:themeFill="background1"/>
          </w:tcPr>
          <w:p w14:paraId="793D76EE"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1.簡化部分輸入及輸出植物產品之檢疫作業。</w:t>
            </w:r>
          </w:p>
          <w:p w14:paraId="46087495"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107.1.5</w:t>
            </w:r>
          </w:p>
          <w:p w14:paraId="768F6185" w14:textId="77777777" w:rsidR="00E237F5" w:rsidRPr="00013A9C" w:rsidRDefault="00E237F5" w:rsidP="00013A9C">
            <w:pPr>
              <w:spacing w:line="400" w:lineRule="exact"/>
              <w:rPr>
                <w:rFonts w:ascii="標楷體" w:eastAsia="標楷體" w:hAnsi="標楷體"/>
                <w:szCs w:val="24"/>
              </w:rPr>
            </w:pPr>
          </w:p>
        </w:tc>
      </w:tr>
      <w:tr w:rsidR="00E237F5" w:rsidRPr="00013A9C" w14:paraId="7A91F0AE" w14:textId="77777777" w:rsidTr="006E57F4">
        <w:tc>
          <w:tcPr>
            <w:tcW w:w="675" w:type="dxa"/>
            <w:shd w:val="clear" w:color="auto" w:fill="FFFFFF" w:themeFill="background1"/>
          </w:tcPr>
          <w:p w14:paraId="297320E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1.列屬「應實施輸入植物檢疫品目」之貨品，輸入時</w:t>
            </w:r>
            <w:r w:rsidRPr="00013A9C">
              <w:rPr>
                <w:rFonts w:ascii="標楷體" w:eastAsia="標楷體" w:hAnsi="標楷體" w:hint="eastAsia"/>
                <w:szCs w:val="24"/>
              </w:rPr>
              <w:lastRenderedPageBreak/>
              <w:t>須依規定申報檢疫。</w:t>
            </w:r>
          </w:p>
          <w:p w14:paraId="220E4C36"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考量乾燥產品罹染有害生物風險低，應無檢疫之必要，</w:t>
            </w:r>
            <w:r w:rsidRPr="00013A9C">
              <w:rPr>
                <w:rFonts w:ascii="標楷體" w:eastAsia="標楷體" w:hAnsi="標楷體" w:hint="eastAsia"/>
                <w:szCs w:val="24"/>
              </w:rPr>
              <w:lastRenderedPageBreak/>
              <w:t>爰刪除「應實施輸入植物檢疫品目」之6項乾燥果實。爾後該等產品輸入即無須申報檢疫。</w:t>
            </w:r>
          </w:p>
        </w:tc>
        <w:tc>
          <w:tcPr>
            <w:tcW w:w="3240" w:type="dxa"/>
            <w:shd w:val="clear" w:color="auto" w:fill="FFFFFF" w:themeFill="background1"/>
          </w:tcPr>
          <w:p w14:paraId="0785F05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1.爾後6項乾燥果實產品輸入無須申報檢疫。</w:t>
            </w:r>
          </w:p>
          <w:p w14:paraId="38625874"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w:t>
            </w:r>
            <w:r w:rsidRPr="00013A9C">
              <w:rPr>
                <w:rFonts w:ascii="標楷體" w:eastAsia="標楷體" w:hAnsi="標楷體" w:cs="Times New Roman" w:hint="eastAsia"/>
                <w:szCs w:val="24"/>
              </w:rPr>
              <w:t>07.2.2</w:t>
            </w:r>
          </w:p>
        </w:tc>
      </w:tr>
      <w:tr w:rsidR="00E237F5" w:rsidRPr="00013A9C" w14:paraId="553B84E2" w14:textId="77777777" w:rsidTr="006E57F4">
        <w:tc>
          <w:tcPr>
            <w:tcW w:w="675" w:type="dxa"/>
            <w:shd w:val="clear" w:color="auto" w:fill="FFFFFF" w:themeFill="background1"/>
          </w:tcPr>
          <w:p w14:paraId="4BCB379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(第4條、第27條附表3之1)</w:t>
            </w:r>
          </w:p>
          <w:p w14:paraId="0B5B468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「農機貸款」：</w:t>
            </w:r>
          </w:p>
          <w:p w14:paraId="47AD622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用途為購置、投資改造（改裝）農、漁、牧機械等</w:t>
            </w:r>
            <w:r w:rsidRPr="00013A9C">
              <w:rPr>
                <w:rFonts w:ascii="標楷體" w:eastAsia="標楷體" w:hAnsi="標楷體" w:cs="Times New Roman"/>
                <w:szCs w:val="24"/>
              </w:rPr>
              <w:t>。</w:t>
            </w:r>
          </w:p>
          <w:p w14:paraId="619AC24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091C68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21D2716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1.禽畜糞堆肥場之貸款對象為已取得禽畜糞堆肥場營運許可證或申辦中之農民、農會或合作社場</w:t>
            </w:r>
            <w:r w:rsidRPr="00013A9C">
              <w:rPr>
                <w:rFonts w:ascii="標楷體" w:eastAsia="標楷體" w:hAnsi="標楷體" w:cs="Times New Roman"/>
                <w:szCs w:val="24"/>
              </w:rPr>
              <w:t>。</w:t>
            </w:r>
          </w:p>
          <w:p w14:paraId="215572F5"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申辦登記證書中之補證期限為撥貸後2年內</w:t>
            </w:r>
            <w:r w:rsidRPr="00013A9C">
              <w:rPr>
                <w:rFonts w:ascii="標楷體" w:eastAsia="標楷體" w:hAnsi="標楷體" w:cs="Times New Roman"/>
                <w:szCs w:val="24"/>
              </w:rPr>
              <w:t>。</w:t>
            </w:r>
          </w:p>
          <w:p w14:paraId="6627E21D"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231A6CD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「農家綜合貸款」：</w:t>
            </w:r>
          </w:p>
          <w:p w14:paraId="47CD788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1.貸款對象為農會會員、農保被保險人、漁會甲類會員</w:t>
            </w:r>
            <w:r w:rsidRPr="00013A9C">
              <w:rPr>
                <w:rFonts w:ascii="標楷體" w:eastAsia="標楷體" w:hAnsi="標楷體" w:cs="Times New Roman"/>
                <w:szCs w:val="24"/>
              </w:rPr>
              <w:t>。</w:t>
            </w:r>
          </w:p>
          <w:p w14:paraId="30967EE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2.最高貸款額度30萬</w:t>
            </w:r>
            <w:r w:rsidRPr="00013A9C">
              <w:rPr>
                <w:rFonts w:ascii="標楷體" w:eastAsia="標楷體" w:hAnsi="標楷體" w:cs="Times New Roman"/>
                <w:szCs w:val="24"/>
              </w:rPr>
              <w:t>。</w:t>
            </w:r>
          </w:p>
          <w:p w14:paraId="188F6147"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F938FD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6B02545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13A9C">
              <w:rPr>
                <w:rFonts w:ascii="標楷體" w:eastAsia="標楷體" w:hAnsi="標楷體" w:cs="Times New Roman"/>
                <w:szCs w:val="24"/>
              </w:rPr>
              <w:t>。</w:t>
            </w:r>
          </w:p>
          <w:p w14:paraId="536B8080"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2.資本支出貸款期限依對象區分為10年及15年</w:t>
            </w:r>
            <w:r w:rsidRPr="00013A9C">
              <w:rPr>
                <w:rFonts w:ascii="標楷體" w:eastAsia="標楷體" w:hAnsi="標楷體" w:cs="Times New Roman"/>
                <w:szCs w:val="24"/>
              </w:rPr>
              <w:t>。</w:t>
            </w:r>
          </w:p>
          <w:p w14:paraId="5E2D8D22"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148C3B0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w:t>
            </w:r>
            <w:r w:rsidRPr="00013A9C">
              <w:rPr>
                <w:rFonts w:ascii="標楷體" w:eastAsia="標楷體" w:hAnsi="標楷體" w:cs="Times New Roman" w:hint="eastAsia"/>
                <w:szCs w:val="24"/>
              </w:rPr>
              <w:lastRenderedPageBreak/>
              <w:t>營及研發創新貸款」：</w:t>
            </w:r>
          </w:p>
          <w:p w14:paraId="62C04D2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13A9C">
              <w:rPr>
                <w:rFonts w:ascii="標楷體" w:eastAsia="標楷體" w:hAnsi="標楷體" w:cs="Times New Roman"/>
                <w:szCs w:val="24"/>
              </w:rPr>
              <w:t>。</w:t>
            </w:r>
          </w:p>
          <w:p w14:paraId="065DEA4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w:t>
            </w:r>
            <w:r w:rsidRPr="00013A9C">
              <w:rPr>
                <w:rFonts w:ascii="標楷體" w:eastAsia="標楷體" w:hAnsi="標楷體" w:hint="eastAsia"/>
                <w:szCs w:val="24"/>
              </w:rPr>
              <w:t>貸款</w:t>
            </w:r>
            <w:r w:rsidRPr="00013A9C">
              <w:rPr>
                <w:rFonts w:ascii="標楷體" w:eastAsia="標楷體" w:hAnsi="標楷體" w:cs="Times New Roman" w:hint="eastAsia"/>
                <w:szCs w:val="24"/>
              </w:rPr>
              <w:t>期限10年</w:t>
            </w:r>
            <w:r w:rsidRPr="00013A9C">
              <w:rPr>
                <w:rFonts w:ascii="標楷體" w:eastAsia="標楷體" w:hAnsi="標楷體" w:cs="Times New Roman"/>
                <w:szCs w:val="24"/>
              </w:rPr>
              <w:t>。</w:t>
            </w:r>
          </w:p>
          <w:p w14:paraId="5BF17657"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5955CB8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「輔導漁業經營貸款」：養殖漁業部分，每一借款人最高貸款額度依種類為100萬元~600萬元</w:t>
            </w:r>
            <w:r w:rsidRPr="00013A9C">
              <w:rPr>
                <w:rFonts w:ascii="標楷體" w:eastAsia="標楷體" w:hAnsi="標楷體" w:cs="Times New Roman"/>
                <w:szCs w:val="24"/>
              </w:rPr>
              <w:t>。</w:t>
            </w:r>
          </w:p>
          <w:p w14:paraId="4B6F12A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1A2F5E34"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「農機貸款」：</w:t>
            </w:r>
          </w:p>
          <w:p w14:paraId="263DADA9"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修正用途規定，</w:t>
            </w:r>
            <w:r w:rsidRPr="00013A9C">
              <w:rPr>
                <w:rFonts w:ascii="標楷體" w:eastAsia="標楷體" w:hAnsi="標楷體" w:cs="Times New Roman" w:hint="eastAsia"/>
                <w:szCs w:val="24"/>
              </w:rPr>
              <w:t>將林業機械納入支應範圍。</w:t>
            </w:r>
          </w:p>
          <w:p w14:paraId="273BEBC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40D14B1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383BBA94"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1.放寬貸款對象，將「禽畜糞堆肥場營運許可管理要點」規範之業者均納入</w:t>
            </w:r>
            <w:r w:rsidRPr="00013A9C">
              <w:rPr>
                <w:rFonts w:ascii="標楷體" w:eastAsia="標楷體" w:hAnsi="標楷體" w:cs="Times New Roman"/>
                <w:szCs w:val="24"/>
              </w:rPr>
              <w:t>。</w:t>
            </w:r>
          </w:p>
          <w:p w14:paraId="6671A332"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申辦登記證書中之補證期限，增訂得延長之彈性規定</w:t>
            </w:r>
            <w:r w:rsidRPr="00013A9C">
              <w:rPr>
                <w:rFonts w:ascii="標楷體" w:eastAsia="標楷體" w:hAnsi="標楷體" w:cs="Times New Roman"/>
                <w:szCs w:val="24"/>
              </w:rPr>
              <w:t>。</w:t>
            </w:r>
          </w:p>
          <w:p w14:paraId="308E906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6847889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「農家綜合貸款」：</w:t>
            </w:r>
          </w:p>
          <w:p w14:paraId="1B4F6D9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增訂</w:t>
            </w:r>
            <w:r w:rsidRPr="00013A9C">
              <w:rPr>
                <w:rFonts w:ascii="標楷體" w:eastAsia="標楷體" w:hAnsi="標楷體" w:cs="Times New Roman" w:hint="eastAsia"/>
                <w:szCs w:val="24"/>
              </w:rPr>
              <w:t>符合「青年從農創業貸款」資格之農漁民為貸款對象</w:t>
            </w:r>
            <w:r w:rsidRPr="00013A9C">
              <w:rPr>
                <w:rFonts w:ascii="標楷體" w:eastAsia="標楷體" w:hAnsi="標楷體" w:cs="Times New Roman"/>
                <w:szCs w:val="24"/>
              </w:rPr>
              <w:t>。</w:t>
            </w:r>
          </w:p>
          <w:p w14:paraId="512BC27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2.最高貸款額度調高為40萬</w:t>
            </w:r>
            <w:r w:rsidRPr="00013A9C">
              <w:rPr>
                <w:rFonts w:ascii="標楷體" w:eastAsia="標楷體" w:hAnsi="標楷體" w:cs="Times New Roman"/>
                <w:szCs w:val="24"/>
              </w:rPr>
              <w:t>。</w:t>
            </w:r>
          </w:p>
          <w:p w14:paraId="16D07187"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55A00C2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77FF124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1.增訂農村再生輔導青年、取得農業人力團證書且實際從農之農民為貸款對象</w:t>
            </w:r>
            <w:r w:rsidRPr="00013A9C">
              <w:rPr>
                <w:rFonts w:ascii="標楷體" w:eastAsia="標楷體" w:hAnsi="標楷體" w:cs="Times New Roman"/>
                <w:szCs w:val="24"/>
              </w:rPr>
              <w:t>。</w:t>
            </w:r>
          </w:p>
          <w:p w14:paraId="0F6D0D08"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2.資本支出貸款期限為10年者，延長為15年</w:t>
            </w:r>
            <w:r w:rsidRPr="00013A9C">
              <w:rPr>
                <w:rFonts w:ascii="標楷體" w:eastAsia="標楷體" w:hAnsi="標楷體" w:cs="Times New Roman"/>
                <w:szCs w:val="24"/>
              </w:rPr>
              <w:t>。</w:t>
            </w:r>
          </w:p>
          <w:p w14:paraId="65999A49"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50C0CD1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0F87EA42"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1.增訂獲智慧農業4.0業界</w:t>
            </w:r>
            <w:r w:rsidRPr="00013A9C">
              <w:rPr>
                <w:rFonts w:ascii="標楷體" w:eastAsia="標楷體" w:hAnsi="標楷體" w:hint="eastAsia"/>
                <w:szCs w:val="24"/>
              </w:rPr>
              <w:t>參與</w:t>
            </w:r>
            <w:r w:rsidRPr="00013A9C">
              <w:rPr>
                <w:rFonts w:ascii="標楷體" w:eastAsia="標楷體" w:hAnsi="標楷體" w:cs="Times New Roman" w:hint="eastAsia"/>
                <w:szCs w:val="24"/>
              </w:rPr>
              <w:t>補助或農村社區企業</w:t>
            </w:r>
            <w:r w:rsidRPr="00013A9C">
              <w:rPr>
                <w:rFonts w:ascii="標楷體" w:eastAsia="標楷體" w:hAnsi="標楷體" w:cs="Times New Roman" w:hint="eastAsia"/>
                <w:szCs w:val="24"/>
              </w:rPr>
              <w:lastRenderedPageBreak/>
              <w:t>經營輔導者為貸款對象</w:t>
            </w:r>
            <w:r w:rsidRPr="00013A9C">
              <w:rPr>
                <w:rFonts w:ascii="標楷體" w:eastAsia="標楷體" w:hAnsi="標楷體" w:cs="Times New Roman"/>
                <w:szCs w:val="24"/>
              </w:rPr>
              <w:t>。</w:t>
            </w:r>
          </w:p>
          <w:p w14:paraId="6C329AB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2.資本支出貸款期限延長為15年</w:t>
            </w:r>
            <w:r w:rsidRPr="00013A9C">
              <w:rPr>
                <w:rFonts w:ascii="標楷體" w:eastAsia="標楷體" w:hAnsi="標楷體" w:cs="Times New Roman"/>
                <w:szCs w:val="24"/>
              </w:rPr>
              <w:t>。</w:t>
            </w:r>
          </w:p>
          <w:p w14:paraId="6C66A69D"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3912B5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78D8D96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1.提供農民購置林業機械所需資金，以振興林業發展，推動提高國內木材自給率政策。</w:t>
            </w:r>
          </w:p>
          <w:p w14:paraId="321A60E6"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p w14:paraId="39042ED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708605C2"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1.提供</w:t>
            </w:r>
            <w:r w:rsidRPr="00013A9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w:t>
            </w:r>
            <w:r w:rsidRPr="00013A9C">
              <w:rPr>
                <w:rFonts w:ascii="標楷體" w:eastAsia="標楷體" w:hAnsi="標楷體" w:cs="Times New Roman" w:hint="eastAsia"/>
                <w:szCs w:val="24"/>
              </w:rPr>
              <w:lastRenderedPageBreak/>
              <w:t>訂得延長補證期限之彈性規定，以符實務需求。</w:t>
            </w:r>
          </w:p>
          <w:p w14:paraId="6097D5E4"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2.影響及受惠對象：畜禽產業經營業者。</w:t>
            </w:r>
          </w:p>
          <w:p w14:paraId="3BF573C1"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52668A7B"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7561B60F"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09245AD"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1.提供農村再生輔導青年、取得農業人力團證書且實際從農之農民營農所需資</w:t>
            </w:r>
            <w:r w:rsidRPr="00013A9C">
              <w:rPr>
                <w:rFonts w:ascii="標楷體" w:eastAsia="標楷體" w:hAnsi="標楷體" w:cs="Times New Roman" w:hint="eastAsia"/>
                <w:szCs w:val="24"/>
              </w:rPr>
              <w:lastRenderedPageBreak/>
              <w:t>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627BE2DA"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45BAB0DE"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w:t>
            </w:r>
            <w:r w:rsidRPr="00013A9C">
              <w:rPr>
                <w:rFonts w:ascii="標楷體" w:eastAsia="標楷體" w:hAnsi="標楷體" w:cs="Times New Roman" w:hint="eastAsia"/>
                <w:szCs w:val="24"/>
              </w:rPr>
              <w:lastRenderedPageBreak/>
              <w:t>創新，鼓勵農民轉型成立農企業，減輕其營運壓力。</w:t>
            </w:r>
          </w:p>
          <w:p w14:paraId="26200F2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2.影響及受惠對象：農民組織及農企業。</w:t>
            </w:r>
          </w:p>
          <w:p w14:paraId="36F281E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106EEF0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考量</w:t>
            </w:r>
            <w:r w:rsidRPr="00013A9C">
              <w:rPr>
                <w:rFonts w:ascii="標楷體" w:eastAsia="標楷體" w:hAnsi="標楷體" w:cs="Times New Roman" w:hint="eastAsia"/>
                <w:szCs w:val="24"/>
              </w:rPr>
              <w:t>養殖漁業部分，現行貸款額度未能完全支應，爰調整貸款額度，</w:t>
            </w:r>
            <w:r w:rsidRPr="00013A9C">
              <w:rPr>
                <w:rFonts w:ascii="標楷體" w:eastAsia="標楷體" w:hAnsi="標楷體" w:hint="eastAsia"/>
                <w:szCs w:val="24"/>
              </w:rPr>
              <w:t>提供漁民經營</w:t>
            </w:r>
            <w:r w:rsidRPr="00013A9C">
              <w:rPr>
                <w:rFonts w:ascii="標楷體" w:eastAsia="標楷體" w:hAnsi="標楷體" w:cs="Times New Roman" w:hint="eastAsia"/>
                <w:szCs w:val="24"/>
              </w:rPr>
              <w:t>養殖漁業</w:t>
            </w:r>
            <w:r w:rsidRPr="00013A9C">
              <w:rPr>
                <w:rFonts w:ascii="標楷體" w:eastAsia="標楷體" w:hAnsi="標楷體" w:hint="eastAsia"/>
                <w:szCs w:val="24"/>
              </w:rPr>
              <w:t>所需資金，以推動產業輔導政策，並符產業發展需求。</w:t>
            </w:r>
          </w:p>
          <w:p w14:paraId="0AD4FDD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E237F5" w:rsidRPr="00013A9C" w14:paraId="163B6FDF" w14:textId="77777777" w:rsidTr="006E57F4">
        <w:tc>
          <w:tcPr>
            <w:tcW w:w="675" w:type="dxa"/>
            <w:shd w:val="clear" w:color="auto" w:fill="FFFFFF" w:themeFill="background1"/>
          </w:tcPr>
          <w:p w14:paraId="6765C3D7"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w:t>
            </w:r>
            <w:r w:rsidRPr="00013A9C">
              <w:rPr>
                <w:rFonts w:ascii="標楷體" w:eastAsia="標楷體" w:hAnsi="標楷體" w:cs="Times New Roman" w:hint="eastAsia"/>
                <w:szCs w:val="24"/>
              </w:rPr>
              <w:lastRenderedPageBreak/>
              <w:t>借款人就近申貸。</w:t>
            </w:r>
          </w:p>
          <w:p w14:paraId="0DCB7DF2"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E237F5" w:rsidRPr="00013A9C" w14:paraId="3C9946AF" w14:textId="77777777" w:rsidTr="006E57F4">
        <w:tc>
          <w:tcPr>
            <w:tcW w:w="675" w:type="dxa"/>
            <w:shd w:val="clear" w:color="auto" w:fill="FFFFFF" w:themeFill="background1"/>
          </w:tcPr>
          <w:p w14:paraId="013F6FE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E237F5" w:rsidRPr="00013A9C" w:rsidRDefault="00E237F5" w:rsidP="00013A9C">
            <w:pPr>
              <w:snapToGrid w:val="0"/>
              <w:spacing w:line="400" w:lineRule="exact"/>
              <w:ind w:left="29" w:hangingChars="12" w:hanging="29"/>
              <w:jc w:val="both"/>
              <w:rPr>
                <w:rFonts w:ascii="標楷體" w:eastAsia="標楷體" w:hAnsi="標楷體" w:cs="Times New Roman"/>
                <w:szCs w:val="24"/>
              </w:rPr>
            </w:pPr>
            <w:r w:rsidRPr="00013A9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E237F5" w:rsidRPr="00013A9C" w:rsidRDefault="00E237F5" w:rsidP="00013A9C">
            <w:pPr>
              <w:widowControl/>
              <w:spacing w:line="400" w:lineRule="exact"/>
              <w:jc w:val="both"/>
              <w:textAlignment w:val="center"/>
              <w:rPr>
                <w:rFonts w:ascii="標楷體" w:eastAsia="標楷體" w:hAnsi="標楷體" w:cs="Times New Roman"/>
                <w:szCs w:val="24"/>
              </w:rPr>
            </w:pPr>
            <w:r w:rsidRPr="00013A9C">
              <w:rPr>
                <w:rFonts w:ascii="標楷體" w:eastAsia="標楷體" w:hAnsi="標楷體" w:cs="Times New Roman" w:hint="eastAsia"/>
                <w:szCs w:val="24"/>
              </w:rPr>
              <w:t>目前農漁會信用部收受其他農漁會信用部存款之資格條件如下：</w:t>
            </w:r>
          </w:p>
          <w:p w14:paraId="0DD89253"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最近半年底（六月底或十二月底）淨值在新臺幣</w:t>
            </w:r>
            <w:r w:rsidRPr="00013A9C">
              <w:rPr>
                <w:rFonts w:ascii="標楷體" w:eastAsia="標楷體" w:hAnsi="標楷體"/>
                <w:szCs w:val="24"/>
              </w:rPr>
              <w:t>二億</w:t>
            </w:r>
            <w:r w:rsidRPr="00013A9C">
              <w:rPr>
                <w:rFonts w:ascii="標楷體" w:eastAsia="標楷體" w:hAnsi="標楷體" w:cs="Times New Roman"/>
                <w:szCs w:val="24"/>
              </w:rPr>
              <w:t>元以上。</w:t>
            </w:r>
          </w:p>
          <w:p w14:paraId="48724215"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最近半年底（六月底或十二月底）資本適足率達百分之十以上。</w:t>
            </w:r>
          </w:p>
          <w:p w14:paraId="625E07D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最近半年底（六月底或十二月底）逾期放款比率低於百分之一或全體信用部平均值孰低。</w:t>
            </w:r>
          </w:p>
          <w:p w14:paraId="4C60296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最近半年底（六月底或十二月底）存放比率達百分之六十以上。</w:t>
            </w:r>
          </w:p>
          <w:p w14:paraId="20226F1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最近半年底（六月底或</w:t>
            </w:r>
            <w:r w:rsidRPr="00013A9C">
              <w:rPr>
                <w:rFonts w:ascii="標楷體" w:eastAsia="標楷體" w:hAnsi="標楷體"/>
                <w:szCs w:val="24"/>
              </w:rPr>
              <w:t>十</w:t>
            </w:r>
            <w:r w:rsidRPr="00013A9C">
              <w:rPr>
                <w:rFonts w:ascii="標楷體" w:eastAsia="標楷體" w:hAnsi="標楷體"/>
                <w:szCs w:val="24"/>
              </w:rPr>
              <w:lastRenderedPageBreak/>
              <w:t>二月</w:t>
            </w:r>
            <w:r w:rsidRPr="00013A9C">
              <w:rPr>
                <w:rFonts w:ascii="標楷體" w:eastAsia="標楷體" w:hAnsi="標楷體" w:cs="Times New Roman"/>
                <w:szCs w:val="24"/>
              </w:rPr>
              <w:t>底）備抵呆帳覆蓋率達全體信用部平均值以上。</w:t>
            </w:r>
          </w:p>
          <w:p w14:paraId="640D01E0"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刪除5.以</w:t>
            </w:r>
            <w:r w:rsidRPr="00013A9C">
              <w:rPr>
                <w:rFonts w:ascii="標楷體" w:eastAsia="標楷體" w:hAnsi="標楷體" w:cs="Times New Roman"/>
                <w:szCs w:val="24"/>
              </w:rPr>
              <w:t>備抵呆帳覆蓋率達全體信用部平均值以上</w:t>
            </w:r>
            <w:r w:rsidRPr="00013A9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放寬農漁會信用部收受其他農漁會信用部存款之資格條件，原受限於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之農漁會亦可收受其他農漁會信用部之轉存款。</w:t>
            </w:r>
          </w:p>
          <w:p w14:paraId="2B635D7D"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3.影響及受惠對象：農會及漁會。</w:t>
            </w:r>
          </w:p>
          <w:p w14:paraId="1E064214"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107.3.15</w:t>
            </w:r>
          </w:p>
          <w:p w14:paraId="36BE463C"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0E4E1C5F" w14:textId="77777777" w:rsidTr="006E57F4">
        <w:tc>
          <w:tcPr>
            <w:tcW w:w="675" w:type="dxa"/>
            <w:shd w:val="clear" w:color="auto" w:fill="FFFFFF" w:themeFill="background1"/>
          </w:tcPr>
          <w:p w14:paraId="5F398E1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1.現行</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w:t>
            </w:r>
            <w:r w:rsidRPr="00013A9C">
              <w:rPr>
                <w:rFonts w:ascii="標楷體" w:eastAsia="標楷體" w:hAnsi="標楷體" w:hint="eastAsia"/>
                <w:szCs w:val="24"/>
                <w:lang w:eastAsia="zh-HK"/>
              </w:rPr>
              <w:t>存放比率</w:t>
            </w:r>
            <w:r w:rsidRPr="00013A9C">
              <w:rPr>
                <w:rFonts w:ascii="標楷體" w:eastAsia="標楷體" w:hAnsi="標楷體" w:hint="eastAsia"/>
                <w:szCs w:val="24"/>
              </w:rPr>
              <w:t>及非會員存放比率</w:t>
            </w:r>
            <w:r w:rsidRPr="00013A9C">
              <w:rPr>
                <w:rFonts w:ascii="標楷體" w:eastAsia="標楷體" w:hAnsi="標楷體" w:hint="eastAsia"/>
                <w:szCs w:val="24"/>
                <w:lang w:eastAsia="zh-HK"/>
              </w:rPr>
              <w:t>之資格條件</w:t>
            </w:r>
            <w:r w:rsidRPr="00013A9C">
              <w:rPr>
                <w:rFonts w:ascii="標楷體" w:eastAsia="標楷體" w:hAnsi="標楷體" w:hint="eastAsia"/>
                <w:szCs w:val="24"/>
              </w:rPr>
              <w:t>，需符合：逾放比率、資本適足率、放款覆蓋率及備抵呆帳覆蓋率等評估標準。</w:t>
            </w:r>
          </w:p>
          <w:p w14:paraId="6F2684E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2.農漁會信用部辦理非</w:t>
            </w:r>
            <w:r w:rsidRPr="00013A9C">
              <w:rPr>
                <w:rFonts w:ascii="標楷體" w:eastAsia="標楷體" w:hAnsi="標楷體" w:cs="Times New Roman" w:hint="eastAsia"/>
                <w:szCs w:val="24"/>
              </w:rPr>
              <w:t>會員</w:t>
            </w:r>
            <w:r w:rsidRPr="00013A9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1.刪除以</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為評估標準之規定。</w:t>
            </w:r>
          </w:p>
          <w:p w14:paraId="6C33A74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2.增訂借款人為信用部所隸屬之農漁會之員工，不受非會員擔保品坐落位置限制之規定。</w:t>
            </w:r>
          </w:p>
          <w:p w14:paraId="14A4EF77" w14:textId="77777777" w:rsidR="00E237F5" w:rsidRPr="00013A9C" w:rsidRDefault="00E237F5" w:rsidP="00013A9C">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鑑於全體信用部逾期放款已大幅下降，</w:t>
            </w:r>
            <w:r w:rsidRPr="00013A9C">
              <w:rPr>
                <w:rFonts w:ascii="標楷體" w:eastAsia="標楷體" w:hAnsi="標楷體" w:hint="eastAsia"/>
                <w:szCs w:val="24"/>
              </w:rPr>
              <w:t>原規定之</w:t>
            </w:r>
            <w:r w:rsidRPr="00013A9C">
              <w:rPr>
                <w:rFonts w:ascii="標楷體" w:eastAsia="標楷體" w:hAnsi="標楷體" w:cs="Times New Roman" w:hint="eastAsia"/>
                <w:szCs w:val="24"/>
              </w:rPr>
              <w:t>備</w:t>
            </w:r>
            <w:r w:rsidRPr="00013A9C">
              <w:rPr>
                <w:rFonts w:ascii="標楷體" w:eastAsia="標楷體" w:hAnsi="標楷體" w:hint="eastAsia"/>
                <w:szCs w:val="24"/>
              </w:rPr>
              <w:t>抵呆帳覆蓋率（備抵呆帳/逾期放款）評估標準，已不具辨識度，修正後可合理反映信用部財、業務現狀。</w:t>
            </w:r>
          </w:p>
          <w:p w14:paraId="4981737E"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之農漁會亦可申報</w:t>
            </w:r>
            <w:r w:rsidRPr="00013A9C">
              <w:rPr>
                <w:rFonts w:ascii="標楷體" w:eastAsia="標楷體" w:hAnsi="標楷體" w:hint="eastAsia"/>
                <w:szCs w:val="24"/>
                <w:lang w:eastAsia="zh-HK"/>
              </w:rPr>
              <w:t>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w:t>
            </w:r>
          </w:p>
          <w:p w14:paraId="06388C0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3.信用部屬區域型基層金融機構，對於借款人為信用部所隸屬農漁會之員工未具會員身分者，毋須受非會員擔保品坐落地之限制，仍得</w:t>
            </w:r>
            <w:r w:rsidRPr="00013A9C">
              <w:rPr>
                <w:rFonts w:ascii="標楷體" w:eastAsia="標楷體" w:hAnsi="標楷體" w:hint="eastAsia"/>
                <w:szCs w:val="24"/>
                <w:lang w:eastAsia="zh-HK"/>
              </w:rPr>
              <w:t>對其辦理轄區外擔保放款，</w:t>
            </w:r>
            <w:r w:rsidRPr="00013A9C">
              <w:rPr>
                <w:rFonts w:ascii="標楷體" w:eastAsia="標楷體" w:hAnsi="標楷體" w:hint="eastAsia"/>
                <w:szCs w:val="24"/>
              </w:rPr>
              <w:t>以利農漁會落實照顧員工之責任。</w:t>
            </w:r>
          </w:p>
          <w:p w14:paraId="4261C26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E48EA37"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07FC5A76" w14:textId="77777777" w:rsidTr="006E57F4">
        <w:tc>
          <w:tcPr>
            <w:tcW w:w="675" w:type="dxa"/>
            <w:tcBorders>
              <w:bottom w:val="single" w:sz="4" w:space="0" w:color="auto"/>
            </w:tcBorders>
            <w:shd w:val="clear" w:color="auto" w:fill="FFFFFF" w:themeFill="background1"/>
          </w:tcPr>
          <w:p w14:paraId="65A31A9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修正「契作短期經濟林作業規範」第9點</w:t>
            </w:r>
          </w:p>
          <w:p w14:paraId="32187399" w14:textId="77777777" w:rsidR="00E237F5" w:rsidRPr="00013A9C" w:rsidRDefault="00E237F5" w:rsidP="00013A9C">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w:t>
            </w:r>
            <w:r w:rsidRPr="00013A9C">
              <w:rPr>
                <w:rFonts w:ascii="標楷體" w:eastAsia="標楷體" w:hAnsi="標楷體" w:cs="Times New Roman" w:hint="eastAsia"/>
                <w:szCs w:val="24"/>
              </w:rPr>
              <w:t>造林</w:t>
            </w:r>
            <w:r w:rsidRPr="00013A9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同一造林地每一契作造林期間申請免費苗木，以</w:t>
            </w:r>
            <w:r w:rsidRPr="00013A9C">
              <w:rPr>
                <w:rFonts w:ascii="標楷體" w:eastAsia="標楷體" w:hAnsi="標楷體" w:cs="Times New Roman" w:hint="eastAsia"/>
                <w:szCs w:val="24"/>
              </w:rPr>
              <w:t>1次</w:t>
            </w:r>
            <w:r w:rsidRPr="00013A9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107.1.4</w:t>
            </w:r>
          </w:p>
          <w:p w14:paraId="76933244"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261CEC53" w14:textId="77777777" w:rsidTr="006E57F4">
        <w:tc>
          <w:tcPr>
            <w:tcW w:w="675" w:type="dxa"/>
            <w:tcBorders>
              <w:bottom w:val="single" w:sz="4" w:space="0" w:color="auto"/>
            </w:tcBorders>
            <w:shd w:val="clear" w:color="auto" w:fill="FFFFFF" w:themeFill="background1"/>
          </w:tcPr>
          <w:p w14:paraId="772708C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E237F5" w:rsidRPr="00013A9C" w:rsidRDefault="00E237F5" w:rsidP="00013A9C">
            <w:pPr>
              <w:pStyle w:val="Web"/>
              <w:snapToGrid w:val="0"/>
              <w:spacing w:before="0" w:beforeAutospacing="0" w:after="0" w:afterAutospacing="0" w:line="400" w:lineRule="exact"/>
              <w:ind w:left="-57"/>
              <w:jc w:val="both"/>
              <w:rPr>
                <w:rFonts w:ascii="標楷體" w:eastAsia="標楷體" w:hAnsi="標楷體" w:cs="Times New Roman"/>
              </w:rPr>
            </w:pPr>
            <w:r w:rsidRPr="00013A9C">
              <w:rPr>
                <w:rFonts w:ascii="標楷體" w:eastAsia="標楷體" w:hAnsi="標楷體" w:cs="Times New Roman"/>
              </w:rPr>
              <w:t>休閒農場許可登記證原訂有5年效期，並且休閒農場許可</w:t>
            </w:r>
            <w:r w:rsidRPr="00013A9C">
              <w:rPr>
                <w:rFonts w:ascii="標楷體" w:eastAsia="標楷體" w:hAnsi="標楷體" w:cs="Times New Roman"/>
              </w:rPr>
              <w:lastRenderedPageBreak/>
              <w:t>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1.休閒農場許可登記證效期廢止後，有利業者持續得</w:t>
            </w:r>
            <w:r w:rsidRPr="00013A9C">
              <w:rPr>
                <w:rFonts w:ascii="標楷體" w:eastAsia="標楷體" w:hAnsi="標楷體" w:cs="Times New Roman"/>
              </w:rPr>
              <w:lastRenderedPageBreak/>
              <w:t>土地經營權或辦理相關貸款，有助於業者永續經營休閒農業事業。</w:t>
            </w:r>
          </w:p>
          <w:p w14:paraId="7DC62AE1" w14:textId="77777777"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2.影響及受惠對象：休閒農場經營者</w:t>
            </w:r>
            <w:r w:rsidRPr="00013A9C">
              <w:rPr>
                <w:rFonts w:ascii="標楷體" w:eastAsia="標楷體" w:hAnsi="標楷體" w:cs="Times New Roman" w:hint="eastAsia"/>
              </w:rPr>
              <w:t>(約計有329家)</w:t>
            </w:r>
            <w:r w:rsidRPr="00013A9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107.5.18</w:t>
            </w:r>
          </w:p>
          <w:p w14:paraId="698172C5"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187F9712" w14:textId="77777777" w:rsidTr="006E57F4">
        <w:tc>
          <w:tcPr>
            <w:tcW w:w="675" w:type="dxa"/>
            <w:tcBorders>
              <w:bottom w:val="single" w:sz="4" w:space="0" w:color="auto"/>
            </w:tcBorders>
            <w:shd w:val="clear" w:color="auto" w:fill="FFFFFF" w:themeFill="background1"/>
          </w:tcPr>
          <w:p w14:paraId="1E4E3FA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E237F5" w:rsidRPr="00013A9C" w:rsidRDefault="00E237F5" w:rsidP="00013A9C">
            <w:pPr>
              <w:pStyle w:val="Web"/>
              <w:spacing w:after="0" w:line="400" w:lineRule="exact"/>
              <w:ind w:left="318" w:hanging="318"/>
              <w:rPr>
                <w:rFonts w:ascii="標楷體" w:eastAsia="標楷體" w:hAnsi="標楷體"/>
              </w:rPr>
            </w:pPr>
            <w:r w:rsidRPr="00013A9C">
              <w:rPr>
                <w:rFonts w:ascii="標楷體" w:eastAsia="標楷體" w:hAnsi="標楷體"/>
              </w:rPr>
              <w:t>1.遠洋漁業相關業者從事鮪鰹魚、旗魚、鯊魚、秋刀魚及魷魚出口，不論出口量多寡，均須核准為遠洋魚貨出口業者。(第2條)</w:t>
            </w:r>
          </w:p>
          <w:p w14:paraId="514A8946" w14:textId="3E798725" w:rsidR="00E237F5" w:rsidRPr="00013A9C" w:rsidRDefault="00E237F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E237F5" w:rsidRPr="00013A9C" w:rsidRDefault="00E237F5" w:rsidP="00013A9C">
            <w:pPr>
              <w:pStyle w:val="Web"/>
              <w:spacing w:after="0" w:line="400" w:lineRule="exact"/>
              <w:ind w:left="318" w:hanging="318"/>
              <w:rPr>
                <w:rFonts w:ascii="標楷體" w:eastAsia="標楷體" w:hAnsi="標楷體"/>
              </w:rPr>
            </w:pPr>
            <w:r w:rsidRPr="00013A9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E237F5" w:rsidRPr="00013A9C" w:rsidRDefault="00E237F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E237F5" w:rsidRPr="00013A9C" w:rsidRDefault="00E237F5" w:rsidP="00013A9C">
            <w:pPr>
              <w:pStyle w:val="Web"/>
              <w:spacing w:after="0" w:line="400" w:lineRule="exact"/>
              <w:ind w:left="318" w:hanging="318"/>
              <w:rPr>
                <w:rFonts w:ascii="標楷體" w:eastAsia="標楷體" w:hAnsi="標楷體"/>
                <w:color w:val="000000"/>
              </w:rPr>
            </w:pPr>
            <w:r w:rsidRPr="00013A9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2.</w:t>
            </w:r>
            <w:r w:rsidRPr="00013A9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rPr>
              <w:t>107.8.7</w:t>
            </w:r>
          </w:p>
          <w:p w14:paraId="6558BE0B"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5E73A9A3" w14:textId="77777777" w:rsidTr="006E57F4">
        <w:tc>
          <w:tcPr>
            <w:tcW w:w="675" w:type="dxa"/>
            <w:tcBorders>
              <w:bottom w:val="single" w:sz="4" w:space="0" w:color="auto"/>
            </w:tcBorders>
            <w:shd w:val="clear" w:color="auto" w:fill="FFFFFF" w:themeFill="background1"/>
          </w:tcPr>
          <w:p w14:paraId="693CF5F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356572"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E237F5" w:rsidRPr="00013A9C" w:rsidRDefault="00E237F5" w:rsidP="00417851">
            <w:pPr>
              <w:pStyle w:val="Web"/>
              <w:spacing w:before="0" w:beforeAutospacing="0" w:after="0" w:afterAutospacing="0" w:line="400" w:lineRule="exact"/>
              <w:ind w:left="318" w:hanging="318"/>
              <w:rPr>
                <w:rFonts w:ascii="標楷體" w:eastAsia="標楷體" w:hAnsi="標楷體" w:cs="Times New Roman"/>
              </w:rPr>
            </w:pPr>
            <w:r w:rsidRPr="00013A9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1.依山坡地保育利用條例第37條規定取得耕作權、地上權之原住民，得準用自有農業用地之資格條件規定參加農保。</w:t>
            </w:r>
          </w:p>
          <w:p w14:paraId="7B0E6298" w14:textId="29ED133E" w:rsidR="00E237F5" w:rsidRPr="00013A9C" w:rsidRDefault="00E237F5" w:rsidP="0041785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w:t>
            </w:r>
            <w:r w:rsidRPr="00013A9C">
              <w:rPr>
                <w:rFonts w:ascii="標楷體" w:eastAsia="標楷體" w:hAnsi="標楷體"/>
              </w:rPr>
              <w:t>維護原住民族土地固有之權利，保障原住民持原住民保留地他項權利應視為自有農業用地資格條件參加農保。</w:t>
            </w:r>
          </w:p>
          <w:p w14:paraId="5A3B855F"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2.</w:t>
            </w:r>
            <w:r w:rsidRPr="00013A9C">
              <w:rPr>
                <w:rFonts w:ascii="標楷體" w:eastAsia="標楷體" w:hAnsi="標楷體"/>
              </w:rPr>
              <w:t>保障加保後，農業用地於加保期間經公告為污染控制場址者，因不可抗力等事由，而未實際從事農業工作者，得繼續加保。</w:t>
            </w:r>
          </w:p>
          <w:p w14:paraId="71E9664A" w14:textId="38786A0D"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rPr>
              <w:t>107.8.30</w:t>
            </w:r>
          </w:p>
          <w:p w14:paraId="22061581"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4942FAFE" w14:textId="77777777" w:rsidTr="006E57F4">
        <w:tc>
          <w:tcPr>
            <w:tcW w:w="675" w:type="dxa"/>
            <w:shd w:val="clear" w:color="auto" w:fill="D9D9D9" w:themeFill="background1" w:themeFillShade="D9"/>
          </w:tcPr>
          <w:p w14:paraId="3EA2F030" w14:textId="77777777" w:rsidR="00E237F5" w:rsidRPr="00013A9C" w:rsidRDefault="00E237F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606252C4" w:rsidR="00E237F5" w:rsidRPr="001C13BD" w:rsidRDefault="00E237F5" w:rsidP="00013A9C">
            <w:pPr>
              <w:snapToGrid w:val="0"/>
              <w:spacing w:beforeLines="50" w:before="180" w:afterLines="50" w:after="180" w:line="400" w:lineRule="exact"/>
              <w:rPr>
                <w:rFonts w:ascii="標楷體" w:eastAsia="標楷體" w:hAnsi="標楷體" w:cs="Times New Roman"/>
                <w:b/>
                <w:szCs w:val="24"/>
              </w:rPr>
            </w:pPr>
            <w:r w:rsidRPr="001C13BD">
              <w:rPr>
                <w:rFonts w:ascii="標楷體" w:eastAsia="標楷體" w:hAnsi="標楷體" w:cs="Times New Roman" w:hint="eastAsia"/>
                <w:b/>
                <w:szCs w:val="24"/>
              </w:rPr>
              <w:t>教育部(計</w:t>
            </w:r>
            <w:r w:rsidR="00D268A8" w:rsidRPr="001C13BD">
              <w:rPr>
                <w:rFonts w:ascii="標楷體" w:eastAsia="標楷體" w:hAnsi="標楷體" w:cs="Times New Roman" w:hint="eastAsia"/>
                <w:b/>
                <w:szCs w:val="24"/>
              </w:rPr>
              <w:t>22</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237F5" w:rsidRPr="00013A9C" w:rsidRDefault="00E237F5" w:rsidP="00013A9C">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237F5" w:rsidRPr="00013A9C" w:rsidRDefault="00E237F5" w:rsidP="00013A9C">
            <w:pPr>
              <w:snapToGrid w:val="0"/>
              <w:spacing w:beforeLines="50" w:before="180" w:afterLines="50" w:after="180" w:line="400" w:lineRule="exact"/>
              <w:rPr>
                <w:rFonts w:ascii="標楷體" w:eastAsia="標楷體" w:hAnsi="標楷體" w:cs="Times New Roman"/>
                <w:szCs w:val="24"/>
              </w:rPr>
            </w:pPr>
          </w:p>
        </w:tc>
      </w:tr>
      <w:tr w:rsidR="00E237F5" w:rsidRPr="00013A9C" w14:paraId="2E84F04B" w14:textId="77777777" w:rsidTr="006E57F4">
        <w:tc>
          <w:tcPr>
            <w:tcW w:w="675" w:type="dxa"/>
            <w:shd w:val="clear" w:color="auto" w:fill="FFFFFF" w:themeFill="background1"/>
          </w:tcPr>
          <w:p w14:paraId="29A3CCD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E237F5" w:rsidRPr="00013A9C" w:rsidRDefault="00E237F5" w:rsidP="00013A9C">
            <w:pPr>
              <w:pStyle w:val="ac"/>
              <w:snapToGrid w:val="0"/>
              <w:spacing w:line="400" w:lineRule="exact"/>
              <w:rPr>
                <w:rFonts w:ascii="標楷體" w:eastAsia="標楷體" w:hAnsi="標楷體"/>
                <w:szCs w:val="24"/>
              </w:rPr>
            </w:pPr>
            <w:r w:rsidRPr="00013A9C">
              <w:rPr>
                <w:rFonts w:ascii="標楷體" w:eastAsia="標楷體" w:hAnsi="標楷體"/>
                <w:szCs w:val="24"/>
              </w:rPr>
              <w:t>技專校院評鑑</w:t>
            </w:r>
          </w:p>
        </w:tc>
        <w:tc>
          <w:tcPr>
            <w:tcW w:w="3181" w:type="dxa"/>
            <w:shd w:val="clear" w:color="auto" w:fill="FFFFFF" w:themeFill="background1"/>
          </w:tcPr>
          <w:p w14:paraId="633DE64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1.科技校院評鑑:依大學法、私立學校法、大學評鑑辦法，現行科技校院校務評鑑共6項目40指標。</w:t>
            </w:r>
          </w:p>
          <w:p w14:paraId="58B76D6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E237F5" w:rsidRPr="00013A9C" w:rsidRDefault="00E237F5" w:rsidP="00013A9C">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6E4D8219"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10477212" w14:textId="77777777" w:rsidTr="006E57F4">
        <w:tc>
          <w:tcPr>
            <w:tcW w:w="675" w:type="dxa"/>
            <w:shd w:val="clear" w:color="auto" w:fill="FFFFFF" w:themeFill="background1"/>
          </w:tcPr>
          <w:p w14:paraId="3D0346C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教育部試辦認定科技校</w:t>
            </w:r>
            <w:r w:rsidRPr="00013A9C">
              <w:rPr>
                <w:rFonts w:ascii="標楷體" w:eastAsia="標楷體" w:hAnsi="標楷體" w:cs="Times New Roman"/>
                <w:szCs w:val="24"/>
              </w:rPr>
              <w:lastRenderedPageBreak/>
              <w:t xml:space="preserve">院自我評鑑機制及結果審查作業原則 </w:t>
            </w:r>
          </w:p>
        </w:tc>
        <w:tc>
          <w:tcPr>
            <w:tcW w:w="3181" w:type="dxa"/>
            <w:shd w:val="clear" w:color="auto" w:fill="FFFFFF" w:themeFill="background1"/>
          </w:tcPr>
          <w:p w14:paraId="6732F395"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科技校院自我評鑑包括院、</w:t>
            </w:r>
            <w:r w:rsidRPr="00013A9C">
              <w:rPr>
                <w:rFonts w:ascii="標楷體" w:eastAsia="標楷體" w:hAnsi="標楷體" w:cs="Times New Roman"/>
                <w:szCs w:val="24"/>
              </w:rPr>
              <w:lastRenderedPageBreak/>
              <w:t xml:space="preserve">系、所及學程評鑑。 </w:t>
            </w:r>
          </w:p>
        </w:tc>
        <w:tc>
          <w:tcPr>
            <w:tcW w:w="3175" w:type="dxa"/>
            <w:shd w:val="clear" w:color="auto" w:fill="FFFFFF" w:themeFill="background1"/>
          </w:tcPr>
          <w:p w14:paraId="28B78E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廢止本作業原則，科技校院</w:t>
            </w:r>
            <w:r w:rsidRPr="00013A9C">
              <w:rPr>
                <w:rFonts w:ascii="標楷體" w:eastAsia="標楷體" w:hAnsi="標楷體" w:cs="Times New Roman"/>
                <w:szCs w:val="24"/>
              </w:rPr>
              <w:lastRenderedPageBreak/>
              <w:t>自107年1月1日起無須向本部申請院、系、所及學程自我評鑑。</w:t>
            </w:r>
          </w:p>
        </w:tc>
        <w:tc>
          <w:tcPr>
            <w:tcW w:w="3240" w:type="dxa"/>
            <w:shd w:val="clear" w:color="auto" w:fill="FFFFFF" w:themeFill="background1"/>
          </w:tcPr>
          <w:p w14:paraId="24D7D42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1.為落實簡化評鑑及行政減</w:t>
            </w:r>
            <w:r w:rsidRPr="00013A9C">
              <w:rPr>
                <w:rFonts w:ascii="標楷體" w:eastAsia="標楷體" w:hAnsi="標楷體" w:cs="Times New Roman"/>
                <w:szCs w:val="24"/>
              </w:rPr>
              <w:lastRenderedPageBreak/>
              <w:t>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w:t>
            </w:r>
            <w:r w:rsidRPr="00013A9C">
              <w:rPr>
                <w:rFonts w:ascii="標楷體" w:eastAsia="標楷體" w:hAnsi="標楷體" w:cs="Times New Roman"/>
                <w:szCs w:val="24"/>
              </w:rPr>
              <w:lastRenderedPageBreak/>
              <w:t xml:space="preserve">規劃。 </w:t>
            </w:r>
          </w:p>
        </w:tc>
        <w:tc>
          <w:tcPr>
            <w:tcW w:w="1495" w:type="dxa"/>
            <w:shd w:val="clear" w:color="auto" w:fill="FFFFFF" w:themeFill="background1"/>
          </w:tcPr>
          <w:p w14:paraId="42E61885" w14:textId="0C1988E5"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7 </w:t>
            </w:r>
          </w:p>
        </w:tc>
      </w:tr>
      <w:tr w:rsidR="00E237F5" w:rsidRPr="00013A9C" w14:paraId="00D35B98" w14:textId="77777777" w:rsidTr="006E57F4">
        <w:tc>
          <w:tcPr>
            <w:tcW w:w="675" w:type="dxa"/>
            <w:shd w:val="clear" w:color="auto" w:fill="FFFFFF" w:themeFill="background1"/>
          </w:tcPr>
          <w:p w14:paraId="1FEFE88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7.2.27</w:t>
            </w:r>
          </w:p>
        </w:tc>
      </w:tr>
      <w:tr w:rsidR="00E237F5" w:rsidRPr="00013A9C" w14:paraId="75C73C50" w14:textId="77777777" w:rsidTr="006E57F4">
        <w:tc>
          <w:tcPr>
            <w:tcW w:w="675" w:type="dxa"/>
            <w:shd w:val="clear" w:color="auto" w:fill="FFFFFF" w:themeFill="background1"/>
          </w:tcPr>
          <w:p w14:paraId="476D7ED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E237F5" w:rsidRPr="00013A9C" w:rsidRDefault="00E237F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w:t>
            </w:r>
            <w:r w:rsidRPr="00013A9C">
              <w:rPr>
                <w:rFonts w:ascii="標楷體" w:eastAsia="標楷體" w:hAnsi="標楷體" w:cs="Times New Roman"/>
                <w:szCs w:val="24"/>
              </w:rPr>
              <w:lastRenderedPageBreak/>
              <w:t xml:space="preserve">理。 </w:t>
            </w:r>
          </w:p>
        </w:tc>
        <w:tc>
          <w:tcPr>
            <w:tcW w:w="3240" w:type="dxa"/>
            <w:shd w:val="clear" w:color="auto" w:fill="FFFFFF" w:themeFill="background1"/>
          </w:tcPr>
          <w:p w14:paraId="6963A3C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1.實驗教育學校附設或附屬幼兒園教保活動課程起訖日期，原須受修正前規定之限制，而非與實驗教育學校所定日期一致，不利學校之行政管理及家長安排子女作息。</w:t>
            </w:r>
          </w:p>
          <w:p w14:paraId="2E8F306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2.將是類學校附設或附屬幼</w:t>
            </w:r>
            <w:r w:rsidRPr="00013A9C">
              <w:rPr>
                <w:rFonts w:ascii="標楷體" w:eastAsia="標楷體" w:hAnsi="標楷體" w:cs="Times New Roman"/>
                <w:szCs w:val="24"/>
              </w:rPr>
              <w:lastRenderedPageBreak/>
              <w:t xml:space="preserve">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A771D8"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196B341F" w14:textId="77777777" w:rsidTr="006E57F4">
        <w:tc>
          <w:tcPr>
            <w:tcW w:w="675" w:type="dxa"/>
            <w:shd w:val="clear" w:color="auto" w:fill="FFFFFF" w:themeFill="background1"/>
          </w:tcPr>
          <w:p w14:paraId="7761C8E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E237F5" w:rsidRPr="00013A9C" w:rsidRDefault="00E237F5" w:rsidP="00013A9C">
            <w:pPr>
              <w:snapToGrid w:val="0"/>
              <w:spacing w:line="400" w:lineRule="exact"/>
              <w:jc w:val="both"/>
              <w:rPr>
                <w:rFonts w:ascii="標楷體" w:eastAsia="標楷體" w:hAnsi="標楷體" w:cs="Times New Roman"/>
                <w:szCs w:val="24"/>
              </w:rPr>
            </w:pPr>
          </w:p>
          <w:p w14:paraId="6D61B08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各級公立學校、私人、財(社)團法人、人民團體及私立學校申請設立幼兒園，原應檢具之土地及建築物使用權利證明文件，若可由政府機關之資訊系統查證者，得免予檢具，以簡化申請作業流程，強</w:t>
            </w:r>
            <w:r w:rsidRPr="00013A9C">
              <w:rPr>
                <w:rFonts w:ascii="標楷體" w:eastAsia="標楷體" w:hAnsi="標楷體" w:cs="Times New Roman"/>
                <w:szCs w:val="24"/>
              </w:rPr>
              <w:lastRenderedPageBreak/>
              <w:t>化便民措施。</w:t>
            </w:r>
          </w:p>
        </w:tc>
        <w:tc>
          <w:tcPr>
            <w:tcW w:w="1495" w:type="dxa"/>
            <w:shd w:val="clear" w:color="auto" w:fill="FFFFFF" w:themeFill="background1"/>
          </w:tcPr>
          <w:p w14:paraId="0DA8A268"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E237F5" w:rsidRPr="00013A9C" w14:paraId="1DE2A736" w14:textId="77777777" w:rsidTr="006E57F4">
        <w:tc>
          <w:tcPr>
            <w:tcW w:w="675" w:type="dxa"/>
            <w:shd w:val="clear" w:color="auto" w:fill="FFFFFF" w:themeFill="background1"/>
          </w:tcPr>
          <w:p w14:paraId="40BB468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1.非營利幼兒園採購財物，應製作驗收紀錄，並由專人保管。</w:t>
            </w:r>
          </w:p>
          <w:p w14:paraId="7D1D1DD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E237F5" w:rsidRPr="00013A9C" w14:paraId="4C7EE4E8" w14:textId="77777777" w:rsidTr="006E57F4">
        <w:tc>
          <w:tcPr>
            <w:tcW w:w="675" w:type="dxa"/>
            <w:shd w:val="clear" w:color="auto" w:fill="FFFFFF" w:themeFill="background1"/>
          </w:tcPr>
          <w:p w14:paraId="1B3585F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237F5" w:rsidRPr="00013A9C" w:rsidRDefault="00E237F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w:t>
            </w:r>
            <w:r w:rsidRPr="00013A9C">
              <w:rPr>
                <w:rFonts w:ascii="標楷體" w:eastAsia="標楷體" w:hAnsi="標楷體" w:cs="Times New Roman"/>
                <w:szCs w:val="24"/>
              </w:rPr>
              <w:lastRenderedPageBreak/>
              <w:t>理之成果均</w:t>
            </w:r>
            <w:r w:rsidRPr="00013A9C">
              <w:rPr>
                <w:rFonts w:ascii="標楷體" w:eastAsia="標楷體" w:hAnsi="標楷體" w:cs="Times New Roman"/>
                <w:szCs w:val="24"/>
                <w:u w:val="single"/>
              </w:rPr>
              <w:t>應</w:t>
            </w:r>
            <w:r w:rsidRPr="00013A9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直轄市、縣(市)政府及本部所屬機構依本要點受補助辦</w:t>
            </w:r>
            <w:r w:rsidRPr="00013A9C">
              <w:rPr>
                <w:rFonts w:ascii="標楷體" w:eastAsia="標楷體" w:hAnsi="標楷體" w:cs="Times New Roman"/>
                <w:szCs w:val="24"/>
              </w:rPr>
              <w:lastRenderedPageBreak/>
              <w:t>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1.配合評鑑減量有關政策，直轄市、縣(市)政府及本部所</w:t>
            </w:r>
            <w:r w:rsidRPr="00013A9C">
              <w:rPr>
                <w:rFonts w:ascii="標楷體" w:eastAsia="標楷體" w:hAnsi="標楷體" w:cs="Times New Roman"/>
                <w:szCs w:val="24"/>
              </w:rPr>
              <w:lastRenderedPageBreak/>
              <w:t>屬機構可減輕需配合統合視導及相關評鑑所應辦理之事項及應準備之文書作業。</w:t>
            </w:r>
          </w:p>
          <w:p w14:paraId="0FD9BB4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4.每一縣市平均印製統合視導報告資料及簡報資料約</w:t>
            </w:r>
            <w:r w:rsidRPr="00013A9C">
              <w:rPr>
                <w:rFonts w:ascii="標楷體" w:eastAsia="標楷體" w:hAnsi="標楷體" w:cs="Times New Roman"/>
                <w:szCs w:val="24"/>
              </w:rPr>
              <w:lastRenderedPageBreak/>
              <w:t>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5F795356"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ADB374C" w14:textId="77777777" w:rsidTr="006E57F4">
        <w:tc>
          <w:tcPr>
            <w:tcW w:w="675" w:type="dxa"/>
            <w:shd w:val="clear" w:color="auto" w:fill="FFFFFF" w:themeFill="background1"/>
          </w:tcPr>
          <w:p w14:paraId="3B2069E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237F5" w:rsidRPr="00013A9C" w:rsidRDefault="00E237F5" w:rsidP="00013A9C">
            <w:pPr>
              <w:snapToGrid w:val="0"/>
              <w:spacing w:line="400" w:lineRule="exact"/>
              <w:ind w:leftChars="-31" w:left="-72" w:hanging="2"/>
              <w:jc w:val="both"/>
              <w:rPr>
                <w:rFonts w:ascii="標楷體" w:eastAsia="標楷體" w:hAnsi="標楷體" w:cs="Times New Roman"/>
                <w:szCs w:val="24"/>
              </w:rPr>
            </w:pPr>
            <w:r w:rsidRPr="00013A9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237F5" w:rsidRPr="00013A9C" w:rsidRDefault="00E237F5" w:rsidP="00013A9C">
            <w:pPr>
              <w:snapToGrid w:val="0"/>
              <w:spacing w:line="400" w:lineRule="exact"/>
              <w:ind w:leftChars="3" w:left="9" w:hanging="2"/>
              <w:jc w:val="both"/>
              <w:rPr>
                <w:rFonts w:ascii="標楷體" w:eastAsia="標楷體" w:hAnsi="標楷體" w:cs="Times New Roman"/>
                <w:szCs w:val="24"/>
              </w:rPr>
            </w:pPr>
            <w:r w:rsidRPr="00013A9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w:t>
            </w:r>
            <w:r w:rsidRPr="00013A9C">
              <w:rPr>
                <w:rFonts w:ascii="標楷體" w:eastAsia="標楷體" w:hAnsi="標楷體" w:cs="Times New Roman"/>
                <w:szCs w:val="24"/>
              </w:rPr>
              <w:lastRenderedPageBreak/>
              <w:t>證書。</w:t>
            </w:r>
          </w:p>
        </w:tc>
        <w:tc>
          <w:tcPr>
            <w:tcW w:w="3240" w:type="dxa"/>
            <w:shd w:val="clear" w:color="auto" w:fill="FFFFFF" w:themeFill="background1"/>
          </w:tcPr>
          <w:p w14:paraId="55FF686A" w14:textId="77777777" w:rsidR="00E237F5" w:rsidRPr="00013A9C" w:rsidRDefault="00E237F5" w:rsidP="00013A9C">
            <w:pPr>
              <w:snapToGrid w:val="0"/>
              <w:spacing w:line="400" w:lineRule="exact"/>
              <w:ind w:left="-74"/>
              <w:jc w:val="both"/>
              <w:rPr>
                <w:rFonts w:ascii="標楷體" w:eastAsia="標楷體" w:hAnsi="標楷體" w:cs="Times New Roman"/>
                <w:szCs w:val="24"/>
              </w:rPr>
            </w:pPr>
            <w:r w:rsidRPr="00013A9C">
              <w:rPr>
                <w:rFonts w:ascii="標楷體" w:eastAsia="標楷體" w:hAnsi="標楷體" w:cs="Times New Roman"/>
                <w:spacing w:val="-10"/>
                <w:szCs w:val="24"/>
              </w:rPr>
              <w:lastRenderedPageBreak/>
              <w:t>放寬得</w:t>
            </w:r>
            <w:r w:rsidRPr="00013A9C">
              <w:rPr>
                <w:rFonts w:ascii="標楷體" w:eastAsia="標楷體" w:hAnsi="標楷體" w:cs="Times New Roman"/>
                <w:szCs w:val="24"/>
              </w:rPr>
              <w:t>申請</w:t>
            </w:r>
            <w:r w:rsidRPr="00013A9C">
              <w:rPr>
                <w:rFonts w:ascii="標楷體" w:eastAsia="標楷體" w:hAnsi="標楷體" w:cs="Times New Roman"/>
                <w:spacing w:val="-10"/>
                <w:szCs w:val="24"/>
              </w:rPr>
              <w:t>加註「多媒體設計科」專長教師證書之條件，使全國31所設有</w:t>
            </w:r>
            <w:r w:rsidRPr="00013A9C">
              <w:rPr>
                <w:rFonts w:ascii="標楷體" w:eastAsia="標楷體" w:hAnsi="標楷體" w:cs="Times New Roman"/>
                <w:szCs w:val="24"/>
              </w:rPr>
              <w:t>多媒體設計</w:t>
            </w:r>
            <w:r w:rsidRPr="00013A9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69EAAC27"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975D7D8" w14:textId="77777777" w:rsidTr="006E57F4">
        <w:tc>
          <w:tcPr>
            <w:tcW w:w="675" w:type="dxa"/>
            <w:shd w:val="clear" w:color="auto" w:fill="FFFFFF" w:themeFill="background1"/>
          </w:tcPr>
          <w:p w14:paraId="76E5445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237F5" w:rsidRPr="00013A9C" w:rsidRDefault="00E237F5"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本次新增線上申請作業，</w:t>
            </w:r>
            <w:r w:rsidRPr="00013A9C">
              <w:rPr>
                <w:rFonts w:ascii="標楷體" w:eastAsia="標楷體" w:hAnsi="標楷體" w:cs="Times New Roman"/>
                <w:bCs/>
                <w:szCs w:val="24"/>
              </w:rPr>
              <w:t>欲申請補助之單位</w:t>
            </w:r>
            <w:r w:rsidRPr="00013A9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w:t>
            </w:r>
            <w:r w:rsidRPr="00013A9C">
              <w:rPr>
                <w:rFonts w:ascii="標楷體" w:eastAsia="標楷體" w:hAnsi="標楷體" w:cs="Times New Roman"/>
                <w:bCs/>
                <w:szCs w:val="24"/>
              </w:rPr>
              <w:t>申請補助之單位</w:t>
            </w:r>
            <w:r w:rsidRPr="00013A9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2.新增線上申請及審查作業之功能，有助於簡化申請及審查作業流程。</w:t>
            </w:r>
          </w:p>
          <w:p w14:paraId="5BB6209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3.受惠符合本補助要點之補助對象：</w:t>
            </w:r>
          </w:p>
          <w:p w14:paraId="750DA4EF"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(1)直轄市、縣(市)政府及其所屬機關(構)。</w:t>
            </w:r>
          </w:p>
          <w:p w14:paraId="277D61BB"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(2)國立及私立各級學校。 </w:t>
            </w:r>
          </w:p>
          <w:p w14:paraId="101B14FC"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(3)本部所屬之社會教育機構。  </w:t>
            </w:r>
          </w:p>
          <w:p w14:paraId="7A00B70C"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7D60E673"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BF5639E" w14:textId="77777777" w:rsidTr="006E57F4">
        <w:tc>
          <w:tcPr>
            <w:tcW w:w="675" w:type="dxa"/>
            <w:shd w:val="clear" w:color="auto" w:fill="FFFFFF" w:themeFill="background1"/>
          </w:tcPr>
          <w:p w14:paraId="08E63BE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1.鬆綁後，有助延攬優秀人才，並有利於學校辦理教師敘薪作業。</w:t>
            </w:r>
          </w:p>
          <w:p w14:paraId="31D58E5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E237F5" w:rsidRPr="00013A9C" w14:paraId="2BDD0CE7" w14:textId="77777777" w:rsidTr="006E57F4">
        <w:tc>
          <w:tcPr>
            <w:tcW w:w="675" w:type="dxa"/>
            <w:shd w:val="clear" w:color="auto" w:fill="FFFFFF" w:themeFill="background1"/>
          </w:tcPr>
          <w:p w14:paraId="0FFB93F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798CDBE6"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202FCC6" w14:textId="77777777" w:rsidTr="006E57F4">
        <w:tc>
          <w:tcPr>
            <w:tcW w:w="675" w:type="dxa"/>
            <w:shd w:val="clear" w:color="auto" w:fill="FFFFFF" w:themeFill="background1"/>
          </w:tcPr>
          <w:p w14:paraId="5A44C79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AAE01A"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106年度地方教育事務視導工作</w:t>
            </w:r>
          </w:p>
        </w:tc>
        <w:tc>
          <w:tcPr>
            <w:tcW w:w="3181" w:type="dxa"/>
            <w:shd w:val="clear" w:color="auto" w:fill="FFFFFF" w:themeFill="background1"/>
          </w:tcPr>
          <w:p w14:paraId="056407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2B5AF6A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3   </w:t>
            </w:r>
            <w:r w:rsidR="00D066D9">
              <w:rPr>
                <w:rFonts w:ascii="標楷體" w:eastAsia="標楷體" w:hAnsi="標楷體" w:cs="Times New Roman" w:hint="eastAsia"/>
                <w:szCs w:val="24"/>
              </w:rPr>
              <w:t>(</w:t>
            </w:r>
            <w:r w:rsidRPr="00013A9C">
              <w:rPr>
                <w:rFonts w:ascii="標楷體" w:eastAsia="標楷體" w:hAnsi="標楷體" w:cs="Times New Roman"/>
                <w:szCs w:val="24"/>
              </w:rPr>
              <w:t>臺教國署國字第</w:t>
            </w:r>
            <w:hyperlink r:id="rId11" w:history="1">
              <w:r w:rsidRPr="00013A9C">
                <w:rPr>
                  <w:rFonts w:ascii="標楷體" w:eastAsia="標楷體" w:hAnsi="標楷體" w:cs="Times New Roman"/>
                  <w:szCs w:val="24"/>
                </w:rPr>
                <w:t>1060116129</w:t>
              </w:r>
            </w:hyperlink>
            <w:r w:rsidRPr="00013A9C">
              <w:rPr>
                <w:rFonts w:ascii="標楷體" w:eastAsia="標楷體" w:hAnsi="標楷體" w:cs="Times New Roman"/>
                <w:szCs w:val="24"/>
              </w:rPr>
              <w:t>號函</w:t>
            </w:r>
            <w:r w:rsidR="00D066D9">
              <w:rPr>
                <w:rFonts w:ascii="標楷體" w:eastAsia="標楷體" w:hAnsi="標楷體" w:cs="Times New Roman" w:hint="eastAsia"/>
                <w:szCs w:val="24"/>
              </w:rPr>
              <w:t>)</w:t>
            </w:r>
          </w:p>
        </w:tc>
      </w:tr>
      <w:tr w:rsidR="00E237F5" w:rsidRPr="00013A9C" w14:paraId="011C3EE6" w14:textId="77777777" w:rsidTr="006E57F4">
        <w:tc>
          <w:tcPr>
            <w:tcW w:w="675" w:type="dxa"/>
            <w:shd w:val="clear" w:color="auto" w:fill="FFFFFF" w:themeFill="background1"/>
          </w:tcPr>
          <w:p w14:paraId="77A8362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3385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高級中等學校適性學習</w:t>
            </w:r>
            <w:r w:rsidRPr="00013A9C">
              <w:rPr>
                <w:rFonts w:ascii="標楷體" w:eastAsia="標楷體" w:hAnsi="標楷體" w:cs="Times New Roman"/>
                <w:szCs w:val="24"/>
              </w:rPr>
              <w:lastRenderedPageBreak/>
              <w:t>社區教育資源均質化實施方案</w:t>
            </w:r>
          </w:p>
        </w:tc>
        <w:tc>
          <w:tcPr>
            <w:tcW w:w="3181" w:type="dxa"/>
            <w:shd w:val="clear" w:color="auto" w:fill="FFFFFF" w:themeFill="background1"/>
          </w:tcPr>
          <w:p w14:paraId="5293D85B" w14:textId="77777777" w:rsidR="00E237F5" w:rsidRPr="00013A9C" w:rsidRDefault="00E237F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lastRenderedPageBreak/>
              <w:t>98學年度至105學年度，依</w:t>
            </w:r>
            <w:r w:rsidRPr="00013A9C">
              <w:rPr>
                <w:rFonts w:ascii="標楷體" w:eastAsia="標楷體" w:hAnsi="標楷體" w:cs="Times New Roman"/>
                <w:szCs w:val="24"/>
              </w:rPr>
              <w:lastRenderedPageBreak/>
              <w:t>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1.106學年度，取消本方案到</w:t>
            </w:r>
            <w:r w:rsidRPr="00013A9C">
              <w:rPr>
                <w:rFonts w:ascii="標楷體" w:eastAsia="標楷體" w:hAnsi="標楷體" w:cs="Times New Roman"/>
                <w:szCs w:val="24"/>
              </w:rPr>
              <w:lastRenderedPageBreak/>
              <w:t>校訪視作業，降低學校行政負擔。</w:t>
            </w:r>
          </w:p>
          <w:p w14:paraId="09BCAAF5"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2.僅針對方案執行績效較弱之學校，提供諮詢與輔導，必要時始進行專案訪視輔導。</w:t>
            </w:r>
          </w:p>
          <w:p w14:paraId="25F7407D"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1.針對執行績效良好之學</w:t>
            </w:r>
            <w:r w:rsidRPr="00013A9C">
              <w:rPr>
                <w:rFonts w:ascii="標楷體" w:eastAsia="標楷體" w:hAnsi="標楷體" w:cs="Times New Roman"/>
                <w:szCs w:val="24"/>
              </w:rPr>
              <w:lastRenderedPageBreak/>
              <w:t>校，無需到校訪視，減少準備訪視之行政作業。</w:t>
            </w:r>
          </w:p>
          <w:p w14:paraId="3AF2B941"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D066D9"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p w14:paraId="50A5BBA3" w14:textId="5E74F8C2" w:rsidR="00E237F5" w:rsidRPr="00013A9C" w:rsidRDefault="00D066D9" w:rsidP="00013A9C">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lastRenderedPageBreak/>
              <w:t>(</w:t>
            </w:r>
            <w:r w:rsidR="00E237F5" w:rsidRPr="00013A9C">
              <w:rPr>
                <w:rFonts w:ascii="標楷體" w:eastAsia="標楷體" w:hAnsi="標楷體" w:cs="Times New Roman"/>
                <w:szCs w:val="24"/>
              </w:rPr>
              <w:t>臺教授國部字第1060090835 號函</w:t>
            </w:r>
            <w:r>
              <w:rPr>
                <w:rFonts w:ascii="標楷體" w:eastAsia="標楷體" w:hAnsi="標楷體" w:cs="Times New Roman" w:hint="eastAsia"/>
                <w:szCs w:val="24"/>
              </w:rPr>
              <w:t>)</w:t>
            </w:r>
          </w:p>
        </w:tc>
      </w:tr>
      <w:tr w:rsidR="00E237F5" w:rsidRPr="00013A9C" w14:paraId="12B60933" w14:textId="77777777" w:rsidTr="006E57F4">
        <w:tc>
          <w:tcPr>
            <w:tcW w:w="675" w:type="dxa"/>
            <w:shd w:val="clear" w:color="auto" w:fill="FFFFFF" w:themeFill="background1"/>
          </w:tcPr>
          <w:p w14:paraId="33A5B98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w:t>
            </w:r>
            <w:r w:rsidRPr="00013A9C">
              <w:rPr>
                <w:rFonts w:ascii="標楷體" w:eastAsia="標楷體" w:hAnsi="標楷體" w:cs="Times New Roman"/>
                <w:szCs w:val="24"/>
              </w:rPr>
              <w:lastRenderedPageBreak/>
              <w:t>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w:t>
            </w:r>
            <w:r w:rsidRPr="00013A9C">
              <w:rPr>
                <w:rFonts w:ascii="標楷體" w:eastAsia="標楷體" w:hAnsi="標楷體" w:cs="Times New Roman"/>
                <w:szCs w:val="24"/>
              </w:rPr>
              <w:lastRenderedPageBreak/>
              <w:t>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E237F5" w:rsidRPr="00013A9C" w14:paraId="5153ADC5" w14:textId="77777777" w:rsidTr="006E57F4">
        <w:tc>
          <w:tcPr>
            <w:tcW w:w="675" w:type="dxa"/>
            <w:shd w:val="clear" w:color="auto" w:fill="FFFFFF" w:themeFill="background1"/>
          </w:tcPr>
          <w:p w14:paraId="6C8BA2C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p w14:paraId="7649695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E237F5" w:rsidRPr="00013A9C" w14:paraId="0076FC14" w14:textId="77777777" w:rsidTr="006E57F4">
        <w:tc>
          <w:tcPr>
            <w:tcW w:w="675" w:type="dxa"/>
            <w:shd w:val="clear" w:color="auto" w:fill="FFFFFF" w:themeFill="background1"/>
          </w:tcPr>
          <w:p w14:paraId="123E37A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公立學校教職員定期退</w:t>
            </w:r>
            <w:r w:rsidRPr="00013A9C">
              <w:rPr>
                <w:rFonts w:ascii="標楷體" w:eastAsia="標楷體" w:hAnsi="標楷體" w:cs="Times New Roman"/>
                <w:szCs w:val="24"/>
              </w:rPr>
              <w:lastRenderedPageBreak/>
              <w:t>撫給與查驗及發放辦法</w:t>
            </w:r>
          </w:p>
        </w:tc>
        <w:tc>
          <w:tcPr>
            <w:tcW w:w="3181" w:type="dxa"/>
            <w:shd w:val="clear" w:color="auto" w:fill="FFFFFF" w:themeFill="background1"/>
          </w:tcPr>
          <w:p w14:paraId="672B7B9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依國立學校社會教育及學術</w:t>
            </w:r>
            <w:r w:rsidRPr="00013A9C">
              <w:rPr>
                <w:rFonts w:ascii="標楷體" w:eastAsia="標楷體" w:hAnsi="標楷體" w:cs="Times New Roman"/>
                <w:szCs w:val="24"/>
              </w:rPr>
              <w:lastRenderedPageBreak/>
              <w:t>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w:t>
            </w:r>
            <w:r w:rsidRPr="00013A9C">
              <w:rPr>
                <w:rFonts w:ascii="標楷體" w:eastAsia="標楷體" w:hAnsi="標楷體" w:cs="Times New Roman"/>
                <w:szCs w:val="24"/>
              </w:rPr>
              <w:lastRenderedPageBreak/>
              <w:t>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1.擴大各該主管機關以雲端</w:t>
            </w:r>
            <w:r w:rsidRPr="00013A9C">
              <w:rPr>
                <w:rFonts w:ascii="標楷體" w:eastAsia="標楷體" w:hAnsi="標楷體" w:cs="Times New Roman"/>
                <w:szCs w:val="24"/>
              </w:rPr>
              <w:lastRenderedPageBreak/>
              <w:t>電子交換方式提供資料之範圍，更加減輕人事人員之作業負擔。</w:t>
            </w:r>
          </w:p>
          <w:p w14:paraId="4B5A5A1D"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.5.18</w:t>
            </w:r>
          </w:p>
        </w:tc>
      </w:tr>
      <w:tr w:rsidR="00E237F5" w:rsidRPr="00013A9C" w14:paraId="6E39B8AC" w14:textId="77777777" w:rsidTr="006E57F4">
        <w:tc>
          <w:tcPr>
            <w:tcW w:w="675" w:type="dxa"/>
            <w:shd w:val="clear" w:color="auto" w:fill="FFFFFF" w:themeFill="background1"/>
          </w:tcPr>
          <w:p w14:paraId="6FB146C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原住民學生就讀專科以上學校學雜費減免辦法</w:t>
            </w:r>
            <w:r w:rsidRPr="00013A9C">
              <w:rPr>
                <w:rFonts w:ascii="標楷體" w:eastAsia="標楷體" w:hAnsi="標楷體" w:cs="Times New Roman"/>
                <w:szCs w:val="24"/>
              </w:rPr>
              <w:lastRenderedPageBreak/>
              <w:t>第3條</w:t>
            </w:r>
          </w:p>
          <w:p w14:paraId="008163F9"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就讀專科以上學校之原住民學生，其學雜費減免固定數</w:t>
            </w:r>
            <w:r w:rsidRPr="00013A9C">
              <w:rPr>
                <w:rFonts w:ascii="標楷體" w:eastAsia="標楷體" w:hAnsi="標楷體" w:cs="Times New Roman"/>
                <w:szCs w:val="24"/>
              </w:rPr>
              <w:lastRenderedPageBreak/>
              <w:t>額基準現行係規定由教育部每年公告之，就讀私立專科以上學校者並比照就讀國立專科以上學校者之減免固定數額基準辦理。</w:t>
            </w:r>
          </w:p>
          <w:p w14:paraId="30E5FB39"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lastRenderedPageBreak/>
              <w:t>為使減免數額更為明確，爰將學雜費減免固定數額基準</w:t>
            </w:r>
            <w:r w:rsidRPr="00013A9C">
              <w:rPr>
                <w:rFonts w:ascii="標楷體" w:eastAsia="標楷體" w:hAnsi="標楷體" w:cs="Times New Roman"/>
                <w:szCs w:val="24"/>
              </w:rPr>
              <w:lastRenderedPageBreak/>
              <w:t xml:space="preserve">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1.考量國、私立專科以上學校之學雜費收費基準不同，減</w:t>
            </w:r>
            <w:r w:rsidRPr="00013A9C">
              <w:rPr>
                <w:rFonts w:ascii="標楷體" w:eastAsia="標楷體" w:hAnsi="標楷體" w:cs="Times New Roman"/>
                <w:szCs w:val="24"/>
              </w:rPr>
              <w:lastRenderedPageBreak/>
              <w:t>免之數額基準亦應有所不同，故另訂就讀私立專科以上學校之原住民學生學雜費減免固定數額基準，有助於減輕就讀私立專科以上學校原住民學生之就學負擔。</w:t>
            </w:r>
          </w:p>
          <w:p w14:paraId="154B48CC"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107.1.11</w:t>
            </w:r>
          </w:p>
        </w:tc>
      </w:tr>
      <w:tr w:rsidR="00E237F5" w:rsidRPr="00013A9C" w14:paraId="57D54434" w14:textId="77777777" w:rsidTr="006E57F4">
        <w:tc>
          <w:tcPr>
            <w:tcW w:w="675" w:type="dxa"/>
            <w:tcBorders>
              <w:bottom w:val="single" w:sz="4" w:space="0" w:color="auto"/>
            </w:tcBorders>
            <w:shd w:val="clear" w:color="auto" w:fill="FFFFFF" w:themeFill="background1"/>
          </w:tcPr>
          <w:p w14:paraId="376EA00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1.第5條第1項規定，學校評鑑之類別及項目內容如下：</w:t>
            </w:r>
          </w:p>
          <w:p w14:paraId="0C03E295" w14:textId="77777777" w:rsidR="00E237F5" w:rsidRPr="00013A9C" w:rsidRDefault="00E237F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校務評鑑：指對校長領導、行政管理、課程教學、師資質量、學務輔導、環境設備、社群互</w:t>
            </w:r>
            <w:r w:rsidRPr="00013A9C">
              <w:rPr>
                <w:rFonts w:ascii="標楷體" w:eastAsia="標楷體" w:hAnsi="標楷體" w:hint="eastAsia"/>
                <w:szCs w:val="24"/>
              </w:rPr>
              <w:lastRenderedPageBreak/>
              <w:t>動及績效表現等項目所進行之評鑑。但設有專業群科之學校，應增列實習輔導項目。</w:t>
            </w:r>
          </w:p>
          <w:p w14:paraId="0C18213C" w14:textId="77777777" w:rsidR="00E237F5" w:rsidRPr="00013A9C" w:rsidRDefault="00E237F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237F5" w:rsidRPr="00013A9C" w:rsidRDefault="00E237F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專案評鑑：指基於學校發展、轉型、退場或特定目的及需求所進行之評鑑。</w:t>
            </w:r>
          </w:p>
          <w:p w14:paraId="17DB4D1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E237F5" w:rsidRPr="00013A9C" w:rsidRDefault="00E237F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第5條第1項刪除評鑑項目，第2項規定各評鑑類別之評鑑項目，由教育部公告之。</w:t>
            </w:r>
          </w:p>
          <w:p w14:paraId="10BB96F9" w14:textId="77777777" w:rsidR="00E237F5" w:rsidRPr="00013A9C" w:rsidRDefault="00E237F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第5條第3項對於受評鑑學校之輔導措施，刪除實地輔導及追蹤評鑑之期</w:t>
            </w:r>
            <w:r w:rsidRPr="00013A9C">
              <w:rPr>
                <w:rFonts w:ascii="標楷體" w:eastAsia="標楷體" w:hAnsi="標楷體" w:hint="eastAsia"/>
                <w:szCs w:val="24"/>
              </w:rPr>
              <w:lastRenderedPageBreak/>
              <w:t>限，修正為得視需要辦理。</w:t>
            </w:r>
          </w:p>
          <w:p w14:paraId="079B7F9D" w14:textId="77777777" w:rsidR="00E237F5" w:rsidRPr="00013A9C" w:rsidRDefault="00E237F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第6條規定，刪除評鑑指標之量化成績，並提高學校特色評鑑成績。</w:t>
            </w:r>
          </w:p>
          <w:p w14:paraId="737B6381" w14:textId="77777777" w:rsidR="00E237F5" w:rsidRPr="00013A9C" w:rsidRDefault="00E237F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237F5" w:rsidRPr="00013A9C" w:rsidRDefault="00E237F5" w:rsidP="00013A9C">
            <w:pPr>
              <w:pStyle w:val="a6"/>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1.鬆綁原逐一列明之評鑑項目，俾利彈性調減評鑑項目，可針對學校評鑑功能，進行滾動修正，以貼近第一線教育現場實質需求，俾維護教育品質；且透過簡化評鑑項目，刪除評鑑效標。簡</w:t>
            </w:r>
            <w:r w:rsidRPr="00013A9C">
              <w:rPr>
                <w:rFonts w:ascii="標楷體" w:eastAsia="標楷體" w:hAnsi="標楷體" w:hint="eastAsia"/>
                <w:szCs w:val="24"/>
              </w:rPr>
              <w:lastRenderedPageBreak/>
              <w:t>化程度高達56.25%，簡化評鑑指標高達70.66%。</w:t>
            </w:r>
          </w:p>
          <w:p w14:paraId="5F78C721"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w:t>
            </w:r>
            <w:r w:rsidRPr="00013A9C">
              <w:rPr>
                <w:rFonts w:ascii="標楷體" w:eastAsia="標楷體" w:hAnsi="標楷體" w:hint="eastAsia"/>
                <w:szCs w:val="24"/>
              </w:rPr>
              <w:lastRenderedPageBreak/>
              <w:t>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專業群科評鑑部分(以技術型計108校)每校可減少</w:t>
            </w:r>
            <w:r w:rsidRPr="00013A9C">
              <w:rPr>
                <w:rFonts w:ascii="標楷體" w:eastAsia="標楷體" w:hAnsi="標楷體" w:hint="eastAsia"/>
                <w:szCs w:val="24"/>
              </w:rPr>
              <w:lastRenderedPageBreak/>
              <w:t>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107.3.6</w:t>
            </w:r>
          </w:p>
          <w:p w14:paraId="335B7CF3"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395555C6" w14:textId="77777777" w:rsidTr="006E57F4">
        <w:tc>
          <w:tcPr>
            <w:tcW w:w="675" w:type="dxa"/>
            <w:tcBorders>
              <w:bottom w:val="single" w:sz="4" w:space="0" w:color="auto"/>
            </w:tcBorders>
            <w:shd w:val="clear" w:color="auto" w:fill="FFFFFF" w:themeFill="background1"/>
          </w:tcPr>
          <w:p w14:paraId="05704ED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教育部國民及學前教育署補助高級中等學校學生工讀獎助金實施要點(第</w:t>
            </w:r>
            <w:r w:rsidRPr="00013A9C">
              <w:rPr>
                <w:rFonts w:ascii="標楷體" w:eastAsia="標楷體" w:hAnsi="標楷體" w:cs="Times New Roman"/>
                <w:szCs w:val="24"/>
              </w:rPr>
              <w:t>2</w:t>
            </w:r>
            <w:r w:rsidRPr="00013A9C">
              <w:rPr>
                <w:rFonts w:ascii="標楷體" w:eastAsia="標楷體" w:hAnsi="標楷體"/>
                <w:szCs w:val="24"/>
              </w:rPr>
              <w:t>點、第</w:t>
            </w:r>
            <w:r w:rsidRPr="00013A9C">
              <w:rPr>
                <w:rFonts w:ascii="標楷體" w:eastAsia="標楷體" w:hAnsi="標楷體" w:cs="Times New Roman"/>
                <w:szCs w:val="24"/>
              </w:rPr>
              <w:t>7</w:t>
            </w:r>
            <w:r w:rsidRPr="00013A9C">
              <w:rPr>
                <w:rFonts w:ascii="標楷體" w:eastAsia="標楷體" w:hAnsi="標楷體"/>
                <w:szCs w:val="24"/>
              </w:rPr>
              <w:t>點</w:t>
            </w:r>
            <w:r w:rsidRPr="00013A9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237F5" w:rsidRDefault="00E237F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E237F5" w:rsidRPr="00013A9C" w:rsidRDefault="00E237F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點，經費核銷與成果報告書：學校應於計畫結束一個月內，依本署相關規定，將「經費收支結算表」及成果報告一式</w:t>
            </w:r>
            <w:r w:rsidRPr="007C5B32">
              <w:rPr>
                <w:rFonts w:ascii="標楷體" w:eastAsia="標楷體" w:hAnsi="標楷體"/>
                <w:szCs w:val="24"/>
              </w:rPr>
              <w:t>2</w:t>
            </w:r>
            <w:r w:rsidRPr="00013A9C">
              <w:rPr>
                <w:rFonts w:ascii="標楷體" w:eastAsia="標楷體" w:hAnsi="標楷體"/>
                <w:szCs w:val="24"/>
              </w:rPr>
              <w:t>份，函送本署辦理經費核銷及繳回。</w:t>
            </w:r>
          </w:p>
        </w:tc>
        <w:tc>
          <w:tcPr>
            <w:tcW w:w="3175" w:type="dxa"/>
            <w:tcBorders>
              <w:bottom w:val="single" w:sz="4" w:space="0" w:color="auto"/>
            </w:tcBorders>
            <w:shd w:val="clear" w:color="auto" w:fill="FFFFFF" w:themeFill="background1"/>
          </w:tcPr>
          <w:p w14:paraId="4403A654" w14:textId="77777777" w:rsidR="00E237F5" w:rsidRPr="00013A9C" w:rsidRDefault="00E237F5" w:rsidP="00991B87">
            <w:pPr>
              <w:pStyle w:val="a6"/>
              <w:widowControl/>
              <w:numPr>
                <w:ilvl w:val="0"/>
                <w:numId w:val="152"/>
              </w:numPr>
              <w:tabs>
                <w:tab w:val="clear" w:pos="720"/>
                <w:tab w:val="num" w:pos="317"/>
              </w:tabs>
              <w:spacing w:before="100" w:beforeAutospacing="1" w:after="142" w:line="400" w:lineRule="exact"/>
              <w:ind w:leftChars="0" w:left="459" w:hanging="425"/>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點，本署依本要點補助工讀獎助金之學生，應符合下列資格：</w:t>
            </w:r>
          </w:p>
          <w:p w14:paraId="5B10CE3D" w14:textId="77777777" w:rsidR="00E237F5" w:rsidRPr="00013A9C" w:rsidRDefault="00E237F5" w:rsidP="00013A9C">
            <w:pPr>
              <w:widowControl/>
              <w:spacing w:before="100" w:beforeAutospacing="1" w:after="142"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於下列學校就讀，具有學籍之在校學生：</w:t>
            </w:r>
          </w:p>
          <w:p w14:paraId="2EC4DF51" w14:textId="77777777" w:rsidR="00E237F5" w:rsidRPr="00013A9C" w:rsidRDefault="00E237F5" w:rsidP="0075125E">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1</w:t>
            </w:r>
            <w:r w:rsidRPr="00013A9C">
              <w:rPr>
                <w:rFonts w:ascii="標楷體" w:eastAsia="標楷體" w:hAnsi="標楷體"/>
                <w:szCs w:val="24"/>
              </w:rPr>
              <w:t>、教育部主管之國立及</w:t>
            </w:r>
            <w:r w:rsidRPr="00F15694">
              <w:rPr>
                <w:rFonts w:ascii="標楷體" w:eastAsia="標楷體" w:hAnsi="標楷體"/>
                <w:szCs w:val="24"/>
              </w:rPr>
              <w:t>私立高級中等學校</w:t>
            </w:r>
            <w:r w:rsidRPr="00013A9C">
              <w:rPr>
                <w:rFonts w:ascii="標楷體" w:eastAsia="標楷體" w:hAnsi="標楷體"/>
                <w:szCs w:val="24"/>
              </w:rPr>
              <w:t>。</w:t>
            </w:r>
          </w:p>
          <w:p w14:paraId="51B7E225" w14:textId="77777777" w:rsidR="00E237F5" w:rsidRPr="00013A9C" w:rsidRDefault="00E237F5" w:rsidP="00F20B17">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2</w:t>
            </w:r>
            <w:r w:rsidRPr="00013A9C">
              <w:rPr>
                <w:rFonts w:ascii="標楷體" w:eastAsia="標楷體" w:hAnsi="標楷體"/>
                <w:szCs w:val="24"/>
              </w:rPr>
              <w:t>、由前目學校改隸為直轄市立後三年內之高級中等學校。</w:t>
            </w:r>
          </w:p>
          <w:p w14:paraId="166B765E" w14:textId="77777777" w:rsidR="00E237F5" w:rsidRPr="00013A9C" w:rsidRDefault="00E237F5" w:rsidP="00F20B17">
            <w:pPr>
              <w:widowControl/>
              <w:spacing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家境清寒，且其學期學業成績及德行評量達學校自訂基準之學生。</w:t>
            </w:r>
          </w:p>
          <w:p w14:paraId="52E2921A" w14:textId="7E6B75B0" w:rsidR="00E237F5" w:rsidRPr="00013A9C" w:rsidRDefault="00E237F5" w:rsidP="00F20B17">
            <w:pPr>
              <w:pStyle w:val="a6"/>
              <w:spacing w:line="400" w:lineRule="exact"/>
              <w:ind w:leftChars="13" w:left="271" w:hangingChars="100" w:hanging="240"/>
              <w:jc w:val="both"/>
              <w:rPr>
                <w:rFonts w:ascii="標楷體" w:eastAsia="標楷體" w:hAnsi="標楷體"/>
                <w:szCs w:val="24"/>
              </w:rPr>
            </w:pPr>
            <w:r>
              <w:rPr>
                <w:rFonts w:ascii="標楷體" w:eastAsia="標楷體" w:hAnsi="標楷體" w:hint="eastAsia"/>
                <w:szCs w:val="24"/>
              </w:rPr>
              <w:t>2.</w:t>
            </w:r>
            <w:r w:rsidRPr="00013A9C">
              <w:rPr>
                <w:rFonts w:ascii="標楷體" w:eastAsia="標楷體" w:hAnsi="標楷體"/>
                <w:szCs w:val="24"/>
              </w:rPr>
              <w:t>要點第7點第1項，國立高級中等學校：免辦理經</w:t>
            </w:r>
            <w:r w:rsidRPr="00013A9C">
              <w:rPr>
                <w:rFonts w:ascii="標楷體" w:eastAsia="標楷體" w:hAnsi="標楷體"/>
                <w:szCs w:val="24"/>
              </w:rPr>
              <w:lastRenderedPageBreak/>
              <w:t>費核銷及結報。</w:t>
            </w:r>
          </w:p>
        </w:tc>
        <w:tc>
          <w:tcPr>
            <w:tcW w:w="3240" w:type="dxa"/>
            <w:tcBorders>
              <w:bottom w:val="single" w:sz="4" w:space="0" w:color="auto"/>
            </w:tcBorders>
            <w:shd w:val="clear" w:color="auto" w:fill="FFFFFF" w:themeFill="background1"/>
          </w:tcPr>
          <w:p w14:paraId="69306B6A" w14:textId="77777777" w:rsidR="00E237F5" w:rsidRDefault="00E237F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點部分:為擴大照顧弱勢學生，將原補助高級中等學校學生工讀獎助金對象擴大至私立高級中等學校。私立高級中等學校共</w:t>
            </w:r>
            <w:r w:rsidRPr="00013A9C">
              <w:rPr>
                <w:rFonts w:ascii="標楷體" w:eastAsia="標楷體" w:hAnsi="標楷體" w:cs="Times New Roman"/>
                <w:szCs w:val="24"/>
              </w:rPr>
              <w:t>142</w:t>
            </w:r>
            <w:r w:rsidRPr="00013A9C">
              <w:rPr>
                <w:rFonts w:ascii="標楷體" w:eastAsia="標楷體" w:hAnsi="標楷體"/>
                <w:szCs w:val="24"/>
              </w:rPr>
              <w:t>校，</w:t>
            </w:r>
            <w:r w:rsidRPr="00013A9C">
              <w:rPr>
                <w:rFonts w:ascii="標楷體" w:eastAsia="標楷體" w:hAnsi="標楷體" w:cs="Times New Roman"/>
                <w:szCs w:val="24"/>
              </w:rPr>
              <w:t>107</w:t>
            </w:r>
            <w:r w:rsidRPr="00013A9C">
              <w:rPr>
                <w:rFonts w:ascii="標楷體" w:eastAsia="標楷體" w:hAnsi="標楷體"/>
                <w:szCs w:val="24"/>
              </w:rPr>
              <w:t>年每校獎助</w:t>
            </w:r>
            <w:r w:rsidRPr="00013A9C">
              <w:rPr>
                <w:rFonts w:ascii="標楷體" w:eastAsia="標楷體" w:hAnsi="標楷體" w:cs="Times New Roman"/>
                <w:szCs w:val="24"/>
              </w:rPr>
              <w:t>1</w:t>
            </w:r>
            <w:r w:rsidRPr="00013A9C">
              <w:rPr>
                <w:rFonts w:ascii="標楷體" w:eastAsia="標楷體" w:hAnsi="標楷體"/>
                <w:szCs w:val="24"/>
              </w:rPr>
              <w:t>人，共受惠</w:t>
            </w:r>
            <w:r w:rsidRPr="00013A9C">
              <w:rPr>
                <w:rFonts w:ascii="標楷體" w:eastAsia="標楷體" w:hAnsi="標楷體" w:cs="Times New Roman"/>
                <w:szCs w:val="24"/>
              </w:rPr>
              <w:t>142</w:t>
            </w:r>
            <w:r w:rsidRPr="00013A9C">
              <w:rPr>
                <w:rFonts w:ascii="標楷體" w:eastAsia="標楷體" w:hAnsi="標楷體"/>
                <w:szCs w:val="24"/>
              </w:rPr>
              <w:t>人。</w:t>
            </w:r>
          </w:p>
          <w:p w14:paraId="590BCF0D" w14:textId="0195AFE2" w:rsidR="00E237F5" w:rsidRPr="00013A9C" w:rsidRDefault="00E237F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點部分:修正前受補助之國立高級中等學校，需檢送「經費收支結算表」及成果報告</w:t>
            </w:r>
            <w:r w:rsidRPr="007C5B32">
              <w:rPr>
                <w:rFonts w:ascii="標楷體" w:eastAsia="標楷體" w:hAnsi="標楷體"/>
                <w:szCs w:val="24"/>
              </w:rPr>
              <w:t>1</w:t>
            </w:r>
            <w:r w:rsidRPr="00013A9C">
              <w:rPr>
                <w:rFonts w:ascii="標楷體" w:eastAsia="標楷體" w:hAnsi="標楷體"/>
                <w:szCs w:val="24"/>
              </w:rPr>
              <w:t>式</w:t>
            </w:r>
            <w:r w:rsidRPr="007C5B32">
              <w:rPr>
                <w:rFonts w:ascii="標楷體" w:eastAsia="標楷體" w:hAnsi="標楷體"/>
                <w:szCs w:val="24"/>
              </w:rPr>
              <w:t>2</w:t>
            </w:r>
            <w:r w:rsidRPr="00013A9C">
              <w:rPr>
                <w:rFonts w:ascii="標楷體" w:eastAsia="標楷體" w:hAnsi="標楷體"/>
                <w:szCs w:val="24"/>
              </w:rPr>
              <w:t>份辦理經費核銷及繳回。國立高級中等學校共</w:t>
            </w:r>
            <w:r w:rsidRPr="007C5B32">
              <w:rPr>
                <w:rFonts w:ascii="標楷體" w:eastAsia="標楷體" w:hAnsi="標楷體"/>
                <w:szCs w:val="24"/>
              </w:rPr>
              <w:t>166</w:t>
            </w:r>
            <w:r w:rsidRPr="00013A9C">
              <w:rPr>
                <w:rFonts w:ascii="標楷體" w:eastAsia="標楷體" w:hAnsi="標楷體"/>
                <w:szCs w:val="24"/>
              </w:rPr>
              <w:t>間，平均每校繳交之成果報告約</w:t>
            </w:r>
            <w:r w:rsidRPr="007C5B32">
              <w:rPr>
                <w:rFonts w:ascii="標楷體" w:eastAsia="標楷體" w:hAnsi="標楷體"/>
                <w:szCs w:val="24"/>
              </w:rPr>
              <w:t>20</w:t>
            </w:r>
            <w:r w:rsidRPr="00013A9C">
              <w:rPr>
                <w:rFonts w:ascii="標楷體" w:eastAsia="標楷體" w:hAnsi="標楷體"/>
                <w:szCs w:val="24"/>
              </w:rPr>
              <w:t>張，約共需</w:t>
            </w:r>
            <w:r w:rsidRPr="007C5B32">
              <w:rPr>
                <w:rFonts w:ascii="標楷體" w:eastAsia="標楷體" w:hAnsi="標楷體"/>
                <w:szCs w:val="24"/>
              </w:rPr>
              <w:t>3320</w:t>
            </w:r>
            <w:r w:rsidRPr="00013A9C">
              <w:rPr>
                <w:rFonts w:ascii="標楷體" w:eastAsia="標楷體" w:hAnsi="標楷體"/>
                <w:szCs w:val="24"/>
              </w:rPr>
              <w:t>頁。修正後，國立高級中等學校</w:t>
            </w:r>
            <w:r w:rsidRPr="00013A9C">
              <w:rPr>
                <w:rFonts w:ascii="標楷體" w:eastAsia="標楷體" w:hAnsi="標楷體"/>
                <w:szCs w:val="24"/>
              </w:rPr>
              <w:lastRenderedPageBreak/>
              <w:t>免辦理經費核銷，將可減少</w:t>
            </w:r>
            <w:r w:rsidRPr="007C5B32">
              <w:rPr>
                <w:rFonts w:ascii="標楷體" w:eastAsia="標楷體" w:hAnsi="標楷體"/>
                <w:szCs w:val="24"/>
              </w:rPr>
              <w:t>3320</w:t>
            </w:r>
            <w:r w:rsidRPr="00013A9C">
              <w:rPr>
                <w:rFonts w:ascii="標楷體" w:eastAsia="標楷體" w:hAnsi="標楷體"/>
                <w:szCs w:val="24"/>
              </w:rPr>
              <w:t>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hint="eastAsia"/>
              </w:rPr>
              <w:t>.</w:t>
            </w:r>
            <w:r w:rsidRPr="00013A9C">
              <w:rPr>
                <w:rFonts w:ascii="標楷體" w:eastAsia="標楷體" w:hAnsi="標楷體" w:cs="Times New Roman"/>
              </w:rPr>
              <w:t>7</w:t>
            </w:r>
            <w:r w:rsidRPr="00013A9C">
              <w:rPr>
                <w:rFonts w:ascii="標楷體" w:eastAsia="標楷體" w:hAnsi="標楷體" w:hint="eastAsia"/>
              </w:rPr>
              <w:t>.</w:t>
            </w:r>
            <w:r w:rsidRPr="00013A9C">
              <w:rPr>
                <w:rFonts w:ascii="標楷體" w:eastAsia="標楷體" w:hAnsi="標楷體" w:cs="Times New Roman"/>
              </w:rPr>
              <w:t>20</w:t>
            </w:r>
          </w:p>
          <w:p w14:paraId="35131D3C"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143E1011" w14:textId="77777777" w:rsidTr="006E57F4">
        <w:tc>
          <w:tcPr>
            <w:tcW w:w="675" w:type="dxa"/>
            <w:tcBorders>
              <w:bottom w:val="single" w:sz="4" w:space="0" w:color="auto"/>
            </w:tcBorders>
            <w:shd w:val="clear" w:color="auto" w:fill="FFFFFF" w:themeFill="background1"/>
          </w:tcPr>
          <w:p w14:paraId="4F6275E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237F5" w:rsidRPr="00013A9C" w:rsidRDefault="00E237F5" w:rsidP="00013A9C">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237F5" w:rsidRDefault="00E237F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第10條第4項，學生除依前項規定外，於貸款償還期起，</w:t>
            </w:r>
            <w:r w:rsidRPr="002C78CE">
              <w:rPr>
                <w:rFonts w:ascii="標楷體" w:eastAsia="標楷體" w:hAnsi="標楷體"/>
                <w:szCs w:val="24"/>
              </w:rPr>
              <w:t>得向銀行申請緩繳本金</w:t>
            </w:r>
            <w:r w:rsidRPr="00013A9C">
              <w:rPr>
                <w:rFonts w:ascii="標楷體" w:eastAsia="標楷體" w:hAnsi="標楷體"/>
                <w:szCs w:val="24"/>
              </w:rPr>
              <w:t>，緩繳期間每次申請至少1年，</w:t>
            </w:r>
            <w:r w:rsidRPr="002C78CE">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p w14:paraId="1D153CCE" w14:textId="7D9DB7B7" w:rsidR="00E237F5" w:rsidRPr="00013A9C" w:rsidRDefault="00E237F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第11條第8項，學生除依第2項及第3項規定外，</w:t>
            </w:r>
            <w:r w:rsidRPr="00CB04DD">
              <w:rPr>
                <w:rFonts w:ascii="標楷體" w:eastAsia="標楷體" w:hAnsi="標楷體"/>
                <w:szCs w:val="24"/>
              </w:rPr>
              <w:t>於開始分期償還時，得向銀行申請緩繳本金</w:t>
            </w:r>
            <w:r w:rsidRPr="00013A9C">
              <w:rPr>
                <w:rFonts w:ascii="標楷體" w:eastAsia="標楷體" w:hAnsi="標楷體"/>
                <w:szCs w:val="24"/>
              </w:rPr>
              <w:t>，緩繳期間每次申請至</w:t>
            </w:r>
            <w:r w:rsidRPr="00013A9C">
              <w:rPr>
                <w:rFonts w:ascii="標楷體" w:eastAsia="標楷體" w:hAnsi="標楷體"/>
                <w:szCs w:val="24"/>
              </w:rPr>
              <w:lastRenderedPageBreak/>
              <w:t>少1年，</w:t>
            </w:r>
            <w:r w:rsidRPr="00CB04DD">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E237F5" w:rsidRPr="00CB04DD" w:rsidRDefault="00E237F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bookmarkStart w:id="1" w:name="__DdeLink__503_574194327"/>
            <w:r w:rsidRPr="00013A9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013A9C">
              <w:rPr>
                <w:rFonts w:ascii="標楷體" w:eastAsia="標楷體" w:hAnsi="標楷體" w:cs="Arial"/>
              </w:rPr>
              <w:t>爰增列第10條第4項及第11條第8項規定，不限貸款學生身分及資格，有需求之貸款學生，均可向銀行申請。</w:t>
            </w:r>
          </w:p>
          <w:p w14:paraId="52CA64E8" w14:textId="092930C1" w:rsidR="00E237F5" w:rsidRPr="00013A9C" w:rsidRDefault="00E237F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r w:rsidRPr="00CB04DD">
              <w:rPr>
                <w:rFonts w:ascii="標楷體" w:eastAsia="標楷體" w:hAnsi="標楷體" w:cs="Arial"/>
                <w:color w:val="000000"/>
              </w:rPr>
              <w:t>推動只繳息不還本措施，約計有50萬人受惠，未來</w:t>
            </w:r>
            <w:r w:rsidRPr="00CB04DD">
              <w:rPr>
                <w:rFonts w:ascii="標楷體" w:eastAsia="標楷體" w:hAnsi="標楷體" w:cs="Arial"/>
                <w:color w:val="000000"/>
              </w:rPr>
              <w:lastRenderedPageBreak/>
              <w:t>每年約增加9</w:t>
            </w:r>
            <w:bookmarkEnd w:id="1"/>
            <w:r w:rsidRPr="00CB04DD">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895477" w:rsidRDefault="00E237F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2F594D66" w14:textId="4263A445" w:rsidR="00895477" w:rsidRDefault="0036661E" w:rsidP="00013A9C">
            <w:pPr>
              <w:spacing w:line="400" w:lineRule="exact"/>
              <w:rPr>
                <w:rFonts w:ascii="標楷體" w:eastAsia="標楷體" w:hAnsi="標楷體"/>
                <w:szCs w:val="24"/>
              </w:rPr>
            </w:pPr>
            <w:r>
              <w:rPr>
                <w:rFonts w:ascii="標楷體" w:eastAsia="標楷體" w:hAnsi="標楷體"/>
                <w:szCs w:val="24"/>
              </w:rPr>
              <w:t>發布</w:t>
            </w:r>
          </w:p>
          <w:p w14:paraId="4263B251" w14:textId="77777777" w:rsidR="00895477"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C4022B3" w14:textId="05BCAD90"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生效</w:t>
            </w:r>
          </w:p>
          <w:p w14:paraId="398DE95B"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4AF3E7C5" w14:textId="77777777" w:rsidTr="006E57F4">
        <w:tc>
          <w:tcPr>
            <w:tcW w:w="675" w:type="dxa"/>
            <w:tcBorders>
              <w:bottom w:val="single" w:sz="4" w:space="0" w:color="auto"/>
            </w:tcBorders>
            <w:shd w:val="clear" w:color="auto" w:fill="FFFFFF" w:themeFill="background1"/>
          </w:tcPr>
          <w:p w14:paraId="1E32957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237F5" w:rsidRPr="00013A9C" w:rsidRDefault="00E237F5" w:rsidP="00B64A34">
            <w:pPr>
              <w:spacing w:line="400" w:lineRule="exact"/>
              <w:ind w:left="34" w:hangingChars="14" w:hanging="34"/>
              <w:jc w:val="both"/>
              <w:rPr>
                <w:rFonts w:ascii="標楷體" w:eastAsia="標楷體" w:hAnsi="標楷體"/>
                <w:szCs w:val="24"/>
              </w:rPr>
            </w:pPr>
            <w:r w:rsidRPr="00013A9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w:t>
            </w:r>
            <w:r w:rsidRPr="00013A9C">
              <w:rPr>
                <w:rFonts w:ascii="標楷體" w:eastAsia="標楷體" w:hAnsi="標楷體"/>
                <w:szCs w:val="24"/>
              </w:rPr>
              <w:lastRenderedPageBreak/>
              <w:t>擔。</w:t>
            </w:r>
          </w:p>
        </w:tc>
        <w:tc>
          <w:tcPr>
            <w:tcW w:w="3175" w:type="dxa"/>
            <w:tcBorders>
              <w:bottom w:val="single" w:sz="4" w:space="0" w:color="auto"/>
            </w:tcBorders>
            <w:shd w:val="clear" w:color="auto" w:fill="FFFFFF" w:themeFill="background1"/>
          </w:tcPr>
          <w:p w14:paraId="0586079F" w14:textId="53A18048" w:rsidR="00E237F5" w:rsidRPr="00013A9C" w:rsidRDefault="00E237F5" w:rsidP="00B64A34">
            <w:pPr>
              <w:pStyle w:val="a6"/>
              <w:spacing w:line="400" w:lineRule="exact"/>
              <w:ind w:leftChars="-150" w:left="0" w:hangingChars="150" w:hanging="360"/>
              <w:jc w:val="both"/>
              <w:rPr>
                <w:rFonts w:ascii="標楷體" w:eastAsia="標楷體" w:hAnsi="標楷體"/>
                <w:szCs w:val="24"/>
              </w:rPr>
            </w:pPr>
            <w:r w:rsidRPr="00013A9C">
              <w:rPr>
                <w:rFonts w:ascii="標楷體" w:eastAsia="標楷體" w:hAnsi="標楷體"/>
                <w:szCs w:val="24"/>
              </w:rPr>
              <w:lastRenderedPageBreak/>
              <w:t>第18點第1項，學生於開始償還貸款之前一年度</w:t>
            </w:r>
            <w:r w:rsidRPr="00486D6D">
              <w:rPr>
                <w:rFonts w:ascii="標楷體" w:eastAsia="標楷體" w:hAnsi="標楷體"/>
                <w:szCs w:val="24"/>
              </w:rPr>
              <w:t>，平均每月所得未達新臺幣3萬5,000元</w:t>
            </w:r>
            <w:r w:rsidRPr="00013A9C">
              <w:rPr>
                <w:rFonts w:ascii="標楷體" w:eastAsia="標楷體" w:hAnsi="標楷體"/>
                <w:szCs w:val="24"/>
              </w:rPr>
              <w:t>（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w:t>
            </w:r>
            <w:r w:rsidRPr="00013A9C">
              <w:rPr>
                <w:rFonts w:ascii="標楷體" w:eastAsia="標楷體" w:hAnsi="標楷體"/>
                <w:szCs w:val="24"/>
              </w:rPr>
              <w:lastRenderedPageBreak/>
              <w:t>負擔。</w:t>
            </w:r>
          </w:p>
        </w:tc>
        <w:tc>
          <w:tcPr>
            <w:tcW w:w="3240" w:type="dxa"/>
            <w:tcBorders>
              <w:bottom w:val="single" w:sz="4" w:space="0" w:color="auto"/>
            </w:tcBorders>
            <w:shd w:val="clear" w:color="auto" w:fill="FFFFFF" w:themeFill="background1"/>
          </w:tcPr>
          <w:p w14:paraId="75C3335A" w14:textId="77777777" w:rsidR="00E237F5" w:rsidRDefault="00E237F5" w:rsidP="00991B87">
            <w:pPr>
              <w:keepNext/>
              <w:numPr>
                <w:ilvl w:val="3"/>
                <w:numId w:val="155"/>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E237F5" w:rsidRPr="00013A9C" w:rsidRDefault="00E237F5" w:rsidP="00991B87">
            <w:pPr>
              <w:keepNext/>
              <w:numPr>
                <w:ilvl w:val="3"/>
                <w:numId w:val="155"/>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lastRenderedPageBreak/>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9F4DEB" w:rsidRDefault="00E237F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1F730991" w14:textId="6F0BF576" w:rsidR="009F4DEB" w:rsidRDefault="0036661E" w:rsidP="00013A9C">
            <w:pPr>
              <w:spacing w:line="400" w:lineRule="exact"/>
              <w:rPr>
                <w:rFonts w:ascii="標楷體" w:eastAsia="標楷體" w:hAnsi="標楷體"/>
                <w:szCs w:val="24"/>
              </w:rPr>
            </w:pPr>
            <w:r>
              <w:rPr>
                <w:rFonts w:ascii="標楷體" w:eastAsia="標楷體" w:hAnsi="標楷體"/>
                <w:szCs w:val="24"/>
              </w:rPr>
              <w:t>發布</w:t>
            </w:r>
            <w:r w:rsidR="00E237F5" w:rsidRPr="00013A9C">
              <w:rPr>
                <w:rFonts w:ascii="標楷體" w:eastAsia="標楷體" w:hAnsi="標楷體" w:hint="eastAsia"/>
                <w:szCs w:val="24"/>
              </w:rPr>
              <w:t>107.</w:t>
            </w:r>
            <w:r w:rsidR="00E237F5" w:rsidRPr="00013A9C">
              <w:rPr>
                <w:rFonts w:ascii="標楷體" w:eastAsia="標楷體" w:hAnsi="標楷體"/>
                <w:szCs w:val="24"/>
              </w:rPr>
              <w:t>9</w:t>
            </w:r>
            <w:r w:rsidR="00E237F5" w:rsidRPr="00013A9C">
              <w:rPr>
                <w:rFonts w:ascii="標楷體" w:eastAsia="標楷體" w:hAnsi="標楷體" w:hint="eastAsia"/>
                <w:szCs w:val="24"/>
              </w:rPr>
              <w:t>.</w:t>
            </w:r>
            <w:r w:rsidR="00E237F5" w:rsidRPr="00013A9C">
              <w:rPr>
                <w:rFonts w:ascii="標楷體" w:eastAsia="標楷體" w:hAnsi="標楷體"/>
                <w:szCs w:val="24"/>
              </w:rPr>
              <w:t>1</w:t>
            </w:r>
          </w:p>
          <w:p w14:paraId="0242DEC1" w14:textId="1B42CD3B"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生效</w:t>
            </w:r>
          </w:p>
          <w:p w14:paraId="65CB7FD4" w14:textId="77777777" w:rsidR="00E237F5" w:rsidRPr="00013A9C" w:rsidRDefault="00E237F5" w:rsidP="00013A9C">
            <w:pPr>
              <w:spacing w:line="400" w:lineRule="exact"/>
              <w:jc w:val="both"/>
              <w:rPr>
                <w:rFonts w:ascii="標楷體" w:eastAsia="標楷體" w:hAnsi="標楷體"/>
                <w:szCs w:val="24"/>
              </w:rPr>
            </w:pPr>
          </w:p>
        </w:tc>
      </w:tr>
      <w:tr w:rsidR="00FF6914" w:rsidRPr="00013A9C" w14:paraId="0D3A2870" w14:textId="77777777" w:rsidTr="006E57F4">
        <w:tc>
          <w:tcPr>
            <w:tcW w:w="675" w:type="dxa"/>
            <w:tcBorders>
              <w:bottom w:val="single" w:sz="4" w:space="0" w:color="auto"/>
            </w:tcBorders>
            <w:shd w:val="clear" w:color="auto" w:fill="FFFFFF" w:themeFill="background1"/>
          </w:tcPr>
          <w:p w14:paraId="7CAB6978" w14:textId="77777777" w:rsidR="00FF6914" w:rsidRPr="00013A9C" w:rsidRDefault="00FF6914"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FF6914" w:rsidRPr="0059749C" w:rsidRDefault="00FF6914" w:rsidP="009B21EB">
            <w:pPr>
              <w:pStyle w:val="Web"/>
              <w:spacing w:line="400" w:lineRule="exact"/>
              <w:rPr>
                <w:rFonts w:ascii="標楷體" w:eastAsia="標楷體" w:hAnsi="標楷體"/>
              </w:rPr>
            </w:pPr>
            <w:r w:rsidRPr="0059749C">
              <w:rPr>
                <w:rFonts w:ascii="標楷體" w:eastAsia="標楷體" w:hAnsi="標楷體"/>
              </w:rPr>
              <w:t>幼兒園評鑑辦法</w:t>
            </w:r>
          </w:p>
          <w:p w14:paraId="56FA0E36" w14:textId="77777777" w:rsidR="00FF6914" w:rsidRPr="00013A9C" w:rsidRDefault="00FF6914"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FF6914" w:rsidRPr="00013A9C" w:rsidRDefault="00FF6914" w:rsidP="00CE2360">
            <w:pPr>
              <w:spacing w:line="400" w:lineRule="exact"/>
              <w:jc w:val="both"/>
              <w:rPr>
                <w:rFonts w:ascii="標楷體" w:eastAsia="標楷體" w:hAnsi="標楷體"/>
                <w:szCs w:val="24"/>
              </w:rPr>
            </w:pPr>
            <w:r w:rsidRPr="0059749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FF6914" w:rsidRPr="00013A9C" w:rsidRDefault="00FF6914" w:rsidP="00CE2360">
            <w:pPr>
              <w:pStyle w:val="a6"/>
              <w:spacing w:line="400" w:lineRule="exact"/>
              <w:ind w:leftChars="0" w:left="0"/>
              <w:jc w:val="both"/>
              <w:rPr>
                <w:rFonts w:ascii="標楷體" w:eastAsia="標楷體" w:hAnsi="標楷體"/>
                <w:szCs w:val="24"/>
              </w:rPr>
            </w:pPr>
            <w:r w:rsidRPr="0059749C">
              <w:rPr>
                <w:rFonts w:ascii="標楷體" w:eastAsia="標楷體" w:hAnsi="標楷體"/>
                <w:color w:val="000000"/>
                <w:szCs w:val="24"/>
              </w:rPr>
              <w:t>擬</w:t>
            </w:r>
            <w:r w:rsidRPr="00146C99">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FF6914" w:rsidRPr="00013A9C" w:rsidRDefault="00FF6914" w:rsidP="00146C99">
            <w:pPr>
              <w:keepNext/>
              <w:shd w:val="clear" w:color="auto" w:fill="FFFFFF"/>
              <w:suppressAutoHyphens/>
              <w:spacing w:line="400" w:lineRule="exact"/>
              <w:jc w:val="both"/>
              <w:textAlignment w:val="baseline"/>
              <w:rPr>
                <w:rFonts w:ascii="標楷體" w:eastAsia="標楷體" w:hAnsi="標楷體"/>
                <w:szCs w:val="24"/>
              </w:rPr>
            </w:pPr>
            <w:r w:rsidRPr="0059749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w:t>
            </w:r>
            <w:r w:rsidRPr="0059749C">
              <w:rPr>
                <w:rFonts w:ascii="標楷體" w:eastAsia="標楷體" w:hAnsi="標楷體"/>
                <w:color w:val="000000"/>
                <w:szCs w:val="24"/>
              </w:rPr>
              <w:lastRenderedPageBreak/>
              <w:t>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624A9E92" w:rsidR="00FF6914" w:rsidRPr="00013A9C" w:rsidRDefault="007950A3" w:rsidP="00013A9C">
            <w:pPr>
              <w:spacing w:line="400" w:lineRule="exact"/>
              <w:rPr>
                <w:rFonts w:ascii="標楷體" w:eastAsia="標楷體" w:hAnsi="標楷體"/>
                <w:szCs w:val="24"/>
              </w:rPr>
            </w:pPr>
            <w:r>
              <w:rPr>
                <w:rFonts w:ascii="標楷體" w:eastAsia="標楷體" w:hAnsi="標楷體"/>
                <w:color w:val="000000"/>
                <w:szCs w:val="24"/>
              </w:rPr>
              <w:lastRenderedPageBreak/>
              <w:t>預計</w:t>
            </w:r>
            <w:r w:rsidR="00FF6914" w:rsidRPr="0059749C">
              <w:rPr>
                <w:rFonts w:ascii="標楷體" w:eastAsia="標楷體" w:hAnsi="標楷體"/>
                <w:color w:val="000000"/>
                <w:szCs w:val="24"/>
              </w:rPr>
              <w:t>108.1.31</w:t>
            </w:r>
          </w:p>
        </w:tc>
      </w:tr>
      <w:tr w:rsidR="00E237F5" w:rsidRPr="00013A9C" w14:paraId="206F7B0B" w14:textId="77777777" w:rsidTr="006E57F4">
        <w:tc>
          <w:tcPr>
            <w:tcW w:w="675" w:type="dxa"/>
            <w:shd w:val="clear" w:color="auto" w:fill="D9D9D9" w:themeFill="background1" w:themeFillShade="D9"/>
          </w:tcPr>
          <w:p w14:paraId="2BA65522" w14:textId="77777777" w:rsidR="00E237F5" w:rsidRPr="00013A9C" w:rsidRDefault="00E237F5"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68EF1862" w:rsidR="00E237F5" w:rsidRPr="001C13BD" w:rsidRDefault="00E237F5" w:rsidP="00013A9C">
            <w:pPr>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衛福部(計</w:t>
            </w:r>
            <w:r w:rsidR="00F95626" w:rsidRPr="001C13BD">
              <w:rPr>
                <w:rFonts w:ascii="標楷體" w:eastAsia="標楷體" w:hAnsi="標楷體" w:cs="Times New Roman" w:hint="eastAsia"/>
                <w:b/>
                <w:szCs w:val="24"/>
              </w:rPr>
              <w:t>19</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E237F5" w:rsidRPr="00013A9C" w:rsidRDefault="00E237F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237F5" w:rsidRPr="00013A9C" w:rsidRDefault="00E237F5" w:rsidP="00013A9C">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237F5" w:rsidRPr="00013A9C" w:rsidRDefault="00E237F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r>
      <w:tr w:rsidR="00E237F5" w:rsidRPr="00013A9C" w14:paraId="10C06770" w14:textId="77777777" w:rsidTr="006E57F4">
        <w:tc>
          <w:tcPr>
            <w:tcW w:w="675" w:type="dxa"/>
            <w:shd w:val="clear" w:color="auto" w:fill="FFFFFF" w:themeFill="background1"/>
          </w:tcPr>
          <w:p w14:paraId="6FD0073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w:t>
            </w:r>
            <w:r w:rsidRPr="00013A9C">
              <w:rPr>
                <w:rFonts w:ascii="標楷體" w:eastAsia="標楷體" w:hAnsi="標楷體" w:cs="Times New Roman"/>
                <w:szCs w:val="24"/>
              </w:rPr>
              <w:lastRenderedPageBreak/>
              <w:t>里長證明或所得證明，作為無力還款佐證。</w:t>
            </w:r>
          </w:p>
        </w:tc>
        <w:tc>
          <w:tcPr>
            <w:tcW w:w="3175" w:type="dxa"/>
            <w:shd w:val="clear" w:color="auto" w:fill="FFFFFF" w:themeFill="background1"/>
          </w:tcPr>
          <w:p w14:paraId="7B887A6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無須檢具村里長證明或所得證明等文件，省去申請者自行舉證及舟車勞頓的不便。</w:t>
            </w:r>
          </w:p>
          <w:p w14:paraId="56EC87E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p>
        </w:tc>
      </w:tr>
      <w:tr w:rsidR="00E237F5" w:rsidRPr="00013A9C" w14:paraId="7E4C14F6" w14:textId="77777777" w:rsidTr="006E57F4">
        <w:tc>
          <w:tcPr>
            <w:tcW w:w="675" w:type="dxa"/>
            <w:shd w:val="clear" w:color="auto" w:fill="FFFFFF" w:themeFill="background1"/>
          </w:tcPr>
          <w:p w14:paraId="404CFE5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E237F5" w:rsidRPr="00013A9C" w14:paraId="1F0F0DEA" w14:textId="77777777" w:rsidTr="006E57F4">
        <w:tc>
          <w:tcPr>
            <w:tcW w:w="675" w:type="dxa"/>
            <w:shd w:val="clear" w:color="auto" w:fill="FFFFFF" w:themeFill="background1"/>
          </w:tcPr>
          <w:p w14:paraId="47CD234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75F3F5B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主要重點：</w:t>
            </w:r>
          </w:p>
          <w:p w14:paraId="2B26FBE6" w14:textId="77777777" w:rsidR="00E237F5" w:rsidRPr="00013A9C" w:rsidRDefault="00E237F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237F5" w:rsidRPr="00013A9C" w:rsidRDefault="00E237F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非屬健保給付規定項目(自費項目)者：直轄市、縣(市)主管機關應衡酌</w:t>
            </w:r>
            <w:r w:rsidRPr="00013A9C">
              <w:rPr>
                <w:rFonts w:ascii="標楷體" w:eastAsia="標楷體" w:hAnsi="標楷體" w:cs="Times New Roman"/>
                <w:szCs w:val="24"/>
              </w:rPr>
              <w:lastRenderedPageBreak/>
              <w:t>醫用者意見、成本分析、市場行情與醫療設施水準等因素，依審查作業程序據以核定並公告辦理。</w:t>
            </w:r>
          </w:p>
        </w:tc>
        <w:tc>
          <w:tcPr>
            <w:tcW w:w="3175" w:type="dxa"/>
            <w:shd w:val="clear" w:color="auto" w:fill="FFFFFF" w:themeFill="background1"/>
          </w:tcPr>
          <w:p w14:paraId="6C9BD2A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主要重點</w:t>
            </w:r>
          </w:p>
          <w:p w14:paraId="30EC22C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w:t>
            </w:r>
            <w:r w:rsidRPr="00013A9C">
              <w:rPr>
                <w:rFonts w:ascii="標楷體" w:eastAsia="標楷體" w:hAnsi="標楷體" w:cs="Times New Roman"/>
                <w:szCs w:val="24"/>
              </w:rPr>
              <w:lastRenderedPageBreak/>
              <w:t>與市場行情等資料核定。</w:t>
            </w:r>
          </w:p>
        </w:tc>
        <w:tc>
          <w:tcPr>
            <w:tcW w:w="3240" w:type="dxa"/>
            <w:shd w:val="clear" w:color="auto" w:fill="FFFFFF" w:themeFill="background1"/>
          </w:tcPr>
          <w:p w14:paraId="6DFE563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4A22407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19320D8" w14:textId="77777777" w:rsidTr="006E57F4">
        <w:tc>
          <w:tcPr>
            <w:tcW w:w="675" w:type="dxa"/>
            <w:shd w:val="clear" w:color="auto" w:fill="FFFFFF" w:themeFill="background1"/>
          </w:tcPr>
          <w:p w14:paraId="1F957BD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衛生福利部食品藥物管理署106年10月26日FDA藥字第1061409528號公告</w:t>
            </w:r>
          </w:p>
          <w:p w14:paraId="114F85A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國產膠囊製劑藥品於修正前須使用國內製造之空膠囊殼。</w:t>
            </w:r>
          </w:p>
        </w:tc>
        <w:tc>
          <w:tcPr>
            <w:tcW w:w="3175" w:type="dxa"/>
            <w:shd w:val="clear" w:color="auto" w:fill="FFFFFF" w:themeFill="background1"/>
          </w:tcPr>
          <w:p w14:paraId="250485F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14:paraId="3993E05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國內藥品許可證申請商。</w:t>
            </w:r>
          </w:p>
        </w:tc>
        <w:tc>
          <w:tcPr>
            <w:tcW w:w="1495" w:type="dxa"/>
            <w:shd w:val="clear" w:color="auto" w:fill="FFFFFF" w:themeFill="background1"/>
          </w:tcPr>
          <w:p w14:paraId="79126FB9"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p w14:paraId="3F45DDA1" w14:textId="77777777" w:rsidR="00C5393E" w:rsidRDefault="00C5393E"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p>
          <w:p w14:paraId="0F159DFB" w14:textId="76543DC8" w:rsidR="00E237F5"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535511A7" w14:textId="3494A7E4" w:rsidR="00C5393E" w:rsidRPr="00013A9C" w:rsidRDefault="00C5393E"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E237F5" w:rsidRPr="00013A9C" w14:paraId="55672B8B" w14:textId="77777777" w:rsidTr="006E57F4">
        <w:tc>
          <w:tcPr>
            <w:tcW w:w="675" w:type="dxa"/>
            <w:shd w:val="clear" w:color="auto" w:fill="FFFFFF" w:themeFill="background1"/>
          </w:tcPr>
          <w:p w14:paraId="045FA489"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衛生福利部106年11月20日衛授食字1061410325號公告</w:t>
            </w:r>
          </w:p>
          <w:p w14:paraId="4DA8EEF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自106年12月1日起，</w:t>
            </w:r>
            <w:r w:rsidRPr="00013A9C">
              <w:rPr>
                <w:rFonts w:ascii="標楷體" w:eastAsia="標楷體" w:hAnsi="標楷體" w:cs="Times New Roman"/>
                <w:szCs w:val="24"/>
              </w:rPr>
              <w:lastRenderedPageBreak/>
              <w:t>有關輸出入「研究用、教學或檢驗用之非感染性人類檢體之進出口」，請填報專用代號DHM99999999990 (修正「生物檢體輸入輸出作業要點」)。</w:t>
            </w:r>
          </w:p>
          <w:p w14:paraId="64E3BF3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生醫藥業者、報關代理業者</w:t>
            </w:r>
          </w:p>
          <w:p w14:paraId="039A884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p w14:paraId="5A6B106A"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F807BB" w14:textId="77777777" w:rsidR="00E237F5" w:rsidRDefault="00982C37"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r w:rsidR="00E237F5" w:rsidRPr="00013A9C">
              <w:rPr>
                <w:rFonts w:ascii="標楷體" w:eastAsia="標楷體" w:hAnsi="標楷體" w:cs="Times New Roman"/>
                <w:szCs w:val="24"/>
              </w:rPr>
              <w:t>106</w:t>
            </w:r>
            <w:r w:rsidR="00E237F5" w:rsidRPr="00013A9C">
              <w:rPr>
                <w:rFonts w:ascii="標楷體" w:eastAsia="標楷體" w:hAnsi="標楷體" w:cs="Times New Roman" w:hint="eastAsia"/>
                <w:szCs w:val="24"/>
              </w:rPr>
              <w:t>.</w:t>
            </w:r>
            <w:r w:rsidR="00E237F5" w:rsidRPr="00013A9C">
              <w:rPr>
                <w:rFonts w:ascii="標楷體" w:eastAsia="標楷體" w:hAnsi="標楷體" w:cs="Times New Roman"/>
                <w:szCs w:val="24"/>
              </w:rPr>
              <w:t>12</w:t>
            </w:r>
            <w:r w:rsidR="00E237F5" w:rsidRPr="00013A9C">
              <w:rPr>
                <w:rFonts w:ascii="標楷體" w:eastAsia="標楷體" w:hAnsi="標楷體" w:cs="Times New Roman" w:hint="eastAsia"/>
                <w:szCs w:val="24"/>
              </w:rPr>
              <w:t>.</w:t>
            </w:r>
            <w:r w:rsidR="00E237F5" w:rsidRPr="00013A9C">
              <w:rPr>
                <w:rFonts w:ascii="標楷體" w:eastAsia="標楷體" w:hAnsi="標楷體" w:cs="Times New Roman"/>
                <w:szCs w:val="24"/>
              </w:rPr>
              <w:t>1</w:t>
            </w:r>
          </w:p>
          <w:p w14:paraId="3437A2A4" w14:textId="633A83D8" w:rsidR="00982C37" w:rsidRPr="00013A9C" w:rsidRDefault="00982C37"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E237F5" w:rsidRPr="00013A9C" w14:paraId="5F5A2B9D" w14:textId="77777777" w:rsidTr="006E57F4">
        <w:tc>
          <w:tcPr>
            <w:tcW w:w="675" w:type="dxa"/>
            <w:shd w:val="clear" w:color="auto" w:fill="FFFFFF" w:themeFill="background1"/>
          </w:tcPr>
          <w:p w14:paraId="71FE55A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職能治療所設置標準第3條、第6條至第8條</w:t>
            </w:r>
          </w:p>
          <w:p w14:paraId="4749AD56" w14:textId="77777777" w:rsidR="00E237F5" w:rsidRPr="00013A9C" w:rsidRDefault="00E237F5" w:rsidP="00013A9C">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237F5" w:rsidRPr="00013A9C" w:rsidRDefault="00E237F5" w:rsidP="00013A9C">
            <w:pPr>
              <w:pStyle w:val="Standard"/>
              <w:snapToGrid w:val="0"/>
              <w:spacing w:line="400" w:lineRule="exact"/>
              <w:ind w:leftChars="20" w:left="254" w:hangingChars="86" w:hanging="206"/>
              <w:jc w:val="both"/>
              <w:rPr>
                <w:rFonts w:ascii="標楷體" w:eastAsia="標楷體" w:hAnsi="標楷體" w:cs="Times New Roman"/>
              </w:rPr>
            </w:pPr>
            <w:r w:rsidRPr="00013A9C">
              <w:rPr>
                <w:rFonts w:ascii="標楷體" w:eastAsia="標楷體" w:hAnsi="標楷體" w:cs="Times New Roman"/>
              </w:rPr>
              <w:t>第三條  職能治療所之人員及設施，應符合下列規定：</w:t>
            </w:r>
            <w:r w:rsidRPr="00013A9C">
              <w:rPr>
                <w:rStyle w:val="apple-converted-space"/>
                <w:rFonts w:ascii="標楷體" w:eastAsia="標楷體" w:hAnsi="標楷體" w:cs="Times New Roman"/>
              </w:rPr>
              <w:t> </w:t>
            </w:r>
            <w:r w:rsidRPr="00013A9C">
              <w:rPr>
                <w:rFonts w:ascii="標楷體" w:eastAsia="標楷體" w:hAnsi="標楷體" w:cs="Times New Roman"/>
              </w:rPr>
              <w:br/>
              <w:t>一、人員</w:t>
            </w:r>
          </w:p>
          <w:p w14:paraId="35D2D7C2" w14:textId="77777777" w:rsidR="00E237F5" w:rsidRPr="00013A9C" w:rsidRDefault="00E237F5" w:rsidP="00013A9C">
            <w:pPr>
              <w:pStyle w:val="Standard"/>
              <w:snapToGrid w:val="0"/>
              <w:spacing w:line="400" w:lineRule="exact"/>
              <w:ind w:leftChars="165" w:left="1034" w:hangingChars="266" w:hanging="638"/>
              <w:jc w:val="both"/>
              <w:rPr>
                <w:rFonts w:ascii="標楷體" w:eastAsia="標楷體" w:hAnsi="標楷體" w:cs="Times New Roman"/>
              </w:rPr>
            </w:pPr>
            <w:r w:rsidRPr="00013A9C">
              <w:rPr>
                <w:rFonts w:ascii="標楷體" w:eastAsia="標楷體" w:hAnsi="標楷體" w:cs="Times New Roman"/>
              </w:rPr>
              <w:t>(一)負責職能治療師，應符合本法第十九條第二項規定之資格。</w:t>
            </w:r>
            <w:r w:rsidRPr="00013A9C">
              <w:rPr>
                <w:rStyle w:val="apple-converted-space"/>
                <w:rFonts w:ascii="標楷體" w:eastAsia="標楷體" w:hAnsi="標楷體" w:cs="Times New Roman"/>
              </w:rPr>
              <w:t> </w:t>
            </w:r>
          </w:p>
          <w:p w14:paraId="74AC0883" w14:textId="77777777" w:rsidR="00E237F5" w:rsidRPr="00013A9C" w:rsidRDefault="00E237F5" w:rsidP="00013A9C">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013A9C">
              <w:rPr>
                <w:rFonts w:ascii="標楷體" w:eastAsia="標楷體" w:hAnsi="標楷體" w:cs="Times New Roman"/>
              </w:rPr>
              <w:t>(二)應視需要設置臨床心理、特殊教育人</w:t>
            </w:r>
            <w:r w:rsidRPr="00013A9C">
              <w:rPr>
                <w:rFonts w:ascii="標楷體" w:eastAsia="標楷體" w:hAnsi="標楷體" w:cs="Times New Roman"/>
              </w:rPr>
              <w:lastRenderedPageBreak/>
              <w:t>員。</w:t>
            </w:r>
          </w:p>
          <w:p w14:paraId="06CF7E08" w14:textId="77777777" w:rsidR="00E237F5" w:rsidRPr="00013A9C" w:rsidRDefault="00E237F5" w:rsidP="00013A9C">
            <w:pPr>
              <w:pStyle w:val="Standard"/>
              <w:snapToGrid w:val="0"/>
              <w:spacing w:line="400" w:lineRule="exact"/>
              <w:ind w:leftChars="107" w:left="823" w:hangingChars="236" w:hanging="566"/>
              <w:jc w:val="both"/>
              <w:rPr>
                <w:rFonts w:ascii="標楷體" w:eastAsia="標楷體" w:hAnsi="標楷體" w:cs="Times New Roman"/>
              </w:rPr>
            </w:pPr>
            <w:r w:rsidRPr="00013A9C">
              <w:rPr>
                <w:rFonts w:ascii="標楷體" w:eastAsia="標楷體" w:hAnsi="標楷體" w:cs="Times New Roman"/>
              </w:rPr>
              <w:t>二、設施</w:t>
            </w:r>
          </w:p>
          <w:p w14:paraId="6122B6DF" w14:textId="77777777" w:rsidR="00E237F5" w:rsidRPr="00013A9C" w:rsidRDefault="00E237F5" w:rsidP="00013A9C">
            <w:pPr>
              <w:snapToGrid w:val="0"/>
              <w:spacing w:line="400" w:lineRule="exact"/>
              <w:ind w:leftChars="17" w:left="958" w:hangingChars="382" w:hanging="917"/>
              <w:jc w:val="both"/>
              <w:rPr>
                <w:rFonts w:ascii="標楷體" w:eastAsia="標楷體" w:hAnsi="標楷體" w:cs="Times New Roman"/>
                <w:szCs w:val="24"/>
              </w:rPr>
            </w:pPr>
            <w:r w:rsidRPr="00013A9C">
              <w:rPr>
                <w:rFonts w:ascii="標楷體" w:eastAsia="標楷體" w:hAnsi="標楷體" w:cs="Times New Roman"/>
                <w:szCs w:val="24"/>
              </w:rPr>
              <w:t xml:space="preserve">   (一)應有明顯區隔之獨立作業場所。</w:t>
            </w:r>
            <w:r w:rsidRPr="00013A9C">
              <w:rPr>
                <w:rStyle w:val="apple-converted-space"/>
                <w:rFonts w:ascii="標楷體" w:eastAsia="標楷體" w:hAnsi="標楷體" w:cs="Times New Roman"/>
                <w:szCs w:val="24"/>
              </w:rPr>
              <w:t> </w:t>
            </w:r>
          </w:p>
          <w:p w14:paraId="0BCE6B2C" w14:textId="77777777" w:rsidR="00E237F5" w:rsidRPr="00013A9C" w:rsidRDefault="00E237F5" w:rsidP="000A37F0">
            <w:pPr>
              <w:snapToGrid w:val="0"/>
              <w:spacing w:line="400" w:lineRule="exact"/>
              <w:ind w:leftChars="164" w:left="881" w:hangingChars="203" w:hanging="487"/>
              <w:jc w:val="both"/>
              <w:rPr>
                <w:rFonts w:ascii="標楷體" w:eastAsia="標楷體" w:hAnsi="標楷體" w:cs="Times New Roman"/>
                <w:szCs w:val="24"/>
              </w:rPr>
            </w:pPr>
            <w:r w:rsidRPr="00013A9C">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013A9C">
              <w:rPr>
                <w:rStyle w:val="apple-converted-space"/>
                <w:rFonts w:ascii="標楷體" w:eastAsia="標楷體" w:hAnsi="標楷體" w:cs="Times New Roman"/>
                <w:szCs w:val="24"/>
              </w:rPr>
              <w:t> </w:t>
            </w:r>
          </w:p>
          <w:p w14:paraId="08F22884"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(三)非使用一樓者，應有電梯或供輪椅通行之斜坡道。</w:t>
            </w:r>
          </w:p>
          <w:p w14:paraId="4D0905E7"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(四)廁所應有供殘障者使用之扶手設施。</w:t>
            </w:r>
          </w:p>
          <w:p w14:paraId="6E34405D" w14:textId="77777777" w:rsidR="00E237F5" w:rsidRPr="00013A9C" w:rsidRDefault="00E237F5" w:rsidP="00013A9C">
            <w:pPr>
              <w:snapToGrid w:val="0"/>
              <w:spacing w:line="400" w:lineRule="exact"/>
              <w:ind w:leftChars="165" w:left="960" w:hangingChars="235" w:hanging="56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(五)地板應為防滑地板。</w:t>
            </w:r>
          </w:p>
          <w:p w14:paraId="65961AA2"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(六)消防安全應符合相關規定。</w:t>
            </w:r>
            <w:r w:rsidRPr="00013A9C">
              <w:rPr>
                <w:rStyle w:val="apple-converted-space"/>
                <w:rFonts w:ascii="標楷體" w:eastAsia="標楷體" w:hAnsi="標楷體" w:cs="Times New Roman"/>
                <w:szCs w:val="24"/>
              </w:rPr>
              <w:t> </w:t>
            </w:r>
          </w:p>
          <w:p w14:paraId="4A889397"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(七)應有清潔及消毒設備。</w:t>
            </w:r>
            <w:r w:rsidRPr="00013A9C">
              <w:rPr>
                <w:rStyle w:val="apple-converted-space"/>
                <w:rFonts w:ascii="標楷體" w:eastAsia="標楷體" w:hAnsi="標楷體" w:cs="Times New Roman"/>
                <w:szCs w:val="24"/>
              </w:rPr>
              <w:t> </w:t>
            </w:r>
          </w:p>
          <w:p w14:paraId="41B85D89" w14:textId="54E27FB5" w:rsidR="00E237F5" w:rsidRPr="00013A9C" w:rsidRDefault="00E237F5" w:rsidP="000A37F0">
            <w:pPr>
              <w:pStyle w:val="Standard"/>
              <w:snapToGrid w:val="0"/>
              <w:spacing w:line="400" w:lineRule="exact"/>
              <w:ind w:leftChars="132" w:left="317"/>
              <w:jc w:val="both"/>
              <w:rPr>
                <w:rFonts w:ascii="標楷體" w:eastAsia="標楷體" w:hAnsi="標楷體" w:cs="Times New Roman"/>
              </w:rPr>
            </w:pPr>
            <w:r w:rsidRPr="00013A9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237F5" w:rsidRPr="00013A9C" w:rsidRDefault="00E237F5" w:rsidP="00013A9C">
            <w:pPr>
              <w:snapToGrid w:val="0"/>
              <w:spacing w:line="400" w:lineRule="exact"/>
              <w:ind w:left="254" w:hangingChars="106" w:hanging="25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第三條  職能治療所之設施，應符合下列規定：</w:t>
            </w:r>
          </w:p>
          <w:p w14:paraId="03064081"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一、有明顯區隔之獨立作業場所。</w:t>
            </w:r>
            <w:r w:rsidRPr="00013A9C">
              <w:rPr>
                <w:rStyle w:val="apple-converted-space"/>
                <w:rFonts w:ascii="標楷體" w:eastAsia="標楷體" w:hAnsi="標楷體" w:cs="Times New Roman"/>
                <w:szCs w:val="24"/>
              </w:rPr>
              <w:t> </w:t>
            </w:r>
          </w:p>
          <w:p w14:paraId="21E54BA3"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二、總樓地板面積四十五平方公尺以上，其中治療空間三十平方公尺以上。</w:t>
            </w:r>
          </w:p>
          <w:p w14:paraId="74937D96"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三、治療空間具隱密性</w:t>
            </w:r>
            <w:r w:rsidRPr="00013A9C">
              <w:rPr>
                <w:rStyle w:val="apple-converted-space"/>
                <w:rFonts w:ascii="標楷體" w:eastAsia="標楷體" w:hAnsi="標楷體" w:cs="Times New Roman"/>
                <w:szCs w:val="24"/>
              </w:rPr>
              <w:t>，</w:t>
            </w:r>
            <w:r w:rsidRPr="00013A9C">
              <w:rPr>
                <w:rFonts w:ascii="標楷體" w:eastAsia="標楷體" w:hAnsi="標楷體" w:cs="Times New Roman"/>
                <w:szCs w:val="24"/>
              </w:rPr>
              <w:t>不得設置於地下樓層</w:t>
            </w:r>
            <w:r w:rsidRPr="00013A9C">
              <w:rPr>
                <w:rStyle w:val="apple-converted-space"/>
                <w:rFonts w:ascii="標楷體" w:eastAsia="標楷體" w:hAnsi="標楷體" w:cs="Times New Roman"/>
                <w:szCs w:val="24"/>
              </w:rPr>
              <w:t>。</w:t>
            </w:r>
          </w:p>
          <w:p w14:paraId="5945DE60"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lastRenderedPageBreak/>
              <w:t>四、主要出入口連結無障礙通路；非使用一樓者，設置升降設備或坡道。</w:t>
            </w:r>
          </w:p>
          <w:p w14:paraId="6870DE84"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五、無障礙廁所盥洗室一間以上。</w:t>
            </w:r>
            <w:r w:rsidRPr="00013A9C">
              <w:rPr>
                <w:rStyle w:val="apple-converted-space"/>
                <w:rFonts w:ascii="標楷體" w:eastAsia="標楷體" w:hAnsi="標楷體" w:cs="Times New Roman"/>
                <w:szCs w:val="24"/>
              </w:rPr>
              <w:t> </w:t>
            </w:r>
          </w:p>
          <w:p w14:paraId="4D155F65"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六、地板為防滑材質。</w:t>
            </w:r>
            <w:r w:rsidRPr="00013A9C">
              <w:rPr>
                <w:rStyle w:val="apple-converted-space"/>
                <w:rFonts w:ascii="標楷體" w:eastAsia="標楷體" w:hAnsi="標楷體" w:cs="Times New Roman"/>
                <w:szCs w:val="24"/>
              </w:rPr>
              <w:t> </w:t>
            </w:r>
          </w:p>
          <w:p w14:paraId="47F97FAE"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七、消防安全符合相關法規規定。</w:t>
            </w:r>
            <w:r w:rsidRPr="00013A9C">
              <w:rPr>
                <w:rStyle w:val="apple-converted-space"/>
                <w:rFonts w:ascii="標楷體" w:eastAsia="標楷體" w:hAnsi="標楷體" w:cs="Times New Roman"/>
                <w:szCs w:val="24"/>
              </w:rPr>
              <w:t> </w:t>
            </w:r>
          </w:p>
          <w:p w14:paraId="49A415D2"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八、備有清潔及消毒設備。</w:t>
            </w:r>
          </w:p>
          <w:p w14:paraId="36E5EA70" w14:textId="77777777" w:rsidR="00E237F5" w:rsidRPr="00013A9C" w:rsidRDefault="00E237F5" w:rsidP="00013A9C">
            <w:pPr>
              <w:snapToGrid w:val="0"/>
              <w:spacing w:line="400" w:lineRule="exact"/>
              <w:ind w:leftChars="100" w:left="240" w:firstLineChars="200" w:firstLine="480"/>
              <w:jc w:val="both"/>
              <w:rPr>
                <w:rFonts w:ascii="標楷體" w:eastAsia="標楷體" w:hAnsi="標楷體" w:cs="Times New Roman"/>
                <w:szCs w:val="24"/>
              </w:rPr>
            </w:pPr>
            <w:r w:rsidRPr="00013A9C">
              <w:rPr>
                <w:rFonts w:ascii="標楷體" w:eastAsia="標楷體" w:hAnsi="標楷體" w:cs="Times New Roman"/>
                <w:szCs w:val="24"/>
              </w:rPr>
              <w:t>僅提供居家職能治療之職能治療所，其設施得不受前項第一款至第六款規定之限制。</w:t>
            </w:r>
          </w:p>
          <w:p w14:paraId="4796D378" w14:textId="104A33F9" w:rsidR="00E237F5" w:rsidRDefault="00E237F5" w:rsidP="00013A9C">
            <w:pPr>
              <w:pStyle w:val="HTML"/>
              <w:snapToGrid w:val="0"/>
              <w:spacing w:line="400" w:lineRule="exact"/>
              <w:ind w:left="254" w:hangingChars="106" w:hanging="254"/>
              <w:jc w:val="both"/>
              <w:rPr>
                <w:rFonts w:ascii="標楷體" w:eastAsia="標楷體" w:hAnsi="標楷體"/>
                <w:lang w:eastAsia="zh-TW"/>
              </w:rPr>
            </w:pPr>
            <w:r w:rsidRPr="00013A9C">
              <w:rPr>
                <w:rFonts w:ascii="標楷體" w:eastAsia="標楷體" w:hAnsi="標楷體"/>
              </w:rPr>
              <w:t xml:space="preserve">      本標準中華民國一百零六年○月○日修正施行前已設立之職能治療所，得不受第一項第五款規定之限制。但應有廁所，並</w:t>
            </w:r>
            <w:r w:rsidRPr="00013A9C">
              <w:rPr>
                <w:rFonts w:ascii="標楷體" w:eastAsia="標楷體" w:hAnsi="標楷體"/>
              </w:rPr>
              <w:lastRenderedPageBreak/>
              <w:t>具備供行動不便者使用之扶手設施。</w:t>
            </w:r>
          </w:p>
          <w:p w14:paraId="09B89C8B" w14:textId="77777777" w:rsidR="000A37F0" w:rsidRPr="00013A9C" w:rsidRDefault="000A37F0" w:rsidP="00013A9C">
            <w:pPr>
              <w:pStyle w:val="HTML"/>
              <w:snapToGrid w:val="0"/>
              <w:spacing w:line="400" w:lineRule="exact"/>
              <w:ind w:left="254" w:hangingChars="106" w:hanging="254"/>
              <w:jc w:val="both"/>
              <w:rPr>
                <w:rFonts w:ascii="標楷體" w:eastAsia="標楷體" w:hAnsi="標楷體"/>
                <w:lang w:eastAsia="zh-TW"/>
              </w:rPr>
            </w:pPr>
          </w:p>
          <w:p w14:paraId="003B6BBA"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02A07CD7"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61E1F568"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349092ED"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29616730"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081CA144"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4D634FF2"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75FED120"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第六條  職能治療所得與其他領有開業執照之醫事機構聯合設置於同一場所，使用共同設施、設備，分別執行醫事業務。</w:t>
            </w:r>
          </w:p>
          <w:p w14:paraId="4BA9AD2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前項同一場所為同棟使用數樓層者，各樓層應為連續使用。</w:t>
            </w:r>
          </w:p>
          <w:p w14:paraId="476402F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第一項共同設施、設</w:t>
            </w:r>
            <w:r w:rsidRPr="00013A9C">
              <w:rPr>
                <w:rFonts w:ascii="標楷體" w:eastAsia="標楷體" w:hAnsi="標楷體" w:cs="Times New Roman"/>
                <w:szCs w:val="24"/>
              </w:rPr>
              <w:lastRenderedPageBreak/>
              <w:t>備，得登記於任一家醫事機構，並負共同責任;其設施、設備如下：</w:t>
            </w:r>
          </w:p>
          <w:p w14:paraId="62D18841"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一、招牌。</w:t>
            </w:r>
          </w:p>
          <w:p w14:paraId="1B650201"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二、等候空間。</w:t>
            </w:r>
          </w:p>
          <w:p w14:paraId="0D0A926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三、醫事人員紀錄之保存空間。</w:t>
            </w:r>
          </w:p>
          <w:p w14:paraId="699FD33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四、清潔、消毒及醫療廢棄物之處理設施、設備。</w:t>
            </w:r>
          </w:p>
          <w:p w14:paraId="33777FC3"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五、共同使用區域內之消防及安全設施、設備。</w:t>
            </w:r>
          </w:p>
          <w:p w14:paraId="0A6D22F3" w14:textId="77777777" w:rsidR="00E237F5" w:rsidRPr="00013A9C" w:rsidRDefault="00E237F5" w:rsidP="00013A9C">
            <w:pPr>
              <w:snapToGrid w:val="0"/>
              <w:spacing w:line="400" w:lineRule="exact"/>
              <w:ind w:leftChars="132" w:left="317"/>
              <w:jc w:val="both"/>
              <w:rPr>
                <w:rFonts w:ascii="標楷體" w:eastAsia="標楷體" w:hAnsi="標楷體" w:cs="Times New Roman"/>
                <w:szCs w:val="24"/>
              </w:rPr>
            </w:pPr>
            <w:r w:rsidRPr="00013A9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237F5" w:rsidRPr="00013A9C" w:rsidRDefault="00E237F5" w:rsidP="00013A9C">
            <w:pPr>
              <w:snapToGrid w:val="0"/>
              <w:spacing w:line="400" w:lineRule="exact"/>
              <w:jc w:val="both"/>
              <w:rPr>
                <w:rFonts w:ascii="標楷體" w:eastAsia="標楷體" w:hAnsi="標楷體" w:cs="Times New Roman"/>
                <w:szCs w:val="24"/>
              </w:rPr>
            </w:pPr>
          </w:p>
          <w:p w14:paraId="6843BFD3"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第七條  職能治療所與其他</w:t>
            </w:r>
            <w:r w:rsidRPr="00013A9C">
              <w:rPr>
                <w:rFonts w:ascii="標楷體" w:eastAsia="標楷體" w:hAnsi="標楷體"/>
              </w:rPr>
              <w:lastRenderedPageBreak/>
              <w:t>醫事機構聯合設置於同一場所者，應檢具契約書報直轄市、縣(市)主管機關備查。</w:t>
            </w:r>
          </w:p>
          <w:p w14:paraId="0A22E550" w14:textId="77777777" w:rsidR="00E237F5" w:rsidRPr="00013A9C" w:rsidRDefault="00E237F5" w:rsidP="00013A9C">
            <w:pPr>
              <w:snapToGrid w:val="0"/>
              <w:spacing w:line="400" w:lineRule="exact"/>
              <w:ind w:leftChars="106" w:left="254" w:firstLineChars="200" w:firstLine="480"/>
              <w:jc w:val="both"/>
              <w:rPr>
                <w:rFonts w:ascii="標楷體" w:eastAsia="標楷體" w:hAnsi="標楷體" w:cs="Times New Roman"/>
                <w:szCs w:val="24"/>
              </w:rPr>
            </w:pPr>
            <w:r w:rsidRPr="00013A9C">
              <w:rPr>
                <w:rFonts w:ascii="標楷體" w:eastAsia="標楷體" w:hAnsi="標楷體" w:cs="Times New Roman"/>
                <w:szCs w:val="24"/>
              </w:rPr>
              <w:t>前項契約書，應載明下列事項:</w:t>
            </w:r>
          </w:p>
          <w:p w14:paraId="77C3D180"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一、職能治療所及其他醫事機構之名稱。</w:t>
            </w:r>
          </w:p>
          <w:p w14:paraId="2E49187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二、使用共同設施、設備之項目、管理方式及管理責任。</w:t>
            </w:r>
          </w:p>
          <w:p w14:paraId="453CFFA0" w14:textId="77777777" w:rsidR="00E237F5" w:rsidRPr="00013A9C" w:rsidRDefault="00E237F5" w:rsidP="00013A9C">
            <w:pPr>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szCs w:val="24"/>
              </w:rPr>
              <w:t xml:space="preserve">  三、職能治療所與其他醫事機構及使用共同設施、設備之配置簡圖。</w:t>
            </w:r>
          </w:p>
          <w:p w14:paraId="502767E7" w14:textId="77777777" w:rsidR="00E237F5" w:rsidRPr="00013A9C" w:rsidRDefault="00E237F5" w:rsidP="00013A9C">
            <w:pPr>
              <w:snapToGrid w:val="0"/>
              <w:spacing w:line="400" w:lineRule="exact"/>
              <w:ind w:left="600" w:hangingChars="250" w:hanging="600"/>
              <w:jc w:val="both"/>
              <w:rPr>
                <w:rFonts w:ascii="標楷體" w:eastAsia="標楷體" w:hAnsi="標楷體" w:cs="Times New Roman"/>
                <w:szCs w:val="24"/>
              </w:rPr>
            </w:pPr>
          </w:p>
          <w:p w14:paraId="12C9ED66" w14:textId="77777777" w:rsidR="00E237F5" w:rsidRPr="00013A9C" w:rsidRDefault="00E237F5" w:rsidP="00013A9C">
            <w:pPr>
              <w:snapToGrid w:val="0"/>
              <w:spacing w:line="400" w:lineRule="exact"/>
              <w:ind w:left="173" w:hangingChars="72" w:hanging="173"/>
              <w:jc w:val="both"/>
              <w:rPr>
                <w:rFonts w:ascii="標楷體" w:eastAsia="標楷體" w:hAnsi="標楷體" w:cs="Times New Roman"/>
                <w:szCs w:val="24"/>
              </w:rPr>
            </w:pPr>
            <w:r w:rsidRPr="00013A9C">
              <w:rPr>
                <w:rFonts w:ascii="標楷體" w:eastAsia="標楷體" w:hAnsi="標楷體" w:cs="Times New Roman"/>
                <w:szCs w:val="24"/>
              </w:rPr>
              <w:t>第八條  依前二條設置之職能治療所與其他醫事機構有異動或其共同設施、設備有變更時，應修正契約書</w:t>
            </w:r>
            <w:r w:rsidRPr="00013A9C">
              <w:rPr>
                <w:rFonts w:ascii="標楷體" w:eastAsia="標楷體" w:hAnsi="標楷體" w:cs="Times New Roman"/>
                <w:szCs w:val="24"/>
              </w:rPr>
              <w:lastRenderedPageBreak/>
              <w:t>後，依前條規定辦理。</w:t>
            </w:r>
          </w:p>
          <w:p w14:paraId="67A52BC8"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2.基於僅提供居家職能治療之職能治療所係提供到宅式服務，其設施應配合實務簡化，爰增訂僅提供居家職能治療之職能治療所排除</w:t>
            </w:r>
            <w:r w:rsidRPr="00013A9C">
              <w:rPr>
                <w:rStyle w:val="header1"/>
                <w:rFonts w:ascii="標楷體" w:eastAsia="標楷體" w:hAnsi="標楷體" w:cs="Times New Roman"/>
              </w:rPr>
              <w:lastRenderedPageBreak/>
              <w:t>適用第一項部分規定。</w:t>
            </w:r>
          </w:p>
          <w:p w14:paraId="47D9F37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2C5395FF"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E237F5" w:rsidRPr="00013A9C" w:rsidRDefault="00E237F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w:t>
            </w:r>
            <w:r w:rsidRPr="00013A9C">
              <w:rPr>
                <w:rFonts w:ascii="標楷體" w:eastAsia="標楷體" w:hAnsi="標楷體" w:cs="Times New Roman"/>
              </w:rPr>
              <w:lastRenderedPageBreak/>
              <w:t>一場所，以達到提供各類醫事人員共同服務之目的。</w:t>
            </w:r>
          </w:p>
          <w:p w14:paraId="0ABD6E4C"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E237F5" w:rsidRPr="00013A9C" w14:paraId="39AB37DE" w14:textId="77777777" w:rsidTr="006E57F4">
        <w:tc>
          <w:tcPr>
            <w:tcW w:w="675" w:type="dxa"/>
            <w:shd w:val="clear" w:color="auto" w:fill="FFFFFF" w:themeFill="background1"/>
          </w:tcPr>
          <w:p w14:paraId="21480ED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237F5" w:rsidRPr="00013A9C" w:rsidRDefault="00E237F5" w:rsidP="00013A9C">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237F5" w:rsidRPr="00013A9C" w:rsidRDefault="00E237F5"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1.在現行腦死器官捐贈外，增加另一器官捐贈方式。</w:t>
            </w:r>
          </w:p>
          <w:p w14:paraId="03572404"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.26</w:t>
            </w:r>
          </w:p>
        </w:tc>
      </w:tr>
      <w:tr w:rsidR="00E237F5" w:rsidRPr="00013A9C" w14:paraId="25A9977C" w14:textId="77777777" w:rsidTr="006E57F4">
        <w:tc>
          <w:tcPr>
            <w:tcW w:w="675" w:type="dxa"/>
            <w:shd w:val="clear" w:color="auto" w:fill="FFFFFF" w:themeFill="background1"/>
          </w:tcPr>
          <w:p w14:paraId="788B042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E237F5" w:rsidRPr="00013A9C" w:rsidRDefault="00E237F5" w:rsidP="00013A9C">
            <w:pPr>
              <w:pStyle w:val="Standard"/>
              <w:snapToGrid w:val="0"/>
              <w:spacing w:line="400" w:lineRule="exact"/>
              <w:rPr>
                <w:rFonts w:ascii="標楷體" w:eastAsia="標楷體" w:hAnsi="標楷體" w:cs="Times New Roman"/>
                <w:u w:val="single"/>
              </w:rPr>
            </w:pPr>
            <w:r w:rsidRPr="00013A9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E237F5" w:rsidRPr="00013A9C" w:rsidRDefault="00E237F5" w:rsidP="00013A9C">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5C22E9"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 xml:space="preserve">第五十五條之一   </w:t>
            </w:r>
          </w:p>
          <w:p w14:paraId="0EE2F921" w14:textId="2DF7EDA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237F5" w:rsidRPr="00013A9C" w:rsidRDefault="00E237F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w:t>
            </w:r>
            <w:r w:rsidRPr="00013A9C">
              <w:rPr>
                <w:rFonts w:ascii="標楷體" w:eastAsia="標楷體" w:hAnsi="標楷體" w:cs="Times New Roman"/>
                <w:kern w:val="0"/>
              </w:rPr>
              <w:lastRenderedPageBreak/>
              <w:t>技術」人體試驗之核准，仍由中央主管機關為之，尚不宜委任或委託。</w:t>
            </w:r>
          </w:p>
        </w:tc>
        <w:tc>
          <w:tcPr>
            <w:tcW w:w="1495" w:type="dxa"/>
            <w:shd w:val="clear" w:color="auto" w:fill="FFFFFF" w:themeFill="background1"/>
          </w:tcPr>
          <w:p w14:paraId="509600C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.12</w:t>
            </w:r>
          </w:p>
        </w:tc>
      </w:tr>
      <w:tr w:rsidR="00E237F5" w:rsidRPr="00013A9C" w14:paraId="36A1E2DA" w14:textId="77777777" w:rsidTr="006E57F4">
        <w:tc>
          <w:tcPr>
            <w:tcW w:w="675" w:type="dxa"/>
            <w:shd w:val="clear" w:color="auto" w:fill="FFFFFF" w:themeFill="background1"/>
          </w:tcPr>
          <w:p w14:paraId="76252FC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停止適用食品藥物管理</w:t>
            </w:r>
            <w:r w:rsidRPr="00013A9C">
              <w:rPr>
                <w:rFonts w:ascii="標楷體" w:eastAsia="標楷體" w:hAnsi="標楷體" w:cs="Times New Roman"/>
                <w:szCs w:val="24"/>
              </w:rPr>
              <w:t>署102年3月18日FDA風字第1021100821號函及102年5月8日FDA風字第1021101392號函</w:t>
            </w:r>
            <w:r w:rsidRPr="00013A9C">
              <w:rPr>
                <w:rFonts w:ascii="標楷體" w:eastAsia="標楷體" w:hAnsi="標楷體" w:cs="Times New Roman" w:hint="eastAsia"/>
                <w:szCs w:val="24"/>
              </w:rPr>
              <w:t>，</w:t>
            </w:r>
            <w:r w:rsidRPr="00013A9C">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委託製造藥品</w:t>
            </w:r>
            <w:r w:rsidRPr="00013A9C">
              <w:rPr>
                <w:rFonts w:ascii="標楷體" w:eastAsia="標楷體" w:hAnsi="標楷體" w:cs="Times New Roman" w:hint="eastAsia"/>
                <w:szCs w:val="24"/>
              </w:rPr>
              <w:t>，</w:t>
            </w:r>
            <w:r w:rsidRPr="00013A9C">
              <w:rPr>
                <w:rFonts w:ascii="標楷體" w:eastAsia="標楷體" w:hAnsi="標楷體" w:cs="Times New Roman"/>
                <w:szCs w:val="24"/>
              </w:rPr>
              <w:t>如擬以「劑型製程符合PIC/S GMP」之品質條件向中央健康保險署</w:t>
            </w:r>
            <w:r w:rsidRPr="00013A9C">
              <w:rPr>
                <w:rFonts w:ascii="標楷體" w:eastAsia="標楷體" w:hAnsi="標楷體" w:cs="Times New Roman" w:hint="eastAsia"/>
                <w:szCs w:val="24"/>
              </w:rPr>
              <w:t>申</w:t>
            </w:r>
            <w:r w:rsidRPr="00013A9C">
              <w:rPr>
                <w:rFonts w:ascii="標楷體" w:eastAsia="標楷體" w:hAnsi="標楷體" w:cs="Times New Roman"/>
                <w:szCs w:val="24"/>
              </w:rPr>
              <w:t>請健保藥價認定者，須先依</w:t>
            </w:r>
            <w:r w:rsidRPr="00013A9C">
              <w:rPr>
                <w:rFonts w:ascii="標楷體" w:eastAsia="標楷體" w:hAnsi="標楷體" w:cs="Times New Roman" w:hint="eastAsia"/>
                <w:szCs w:val="24"/>
              </w:rPr>
              <w:t>食品藥物管理署</w:t>
            </w:r>
            <w:r w:rsidRPr="00013A9C">
              <w:rPr>
                <w:rFonts w:ascii="標楷體" w:eastAsia="標楷體" w:hAnsi="標楷體" w:cs="Times New Roman"/>
                <w:szCs w:val="24"/>
              </w:rPr>
              <w:t>102年3月18日FDA風字第1021100821號函及102年5月8日FDA風字第1021101392號函之規定，備齊相關資料向</w:t>
            </w:r>
            <w:r w:rsidRPr="00013A9C">
              <w:rPr>
                <w:rFonts w:ascii="標楷體" w:eastAsia="標楷體" w:hAnsi="標楷體" w:cs="Times New Roman" w:hint="eastAsia"/>
                <w:szCs w:val="24"/>
              </w:rPr>
              <w:t>該</w:t>
            </w:r>
            <w:r w:rsidRPr="00013A9C">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影響及受惠對象：委託製造藥品之許可證持有藥商。</w:t>
            </w:r>
          </w:p>
          <w:p w14:paraId="057B2868"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237F5" w:rsidRPr="00013A9C" w:rsidRDefault="00E237F5" w:rsidP="00013A9C">
            <w:pPr>
              <w:snapToGrid w:val="0"/>
              <w:spacing w:before="100" w:beforeAutospacing="1" w:after="100" w:afterAutospacing="1"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40304B67" w14:textId="77777777" w:rsidTr="006E57F4">
        <w:tc>
          <w:tcPr>
            <w:tcW w:w="675" w:type="dxa"/>
            <w:shd w:val="clear" w:color="auto" w:fill="FFFFFF" w:themeFill="background1"/>
          </w:tcPr>
          <w:p w14:paraId="7B8894E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包裝食品營養標示應遵行事項</w:t>
            </w:r>
            <w:r w:rsidRPr="00013A9C">
              <w:rPr>
                <w:rFonts w:ascii="標楷體" w:eastAsia="標楷體" w:hAnsi="標楷體" w:hint="eastAsia"/>
                <w:szCs w:val="24"/>
              </w:rPr>
              <w:t>」</w:t>
            </w:r>
          </w:p>
        </w:tc>
        <w:tc>
          <w:tcPr>
            <w:tcW w:w="3181" w:type="dxa"/>
            <w:shd w:val="clear" w:color="auto" w:fill="FFFFFF" w:themeFill="background1"/>
          </w:tcPr>
          <w:p w14:paraId="5F1838C6" w14:textId="77777777" w:rsidR="00E237F5" w:rsidRPr="00013A9C" w:rsidRDefault="00E237F5" w:rsidP="00991B87">
            <w:pPr>
              <w:pStyle w:val="a6"/>
              <w:numPr>
                <w:ilvl w:val="0"/>
                <w:numId w:val="69"/>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強制規範格式。</w:t>
            </w:r>
          </w:p>
          <w:p w14:paraId="3F46F346" w14:textId="77777777" w:rsidR="00E237F5" w:rsidRPr="00013A9C" w:rsidRDefault="00E237F5"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鈉含量、份數及每日參考值百分比應以整數標示。</w:t>
            </w:r>
          </w:p>
          <w:p w14:paraId="1FEF9B20" w14:textId="77777777" w:rsidR="00E237F5" w:rsidRPr="00013A9C" w:rsidRDefault="00E237F5"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不得將營養標示切割標</w:t>
            </w:r>
            <w:r w:rsidRPr="00013A9C">
              <w:rPr>
                <w:rFonts w:ascii="標楷體" w:eastAsia="標楷體" w:hAnsi="標楷體" w:hint="eastAsia"/>
                <w:szCs w:val="24"/>
              </w:rPr>
              <w:lastRenderedPageBreak/>
              <w:t>示，亦不得採共標方式標示。</w:t>
            </w:r>
          </w:p>
          <w:p w14:paraId="461ED42B" w14:textId="77777777" w:rsidR="00E237F5" w:rsidRPr="00013A9C" w:rsidRDefault="00E237F5"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沖泡方式、有機酸及酒精含量應於營養標示表格下方標示。</w:t>
            </w:r>
          </w:p>
          <w:p w14:paraId="27BE62A5" w14:textId="77777777" w:rsidR="00E237F5" w:rsidRPr="00013A9C" w:rsidRDefault="00E237F5"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237F5" w:rsidRPr="00013A9C" w:rsidRDefault="00E237F5" w:rsidP="00991B87">
            <w:pPr>
              <w:pStyle w:val="a6"/>
              <w:numPr>
                <w:ilvl w:val="0"/>
                <w:numId w:val="70"/>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格式改為範例。</w:t>
            </w:r>
          </w:p>
          <w:p w14:paraId="685EF288" w14:textId="77777777" w:rsidR="00E237F5" w:rsidRPr="00013A9C" w:rsidRDefault="00E237F5"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鈉含量、份數及每日參考值百分比得以整數或至小數點後一位標示。</w:t>
            </w:r>
          </w:p>
          <w:p w14:paraId="1D8B2CD1" w14:textId="77777777" w:rsidR="00E237F5" w:rsidRPr="00013A9C" w:rsidRDefault="00E237F5"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增訂切割表格及營養標示共標方式。</w:t>
            </w:r>
          </w:p>
          <w:p w14:paraId="7F43067E" w14:textId="77777777" w:rsidR="00E237F5" w:rsidRPr="00013A9C" w:rsidRDefault="00E237F5"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沖泡方式、有機酸及酒精含量不強制標示於表格下方，於包裝明顯處標示即可。</w:t>
            </w:r>
          </w:p>
          <w:p w14:paraId="495D154C" w14:textId="77777777" w:rsidR="00E237F5" w:rsidRPr="00013A9C" w:rsidRDefault="00E237F5"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E237F5" w:rsidRPr="00013A9C" w:rsidRDefault="00E237F5" w:rsidP="00991B87">
            <w:pPr>
              <w:pStyle w:val="a6"/>
              <w:numPr>
                <w:ilvl w:val="0"/>
                <w:numId w:val="71"/>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修正前之影響對象：所有包裝食品業者。</w:t>
            </w:r>
          </w:p>
          <w:p w14:paraId="07C4C825" w14:textId="77777777" w:rsidR="00E237F5" w:rsidRPr="00013A9C" w:rsidRDefault="00E237F5" w:rsidP="00991B87">
            <w:pPr>
              <w:pStyle w:val="a6"/>
              <w:numPr>
                <w:ilvl w:val="0"/>
                <w:numId w:val="71"/>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修正後之受惠對象：所有</w:t>
            </w:r>
            <w:r w:rsidRPr="00013A9C">
              <w:rPr>
                <w:rFonts w:ascii="標楷體" w:eastAsia="標楷體" w:hAnsi="標楷體" w:hint="eastAsia"/>
                <w:szCs w:val="24"/>
              </w:rPr>
              <w:lastRenderedPageBreak/>
              <w:t>包裝食品業者、消費者。</w:t>
            </w:r>
          </w:p>
        </w:tc>
        <w:tc>
          <w:tcPr>
            <w:tcW w:w="1495" w:type="dxa"/>
            <w:shd w:val="clear" w:color="auto" w:fill="FFFFFF" w:themeFill="background1"/>
          </w:tcPr>
          <w:p w14:paraId="233EEDAA"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lastRenderedPageBreak/>
              <w:t>107.3.31</w:t>
            </w:r>
          </w:p>
        </w:tc>
      </w:tr>
      <w:tr w:rsidR="00E237F5" w:rsidRPr="00013A9C" w14:paraId="78CC1005" w14:textId="77777777" w:rsidTr="006E57F4">
        <w:tc>
          <w:tcPr>
            <w:tcW w:w="675" w:type="dxa"/>
            <w:shd w:val="clear" w:color="auto" w:fill="FFFFFF" w:themeFill="background1"/>
          </w:tcPr>
          <w:p w14:paraId="17C9948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部分營養成分微量之包裝食品須標示營養標示、業務用食品原料自願標示營養標示者，須依</w:t>
            </w:r>
            <w:r w:rsidRPr="00013A9C">
              <w:rPr>
                <w:rFonts w:ascii="標楷體" w:eastAsia="標楷體" w:hAnsi="標楷體" w:hint="eastAsia"/>
                <w:szCs w:val="24"/>
              </w:rPr>
              <w:t>食品安全衛生管理法</w:t>
            </w:r>
            <w:r w:rsidRPr="00013A9C">
              <w:rPr>
                <w:rFonts w:ascii="標楷體" w:eastAsia="標楷體" w:hAnsi="標楷體"/>
                <w:szCs w:val="24"/>
              </w:rPr>
              <w:t>第22條規定標示營養標示。</w:t>
            </w:r>
          </w:p>
        </w:tc>
        <w:tc>
          <w:tcPr>
            <w:tcW w:w="3175" w:type="dxa"/>
            <w:shd w:val="clear" w:color="auto" w:fill="FFFFFF" w:themeFill="background1"/>
          </w:tcPr>
          <w:p w14:paraId="42D9D625"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增加之營養成分微量包裝食品品項皆豁免營養標示、業務用食品原料如提供營養資訊，依</w:t>
            </w:r>
            <w:r w:rsidRPr="00013A9C">
              <w:rPr>
                <w:rFonts w:ascii="標楷體" w:eastAsia="標楷體" w:hAnsi="標楷體" w:hint="eastAsia"/>
                <w:szCs w:val="24"/>
              </w:rPr>
              <w:t>食品安全衛生管理法</w:t>
            </w:r>
            <w:r w:rsidRPr="00013A9C">
              <w:rPr>
                <w:rFonts w:ascii="標楷體" w:eastAsia="標楷體" w:hAnsi="標楷體"/>
                <w:szCs w:val="24"/>
              </w:rPr>
              <w:t>第28條規定，如實標示即可。</w:t>
            </w:r>
          </w:p>
        </w:tc>
        <w:tc>
          <w:tcPr>
            <w:tcW w:w="3240" w:type="dxa"/>
            <w:shd w:val="clear" w:color="auto" w:fill="FFFFFF" w:themeFill="background1"/>
          </w:tcPr>
          <w:p w14:paraId="39F91319"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107.3.14</w:t>
            </w:r>
          </w:p>
        </w:tc>
      </w:tr>
      <w:tr w:rsidR="00E237F5" w:rsidRPr="00013A9C" w14:paraId="6F95ED8F" w14:textId="77777777" w:rsidTr="006E57F4">
        <w:tc>
          <w:tcPr>
            <w:tcW w:w="675" w:type="dxa"/>
            <w:shd w:val="clear" w:color="auto" w:fill="FFFFFF" w:themeFill="background1"/>
          </w:tcPr>
          <w:p w14:paraId="478F803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E237F5" w:rsidRPr="00013A9C" w:rsidRDefault="00E237F5" w:rsidP="00013A9C">
            <w:pPr>
              <w:snapToGrid w:val="0"/>
              <w:spacing w:line="400" w:lineRule="exact"/>
              <w:ind w:left="1"/>
              <w:jc w:val="both"/>
              <w:rPr>
                <w:rFonts w:ascii="標楷體" w:eastAsia="標楷體" w:hAnsi="標楷體" w:cs="Times New Roman"/>
                <w:szCs w:val="24"/>
              </w:rPr>
            </w:pPr>
            <w:r w:rsidRPr="00013A9C">
              <w:rPr>
                <w:rFonts w:ascii="標楷體" w:eastAsia="標楷體" w:hAnsi="標楷體" w:cs="Times New Roman" w:hint="eastAsia"/>
                <w:szCs w:val="24"/>
              </w:rPr>
              <w:t>修正「全民健康保險醫療辦法」第3條、第7條、第10條、第15條、第22</w:t>
            </w:r>
            <w:r w:rsidRPr="00013A9C">
              <w:rPr>
                <w:rFonts w:ascii="標楷體" w:eastAsia="標楷體" w:hAnsi="標楷體" w:cs="Times New Roman" w:hint="eastAsia"/>
                <w:szCs w:val="24"/>
              </w:rPr>
              <w:lastRenderedPageBreak/>
              <w:t>條、第25條</w:t>
            </w:r>
          </w:p>
          <w:p w14:paraId="2B920ADF" w14:textId="77777777" w:rsidR="00E237F5" w:rsidRPr="00013A9C" w:rsidRDefault="00E237F5" w:rsidP="00013A9C">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 xml:space="preserve">第3條  </w:t>
            </w:r>
          </w:p>
          <w:p w14:paraId="540962E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w:t>
            </w:r>
            <w:r w:rsidRPr="00013A9C">
              <w:rPr>
                <w:rFonts w:ascii="標楷體" w:eastAsia="標楷體" w:hAnsi="標楷體" w:cs="Times New Roman" w:hint="eastAsia"/>
                <w:szCs w:val="24"/>
              </w:rPr>
              <w:lastRenderedPageBreak/>
              <w:t>文件，得以戶口名簿、戶籍謄本等影本或其他足以證明身分之相關文件代之。</w:t>
            </w:r>
          </w:p>
          <w:p w14:paraId="0724D06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第7條   </w:t>
            </w:r>
          </w:p>
          <w:p w14:paraId="2A5AC82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E237F5" w:rsidRPr="00013A9C" w:rsidRDefault="00E237F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2904283B" w14:textId="77777777" w:rsidR="00E237F5" w:rsidRPr="00013A9C" w:rsidRDefault="00E237F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1F8816CF" w14:textId="77777777" w:rsidR="00E237F5" w:rsidRPr="00013A9C" w:rsidRDefault="00E237F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其他經保險人認定之特</w:t>
            </w:r>
            <w:r w:rsidRPr="00013A9C">
              <w:rPr>
                <w:rFonts w:ascii="標楷體" w:eastAsia="標楷體" w:hAnsi="標楷體" w:cs="Times New Roman" w:hint="eastAsia"/>
                <w:szCs w:val="24"/>
              </w:rPr>
              <w:lastRenderedPageBreak/>
              <w:t>殊情形。</w:t>
            </w:r>
          </w:p>
          <w:p w14:paraId="42DFBF9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第10條    </w:t>
            </w:r>
          </w:p>
          <w:p w14:paraId="1CC5ED2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特約醫院於保險對象辦理住院手續時，除精神科日間住院外，應留置其健保卡，於其出院時發還。</w:t>
            </w:r>
          </w:p>
          <w:p w14:paraId="7026ECB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第15條    </w:t>
            </w:r>
          </w:p>
          <w:p w14:paraId="20533D1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第22條    </w:t>
            </w:r>
          </w:p>
          <w:p w14:paraId="4EC118E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對於符合第14條第2項慢性病範圍之病人，得按病情需</w:t>
            </w:r>
            <w:r w:rsidRPr="00013A9C">
              <w:rPr>
                <w:rFonts w:ascii="標楷體" w:eastAsia="標楷體" w:hAnsi="標楷體" w:cs="Times New Roman" w:hint="eastAsia"/>
                <w:szCs w:val="24"/>
              </w:rPr>
              <w:lastRenderedPageBreak/>
              <w:t>要，一次給予30日以內之用藥量。</w:t>
            </w:r>
          </w:p>
          <w:p w14:paraId="60E52B6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第25條    </w:t>
            </w:r>
          </w:p>
          <w:p w14:paraId="52BF3E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237F5" w:rsidRPr="00013A9C" w:rsidRDefault="00E237F5" w:rsidP="00991B87">
            <w:pPr>
              <w:pStyle w:val="a6"/>
              <w:numPr>
                <w:ilvl w:val="0"/>
                <w:numId w:val="74"/>
              </w:numPr>
              <w:snapToGrid w:val="0"/>
              <w:spacing w:line="400" w:lineRule="exact"/>
              <w:ind w:leftChars="0" w:left="82" w:hanging="82"/>
              <w:jc w:val="both"/>
              <w:rPr>
                <w:rFonts w:ascii="標楷體" w:eastAsia="標楷體" w:hAnsi="標楷體" w:cs="Times New Roman"/>
                <w:szCs w:val="24"/>
              </w:rPr>
            </w:pPr>
          </w:p>
          <w:p w14:paraId="7A768EAD" w14:textId="3D6C4CDD"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w:t>
            </w:r>
            <w:r w:rsidRPr="00013A9C">
              <w:rPr>
                <w:rFonts w:ascii="標楷體" w:eastAsia="標楷體" w:hAnsi="標楷體" w:cs="Times New Roman" w:hint="eastAsia"/>
                <w:szCs w:val="24"/>
              </w:rPr>
              <w:lastRenderedPageBreak/>
              <w:t>驗之文件，得以戶口名簿影本、其他足以證明身分之相關文件或切結文件代之。</w:t>
            </w:r>
          </w:p>
          <w:p w14:paraId="314C7B1C" w14:textId="77777777"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第7條</w:t>
            </w:r>
          </w:p>
          <w:p w14:paraId="5E1BA92D" w14:textId="77777777"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E237F5" w:rsidRPr="00013A9C" w:rsidRDefault="00E237F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43722740" w14:textId="77777777" w:rsidR="00E237F5" w:rsidRPr="00013A9C" w:rsidRDefault="00E237F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0D58AA67" w14:textId="77777777" w:rsidR="00E237F5" w:rsidRPr="00013A9C" w:rsidRDefault="00E237F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因精神障礙或其他心智</w:t>
            </w:r>
            <w:r w:rsidRPr="00013A9C">
              <w:rPr>
                <w:rFonts w:ascii="標楷體" w:eastAsia="標楷體" w:hAnsi="標楷體" w:cs="Times New Roman" w:hint="eastAsia"/>
                <w:szCs w:val="24"/>
              </w:rPr>
              <w:lastRenderedPageBreak/>
              <w:t>缺陷，受監護或輔助宣告，經受託人提供法院裁定文件影本。</w:t>
            </w:r>
          </w:p>
          <w:p w14:paraId="1D8DF754" w14:textId="77777777" w:rsidR="00E237F5" w:rsidRPr="00013A9C" w:rsidRDefault="00E237F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經醫師認定之失智症病人。</w:t>
            </w:r>
          </w:p>
          <w:p w14:paraId="03BF16C8" w14:textId="055A04C3" w:rsidR="00E237F5" w:rsidRPr="00D16353" w:rsidRDefault="00E237F5" w:rsidP="00991B87">
            <w:pPr>
              <w:pStyle w:val="a6"/>
              <w:numPr>
                <w:ilvl w:val="0"/>
                <w:numId w:val="75"/>
              </w:numPr>
              <w:snapToGrid w:val="0"/>
              <w:spacing w:line="400" w:lineRule="exact"/>
              <w:ind w:leftChars="0"/>
              <w:jc w:val="both"/>
              <w:rPr>
                <w:rFonts w:ascii="標楷體" w:eastAsia="標楷體" w:hAnsi="標楷體" w:cs="Times New Roman"/>
                <w:szCs w:val="24"/>
              </w:rPr>
            </w:pPr>
            <w:r w:rsidRPr="00D16353">
              <w:rPr>
                <w:rFonts w:ascii="標楷體" w:eastAsia="標楷體" w:hAnsi="標楷體" w:cs="Times New Roman" w:hint="eastAsia"/>
                <w:szCs w:val="24"/>
              </w:rPr>
              <w:t>其他經保險人認定之特殊情形。</w:t>
            </w:r>
          </w:p>
          <w:p w14:paraId="54D9AD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第10條</w:t>
            </w:r>
          </w:p>
          <w:p w14:paraId="3DF3456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特約醫院於保險對象辦理住院手續時，應</w:t>
            </w:r>
            <w:r w:rsidRPr="00013A9C">
              <w:rPr>
                <w:rFonts w:ascii="標楷體" w:eastAsia="標楷體" w:hAnsi="標楷體" w:cs="Times New Roman" w:hint="eastAsia"/>
                <w:szCs w:val="24"/>
              </w:rPr>
              <w:t>查驗其健保卡後歸還</w:t>
            </w:r>
            <w:r w:rsidRPr="00013A9C">
              <w:rPr>
                <w:rFonts w:ascii="標楷體" w:eastAsia="標楷體" w:hAnsi="標楷體" w:cs="Times New Roman"/>
                <w:szCs w:val="24"/>
              </w:rPr>
              <w:t>保險對象。</w:t>
            </w:r>
          </w:p>
          <w:p w14:paraId="38BB53F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第15條</w:t>
            </w:r>
          </w:p>
          <w:p w14:paraId="0592189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w:t>
            </w:r>
            <w:r w:rsidRPr="00013A9C">
              <w:rPr>
                <w:rFonts w:ascii="標楷體" w:eastAsia="標楷體" w:hAnsi="標楷體" w:cs="Times New Roman" w:hint="eastAsia"/>
                <w:szCs w:val="24"/>
              </w:rPr>
              <w:lastRenderedPageBreak/>
              <w:t>調劑：</w:t>
            </w:r>
          </w:p>
          <w:p w14:paraId="50C6CA46" w14:textId="77777777" w:rsidR="00E237F5" w:rsidRPr="00013A9C" w:rsidRDefault="00E237F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持慢性病連續處方箋，且所在地無特約藥局者。</w:t>
            </w:r>
          </w:p>
          <w:p w14:paraId="754AC2B5" w14:textId="77777777" w:rsidR="00E237F5" w:rsidRPr="00013A9C" w:rsidRDefault="00E237F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接受本保險居家照護服務，經醫師開立第一級或第二級管制藥品處方箋者。</w:t>
            </w:r>
          </w:p>
          <w:p w14:paraId="501C8D7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第22條</w:t>
            </w:r>
          </w:p>
          <w:p w14:paraId="726B13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第25條</w:t>
            </w:r>
          </w:p>
          <w:p w14:paraId="792A53A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保險對象持有效期間內之慢性病連續處方箋，有下列情</w:t>
            </w:r>
            <w:r w:rsidRPr="00013A9C">
              <w:rPr>
                <w:rFonts w:ascii="標楷體" w:eastAsia="標楷體" w:hAnsi="標楷體" w:cs="Times New Roman" w:hint="eastAsia"/>
                <w:szCs w:val="24"/>
              </w:rPr>
              <w:lastRenderedPageBreak/>
              <w:t>形之一者，得出具切結文件，一次領取該處方箋之總用藥量：</w:t>
            </w:r>
          </w:p>
          <w:p w14:paraId="67D8D3D6" w14:textId="77777777" w:rsidR="00E237F5" w:rsidRPr="00013A9C" w:rsidRDefault="00E237F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預定出國或返回離島地區。</w:t>
            </w:r>
          </w:p>
          <w:p w14:paraId="04439761" w14:textId="77777777" w:rsidR="00E237F5" w:rsidRPr="00013A9C" w:rsidRDefault="00E237F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遠洋漁船船員出海作業或國際航線船舶船員出海服務。</w:t>
            </w:r>
          </w:p>
          <w:p w14:paraId="30132786" w14:textId="77777777" w:rsidR="00E237F5" w:rsidRPr="00013A9C" w:rsidRDefault="00E237F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為罕見疾病病人。</w:t>
            </w:r>
          </w:p>
          <w:p w14:paraId="69E01DDD" w14:textId="77777777" w:rsidR="00E237F5" w:rsidRPr="00013A9C" w:rsidRDefault="00E237F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可使未滿14歲無其他足以證明身分文件之兒少，就醫時得以切結方式取代</w:t>
            </w:r>
            <w:r w:rsidRPr="00013A9C">
              <w:rPr>
                <w:rFonts w:ascii="標楷體" w:eastAsia="標楷體" w:hAnsi="標楷體" w:cs="Times New Roman" w:hint="eastAsia"/>
                <w:szCs w:val="24"/>
              </w:rPr>
              <w:lastRenderedPageBreak/>
              <w:t>身分證明，增加就醫便利並減少醫療院所驗證及家長困擾之情事。</w:t>
            </w:r>
          </w:p>
          <w:p w14:paraId="08CEC4F6"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減少醫院為保管住院保險對象健保卡產生之爭議及行政成本。</w:t>
            </w:r>
          </w:p>
          <w:p w14:paraId="261E72AF"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配合臨床作業腹膜透析用藥療程，放寬透析液得一次給至31日，以利醫務行</w:t>
            </w:r>
            <w:r w:rsidRPr="00013A9C">
              <w:rPr>
                <w:rFonts w:ascii="標楷體" w:eastAsia="標楷體" w:hAnsi="標楷體" w:cs="Times New Roman" w:hint="eastAsia"/>
                <w:szCs w:val="24"/>
              </w:rPr>
              <w:lastRenderedPageBreak/>
              <w:t>政作業。</w:t>
            </w:r>
          </w:p>
          <w:p w14:paraId="3840FF10" w14:textId="77777777" w:rsidR="00E237F5" w:rsidRPr="00013A9C" w:rsidRDefault="00E237F5"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107.4.27</w:t>
            </w:r>
          </w:p>
          <w:p w14:paraId="1C18698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D8987EB" w14:textId="77777777" w:rsidTr="006E57F4">
        <w:tc>
          <w:tcPr>
            <w:tcW w:w="675" w:type="dxa"/>
            <w:shd w:val="clear" w:color="auto" w:fill="FFFFFF" w:themeFill="background1"/>
          </w:tcPr>
          <w:p w14:paraId="65C76EA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第4條   語言治療所應有下列設施：</w:t>
            </w:r>
          </w:p>
          <w:p w14:paraId="3753E50F" w14:textId="77777777" w:rsidR="00E237F5" w:rsidRPr="00013A9C" w:rsidRDefault="00E237F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 45分貝（dBA）。</w:t>
            </w:r>
          </w:p>
          <w:p w14:paraId="28873CE1" w14:textId="77777777" w:rsidR="00E237F5" w:rsidRPr="00013A9C" w:rsidRDefault="00E237F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673741B4" w14:textId="77777777" w:rsidR="00E237F5" w:rsidRPr="00013A9C" w:rsidRDefault="00E237F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教具、錄音器材等評估與治療工具。</w:t>
            </w:r>
          </w:p>
          <w:p w14:paraId="4DE0788C" w14:textId="77777777" w:rsidR="00E237F5" w:rsidRPr="00013A9C" w:rsidRDefault="00E237F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377D6AC0" w14:textId="77777777" w:rsidR="00E237F5" w:rsidRPr="00013A9C" w:rsidRDefault="00E237F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第4條  語言治療所之設施，應符合下列規定：</w:t>
            </w:r>
          </w:p>
          <w:p w14:paraId="65F54B42"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總樓地板面積，不得小於20平方公尺。</w:t>
            </w:r>
          </w:p>
          <w:p w14:paraId="0E550DD4"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語言治療室：應符合室內環境之背景噪音比擬教學視聽室之規範值45</w:t>
            </w:r>
            <w:r w:rsidRPr="00013A9C">
              <w:rPr>
                <w:rFonts w:ascii="標楷體" w:eastAsia="標楷體" w:hAnsi="標楷體" w:hint="eastAsia"/>
                <w:szCs w:val="24"/>
              </w:rPr>
              <w:lastRenderedPageBreak/>
              <w:t>分貝（dBA）。</w:t>
            </w:r>
          </w:p>
          <w:p w14:paraId="7000323D"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52943F27"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1C4791B6"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00ADC518" w14:textId="77777777" w:rsidR="00E237F5" w:rsidRPr="00013A9C" w:rsidRDefault="00E237F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p w14:paraId="256ED242" w14:textId="77777777" w:rsidR="00E237F5" w:rsidRPr="00013A9C" w:rsidRDefault="00E237F5" w:rsidP="00013A9C">
            <w:pPr>
              <w:spacing w:line="400" w:lineRule="exact"/>
              <w:ind w:firstLineChars="200" w:firstLine="480"/>
              <w:jc w:val="both"/>
              <w:rPr>
                <w:rFonts w:ascii="標楷體" w:eastAsia="標楷體" w:hAnsi="標楷體"/>
                <w:szCs w:val="24"/>
              </w:rPr>
            </w:pPr>
            <w:r w:rsidRPr="00013A9C">
              <w:rPr>
                <w:rFonts w:ascii="標楷體" w:eastAsia="標楷體" w:hAnsi="標楷體" w:hint="eastAsia"/>
                <w:szCs w:val="24"/>
              </w:rPr>
              <w:t>僅提供居家語言治療之語言治療所，其設施得不受前項第1款至第5款規定之限制。</w:t>
            </w:r>
          </w:p>
          <w:p w14:paraId="2784EBB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前項同一場所為同棟使用數樓層者，各樓層應為連續使用。</w:t>
            </w:r>
          </w:p>
          <w:p w14:paraId="76901C1E"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 xml:space="preserve">    第一項共同設施、設備，得登記於任一家醫事機構，並負共同責任；其設施、設備如下：</w:t>
            </w:r>
          </w:p>
          <w:p w14:paraId="1193ACDD" w14:textId="77777777" w:rsidR="00E237F5" w:rsidRPr="00013A9C" w:rsidRDefault="00E237F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招牌。</w:t>
            </w:r>
          </w:p>
          <w:p w14:paraId="695B6330" w14:textId="77777777" w:rsidR="00E237F5" w:rsidRPr="00013A9C" w:rsidRDefault="00E237F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等候空間。</w:t>
            </w:r>
          </w:p>
          <w:p w14:paraId="71F91E86" w14:textId="77777777" w:rsidR="00E237F5" w:rsidRPr="00013A9C" w:rsidRDefault="00E237F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醫事人員紀錄之保存空間。</w:t>
            </w:r>
          </w:p>
          <w:p w14:paraId="7D14DEB5" w14:textId="77777777" w:rsidR="00E237F5" w:rsidRPr="00013A9C" w:rsidRDefault="00E237F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清潔、消毒及醫療廢棄物之處理設施、設 備。</w:t>
            </w:r>
          </w:p>
          <w:p w14:paraId="24B0B27A" w14:textId="77777777" w:rsidR="00E237F5" w:rsidRPr="00013A9C" w:rsidRDefault="00E237F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共同使用區域內之消防及安全設施、設備。</w:t>
            </w:r>
          </w:p>
          <w:p w14:paraId="22102F8A" w14:textId="58ECF527" w:rsidR="00E237F5" w:rsidRPr="00013A9C" w:rsidRDefault="00E237F5" w:rsidP="00B418D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E237F5" w:rsidRPr="00013A9C" w:rsidRDefault="00E237F5" w:rsidP="00991B87">
            <w:pPr>
              <w:pStyle w:val="a6"/>
              <w:numPr>
                <w:ilvl w:val="0"/>
                <w:numId w:val="80"/>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E237F5" w:rsidRPr="00013A9C" w:rsidRDefault="00E237F5" w:rsidP="00991B87">
            <w:pPr>
              <w:pStyle w:val="a6"/>
              <w:numPr>
                <w:ilvl w:val="0"/>
                <w:numId w:val="80"/>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107.7.17</w:t>
            </w:r>
          </w:p>
        </w:tc>
      </w:tr>
      <w:tr w:rsidR="00E237F5" w:rsidRPr="00013A9C" w14:paraId="135C03E6" w14:textId="77777777" w:rsidTr="006E57F4">
        <w:tc>
          <w:tcPr>
            <w:tcW w:w="675" w:type="dxa"/>
            <w:tcBorders>
              <w:bottom w:val="single" w:sz="4" w:space="0" w:color="auto"/>
            </w:tcBorders>
            <w:shd w:val="clear" w:color="auto" w:fill="FFFFFF" w:themeFill="background1"/>
          </w:tcPr>
          <w:p w14:paraId="603025A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訂定「通訊診察治療辦法」</w:t>
            </w:r>
          </w:p>
          <w:p w14:paraId="4160AF7F" w14:textId="77777777" w:rsidR="00E237F5" w:rsidRPr="00013A9C" w:rsidRDefault="00E237F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為因應網路時代來臨、科技產品之進步及高齡化社會在宅醫療之需求，依據醫師法</w:t>
            </w:r>
            <w:r w:rsidRPr="00013A9C">
              <w:rPr>
                <w:rFonts w:ascii="標楷體" w:eastAsia="標楷體" w:hAnsi="標楷體" w:hint="eastAsia"/>
                <w:szCs w:val="24"/>
              </w:rPr>
              <w:lastRenderedPageBreak/>
              <w:t>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可擴大通訊診療範圍至修正山地、離島及偏僻地區及5款特殊情形之病人：</w:t>
            </w:r>
          </w:p>
          <w:p w14:paraId="6BB63CF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(一)急性住院病人，依既定之出院準備計畫，於出院後3個月內之追蹤治療。</w:t>
            </w:r>
          </w:p>
          <w:p w14:paraId="494E442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(二)住宿式長照機構與醫療機構訂有醫療服務契約，其住民之病情需該醫療機構醫師診療。</w:t>
            </w:r>
          </w:p>
          <w:p w14:paraId="5A992D0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(三)「全民健康保險家庭醫師整合性照護計畫」之會員，其病情需該家庭醫師診療。</w:t>
            </w:r>
          </w:p>
          <w:p w14:paraId="41628EB0"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107.5.11</w:t>
            </w:r>
          </w:p>
        </w:tc>
      </w:tr>
      <w:tr w:rsidR="00E237F5" w:rsidRPr="00013A9C" w14:paraId="021C55E9" w14:textId="77777777" w:rsidTr="006E57F4">
        <w:tc>
          <w:tcPr>
            <w:tcW w:w="675" w:type="dxa"/>
            <w:tcBorders>
              <w:bottom w:val="single" w:sz="4" w:space="0" w:color="auto"/>
            </w:tcBorders>
            <w:shd w:val="clear" w:color="auto" w:fill="FFFFFF" w:themeFill="background1"/>
          </w:tcPr>
          <w:p w14:paraId="4C0E3BF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107年5月9日衛授食字</w:t>
            </w:r>
            <w:r w:rsidRPr="00013A9C">
              <w:rPr>
                <w:rFonts w:ascii="標楷體" w:eastAsia="標楷體" w:hAnsi="標楷體" w:cs="Times New Roman"/>
                <w:szCs w:val="24"/>
              </w:rPr>
              <w:lastRenderedPageBreak/>
              <w:t>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237F5" w:rsidRPr="00013A9C" w:rsidRDefault="00E237F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藥品查驗登記或製劑變更</w:t>
            </w:r>
            <w:r w:rsidRPr="00013A9C">
              <w:rPr>
                <w:rFonts w:ascii="標楷體" w:eastAsia="標楷體" w:hAnsi="標楷體" w:cs="Times New Roman"/>
                <w:szCs w:val="24"/>
              </w:rPr>
              <w:lastRenderedPageBreak/>
              <w:t>原料藥來源皆須檢附原料藥技術性資料或技術性資料經本署核准證明文件。</w:t>
            </w:r>
          </w:p>
          <w:p w14:paraId="377D6555" w14:textId="77777777" w:rsidR="00E237F5" w:rsidRPr="00013A9C" w:rsidRDefault="00E237F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237F5" w:rsidRPr="00013A9C" w:rsidRDefault="00E237F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非屬新成分新藥或監視藥</w:t>
            </w:r>
            <w:r w:rsidRPr="00013A9C">
              <w:rPr>
                <w:rFonts w:ascii="標楷體" w:eastAsia="標楷體" w:hAnsi="標楷體" w:cs="Times New Roman"/>
                <w:szCs w:val="24"/>
              </w:rPr>
              <w:lastRenderedPageBreak/>
              <w:t>品之醫師、藥師、藥劑生指示藥品或成藥等製劑之原料藥，符合藥品優良製造規範者，得檢附原料藥反應步驟及流程圖、檢驗規格、方法及成績書等資料，取代原料藥技術性資料。</w:t>
            </w:r>
          </w:p>
          <w:p w14:paraId="4021CAFD" w14:textId="77777777" w:rsidR="00E237F5" w:rsidRPr="00013A9C" w:rsidRDefault="00E237F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w:t>
            </w:r>
            <w:r w:rsidRPr="00013A9C">
              <w:rPr>
                <w:rFonts w:ascii="標楷體" w:eastAsia="標楷體" w:hAnsi="標楷體" w:cs="Times New Roman"/>
                <w:szCs w:val="24"/>
              </w:rPr>
              <w:lastRenderedPageBreak/>
              <w:t>對照表及檢驗成績書等資料。</w:t>
            </w:r>
          </w:p>
        </w:tc>
        <w:tc>
          <w:tcPr>
            <w:tcW w:w="3240" w:type="dxa"/>
            <w:tcBorders>
              <w:bottom w:val="single" w:sz="4" w:space="0" w:color="auto"/>
            </w:tcBorders>
            <w:shd w:val="clear" w:color="auto" w:fill="FFFFFF" w:themeFill="background1"/>
          </w:tcPr>
          <w:p w14:paraId="6B752E8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確保製劑使用之原料藥品質</w:t>
            </w:r>
            <w:r w:rsidRPr="00013A9C">
              <w:rPr>
                <w:rFonts w:ascii="標楷體" w:eastAsia="標楷體" w:hAnsi="標楷體" w:cs="Times New Roman"/>
                <w:szCs w:val="24"/>
              </w:rPr>
              <w:lastRenderedPageBreak/>
              <w:t>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tc>
      </w:tr>
      <w:tr w:rsidR="00E237F5" w:rsidRPr="00013A9C" w14:paraId="2CCD9813" w14:textId="77777777" w:rsidTr="006E57F4">
        <w:tc>
          <w:tcPr>
            <w:tcW w:w="675" w:type="dxa"/>
            <w:tcBorders>
              <w:bottom w:val="single" w:sz="4" w:space="0" w:color="auto"/>
            </w:tcBorders>
            <w:shd w:val="clear" w:color="auto" w:fill="FFFFFF" w:themeFill="background1"/>
          </w:tcPr>
          <w:p w14:paraId="4109093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「特定醫療技術檢查檢驗醫療儀器施行或使用管理辦法」全文</w:t>
            </w:r>
            <w:r w:rsidRPr="00013A9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237F5" w:rsidRPr="00013A9C" w:rsidRDefault="00E237F5" w:rsidP="004F3879">
            <w:pPr>
              <w:suppressAutoHyphens/>
              <w:snapToGrid w:val="0"/>
              <w:spacing w:line="400" w:lineRule="exact"/>
              <w:ind w:firstLineChars="14" w:firstLine="34"/>
              <w:jc w:val="both"/>
              <w:rPr>
                <w:rFonts w:ascii="標楷體" w:eastAsia="標楷體" w:hAnsi="標楷體" w:cs="Times New Roman"/>
                <w:szCs w:val="24"/>
              </w:rPr>
            </w:pPr>
            <w:r w:rsidRPr="00013A9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E237F5" w:rsidRPr="00013A9C" w:rsidRDefault="00E237F5" w:rsidP="004F3879">
            <w:pPr>
              <w:suppressAutoHyphens/>
              <w:snapToGrid w:val="0"/>
              <w:spacing w:line="400" w:lineRule="exact"/>
              <w:ind w:leftChars="-14" w:left="-5" w:hangingChars="12" w:hanging="29"/>
              <w:jc w:val="both"/>
              <w:rPr>
                <w:rFonts w:ascii="標楷體" w:eastAsia="標楷體" w:hAnsi="標楷體" w:cs="Times New Roman"/>
                <w:szCs w:val="24"/>
              </w:rPr>
            </w:pPr>
            <w:r w:rsidRPr="00013A9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107.9.6</w:t>
            </w:r>
          </w:p>
        </w:tc>
      </w:tr>
      <w:tr w:rsidR="00E237F5" w:rsidRPr="00013A9C" w14:paraId="07A4E2FB" w14:textId="77777777" w:rsidTr="006E57F4">
        <w:tc>
          <w:tcPr>
            <w:tcW w:w="675" w:type="dxa"/>
            <w:tcBorders>
              <w:bottom w:val="single" w:sz="4" w:space="0" w:color="auto"/>
            </w:tcBorders>
            <w:shd w:val="clear" w:color="auto" w:fill="FFFFFF" w:themeFill="background1"/>
          </w:tcPr>
          <w:p w14:paraId="6035A93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9208CB"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107.6.11</w:t>
            </w:r>
          </w:p>
          <w:p w14:paraId="7B737BA4" w14:textId="716F888A" w:rsidR="009208CB"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衛授食字第1071103236號函；107.8.8</w:t>
            </w:r>
          </w:p>
          <w:p w14:paraId="3D6EB330" w14:textId="5ED5FAD6" w:rsidR="00E237F5" w:rsidRPr="00013A9C" w:rsidRDefault="009208CB" w:rsidP="00013A9C">
            <w:pPr>
              <w:spacing w:line="400" w:lineRule="exact"/>
              <w:rPr>
                <w:rFonts w:ascii="標楷體" w:eastAsia="標楷體" w:hAnsi="標楷體"/>
                <w:szCs w:val="24"/>
              </w:rPr>
            </w:pPr>
            <w:r>
              <w:rPr>
                <w:rFonts w:ascii="標楷體" w:eastAsia="標楷體" w:hAnsi="標楷體" w:hint="eastAsia"/>
                <w:szCs w:val="24"/>
              </w:rPr>
              <w:t>衛授食字第</w:t>
            </w:r>
            <w:r w:rsidR="00E237F5" w:rsidRPr="00013A9C">
              <w:rPr>
                <w:rFonts w:ascii="標楷體" w:eastAsia="標楷體" w:hAnsi="標楷體" w:hint="eastAsia"/>
                <w:szCs w:val="24"/>
              </w:rPr>
              <w:t>1071104709號函</w:t>
            </w:r>
          </w:p>
          <w:p w14:paraId="5ADCFAE6" w14:textId="77777777" w:rsidR="00E237F5" w:rsidRPr="00013A9C" w:rsidRDefault="00E237F5" w:rsidP="00013A9C">
            <w:pPr>
              <w:spacing w:line="400" w:lineRule="exact"/>
              <w:rPr>
                <w:rFonts w:ascii="標楷體" w:eastAsia="標楷體" w:hAnsi="標楷體"/>
                <w:szCs w:val="24"/>
              </w:rPr>
            </w:pPr>
          </w:p>
          <w:p w14:paraId="58D1E757"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487688B" w14:textId="77777777" w:rsidTr="006E57F4">
        <w:tc>
          <w:tcPr>
            <w:tcW w:w="675" w:type="dxa"/>
            <w:tcBorders>
              <w:bottom w:val="single" w:sz="4" w:space="0" w:color="auto"/>
            </w:tcBorders>
            <w:shd w:val="clear" w:color="auto" w:fill="FFFFFF" w:themeFill="background1"/>
          </w:tcPr>
          <w:p w14:paraId="27F15FB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6596169E"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修訂國外藥廠工廠資料準備須知</w:t>
            </w:r>
          </w:p>
        </w:tc>
        <w:tc>
          <w:tcPr>
            <w:tcW w:w="3181" w:type="dxa"/>
            <w:tcBorders>
              <w:bottom w:val="single" w:sz="4" w:space="0" w:color="auto"/>
            </w:tcBorders>
            <w:shd w:val="clear" w:color="auto" w:fill="FFFFFF" w:themeFill="background1"/>
          </w:tcPr>
          <w:p w14:paraId="3BD1AC9A" w14:textId="49EE8F81"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位於PIC/S會員國境內的國外藥廠，辦理生物藥品(含生</w:t>
            </w:r>
            <w:r w:rsidRPr="00013A9C">
              <w:rPr>
                <w:rFonts w:ascii="標楷體" w:eastAsia="標楷體" w:hAnsi="標楷體" w:hint="eastAsia"/>
                <w:szCs w:val="24"/>
              </w:rPr>
              <w:lastRenderedPageBreak/>
              <w:t>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考量我國亦為國際PIC/S組織會員，生物藥品(含生物原</w:t>
            </w:r>
            <w:r w:rsidRPr="00013A9C">
              <w:rPr>
                <w:rFonts w:ascii="標楷體" w:eastAsia="標楷體" w:hAnsi="標楷體" w:hint="eastAsia"/>
                <w:szCs w:val="24"/>
              </w:rPr>
              <w:lastRenderedPageBreak/>
              <w:t>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本規定修正之影響及受惠對象為代理輸入生物藥品之藥</w:t>
            </w:r>
            <w:r w:rsidRPr="00013A9C">
              <w:rPr>
                <w:rFonts w:ascii="標楷體" w:eastAsia="標楷體" w:hAnsi="標楷體" w:hint="eastAsia"/>
                <w:szCs w:val="24"/>
              </w:rPr>
              <w:lastRenderedPageBreak/>
              <w:t>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107.8.14衛授食字第</w:t>
            </w:r>
            <w:r w:rsidRPr="00013A9C">
              <w:rPr>
                <w:rFonts w:ascii="標楷體" w:eastAsia="標楷體" w:hAnsi="標楷體" w:hint="eastAsia"/>
                <w:szCs w:val="24"/>
              </w:rPr>
              <w:lastRenderedPageBreak/>
              <w:t>1071103156號函</w:t>
            </w:r>
          </w:p>
          <w:p w14:paraId="7DDDE20C" w14:textId="77777777" w:rsidR="00E237F5" w:rsidRPr="00013A9C" w:rsidRDefault="00E237F5" w:rsidP="00013A9C">
            <w:pPr>
              <w:spacing w:line="400" w:lineRule="exact"/>
              <w:rPr>
                <w:rFonts w:ascii="標楷體" w:eastAsia="標楷體" w:hAnsi="標楷體"/>
                <w:szCs w:val="24"/>
              </w:rPr>
            </w:pPr>
          </w:p>
          <w:p w14:paraId="52885DE8"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073B4E" w:rsidRPr="00013A9C" w14:paraId="75C52B82" w14:textId="77777777" w:rsidTr="00707977">
        <w:tc>
          <w:tcPr>
            <w:tcW w:w="675" w:type="dxa"/>
            <w:tcBorders>
              <w:bottom w:val="single" w:sz="4" w:space="0" w:color="auto"/>
            </w:tcBorders>
            <w:shd w:val="clear" w:color="auto" w:fill="FFFFFF" w:themeFill="background1"/>
          </w:tcPr>
          <w:p w14:paraId="5790332F" w14:textId="77777777" w:rsidR="00073B4E" w:rsidRPr="00013A9C" w:rsidRDefault="00073B4E"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073B4E" w:rsidRPr="0059749C" w:rsidRDefault="00073B4E" w:rsidP="008F42A5">
            <w:pPr>
              <w:spacing w:before="100" w:beforeAutospacing="1" w:line="400" w:lineRule="exact"/>
              <w:jc w:val="both"/>
              <w:rPr>
                <w:rFonts w:ascii="標楷體" w:eastAsia="標楷體" w:hAnsi="標楷體" w:cs="新細明體"/>
                <w:kern w:val="0"/>
                <w:szCs w:val="24"/>
              </w:rPr>
            </w:pPr>
            <w:r w:rsidRPr="0059749C">
              <w:rPr>
                <w:rFonts w:ascii="標楷體" w:eastAsia="標楷體" w:hAnsi="標楷體" w:cs="新細明體" w:hint="eastAsia"/>
                <w:kern w:val="0"/>
                <w:szCs w:val="24"/>
              </w:rPr>
              <w:t>衛生福利部科學技術研究發展成果歸屬及運用辦法第1</w:t>
            </w:r>
            <w:r w:rsidRPr="0059749C">
              <w:rPr>
                <w:rFonts w:ascii="標楷體" w:eastAsia="標楷體" w:hAnsi="標楷體" w:cs="新細明體"/>
                <w:kern w:val="0"/>
                <w:szCs w:val="24"/>
              </w:rPr>
              <w:t>5</w:t>
            </w:r>
            <w:r w:rsidRPr="0059749C">
              <w:rPr>
                <w:rFonts w:ascii="標楷體" w:eastAsia="標楷體" w:hAnsi="標楷體" w:cs="新細明體" w:hint="eastAsia"/>
                <w:kern w:val="0"/>
                <w:szCs w:val="24"/>
              </w:rPr>
              <w:t>條</w:t>
            </w:r>
          </w:p>
          <w:p w14:paraId="5208773A" w14:textId="77777777" w:rsidR="00073B4E" w:rsidRPr="00013A9C" w:rsidRDefault="00073B4E" w:rsidP="00013A9C">
            <w:pP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073B4E" w:rsidRPr="00013A9C" w:rsidRDefault="00073B4E"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073B4E" w:rsidRPr="00013A9C" w:rsidRDefault="00073B4E" w:rsidP="004F3879">
            <w:pPr>
              <w:suppressAutoHyphens/>
              <w:snapToGrid w:val="0"/>
              <w:spacing w:line="400" w:lineRule="exact"/>
              <w:jc w:val="both"/>
              <w:rPr>
                <w:rFonts w:ascii="標楷體" w:eastAsia="標楷體" w:hAnsi="標楷體"/>
                <w:szCs w:val="24"/>
              </w:rPr>
            </w:pPr>
            <w:r w:rsidRPr="0059749C">
              <w:rPr>
                <w:rFonts w:ascii="標楷體" w:eastAsia="標楷體" w:hAnsi="標楷體" w:hint="eastAsia"/>
                <w:szCs w:val="24"/>
              </w:rPr>
              <w:t>執行單位符合第7條規定，經本部查核其具有完善機制者，本部得同意其於一定期間及範圍，逕依第2</w:t>
            </w:r>
            <w:r w:rsidRPr="0059749C">
              <w:rPr>
                <w:rFonts w:ascii="標楷體" w:eastAsia="標楷體" w:hAnsi="標楷體"/>
                <w:szCs w:val="24"/>
              </w:rPr>
              <w:t>0</w:t>
            </w:r>
            <w:r w:rsidRPr="0059749C">
              <w:rPr>
                <w:rFonts w:ascii="標楷體" w:eastAsia="標楷體" w:hAnsi="標楷體" w:hint="eastAsia"/>
                <w:szCs w:val="24"/>
              </w:rPr>
              <w:t>條至第2</w:t>
            </w:r>
            <w:r w:rsidRPr="0059749C">
              <w:rPr>
                <w:rFonts w:ascii="標楷體" w:eastAsia="標楷體" w:hAnsi="標楷體"/>
                <w:szCs w:val="24"/>
              </w:rPr>
              <w:t>3</w:t>
            </w:r>
            <w:r w:rsidRPr="0059749C">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073B4E" w:rsidRPr="00013A9C" w:rsidRDefault="00073B4E" w:rsidP="00013A9C">
            <w:pPr>
              <w:snapToGrid w:val="0"/>
              <w:spacing w:line="400" w:lineRule="exact"/>
              <w:jc w:val="both"/>
              <w:rPr>
                <w:rFonts w:ascii="標楷體" w:eastAsia="標楷體" w:hAnsi="標楷體"/>
                <w:szCs w:val="24"/>
              </w:rPr>
            </w:pPr>
            <w:r w:rsidRPr="0059749C">
              <w:rPr>
                <w:rFonts w:ascii="標楷體" w:eastAsia="標楷體" w:hAnsi="標楷體" w:hint="eastAsia"/>
                <w:szCs w:val="24"/>
              </w:rPr>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300A24ED" w:rsidR="00073B4E" w:rsidRPr="00013A9C" w:rsidRDefault="00073B4E" w:rsidP="00013A9C">
            <w:pPr>
              <w:spacing w:line="400" w:lineRule="exact"/>
              <w:rPr>
                <w:rFonts w:ascii="標楷體" w:eastAsia="標楷體" w:hAnsi="標楷體"/>
                <w:szCs w:val="24"/>
              </w:rPr>
            </w:pPr>
            <w:r w:rsidRPr="0059749C">
              <w:rPr>
                <w:rFonts w:ascii="標楷體" w:eastAsia="標楷體" w:hAnsi="標楷體"/>
                <w:szCs w:val="24"/>
              </w:rPr>
              <w:t>108.01.31前</w:t>
            </w:r>
          </w:p>
        </w:tc>
      </w:tr>
      <w:tr w:rsidR="00707977" w:rsidRPr="00707977" w14:paraId="2B81C686" w14:textId="77777777" w:rsidTr="00707977">
        <w:tc>
          <w:tcPr>
            <w:tcW w:w="675" w:type="dxa"/>
            <w:tcBorders>
              <w:bottom w:val="single" w:sz="4" w:space="0" w:color="auto"/>
            </w:tcBorders>
            <w:shd w:val="clear" w:color="auto" w:fill="D9D9D9" w:themeFill="background1" w:themeFillShade="D9"/>
          </w:tcPr>
          <w:p w14:paraId="4EC21CC5" w14:textId="77777777" w:rsidR="00707977" w:rsidRPr="00013A9C" w:rsidRDefault="00707977" w:rsidP="00707977">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3FC66C36" w:rsidR="00707977" w:rsidRPr="00F1501B" w:rsidRDefault="00707977" w:rsidP="00707977">
            <w:pPr>
              <w:spacing w:beforeLines="50" w:before="180" w:afterLines="50" w:after="180" w:line="400" w:lineRule="exact"/>
              <w:jc w:val="both"/>
              <w:rPr>
                <w:rFonts w:ascii="標楷體" w:eastAsia="標楷體" w:hAnsi="標楷體" w:cs="Times New Roman"/>
                <w:b/>
                <w:szCs w:val="24"/>
              </w:rPr>
            </w:pPr>
            <w:r w:rsidRPr="00F1501B">
              <w:rPr>
                <w:rFonts w:ascii="標楷體" w:eastAsia="標楷體" w:hAnsi="標楷體" w:cs="Times New Roman" w:hint="eastAsia"/>
                <w:b/>
                <w:szCs w:val="24"/>
              </w:rPr>
              <w:t>勞動部(計13項)</w:t>
            </w:r>
          </w:p>
        </w:tc>
        <w:tc>
          <w:tcPr>
            <w:tcW w:w="3181" w:type="dxa"/>
            <w:tcBorders>
              <w:bottom w:val="single" w:sz="4" w:space="0" w:color="auto"/>
            </w:tcBorders>
            <w:shd w:val="clear" w:color="auto" w:fill="D9D9D9" w:themeFill="background1" w:themeFillShade="D9"/>
          </w:tcPr>
          <w:p w14:paraId="4F89059B" w14:textId="77777777" w:rsidR="00707977" w:rsidRPr="00707977" w:rsidRDefault="00707977" w:rsidP="00707977">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707977" w:rsidRPr="00707977" w:rsidRDefault="00707977" w:rsidP="00707977">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707977" w:rsidRPr="00707977" w:rsidRDefault="00707977" w:rsidP="00707977">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707977" w:rsidRPr="00707977" w:rsidRDefault="00707977" w:rsidP="00707977">
            <w:pPr>
              <w:spacing w:beforeLines="50" w:before="180" w:afterLines="50" w:after="180" w:line="400" w:lineRule="exact"/>
              <w:jc w:val="both"/>
              <w:rPr>
                <w:rFonts w:ascii="標楷體" w:eastAsia="標楷體" w:hAnsi="標楷體" w:cs="Times New Roman"/>
                <w:szCs w:val="24"/>
              </w:rPr>
            </w:pPr>
          </w:p>
        </w:tc>
      </w:tr>
      <w:tr w:rsidR="003B6E27" w:rsidRPr="00013A9C" w14:paraId="1AA8AC3C" w14:textId="77777777" w:rsidTr="006E57F4">
        <w:tc>
          <w:tcPr>
            <w:tcW w:w="675" w:type="dxa"/>
            <w:tcBorders>
              <w:bottom w:val="single" w:sz="4" w:space="0" w:color="auto"/>
            </w:tcBorders>
            <w:shd w:val="clear" w:color="auto" w:fill="FFFFFF" w:themeFill="background1"/>
          </w:tcPr>
          <w:p w14:paraId="2B7F807E"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3B6E27" w:rsidRPr="003B6E27" w:rsidRDefault="003B6E27"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1.勞工人數在300人以上之事業單位須僱用勞工健康服務護理人員，不允許特約。</w:t>
            </w:r>
          </w:p>
          <w:p w14:paraId="6F3D5EED" w14:textId="0D7C9569"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3B6E27" w:rsidRPr="003B6E27" w:rsidRDefault="003B6E27" w:rsidP="009B21EB">
            <w:pPr>
              <w:snapToGrid w:val="0"/>
              <w:spacing w:line="400" w:lineRule="exact"/>
              <w:jc w:val="both"/>
              <w:rPr>
                <w:rFonts w:ascii="標楷體" w:eastAsia="標楷體" w:hAnsi="標楷體" w:cs="Times New Roman"/>
                <w:szCs w:val="24"/>
              </w:rPr>
            </w:pPr>
            <w:r w:rsidRPr="003B6E27">
              <w:rPr>
                <w:rFonts w:ascii="標楷體" w:eastAsia="標楷體" w:hAnsi="標楷體" w:cs="Times New Roman"/>
                <w:szCs w:val="24"/>
              </w:rPr>
              <w:lastRenderedPageBreak/>
              <w:t>放寬醫護人員任用之規定：</w:t>
            </w:r>
          </w:p>
          <w:p w14:paraId="67972303"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1.勞工人數50人至299人之事業單位得以特約方式配置勞工健康服務護理人</w:t>
            </w:r>
            <w:r w:rsidRPr="003B6E27">
              <w:rPr>
                <w:rFonts w:ascii="標楷體" w:eastAsia="標楷體" w:hAnsi="標楷體" w:cs="Times New Roman"/>
                <w:szCs w:val="24"/>
              </w:rPr>
              <w:lastRenderedPageBreak/>
              <w:t>員；勞工人數浮動未固定為300人以上之事業單位（如短期性、臨時性工作、派遣人員），得以特約方式辦理。</w:t>
            </w:r>
          </w:p>
          <w:p w14:paraId="206FA4D5" w14:textId="2C270E45"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15</w:t>
            </w:r>
          </w:p>
        </w:tc>
      </w:tr>
      <w:tr w:rsidR="003B6E27" w:rsidRPr="00013A9C" w14:paraId="2038A82D" w14:textId="77777777" w:rsidTr="006E57F4">
        <w:tc>
          <w:tcPr>
            <w:tcW w:w="675" w:type="dxa"/>
            <w:tcBorders>
              <w:bottom w:val="single" w:sz="4" w:space="0" w:color="auto"/>
            </w:tcBorders>
            <w:shd w:val="clear" w:color="auto" w:fill="FFFFFF" w:themeFill="background1"/>
          </w:tcPr>
          <w:p w14:paraId="0EEEBB95"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3B6E27" w:rsidRPr="003B6E27" w:rsidRDefault="003B6E27"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3B6E27" w:rsidRPr="00013A9C" w14:paraId="22F15AC1" w14:textId="77777777" w:rsidTr="006E57F4">
        <w:tc>
          <w:tcPr>
            <w:tcW w:w="675" w:type="dxa"/>
            <w:tcBorders>
              <w:bottom w:val="single" w:sz="4" w:space="0" w:color="auto"/>
            </w:tcBorders>
            <w:shd w:val="clear" w:color="auto" w:fill="FFFFFF" w:themeFill="background1"/>
          </w:tcPr>
          <w:p w14:paraId="0201CCC5"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3B6E27" w:rsidRPr="003B6E27" w:rsidRDefault="003B6E27"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w:t>
            </w:r>
            <w:r w:rsidRPr="003B6E27">
              <w:rPr>
                <w:rFonts w:ascii="標楷體" w:eastAsia="標楷體" w:hAnsi="標楷體" w:cs="Times New Roman"/>
                <w:szCs w:val="24"/>
              </w:rPr>
              <w:lastRenderedPageBreak/>
              <w:t>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考量目前事業單位安全評估能力及安全管理水準已明顯提升，且103年修正施行之職業安全衛生法第5條已規定每一工程之設計或施工者，均應於設計或施工規劃階段實施風險評估，爰簡化行政程序，修正左列丁類危</w:t>
            </w:r>
            <w:r w:rsidRPr="003B6E27">
              <w:rPr>
                <w:rFonts w:ascii="標楷體" w:eastAsia="標楷體" w:hAnsi="標楷體" w:cs="Times New Roman"/>
                <w:szCs w:val="24"/>
              </w:rPr>
              <w:lastRenderedPageBreak/>
              <w:t>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hint="eastAsia"/>
                <w:szCs w:val="24"/>
              </w:rPr>
              <w:lastRenderedPageBreak/>
              <w:t>1.</w:t>
            </w:r>
            <w:r w:rsidRPr="003B6E27">
              <w:rPr>
                <w:rFonts w:ascii="標楷體" w:eastAsia="標楷體" w:hAnsi="標楷體" w:cs="Times New Roman"/>
                <w:szCs w:val="24"/>
              </w:rPr>
              <w:t>修正前之影響對象及修正後之受惠對象：丁類危險性工作場所之營造工程。</w:t>
            </w:r>
          </w:p>
          <w:p w14:paraId="7DD26018" w14:textId="1D72C8F9"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cs="Times New Roman" w:hint="eastAsia"/>
                <w:szCs w:val="24"/>
              </w:rPr>
              <w:t>2.</w:t>
            </w:r>
            <w:r w:rsidRPr="003B6E27">
              <w:rPr>
                <w:rFonts w:ascii="標楷體" w:eastAsia="標楷體" w:hAnsi="標楷體" w:cs="Times New Roman"/>
                <w:szCs w:val="24"/>
              </w:rPr>
              <w:t>鬆綁效益：103年修正施行之職業安全衛生法第5條已規定每一工程之設計或施工者，均應於設計或施工規劃階段實施風險評估，爰配合調整</w:t>
            </w:r>
            <w:r w:rsidRPr="003B6E27">
              <w:rPr>
                <w:rFonts w:ascii="標楷體" w:eastAsia="標楷體" w:hAnsi="標楷體" w:cs="Times New Roman"/>
                <w:szCs w:val="24"/>
              </w:rPr>
              <w:lastRenderedPageBreak/>
              <w:t>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3B6E27" w:rsidRPr="00013A9C" w14:paraId="28264D2B" w14:textId="77777777" w:rsidTr="006E57F4">
        <w:tc>
          <w:tcPr>
            <w:tcW w:w="675" w:type="dxa"/>
            <w:tcBorders>
              <w:bottom w:val="single" w:sz="4" w:space="0" w:color="auto"/>
            </w:tcBorders>
            <w:shd w:val="clear" w:color="auto" w:fill="FFFFFF" w:themeFill="background1"/>
          </w:tcPr>
          <w:p w14:paraId="13D38C93"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3B6E27" w:rsidRPr="003B6E27" w:rsidRDefault="003B6E27"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1.創業者應接受本部輔導後依法設立登記。</w:t>
            </w:r>
          </w:p>
          <w:p w14:paraId="0125C8C3"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2.創業者應取得本部創業研習課程證明作為申貸應備文件。</w:t>
            </w:r>
          </w:p>
          <w:p w14:paraId="54C2A60B" w14:textId="21938016"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1.放寬申請資格，不限於本部輔導後設立登記者，於設立登記後才參加輔導者亦可申貸。</w:t>
            </w:r>
          </w:p>
          <w:p w14:paraId="165F2A7F" w14:textId="77777777" w:rsidR="003B6E27" w:rsidRPr="003B6E27" w:rsidRDefault="003B6E27"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2.本部或其他政府機關辦理之創業研習課程均予採認。</w:t>
            </w:r>
          </w:p>
          <w:p w14:paraId="4A68D853" w14:textId="5BEE0E95"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3.考量貸款人實際資金需</w:t>
            </w:r>
            <w:r w:rsidRPr="003B6E27">
              <w:rPr>
                <w:rFonts w:ascii="標楷體" w:eastAsia="標楷體" w:hAnsi="標楷體" w:cs="Times New Roman"/>
                <w:szCs w:val="24"/>
              </w:rPr>
              <w:lastRenderedPageBreak/>
              <w:t>求，增加再次申貸規定。</w:t>
            </w:r>
          </w:p>
        </w:tc>
        <w:tc>
          <w:tcPr>
            <w:tcW w:w="3240" w:type="dxa"/>
            <w:tcBorders>
              <w:bottom w:val="single" w:sz="4" w:space="0" w:color="auto"/>
            </w:tcBorders>
            <w:shd w:val="clear" w:color="auto" w:fill="FFFFFF" w:themeFill="background1"/>
          </w:tcPr>
          <w:p w14:paraId="333FCA4F" w14:textId="56B2546A"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3B6E27" w:rsidRPr="00013A9C" w14:paraId="7262EEA1" w14:textId="77777777" w:rsidTr="006E57F4">
        <w:tc>
          <w:tcPr>
            <w:tcW w:w="675" w:type="dxa"/>
            <w:tcBorders>
              <w:bottom w:val="single" w:sz="4" w:space="0" w:color="auto"/>
            </w:tcBorders>
            <w:shd w:val="clear" w:color="auto" w:fill="FFFFFF" w:themeFill="background1"/>
          </w:tcPr>
          <w:p w14:paraId="3EA30C58"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3B6E27" w:rsidRPr="003B6E27" w:rsidRDefault="003B6E27"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cs="Times New Roman"/>
                <w:szCs w:val="24"/>
              </w:rPr>
              <w:t>106.12.28</w:t>
            </w:r>
          </w:p>
        </w:tc>
      </w:tr>
      <w:tr w:rsidR="003B6E27" w:rsidRPr="00013A9C" w14:paraId="0C5E7F0C" w14:textId="77777777" w:rsidTr="006E57F4">
        <w:tc>
          <w:tcPr>
            <w:tcW w:w="675" w:type="dxa"/>
            <w:tcBorders>
              <w:bottom w:val="single" w:sz="4" w:space="0" w:color="auto"/>
            </w:tcBorders>
            <w:shd w:val="clear" w:color="auto" w:fill="FFFFFF" w:themeFill="background1"/>
          </w:tcPr>
          <w:p w14:paraId="12821454" w14:textId="77777777" w:rsidR="003B6E27" w:rsidRPr="00013A9C" w:rsidRDefault="003B6E27"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3B6E27" w:rsidRPr="003B6E27" w:rsidRDefault="003B6E27" w:rsidP="009B21EB">
            <w:pPr>
              <w:spacing w:line="400" w:lineRule="exact"/>
              <w:jc w:val="both"/>
              <w:rPr>
                <w:rFonts w:ascii="標楷體" w:eastAsia="標楷體" w:hAnsi="標楷體"/>
                <w:szCs w:val="24"/>
              </w:rPr>
            </w:pPr>
            <w:r w:rsidRPr="003B6E27">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3B6E27" w:rsidRPr="003B6E27" w:rsidRDefault="003B6E27" w:rsidP="009B21EB">
            <w:pPr>
              <w:spacing w:before="100" w:beforeAutospacing="1" w:line="40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3B6E27" w:rsidRPr="003B6E27" w:rsidRDefault="003B6E27"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3B6E27" w:rsidRPr="003B6E27" w:rsidRDefault="003B6E27" w:rsidP="009B21EB">
            <w:pPr>
              <w:spacing w:line="400" w:lineRule="exact"/>
              <w:ind w:left="254" w:hangingChars="106" w:hanging="254"/>
              <w:jc w:val="both"/>
              <w:rPr>
                <w:rFonts w:ascii="標楷體" w:eastAsia="標楷體" w:hAnsi="標楷體"/>
                <w:szCs w:val="24"/>
              </w:rPr>
            </w:pPr>
            <w:r w:rsidRPr="003B6E27">
              <w:rPr>
                <w:rFonts w:ascii="標楷體" w:eastAsia="標楷體" w:hAnsi="標楷體" w:hint="eastAsia"/>
                <w:szCs w:val="24"/>
              </w:rPr>
              <w:t>1.修正前之影響對象及修正後之受惠對象：僱有具舊年資勞工之獨資事業單位(約3萬8千餘家)。</w:t>
            </w:r>
          </w:p>
          <w:p w14:paraId="24B3D3A5" w14:textId="110CD4AF" w:rsidR="003B6E27" w:rsidRPr="003B6E27" w:rsidRDefault="003B6E27" w:rsidP="00013A9C">
            <w:pPr>
              <w:snapToGrid w:val="0"/>
              <w:spacing w:line="400" w:lineRule="exact"/>
              <w:jc w:val="both"/>
              <w:rPr>
                <w:rFonts w:ascii="標楷體" w:eastAsia="標楷體" w:hAnsi="標楷體"/>
                <w:szCs w:val="24"/>
              </w:rPr>
            </w:pPr>
            <w:r w:rsidRPr="003B6E27">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3B6E27" w:rsidRPr="003B6E27" w:rsidRDefault="003B6E27" w:rsidP="00013A9C">
            <w:pPr>
              <w:spacing w:line="400" w:lineRule="exact"/>
              <w:rPr>
                <w:rFonts w:ascii="標楷體" w:eastAsia="標楷體" w:hAnsi="標楷體"/>
                <w:szCs w:val="24"/>
              </w:rPr>
            </w:pPr>
            <w:r w:rsidRPr="003B6E27">
              <w:rPr>
                <w:rFonts w:ascii="標楷體" w:eastAsia="標楷體" w:hAnsi="標楷體" w:hint="eastAsia"/>
                <w:szCs w:val="24"/>
              </w:rPr>
              <w:t>107.2.1</w:t>
            </w:r>
          </w:p>
        </w:tc>
      </w:tr>
      <w:tr w:rsidR="00E279C9" w:rsidRPr="00013A9C" w14:paraId="500EEA76" w14:textId="77777777" w:rsidTr="006E57F4">
        <w:tc>
          <w:tcPr>
            <w:tcW w:w="675" w:type="dxa"/>
            <w:tcBorders>
              <w:bottom w:val="single" w:sz="4" w:space="0" w:color="auto"/>
            </w:tcBorders>
            <w:shd w:val="clear" w:color="auto" w:fill="FFFFFF" w:themeFill="background1"/>
          </w:tcPr>
          <w:p w14:paraId="6004992F"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hint="eastAsia"/>
                <w:szCs w:val="24"/>
              </w:rPr>
              <w:t>指定長期夜間工作之勞工為雇主應施行特定項目健康檢查之特定對象(勞動部107年1月5日勞授字第1060205113號</w:t>
            </w:r>
            <w:r w:rsidRPr="00E279C9">
              <w:rPr>
                <w:rFonts w:ascii="標楷體" w:eastAsia="標楷體" w:hAnsi="標楷體" w:hint="eastAsia"/>
                <w:szCs w:val="24"/>
              </w:rPr>
              <w:lastRenderedPageBreak/>
              <w:t>公告)</w:t>
            </w:r>
          </w:p>
        </w:tc>
        <w:tc>
          <w:tcPr>
            <w:tcW w:w="3181" w:type="dxa"/>
            <w:tcBorders>
              <w:bottom w:val="single" w:sz="4" w:space="0" w:color="auto"/>
            </w:tcBorders>
            <w:shd w:val="clear" w:color="auto" w:fill="FFFFFF" w:themeFill="background1"/>
          </w:tcPr>
          <w:p w14:paraId="55908F25" w14:textId="77777777" w:rsidR="00E279C9" w:rsidRPr="00E279C9" w:rsidRDefault="00E279C9"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E279C9" w:rsidRPr="00E279C9" w:rsidRDefault="00E279C9" w:rsidP="009B21EB">
            <w:pPr>
              <w:spacing w:line="400" w:lineRule="exact"/>
              <w:jc w:val="both"/>
              <w:rPr>
                <w:rFonts w:ascii="標楷體" w:eastAsia="標楷體" w:hAnsi="標楷體"/>
                <w:szCs w:val="24"/>
              </w:rPr>
            </w:pPr>
            <w:r w:rsidRPr="00E279C9">
              <w:rPr>
                <w:rFonts w:ascii="標楷體" w:eastAsia="標楷體" w:hAnsi="標楷體" w:hint="eastAsia"/>
                <w:szCs w:val="24"/>
              </w:rPr>
              <w:t>指定一定工作日數或時數以上之長期夜間工作之勞工，雇主應對其施行特定項目健康檢查</w:t>
            </w:r>
          </w:p>
          <w:p w14:paraId="25D05463" w14:textId="77777777" w:rsidR="00E279C9" w:rsidRPr="00E279C9" w:rsidRDefault="00E279C9" w:rsidP="004F3879">
            <w:pPr>
              <w:suppressAutoHyphens/>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E279C9" w:rsidRPr="00E279C9" w:rsidRDefault="00E279C9" w:rsidP="009B21EB">
            <w:pPr>
              <w:spacing w:line="400" w:lineRule="exact"/>
              <w:jc w:val="both"/>
              <w:rPr>
                <w:rFonts w:ascii="標楷體" w:eastAsia="標楷體" w:hAnsi="標楷體"/>
                <w:szCs w:val="24"/>
              </w:rPr>
            </w:pPr>
            <w:r w:rsidRPr="00E279C9">
              <w:rPr>
                <w:rFonts w:ascii="標楷體" w:eastAsia="標楷體" w:hAnsi="標楷體" w:hint="eastAsia"/>
                <w:szCs w:val="24"/>
              </w:rPr>
              <w:t>修正後之受惠對象：長期夜間工作之勞工。</w:t>
            </w:r>
          </w:p>
          <w:p w14:paraId="44421A8E" w14:textId="01257FBA" w:rsidR="00E279C9" w:rsidRPr="00E279C9" w:rsidRDefault="00E279C9"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鬆綁效益：長期夜間工作可能對健康產生疲勞、加重心血管與肝臟疾病等衝擊，透過雇主</w:t>
            </w:r>
            <w:r w:rsidRPr="00E279C9">
              <w:rPr>
                <w:rFonts w:ascii="標楷體" w:eastAsia="標楷體" w:hAnsi="標楷體" w:hint="eastAsia"/>
                <w:szCs w:val="24"/>
              </w:rPr>
              <w:lastRenderedPageBreak/>
              <w:t>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E279C9" w:rsidRPr="00E279C9" w:rsidRDefault="00E279C9" w:rsidP="009B21EB">
            <w:pPr>
              <w:spacing w:line="400" w:lineRule="exact"/>
              <w:jc w:val="both"/>
              <w:rPr>
                <w:rFonts w:ascii="標楷體" w:eastAsia="標楷體" w:hAnsi="標楷體"/>
                <w:szCs w:val="24"/>
              </w:rPr>
            </w:pPr>
            <w:r w:rsidRPr="00E279C9">
              <w:rPr>
                <w:rFonts w:ascii="標楷體" w:eastAsia="標楷體" w:hAnsi="標楷體" w:hint="eastAsia"/>
                <w:szCs w:val="24"/>
              </w:rPr>
              <w:lastRenderedPageBreak/>
              <w:t>107.1.5</w:t>
            </w:r>
          </w:p>
          <w:p w14:paraId="37018317" w14:textId="77777777" w:rsidR="00E279C9" w:rsidRPr="00E279C9" w:rsidRDefault="00E279C9" w:rsidP="00013A9C">
            <w:pPr>
              <w:spacing w:line="400" w:lineRule="exact"/>
              <w:rPr>
                <w:rFonts w:ascii="標楷體" w:eastAsia="標楷體" w:hAnsi="標楷體"/>
                <w:szCs w:val="24"/>
              </w:rPr>
            </w:pPr>
          </w:p>
        </w:tc>
      </w:tr>
      <w:tr w:rsidR="00E279C9" w:rsidRPr="00013A9C" w14:paraId="657A9F9D" w14:textId="77777777" w:rsidTr="006E57F4">
        <w:tc>
          <w:tcPr>
            <w:tcW w:w="675" w:type="dxa"/>
            <w:tcBorders>
              <w:bottom w:val="single" w:sz="4" w:space="0" w:color="auto"/>
            </w:tcBorders>
            <w:shd w:val="clear" w:color="auto" w:fill="FFFFFF" w:themeFill="background1"/>
          </w:tcPr>
          <w:p w14:paraId="04521F6B"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E279C9" w:rsidRPr="00E279C9" w:rsidRDefault="00E279C9"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w:t>
            </w:r>
            <w:r w:rsidRPr="00E279C9">
              <w:rPr>
                <w:rFonts w:ascii="標楷體" w:eastAsia="標楷體" w:hAnsi="標楷體" w:hint="eastAsia"/>
                <w:szCs w:val="24"/>
              </w:rPr>
              <w:t>.3.21</w:t>
            </w:r>
          </w:p>
        </w:tc>
      </w:tr>
      <w:tr w:rsidR="00E279C9" w:rsidRPr="00013A9C" w14:paraId="4D117726" w14:textId="77777777" w:rsidTr="006E57F4">
        <w:tc>
          <w:tcPr>
            <w:tcW w:w="675" w:type="dxa"/>
            <w:tcBorders>
              <w:bottom w:val="single" w:sz="4" w:space="0" w:color="auto"/>
            </w:tcBorders>
            <w:shd w:val="clear" w:color="auto" w:fill="FFFFFF" w:themeFill="background1"/>
          </w:tcPr>
          <w:p w14:paraId="0E3B0D5C"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E279C9" w:rsidRPr="00E279C9" w:rsidRDefault="00E279C9"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受惠對象：雇主及外國人</w:t>
            </w:r>
          </w:p>
          <w:p w14:paraId="605E2A83" w14:textId="77777777" w:rsidR="00E279C9" w:rsidRPr="00E279C9" w:rsidRDefault="00E279C9"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107.5.</w:t>
            </w:r>
            <w:r w:rsidRPr="00E279C9">
              <w:rPr>
                <w:rFonts w:ascii="標楷體" w:eastAsia="標楷體" w:hAnsi="標楷體" w:cs="Times New Roman"/>
                <w:szCs w:val="24"/>
              </w:rPr>
              <w:t>9</w:t>
            </w:r>
          </w:p>
        </w:tc>
      </w:tr>
      <w:tr w:rsidR="00E279C9" w:rsidRPr="00013A9C" w14:paraId="6675C01E" w14:textId="77777777" w:rsidTr="006E57F4">
        <w:tc>
          <w:tcPr>
            <w:tcW w:w="675" w:type="dxa"/>
            <w:tcBorders>
              <w:bottom w:val="single" w:sz="4" w:space="0" w:color="auto"/>
            </w:tcBorders>
            <w:shd w:val="clear" w:color="auto" w:fill="FFFFFF" w:themeFill="background1"/>
          </w:tcPr>
          <w:p w14:paraId="455EB11B"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專案核定民間機構投資重大經建工程及政府機關或公營事業機構發包興建之重要建設工程聘僱外籍營造工作業規範</w:t>
            </w:r>
            <w:r w:rsidRPr="00E279C9">
              <w:rPr>
                <w:rFonts w:ascii="標楷體" w:eastAsia="標楷體" w:hAnsi="標楷體" w:cs="Times New Roman" w:hint="eastAsia"/>
                <w:szCs w:val="24"/>
              </w:rPr>
              <w:lastRenderedPageBreak/>
              <w:t>(以下簡稱作業規範)</w:t>
            </w:r>
          </w:p>
        </w:tc>
        <w:tc>
          <w:tcPr>
            <w:tcW w:w="3181" w:type="dxa"/>
            <w:tcBorders>
              <w:bottom w:val="single" w:sz="4" w:space="0" w:color="auto"/>
            </w:tcBorders>
            <w:shd w:val="clear" w:color="auto" w:fill="FFFFFF" w:themeFill="background1"/>
          </w:tcPr>
          <w:p w14:paraId="632726A3" w14:textId="34569490"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E279C9" w:rsidRPr="00E279C9" w:rsidRDefault="00E279C9"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鬆綁效益：</w:t>
            </w:r>
          </w:p>
          <w:p w14:paraId="1C729A4D" w14:textId="65E480D3" w:rsidR="00E279C9" w:rsidRPr="00E279C9" w:rsidRDefault="00E279C9"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作業規範附表一之分級指標調整為鐵路改擴建工程，以因應鐵路工程因施工特性致招募本國勞工困難；另納入非都</w:t>
            </w:r>
            <w:r w:rsidRPr="00E279C9">
              <w:rPr>
                <w:rFonts w:ascii="標楷體" w:eastAsia="標楷體" w:hAnsi="標楷體" w:cs="Times New Roman" w:hint="eastAsia"/>
                <w:szCs w:val="24"/>
              </w:rPr>
              <w:lastRenderedPageBreak/>
              <w:t>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cs="Times New Roman" w:hint="eastAsia"/>
                <w:szCs w:val="24"/>
              </w:rPr>
              <w:lastRenderedPageBreak/>
              <w:t>107.6.25</w:t>
            </w:r>
          </w:p>
        </w:tc>
      </w:tr>
      <w:tr w:rsidR="00E279C9" w:rsidRPr="00013A9C" w14:paraId="5CDF23FF" w14:textId="77777777" w:rsidTr="006E57F4">
        <w:tc>
          <w:tcPr>
            <w:tcW w:w="675" w:type="dxa"/>
            <w:tcBorders>
              <w:bottom w:val="single" w:sz="4" w:space="0" w:color="auto"/>
            </w:tcBorders>
            <w:shd w:val="clear" w:color="auto" w:fill="FFFFFF" w:themeFill="background1"/>
          </w:tcPr>
          <w:p w14:paraId="7E26869E"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修正發布「外國人從事就業服務法第四十六條第一項第一款至第六款工作資格及審查標準」第</w:t>
            </w:r>
            <w:r w:rsidRPr="00E279C9">
              <w:rPr>
                <w:rFonts w:ascii="標楷體" w:eastAsia="標楷體" w:hAnsi="標楷體" w:cs="Times New Roman"/>
                <w:szCs w:val="24"/>
              </w:rPr>
              <w:t>5</w:t>
            </w:r>
            <w:r w:rsidRPr="00E279C9">
              <w:rPr>
                <w:rFonts w:ascii="標楷體" w:eastAsia="標楷體" w:hAnsi="標楷體" w:cs="Times New Roman" w:hint="eastAsia"/>
                <w:szCs w:val="24"/>
              </w:rPr>
              <w:t>條第</w:t>
            </w:r>
            <w:r w:rsidRPr="00E279C9">
              <w:rPr>
                <w:rFonts w:ascii="標楷體" w:eastAsia="標楷體" w:hAnsi="標楷體" w:cs="Times New Roman"/>
                <w:szCs w:val="24"/>
              </w:rPr>
              <w:t>3</w:t>
            </w:r>
            <w:r w:rsidRPr="00E279C9">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E279C9" w:rsidRPr="00E279C9" w:rsidRDefault="00E279C9"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受惠對象為母公司或本公司在臺灣地區之跨國企業雇主及其聘僱之外國人。</w:t>
            </w:r>
          </w:p>
          <w:p w14:paraId="7E05F310" w14:textId="77777777" w:rsidR="00E279C9" w:rsidRPr="00E279C9" w:rsidRDefault="00E279C9"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w:t>
            </w:r>
          </w:p>
        </w:tc>
      </w:tr>
      <w:tr w:rsidR="00E279C9" w:rsidRPr="00013A9C" w14:paraId="4B71A9AD" w14:textId="77777777" w:rsidTr="006E57F4">
        <w:tc>
          <w:tcPr>
            <w:tcW w:w="675" w:type="dxa"/>
            <w:tcBorders>
              <w:bottom w:val="single" w:sz="4" w:space="0" w:color="auto"/>
            </w:tcBorders>
            <w:shd w:val="clear" w:color="auto" w:fill="FFFFFF" w:themeFill="background1"/>
          </w:tcPr>
          <w:p w14:paraId="61C20795"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E279C9" w:rsidRPr="00E279C9" w:rsidRDefault="00E279C9" w:rsidP="009B21EB">
            <w:pPr>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E279C9" w:rsidRPr="00E279C9" w:rsidRDefault="00E279C9"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E279C9" w:rsidRPr="00E279C9" w:rsidRDefault="00E279C9"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107.7.24</w:t>
            </w:r>
          </w:p>
        </w:tc>
      </w:tr>
      <w:tr w:rsidR="00E279C9" w:rsidRPr="00013A9C" w14:paraId="50DC9ED0" w14:textId="77777777" w:rsidTr="00CD2525">
        <w:tc>
          <w:tcPr>
            <w:tcW w:w="675" w:type="dxa"/>
            <w:tcBorders>
              <w:bottom w:val="single" w:sz="4" w:space="0" w:color="auto"/>
            </w:tcBorders>
            <w:shd w:val="clear" w:color="auto" w:fill="FFFFFF" w:themeFill="background1"/>
          </w:tcPr>
          <w:p w14:paraId="1B999292" w14:textId="77777777" w:rsidR="00E279C9" w:rsidRPr="00013A9C" w:rsidRDefault="00E279C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E279C9" w:rsidRPr="002B2D3E" w:rsidRDefault="00E279C9" w:rsidP="00CD2525">
            <w:pPr>
              <w:adjustRightInd w:val="0"/>
              <w:snapToGrid w:val="0"/>
              <w:spacing w:line="400" w:lineRule="exact"/>
              <w:jc w:val="both"/>
              <w:rPr>
                <w:rFonts w:ascii="標楷體" w:eastAsia="標楷體" w:hAnsi="標楷體"/>
                <w:szCs w:val="24"/>
              </w:rPr>
            </w:pPr>
            <w:r w:rsidRPr="002B2D3E">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E279C9" w:rsidRPr="00E279C9" w:rsidRDefault="00E279C9" w:rsidP="009B21EB">
            <w:pPr>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1.檢討 95年2月3日勞職外字第0950502128號函釋「就業服務法」第43條規</w:t>
            </w:r>
            <w:r w:rsidRPr="00E279C9">
              <w:rPr>
                <w:rFonts w:ascii="標楷體" w:eastAsia="標楷體" w:hAnsi="標楷體" w:hint="eastAsia"/>
                <w:szCs w:val="24"/>
              </w:rPr>
              <w:lastRenderedPageBreak/>
              <w:t>定，外國人未經雇主申請許可，不得在我國工作。</w:t>
            </w:r>
          </w:p>
          <w:p w14:paraId="1578A36F" w14:textId="7383E791" w:rsidR="00E279C9" w:rsidRPr="00E279C9" w:rsidRDefault="00E279C9" w:rsidP="00A868F8">
            <w:pPr>
              <w:suppressAutoHyphens/>
              <w:snapToGrid w:val="0"/>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E279C9" w:rsidRPr="00E279C9" w:rsidRDefault="00E279C9" w:rsidP="004F3879">
            <w:pPr>
              <w:suppressAutoHyphens/>
              <w:snapToGrid w:val="0"/>
              <w:spacing w:line="400" w:lineRule="exact"/>
              <w:jc w:val="both"/>
              <w:rPr>
                <w:rFonts w:ascii="標楷體" w:eastAsia="標楷體" w:hAnsi="標楷體"/>
                <w:szCs w:val="24"/>
              </w:rPr>
            </w:pPr>
            <w:r w:rsidRPr="00E279C9">
              <w:rPr>
                <w:rFonts w:ascii="標楷體" w:eastAsia="標楷體" w:hAnsi="標楷體" w:hint="eastAsia"/>
                <w:szCs w:val="24"/>
              </w:rPr>
              <w:lastRenderedPageBreak/>
              <w:t>本次修正針對外國人在臺有商務行為、課程實習或研修行為、輔助性服務行為、一</w:t>
            </w:r>
            <w:r w:rsidRPr="00E279C9">
              <w:rPr>
                <w:rFonts w:ascii="標楷體" w:eastAsia="標楷體" w:hAnsi="標楷體" w:hint="eastAsia"/>
                <w:szCs w:val="24"/>
              </w:rPr>
              <w:lastRenderedPageBreak/>
              <w:t>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E279C9" w:rsidRPr="00E279C9" w:rsidRDefault="00E279C9"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lastRenderedPageBreak/>
              <w:t>修正前後之影響對象：來臺外國人如有商務行為、課程實習或研修行為、輔助性服務行</w:t>
            </w:r>
            <w:r w:rsidRPr="00E279C9">
              <w:rPr>
                <w:rFonts w:ascii="標楷體" w:eastAsia="標楷體" w:hAnsi="標楷體" w:hint="eastAsia"/>
                <w:szCs w:val="24"/>
              </w:rPr>
              <w:lastRenderedPageBreak/>
              <w:t>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vAlign w:val="center"/>
          </w:tcPr>
          <w:p w14:paraId="192C3AE8" w14:textId="423AF792" w:rsidR="00E279C9" w:rsidRPr="00E279C9" w:rsidRDefault="00E279C9" w:rsidP="00013A9C">
            <w:pPr>
              <w:spacing w:line="400" w:lineRule="exact"/>
              <w:rPr>
                <w:rFonts w:ascii="標楷體" w:eastAsia="標楷體" w:hAnsi="標楷體"/>
                <w:szCs w:val="24"/>
              </w:rPr>
            </w:pPr>
            <w:r w:rsidRPr="00E279C9">
              <w:rPr>
                <w:rFonts w:ascii="標楷體" w:eastAsia="標楷體" w:hAnsi="標楷體" w:hint="eastAsia"/>
                <w:szCs w:val="24"/>
                <w:lang w:eastAsia="zh-HK"/>
              </w:rPr>
              <w:lastRenderedPageBreak/>
              <w:t>107.11.27</w:t>
            </w:r>
          </w:p>
        </w:tc>
      </w:tr>
      <w:tr w:rsidR="00E237F5" w:rsidRPr="00013A9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1286E4F8" w:rsidR="00E237F5" w:rsidRPr="000A55FF" w:rsidRDefault="00E237F5" w:rsidP="00013A9C">
            <w:pPr>
              <w:spacing w:beforeLines="50" w:before="180" w:afterLines="50" w:after="180" w:line="400" w:lineRule="exact"/>
              <w:jc w:val="both"/>
              <w:rPr>
                <w:rFonts w:ascii="標楷體" w:eastAsia="標楷體" w:hAnsi="標楷體" w:cs="Times New Roman"/>
                <w:b/>
                <w:szCs w:val="24"/>
              </w:rPr>
            </w:pPr>
            <w:r w:rsidRPr="000A55FF">
              <w:rPr>
                <w:rFonts w:ascii="標楷體" w:eastAsia="標楷體" w:hAnsi="標楷體" w:cs="Times New Roman" w:hint="eastAsia"/>
                <w:b/>
                <w:szCs w:val="24"/>
              </w:rPr>
              <w:t>主計總處(計12項)</w:t>
            </w:r>
          </w:p>
        </w:tc>
        <w:tc>
          <w:tcPr>
            <w:tcW w:w="3181" w:type="dxa"/>
            <w:tcBorders>
              <w:bottom w:val="single" w:sz="4" w:space="0" w:color="auto"/>
            </w:tcBorders>
            <w:shd w:val="clear" w:color="auto" w:fill="D9D9D9" w:themeFill="background1" w:themeFillShade="D9"/>
          </w:tcPr>
          <w:p w14:paraId="20273754"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r>
      <w:tr w:rsidR="00E237F5" w:rsidRPr="00013A9C" w14:paraId="30A30BB7" w14:textId="77777777" w:rsidTr="006E57F4">
        <w:tc>
          <w:tcPr>
            <w:tcW w:w="675" w:type="dxa"/>
            <w:shd w:val="clear" w:color="auto" w:fill="FFFFFF" w:themeFill="background1"/>
          </w:tcPr>
          <w:p w14:paraId="0A7A3F0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第16點，並無</w:t>
            </w:r>
            <w:r w:rsidRPr="00013A9C">
              <w:rPr>
                <w:rFonts w:ascii="標楷體" w:eastAsia="標楷體" w:hAnsi="標楷體" w:cs="Times New Roman"/>
                <w:kern w:val="0"/>
                <w:szCs w:val="24"/>
              </w:rPr>
              <w:t>司處長級以上人員率團出差，如有租車必要，得</w:t>
            </w:r>
            <w:r w:rsidRPr="00013A9C">
              <w:rPr>
                <w:rFonts w:ascii="標楷體" w:eastAsia="標楷體" w:hAnsi="標楷體" w:cs="Times New Roman"/>
                <w:szCs w:val="24"/>
              </w:rPr>
              <w:t>國外出差報支租車費之規定。</w:t>
            </w:r>
          </w:p>
          <w:p w14:paraId="34FE7977" w14:textId="77777777" w:rsidR="00E237F5" w:rsidRPr="00013A9C" w:rsidRDefault="00E237F5" w:rsidP="00013A9C">
            <w:pPr>
              <w:snapToGrid w:val="0"/>
              <w:spacing w:line="400" w:lineRule="exact"/>
              <w:ind w:leftChars="4" w:left="214" w:hangingChars="85" w:hanging="204"/>
              <w:jc w:val="both"/>
              <w:rPr>
                <w:rFonts w:ascii="標楷體" w:eastAsia="標楷體" w:hAnsi="標楷體" w:cs="Times New Roman"/>
                <w:szCs w:val="24"/>
              </w:rPr>
            </w:pPr>
            <w:r w:rsidRPr="00013A9C">
              <w:rPr>
                <w:rFonts w:ascii="標楷體" w:eastAsia="標楷體" w:hAnsi="標楷體" w:cs="Times New Roman"/>
                <w:szCs w:val="24"/>
              </w:rPr>
              <w:t>2.原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第17點，並無國外租車規定</w:t>
            </w:r>
            <w:r w:rsidRPr="00013A9C">
              <w:rPr>
                <w:rFonts w:ascii="標楷體" w:eastAsia="標楷體" w:hAnsi="標楷體" w:cs="Times New Roman"/>
                <w:kern w:val="0"/>
                <w:szCs w:val="24"/>
              </w:rPr>
              <w:t>。</w:t>
            </w:r>
          </w:p>
        </w:tc>
        <w:tc>
          <w:tcPr>
            <w:tcW w:w="3175" w:type="dxa"/>
            <w:shd w:val="clear" w:color="auto" w:fill="FFFFFF" w:themeFill="background1"/>
          </w:tcPr>
          <w:p w14:paraId="2186937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1.第16點</w:t>
            </w:r>
            <w:r w:rsidRPr="00013A9C">
              <w:rPr>
                <w:rFonts w:ascii="標楷體" w:eastAsia="標楷體" w:hAnsi="標楷體" w:cs="Times New Roman"/>
                <w:szCs w:val="24"/>
              </w:rPr>
              <w:t>增列第4項：</w:t>
            </w:r>
            <w:r w:rsidRPr="00013A9C">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E237F5" w:rsidRPr="00013A9C" w:rsidRDefault="00E237F5" w:rsidP="00013A9C">
            <w:pPr>
              <w:snapToGrid w:val="0"/>
              <w:spacing w:line="400" w:lineRule="exact"/>
              <w:ind w:left="269" w:hangingChars="112" w:hanging="269"/>
              <w:jc w:val="both"/>
              <w:rPr>
                <w:rFonts w:ascii="標楷體" w:eastAsia="標楷體" w:hAnsi="標楷體" w:cs="Times New Roman"/>
                <w:szCs w:val="24"/>
              </w:rPr>
            </w:pPr>
            <w:r w:rsidRPr="00013A9C">
              <w:rPr>
                <w:rFonts w:ascii="標楷體" w:eastAsia="標楷體" w:hAnsi="標楷體" w:cs="Times New Roman"/>
                <w:kern w:val="0"/>
                <w:szCs w:val="24"/>
              </w:rPr>
              <w:t>2.第17點</w:t>
            </w:r>
            <w:r w:rsidRPr="00013A9C">
              <w:rPr>
                <w:rFonts w:ascii="標楷體" w:eastAsia="標楷體" w:hAnsi="標楷體" w:cs="Times New Roman"/>
                <w:szCs w:val="24"/>
              </w:rPr>
              <w:t>增列第2項：</w:t>
            </w:r>
            <w:r w:rsidRPr="00013A9C">
              <w:rPr>
                <w:rFonts w:ascii="標楷體" w:eastAsia="標楷體" w:hAnsi="標楷體" w:cs="Times New Roman"/>
                <w:kern w:val="0"/>
                <w:szCs w:val="24"/>
              </w:rPr>
              <w:t>前項(非屬隨同第16點司處長</w:t>
            </w:r>
            <w:r w:rsidRPr="00013A9C">
              <w:rPr>
                <w:rFonts w:ascii="標楷體" w:eastAsia="標楷體" w:hAnsi="標楷體" w:cs="Times New Roman"/>
                <w:kern w:val="0"/>
                <w:szCs w:val="24"/>
              </w:rPr>
              <w:lastRenderedPageBreak/>
              <w:t>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E237F5" w:rsidRPr="00013A9C" w:rsidRDefault="00E237F5" w:rsidP="00013A9C">
            <w:pPr>
              <w:tabs>
                <w:tab w:val="left" w:pos="6300"/>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2.出差人員非屬隨同前點司</w:t>
            </w:r>
            <w:r w:rsidRPr="00013A9C">
              <w:rPr>
                <w:rFonts w:ascii="標楷體" w:eastAsia="標楷體" w:hAnsi="標楷體" w:cs="Times New Roman"/>
                <w:szCs w:val="24"/>
              </w:rPr>
              <w:lastRenderedPageBreak/>
              <w:t>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106.10.31</w:t>
            </w:r>
          </w:p>
          <w:p w14:paraId="150D0C71" w14:textId="77777777" w:rsidR="00E237F5" w:rsidRPr="00013A9C" w:rsidRDefault="00E237F5" w:rsidP="00013A9C">
            <w:pPr>
              <w:suppressAutoHyphens/>
              <w:snapToGrid w:val="0"/>
              <w:spacing w:line="400" w:lineRule="exact"/>
              <w:rPr>
                <w:rFonts w:ascii="標楷體" w:eastAsia="標楷體" w:hAnsi="標楷體" w:cs="Times New Roman"/>
                <w:szCs w:val="24"/>
              </w:rPr>
            </w:pPr>
          </w:p>
        </w:tc>
      </w:tr>
      <w:tr w:rsidR="00E237F5" w:rsidRPr="00013A9C" w14:paraId="2F9746AC" w14:textId="77777777" w:rsidTr="006E57F4">
        <w:tc>
          <w:tcPr>
            <w:tcW w:w="675" w:type="dxa"/>
            <w:shd w:val="clear" w:color="auto" w:fill="FFFFFF" w:themeFill="background1"/>
          </w:tcPr>
          <w:p w14:paraId="7A053BF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停止適用行政院90年4月27日台90忠授字第03951號函</w:t>
            </w:r>
          </w:p>
          <w:p w14:paraId="01F1D001"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27F2FB16" w14:textId="77777777" w:rsidR="00E237F5" w:rsidRPr="00013A9C" w:rsidRDefault="00E237F5" w:rsidP="00013A9C">
            <w:pPr>
              <w:suppressAutoHyphens/>
              <w:snapToGrid w:val="0"/>
              <w:spacing w:line="400" w:lineRule="exact"/>
              <w:rPr>
                <w:rFonts w:ascii="標楷體" w:eastAsia="標楷體" w:hAnsi="標楷體" w:cs="Times New Roman"/>
                <w:szCs w:val="24"/>
              </w:rPr>
            </w:pPr>
          </w:p>
        </w:tc>
      </w:tr>
      <w:tr w:rsidR="00E237F5" w:rsidRPr="00013A9C" w14:paraId="5075C00E" w14:textId="77777777" w:rsidTr="006E57F4">
        <w:tc>
          <w:tcPr>
            <w:tcW w:w="675" w:type="dxa"/>
            <w:shd w:val="clear" w:color="auto" w:fill="FFFFFF" w:themeFill="background1"/>
          </w:tcPr>
          <w:p w14:paraId="597EF97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pacing w:val="-2"/>
                <w:kern w:val="0"/>
                <w:szCs w:val="24"/>
              </w:rPr>
            </w:pPr>
            <w:r w:rsidRPr="00013A9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w:t>
            </w:r>
            <w:r w:rsidRPr="00013A9C">
              <w:rPr>
                <w:rFonts w:ascii="標楷體" w:eastAsia="標楷體" w:hAnsi="標楷體" w:cs="Times New Roman"/>
                <w:kern w:val="0"/>
                <w:szCs w:val="24"/>
              </w:rPr>
              <w:lastRenderedPageBreak/>
              <w:t>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106.11.6</w:t>
            </w:r>
          </w:p>
          <w:p w14:paraId="030ACD61" w14:textId="77777777" w:rsidR="00E237F5" w:rsidRPr="00013A9C" w:rsidRDefault="00E237F5" w:rsidP="00013A9C">
            <w:pPr>
              <w:suppressAutoHyphens/>
              <w:snapToGrid w:val="0"/>
              <w:spacing w:line="400" w:lineRule="exact"/>
              <w:rPr>
                <w:rFonts w:ascii="標楷體" w:eastAsia="標楷體" w:hAnsi="標楷體" w:cs="Times New Roman"/>
                <w:spacing w:val="-4"/>
                <w:szCs w:val="24"/>
              </w:rPr>
            </w:pPr>
          </w:p>
        </w:tc>
      </w:tr>
      <w:tr w:rsidR="00E237F5" w:rsidRPr="00013A9C" w14:paraId="37C8284A" w14:textId="77777777" w:rsidTr="006E57F4">
        <w:tc>
          <w:tcPr>
            <w:tcW w:w="675" w:type="dxa"/>
            <w:shd w:val="clear" w:color="auto" w:fill="FFFFFF" w:themeFill="background1"/>
          </w:tcPr>
          <w:p w14:paraId="5055AD4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w:t>
            </w:r>
            <w:r w:rsidRPr="00013A9C">
              <w:rPr>
                <w:rFonts w:ascii="標楷體" w:eastAsia="標楷體" w:hAnsi="標楷體" w:cs="Times New Roman"/>
                <w:szCs w:val="24"/>
              </w:rPr>
              <w:t>各機關註銷經費賸餘-待納庫（押金、材料）及應收歲入（保留）款會計事務處理作業規定</w:t>
            </w:r>
            <w:r w:rsidRPr="00013A9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1.</w:t>
            </w:r>
            <w:r w:rsidRPr="00013A9C">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13A9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1.刪除「已依法取得債權憑證者，應依本作業規定第二點第三項辦理」等文字。</w:t>
            </w:r>
          </w:p>
          <w:p w14:paraId="368D9D0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2.因部分機關有減免部分債權之需，致持有之債權憑證未能全額獲償，爰</w:t>
            </w:r>
            <w:r w:rsidRPr="00013A9C">
              <w:rPr>
                <w:rFonts w:ascii="標楷體" w:eastAsia="標楷體" w:hAnsi="標楷體" w:cs="Times New Roman"/>
                <w:kern w:val="0"/>
                <w:szCs w:val="24"/>
              </w:rPr>
              <w:t>修正</w:t>
            </w:r>
            <w:r w:rsidRPr="00013A9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106.11.30</w:t>
            </w:r>
          </w:p>
          <w:p w14:paraId="1405A644"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3DF059B1" w14:textId="77777777" w:rsidTr="006E57F4">
        <w:tc>
          <w:tcPr>
            <w:tcW w:w="675" w:type="dxa"/>
            <w:shd w:val="clear" w:color="auto" w:fill="FFFFFF" w:themeFill="background1"/>
          </w:tcPr>
          <w:p w14:paraId="14BE717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修正中央政府各機關對於外匯匯率調整後有關</w:t>
            </w:r>
            <w:r w:rsidRPr="00013A9C">
              <w:rPr>
                <w:rFonts w:ascii="標楷體" w:eastAsia="標楷體" w:hAnsi="標楷體" w:cs="Times New Roman"/>
                <w:kern w:val="0"/>
                <w:szCs w:val="24"/>
              </w:rPr>
              <w:lastRenderedPageBreak/>
              <w:t>帳務處理注意事項第2點</w:t>
            </w:r>
          </w:p>
        </w:tc>
        <w:tc>
          <w:tcPr>
            <w:tcW w:w="3181" w:type="dxa"/>
            <w:shd w:val="clear" w:color="auto" w:fill="FFFFFF" w:themeFill="background1"/>
          </w:tcPr>
          <w:p w14:paraId="24DACBBC"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原規定第2點，有關各機關國外出差人員之差旅費與補</w:t>
            </w:r>
            <w:r w:rsidRPr="00013A9C">
              <w:rPr>
                <w:rFonts w:ascii="標楷體" w:eastAsia="標楷體" w:hAnsi="標楷體" w:cs="Times New Roman"/>
                <w:kern w:val="0"/>
                <w:szCs w:val="24"/>
              </w:rPr>
              <w:lastRenderedPageBreak/>
              <w:t>付外購案件不敷經費，因外匯匯率調整所產生之匯兌損益，應依本注意事項為相關帳務處理。</w:t>
            </w:r>
          </w:p>
        </w:tc>
        <w:tc>
          <w:tcPr>
            <w:tcW w:w="3175" w:type="dxa"/>
            <w:shd w:val="clear" w:color="auto" w:fill="FFFFFF" w:themeFill="background1"/>
          </w:tcPr>
          <w:p w14:paraId="78C6BB8B"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刪除各機關國外出差人員之差旅費與補付外購案件不敷</w:t>
            </w:r>
            <w:r w:rsidRPr="00013A9C">
              <w:rPr>
                <w:rFonts w:ascii="標楷體" w:eastAsia="標楷體" w:hAnsi="標楷體" w:cs="Times New Roman"/>
                <w:kern w:val="0"/>
                <w:szCs w:val="24"/>
              </w:rPr>
              <w:lastRenderedPageBreak/>
              <w:t>經費，因外匯匯率調整所產生匯兌損益之相關帳務處理規定。</w:t>
            </w:r>
          </w:p>
        </w:tc>
        <w:tc>
          <w:tcPr>
            <w:tcW w:w="3240" w:type="dxa"/>
            <w:shd w:val="clear" w:color="auto" w:fill="FFFFFF" w:themeFill="background1"/>
          </w:tcPr>
          <w:p w14:paraId="7B15B1F0"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各機關國外出差人員之差旅費與補付外購案件不敷經</w:t>
            </w:r>
            <w:r w:rsidRPr="00013A9C">
              <w:rPr>
                <w:rFonts w:ascii="標楷體" w:eastAsia="標楷體" w:hAnsi="標楷體" w:cs="Times New Roman"/>
                <w:kern w:val="0"/>
                <w:szCs w:val="24"/>
              </w:rPr>
              <w:lastRenderedPageBreak/>
              <w:t>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106.12.4</w:t>
            </w:r>
          </w:p>
          <w:p w14:paraId="75C91325"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6CECCF1F" w14:textId="77777777" w:rsidTr="006E57F4">
        <w:tc>
          <w:tcPr>
            <w:tcW w:w="675" w:type="dxa"/>
            <w:shd w:val="clear" w:color="auto" w:fill="FFFFFF" w:themeFill="background1"/>
          </w:tcPr>
          <w:p w14:paraId="48ADC0D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修正國內出差旅費報支要點第5點</w:t>
            </w:r>
          </w:p>
          <w:p w14:paraId="31B7E116"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搭乘飛機、高鐵、船舶者，應檢附票根或購票證明文件，搭乘飛機者並須檢附登機證存根。</w:t>
            </w:r>
            <w:r w:rsidRPr="00013A9C">
              <w:rPr>
                <w:rFonts w:ascii="標楷體" w:eastAsia="標楷體" w:hAnsi="標楷體" w:cs="Times New Roman"/>
                <w:szCs w:val="24"/>
              </w:rPr>
              <w:t>…</w:t>
            </w:r>
          </w:p>
        </w:tc>
        <w:tc>
          <w:tcPr>
            <w:tcW w:w="3175" w:type="dxa"/>
            <w:shd w:val="clear" w:color="auto" w:fill="FFFFFF" w:themeFill="background1"/>
          </w:tcPr>
          <w:p w14:paraId="7A89EA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w:t>
            </w:r>
            <w:r w:rsidRPr="00013A9C">
              <w:rPr>
                <w:rFonts w:ascii="標楷體" w:eastAsia="標楷體" w:hAnsi="標楷體" w:cs="Times New Roman"/>
                <w:szCs w:val="24"/>
              </w:rPr>
              <w:t>座(艙)位有分等之</w:t>
            </w:r>
            <w:r w:rsidRPr="00013A9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各機關員工出差，搭乘座(艙)位有分等之</w:t>
            </w:r>
            <w:r w:rsidRPr="00013A9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E237F5" w:rsidRPr="00013A9C" w14:paraId="3D3192BA" w14:textId="77777777" w:rsidTr="006E57F4">
        <w:tc>
          <w:tcPr>
            <w:tcW w:w="675" w:type="dxa"/>
            <w:shd w:val="clear" w:color="auto" w:fill="FFFFFF" w:themeFill="background1"/>
          </w:tcPr>
          <w:p w14:paraId="53D2D29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237F5" w:rsidRPr="00013A9C" w:rsidRDefault="00E237F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E237F5" w:rsidRPr="00013A9C" w14:paraId="574BA366" w14:textId="77777777" w:rsidTr="006E57F4">
        <w:tc>
          <w:tcPr>
            <w:tcW w:w="675" w:type="dxa"/>
            <w:shd w:val="clear" w:color="auto" w:fill="FFFFFF" w:themeFill="background1"/>
          </w:tcPr>
          <w:p w14:paraId="31D6B85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1060102970B</w:t>
            </w:r>
            <w:r w:rsidRPr="00013A9C">
              <w:rPr>
                <w:rFonts w:ascii="標楷體" w:eastAsia="標楷體" w:hAnsi="標楷體" w:cs="新細明體" w:hint="eastAsia"/>
                <w:kern w:val="0"/>
                <w:szCs w:val="24"/>
              </w:rPr>
              <w:t>號函</w:t>
            </w:r>
            <w:r w:rsidRPr="00013A9C">
              <w:rPr>
                <w:rFonts w:ascii="標楷體" w:eastAsia="標楷體" w:hAnsi="標楷體" w:cs="新細明體" w:hint="eastAsia"/>
                <w:kern w:val="0"/>
                <w:szCs w:val="24"/>
              </w:rPr>
              <w:lastRenderedPageBreak/>
              <w:t>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點有關搭乘便車之解釋案例，並停止適用</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搭乘朋友便車前往出差地，自不得報支交通費。（</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lastRenderedPageBreak/>
              <w:t>9</w:t>
            </w:r>
            <w:r w:rsidRPr="00013A9C">
              <w:rPr>
                <w:rFonts w:ascii="標楷體" w:eastAsia="標楷體" w:hAnsi="標楷體" w:cs="新細明體" w:hint="eastAsia"/>
                <w:kern w:val="0"/>
                <w:szCs w:val="24"/>
              </w:rPr>
              <w:t>月主計長信箱書面答復函）</w:t>
            </w:r>
            <w:r w:rsidRPr="00013A9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倘搭乘由親友駕駛之自用汽（機）車出差，其親友或其</w:t>
            </w:r>
            <w:r w:rsidRPr="00013A9C">
              <w:rPr>
                <w:rFonts w:ascii="標楷體" w:eastAsia="標楷體" w:hAnsi="標楷體" w:cs="新細明體" w:hint="eastAsia"/>
                <w:kern w:val="0"/>
                <w:szCs w:val="24"/>
              </w:rPr>
              <w:lastRenderedPageBreak/>
              <w:t>他共乘者非政府機關員工奉派出差領有交通費等重複支用公款之情事，可認屬駕駛自用汽（機）車出差，得按同路段公民營客運汽車最高等級之票價報支交通費。（</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主計長信箱答復函）</w:t>
            </w:r>
            <w:r w:rsidRPr="00013A9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依國內出差旅費報支要點規範意旨重新檢討，各機關員工</w:t>
            </w:r>
            <w:r w:rsidRPr="00013A9C">
              <w:rPr>
                <w:rFonts w:ascii="標楷體" w:eastAsia="標楷體" w:hAnsi="標楷體" w:cs="新細明體" w:hint="eastAsia"/>
                <w:kern w:val="0"/>
                <w:szCs w:val="24"/>
              </w:rPr>
              <w:lastRenderedPageBreak/>
              <w:t>出差，如符合前開函釋，均得依規定申請交通費。</w:t>
            </w:r>
          </w:p>
        </w:tc>
        <w:tc>
          <w:tcPr>
            <w:tcW w:w="1495" w:type="dxa"/>
            <w:shd w:val="clear" w:color="auto" w:fill="FFFFFF" w:themeFill="background1"/>
          </w:tcPr>
          <w:p w14:paraId="57EF4B0F"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.12</w:t>
            </w:r>
          </w:p>
          <w:p w14:paraId="121F56A5" w14:textId="77777777" w:rsidR="00E237F5" w:rsidRPr="00013A9C" w:rsidRDefault="00E237F5" w:rsidP="00013A9C">
            <w:pPr>
              <w:suppressAutoHyphens/>
              <w:spacing w:line="400" w:lineRule="exact"/>
              <w:jc w:val="center"/>
              <w:rPr>
                <w:rFonts w:ascii="標楷體" w:eastAsia="標楷體" w:hAnsi="標楷體" w:cs="新細明體"/>
                <w:kern w:val="0"/>
                <w:szCs w:val="24"/>
              </w:rPr>
            </w:pPr>
          </w:p>
        </w:tc>
      </w:tr>
      <w:tr w:rsidR="00E237F5" w:rsidRPr="00013A9C" w14:paraId="0BA2CE5A" w14:textId="77777777" w:rsidTr="006E57F4">
        <w:tc>
          <w:tcPr>
            <w:tcW w:w="675" w:type="dxa"/>
            <w:shd w:val="clear" w:color="auto" w:fill="FFFFFF" w:themeFill="background1"/>
          </w:tcPr>
          <w:p w14:paraId="0BC8676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20</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1060054231</w:t>
            </w:r>
            <w:r w:rsidRPr="00013A9C">
              <w:rPr>
                <w:rFonts w:ascii="標楷體" w:eastAsia="標楷體" w:hAnsi="標楷體" w:cs="新細明體" w:hint="eastAsia"/>
                <w:kern w:val="0"/>
                <w:szCs w:val="24"/>
              </w:rPr>
              <w:t>號主計長信箱答復函釋，國內出差旅費報支要點第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出差途中有搭乘公共自行車之必要，得依國內出差旅費報支要點第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新細明體" w:hint="eastAsia"/>
                <w:kern w:val="0"/>
                <w:szCs w:val="24"/>
              </w:rPr>
              <w:t>106.12.20</w:t>
            </w:r>
          </w:p>
          <w:p w14:paraId="55FDFB69" w14:textId="77777777" w:rsidR="00E237F5" w:rsidRPr="00013A9C" w:rsidRDefault="00E237F5" w:rsidP="00013A9C">
            <w:pPr>
              <w:spacing w:line="400" w:lineRule="exact"/>
              <w:jc w:val="center"/>
              <w:rPr>
                <w:rFonts w:ascii="標楷體" w:eastAsia="標楷體" w:hAnsi="標楷體" w:cs="新細明體"/>
                <w:kern w:val="0"/>
                <w:szCs w:val="24"/>
              </w:rPr>
            </w:pPr>
          </w:p>
        </w:tc>
      </w:tr>
      <w:tr w:rsidR="00E237F5" w:rsidRPr="00013A9C" w14:paraId="1A6FB081" w14:textId="77777777" w:rsidTr="006E57F4">
        <w:tc>
          <w:tcPr>
            <w:tcW w:w="675" w:type="dxa"/>
            <w:shd w:val="clear" w:color="auto" w:fill="FFFFFF" w:themeFill="background1"/>
          </w:tcPr>
          <w:p w14:paraId="7FD3190D"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pacing w:val="20"/>
                <w:szCs w:val="24"/>
              </w:rPr>
              <w:t>修正「中央政府各機關學校出席費及稿費支給要點」第</w:t>
            </w:r>
            <w:r w:rsidRPr="00013A9C">
              <w:rPr>
                <w:rFonts w:ascii="標楷體" w:eastAsia="標楷體" w:hAnsi="標楷體"/>
                <w:spacing w:val="20"/>
                <w:szCs w:val="24"/>
              </w:rPr>
              <w:t>5</w:t>
            </w:r>
            <w:r w:rsidRPr="00013A9C">
              <w:rPr>
                <w:rFonts w:ascii="標楷體" w:eastAsia="標楷體" w:hAnsi="標楷體" w:hint="eastAsia"/>
                <w:spacing w:val="20"/>
                <w:szCs w:val="24"/>
              </w:rPr>
              <w:t>點</w:t>
            </w:r>
          </w:p>
        </w:tc>
        <w:tc>
          <w:tcPr>
            <w:tcW w:w="3181" w:type="dxa"/>
            <w:shd w:val="clear" w:color="auto" w:fill="FFFFFF" w:themeFill="background1"/>
          </w:tcPr>
          <w:p w14:paraId="02371E0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237F5" w:rsidRPr="00013A9C" w:rsidRDefault="00E237F5" w:rsidP="00013A9C">
            <w:pPr>
              <w:pStyle w:val="3"/>
              <w:spacing w:line="400" w:lineRule="exact"/>
              <w:ind w:left="34" w:firstLine="0"/>
              <w:rPr>
                <w:rFonts w:cs="新細明體"/>
                <w:color w:val="auto"/>
                <w:kern w:val="0"/>
                <w:sz w:val="24"/>
                <w:szCs w:val="24"/>
              </w:rPr>
            </w:pPr>
            <w:r w:rsidRPr="00013A9C">
              <w:rPr>
                <w:rFonts w:hint="eastAsia"/>
                <w:color w:val="auto"/>
                <w:spacing w:val="20"/>
                <w:sz w:val="24"/>
                <w:szCs w:val="24"/>
              </w:rPr>
              <w:t>配合各機關實際執行需要，出席費每次會議支給上限</w:t>
            </w:r>
            <w:r w:rsidRPr="00013A9C">
              <w:rPr>
                <w:rFonts w:hint="eastAsia"/>
                <w:color w:val="auto"/>
                <w:sz w:val="24"/>
                <w:szCs w:val="24"/>
              </w:rPr>
              <w:t>由</w:t>
            </w:r>
            <w:r w:rsidRPr="00013A9C">
              <w:rPr>
                <w:color w:val="auto"/>
                <w:sz w:val="24"/>
                <w:szCs w:val="24"/>
              </w:rPr>
              <w:t>2,000</w:t>
            </w:r>
            <w:r w:rsidRPr="00013A9C">
              <w:rPr>
                <w:rFonts w:hint="eastAsia"/>
                <w:color w:val="auto"/>
                <w:sz w:val="24"/>
                <w:szCs w:val="24"/>
              </w:rPr>
              <w:t>元調增為</w:t>
            </w:r>
            <w:r w:rsidRPr="00013A9C">
              <w:rPr>
                <w:color w:val="auto"/>
                <w:sz w:val="24"/>
                <w:szCs w:val="24"/>
              </w:rPr>
              <w:t>2,500</w:t>
            </w:r>
            <w:r w:rsidRPr="00013A9C">
              <w:rPr>
                <w:rFonts w:hint="eastAsia"/>
                <w:color w:val="auto"/>
                <w:sz w:val="24"/>
                <w:szCs w:val="24"/>
              </w:rPr>
              <w:t>元，</w:t>
            </w:r>
            <w:r w:rsidRPr="00013A9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27</w:t>
            </w:r>
          </w:p>
        </w:tc>
      </w:tr>
      <w:tr w:rsidR="00E237F5" w:rsidRPr="00013A9C" w14:paraId="4FE961ED" w14:textId="77777777" w:rsidTr="006E57F4">
        <w:tc>
          <w:tcPr>
            <w:tcW w:w="675" w:type="dxa"/>
            <w:tcBorders>
              <w:bottom w:val="single" w:sz="4" w:space="0" w:color="auto"/>
            </w:tcBorders>
            <w:shd w:val="clear" w:color="auto" w:fill="FFFFFF" w:themeFill="background1"/>
          </w:tcPr>
          <w:p w14:paraId="49D2FDE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修正「政府公共建設計畫先期作業實施要點」第</w:t>
            </w:r>
            <w:r w:rsidRPr="00013A9C">
              <w:rPr>
                <w:rFonts w:ascii="標楷體" w:eastAsia="標楷體" w:hAnsi="標楷體" w:cs="新細明體"/>
                <w:kern w:val="0"/>
                <w:szCs w:val="24"/>
              </w:rPr>
              <w:t>2</w:t>
            </w:r>
            <w:r w:rsidRPr="00013A9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237F5" w:rsidRPr="00013A9C" w:rsidRDefault="00E237F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237F5" w:rsidRPr="00013A9C" w:rsidRDefault="00E237F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237F5" w:rsidRPr="00013A9C" w:rsidRDefault="00E237F5" w:rsidP="00013A9C">
            <w:pPr>
              <w:pStyle w:val="3"/>
              <w:spacing w:line="400" w:lineRule="exact"/>
              <w:ind w:left="34" w:firstLine="0"/>
              <w:rPr>
                <w:rFonts w:cs="新細明體"/>
                <w:color w:val="auto"/>
                <w:kern w:val="0"/>
                <w:sz w:val="24"/>
                <w:szCs w:val="24"/>
              </w:rPr>
            </w:pPr>
            <w:r w:rsidRPr="00013A9C">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013A9C">
              <w:rPr>
                <w:rFonts w:cs="新細明體"/>
                <w:color w:val="auto"/>
                <w:kern w:val="0"/>
                <w:sz w:val="24"/>
                <w:szCs w:val="24"/>
              </w:rPr>
              <w:t>20</w:t>
            </w:r>
            <w:r w:rsidRPr="00013A9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新細明體"/>
                <w:kern w:val="0"/>
                <w:szCs w:val="24"/>
              </w:rPr>
              <w:t>107</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1</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24</w:t>
            </w:r>
          </w:p>
          <w:p w14:paraId="3866842C" w14:textId="77777777" w:rsidR="00E237F5" w:rsidRPr="00013A9C" w:rsidRDefault="00E237F5" w:rsidP="00013A9C">
            <w:pPr>
              <w:spacing w:line="400" w:lineRule="exact"/>
              <w:jc w:val="both"/>
              <w:rPr>
                <w:rFonts w:ascii="標楷體" w:eastAsia="標楷體" w:hAnsi="標楷體" w:cs="新細明體"/>
                <w:kern w:val="0"/>
                <w:szCs w:val="24"/>
              </w:rPr>
            </w:pPr>
          </w:p>
        </w:tc>
      </w:tr>
      <w:tr w:rsidR="00E237F5" w:rsidRPr="00013A9C" w14:paraId="459C1B03" w14:textId="77777777" w:rsidTr="006E57F4">
        <w:tc>
          <w:tcPr>
            <w:tcW w:w="675" w:type="dxa"/>
            <w:tcBorders>
              <w:bottom w:val="single" w:sz="4" w:space="0" w:color="auto"/>
            </w:tcBorders>
            <w:shd w:val="clear" w:color="auto" w:fill="FFFFFF" w:themeFill="background1"/>
          </w:tcPr>
          <w:p w14:paraId="2DAB15E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013A9C">
              <w:rPr>
                <w:rFonts w:ascii="標楷體" w:eastAsia="標楷體" w:hAnsi="標楷體"/>
                <w:szCs w:val="24"/>
              </w:rPr>
              <w:t>1.第5點及第7點格式1：收據及支出證明單應記明地址等。</w:t>
            </w:r>
          </w:p>
          <w:p w14:paraId="635C8CD4"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2.第8點：無法取得收據之依法提存款項，應檢具由經手人加註影本與原本相符並簽名之提存書影本</w:t>
            </w:r>
            <w:r w:rsidRPr="00013A9C">
              <w:rPr>
                <w:rFonts w:ascii="標楷體" w:eastAsia="標楷體" w:hAnsi="標楷體"/>
                <w:szCs w:val="24"/>
              </w:rPr>
              <w:lastRenderedPageBreak/>
              <w:t>等。</w:t>
            </w:r>
          </w:p>
          <w:p w14:paraId="70938D22"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3.第13點格式2分批（期）付款表、第14點格式3支出科目分攤表及第15點格式4支出機關分攤表：列有核章欄位。</w:t>
            </w:r>
          </w:p>
          <w:p w14:paraId="5127B7EA" w14:textId="679A55AC" w:rsidR="00E237F5" w:rsidRPr="00013A9C" w:rsidRDefault="00E237F5" w:rsidP="00DD025D">
            <w:pPr>
              <w:pStyle w:val="3"/>
              <w:spacing w:line="400" w:lineRule="exact"/>
              <w:ind w:left="240" w:hangingChars="100" w:hanging="240"/>
              <w:rPr>
                <w:rFonts w:cs="新細明體"/>
                <w:color w:val="auto"/>
                <w:kern w:val="0"/>
                <w:sz w:val="24"/>
                <w:szCs w:val="24"/>
              </w:rPr>
            </w:pPr>
            <w:r w:rsidRPr="00013A9C">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2.第8點：刪除提存書影本應由經手人加註影本與正</w:t>
            </w:r>
            <w:r w:rsidRPr="00013A9C">
              <w:rPr>
                <w:rFonts w:ascii="標楷體" w:eastAsia="標楷體" w:hAnsi="標楷體"/>
                <w:szCs w:val="24"/>
              </w:rPr>
              <w:lastRenderedPageBreak/>
              <w:t>本相符之規定。</w:t>
            </w:r>
          </w:p>
          <w:p w14:paraId="5DE3D24E"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3.第13點格式2、第14點格式3及第15點格式4：刪除核章欄位。</w:t>
            </w:r>
          </w:p>
          <w:p w14:paraId="7BC75DD4" w14:textId="0807EB68" w:rsidR="00E237F5" w:rsidRPr="00013A9C" w:rsidRDefault="00E237F5" w:rsidP="00DD025D">
            <w:pPr>
              <w:pStyle w:val="3"/>
              <w:spacing w:line="400" w:lineRule="exact"/>
              <w:ind w:left="240" w:hangingChars="100" w:hanging="240"/>
              <w:rPr>
                <w:rFonts w:cs="新細明體"/>
                <w:color w:val="auto"/>
                <w:kern w:val="0"/>
                <w:sz w:val="24"/>
                <w:szCs w:val="24"/>
              </w:rPr>
            </w:pPr>
            <w:r w:rsidRPr="00013A9C">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237F5" w:rsidRPr="00013A9C" w:rsidRDefault="00E237F5" w:rsidP="00013A9C">
            <w:pPr>
              <w:pStyle w:val="3"/>
              <w:spacing w:line="400" w:lineRule="exact"/>
              <w:ind w:left="34" w:firstLine="0"/>
              <w:rPr>
                <w:rFonts w:cs="新細明體"/>
                <w:color w:val="auto"/>
                <w:kern w:val="0"/>
                <w:sz w:val="24"/>
                <w:szCs w:val="24"/>
              </w:rPr>
            </w:pPr>
            <w:r w:rsidRPr="00013A9C">
              <w:rPr>
                <w:sz w:val="24"/>
                <w:szCs w:val="24"/>
              </w:rPr>
              <w:lastRenderedPageBreak/>
              <w:t>本次修正係簡化收據應記載事項；刪除加註影本與正本相符字樣；刪除分批（期）付款表、支出科目分攤表及支出機關分攤表之核章欄位等規定，增加機關使用彈性，可達減紙、減章等簡化</w:t>
            </w:r>
            <w:r w:rsidRPr="00013A9C">
              <w:rPr>
                <w:sz w:val="24"/>
                <w:szCs w:val="24"/>
              </w:rPr>
              <w:lastRenderedPageBreak/>
              <w:t xml:space="preserve">行政作業之效益。 </w:t>
            </w:r>
          </w:p>
        </w:tc>
        <w:tc>
          <w:tcPr>
            <w:tcW w:w="1495" w:type="dxa"/>
            <w:tcBorders>
              <w:bottom w:val="single" w:sz="4" w:space="0" w:color="auto"/>
            </w:tcBorders>
            <w:shd w:val="clear" w:color="auto" w:fill="FFFFFF" w:themeFill="background1"/>
          </w:tcPr>
          <w:p w14:paraId="2376975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107.8.3</w:t>
            </w:r>
          </w:p>
          <w:p w14:paraId="5E0D7706" w14:textId="77777777" w:rsidR="00E237F5" w:rsidRPr="00013A9C" w:rsidRDefault="00E237F5" w:rsidP="00013A9C">
            <w:pPr>
              <w:spacing w:line="400" w:lineRule="exact"/>
              <w:rPr>
                <w:rFonts w:ascii="標楷體" w:eastAsia="標楷體" w:hAnsi="標楷體" w:cs="新細明體"/>
                <w:kern w:val="0"/>
                <w:szCs w:val="24"/>
              </w:rPr>
            </w:pPr>
          </w:p>
        </w:tc>
      </w:tr>
      <w:tr w:rsidR="00E237F5" w:rsidRPr="00013A9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237F5" w:rsidRPr="00013A9C" w:rsidRDefault="00E237F5"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DC66457" w:rsidR="00E237F5" w:rsidRPr="00155B1C" w:rsidRDefault="00E237F5" w:rsidP="00013A9C">
            <w:pPr>
              <w:spacing w:beforeLines="50" w:before="180" w:afterLines="50" w:after="180" w:line="400" w:lineRule="exact"/>
              <w:jc w:val="both"/>
              <w:rPr>
                <w:rFonts w:ascii="標楷體" w:eastAsia="標楷體" w:hAnsi="標楷體" w:cs="Times New Roman"/>
                <w:b/>
                <w:szCs w:val="24"/>
              </w:rPr>
            </w:pPr>
            <w:r w:rsidRPr="00155B1C">
              <w:rPr>
                <w:rFonts w:ascii="標楷體" w:eastAsia="標楷體" w:hAnsi="標楷體" w:cs="Times New Roman" w:hint="eastAsia"/>
                <w:b/>
                <w:szCs w:val="24"/>
              </w:rPr>
              <w:t>工程會(計11項)</w:t>
            </w:r>
          </w:p>
        </w:tc>
        <w:tc>
          <w:tcPr>
            <w:tcW w:w="3181" w:type="dxa"/>
            <w:tcBorders>
              <w:bottom w:val="single" w:sz="4" w:space="0" w:color="auto"/>
            </w:tcBorders>
            <w:shd w:val="clear" w:color="auto" w:fill="D9D9D9" w:themeFill="background1" w:themeFillShade="D9"/>
          </w:tcPr>
          <w:p w14:paraId="4BB21A74" w14:textId="77777777" w:rsidR="00E237F5" w:rsidRPr="00013A9C" w:rsidRDefault="00E237F5" w:rsidP="00013A9C">
            <w:pPr>
              <w:pStyle w:val="3"/>
              <w:spacing w:beforeLines="50" w:before="180" w:afterLines="50" w:after="180" w:line="40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237F5" w:rsidRPr="00013A9C" w:rsidRDefault="00E237F5" w:rsidP="00013A9C">
            <w:pPr>
              <w:pStyle w:val="3"/>
              <w:spacing w:beforeLines="50" w:before="180" w:afterLines="50" w:after="180" w:line="40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237F5" w:rsidRPr="00013A9C" w:rsidRDefault="00E237F5" w:rsidP="00013A9C">
            <w:pPr>
              <w:spacing w:beforeLines="50" w:before="180" w:afterLines="50" w:after="180" w:line="400" w:lineRule="exact"/>
              <w:rPr>
                <w:rFonts w:ascii="標楷體" w:eastAsia="標楷體" w:hAnsi="標楷體" w:cs="Times New Roman"/>
                <w:szCs w:val="24"/>
              </w:rPr>
            </w:pPr>
          </w:p>
        </w:tc>
      </w:tr>
      <w:tr w:rsidR="00E237F5" w:rsidRPr="00013A9C" w14:paraId="00E9232E" w14:textId="77777777" w:rsidTr="006E57F4">
        <w:tc>
          <w:tcPr>
            <w:tcW w:w="675" w:type="dxa"/>
            <w:tcBorders>
              <w:bottom w:val="single" w:sz="4" w:space="0" w:color="auto"/>
            </w:tcBorders>
            <w:shd w:val="clear" w:color="auto" w:fill="FFFFFF" w:themeFill="background1"/>
          </w:tcPr>
          <w:p w14:paraId="20E86765"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E237F5" w:rsidRPr="00013A9C" w:rsidRDefault="0096383E" w:rsidP="00013A9C">
            <w:pPr>
              <w:spacing w:line="400" w:lineRule="exact"/>
              <w:jc w:val="both"/>
              <w:rPr>
                <w:rFonts w:ascii="標楷體" w:eastAsia="標楷體" w:hAnsi="標楷體" w:cs="Times New Roman"/>
                <w:szCs w:val="24"/>
              </w:rPr>
            </w:pPr>
            <w:r>
              <w:rPr>
                <w:rFonts w:ascii="標楷體" w:eastAsia="標楷體" w:hAnsi="標楷體" w:cs="Times New Roman" w:hint="eastAsia"/>
                <w:bCs/>
                <w:szCs w:val="24"/>
              </w:rPr>
              <w:t>工程</w:t>
            </w:r>
            <w:r w:rsidR="00E237F5" w:rsidRPr="00013A9C">
              <w:rPr>
                <w:rFonts w:ascii="標楷體" w:eastAsia="標楷體" w:hAnsi="標楷體" w:cs="Times New Roman"/>
                <w:bCs/>
                <w:szCs w:val="24"/>
              </w:rPr>
              <w:t>會92.4.29工程管字第09200153150號函</w:t>
            </w:r>
          </w:p>
          <w:p w14:paraId="0ED35028"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3A1CDF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工程竣工後，廠商申請將品管人員解職（解除職務），惟廠商品管人員仍應於工程驗收、改善時，負責執行品管工作。</w:t>
            </w:r>
          </w:p>
          <w:p w14:paraId="5BB6C66D"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6166A510"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增列前述竣工解職品管人員如已</w:t>
            </w:r>
            <w:r w:rsidRPr="00013A9C">
              <w:rPr>
                <w:rFonts w:ascii="標楷體" w:eastAsia="標楷體" w:hAnsi="標楷體" w:hint="eastAsia"/>
                <w:b/>
                <w:szCs w:val="24"/>
              </w:rPr>
              <w:t>不</w:t>
            </w:r>
            <w:r w:rsidRPr="00013A9C">
              <w:rPr>
                <w:rFonts w:ascii="標楷體" w:eastAsia="標楷體" w:hAnsi="標楷體" w:hint="eastAsia"/>
                <w:szCs w:val="24"/>
              </w:rPr>
              <w:t>於原工程擔任工作，於工程驗收、改善時，廠商可另指派人員，負責執行品管工作。</w:t>
            </w:r>
          </w:p>
          <w:p w14:paraId="0DE730C6"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7946C1FD" w14:textId="39D7431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施工廠商</w:t>
            </w:r>
          </w:p>
        </w:tc>
        <w:tc>
          <w:tcPr>
            <w:tcW w:w="1495" w:type="dxa"/>
            <w:tcBorders>
              <w:bottom w:val="single" w:sz="4" w:space="0" w:color="auto"/>
            </w:tcBorders>
            <w:shd w:val="clear" w:color="auto" w:fill="FFFFFF" w:themeFill="background1"/>
          </w:tcPr>
          <w:p w14:paraId="2A8D119B" w14:textId="1235688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106.12.15</w:t>
            </w:r>
          </w:p>
        </w:tc>
      </w:tr>
      <w:tr w:rsidR="00E237F5" w:rsidRPr="00013A9C" w14:paraId="38CF237A" w14:textId="77777777" w:rsidTr="006E57F4">
        <w:tc>
          <w:tcPr>
            <w:tcW w:w="675" w:type="dxa"/>
            <w:tcBorders>
              <w:bottom w:val="single" w:sz="4" w:space="0" w:color="auto"/>
            </w:tcBorders>
            <w:shd w:val="clear" w:color="auto" w:fill="FFFFFF" w:themeFill="background1"/>
          </w:tcPr>
          <w:p w14:paraId="59E3B0F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工程技術顧問公司管理條例施行細則(以下簡稱本施行細則)第10</w:t>
            </w:r>
            <w:r w:rsidR="00CF10CF">
              <w:rPr>
                <w:rFonts w:ascii="標楷體" w:eastAsia="標楷體" w:hAnsi="標楷體" w:cs="Times New Roman"/>
                <w:szCs w:val="24"/>
              </w:rPr>
              <w:t>條規定之兼任範圍</w:t>
            </w:r>
          </w:p>
        </w:tc>
        <w:tc>
          <w:tcPr>
            <w:tcW w:w="3181" w:type="dxa"/>
            <w:tcBorders>
              <w:bottom w:val="single" w:sz="4" w:space="0" w:color="auto"/>
            </w:tcBorders>
            <w:shd w:val="clear" w:color="auto" w:fill="FFFFFF" w:themeFill="background1"/>
          </w:tcPr>
          <w:p w14:paraId="5DAF63A2" w14:textId="2E5DB8BE"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修正前之影響對象及修正後之受惠對象：受聘於或組織工程技術顧問公司之執業技師</w:t>
            </w:r>
          </w:p>
          <w:p w14:paraId="672359F0" w14:textId="4A121E8D"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7</w:t>
            </w:r>
          </w:p>
        </w:tc>
      </w:tr>
      <w:tr w:rsidR="00E237F5" w:rsidRPr="00013A9C" w14:paraId="036E0DC0" w14:textId="77777777" w:rsidTr="006E57F4">
        <w:tc>
          <w:tcPr>
            <w:tcW w:w="675" w:type="dxa"/>
            <w:tcBorders>
              <w:bottom w:val="single" w:sz="4" w:space="0" w:color="auto"/>
            </w:tcBorders>
            <w:shd w:val="clear" w:color="auto" w:fill="FFFFFF" w:themeFill="background1"/>
          </w:tcPr>
          <w:p w14:paraId="13AE563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訂定之「投標須知範本」第42點</w:t>
            </w:r>
          </w:p>
          <w:p w14:paraId="222DCC67"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237F5" w:rsidRPr="009910BD" w:rsidRDefault="00E237F5" w:rsidP="00013A9C">
            <w:pPr>
              <w:pStyle w:val="3"/>
              <w:spacing w:line="400" w:lineRule="exact"/>
              <w:ind w:left="0" w:firstLine="0"/>
              <w:rPr>
                <w:rFonts w:cs="Times New Roman"/>
                <w:sz w:val="24"/>
                <w:szCs w:val="24"/>
              </w:rPr>
            </w:pPr>
            <w:r w:rsidRPr="00013A9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履約保證金有效期(無履約保證金者免填)：</w:t>
            </w:r>
          </w:p>
          <w:p w14:paraId="7ECD5D47" w14:textId="7FDEDF1D"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t>廠商以銀行開發或保兌之不可撤銷擔保信用狀、銀行之</w:t>
            </w:r>
            <w:r w:rsidRPr="00013A9C">
              <w:rPr>
                <w:rFonts w:cs="Times New Roman"/>
                <w:sz w:val="24"/>
                <w:szCs w:val="24"/>
              </w:rPr>
              <w:lastRenderedPageBreak/>
              <w:t>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013A9C">
              <w:rPr>
                <w:rFonts w:cs="Times New Roman"/>
                <w:sz w:val="24"/>
                <w:szCs w:val="24"/>
                <w:u w:val="single"/>
              </w:rPr>
              <w:t xml:space="preserve">   </w:t>
            </w:r>
            <w:r w:rsidRPr="00013A9C">
              <w:rPr>
                <w:rFonts w:cs="Times New Roman"/>
                <w:sz w:val="24"/>
                <w:szCs w:val="24"/>
              </w:rPr>
              <w:t>年（由機關於招標時自行填列，未填列者，為3年，末次之有效期得少於3年）。得標廠商應於有效期屆滿前</w:t>
            </w:r>
            <w:r w:rsidRPr="00013A9C">
              <w:rPr>
                <w:rFonts w:cs="Times New Roman"/>
                <w:sz w:val="24"/>
                <w:szCs w:val="24"/>
                <w:u w:val="single"/>
              </w:rPr>
              <w:t xml:space="preserve">  </w:t>
            </w:r>
            <w:r w:rsidRPr="00013A9C">
              <w:rPr>
                <w:rFonts w:cs="Times New Roman"/>
                <w:sz w:val="24"/>
                <w:szCs w:val="24"/>
              </w:rPr>
              <w:t>日（由機關於招標時自行填列，未填列者，為30日）辦理完成繳交符合契約約定額</w:t>
            </w:r>
            <w:r w:rsidRPr="00013A9C">
              <w:rPr>
                <w:rFonts w:cs="Times New Roman"/>
                <w:sz w:val="24"/>
                <w:szCs w:val="24"/>
              </w:rPr>
              <w:lastRenderedPageBreak/>
              <w:t>度之保證金。</w:t>
            </w:r>
          </w:p>
        </w:tc>
        <w:tc>
          <w:tcPr>
            <w:tcW w:w="3240" w:type="dxa"/>
            <w:tcBorders>
              <w:bottom w:val="single" w:sz="4" w:space="0" w:color="auto"/>
            </w:tcBorders>
            <w:shd w:val="clear" w:color="auto" w:fill="FFFFFF" w:themeFill="background1"/>
          </w:tcPr>
          <w:p w14:paraId="2422520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修正前之影響對象及修正後之受惠對象：個案採購履約期限3年以上之得標廠商。</w:t>
            </w:r>
          </w:p>
          <w:p w14:paraId="278064D4" w14:textId="53B08438"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106.12.4</w:t>
            </w:r>
          </w:p>
        </w:tc>
      </w:tr>
      <w:tr w:rsidR="00E237F5" w:rsidRPr="00013A9C" w14:paraId="298BEE41" w14:textId="77777777" w:rsidTr="006E57F4">
        <w:tc>
          <w:tcPr>
            <w:tcW w:w="675" w:type="dxa"/>
            <w:tcBorders>
              <w:bottom w:val="single" w:sz="4" w:space="0" w:color="auto"/>
            </w:tcBorders>
            <w:shd w:val="clear" w:color="auto" w:fill="FFFFFF" w:themeFill="background1"/>
          </w:tcPr>
          <w:p w14:paraId="2E699FA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工程會</w:t>
            </w:r>
            <w:r w:rsidRPr="00013A9C">
              <w:rPr>
                <w:rFonts w:ascii="標楷體" w:eastAsia="標楷體" w:hAnsi="標楷體" w:cs="Times New Roman"/>
                <w:bCs/>
                <w:szCs w:val="24"/>
              </w:rPr>
              <w:t>106.11.14</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10600357250</w:t>
            </w:r>
            <w:r w:rsidRPr="00013A9C">
              <w:rPr>
                <w:rFonts w:ascii="標楷體" w:eastAsia="標楷體" w:hAnsi="標楷體" w:cs="Times New Roman" w:hint="eastAsia"/>
                <w:bCs/>
                <w:szCs w:val="24"/>
              </w:rPr>
              <w:t>號函，補充說明</w:t>
            </w:r>
            <w:r w:rsidRPr="00013A9C">
              <w:rPr>
                <w:rFonts w:ascii="標楷體" w:eastAsia="標楷體" w:hAnsi="標楷體" w:cs="Times New Roman" w:hint="eastAsia"/>
                <w:szCs w:val="24"/>
              </w:rPr>
              <w:t>本會前</w:t>
            </w:r>
            <w:r w:rsidRPr="00013A9C">
              <w:rPr>
                <w:rFonts w:ascii="標楷體" w:eastAsia="標楷體" w:hAnsi="標楷體" w:cs="Times New Roman"/>
                <w:bCs/>
                <w:szCs w:val="24"/>
              </w:rPr>
              <w:t>92.4.29</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09200153150</w:t>
            </w:r>
            <w:r w:rsidRPr="00013A9C">
              <w:rPr>
                <w:rFonts w:ascii="標楷體" w:eastAsia="標楷體" w:hAnsi="標楷體" w:cs="Times New Roman" w:hint="eastAsia"/>
                <w:bCs/>
                <w:szCs w:val="24"/>
              </w:rPr>
              <w:t>號函相關說明</w:t>
            </w:r>
          </w:p>
          <w:p w14:paraId="251E6DEF"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237F5" w:rsidRPr="00013A9C" w:rsidRDefault="00E237F5" w:rsidP="00013A9C">
            <w:pPr>
              <w:snapToGrid w:val="0"/>
              <w:spacing w:line="400" w:lineRule="exact"/>
              <w:ind w:left="324" w:hangingChars="135" w:hanging="32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修正前之影響對象及修正後之受惠對象：參與辦理公共工程之施工廠商。</w:t>
            </w:r>
          </w:p>
          <w:p w14:paraId="2585FC2A" w14:textId="29995714"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1D948B58" w14:textId="77777777" w:rsidTr="006E57F4">
        <w:tc>
          <w:tcPr>
            <w:tcW w:w="675" w:type="dxa"/>
            <w:tcBorders>
              <w:bottom w:val="single" w:sz="4" w:space="0" w:color="auto"/>
            </w:tcBorders>
            <w:shd w:val="clear" w:color="auto" w:fill="FFFFFF" w:themeFill="background1"/>
          </w:tcPr>
          <w:p w14:paraId="2B800C5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中央機關未達公告金額採購招標辦法</w:t>
            </w:r>
            <w:r w:rsidRPr="00013A9C">
              <w:rPr>
                <w:rFonts w:ascii="標楷體" w:eastAsia="標楷體" w:hAnsi="標楷體" w:cs="Times New Roman" w:hint="eastAsia"/>
                <w:szCs w:val="24"/>
              </w:rPr>
              <w:t>第</w:t>
            </w:r>
            <w:r w:rsidRPr="00013A9C">
              <w:rPr>
                <w:rFonts w:ascii="標楷體" w:eastAsia="標楷體" w:hAnsi="標楷體" w:cs="Times New Roman"/>
                <w:szCs w:val="24"/>
              </w:rPr>
              <w:t>2</w:t>
            </w:r>
            <w:r w:rsidRPr="00013A9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條第一項第十六款所定情形，經需</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求、使用或承辦採購單位就個案敘明不採公告方式辦理及邀請指定廠商比價或議價之適當理由，簽報機關首長或其</w:t>
            </w:r>
            <w:r w:rsidRPr="00013A9C">
              <w:rPr>
                <w:rFonts w:ascii="標楷體" w:eastAsia="標楷體" w:hAnsi="標楷體" w:cs="Times New Roman" w:hint="eastAsia"/>
                <w:szCs w:val="24"/>
              </w:rPr>
              <w:lastRenderedPageBreak/>
              <w:t>授權人員核准者，得採限制性招標，免報經主管機關認定。」</w:t>
            </w:r>
          </w:p>
          <w:p w14:paraId="7DA3088E" w14:textId="4CACA619"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w:t>
            </w:r>
            <w:r w:rsidRPr="00013A9C">
              <w:rPr>
                <w:rFonts w:ascii="標楷體" w:eastAsia="標楷體" w:hAnsi="標楷體" w:cs="Times New Roman" w:hint="eastAsia"/>
                <w:szCs w:val="24"/>
              </w:rPr>
              <w:lastRenderedPageBreak/>
              <w:t>限制性招標，免報經主管機關認定。」</w:t>
            </w:r>
          </w:p>
          <w:p w14:paraId="728C28D1" w14:textId="6CF4A59C"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237F5" w:rsidRPr="00013A9C" w:rsidRDefault="00E237F5" w:rsidP="00013A9C">
            <w:pPr>
              <w:numPr>
                <w:ilvl w:val="0"/>
                <w:numId w:val="28"/>
              </w:num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w:t>
            </w:r>
            <w:r w:rsidRPr="00013A9C">
              <w:rPr>
                <w:rFonts w:ascii="標楷體" w:eastAsia="標楷體" w:hAnsi="標楷體" w:cs="Times New Roman" w:hint="eastAsia"/>
                <w:szCs w:val="24"/>
              </w:rPr>
              <w:lastRenderedPageBreak/>
              <w:t>案情形監督，以符合政府法規鬆綁原則。</w:t>
            </w:r>
          </w:p>
        </w:tc>
        <w:tc>
          <w:tcPr>
            <w:tcW w:w="1495" w:type="dxa"/>
            <w:tcBorders>
              <w:bottom w:val="single" w:sz="4" w:space="0" w:color="auto"/>
            </w:tcBorders>
            <w:shd w:val="clear" w:color="auto" w:fill="FFFFFF" w:themeFill="background1"/>
          </w:tcPr>
          <w:p w14:paraId="4F557C76" w14:textId="77437522"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E237F5" w:rsidRPr="00013A9C" w14:paraId="5BEC2B32" w14:textId="77777777" w:rsidTr="006E57F4">
        <w:tc>
          <w:tcPr>
            <w:tcW w:w="675" w:type="dxa"/>
            <w:tcBorders>
              <w:bottom w:val="single" w:sz="4" w:space="0" w:color="auto"/>
            </w:tcBorders>
            <w:shd w:val="clear" w:color="auto" w:fill="FFFFFF" w:themeFill="background1"/>
          </w:tcPr>
          <w:p w14:paraId="2F7D161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政府採購法施行細則第58條（107年3月2日工程企字第10700054830號）</w:t>
            </w:r>
          </w:p>
          <w:p w14:paraId="6CC681F8"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237F5" w:rsidRPr="00013A9C" w:rsidRDefault="00E237F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修正前之影響對象及修正後之受惠對象：依政府採購法第22條第1項第9款至第11款規定經評選為優勝或經勘選認定適合需要之未得標廠商。</w:t>
            </w:r>
          </w:p>
          <w:p w14:paraId="329B3A29" w14:textId="45E640D0" w:rsidR="00E237F5" w:rsidRPr="009D6F18" w:rsidRDefault="00E237F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鬆綁效益：機關依政府採購法第22條第1項第9款至第11款規定辦理採購，發生依政府採購法第50條第2項規定撤銷決標或解</w:t>
            </w:r>
            <w:r w:rsidRPr="00013A9C">
              <w:rPr>
                <w:rFonts w:ascii="標楷體" w:eastAsia="標楷體" w:hAnsi="標楷體" w:hint="eastAsia"/>
                <w:szCs w:val="24"/>
              </w:rPr>
              <w:lastRenderedPageBreak/>
              <w:t>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237F5" w:rsidRPr="00013A9C" w:rsidRDefault="00016D23"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107.3.2</w:t>
            </w:r>
          </w:p>
        </w:tc>
      </w:tr>
      <w:tr w:rsidR="00E237F5" w:rsidRPr="00013A9C" w14:paraId="5D6FE4CD" w14:textId="77777777" w:rsidTr="006E57F4">
        <w:tc>
          <w:tcPr>
            <w:tcW w:w="675" w:type="dxa"/>
            <w:tcBorders>
              <w:bottom w:val="single" w:sz="4" w:space="0" w:color="auto"/>
            </w:tcBorders>
            <w:shd w:val="clear" w:color="auto" w:fill="FFFFFF" w:themeFill="background1"/>
          </w:tcPr>
          <w:p w14:paraId="78586951"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E237F5" w:rsidRPr="00013A9C" w:rsidRDefault="00E237F5" w:rsidP="00307C74">
            <w:pPr>
              <w:spacing w:line="400" w:lineRule="exact"/>
              <w:jc w:val="both"/>
              <w:rPr>
                <w:rFonts w:ascii="標楷體" w:eastAsia="標楷體" w:hAnsi="標楷體"/>
                <w:szCs w:val="24"/>
              </w:rPr>
            </w:pPr>
            <w:r w:rsidRPr="00013A9C">
              <w:rPr>
                <w:rFonts w:ascii="標楷體" w:eastAsia="標楷體" w:hAnsi="標楷體" w:hint="eastAsia"/>
                <w:szCs w:val="24"/>
              </w:rPr>
              <w:t>中央機關未達公告金額採購招標辦法第</w:t>
            </w:r>
            <w:r w:rsidRPr="00013A9C">
              <w:rPr>
                <w:rFonts w:ascii="標楷體" w:eastAsia="標楷體" w:hAnsi="標楷體"/>
                <w:szCs w:val="24"/>
              </w:rPr>
              <w:t>2</w:t>
            </w:r>
            <w:r w:rsidRPr="00013A9C">
              <w:rPr>
                <w:rFonts w:ascii="標楷體" w:eastAsia="標楷體" w:hAnsi="標楷體" w:hint="eastAsia"/>
                <w:szCs w:val="24"/>
              </w:rPr>
              <w:t>條</w:t>
            </w:r>
          </w:p>
          <w:p w14:paraId="0E506658" w14:textId="6BDAE92D" w:rsidR="00E237F5" w:rsidRPr="00013A9C" w:rsidRDefault="00307C74" w:rsidP="00307C74">
            <w:pPr>
              <w:spacing w:line="400" w:lineRule="exact"/>
              <w:jc w:val="both"/>
              <w:rPr>
                <w:rFonts w:ascii="標楷體" w:eastAsia="標楷體" w:hAnsi="標楷體"/>
                <w:szCs w:val="24"/>
              </w:rPr>
            </w:pPr>
            <w:r>
              <w:rPr>
                <w:rFonts w:ascii="標楷體" w:eastAsia="標楷體" w:hAnsi="標楷體" w:hint="eastAsia"/>
                <w:szCs w:val="24"/>
              </w:rPr>
              <w:t>(</w:t>
            </w:r>
            <w:r w:rsidR="00E237F5" w:rsidRPr="00013A9C">
              <w:rPr>
                <w:rFonts w:ascii="標楷體" w:eastAsia="標楷體" w:hAnsi="標楷體" w:hint="eastAsia"/>
                <w:szCs w:val="24"/>
              </w:rPr>
              <w:t>107年3月8日工程企字第10700063160號</w:t>
            </w:r>
            <w:r>
              <w:rPr>
                <w:rFonts w:ascii="標楷體" w:eastAsia="標楷體" w:hAnsi="標楷體" w:hint="eastAsia"/>
                <w:szCs w:val="24"/>
              </w:rPr>
              <w:t>)</w:t>
            </w:r>
          </w:p>
          <w:p w14:paraId="72CD3991" w14:textId="77777777" w:rsidR="00E237F5" w:rsidRPr="00013A9C" w:rsidRDefault="00E237F5" w:rsidP="00307C74">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w:t>
            </w:r>
            <w:r w:rsidRPr="00013A9C">
              <w:rPr>
                <w:rFonts w:ascii="標楷體" w:eastAsia="標楷體" w:hAnsi="標楷體"/>
                <w:szCs w:val="24"/>
              </w:rPr>
              <w:t xml:space="preserve"> </w:t>
            </w:r>
            <w:r w:rsidRPr="00013A9C">
              <w:rPr>
                <w:rFonts w:ascii="標楷體" w:eastAsia="標楷體" w:hAnsi="標楷體" w:hint="eastAsia"/>
                <w:szCs w:val="24"/>
              </w:rPr>
              <w:t>條第一項第十六款所定情形，經需</w:t>
            </w:r>
            <w:r w:rsidRPr="00013A9C">
              <w:rPr>
                <w:rFonts w:ascii="標楷體" w:eastAsia="標楷體" w:hAnsi="標楷體"/>
                <w:szCs w:val="24"/>
              </w:rPr>
              <w:t xml:space="preserve"> </w:t>
            </w:r>
            <w:r w:rsidRPr="00013A9C">
              <w:rPr>
                <w:rFonts w:ascii="標楷體" w:eastAsia="標楷體" w:hAnsi="標楷體" w:hint="eastAsia"/>
                <w:szCs w:val="24"/>
              </w:rPr>
              <w:t>求、使用或承辦採購單位就個案敘明不採公告方式辦理及邀請指定廠商比價或議價之適當理由，簽報機關首長或其授權人員核准者，得採限制</w:t>
            </w:r>
            <w:r w:rsidRPr="00013A9C">
              <w:rPr>
                <w:rFonts w:ascii="標楷體" w:eastAsia="標楷體" w:hAnsi="標楷體" w:hint="eastAsia"/>
                <w:szCs w:val="24"/>
              </w:rPr>
              <w:lastRenderedPageBreak/>
              <w:t>性招標，免報經主管機關認定。」</w:t>
            </w:r>
          </w:p>
          <w:p w14:paraId="4626544E" w14:textId="7E3DCD3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w:t>
            </w:r>
            <w:r w:rsidRPr="00013A9C">
              <w:rPr>
                <w:rFonts w:ascii="標楷體" w:eastAsia="標楷體" w:hAnsi="標楷體" w:hint="eastAsia"/>
                <w:szCs w:val="24"/>
              </w:rPr>
              <w:lastRenderedPageBreak/>
              <w:t>關認定。」</w:t>
            </w:r>
          </w:p>
          <w:p w14:paraId="477D0C14" w14:textId="5DCF9DB9"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1.修正前之影響對象及修正後之受惠對象：採購機關及參與政府採購之廠商。</w:t>
            </w:r>
          </w:p>
          <w:p w14:paraId="234529A5" w14:textId="1149E15F" w:rsidR="00E237F5" w:rsidRPr="00013A9C" w:rsidRDefault="00E237F5" w:rsidP="0035156D">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w:t>
            </w:r>
            <w:r w:rsidRPr="00013A9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w:t>
            </w:r>
            <w:r w:rsidRPr="00013A9C">
              <w:rPr>
                <w:rFonts w:ascii="標楷體" w:eastAsia="標楷體" w:hAnsi="標楷體" w:hint="eastAsia"/>
                <w:szCs w:val="24"/>
              </w:rPr>
              <w:lastRenderedPageBreak/>
              <w:t>規鬆綁原則。</w:t>
            </w:r>
          </w:p>
        </w:tc>
        <w:tc>
          <w:tcPr>
            <w:tcW w:w="1495" w:type="dxa"/>
            <w:tcBorders>
              <w:bottom w:val="single" w:sz="4" w:space="0" w:color="auto"/>
            </w:tcBorders>
            <w:shd w:val="clear" w:color="auto" w:fill="FFFFFF" w:themeFill="background1"/>
          </w:tcPr>
          <w:p w14:paraId="2F5B5245" w14:textId="5A57A4F8"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tc>
      </w:tr>
      <w:tr w:rsidR="00E237F5" w:rsidRPr="00013A9C" w14:paraId="64977521" w14:textId="77777777" w:rsidTr="006E57F4">
        <w:tc>
          <w:tcPr>
            <w:tcW w:w="675" w:type="dxa"/>
            <w:tcBorders>
              <w:bottom w:val="single" w:sz="4" w:space="0" w:color="auto"/>
            </w:tcBorders>
            <w:shd w:val="clear" w:color="auto" w:fill="FFFFFF" w:themeFill="background1"/>
          </w:tcPr>
          <w:p w14:paraId="7069AB3C"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237F5" w:rsidRPr="00013A9C" w:rsidRDefault="00E237F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修正前之影響對象及修正後之受惠對象：招標機關、得標廠商及擔保人</w:t>
            </w:r>
          </w:p>
          <w:p w14:paraId="7C28BACD" w14:textId="77777777" w:rsidR="00E237F5" w:rsidRPr="00013A9C" w:rsidRDefault="00E237F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鬆綁效益：降低承攬廠商及擔保人成本風險，提高廠商投標意願。</w:t>
            </w:r>
          </w:p>
          <w:p w14:paraId="0029BB05"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107.1.16</w:t>
            </w:r>
          </w:p>
        </w:tc>
      </w:tr>
      <w:tr w:rsidR="00E237F5" w:rsidRPr="00013A9C" w14:paraId="4F7B35A1" w14:textId="77777777" w:rsidTr="006E57F4">
        <w:tc>
          <w:tcPr>
            <w:tcW w:w="675" w:type="dxa"/>
            <w:tcBorders>
              <w:bottom w:val="single" w:sz="4" w:space="0" w:color="auto"/>
            </w:tcBorders>
            <w:shd w:val="clear" w:color="auto" w:fill="FFFFFF" w:themeFill="background1"/>
          </w:tcPr>
          <w:p w14:paraId="0AB48C4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補助國內工程產業策略聯盟赴海外拓點計畫作</w:t>
            </w:r>
            <w:r w:rsidRPr="00013A9C">
              <w:rPr>
                <w:rFonts w:ascii="標楷體" w:eastAsia="標楷體" w:hAnsi="標楷體" w:hint="eastAsia"/>
                <w:szCs w:val="24"/>
              </w:rPr>
              <w:lastRenderedPageBreak/>
              <w:t>業要點第2點、第4點、第9點及第11點（107年1月31日工程技字第10700027740號）</w:t>
            </w:r>
          </w:p>
          <w:p w14:paraId="4B76C53B"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補助對象未包含測繪業。</w:t>
            </w:r>
          </w:p>
          <w:p w14:paraId="0436C7AA"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 xml:space="preserve">每半年撥款1次。 </w:t>
            </w:r>
          </w:p>
          <w:p w14:paraId="44968964"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核定補助額度不得調整。</w:t>
            </w:r>
          </w:p>
          <w:p w14:paraId="5E21A9DA"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一級科目間不得流用。</w:t>
            </w:r>
          </w:p>
          <w:p w14:paraId="4C7DF8F2"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新興計畫執行期間為核定計畫日起至107年12月31日止。</w:t>
            </w:r>
          </w:p>
          <w:p w14:paraId="17C43335" w14:textId="77777777" w:rsidR="00E237F5" w:rsidRPr="00013A9C" w:rsidRDefault="00E237F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日支生活費請領條件由「單月進駐該據點之日數不得少於20日」。</w:t>
            </w:r>
          </w:p>
          <w:p w14:paraId="267933D0"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237F5" w:rsidRPr="00013A9C" w:rsidRDefault="00E237F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新增補助對象包含測繪業。</w:t>
            </w:r>
          </w:p>
          <w:p w14:paraId="15372E21" w14:textId="77777777" w:rsidR="00E237F5" w:rsidRPr="00013A9C" w:rsidRDefault="00E237F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 xml:space="preserve">增加每季撥款機制。 </w:t>
            </w:r>
          </w:p>
          <w:p w14:paraId="00F1697B" w14:textId="77777777" w:rsidR="00E237F5" w:rsidRPr="00013A9C" w:rsidRDefault="00E237F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增加期中審查會議得視拓點計畫經費支用情形調整計畫核定補助額度。</w:t>
            </w:r>
          </w:p>
          <w:p w14:paraId="48683DB8" w14:textId="77777777" w:rsidR="00E237F5" w:rsidRPr="00013A9C" w:rsidRDefault="00E237F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增加一級科目間之預算流用最多20 %。</w:t>
            </w:r>
          </w:p>
          <w:p w14:paraId="621491DC" w14:textId="77777777" w:rsidR="00E237F5" w:rsidRDefault="00E237F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放寬新興計畫執行期間為107年1月1日起至107年12月31日止。</w:t>
            </w:r>
          </w:p>
          <w:p w14:paraId="12C58211" w14:textId="5635231E" w:rsidR="00E237F5" w:rsidRPr="00013A9C" w:rsidRDefault="00E237F5" w:rsidP="00991B87">
            <w:pPr>
              <w:numPr>
                <w:ilvl w:val="0"/>
                <w:numId w:val="55"/>
              </w:numPr>
              <w:spacing w:line="400" w:lineRule="exact"/>
              <w:ind w:left="567" w:hanging="567"/>
              <w:jc w:val="both"/>
              <w:rPr>
                <w:rFonts w:cs="Times New Roman"/>
                <w:szCs w:val="24"/>
              </w:rPr>
            </w:pPr>
            <w:r w:rsidRPr="0035156D">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E237F5" w:rsidRPr="00013A9C" w:rsidRDefault="00E237F5" w:rsidP="00991B87">
            <w:pPr>
              <w:numPr>
                <w:ilvl w:val="0"/>
                <w:numId w:val="56"/>
              </w:numPr>
              <w:spacing w:line="400" w:lineRule="exact"/>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修正前之影響對象及修正後之受惠對象：107年度</w:t>
            </w:r>
            <w:r w:rsidRPr="00013A9C">
              <w:rPr>
                <w:rFonts w:ascii="標楷體" w:eastAsia="標楷體" w:hAnsi="標楷體" w:hint="eastAsia"/>
                <w:szCs w:val="24"/>
              </w:rPr>
              <w:lastRenderedPageBreak/>
              <w:t>補助國內工程產業策略聯盟赴海外拓點計畫之受補助廠商。</w:t>
            </w:r>
          </w:p>
          <w:p w14:paraId="3E1B6EF0" w14:textId="4CCC41BB" w:rsidR="00E237F5" w:rsidRPr="00013A9C" w:rsidRDefault="00E237F5" w:rsidP="0035156D">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hint="eastAsia"/>
                <w:szCs w:val="24"/>
              </w:rPr>
              <w:t>2.</w:t>
            </w:r>
            <w:r>
              <w:rPr>
                <w:rFonts w:ascii="標楷體" w:eastAsia="標楷體" w:hAnsi="標楷體" w:hint="eastAsia"/>
                <w:szCs w:val="24"/>
              </w:rPr>
              <w:t xml:space="preserve"> </w:t>
            </w:r>
            <w:r w:rsidRPr="00013A9C">
              <w:rPr>
                <w:rFonts w:ascii="標楷體" w:eastAsia="標楷體" w:hAnsi="標楷體" w:hint="eastAsia"/>
                <w:szCs w:val="24"/>
              </w:rPr>
              <w:t>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107.1.31</w:t>
            </w:r>
          </w:p>
        </w:tc>
      </w:tr>
      <w:tr w:rsidR="00E237F5" w:rsidRPr="00013A9C" w14:paraId="1DCEF425" w14:textId="77777777" w:rsidTr="006E57F4">
        <w:tc>
          <w:tcPr>
            <w:tcW w:w="675" w:type="dxa"/>
            <w:tcBorders>
              <w:bottom w:val="single" w:sz="4" w:space="0" w:color="auto"/>
            </w:tcBorders>
            <w:shd w:val="clear" w:color="auto" w:fill="FFFFFF" w:themeFill="background1"/>
          </w:tcPr>
          <w:p w14:paraId="007A0953"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公共工程創新產品交流作業要點</w:t>
            </w:r>
          </w:p>
          <w:p w14:paraId="684E68D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107年1月29日行政院公共工程委員會工程技字第 10700030200號</w:t>
            </w:r>
            <w:r w:rsidRPr="00013A9C">
              <w:rPr>
                <w:rFonts w:ascii="標楷體" w:eastAsia="標楷體" w:hAnsi="標楷體"/>
                <w:szCs w:val="24"/>
              </w:rPr>
              <w:t>）</w:t>
            </w:r>
          </w:p>
          <w:p w14:paraId="64C470A5"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廠商運用創新產品交流，應先獲得我國專業之學（公）會、大專院校或研究機構推薦，並出具推薦書（含推薦理由）後，於本會建置之創</w:t>
            </w:r>
            <w:r w:rsidRPr="00013A9C">
              <w:rPr>
                <w:rFonts w:ascii="標楷體" w:eastAsia="標楷體" w:hAnsi="標楷體" w:hint="eastAsia"/>
                <w:szCs w:val="24"/>
              </w:rPr>
              <w:lastRenderedPageBreak/>
              <w:t>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廠商運用創新產品交流，應先獲得我國大專院校或、研究機構或與公共工程相關之專業學(公、協)會推薦，並出具推薦書（含推薦理由）</w:t>
            </w:r>
            <w:r w:rsidRPr="00013A9C">
              <w:rPr>
                <w:rFonts w:ascii="標楷體" w:eastAsia="標楷體" w:hAnsi="標楷體" w:hint="eastAsia"/>
                <w:szCs w:val="24"/>
              </w:rPr>
              <w:lastRenderedPageBreak/>
              <w:t>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237F5" w:rsidRPr="00013A9C" w:rsidRDefault="00E237F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修正前之影響對象及修正後之受惠對象：公共工程相關專業協會及創新廠商。</w:t>
            </w:r>
          </w:p>
          <w:p w14:paraId="120AD23C" w14:textId="77777777" w:rsidR="00E237F5" w:rsidRPr="00013A9C" w:rsidRDefault="00E237F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鬆綁效益：創新廠商有較</w:t>
            </w:r>
            <w:r w:rsidRPr="00013A9C">
              <w:rPr>
                <w:rFonts w:ascii="標楷體" w:eastAsia="標楷體" w:hAnsi="標楷體" w:hint="eastAsia"/>
                <w:szCs w:val="24"/>
              </w:rPr>
              <w:lastRenderedPageBreak/>
              <w:t>為多元之管道取得必要之推薦書，進而利用本平台創造更多與工程機關之技術交流機會。</w:t>
            </w:r>
          </w:p>
          <w:p w14:paraId="6B1160A7"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107.1.29</w:t>
            </w:r>
          </w:p>
          <w:p w14:paraId="31A10A37"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發布、</w:t>
            </w:r>
          </w:p>
          <w:p w14:paraId="23D3874C"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107.2.1</w:t>
            </w:r>
          </w:p>
          <w:p w14:paraId="14B5CEE5" w14:textId="04FA27C9"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施行</w:t>
            </w:r>
          </w:p>
        </w:tc>
      </w:tr>
      <w:tr w:rsidR="00E237F5" w:rsidRPr="00013A9C" w14:paraId="14773CC0" w14:textId="77777777" w:rsidTr="006E57F4">
        <w:tc>
          <w:tcPr>
            <w:tcW w:w="675" w:type="dxa"/>
            <w:tcBorders>
              <w:bottom w:val="single" w:sz="4" w:space="0" w:color="auto"/>
            </w:tcBorders>
            <w:shd w:val="clear" w:color="auto" w:fill="FFFFFF" w:themeFill="background1"/>
          </w:tcPr>
          <w:p w14:paraId="36831B7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修正「機關指定地區採購房地產作業辦法」第</w:t>
            </w:r>
            <w:r w:rsidRPr="00013A9C">
              <w:rPr>
                <w:rFonts w:ascii="標楷體" w:eastAsia="標楷體" w:hAnsi="標楷體"/>
                <w:szCs w:val="24"/>
              </w:rPr>
              <w:t>8</w:t>
            </w:r>
            <w:r w:rsidRPr="00013A9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w:t>
            </w:r>
            <w:r w:rsidRPr="00013A9C">
              <w:rPr>
                <w:rFonts w:hint="eastAsia"/>
                <w:sz w:val="24"/>
                <w:szCs w:val="24"/>
              </w:rPr>
              <w:lastRenderedPageBreak/>
              <w:t>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lastRenderedPageBreak/>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w:t>
            </w:r>
            <w:r w:rsidRPr="00013A9C">
              <w:rPr>
                <w:rFonts w:hint="eastAsia"/>
                <w:sz w:val="24"/>
                <w:szCs w:val="24"/>
              </w:rPr>
              <w:lastRenderedPageBreak/>
              <w:t>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1.修正前之影響對象及修正後之受惠對象：參與機關辦理指定地區採購房地產之投標廠商。</w:t>
            </w:r>
          </w:p>
          <w:p w14:paraId="0DF3BACD" w14:textId="2A705A8C" w:rsidR="00E237F5" w:rsidRPr="00013A9C" w:rsidRDefault="00E237F5" w:rsidP="007929C0">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2.鬆綁效益：有利廠商免再申</w:t>
            </w:r>
            <w:r w:rsidRPr="00013A9C">
              <w:rPr>
                <w:rFonts w:ascii="標楷體" w:eastAsia="標楷體" w:hAnsi="標楷體" w:hint="eastAsia"/>
                <w:szCs w:val="24"/>
              </w:rPr>
              <w:lastRenderedPageBreak/>
              <w:t>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63D284B6" w14:textId="77777777" w:rsidTr="006E57F4">
        <w:tc>
          <w:tcPr>
            <w:tcW w:w="675" w:type="dxa"/>
            <w:shd w:val="clear" w:color="auto" w:fill="D9D9D9" w:themeFill="background1" w:themeFillShade="D9"/>
          </w:tcPr>
          <w:p w14:paraId="475EA80D"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E237F5" w:rsidRPr="00E16868" w:rsidRDefault="00E237F5"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E237F5" w:rsidRPr="00013A9C" w:rsidRDefault="00E237F5" w:rsidP="00013A9C">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237F5" w:rsidRPr="00013A9C" w:rsidRDefault="00E237F5" w:rsidP="00013A9C">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237F5" w:rsidRPr="00013A9C" w:rsidRDefault="00E237F5" w:rsidP="00013A9C">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237F5" w:rsidRPr="00013A9C" w:rsidRDefault="00E237F5" w:rsidP="00013A9C">
            <w:pPr>
              <w:spacing w:beforeLines="50" w:before="180" w:afterLines="50" w:after="180" w:line="400" w:lineRule="exact"/>
              <w:rPr>
                <w:rFonts w:ascii="標楷體" w:eastAsia="標楷體" w:hAnsi="標楷體" w:cs="Times New Roman"/>
                <w:szCs w:val="24"/>
              </w:rPr>
            </w:pPr>
          </w:p>
        </w:tc>
      </w:tr>
      <w:tr w:rsidR="00E237F5" w:rsidRPr="00013A9C" w14:paraId="687544CC" w14:textId="77777777" w:rsidTr="006E57F4">
        <w:tc>
          <w:tcPr>
            <w:tcW w:w="675" w:type="dxa"/>
            <w:shd w:val="clear" w:color="auto" w:fill="FFFFFF" w:themeFill="background1"/>
          </w:tcPr>
          <w:p w14:paraId="1E3A28A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1.電影人才培訓輔導要點第十一點第二款</w:t>
            </w:r>
          </w:p>
          <w:p w14:paraId="02DF4310" w14:textId="4E0F49A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w:t>
            </w:r>
            <w:r w:rsidRPr="00013A9C">
              <w:rPr>
                <w:rFonts w:ascii="標楷體" w:eastAsia="標楷體" w:hAnsi="標楷體" w:cs="Times New Roman" w:hint="eastAsia"/>
                <w:szCs w:val="24"/>
              </w:rPr>
              <w:t xml:space="preserve"> </w:t>
            </w:r>
            <w:r w:rsidRPr="00013A9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237F5" w:rsidRPr="00013A9C" w:rsidRDefault="00E237F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237F5" w:rsidRPr="00013A9C" w:rsidRDefault="00E237F5" w:rsidP="00013A9C">
            <w:pPr>
              <w:pStyle w:val="a6"/>
              <w:snapToGrid w:val="0"/>
              <w:spacing w:line="400" w:lineRule="exact"/>
              <w:ind w:leftChars="0" w:left="135"/>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本款修正目的，係針對獲補助者違反附負擔規定之處置，依據比例原則重新檢視調整。</w:t>
            </w:r>
          </w:p>
          <w:p w14:paraId="1FD0AE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4540F7F5"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4AE2CB47" w14:textId="77777777" w:rsidTr="006E57F4">
        <w:tc>
          <w:tcPr>
            <w:tcW w:w="675" w:type="dxa"/>
            <w:shd w:val="clear" w:color="auto" w:fill="FFFFFF" w:themeFill="background1"/>
          </w:tcPr>
          <w:p w14:paraId="75DD3B4B"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1.電影人才培訓輔導要點第十一點第三款</w:t>
            </w:r>
          </w:p>
          <w:p w14:paraId="70BB03D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2.中華民國106年12月4日局影(推)字第10630073721號令修正發布</w:t>
            </w:r>
          </w:p>
        </w:tc>
        <w:tc>
          <w:tcPr>
            <w:tcW w:w="3181" w:type="dxa"/>
            <w:shd w:val="clear" w:color="auto" w:fill="FFFFFF" w:themeFill="background1"/>
          </w:tcPr>
          <w:p w14:paraId="518EED3A" w14:textId="77777777" w:rsidR="00E237F5" w:rsidRPr="00013A9C" w:rsidRDefault="00E237F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本局應廢止其補助金受領資格，不支付補助金及其他任</w:t>
            </w:r>
            <w:r w:rsidRPr="00013A9C">
              <w:rPr>
                <w:rFonts w:ascii="標楷體" w:eastAsia="標楷體" w:hAnsi="標楷體" w:cs="Times New Roman"/>
                <w:szCs w:val="24"/>
              </w:rPr>
              <w:lastRenderedPageBreak/>
              <w:t>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違反前點第三款至第十款規定之一者，本局得視情節輕</w:t>
            </w:r>
            <w:r w:rsidRPr="00013A9C">
              <w:rPr>
                <w:rFonts w:ascii="標楷體" w:eastAsia="標楷體" w:hAnsi="標楷體" w:cs="Times New Roman"/>
                <w:szCs w:val="24"/>
              </w:rPr>
              <w:lastRenderedPageBreak/>
              <w:t>重，廢止其一部或全部補助金受領資格，或不予核銷相關經費。</w:t>
            </w:r>
          </w:p>
        </w:tc>
        <w:tc>
          <w:tcPr>
            <w:tcW w:w="3240" w:type="dxa"/>
            <w:shd w:val="clear" w:color="auto" w:fill="FFFFFF" w:themeFill="background1"/>
          </w:tcPr>
          <w:p w14:paraId="05D271C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本款修正以為簡化違反負擔規定之處置，並考量本要點屬</w:t>
            </w:r>
            <w:r w:rsidRPr="00013A9C">
              <w:rPr>
                <w:rFonts w:ascii="標楷體" w:eastAsia="標楷體" w:hAnsi="標楷體" w:cs="Times New Roman" w:hint="eastAsia"/>
                <w:szCs w:val="24"/>
              </w:rPr>
              <w:lastRenderedPageBreak/>
              <w:t>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7ACDF952"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B2C8A8C" w14:textId="77777777" w:rsidTr="006E57F4">
        <w:tc>
          <w:tcPr>
            <w:tcW w:w="675" w:type="dxa"/>
            <w:shd w:val="clear" w:color="auto" w:fill="FFFFFF" w:themeFill="background1"/>
          </w:tcPr>
          <w:p w14:paraId="799D52CF"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E237F5" w:rsidRPr="00013A9C" w:rsidRDefault="00E237F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1.文化部補助藝術村營運扶植計畫作業要點第四點、第八點</w:t>
            </w:r>
          </w:p>
          <w:p w14:paraId="505531DB" w14:textId="77777777" w:rsidR="00E237F5" w:rsidRPr="00013A9C" w:rsidRDefault="00E237F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237F5" w:rsidRPr="00013A9C" w:rsidRDefault="00E237F5" w:rsidP="00991B87">
            <w:pPr>
              <w:pStyle w:val="a6"/>
              <w:widowControl/>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辦理期程：每年自簽約日起至當年十一月三十日止。</w:t>
            </w:r>
          </w:p>
          <w:p w14:paraId="48DDD5F6" w14:textId="77777777" w:rsidR="00E237F5" w:rsidRPr="00013A9C" w:rsidRDefault="00E237F5" w:rsidP="00991B87">
            <w:pPr>
              <w:pStyle w:val="a6"/>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237F5" w:rsidRPr="00013A9C" w:rsidRDefault="00E237F5" w:rsidP="00991B87">
            <w:pPr>
              <w:pStyle w:val="a6"/>
              <w:numPr>
                <w:ilvl w:val="0"/>
                <w:numId w:val="34"/>
              </w:numPr>
              <w:snapToGrid w:val="0"/>
              <w:spacing w:line="400" w:lineRule="exact"/>
              <w:ind w:leftChars="0" w:left="255" w:hanging="255"/>
              <w:jc w:val="both"/>
              <w:rPr>
                <w:rFonts w:ascii="標楷體" w:eastAsia="標楷體" w:hAnsi="標楷體" w:cs="Times New Roman"/>
                <w:szCs w:val="24"/>
                <w:u w:val="single"/>
              </w:rPr>
            </w:pPr>
            <w:r w:rsidRPr="00013A9C">
              <w:rPr>
                <w:rFonts w:ascii="標楷體" w:eastAsia="標楷體" w:hAnsi="標楷體" w:cs="Times New Roman"/>
                <w:szCs w:val="24"/>
              </w:rPr>
              <w:t>辦理期程：自申請當年起，過去曾連續三年獲本部補助者，得申請跨年度計畫（至多二年）。</w:t>
            </w:r>
          </w:p>
          <w:p w14:paraId="42DE5065" w14:textId="59373397" w:rsidR="00E237F5" w:rsidRPr="00013A9C" w:rsidRDefault="00E237F5" w:rsidP="00991B87">
            <w:pPr>
              <w:pStyle w:val="a6"/>
              <w:numPr>
                <w:ilvl w:val="0"/>
                <w:numId w:val="34"/>
              </w:numPr>
              <w:snapToGrid w:val="0"/>
              <w:spacing w:line="400" w:lineRule="exact"/>
              <w:ind w:leftChars="0" w:left="255" w:hanging="255"/>
              <w:jc w:val="both"/>
              <w:rPr>
                <w:rFonts w:ascii="標楷體" w:eastAsia="標楷體" w:hAnsi="標楷體" w:cs="Times New Roman"/>
                <w:szCs w:val="24"/>
              </w:rPr>
            </w:pPr>
            <w:r w:rsidRPr="00013A9C">
              <w:rPr>
                <w:rFonts w:ascii="標楷體" w:eastAsia="標楷體" w:hAnsi="標楷體" w:cs="Times New Roman"/>
                <w:szCs w:val="24"/>
              </w:rPr>
              <w:t>申請程序：申請單位應檢</w:t>
            </w:r>
            <w:r>
              <w:rPr>
                <w:rFonts w:ascii="標楷體" w:eastAsia="標楷體" w:hAnsi="標楷體" w:cs="Times New Roman" w:hint="eastAsia"/>
                <w:szCs w:val="24"/>
              </w:rPr>
              <w:t xml:space="preserve">  </w:t>
            </w:r>
            <w:r w:rsidRPr="00013A9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237F5" w:rsidRPr="00013A9C" w:rsidRDefault="00E237F5" w:rsidP="00991B87">
            <w:pPr>
              <w:pStyle w:val="a6"/>
              <w:numPr>
                <w:ilvl w:val="0"/>
                <w:numId w:val="35"/>
              </w:numPr>
              <w:snapToGrid w:val="0"/>
              <w:spacing w:line="400" w:lineRule="exact"/>
              <w:ind w:leftChars="0" w:left="249" w:hanging="249"/>
              <w:jc w:val="both"/>
              <w:rPr>
                <w:rFonts w:ascii="標楷體" w:eastAsia="標楷體" w:hAnsi="標楷體" w:cs="Times New Roman"/>
                <w:szCs w:val="24"/>
              </w:rPr>
            </w:pPr>
            <w:r w:rsidRPr="00013A9C">
              <w:rPr>
                <w:rFonts w:ascii="標楷體" w:eastAsia="標楷體" w:hAnsi="標楷體" w:cs="Times New Roman"/>
                <w:szCs w:val="24"/>
              </w:rPr>
              <w:t>増加跨年度計畫申請，簡化</w:t>
            </w:r>
            <w:r>
              <w:rPr>
                <w:rFonts w:ascii="標楷體" w:eastAsia="標楷體" w:hAnsi="標楷體" w:cs="Times New Roman" w:hint="eastAsia"/>
                <w:szCs w:val="24"/>
              </w:rPr>
              <w:t xml:space="preserve"> </w:t>
            </w:r>
            <w:r w:rsidRPr="00013A9C">
              <w:rPr>
                <w:rFonts w:ascii="標楷體" w:eastAsia="標楷體" w:hAnsi="標楷體" w:cs="Times New Roman"/>
                <w:szCs w:val="24"/>
              </w:rPr>
              <w:t>申請單位申請與作業次數，並讓申請單位能有更充分時間執行計畫，做短、中期計畫規劃。</w:t>
            </w:r>
          </w:p>
          <w:p w14:paraId="6C482670" w14:textId="77777777" w:rsidR="00E237F5" w:rsidRPr="00013A9C" w:rsidRDefault="00E237F5" w:rsidP="00991B87">
            <w:pPr>
              <w:pStyle w:val="a6"/>
              <w:numPr>
                <w:ilvl w:val="0"/>
                <w:numId w:val="35"/>
              </w:numPr>
              <w:snapToGrid w:val="0"/>
              <w:spacing w:line="400" w:lineRule="exact"/>
              <w:ind w:leftChars="0" w:left="248" w:hanging="248"/>
              <w:jc w:val="both"/>
              <w:rPr>
                <w:rFonts w:ascii="標楷體" w:eastAsia="標楷體" w:hAnsi="標楷體" w:cs="Times New Roman"/>
                <w:szCs w:val="24"/>
              </w:rPr>
            </w:pPr>
            <w:r w:rsidRPr="00013A9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27</w:t>
            </w:r>
          </w:p>
          <w:p w14:paraId="01733107"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r>
      <w:tr w:rsidR="00E237F5" w:rsidRPr="00013A9C" w14:paraId="4935E4DF" w14:textId="77777777" w:rsidTr="006E57F4">
        <w:tc>
          <w:tcPr>
            <w:tcW w:w="675" w:type="dxa"/>
            <w:shd w:val="clear" w:color="auto" w:fill="FFFFFF" w:themeFill="background1"/>
          </w:tcPr>
          <w:p w14:paraId="36CBEEC2"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lang w:val="zh-TW"/>
              </w:rPr>
            </w:pPr>
            <w:r w:rsidRPr="00013A9C">
              <w:rPr>
                <w:rFonts w:ascii="標楷體" w:eastAsia="標楷體" w:hAnsi="標楷體" w:cs="Times New Roman"/>
                <w:kern w:val="0"/>
                <w:szCs w:val="24"/>
              </w:rPr>
              <w:t>1.</w:t>
            </w:r>
            <w:r w:rsidRPr="00013A9C">
              <w:rPr>
                <w:rFonts w:ascii="標楷體" w:eastAsia="標楷體" w:hAnsi="標楷體" w:cs="Times New Roman"/>
                <w:kern w:val="0"/>
                <w:szCs w:val="24"/>
                <w:lang w:val="zh-TW"/>
              </w:rPr>
              <w:t>105及106年度國產電影長片輔導金辦理要</w:t>
            </w:r>
            <w:r w:rsidRPr="00013A9C">
              <w:rPr>
                <w:rFonts w:ascii="標楷體" w:eastAsia="標楷體" w:hAnsi="標楷體" w:cs="Times New Roman"/>
                <w:kern w:val="0"/>
                <w:szCs w:val="24"/>
                <w:lang w:val="zh-TW"/>
              </w:rPr>
              <w:lastRenderedPageBreak/>
              <w:t>點第十七點規定</w:t>
            </w:r>
          </w:p>
          <w:p w14:paraId="58385A3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lang w:val="zh-TW"/>
              </w:rPr>
              <w:lastRenderedPageBreak/>
              <w:t>有關獲輔導金者違反簽約規定之罰則與其他違反要點情</w:t>
            </w:r>
            <w:r w:rsidRPr="00013A9C">
              <w:rPr>
                <w:rFonts w:ascii="標楷體" w:eastAsia="標楷體" w:hAnsi="標楷體" w:cs="Times New Roman"/>
                <w:kern w:val="0"/>
                <w:szCs w:val="24"/>
                <w:lang w:val="zh-TW"/>
              </w:rPr>
              <w:lastRenderedPageBreak/>
              <w:t>節較為重大者，均為廢止輔導金受領資格且二年內不得再申請本局電影長片輔導金。</w:t>
            </w:r>
          </w:p>
        </w:tc>
        <w:tc>
          <w:tcPr>
            <w:tcW w:w="3175" w:type="dxa"/>
            <w:shd w:val="clear" w:color="auto" w:fill="FFFFFF" w:themeFill="background1"/>
          </w:tcPr>
          <w:p w14:paraId="1EFD7D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獲輔導金者違反簽約規定（即在簽約期限內尚未簽</w:t>
            </w:r>
            <w:r w:rsidRPr="00013A9C">
              <w:rPr>
                <w:rFonts w:ascii="標楷體" w:eastAsia="標楷體" w:hAnsi="標楷體" w:cs="Times New Roman"/>
                <w:szCs w:val="24"/>
              </w:rPr>
              <w:lastRenderedPageBreak/>
              <w:t>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lang w:val="zh-TW"/>
              </w:rPr>
              <w:lastRenderedPageBreak/>
              <w:t>獲輔導金補助者9個月之簽約考慮期，目的即在於協助業</w:t>
            </w:r>
            <w:r w:rsidRPr="00013A9C">
              <w:rPr>
                <w:rFonts w:ascii="標楷體" w:eastAsia="標楷體" w:hAnsi="標楷體" w:cs="Times New Roman" w:hint="eastAsia"/>
                <w:kern w:val="0"/>
                <w:szCs w:val="24"/>
                <w:lang w:val="zh-TW"/>
              </w:rPr>
              <w:lastRenderedPageBreak/>
              <w:t>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tc>
      </w:tr>
      <w:tr w:rsidR="00E237F5" w:rsidRPr="00013A9C" w14:paraId="11CD7C6B" w14:textId="77777777" w:rsidTr="006E57F4">
        <w:tc>
          <w:tcPr>
            <w:tcW w:w="675" w:type="dxa"/>
            <w:shd w:val="clear" w:color="auto" w:fill="FFFFFF" w:themeFill="background1"/>
          </w:tcPr>
          <w:p w14:paraId="339A25AA"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1.文化部媒合演藝團隊進駐演藝場所合作計畫補助作業要點第四點第二款、第三款</w:t>
            </w:r>
          </w:p>
          <w:p w14:paraId="13D9BD58" w14:textId="77777777" w:rsidR="00E237F5" w:rsidRPr="00013A9C" w:rsidRDefault="00E237F5" w:rsidP="00013A9C">
            <w:pPr>
              <w:snapToGrid w:val="0"/>
              <w:spacing w:line="400" w:lineRule="exact"/>
              <w:ind w:left="242" w:hangingChars="101" w:hanging="242"/>
              <w:jc w:val="both"/>
              <w:rPr>
                <w:rFonts w:ascii="標楷體" w:eastAsia="標楷體" w:hAnsi="標楷體" w:cs="Times New Roman"/>
                <w:szCs w:val="24"/>
              </w:rPr>
            </w:pPr>
            <w:r w:rsidRPr="00013A9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237F5" w:rsidRPr="00013A9C" w:rsidRDefault="00E237F5" w:rsidP="00013A9C">
            <w:pPr>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237F5" w:rsidRPr="00013A9C" w:rsidRDefault="00E237F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1.進駐期程：最短不得少於二週。</w:t>
            </w:r>
          </w:p>
          <w:p w14:paraId="67BFBFD3" w14:textId="77777777" w:rsidR="00E237F5" w:rsidRPr="00013A9C" w:rsidRDefault="00E237F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w:t>
            </w:r>
            <w:r w:rsidRPr="00013A9C">
              <w:rPr>
                <w:rFonts w:ascii="標楷體" w:eastAsia="標楷體" w:hAnsi="標楷體" w:cs="Times New Roman"/>
                <w:szCs w:val="24"/>
              </w:rPr>
              <w:lastRenderedPageBreak/>
              <w:t>助本計畫預算額度，調整補助經費。</w:t>
            </w:r>
          </w:p>
        </w:tc>
        <w:tc>
          <w:tcPr>
            <w:tcW w:w="3240" w:type="dxa"/>
            <w:shd w:val="clear" w:color="auto" w:fill="FFFFFF" w:themeFill="background1"/>
          </w:tcPr>
          <w:p w14:paraId="422EEFF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36C3D4F5"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3F8ACEB" w14:textId="77777777" w:rsidTr="006E57F4">
        <w:tc>
          <w:tcPr>
            <w:tcW w:w="675" w:type="dxa"/>
            <w:shd w:val="clear" w:color="auto" w:fill="FFFFFF" w:themeFill="background1"/>
          </w:tcPr>
          <w:p w14:paraId="132ADE4E"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p w14:paraId="355E7699"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33BB194" w14:textId="77777777" w:rsidTr="006E57F4">
        <w:tc>
          <w:tcPr>
            <w:tcW w:w="675" w:type="dxa"/>
            <w:shd w:val="clear" w:color="auto" w:fill="FFFFFF" w:themeFill="background1"/>
          </w:tcPr>
          <w:p w14:paraId="760E64F8"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1.第五點第七款：補助書店負責人薪資列為不補助項目</w:t>
            </w:r>
          </w:p>
          <w:p w14:paraId="0338D0A5" w14:textId="77777777" w:rsidR="00E237F5" w:rsidRPr="00013A9C" w:rsidRDefault="00E237F5"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2.第七點：</w:t>
            </w:r>
          </w:p>
          <w:p w14:paraId="35A8F686"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(1)計畫申請份數十份</w:t>
            </w:r>
          </w:p>
          <w:p w14:paraId="2E064F72"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u w:val="single"/>
              </w:rPr>
            </w:pPr>
            <w:r w:rsidRPr="00013A9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1.第五點第七款：刪除不補助書店負責人薪資之規定</w:t>
            </w:r>
          </w:p>
          <w:p w14:paraId="1FAC6C5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34C4D6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計畫申請份數一份</w:t>
            </w:r>
          </w:p>
          <w:p w14:paraId="7E6747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2AD746BD"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 配合本部「推動簡化獎勵補助作業流程注意事項」，改採上傳計畫書</w:t>
            </w:r>
            <w:r w:rsidRPr="00013A9C">
              <w:rPr>
                <w:rFonts w:ascii="標楷體" w:eastAsia="標楷體" w:hAnsi="標楷體" w:cs="Times New Roman"/>
                <w:szCs w:val="24"/>
              </w:rPr>
              <w:lastRenderedPageBreak/>
              <w:t>(含相關附件)，以落實無紙化及電子化行政作業，減輕申請者負擔</w:t>
            </w:r>
          </w:p>
          <w:p w14:paraId="1FC17D94"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E237F5" w:rsidRPr="00013A9C" w14:paraId="5B601EC5" w14:textId="77777777" w:rsidTr="006E57F4">
        <w:tc>
          <w:tcPr>
            <w:tcW w:w="675" w:type="dxa"/>
            <w:shd w:val="clear" w:color="auto" w:fill="FFFFFF" w:themeFill="background1"/>
          </w:tcPr>
          <w:p w14:paraId="141851D6"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E237F5" w:rsidRPr="00013A9C" w:rsidRDefault="00E237F5" w:rsidP="00013A9C">
            <w:pPr>
              <w:spacing w:line="400" w:lineRule="exact"/>
              <w:jc w:val="both"/>
              <w:rPr>
                <w:rFonts w:ascii="標楷體" w:eastAsia="標楷體" w:hAnsi="標楷體" w:cs="Times New Roman"/>
                <w:bCs/>
                <w:kern w:val="0"/>
                <w:szCs w:val="24"/>
              </w:rPr>
            </w:pPr>
            <w:r w:rsidRPr="00013A9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237F5" w:rsidRPr="00013A9C" w:rsidRDefault="00E237F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t>十、企畫書之變更</w:t>
            </w:r>
          </w:p>
          <w:p w14:paraId="45DC9D97" w14:textId="77777777" w:rsidR="00E237F5" w:rsidRPr="00013A9C" w:rsidRDefault="00E237F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w:t>
            </w:r>
            <w:r w:rsidRPr="00013A9C">
              <w:rPr>
                <w:rFonts w:ascii="標楷體" w:eastAsia="標楷體" w:hAnsi="標楷體" w:cs="Times New Roman"/>
                <w:szCs w:val="24"/>
              </w:rPr>
              <w:lastRenderedPageBreak/>
              <w:t>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237F5" w:rsidRPr="00013A9C" w:rsidRDefault="00E237F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157875AC" w14:textId="77777777" w:rsidR="00E237F5" w:rsidRPr="00013A9C" w:rsidRDefault="00E237F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w:t>
            </w:r>
            <w:r w:rsidRPr="00013A9C">
              <w:rPr>
                <w:rFonts w:ascii="標楷體" w:eastAsia="標楷體" w:hAnsi="標楷體" w:cs="Times New Roman"/>
                <w:szCs w:val="24"/>
              </w:rPr>
              <w:lastRenderedPageBreak/>
              <w:t>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106.12.26</w:t>
            </w:r>
          </w:p>
        </w:tc>
      </w:tr>
      <w:tr w:rsidR="00E237F5" w:rsidRPr="00013A9C" w14:paraId="4A6FF208" w14:textId="77777777" w:rsidTr="006E57F4">
        <w:tc>
          <w:tcPr>
            <w:tcW w:w="675" w:type="dxa"/>
            <w:shd w:val="clear" w:color="auto" w:fill="FFFFFF" w:themeFill="background1"/>
          </w:tcPr>
          <w:p w14:paraId="11894230"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修正「文化部補助直轄市及縣(市）政府推動地方</w:t>
            </w:r>
            <w:r w:rsidRPr="00013A9C">
              <w:rPr>
                <w:rFonts w:ascii="標楷體" w:eastAsia="標楷體" w:hAnsi="標楷體" w:hint="eastAsia"/>
                <w:szCs w:val="24"/>
              </w:rPr>
              <w:lastRenderedPageBreak/>
              <w:t>影視音體驗及聚落發展計畫作業要點」第4點、第9點、第11點</w:t>
            </w:r>
          </w:p>
        </w:tc>
        <w:tc>
          <w:tcPr>
            <w:tcW w:w="3181" w:type="dxa"/>
            <w:shd w:val="clear" w:color="auto" w:fill="FFFFFF" w:themeFill="background1"/>
          </w:tcPr>
          <w:p w14:paraId="3D9E0A3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w:t>
            </w:r>
            <w:r w:rsidRPr="00013A9C">
              <w:rPr>
                <w:rFonts w:ascii="標楷體" w:eastAsia="標楷體" w:hAnsi="標楷體" w:hint="eastAsia"/>
                <w:szCs w:val="24"/>
              </w:rPr>
              <w:t>(第4點)補助款用途:</w:t>
            </w:r>
          </w:p>
          <w:p w14:paraId="72FB5DE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本部補助經費項目如下：</w:t>
            </w:r>
          </w:p>
          <w:p w14:paraId="304EA3BD"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(1)直轄市及縣(市)政府辦理與前點補助項目相關計畫所需之公有使用空間軟硬體規劃與提升等資本門經費用支出。但不包括規劃設計、建築物外觀修繕等費用。</w:t>
            </w:r>
          </w:p>
          <w:p w14:paraId="53EC594F"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w:t>
            </w:r>
            <w:r w:rsidRPr="00013A9C">
              <w:rPr>
                <w:rFonts w:ascii="標楷體" w:eastAsia="標楷體" w:hAnsi="標楷體" w:hint="eastAsia"/>
                <w:szCs w:val="24"/>
              </w:rPr>
              <w:lastRenderedPageBreak/>
              <w:t>費等活動費等經常門經費支出。但不包括行政管理等基本營運費。</w:t>
            </w:r>
          </w:p>
          <w:p w14:paraId="2D2B08C3"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2.(第9點)撥款方式：補助款項分四期撥付。</w:t>
            </w:r>
          </w:p>
          <w:p w14:paraId="66FBEB3E"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(2)第二期款（百分之四十）：受補助之直轄市及縣(市)政府檢送第一期期中報告(得以電子檔傳</w:t>
            </w:r>
            <w:r w:rsidRPr="00013A9C">
              <w:rPr>
                <w:rFonts w:ascii="標楷體" w:eastAsia="標楷體" w:hAnsi="標楷體" w:hint="eastAsia"/>
                <w:szCs w:val="24"/>
              </w:rPr>
              <w:lastRenderedPageBreak/>
              <w:t>送)、納入預算或追加預算證明影本、整體工作進度達百分之五十以上、及第二期款領據等文件、資料送交本部審查，經本部審查通過後按核定補助經費百分之四十撥付。</w:t>
            </w:r>
          </w:p>
          <w:p w14:paraId="6AE7A003"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w:t>
            </w:r>
            <w:r w:rsidRPr="00013A9C">
              <w:rPr>
                <w:rFonts w:ascii="標楷體" w:eastAsia="標楷體" w:hAnsi="標楷體" w:hint="eastAsia"/>
                <w:szCs w:val="24"/>
              </w:rPr>
              <w:lastRenderedPageBreak/>
              <w:t>部審查通過後按核定補助經費百分之二十撥付。</w:t>
            </w:r>
          </w:p>
          <w:p w14:paraId="52F2873A"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3.(第11點)執行考核：</w:t>
            </w:r>
          </w:p>
          <w:p w14:paraId="0EBAB91C"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(3)計畫辦理完成後，應於每年十一月三十日前檢附成果報告書一式三份送本部辦理結案手續；若計</w:t>
            </w:r>
            <w:r w:rsidRPr="00013A9C">
              <w:rPr>
                <w:rFonts w:ascii="標楷體" w:eastAsia="標楷體" w:hAnsi="標楷體" w:hint="eastAsia"/>
                <w:szCs w:val="24"/>
              </w:rPr>
              <w:lastRenderedPageBreak/>
              <w:t>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1.(第4點)補助款用途:</w:t>
            </w:r>
          </w:p>
          <w:p w14:paraId="4FE7078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(1)資本門：直轄市及縣(市)</w:t>
            </w:r>
            <w:r w:rsidRPr="00013A9C">
              <w:rPr>
                <w:rFonts w:ascii="標楷體" w:eastAsia="標楷體" w:hAnsi="標楷體" w:hint="eastAsia"/>
                <w:szCs w:val="24"/>
              </w:rPr>
              <w:lastRenderedPageBreak/>
              <w:t>政府辦理與前點補助項目相關計畫所需之公有使用空間軟硬體規劃、修繕、建置、設備提升、專利權或著作權權利金等支出。</w:t>
            </w:r>
          </w:p>
          <w:p w14:paraId="6D182765"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2.(第9點)撥款方式：受補助之直轄市、縣(市)政府</w:t>
            </w:r>
            <w:r w:rsidRPr="00013A9C">
              <w:rPr>
                <w:rFonts w:ascii="標楷體" w:eastAsia="標楷體" w:hAnsi="標楷體" w:hint="eastAsia"/>
                <w:szCs w:val="24"/>
              </w:rPr>
              <w:lastRenderedPageBreak/>
              <w:t>應按下列規定事項，向本部辦理核定補助案經費之申請：</w:t>
            </w:r>
          </w:p>
          <w:p w14:paraId="3588CF49" w14:textId="77777777" w:rsidR="00E237F5" w:rsidRPr="00013A9C" w:rsidRDefault="00E237F5" w:rsidP="00013A9C">
            <w:pPr>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(2)第二期款（百分之五十五）：檢送期中報告(得以電子檔傳送)、合約書影本(或工程相關發包證明資料或其他經本部核准證明文件) 、第二期款領</w:t>
            </w:r>
            <w:r w:rsidRPr="00013A9C">
              <w:rPr>
                <w:rFonts w:ascii="標楷體" w:eastAsia="標楷體" w:hAnsi="標楷體" w:hint="eastAsia"/>
                <w:szCs w:val="24"/>
              </w:rPr>
              <w:lastRenderedPageBreak/>
              <w:t>據、整體工作進度達百分之七十以上證明等文件、資料送交本部審查，經本部審查通過後按核定補助經費百分之五十五撥付。</w:t>
            </w:r>
          </w:p>
          <w:p w14:paraId="7146CEA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1.第四點鬆綁效益：取消資本門及經常門用途限制，給予</w:t>
            </w:r>
            <w:r w:rsidRPr="00013A9C">
              <w:rPr>
                <w:rFonts w:ascii="標楷體" w:eastAsia="標楷體" w:hAnsi="標楷體" w:hint="eastAsia"/>
                <w:szCs w:val="24"/>
              </w:rPr>
              <w:lastRenderedPageBreak/>
              <w:t>獲補助地方政府彈性運用空間。</w:t>
            </w:r>
          </w:p>
          <w:p w14:paraId="1FA2626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107.2.5</w:t>
            </w:r>
          </w:p>
        </w:tc>
      </w:tr>
      <w:tr w:rsidR="00E237F5" w:rsidRPr="00013A9C" w14:paraId="64BC8EC3" w14:textId="77777777" w:rsidTr="006E57F4">
        <w:tc>
          <w:tcPr>
            <w:tcW w:w="675" w:type="dxa"/>
            <w:tcBorders>
              <w:bottom w:val="single" w:sz="4" w:space="0" w:color="auto"/>
            </w:tcBorders>
            <w:shd w:val="clear" w:color="auto" w:fill="FFFFFF" w:themeFill="background1"/>
          </w:tcPr>
          <w:p w14:paraId="43A50834" w14:textId="77777777" w:rsidR="00E237F5" w:rsidRPr="00013A9C" w:rsidRDefault="00E2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修正「文化部輔導數位出版產業發展補助作業要點」</w:t>
            </w:r>
            <w:r w:rsidRPr="00013A9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1.規定相同或類似申請案計畫書已獲其他政府機關</w:t>
            </w:r>
            <w:r w:rsidRPr="00013A9C">
              <w:rPr>
                <w:rFonts w:ascii="標楷體" w:eastAsia="標楷體" w:hAnsi="標楷體"/>
                <w:szCs w:val="24"/>
              </w:rPr>
              <w:t>(</w:t>
            </w:r>
            <w:r w:rsidRPr="00013A9C">
              <w:rPr>
                <w:rFonts w:ascii="標楷體" w:eastAsia="標楷體" w:hAnsi="標楷體" w:hint="eastAsia"/>
                <w:szCs w:val="24"/>
              </w:rPr>
              <w:t>構</w:t>
            </w:r>
            <w:r w:rsidRPr="00013A9C">
              <w:rPr>
                <w:rFonts w:ascii="標楷體" w:eastAsia="標楷體" w:hAnsi="標楷體"/>
                <w:szCs w:val="24"/>
              </w:rPr>
              <w:t>)</w:t>
            </w:r>
            <w:r w:rsidRPr="00013A9C">
              <w:rPr>
                <w:rFonts w:ascii="標楷體" w:eastAsia="標楷體" w:hAnsi="標楷體" w:hint="eastAsia"/>
                <w:szCs w:val="24"/>
              </w:rPr>
              <w:t>、政府捐助之財團法人者不得申請補助。</w:t>
            </w:r>
          </w:p>
          <w:p w14:paraId="5D0D4493" w14:textId="77777777" w:rsidR="00E237F5" w:rsidRPr="00013A9C" w:rsidRDefault="00E237F5" w:rsidP="00144173">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專案補助之申請資格受第2點申請者資格之限制。</w:t>
            </w:r>
          </w:p>
          <w:p w14:paraId="610C9EA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13A9C">
              <w:rPr>
                <w:rFonts w:ascii="標楷體" w:eastAsia="標楷體" w:hAnsi="標楷體"/>
                <w:szCs w:val="24"/>
              </w:rPr>
              <w:t>(</w:t>
            </w:r>
            <w:r w:rsidRPr="00013A9C">
              <w:rPr>
                <w:rFonts w:ascii="標楷體" w:eastAsia="標楷體" w:hAnsi="標楷體" w:hint="eastAsia"/>
                <w:szCs w:val="24"/>
              </w:rPr>
              <w:t>修正規定第10點</w:t>
            </w:r>
            <w:r w:rsidRPr="00013A9C">
              <w:rPr>
                <w:rFonts w:ascii="標楷體" w:eastAsia="標楷體" w:hAnsi="標楷體"/>
                <w:szCs w:val="24"/>
              </w:rPr>
              <w:t>)</w:t>
            </w:r>
            <w:r w:rsidRPr="00013A9C">
              <w:rPr>
                <w:rFonts w:ascii="標楷體" w:eastAsia="標楷體" w:hAnsi="標楷體" w:hint="eastAsia"/>
                <w:szCs w:val="24"/>
              </w:rPr>
              <w:t>。</w:t>
            </w:r>
            <w:r w:rsidRPr="00013A9C">
              <w:rPr>
                <w:rFonts w:ascii="標楷體" w:eastAsia="標楷體" w:hAnsi="標楷體"/>
                <w:szCs w:val="24"/>
              </w:rPr>
              <w:t xml:space="preserve"> </w:t>
            </w:r>
          </w:p>
          <w:p w14:paraId="19AE0F5D" w14:textId="77777777" w:rsidR="00E237F5" w:rsidRPr="00013A9C" w:rsidRDefault="00E237F5" w:rsidP="00013A9C">
            <w:pPr>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szCs w:val="24"/>
              </w:rPr>
              <w:t>3.為因應出版產業實務情況，並讓計畫執行更有彈</w:t>
            </w:r>
            <w:r w:rsidRPr="00013A9C">
              <w:rPr>
                <w:rFonts w:ascii="標楷體" w:eastAsia="標楷體" w:hAnsi="標楷體" w:hint="eastAsia"/>
                <w:szCs w:val="24"/>
              </w:rPr>
              <w:lastRenderedPageBreak/>
              <w:t>性，刪除計畫變更次數限制（修正規定第12點）。</w:t>
            </w:r>
          </w:p>
        </w:tc>
        <w:tc>
          <w:tcPr>
            <w:tcW w:w="3240" w:type="dxa"/>
            <w:tcBorders>
              <w:bottom w:val="single" w:sz="4" w:space="0" w:color="auto"/>
            </w:tcBorders>
            <w:shd w:val="clear" w:color="auto" w:fill="FFFFFF" w:themeFill="background1"/>
          </w:tcPr>
          <w:p w14:paraId="459018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放寬申請者不得重複補助之單位、</w:t>
            </w:r>
            <w:r w:rsidRPr="00013A9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107.2.7</w:t>
            </w:r>
          </w:p>
        </w:tc>
      </w:tr>
      <w:tr w:rsidR="00133ED1" w:rsidRPr="00013A9C" w14:paraId="46E19141" w14:textId="77777777" w:rsidTr="00725CD6">
        <w:tc>
          <w:tcPr>
            <w:tcW w:w="675" w:type="dxa"/>
            <w:tcBorders>
              <w:bottom w:val="single" w:sz="4" w:space="0" w:color="auto"/>
            </w:tcBorders>
            <w:shd w:val="clear" w:color="auto" w:fill="FFFFFF" w:themeFill="background1"/>
          </w:tcPr>
          <w:p w14:paraId="20AC9311"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133ED1" w:rsidRDefault="00133ED1" w:rsidP="000C70C8">
            <w:pPr>
              <w:spacing w:line="400" w:lineRule="exact"/>
              <w:jc w:val="both"/>
              <w:rPr>
                <w:rFonts w:ascii="標楷體" w:eastAsia="標楷體" w:hAnsi="標楷體"/>
                <w:color w:val="000000"/>
              </w:rPr>
            </w:pPr>
            <w:r>
              <w:rPr>
                <w:rFonts w:ascii="標楷體" w:eastAsia="標楷體" w:hAnsi="標楷體"/>
                <w:color w:val="000000"/>
              </w:rPr>
              <w:t>核釋公營事業得否適用「文化資產保存法」第99條減免稅捐相關規定</w:t>
            </w:r>
          </w:p>
          <w:p w14:paraId="1792A874" w14:textId="09116F89" w:rsidR="007950A3" w:rsidRPr="00013A9C" w:rsidRDefault="007950A3" w:rsidP="000C70C8">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133ED1" w:rsidRPr="00013A9C" w:rsidRDefault="00133ED1" w:rsidP="002C3C0A">
            <w:pPr>
              <w:spacing w:line="400" w:lineRule="exact"/>
              <w:ind w:left="34" w:hangingChars="14" w:hanging="34"/>
              <w:jc w:val="both"/>
              <w:rPr>
                <w:rFonts w:ascii="標楷體" w:eastAsia="標楷體" w:hAnsi="標楷體"/>
                <w:szCs w:val="24"/>
              </w:rPr>
            </w:pPr>
            <w:r>
              <w:rPr>
                <w:rFonts w:ascii="標楷體" w:eastAsia="標楷體" w:hAnsi="標楷體"/>
                <w:color w:val="000000"/>
              </w:rPr>
              <w:t>公營事業所有財產部分為文資法第</w:t>
            </w:r>
            <w:r>
              <w:rPr>
                <w:rFonts w:ascii="標楷體" w:eastAsia="標楷體" w:hAnsi="標楷體"/>
              </w:rPr>
              <w:t>8條所稱</w:t>
            </w:r>
            <w:r>
              <w:rPr>
                <w:rFonts w:ascii="標楷體" w:eastAsia="標楷體" w:hAnsi="標楷體"/>
                <w:color w:val="000000"/>
              </w:rPr>
              <w:t>「公有」文化資產，不得適用同法第99</w:t>
            </w:r>
            <w:r>
              <w:rPr>
                <w:rFonts w:ascii="標楷體" w:eastAsia="標楷體" w:hAnsi="標楷體"/>
              </w:rPr>
              <w:t>條私有財產</w:t>
            </w:r>
            <w:r>
              <w:rPr>
                <w:rFonts w:ascii="標楷體" w:eastAsia="標楷體" w:hAnsi="標楷體"/>
                <w:color w:val="000000"/>
              </w:rPr>
              <w:t>相關減免稅捐之規定。</w:t>
            </w:r>
          </w:p>
        </w:tc>
        <w:tc>
          <w:tcPr>
            <w:tcW w:w="3175" w:type="dxa"/>
            <w:tcBorders>
              <w:bottom w:val="single" w:sz="4" w:space="0" w:color="auto"/>
            </w:tcBorders>
            <w:shd w:val="clear" w:color="auto" w:fill="FFFFFF" w:themeFill="background1"/>
          </w:tcPr>
          <w:p w14:paraId="36737732" w14:textId="77777777" w:rsidR="00133ED1" w:rsidRDefault="00133ED1" w:rsidP="000C70C8">
            <w:pPr>
              <w:pStyle w:val="Web"/>
              <w:spacing w:after="0" w:afterAutospacing="0" w:line="400" w:lineRule="exact"/>
            </w:pPr>
            <w:r>
              <w:rPr>
                <w:rFonts w:ascii="標楷體" w:eastAsia="標楷體" w:hAnsi="標楷體"/>
                <w:color w:val="000000"/>
              </w:rPr>
              <w:t>核釋公營事業得否適用文化資產保存法第九十九條減免稅捐乙事，解釋如下：</w:t>
            </w:r>
          </w:p>
          <w:p w14:paraId="06B07722"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w:t>
            </w:r>
            <w:r>
              <w:rPr>
                <w:rFonts w:ascii="標楷體" w:eastAsia="標楷體" w:hAnsi="標楷體"/>
                <w:color w:val="000000"/>
              </w:rPr>
              <w:lastRenderedPageBreak/>
              <w:t>營事業所有之文化資產」亦屬「公有」之範圍，明示其亦應由所有人或管理機關（構）編列預算，負擔保存、修復及管理維護之責任。</w:t>
            </w:r>
          </w:p>
          <w:p w14:paraId="3AD70F25"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w:t>
            </w:r>
            <w:r>
              <w:rPr>
                <w:rFonts w:ascii="標楷體" w:eastAsia="標楷體" w:hAnsi="標楷體"/>
                <w:color w:val="000000"/>
              </w:rPr>
              <w:lastRenderedPageBreak/>
              <w:t>強化公有文化資產保存工作之立法目的有所不同。</w:t>
            </w:r>
          </w:p>
          <w:p w14:paraId="676CD655"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四、準此，文資法第九十九</w:t>
            </w:r>
            <w:r>
              <w:rPr>
                <w:rFonts w:ascii="標楷體" w:eastAsia="標楷體" w:hAnsi="標楷體"/>
                <w:color w:val="000000"/>
              </w:rPr>
              <w:lastRenderedPageBreak/>
              <w:t>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五、本部一○四年十一月二十三日文授資局蹟字第一○四三○一○四一八號、一○六年五月二十</w:t>
            </w:r>
            <w:r>
              <w:rPr>
                <w:rFonts w:ascii="標楷體" w:eastAsia="標楷體" w:hAnsi="標楷體"/>
                <w:color w:val="000000"/>
              </w:rPr>
              <w:lastRenderedPageBreak/>
              <w:t>三日文授資局綜字第一○五三○○四七九○號及一○六年七月十三日文授資局綜字第一○六三○○七四五五號之函釋與本令釋相抵觸者，應不再適用。</w:t>
            </w:r>
          </w:p>
          <w:p w14:paraId="0D359E60" w14:textId="31DD8FBC" w:rsidR="00133ED1" w:rsidRPr="00013A9C" w:rsidRDefault="00133ED1" w:rsidP="000C70C8">
            <w:pPr>
              <w:spacing w:line="400" w:lineRule="exact"/>
              <w:ind w:left="240" w:hangingChars="100" w:hanging="240"/>
              <w:jc w:val="both"/>
              <w:rPr>
                <w:rFonts w:ascii="標楷體" w:eastAsia="標楷體" w:hAnsi="標楷體"/>
                <w:szCs w:val="24"/>
              </w:rPr>
            </w:pPr>
            <w:r>
              <w:rPr>
                <w:rFonts w:ascii="標楷體" w:eastAsia="標楷體" w:hAnsi="標楷體"/>
                <w:color w:val="000000"/>
              </w:rPr>
              <w:t>六、本解釋令自即日生效。</w:t>
            </w:r>
          </w:p>
        </w:tc>
        <w:tc>
          <w:tcPr>
            <w:tcW w:w="3240" w:type="dxa"/>
            <w:tcBorders>
              <w:bottom w:val="single" w:sz="4" w:space="0" w:color="auto"/>
            </w:tcBorders>
            <w:shd w:val="clear" w:color="auto" w:fill="FFFFFF" w:themeFill="background1"/>
          </w:tcPr>
          <w:p w14:paraId="2F7DA3D1" w14:textId="77777777" w:rsidR="00133ED1" w:rsidRDefault="00133ED1" w:rsidP="006E57F4">
            <w:pPr>
              <w:pStyle w:val="Web"/>
              <w:spacing w:after="0" w:afterAutospacing="0" w:line="400" w:lineRule="exact"/>
              <w:ind w:left="238" w:hanging="238"/>
            </w:pPr>
            <w:r>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133ED1" w:rsidRDefault="00133ED1" w:rsidP="006E57F4">
            <w:pPr>
              <w:pStyle w:val="Web"/>
              <w:spacing w:before="0" w:beforeAutospacing="0" w:after="0" w:afterAutospacing="0" w:line="400" w:lineRule="exact"/>
              <w:ind w:left="238" w:hanging="238"/>
            </w:pPr>
            <w:r>
              <w:rPr>
                <w:rFonts w:ascii="標楷體" w:eastAsia="標楷體" w:hAnsi="標楷體"/>
                <w:color w:val="000000"/>
              </w:rPr>
              <w:t>2.變更本部前就公營事業得否適用文資法第99條減免</w:t>
            </w:r>
            <w:r>
              <w:rPr>
                <w:rFonts w:ascii="標楷體" w:eastAsia="標楷體" w:hAnsi="標楷體"/>
                <w:color w:val="000000"/>
              </w:rPr>
              <w:lastRenderedPageBreak/>
              <w:t>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133ED1" w:rsidRPr="00013A9C" w:rsidRDefault="00133ED1" w:rsidP="000C70C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133ED1" w:rsidRDefault="00133ED1" w:rsidP="0056151A">
            <w:pPr>
              <w:snapToGrid w:val="0"/>
              <w:spacing w:line="400" w:lineRule="exact"/>
              <w:jc w:val="both"/>
              <w:rPr>
                <w:rFonts w:ascii="標楷體" w:eastAsia="標楷體" w:hAnsi="標楷體"/>
              </w:rPr>
            </w:pPr>
            <w:r>
              <w:rPr>
                <w:rFonts w:ascii="標楷體" w:eastAsia="標楷體" w:hAnsi="標楷體"/>
                <w:color w:val="000000"/>
              </w:rPr>
              <w:lastRenderedPageBreak/>
              <w:t>107</w:t>
            </w:r>
            <w:r>
              <w:rPr>
                <w:rFonts w:ascii="標楷體" w:eastAsia="標楷體" w:hAnsi="標楷體" w:hint="eastAsia"/>
                <w:color w:val="000000"/>
              </w:rPr>
              <w:t>.</w:t>
            </w:r>
            <w:r>
              <w:rPr>
                <w:rFonts w:ascii="標楷體" w:eastAsia="標楷體" w:hAnsi="標楷體"/>
              </w:rPr>
              <w:t>7</w:t>
            </w:r>
            <w:r>
              <w:rPr>
                <w:rFonts w:ascii="標楷體" w:eastAsia="標楷體" w:hAnsi="標楷體" w:hint="eastAsia"/>
              </w:rPr>
              <w:t>.</w:t>
            </w:r>
            <w:r>
              <w:rPr>
                <w:rFonts w:ascii="標楷體" w:eastAsia="標楷體" w:hAnsi="標楷體"/>
              </w:rPr>
              <w:t>25</w:t>
            </w:r>
          </w:p>
          <w:p w14:paraId="4F929EC3" w14:textId="31292EF7" w:rsidR="00133ED1" w:rsidRPr="00013A9C" w:rsidRDefault="00133ED1" w:rsidP="0056151A">
            <w:pPr>
              <w:snapToGrid w:val="0"/>
              <w:spacing w:line="400" w:lineRule="exact"/>
              <w:jc w:val="both"/>
              <w:rPr>
                <w:rFonts w:ascii="標楷體" w:eastAsia="標楷體" w:hAnsi="標楷體"/>
                <w:szCs w:val="24"/>
              </w:rPr>
            </w:pPr>
          </w:p>
        </w:tc>
      </w:tr>
      <w:tr w:rsidR="00A12F87" w:rsidRPr="00725CD6" w14:paraId="44BCA877" w14:textId="77777777" w:rsidTr="00725CD6">
        <w:tc>
          <w:tcPr>
            <w:tcW w:w="675" w:type="dxa"/>
            <w:tcBorders>
              <w:bottom w:val="single" w:sz="4" w:space="0" w:color="auto"/>
            </w:tcBorders>
            <w:shd w:val="clear" w:color="auto" w:fill="D9D9D9" w:themeFill="background1" w:themeFillShade="D9"/>
          </w:tcPr>
          <w:p w14:paraId="2970C3AF" w14:textId="77777777" w:rsidR="00A12F87" w:rsidRPr="00013A9C" w:rsidRDefault="00A12F87" w:rsidP="00725CD6">
            <w:pPr>
              <w:spacing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0FE53E" w14:textId="6AE05201" w:rsidR="00A12F87" w:rsidRPr="00C927E4" w:rsidRDefault="00A12F87" w:rsidP="00C927E4">
            <w:pPr>
              <w:spacing w:beforeLines="50" w:before="180" w:afterLines="50" w:after="180" w:line="400" w:lineRule="exact"/>
              <w:jc w:val="both"/>
              <w:rPr>
                <w:rFonts w:ascii="標楷體" w:eastAsia="標楷體" w:hAnsi="標楷體" w:cs="Times New Roman"/>
                <w:b/>
                <w:szCs w:val="24"/>
              </w:rPr>
            </w:pPr>
            <w:r w:rsidRPr="00C927E4">
              <w:rPr>
                <w:rFonts w:ascii="標楷體" w:eastAsia="標楷體" w:hAnsi="標楷體" w:cs="Times New Roman" w:hint="eastAsia"/>
                <w:b/>
                <w:szCs w:val="24"/>
              </w:rPr>
              <w:t>交通部(計10項)</w:t>
            </w:r>
          </w:p>
        </w:tc>
        <w:tc>
          <w:tcPr>
            <w:tcW w:w="3181" w:type="dxa"/>
            <w:tcBorders>
              <w:bottom w:val="single" w:sz="4" w:space="0" w:color="auto"/>
            </w:tcBorders>
            <w:shd w:val="clear" w:color="auto" w:fill="D9D9D9" w:themeFill="background1" w:themeFillShade="D9"/>
          </w:tcPr>
          <w:p w14:paraId="0ADA5F1B" w14:textId="77777777" w:rsidR="00A12F87" w:rsidRPr="00725CD6" w:rsidRDefault="00A12F87" w:rsidP="00725CD6">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767F51A4" w14:textId="77777777" w:rsidR="00A12F87" w:rsidRPr="00725CD6" w:rsidRDefault="00A12F87" w:rsidP="00725CD6">
            <w:pPr>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0D6C01AF" w14:textId="77777777" w:rsidR="00A12F87" w:rsidRPr="00725CD6" w:rsidRDefault="00A12F87" w:rsidP="00725CD6">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038948DB" w14:textId="77777777" w:rsidR="00A12F87" w:rsidRPr="00725CD6" w:rsidRDefault="00A12F87" w:rsidP="00725CD6">
            <w:pPr>
              <w:spacing w:line="400" w:lineRule="exact"/>
              <w:jc w:val="both"/>
              <w:rPr>
                <w:rFonts w:ascii="標楷體" w:eastAsia="標楷體" w:hAnsi="標楷體" w:cs="Times New Roman"/>
                <w:szCs w:val="24"/>
              </w:rPr>
            </w:pPr>
          </w:p>
        </w:tc>
      </w:tr>
      <w:tr w:rsidR="003C32A3" w:rsidRPr="00013A9C" w14:paraId="22A3BEB0" w14:textId="77777777" w:rsidTr="009105CE">
        <w:tc>
          <w:tcPr>
            <w:tcW w:w="675" w:type="dxa"/>
            <w:vMerge w:val="restart"/>
            <w:shd w:val="clear" w:color="auto" w:fill="FFFFFF" w:themeFill="background1"/>
          </w:tcPr>
          <w:p w14:paraId="4993F1D6" w14:textId="77777777" w:rsidR="003C32A3" w:rsidRPr="00013A9C" w:rsidRDefault="003C32A3"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4BB16D7E" w14:textId="5C0AB116" w:rsidR="003C32A3" w:rsidRDefault="003C32A3"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70C250F0" w14:textId="21388591" w:rsidR="003C32A3" w:rsidRDefault="003C32A3"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69A8030B" w14:textId="1068C6B9" w:rsidR="003C32A3" w:rsidRDefault="003C32A3"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D89A093" w14:textId="1E9C5FC8" w:rsidR="003C32A3" w:rsidRDefault="003C32A3"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w:t>
            </w:r>
            <w:r w:rsidRPr="00013A9C">
              <w:rPr>
                <w:rFonts w:ascii="標楷體" w:eastAsia="標楷體" w:hAnsi="標楷體" w:cs="Times New Roman"/>
              </w:rPr>
              <w:lastRenderedPageBreak/>
              <w:t>受惠。</w:t>
            </w:r>
          </w:p>
        </w:tc>
        <w:tc>
          <w:tcPr>
            <w:tcW w:w="1495" w:type="dxa"/>
            <w:tcBorders>
              <w:bottom w:val="single" w:sz="4" w:space="0" w:color="auto"/>
            </w:tcBorders>
            <w:shd w:val="clear" w:color="auto" w:fill="FFFFFF" w:themeFill="background1"/>
          </w:tcPr>
          <w:p w14:paraId="70133473" w14:textId="77777777" w:rsidR="003C32A3" w:rsidRPr="00013A9C" w:rsidRDefault="003C32A3"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106.10.27</w:t>
            </w:r>
          </w:p>
          <w:p w14:paraId="53E2109A" w14:textId="77777777" w:rsidR="003C32A3" w:rsidRDefault="003C32A3" w:rsidP="0056151A">
            <w:pPr>
              <w:snapToGrid w:val="0"/>
              <w:spacing w:line="400" w:lineRule="exact"/>
              <w:jc w:val="both"/>
              <w:rPr>
                <w:rFonts w:ascii="標楷體" w:eastAsia="標楷體" w:hAnsi="標楷體"/>
                <w:color w:val="000000"/>
              </w:rPr>
            </w:pPr>
          </w:p>
        </w:tc>
      </w:tr>
      <w:tr w:rsidR="00996F5B" w:rsidRPr="00013A9C" w14:paraId="11C43BCB" w14:textId="77777777" w:rsidTr="009105CE">
        <w:tc>
          <w:tcPr>
            <w:tcW w:w="675" w:type="dxa"/>
            <w:vMerge/>
            <w:shd w:val="clear" w:color="auto" w:fill="FFFFFF" w:themeFill="background1"/>
          </w:tcPr>
          <w:p w14:paraId="4B2AC736" w14:textId="77777777" w:rsidR="00996F5B" w:rsidRPr="00013A9C" w:rsidRDefault="00996F5B" w:rsidP="00F21333">
            <w:pPr>
              <w:pStyle w:val="a6"/>
              <w:spacing w:line="40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32948E5" w14:textId="77777777" w:rsidR="00996F5B" w:rsidRDefault="00996F5B"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21DE50B6" w14:textId="3579E183" w:rsidR="00996F5B" w:rsidRDefault="00996F5B"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68CB0F96" w14:textId="1FCD3C67" w:rsidR="00996F5B" w:rsidRDefault="00996F5B"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5121D38B" w14:textId="1F92FEC8" w:rsidR="00996F5B" w:rsidRDefault="00996F5B" w:rsidP="00996F5B">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6544FD72" w14:textId="77777777" w:rsidR="00996F5B" w:rsidRPr="00013A9C" w:rsidRDefault="00996F5B" w:rsidP="009105CE">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cs="Times New Roman"/>
              </w:rPr>
              <w:t>106.11.</w:t>
            </w:r>
            <w:r w:rsidRPr="00013A9C">
              <w:rPr>
                <w:rFonts w:ascii="標楷體" w:eastAsia="標楷體" w:hAnsi="標楷體" w:cs="Times New Roman"/>
              </w:rPr>
              <w:t>7</w:t>
            </w:r>
          </w:p>
          <w:p w14:paraId="19BD6479" w14:textId="77777777" w:rsidR="00996F5B" w:rsidRDefault="00996F5B" w:rsidP="0056151A">
            <w:pPr>
              <w:snapToGrid w:val="0"/>
              <w:spacing w:line="400" w:lineRule="exact"/>
              <w:jc w:val="both"/>
              <w:rPr>
                <w:rFonts w:ascii="標楷體" w:eastAsia="標楷體" w:hAnsi="標楷體"/>
                <w:color w:val="000000"/>
              </w:rPr>
            </w:pPr>
          </w:p>
        </w:tc>
      </w:tr>
      <w:tr w:rsidR="00996F5B" w:rsidRPr="00013A9C" w14:paraId="2ED5583B" w14:textId="77777777" w:rsidTr="006E57F4">
        <w:tc>
          <w:tcPr>
            <w:tcW w:w="675" w:type="dxa"/>
            <w:vMerge/>
            <w:tcBorders>
              <w:bottom w:val="single" w:sz="4" w:space="0" w:color="auto"/>
            </w:tcBorders>
            <w:shd w:val="clear" w:color="auto" w:fill="FFFFFF" w:themeFill="background1"/>
          </w:tcPr>
          <w:p w14:paraId="2C5152AD" w14:textId="77777777" w:rsidR="00996F5B" w:rsidRPr="00013A9C" w:rsidRDefault="00996F5B" w:rsidP="00F21333">
            <w:pPr>
              <w:pStyle w:val="a6"/>
              <w:spacing w:line="40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46DD7334" w14:textId="77777777" w:rsidR="00996F5B" w:rsidRDefault="00996F5B"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38996480" w14:textId="475E66D4" w:rsidR="00996F5B" w:rsidRDefault="00996F5B"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6FB1531F" w14:textId="0B9BBEC4" w:rsidR="00996F5B" w:rsidRDefault="00996F5B"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00CEB730" w14:textId="70F22052" w:rsidR="00996F5B" w:rsidRDefault="00996F5B"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155667B5" w14:textId="77777777" w:rsidR="00996F5B" w:rsidRDefault="00996F5B" w:rsidP="0056151A">
            <w:pPr>
              <w:snapToGrid w:val="0"/>
              <w:spacing w:line="400" w:lineRule="exact"/>
              <w:jc w:val="both"/>
              <w:rPr>
                <w:rFonts w:ascii="標楷體" w:eastAsia="標楷體" w:hAnsi="標楷體"/>
                <w:color w:val="000000"/>
              </w:rPr>
            </w:pPr>
          </w:p>
        </w:tc>
      </w:tr>
      <w:tr w:rsidR="006B37F5" w:rsidRPr="00013A9C" w14:paraId="45A07069" w14:textId="77777777" w:rsidTr="006E57F4">
        <w:tc>
          <w:tcPr>
            <w:tcW w:w="675" w:type="dxa"/>
            <w:tcBorders>
              <w:bottom w:val="single" w:sz="4" w:space="0" w:color="auto"/>
            </w:tcBorders>
            <w:shd w:val="clear" w:color="auto" w:fill="FFFFFF" w:themeFill="background1"/>
          </w:tcPr>
          <w:p w14:paraId="1F19FF0F"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5A9387" w14:textId="19A383C1"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310244AD"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一般民宿客房數上限5</w:t>
            </w:r>
            <w:r w:rsidRPr="00013A9C">
              <w:rPr>
                <w:rFonts w:ascii="標楷體" w:eastAsia="標楷體" w:hAnsi="標楷體" w:cs="Times New Roman"/>
              </w:rPr>
              <w:lastRenderedPageBreak/>
              <w:t>間。(第4條)</w:t>
            </w:r>
          </w:p>
          <w:p w14:paraId="3F117837" w14:textId="77777777" w:rsidR="006B37F5" w:rsidRPr="00013A9C" w:rsidRDefault="006B37F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建管及消防一致性之規範。(第5條、第6條)</w:t>
            </w:r>
          </w:p>
          <w:p w14:paraId="1C3DA7E1"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民宿經營人更換時，涉及經營主體變更，依現行規定應採「重新申請」，導致第2代產生繼承接班困難。(第11條)</w:t>
            </w:r>
          </w:p>
          <w:p w14:paraId="045E2AAC"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無建築物使用執照影本或實施建築管理前合法房屋證明文件者，不得設置民宿。(第12條)</w:t>
            </w:r>
          </w:p>
          <w:p w14:paraId="04DA7AE9" w14:textId="2B97CA59"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rPr>
              <w:t>5.</w:t>
            </w:r>
            <w:r w:rsidRPr="00013A9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93A8535" w14:textId="77777777" w:rsidR="006B37F5" w:rsidRPr="00013A9C" w:rsidRDefault="006B37F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上限放寬至8間</w:t>
            </w:r>
          </w:p>
          <w:p w14:paraId="55152A07" w14:textId="77777777" w:rsidR="006B37F5" w:rsidRPr="00013A9C" w:rsidRDefault="006B37F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szCs w:val="24"/>
              </w:rPr>
              <w:t>授權地方政府因地制宜自訂民宿建築物及消防設備規範</w:t>
            </w:r>
          </w:p>
          <w:p w14:paraId="27FA3E6A"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經營移轉其直系親屬或配偶，得以「變更登記」移轉經營權，毋須「重新申請」。</w:t>
            </w:r>
          </w:p>
          <w:p w14:paraId="46392340"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古蹟及歷史建築申請民宿除外規定。</w:t>
            </w:r>
          </w:p>
          <w:p w14:paraId="190A37AD" w14:textId="77777777" w:rsidR="006B37F5" w:rsidRPr="00013A9C" w:rsidRDefault="006B37F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原住民於「部落」範圍申請民宿，得以安全鑑定替代使用執照。</w:t>
            </w:r>
          </w:p>
          <w:p w14:paraId="4CAA0074" w14:textId="3806B121" w:rsidR="006B37F5" w:rsidRDefault="006B37F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73C60B30"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適度放寬經營規模，提供青</w:t>
            </w:r>
            <w:r w:rsidRPr="00013A9C">
              <w:rPr>
                <w:rFonts w:ascii="標楷體" w:eastAsia="標楷體" w:hAnsi="標楷體" w:cs="Times New Roman"/>
              </w:rPr>
              <w:lastRenderedPageBreak/>
              <w:t>年返鄉創業與扶植在地經濟誘因。</w:t>
            </w:r>
          </w:p>
          <w:p w14:paraId="0FA8263A" w14:textId="77777777" w:rsidR="006B37F5" w:rsidRPr="00013A9C" w:rsidRDefault="006B37F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使地方政府基於地區不同需求與特性，因地制宜制定相關自治法規，輔導特色民宿合法登記。</w:t>
            </w:r>
          </w:p>
          <w:p w14:paraId="40CF473A"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簡化第二代民宿繼承接班登記流程。</w:t>
            </w:r>
          </w:p>
          <w:p w14:paraId="6AEC52D6" w14:textId="77777777" w:rsidR="006B37F5" w:rsidRPr="00013A9C" w:rsidRDefault="006B37F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發展老屋文創民宿，形塑在地特色，具有老屋文化復甦意義，更利在地深度旅遊推廣。</w:t>
            </w:r>
          </w:p>
          <w:p w14:paraId="0732C29F" w14:textId="77777777" w:rsidR="006B37F5" w:rsidRPr="00013A9C" w:rsidRDefault="006B37F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尊重原住民傳統房屋使用習慣，並改善推廣部落旅遊所面臨合法住宿設施不足的問題，以扶植偏鄉(部落)經濟。</w:t>
            </w:r>
          </w:p>
          <w:p w14:paraId="30E04ABE" w14:textId="41611060" w:rsidR="006B37F5" w:rsidRDefault="006B37F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輔導經營偏鄉(離島)旅</w:t>
            </w:r>
            <w:r w:rsidRPr="00013A9C">
              <w:rPr>
                <w:rFonts w:ascii="標楷體" w:eastAsia="標楷體" w:hAnsi="標楷體" w:cs="Times New Roman"/>
              </w:rPr>
              <w:lastRenderedPageBreak/>
              <w:t>遊，並扶植在地經濟。</w:t>
            </w:r>
          </w:p>
        </w:tc>
        <w:tc>
          <w:tcPr>
            <w:tcW w:w="1495" w:type="dxa"/>
            <w:tcBorders>
              <w:bottom w:val="single" w:sz="4" w:space="0" w:color="auto"/>
            </w:tcBorders>
            <w:shd w:val="clear" w:color="auto" w:fill="FFFFFF" w:themeFill="background1"/>
          </w:tcPr>
          <w:p w14:paraId="43BDF8B5" w14:textId="77777777" w:rsidR="006B37F5" w:rsidRPr="00013A9C" w:rsidRDefault="006B37F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rPr>
              <w:lastRenderedPageBreak/>
              <w:t>106.11.14</w:t>
            </w:r>
          </w:p>
          <w:p w14:paraId="27A02461" w14:textId="77777777" w:rsidR="006B37F5" w:rsidRDefault="006B37F5" w:rsidP="0056151A">
            <w:pPr>
              <w:snapToGrid w:val="0"/>
              <w:spacing w:line="400" w:lineRule="exact"/>
              <w:jc w:val="both"/>
              <w:rPr>
                <w:rFonts w:ascii="標楷體" w:eastAsia="標楷體" w:hAnsi="標楷體"/>
                <w:color w:val="000000"/>
              </w:rPr>
            </w:pPr>
          </w:p>
        </w:tc>
      </w:tr>
      <w:tr w:rsidR="006B37F5" w:rsidRPr="00013A9C" w14:paraId="01DD0DD1" w14:textId="77777777" w:rsidTr="006E57F4">
        <w:tc>
          <w:tcPr>
            <w:tcW w:w="675" w:type="dxa"/>
            <w:tcBorders>
              <w:bottom w:val="single" w:sz="4" w:space="0" w:color="auto"/>
            </w:tcBorders>
            <w:shd w:val="clear" w:color="auto" w:fill="FFFFFF" w:themeFill="background1"/>
          </w:tcPr>
          <w:p w14:paraId="417A9E3C"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153745" w14:textId="1AEDD7C6"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317B778F" w14:textId="77777777" w:rsidR="006B37F5" w:rsidRPr="00013A9C" w:rsidRDefault="006B37F5" w:rsidP="009105CE">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t>經雇用人僱用為事務部門或旅客部門(大廚、二廚、廚工除外)之海員。(第7條第1項第11款)</w:t>
            </w:r>
          </w:p>
          <w:p w14:paraId="00F612E2" w14:textId="68A67E5E"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w:t>
            </w:r>
            <w:r w:rsidRPr="00013A9C">
              <w:rPr>
                <w:rFonts w:ascii="標楷體" w:eastAsia="標楷體" w:hAnsi="標楷體" w:cs="Times New Roman"/>
              </w:rPr>
              <w:lastRenderedPageBreak/>
              <w:t>明文件。(第74條之3第1項)</w:t>
            </w:r>
          </w:p>
        </w:tc>
        <w:tc>
          <w:tcPr>
            <w:tcW w:w="3175" w:type="dxa"/>
            <w:tcBorders>
              <w:bottom w:val="single" w:sz="4" w:space="0" w:color="auto"/>
            </w:tcBorders>
            <w:shd w:val="clear" w:color="auto" w:fill="FFFFFF" w:themeFill="background1"/>
          </w:tcPr>
          <w:p w14:paraId="38489FC4" w14:textId="77777777" w:rsidR="00DC5060" w:rsidRDefault="006B37F5" w:rsidP="00DC5060">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經雇用人僱用為事務部門或旅客部門之海員，或持有該二部門相關職務所需之船員專業訓練合格證明。</w:t>
            </w:r>
          </w:p>
          <w:p w14:paraId="7B3F2025" w14:textId="5525F4D9" w:rsidR="006B37F5" w:rsidRDefault="006B37F5" w:rsidP="00DC5060">
            <w:pPr>
              <w:pStyle w:val="Web"/>
              <w:snapToGrid w:val="0"/>
              <w:spacing w:before="0" w:beforeAutospacing="0" w:after="0" w:afterAutospacing="0" w:line="400" w:lineRule="exact"/>
              <w:ind w:hanging="51"/>
              <w:rPr>
                <w:rFonts w:ascii="標楷體" w:eastAsia="標楷體" w:hAnsi="標楷體"/>
                <w:color w:val="000000"/>
              </w:rPr>
            </w:pPr>
            <w:r w:rsidRPr="00013A9C">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3FC1268D" w14:textId="79831D94" w:rsidR="006B37F5" w:rsidRDefault="006B37F5" w:rsidP="00DC5060">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6FF0BF05" w14:textId="3612B8D8" w:rsidR="006B37F5" w:rsidRDefault="006B37F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t>106.11.24</w:t>
            </w:r>
          </w:p>
        </w:tc>
      </w:tr>
      <w:tr w:rsidR="006B37F5" w:rsidRPr="00013A9C" w14:paraId="709AB055" w14:textId="77777777" w:rsidTr="006E57F4">
        <w:tc>
          <w:tcPr>
            <w:tcW w:w="675" w:type="dxa"/>
            <w:tcBorders>
              <w:bottom w:val="single" w:sz="4" w:space="0" w:color="auto"/>
            </w:tcBorders>
            <w:shd w:val="clear" w:color="auto" w:fill="FFFFFF" w:themeFill="background1"/>
          </w:tcPr>
          <w:p w14:paraId="504FEFA6"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A98CFF" w14:textId="2442E8A5"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35E3D0C4" w14:textId="77777777" w:rsidR="006B37F5" w:rsidRPr="00013A9C" w:rsidRDefault="006B37F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7FCCCC56" w14:textId="77777777" w:rsidR="006B37F5" w:rsidRPr="00013A9C" w:rsidRDefault="006B37F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7492D65E" w14:textId="6EC7F6FA"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前項申請，集散站經營業應於民航局核轉交通部核准</w:t>
            </w:r>
            <w:r w:rsidRPr="00013A9C">
              <w:rPr>
                <w:rFonts w:ascii="標楷體" w:eastAsia="標楷體" w:hAnsi="標楷體"/>
                <w:szCs w:val="24"/>
              </w:rPr>
              <w:lastRenderedPageBreak/>
              <w:t>後，始得增設或啟用。」</w:t>
            </w:r>
          </w:p>
        </w:tc>
        <w:tc>
          <w:tcPr>
            <w:tcW w:w="3175" w:type="dxa"/>
            <w:tcBorders>
              <w:bottom w:val="single" w:sz="4" w:space="0" w:color="auto"/>
            </w:tcBorders>
            <w:shd w:val="clear" w:color="auto" w:fill="FFFFFF" w:themeFill="background1"/>
          </w:tcPr>
          <w:p w14:paraId="085AB8DA" w14:textId="77777777" w:rsidR="006B37F5" w:rsidRPr="00013A9C" w:rsidRDefault="006B37F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1B72498E" w14:textId="77777777" w:rsidR="006B37F5" w:rsidRPr="00013A9C" w:rsidRDefault="006B37F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w:t>
            </w:r>
            <w:r w:rsidRPr="00013A9C">
              <w:rPr>
                <w:rFonts w:ascii="標楷體" w:eastAsia="標楷體" w:hAnsi="標楷體"/>
                <w:szCs w:val="24"/>
              </w:rPr>
              <w:lastRenderedPageBreak/>
              <w:t>通部核准設置。設置完成後應檢附第七條第一項各款文件，經民航局、航空站經營人及相關機關會勘同意並核轉交通部核准後，檢附原領集散站經營業許可證向民航局申請換發，始得啟用。</w:t>
            </w:r>
          </w:p>
          <w:p w14:paraId="3F6761E1" w14:textId="77777777" w:rsidR="00995306" w:rsidRDefault="006B37F5" w:rsidP="00995306">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4036DC25" w14:textId="7C22DB76" w:rsidR="006B37F5" w:rsidRDefault="006B37F5" w:rsidP="00995306">
            <w:pPr>
              <w:pStyle w:val="Textbody"/>
              <w:snapToGrid w:val="0"/>
              <w:spacing w:line="400" w:lineRule="exact"/>
              <w:jc w:val="both"/>
              <w:textAlignment w:val="auto"/>
              <w:rPr>
                <w:rFonts w:ascii="標楷體" w:eastAsia="標楷體" w:hAnsi="標楷體"/>
                <w:color w:val="000000"/>
              </w:rPr>
            </w:pPr>
            <w:r w:rsidRPr="00013A9C">
              <w:rPr>
                <w:rFonts w:ascii="標楷體" w:eastAsia="標楷體" w:hAnsi="標楷體"/>
                <w:szCs w:val="24"/>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2488DB02" w14:textId="77777777" w:rsidR="00DC5060" w:rsidRDefault="006B37F5" w:rsidP="00DC5060">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13A844FF" w14:textId="3146AC5A" w:rsidR="006B37F5" w:rsidRDefault="006B37F5" w:rsidP="00DC5060">
            <w:pPr>
              <w:pStyle w:val="Textbody"/>
              <w:snapToGrid w:val="0"/>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2.</w:t>
            </w:r>
            <w:r w:rsidRPr="00013A9C">
              <w:rPr>
                <w:rFonts w:ascii="標楷體" w:eastAsia="標楷體" w:hAnsi="標楷體"/>
                <w:szCs w:val="24"/>
              </w:rPr>
              <w:t>另考量航空貨物集散站經營業提出新增營業處所之籌設或啟用申請時，其設置目的如非從事海關所規範之進出口貨棧業務，應無檢</w:t>
            </w:r>
            <w:r w:rsidRPr="00013A9C">
              <w:rPr>
                <w:rFonts w:ascii="標楷體" w:eastAsia="標楷體" w:hAnsi="標楷體"/>
                <w:szCs w:val="24"/>
              </w:rPr>
              <w:lastRenderedPageBreak/>
              <w:t>附相關證明文件之必要，爰簡化該類案件之申請作業。</w:t>
            </w:r>
          </w:p>
        </w:tc>
        <w:tc>
          <w:tcPr>
            <w:tcW w:w="1495" w:type="dxa"/>
            <w:tcBorders>
              <w:bottom w:val="single" w:sz="4" w:space="0" w:color="auto"/>
            </w:tcBorders>
            <w:shd w:val="clear" w:color="auto" w:fill="FFFFFF" w:themeFill="background1"/>
          </w:tcPr>
          <w:p w14:paraId="396B9E0A" w14:textId="3FD0BEBD" w:rsidR="006B37F5" w:rsidRDefault="006B37F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 xml:space="preserve">106.12.7 </w:t>
            </w:r>
          </w:p>
        </w:tc>
      </w:tr>
      <w:tr w:rsidR="006B37F5" w:rsidRPr="00013A9C" w14:paraId="5B063D24" w14:textId="77777777" w:rsidTr="006E57F4">
        <w:tc>
          <w:tcPr>
            <w:tcW w:w="675" w:type="dxa"/>
            <w:tcBorders>
              <w:bottom w:val="single" w:sz="4" w:space="0" w:color="auto"/>
            </w:tcBorders>
            <w:shd w:val="clear" w:color="auto" w:fill="FFFFFF" w:themeFill="background1"/>
          </w:tcPr>
          <w:p w14:paraId="1AEEB62A"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CF2161" w14:textId="5530A321"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旅行業管理規則</w:t>
            </w:r>
            <w:r w:rsidRPr="00013A9C">
              <w:rPr>
                <w:rFonts w:ascii="標楷體" w:eastAsia="標楷體" w:hAnsi="標楷體" w:hint="eastAsia"/>
                <w:szCs w:val="24"/>
              </w:rPr>
              <w:t>」</w:t>
            </w:r>
            <w:r w:rsidRPr="00013A9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6F4061F3" w14:textId="45EF0753"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13FA8DB5" w14:textId="7DF8C8ED" w:rsidR="006B37F5" w:rsidRDefault="006B37F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0E1B17EC" w14:textId="4C411AC4" w:rsidR="006B37F5" w:rsidRDefault="006B37F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78ACB5FB" w14:textId="77777777" w:rsidR="006B37F5" w:rsidRPr="00013A9C" w:rsidRDefault="006B37F5"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07170EE" w14:textId="77777777" w:rsidR="006B37F5" w:rsidRDefault="006B37F5" w:rsidP="0056151A">
            <w:pPr>
              <w:snapToGrid w:val="0"/>
              <w:spacing w:line="400" w:lineRule="exact"/>
              <w:jc w:val="both"/>
              <w:rPr>
                <w:rFonts w:ascii="標楷體" w:eastAsia="標楷體" w:hAnsi="標楷體"/>
                <w:color w:val="000000"/>
              </w:rPr>
            </w:pPr>
          </w:p>
        </w:tc>
      </w:tr>
      <w:tr w:rsidR="006B37F5" w:rsidRPr="00013A9C" w14:paraId="057F7364" w14:textId="77777777" w:rsidTr="006E57F4">
        <w:tc>
          <w:tcPr>
            <w:tcW w:w="675" w:type="dxa"/>
            <w:tcBorders>
              <w:bottom w:val="single" w:sz="4" w:space="0" w:color="auto"/>
            </w:tcBorders>
            <w:shd w:val="clear" w:color="auto" w:fill="FFFFFF" w:themeFill="background1"/>
          </w:tcPr>
          <w:p w14:paraId="353D1C13"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6AD335" w14:textId="14CE43CA"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導遊人員管理規則</w:t>
            </w:r>
            <w:r w:rsidRPr="00013A9C">
              <w:rPr>
                <w:rFonts w:ascii="標楷體" w:eastAsia="標楷體" w:hAnsi="標楷體" w:hint="eastAsia"/>
                <w:szCs w:val="24"/>
              </w:rPr>
              <w:t>」</w:t>
            </w:r>
            <w:r w:rsidRPr="00013A9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135449D" w14:textId="480B5B8C"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439602E4" w14:textId="76C3E86A" w:rsidR="006B37F5" w:rsidRDefault="006B37F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6CF9C615" w14:textId="54B8338D" w:rsidR="006B37F5" w:rsidRDefault="006B37F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399E8A9B" w14:textId="77777777" w:rsidR="006B37F5" w:rsidRPr="00013A9C" w:rsidRDefault="006B37F5"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5310AFD" w14:textId="77777777" w:rsidR="006B37F5" w:rsidRDefault="006B37F5" w:rsidP="0056151A">
            <w:pPr>
              <w:snapToGrid w:val="0"/>
              <w:spacing w:line="400" w:lineRule="exact"/>
              <w:jc w:val="both"/>
              <w:rPr>
                <w:rFonts w:ascii="標楷體" w:eastAsia="標楷體" w:hAnsi="標楷體"/>
                <w:color w:val="000000"/>
              </w:rPr>
            </w:pPr>
          </w:p>
        </w:tc>
      </w:tr>
      <w:tr w:rsidR="006B37F5" w:rsidRPr="00013A9C" w14:paraId="1F31566D" w14:textId="77777777" w:rsidTr="006E57F4">
        <w:tc>
          <w:tcPr>
            <w:tcW w:w="675" w:type="dxa"/>
            <w:tcBorders>
              <w:bottom w:val="single" w:sz="4" w:space="0" w:color="auto"/>
            </w:tcBorders>
            <w:shd w:val="clear" w:color="auto" w:fill="FFFFFF" w:themeFill="background1"/>
          </w:tcPr>
          <w:p w14:paraId="376B8435"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BA6F8" w14:textId="123822BF" w:rsidR="006B37F5" w:rsidRDefault="006B37F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民用航空運輸業管理規則</w:t>
            </w:r>
            <w:r w:rsidRPr="00013A9C">
              <w:rPr>
                <w:rFonts w:ascii="標楷體" w:eastAsia="標楷體" w:hAnsi="標楷體" w:hint="eastAsia"/>
                <w:szCs w:val="24"/>
              </w:rPr>
              <w:t>」</w:t>
            </w:r>
            <w:r w:rsidRPr="00013A9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0E99A2FA" w14:textId="77777777" w:rsidR="006B37F5" w:rsidRPr="00013A9C" w:rsidRDefault="006B37F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現行與民用航空運輸業設立資格條件之相關條文：</w:t>
            </w:r>
          </w:p>
          <w:p w14:paraId="370DFD07" w14:textId="77777777" w:rsidR="006B37F5" w:rsidRPr="00013A9C" w:rsidRDefault="006B37F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2EB0D5D4" w14:textId="77777777" w:rsidR="006B37F5" w:rsidRPr="00013A9C" w:rsidRDefault="006B37F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64013708" w14:textId="5107E927"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以飛機經營國際航線定期或不定期航空運輸業務者，實收資本額不得低於新臺幣20億元。</w:t>
            </w:r>
          </w:p>
        </w:tc>
        <w:tc>
          <w:tcPr>
            <w:tcW w:w="3175" w:type="dxa"/>
            <w:tcBorders>
              <w:bottom w:val="single" w:sz="4" w:space="0" w:color="auto"/>
            </w:tcBorders>
            <w:shd w:val="clear" w:color="auto" w:fill="FFFFFF" w:themeFill="background1"/>
          </w:tcPr>
          <w:p w14:paraId="37884D6B" w14:textId="77777777" w:rsidR="006B37F5" w:rsidRPr="00013A9C" w:rsidRDefault="006B37F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檢討民用航空運輸業設立資格條件，及後續民用航空運輸業之實收資本額及最小機隊規模：</w:t>
            </w:r>
          </w:p>
          <w:p w14:paraId="030EC9F5" w14:textId="77777777" w:rsidR="006B37F5" w:rsidRPr="00013A9C" w:rsidRDefault="006B37F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9666570" w14:textId="77777777" w:rsidR="006B37F5" w:rsidRPr="00013A9C" w:rsidRDefault="006B37F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184E64B1" w14:textId="77777777" w:rsidR="006B37F5" w:rsidRPr="00013A9C" w:rsidRDefault="006B37F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2798D1B" w14:textId="77777777" w:rsidR="006B37F5" w:rsidRPr="00013A9C" w:rsidRDefault="006B37F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szCs w:val="24"/>
              </w:rPr>
              <w:t>規範最小機隊規模：規定經營國際或國內航線定期航空運輸業務者，使用之航空器不得低於3架。</w:t>
            </w:r>
          </w:p>
          <w:p w14:paraId="1DA91DED" w14:textId="5C26FE21" w:rsidR="006B37F5" w:rsidRDefault="006B37F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 xml:space="preserve"> </w:t>
            </w:r>
          </w:p>
        </w:tc>
        <w:tc>
          <w:tcPr>
            <w:tcW w:w="3240" w:type="dxa"/>
            <w:tcBorders>
              <w:bottom w:val="single" w:sz="4" w:space="0" w:color="auto"/>
            </w:tcBorders>
            <w:shd w:val="clear" w:color="auto" w:fill="FFFFFF" w:themeFill="background1"/>
          </w:tcPr>
          <w:p w14:paraId="7BEDD5C6" w14:textId="5EF0101A" w:rsidR="006B37F5" w:rsidRDefault="006B37F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3AA6A6AA" w14:textId="77777777" w:rsidR="006B37F5" w:rsidRPr="00013A9C" w:rsidRDefault="006B37F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p w14:paraId="6E2F1479" w14:textId="77777777" w:rsidR="006B37F5" w:rsidRDefault="006B37F5" w:rsidP="0056151A">
            <w:pPr>
              <w:snapToGrid w:val="0"/>
              <w:spacing w:line="400" w:lineRule="exact"/>
              <w:jc w:val="both"/>
              <w:rPr>
                <w:rFonts w:ascii="標楷體" w:eastAsia="標楷體" w:hAnsi="標楷體"/>
                <w:color w:val="000000"/>
              </w:rPr>
            </w:pPr>
          </w:p>
        </w:tc>
      </w:tr>
      <w:tr w:rsidR="006B37F5" w:rsidRPr="00013A9C" w14:paraId="51590611" w14:textId="77777777" w:rsidTr="006E57F4">
        <w:tc>
          <w:tcPr>
            <w:tcW w:w="675" w:type="dxa"/>
            <w:tcBorders>
              <w:bottom w:val="single" w:sz="4" w:space="0" w:color="auto"/>
            </w:tcBorders>
            <w:shd w:val="clear" w:color="auto" w:fill="FFFFFF" w:themeFill="background1"/>
          </w:tcPr>
          <w:p w14:paraId="16F2D3AD"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82CA0" w14:textId="77777777" w:rsidR="006B37F5" w:rsidRPr="00013A9C" w:rsidRDefault="006B37F5" w:rsidP="009105CE">
            <w:pPr>
              <w:pStyle w:val="Web"/>
              <w:spacing w:line="400" w:lineRule="exact"/>
              <w:rPr>
                <w:rFonts w:ascii="標楷體" w:eastAsia="標楷體" w:hAnsi="標楷體"/>
              </w:rPr>
            </w:pPr>
            <w:r w:rsidRPr="00013A9C">
              <w:rPr>
                <w:rFonts w:ascii="標楷體" w:eastAsia="標楷體" w:hAnsi="標楷體"/>
                <w:color w:val="000000"/>
              </w:rPr>
              <w:t>遊艇管理規則第8條及第9條</w:t>
            </w:r>
          </w:p>
          <w:p w14:paraId="7CAF5B67" w14:textId="77777777" w:rsidR="006B37F5" w:rsidRDefault="006B37F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6E526A2A" w14:textId="1C04CA7F" w:rsidR="006B37F5" w:rsidRDefault="006B37F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olor w:val="000000"/>
                <w:szCs w:val="24"/>
              </w:rPr>
              <w:t>遊艇第一次特別檢查時應進行傾側試驗以確認具有足夠穩度。</w:t>
            </w:r>
          </w:p>
        </w:tc>
        <w:tc>
          <w:tcPr>
            <w:tcW w:w="3175" w:type="dxa"/>
            <w:tcBorders>
              <w:bottom w:val="single" w:sz="4" w:space="0" w:color="auto"/>
            </w:tcBorders>
            <w:shd w:val="clear" w:color="auto" w:fill="FFFFFF" w:themeFill="background1"/>
          </w:tcPr>
          <w:p w14:paraId="6ABFAEE3" w14:textId="7ED931D7" w:rsidR="006B37F5" w:rsidRDefault="006B37F5" w:rsidP="00325D55">
            <w:pPr>
              <w:pStyle w:val="Web"/>
              <w:spacing w:after="0" w:afterAutospacing="0" w:line="400" w:lineRule="exact"/>
              <w:jc w:val="both"/>
              <w:rPr>
                <w:rFonts w:ascii="標楷體" w:eastAsia="標楷體" w:hAnsi="標楷體"/>
                <w:color w:val="000000"/>
              </w:rPr>
            </w:pPr>
            <w:r w:rsidRPr="00013A9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56A52E61" w14:textId="6D59FEC9" w:rsidR="006B37F5" w:rsidRDefault="006B37F5" w:rsidP="00325D55">
            <w:pPr>
              <w:pStyle w:val="Web"/>
              <w:spacing w:after="0" w:afterAutospacing="0" w:line="400" w:lineRule="exact"/>
              <w:ind w:left="57" w:hanging="57"/>
              <w:jc w:val="both"/>
              <w:rPr>
                <w:rFonts w:ascii="標楷體" w:eastAsia="標楷體" w:hAnsi="標楷體"/>
                <w:color w:val="000000"/>
              </w:rPr>
            </w:pPr>
            <w:r w:rsidRPr="00013A9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309064A0" w14:textId="77777777" w:rsidR="006B37F5" w:rsidRPr="00013A9C" w:rsidRDefault="006B37F5" w:rsidP="009105CE">
            <w:pPr>
              <w:pStyle w:val="Web"/>
              <w:spacing w:line="400" w:lineRule="exact"/>
              <w:rPr>
                <w:rFonts w:ascii="標楷體" w:eastAsia="標楷體" w:hAnsi="標楷體"/>
              </w:rPr>
            </w:pPr>
            <w:r w:rsidRPr="00013A9C">
              <w:rPr>
                <w:rFonts w:ascii="標楷體" w:eastAsia="標楷體" w:hAnsi="標楷體"/>
                <w:color w:val="000000"/>
              </w:rPr>
              <w:t>107.7.13</w:t>
            </w:r>
          </w:p>
          <w:p w14:paraId="19F11901" w14:textId="77777777" w:rsidR="006B37F5" w:rsidRDefault="006B37F5" w:rsidP="0056151A">
            <w:pPr>
              <w:snapToGrid w:val="0"/>
              <w:spacing w:line="400" w:lineRule="exact"/>
              <w:jc w:val="both"/>
              <w:rPr>
                <w:rFonts w:ascii="標楷體" w:eastAsia="標楷體" w:hAnsi="標楷體"/>
                <w:color w:val="000000"/>
              </w:rPr>
            </w:pPr>
          </w:p>
        </w:tc>
      </w:tr>
      <w:tr w:rsidR="006B37F5" w:rsidRPr="00013A9C" w14:paraId="7FC9F428" w14:textId="77777777" w:rsidTr="006E57F4">
        <w:tc>
          <w:tcPr>
            <w:tcW w:w="675" w:type="dxa"/>
            <w:tcBorders>
              <w:bottom w:val="single" w:sz="4" w:space="0" w:color="auto"/>
            </w:tcBorders>
            <w:shd w:val="clear" w:color="auto" w:fill="FFFFFF" w:themeFill="background1"/>
          </w:tcPr>
          <w:p w14:paraId="3CB4797D" w14:textId="77777777" w:rsidR="006B37F5" w:rsidRPr="00013A9C" w:rsidRDefault="006B37F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58347" w14:textId="2E710E7D" w:rsidR="006B37F5" w:rsidRDefault="006B37F5" w:rsidP="000C70C8">
            <w:pPr>
              <w:spacing w:line="400" w:lineRule="exact"/>
              <w:jc w:val="both"/>
              <w:rPr>
                <w:rFonts w:ascii="標楷體" w:eastAsia="標楷體" w:hAnsi="標楷體"/>
                <w:color w:val="000000"/>
              </w:rPr>
            </w:pPr>
            <w:r w:rsidRPr="0059749C">
              <w:rPr>
                <w:rFonts w:ascii="標楷體" w:eastAsia="標楷體" w:hAnsi="標楷體"/>
                <w:color w:val="000000"/>
              </w:rPr>
              <w:t>自由貿易港區事業營運管理辦法第11條、第12條</w:t>
            </w:r>
          </w:p>
        </w:tc>
        <w:tc>
          <w:tcPr>
            <w:tcW w:w="3181" w:type="dxa"/>
            <w:tcBorders>
              <w:bottom w:val="single" w:sz="4" w:space="0" w:color="auto"/>
            </w:tcBorders>
            <w:shd w:val="clear" w:color="auto" w:fill="FFFFFF" w:themeFill="background1"/>
          </w:tcPr>
          <w:p w14:paraId="4245AC60" w14:textId="77777777" w:rsidR="006B37F5" w:rsidRDefault="006B37F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1.自由港區事業之自用機器、設備之增減需事前申請始得進儲。</w:t>
            </w:r>
          </w:p>
          <w:p w14:paraId="05F2A5FC" w14:textId="77777777" w:rsidR="006B37F5" w:rsidRDefault="006B37F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2.自由港區事業之供營運貨物及自用機器、設備不得寄放於其他自由港區貨棧。</w:t>
            </w:r>
          </w:p>
          <w:p w14:paraId="48D6767C" w14:textId="77777777" w:rsidR="006B37F5" w:rsidRPr="0059749C" w:rsidRDefault="006B37F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3.自由港區事業之作業場地或佈置變更需先報請管理機關核准。</w:t>
            </w:r>
          </w:p>
          <w:p w14:paraId="52AA36F3" w14:textId="77777777" w:rsidR="006B37F5" w:rsidRDefault="006B37F5" w:rsidP="007F1F23">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668C46E4" w14:textId="77777777" w:rsidR="006B37F5" w:rsidRPr="0059749C" w:rsidRDefault="006B37F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1.自由港區事業之自用機器、設備因臨時業務需求有所增減時，可於事實發生之日起30日內述明原因向管理機關補辦申請。</w:t>
            </w:r>
          </w:p>
          <w:p w14:paraId="1712ED54" w14:textId="77777777" w:rsidR="00C16A9A" w:rsidRDefault="006B37F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2.自由港區事業得使用其他自由港區貨棧寄存貨物，並於事實發生之日起10日內報請管理機關備查。</w:t>
            </w:r>
          </w:p>
          <w:p w14:paraId="670AE15D" w14:textId="4C277739" w:rsidR="006B37F5" w:rsidRDefault="006B37F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3.自由港區事業之作業場地或佈置變更於事實發生之日起10日內報請管理機關備查。</w:t>
            </w:r>
          </w:p>
        </w:tc>
        <w:tc>
          <w:tcPr>
            <w:tcW w:w="3240" w:type="dxa"/>
            <w:tcBorders>
              <w:bottom w:val="single" w:sz="4" w:space="0" w:color="auto"/>
            </w:tcBorders>
            <w:shd w:val="clear" w:color="auto" w:fill="FFFFFF" w:themeFill="background1"/>
          </w:tcPr>
          <w:p w14:paraId="2774ABDE" w14:textId="6E3C03CF" w:rsidR="006B37F5" w:rsidRDefault="006B37F5" w:rsidP="007F1F23">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0F6B1B81" w14:textId="77777777" w:rsidR="006B37F5" w:rsidRPr="0059749C" w:rsidRDefault="006B37F5" w:rsidP="009105CE">
            <w:pPr>
              <w:pStyle w:val="Web"/>
              <w:spacing w:after="0" w:line="400" w:lineRule="exact"/>
              <w:rPr>
                <w:rFonts w:ascii="標楷體" w:eastAsia="標楷體" w:hAnsi="標楷體"/>
              </w:rPr>
            </w:pPr>
            <w:r w:rsidRPr="0059749C">
              <w:rPr>
                <w:rFonts w:ascii="標楷體" w:eastAsia="標楷體" w:hAnsi="標楷體"/>
              </w:rPr>
              <w:t>107.11.06</w:t>
            </w:r>
          </w:p>
          <w:p w14:paraId="41F21986" w14:textId="77777777" w:rsidR="006B37F5" w:rsidRDefault="006B37F5" w:rsidP="0056151A">
            <w:pPr>
              <w:snapToGrid w:val="0"/>
              <w:spacing w:line="400" w:lineRule="exact"/>
              <w:jc w:val="both"/>
              <w:rPr>
                <w:rFonts w:ascii="標楷體" w:eastAsia="標楷體" w:hAnsi="標楷體"/>
                <w:color w:val="000000"/>
              </w:rPr>
            </w:pPr>
          </w:p>
        </w:tc>
      </w:tr>
      <w:tr w:rsidR="00B07E0A" w:rsidRPr="00013A9C" w14:paraId="27B6FA29" w14:textId="77777777" w:rsidTr="009105CE">
        <w:tc>
          <w:tcPr>
            <w:tcW w:w="675" w:type="dxa"/>
            <w:vMerge w:val="restart"/>
            <w:shd w:val="clear" w:color="auto" w:fill="FFFFFF" w:themeFill="background1"/>
          </w:tcPr>
          <w:p w14:paraId="06F0B4DD" w14:textId="77777777" w:rsidR="00B07E0A" w:rsidRPr="00013A9C" w:rsidRDefault="00B07E0A" w:rsidP="00991B87">
            <w:pPr>
              <w:pStyle w:val="a6"/>
              <w:numPr>
                <w:ilvl w:val="0"/>
                <w:numId w:val="105"/>
              </w:numPr>
              <w:spacing w:line="40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560B2A81" w14:textId="4D7F84E6" w:rsidR="00B07E0A" w:rsidRDefault="00B07E0A" w:rsidP="000C70C8">
            <w:pPr>
              <w:spacing w:line="400" w:lineRule="exact"/>
              <w:jc w:val="both"/>
              <w:rPr>
                <w:rFonts w:ascii="標楷體" w:eastAsia="標楷體" w:hAnsi="標楷體"/>
                <w:color w:val="000000"/>
              </w:rPr>
            </w:pPr>
            <w:r w:rsidRPr="0059749C">
              <w:rPr>
                <w:rFonts w:ascii="標楷體" w:eastAsia="標楷體" w:hAnsi="標楷體"/>
              </w:rPr>
              <w:t>道路交通安全規則</w:t>
            </w:r>
          </w:p>
        </w:tc>
        <w:tc>
          <w:tcPr>
            <w:tcW w:w="1418" w:type="dxa"/>
            <w:tcBorders>
              <w:bottom w:val="single" w:sz="4" w:space="0" w:color="auto"/>
            </w:tcBorders>
            <w:shd w:val="clear" w:color="auto" w:fill="FFFFFF" w:themeFill="background1"/>
          </w:tcPr>
          <w:p w14:paraId="5B57360F" w14:textId="301A4086" w:rsidR="00B07E0A" w:rsidRDefault="00B07E0A" w:rsidP="000C70C8">
            <w:pPr>
              <w:spacing w:line="400" w:lineRule="exact"/>
              <w:jc w:val="both"/>
              <w:rPr>
                <w:rFonts w:ascii="標楷體" w:eastAsia="標楷體" w:hAnsi="標楷體"/>
                <w:color w:val="000000"/>
              </w:rPr>
            </w:pPr>
            <w:r w:rsidRPr="0059749C">
              <w:rPr>
                <w:rFonts w:ascii="標楷體" w:eastAsia="標楷體" w:hAnsi="標楷體"/>
              </w:rPr>
              <w:t>第55條、第62條、第63條</w:t>
            </w:r>
          </w:p>
        </w:tc>
        <w:tc>
          <w:tcPr>
            <w:tcW w:w="3181" w:type="dxa"/>
            <w:tcBorders>
              <w:bottom w:val="single" w:sz="4" w:space="0" w:color="auto"/>
            </w:tcBorders>
            <w:shd w:val="clear" w:color="auto" w:fill="FFFFFF" w:themeFill="background1"/>
          </w:tcPr>
          <w:p w14:paraId="164E7517" w14:textId="77777777" w:rsidR="00B07E0A" w:rsidRPr="0059749C"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1.民眾申請國際駕駛執照簽證業務需填寫書表。 </w:t>
            </w:r>
          </w:p>
          <w:p w14:paraId="2CF897E0" w14:textId="77777777" w:rsidR="00B07E0A" w:rsidRDefault="00B07E0A" w:rsidP="00BA4C10">
            <w:pPr>
              <w:spacing w:line="400" w:lineRule="exact"/>
              <w:ind w:left="274" w:hangingChars="114" w:hanging="274"/>
              <w:jc w:val="both"/>
              <w:rPr>
                <w:rFonts w:ascii="標楷體" w:eastAsia="標楷體" w:hAnsi="標楷體"/>
                <w:color w:val="000000"/>
                <w:szCs w:val="24"/>
              </w:rPr>
            </w:pPr>
            <w:r w:rsidRPr="0059749C">
              <w:rPr>
                <w:rFonts w:ascii="標楷體" w:eastAsia="標楷體" w:hAnsi="標楷體"/>
                <w:color w:val="000000"/>
                <w:szCs w:val="24"/>
              </w:rPr>
              <w:t xml:space="preserve">2.現役軍人不得考領職業駕駛執照。 </w:t>
            </w:r>
          </w:p>
          <w:p w14:paraId="3BC1CAFF" w14:textId="57E7410B" w:rsidR="00B07E0A" w:rsidRDefault="00B07E0A" w:rsidP="00BA4C10">
            <w:pPr>
              <w:spacing w:line="400" w:lineRule="exact"/>
              <w:ind w:left="274" w:hangingChars="114" w:hanging="274"/>
              <w:jc w:val="both"/>
              <w:rPr>
                <w:rFonts w:ascii="標楷體" w:eastAsia="標楷體" w:hAnsi="標楷體"/>
                <w:color w:val="000000"/>
              </w:rPr>
            </w:pPr>
            <w:r w:rsidRPr="0059749C">
              <w:rPr>
                <w:rFonts w:ascii="標楷體" w:eastAsia="標楷體" w:hAnsi="標楷體"/>
                <w:color w:val="000000"/>
                <w:szCs w:val="24"/>
              </w:rPr>
              <w:t xml:space="preserve">3.申請汽車駕駛執照考驗者應使用半年內之相片。 </w:t>
            </w:r>
          </w:p>
        </w:tc>
        <w:tc>
          <w:tcPr>
            <w:tcW w:w="3175" w:type="dxa"/>
            <w:tcBorders>
              <w:bottom w:val="single" w:sz="4" w:space="0" w:color="auto"/>
            </w:tcBorders>
            <w:shd w:val="clear" w:color="auto" w:fill="FFFFFF" w:themeFill="background1"/>
          </w:tcPr>
          <w:p w14:paraId="195AFF03" w14:textId="77777777" w:rsidR="00B07E0A"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1.刪除民眾申請國際駕駛執照簽證業務需填寫書表之規定。</w:t>
            </w:r>
          </w:p>
          <w:p w14:paraId="399EB8B8" w14:textId="77777777" w:rsidR="00B07E0A"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2.刪除現役軍人不得考領職業駕駛執照之規定。 </w:t>
            </w:r>
          </w:p>
          <w:p w14:paraId="1495618C" w14:textId="192148F5" w:rsidR="00B07E0A"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41CBE138" w14:textId="1856456F" w:rsidR="00B07E0A" w:rsidRDefault="00B07E0A"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458C055F" w14:textId="1D080D1E" w:rsidR="00B07E0A" w:rsidRDefault="00B07E0A" w:rsidP="0056151A">
            <w:pPr>
              <w:snapToGrid w:val="0"/>
              <w:spacing w:line="400" w:lineRule="exact"/>
              <w:jc w:val="both"/>
              <w:rPr>
                <w:rFonts w:ascii="標楷體" w:eastAsia="標楷體" w:hAnsi="標楷體"/>
                <w:color w:val="000000"/>
              </w:rPr>
            </w:pPr>
            <w:r w:rsidRPr="0059749C">
              <w:rPr>
                <w:rFonts w:ascii="標楷體" w:eastAsia="標楷體" w:hAnsi="標楷體"/>
              </w:rPr>
              <w:t>預計</w:t>
            </w:r>
            <w:r w:rsidR="00F30074">
              <w:rPr>
                <w:rFonts w:ascii="標楷體" w:eastAsia="標楷體" w:hAnsi="標楷體" w:hint="eastAsia"/>
              </w:rPr>
              <w:t>107年</w:t>
            </w:r>
            <w:r w:rsidRPr="0059749C">
              <w:rPr>
                <w:rFonts w:ascii="標楷體" w:eastAsia="標楷體" w:hAnsi="標楷體"/>
              </w:rPr>
              <w:t>12月底發布</w:t>
            </w:r>
          </w:p>
        </w:tc>
      </w:tr>
      <w:tr w:rsidR="00B07E0A" w:rsidRPr="00013A9C" w14:paraId="1F70895C" w14:textId="77777777" w:rsidTr="009105CE">
        <w:tc>
          <w:tcPr>
            <w:tcW w:w="675" w:type="dxa"/>
            <w:vMerge/>
            <w:shd w:val="clear" w:color="auto" w:fill="FFFFFF" w:themeFill="background1"/>
          </w:tcPr>
          <w:p w14:paraId="3050FB44" w14:textId="77777777" w:rsidR="00B07E0A" w:rsidRPr="00013A9C" w:rsidRDefault="00B07E0A" w:rsidP="006B37F5">
            <w:pPr>
              <w:pStyle w:val="a6"/>
              <w:spacing w:line="400" w:lineRule="exact"/>
              <w:ind w:leftChars="0"/>
              <w:jc w:val="both"/>
              <w:rPr>
                <w:rFonts w:ascii="標楷體" w:eastAsia="標楷體" w:hAnsi="標楷體" w:cs="Times New Roman"/>
                <w:szCs w:val="24"/>
              </w:rPr>
            </w:pPr>
          </w:p>
        </w:tc>
        <w:tc>
          <w:tcPr>
            <w:tcW w:w="1417" w:type="dxa"/>
            <w:vMerge/>
            <w:shd w:val="clear" w:color="auto" w:fill="FFFFFF" w:themeFill="background1"/>
          </w:tcPr>
          <w:p w14:paraId="43D56C3D" w14:textId="77777777" w:rsidR="00B07E0A" w:rsidRDefault="00B07E0A"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DC42DDB" w14:textId="35A11875" w:rsidR="00B07E0A" w:rsidRDefault="00B07E0A" w:rsidP="000C70C8">
            <w:pPr>
              <w:spacing w:line="400" w:lineRule="exact"/>
              <w:jc w:val="both"/>
              <w:rPr>
                <w:rFonts w:ascii="標楷體" w:eastAsia="標楷體" w:hAnsi="標楷體"/>
                <w:color w:val="000000"/>
              </w:rPr>
            </w:pPr>
            <w:r w:rsidRPr="0059749C">
              <w:rPr>
                <w:rFonts w:ascii="標楷體" w:eastAsia="標楷體" w:hAnsi="標楷體"/>
              </w:rPr>
              <w:t>第38條、附件15</w:t>
            </w:r>
          </w:p>
        </w:tc>
        <w:tc>
          <w:tcPr>
            <w:tcW w:w="3181" w:type="dxa"/>
            <w:tcBorders>
              <w:bottom w:val="single" w:sz="4" w:space="0" w:color="auto"/>
            </w:tcBorders>
            <w:shd w:val="clear" w:color="auto" w:fill="FFFFFF" w:themeFill="background1"/>
          </w:tcPr>
          <w:p w14:paraId="00340BBC" w14:textId="77777777" w:rsidR="00B07E0A" w:rsidRPr="0059749C"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1.大貨車全長不得超過11公尺。</w:t>
            </w:r>
          </w:p>
          <w:p w14:paraId="5A1FEF57" w14:textId="67B2ECDB" w:rsidR="00B07E0A" w:rsidRDefault="00B07E0A" w:rsidP="00BA4C10">
            <w:pPr>
              <w:spacing w:line="400" w:lineRule="exact"/>
              <w:ind w:left="34" w:hangingChars="14" w:hanging="34"/>
              <w:jc w:val="both"/>
              <w:rPr>
                <w:rFonts w:ascii="標楷體" w:eastAsia="標楷體" w:hAnsi="標楷體"/>
                <w:color w:val="000000"/>
              </w:rPr>
            </w:pPr>
            <w:r w:rsidRPr="0059749C">
              <w:rPr>
                <w:rFonts w:ascii="標楷體" w:eastAsia="標楷體" w:hAnsi="標楷體"/>
                <w:color w:val="000000"/>
                <w:szCs w:val="24"/>
              </w:rPr>
              <w:t>2.其餘各類大型車不得超過3.8公尺。.</w:t>
            </w:r>
          </w:p>
        </w:tc>
        <w:tc>
          <w:tcPr>
            <w:tcW w:w="3175" w:type="dxa"/>
            <w:tcBorders>
              <w:bottom w:val="single" w:sz="4" w:space="0" w:color="auto"/>
            </w:tcBorders>
            <w:shd w:val="clear" w:color="auto" w:fill="FFFFFF" w:themeFill="background1"/>
          </w:tcPr>
          <w:p w14:paraId="56358B4A" w14:textId="77777777" w:rsidR="00B07E0A" w:rsidRPr="0059749C" w:rsidRDefault="00B07E0A"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1.大貨車全長不得超過12公尺。</w:t>
            </w:r>
          </w:p>
          <w:p w14:paraId="5F2D762A" w14:textId="77777777" w:rsidR="00B07E0A" w:rsidRPr="0059749C" w:rsidRDefault="00B07E0A"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2.具有混凝土輸送設備專供混凝土壓送作業之特種大貨車不得超過4公尺。</w:t>
            </w:r>
          </w:p>
          <w:p w14:paraId="6E1B12C1" w14:textId="77777777" w:rsidR="00B07E0A" w:rsidRPr="0059749C" w:rsidRDefault="00B07E0A"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3.其餘各類大型車不得超過3.8公尺。</w:t>
            </w:r>
          </w:p>
          <w:p w14:paraId="162DD312" w14:textId="77777777" w:rsidR="00B07E0A" w:rsidRDefault="00B07E0A" w:rsidP="00BA4C10">
            <w:pPr>
              <w:pStyle w:val="Web"/>
              <w:spacing w:after="0" w:afterAutospacing="0" w:line="400" w:lineRule="exact"/>
              <w:jc w:val="both"/>
              <w:rPr>
                <w:rFonts w:ascii="標楷體" w:eastAsia="標楷體" w:hAnsi="標楷體"/>
                <w:color w:val="000000"/>
              </w:rPr>
            </w:pPr>
          </w:p>
        </w:tc>
        <w:tc>
          <w:tcPr>
            <w:tcW w:w="3240" w:type="dxa"/>
            <w:tcBorders>
              <w:bottom w:val="single" w:sz="4" w:space="0" w:color="auto"/>
            </w:tcBorders>
            <w:shd w:val="clear" w:color="auto" w:fill="FFFFFF" w:themeFill="background1"/>
          </w:tcPr>
          <w:p w14:paraId="770713AE" w14:textId="1FAB6CBA" w:rsidR="00B07E0A" w:rsidRDefault="00B07E0A" w:rsidP="00874B08">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95" w:type="dxa"/>
            <w:vMerge w:val="restart"/>
            <w:shd w:val="clear" w:color="auto" w:fill="FFFFFF" w:themeFill="background1"/>
          </w:tcPr>
          <w:p w14:paraId="658AF89D" w14:textId="72351F8E" w:rsidR="00B07E0A" w:rsidRDefault="00B07E0A" w:rsidP="0056151A">
            <w:pPr>
              <w:snapToGrid w:val="0"/>
              <w:spacing w:line="400" w:lineRule="exact"/>
              <w:jc w:val="both"/>
              <w:rPr>
                <w:rFonts w:ascii="標楷體" w:eastAsia="標楷體" w:hAnsi="標楷體"/>
                <w:color w:val="000000"/>
              </w:rPr>
            </w:pPr>
            <w:r w:rsidRPr="0059749C">
              <w:rPr>
                <w:rFonts w:ascii="標楷體" w:eastAsia="標楷體" w:hAnsi="標楷體"/>
              </w:rPr>
              <w:t>預計</w:t>
            </w:r>
            <w:r w:rsidR="00F30074">
              <w:rPr>
                <w:rFonts w:ascii="標楷體" w:eastAsia="標楷體" w:hAnsi="標楷體" w:hint="eastAsia"/>
              </w:rPr>
              <w:t>107年</w:t>
            </w:r>
            <w:r w:rsidRPr="0059749C">
              <w:rPr>
                <w:rFonts w:ascii="標楷體" w:eastAsia="標楷體" w:hAnsi="標楷體"/>
              </w:rPr>
              <w:t>12月中旬發布</w:t>
            </w:r>
          </w:p>
        </w:tc>
      </w:tr>
      <w:tr w:rsidR="00B07E0A" w:rsidRPr="00013A9C" w14:paraId="23EFECA2" w14:textId="77777777" w:rsidTr="009105CE">
        <w:tc>
          <w:tcPr>
            <w:tcW w:w="675" w:type="dxa"/>
            <w:vMerge/>
            <w:tcBorders>
              <w:bottom w:val="single" w:sz="4" w:space="0" w:color="auto"/>
            </w:tcBorders>
            <w:shd w:val="clear" w:color="auto" w:fill="FFFFFF" w:themeFill="background1"/>
          </w:tcPr>
          <w:p w14:paraId="74EFD2DC" w14:textId="77777777" w:rsidR="00B07E0A" w:rsidRPr="00013A9C" w:rsidRDefault="00B07E0A" w:rsidP="006B37F5">
            <w:pPr>
              <w:pStyle w:val="a6"/>
              <w:spacing w:line="400" w:lineRule="exact"/>
              <w:ind w:leftChars="0"/>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04ED05C3" w14:textId="77777777" w:rsidR="00B07E0A" w:rsidRDefault="00B07E0A"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F7944D3" w14:textId="186FE8AC" w:rsidR="00B07E0A" w:rsidRDefault="00B07E0A" w:rsidP="000C70C8">
            <w:pPr>
              <w:spacing w:line="400" w:lineRule="exact"/>
              <w:jc w:val="both"/>
              <w:rPr>
                <w:rFonts w:ascii="標楷體" w:eastAsia="標楷體" w:hAnsi="標楷體"/>
                <w:color w:val="000000"/>
              </w:rPr>
            </w:pPr>
            <w:r w:rsidRPr="0059749C">
              <w:rPr>
                <w:rFonts w:ascii="標楷體" w:eastAsia="標楷體" w:hAnsi="標楷體"/>
              </w:rPr>
              <w:t>附件15</w:t>
            </w:r>
          </w:p>
        </w:tc>
        <w:tc>
          <w:tcPr>
            <w:tcW w:w="3181" w:type="dxa"/>
            <w:tcBorders>
              <w:bottom w:val="single" w:sz="4" w:space="0" w:color="auto"/>
            </w:tcBorders>
            <w:shd w:val="clear" w:color="auto" w:fill="FFFFFF" w:themeFill="background1"/>
          </w:tcPr>
          <w:p w14:paraId="183DDDB0" w14:textId="77777777" w:rsidR="00B07E0A" w:rsidRPr="0059749C" w:rsidRDefault="00B07E0A" w:rsidP="00BA4C10">
            <w:pPr>
              <w:pStyle w:val="Web"/>
              <w:spacing w:after="0" w:line="400" w:lineRule="exact"/>
              <w:ind w:leftChars="-3" w:left="-7"/>
              <w:jc w:val="both"/>
              <w:rPr>
                <w:rFonts w:ascii="標楷體" w:eastAsia="標楷體" w:hAnsi="標楷體"/>
              </w:rPr>
            </w:pPr>
            <w:r w:rsidRPr="0059749C">
              <w:rPr>
                <w:rFonts w:ascii="標楷體" w:eastAsia="標楷體" w:hAnsi="標楷體"/>
                <w:color w:val="000000"/>
              </w:rPr>
              <w:t>底盤、車身樑柱結構及車頂結構樑部分不得變更 。</w:t>
            </w:r>
          </w:p>
          <w:p w14:paraId="186E5C31" w14:textId="77777777" w:rsidR="00B07E0A" w:rsidRPr="0059749C" w:rsidRDefault="00B07E0A" w:rsidP="009105CE">
            <w:pPr>
              <w:pStyle w:val="Web"/>
              <w:spacing w:after="0" w:line="400" w:lineRule="exact"/>
              <w:ind w:left="397" w:hanging="284"/>
              <w:rPr>
                <w:rFonts w:ascii="標楷體" w:eastAsia="標楷體" w:hAnsi="標楷體"/>
              </w:rPr>
            </w:pPr>
          </w:p>
          <w:p w14:paraId="5A5212B7" w14:textId="77777777" w:rsidR="00B07E0A" w:rsidRDefault="00B07E0A"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64FBE9A" w14:textId="77777777" w:rsidR="00B07E0A"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1.底盤、駕駛室空間樑柱結構及車頂結構樑部分不得變更。</w:t>
            </w:r>
          </w:p>
          <w:p w14:paraId="19A4DBF0" w14:textId="4C4FF4AF" w:rsidR="00B07E0A" w:rsidRDefault="00B07E0A"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6496376A" w14:textId="2200E910" w:rsidR="00B07E0A" w:rsidRDefault="00B07E0A"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71D8C44F" w14:textId="77777777" w:rsidR="00B07E0A" w:rsidRDefault="00B07E0A" w:rsidP="0056151A">
            <w:pPr>
              <w:snapToGrid w:val="0"/>
              <w:spacing w:line="400" w:lineRule="exact"/>
              <w:jc w:val="both"/>
              <w:rPr>
                <w:rFonts w:ascii="標楷體" w:eastAsia="標楷體" w:hAnsi="標楷體"/>
                <w:color w:val="000000"/>
              </w:rPr>
            </w:pPr>
          </w:p>
        </w:tc>
      </w:tr>
      <w:tr w:rsidR="00133ED1" w:rsidRPr="00013A9C" w14:paraId="0803238F" w14:textId="77777777" w:rsidTr="006E57F4">
        <w:tc>
          <w:tcPr>
            <w:tcW w:w="675" w:type="dxa"/>
            <w:shd w:val="clear" w:color="auto" w:fill="D9D9D9" w:themeFill="background1" w:themeFillShade="D9"/>
          </w:tcPr>
          <w:p w14:paraId="30BDA9CE"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133ED1" w:rsidRPr="00E16868" w:rsidRDefault="00133ED1"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133ED1" w:rsidRPr="00013A9C" w:rsidRDefault="00133ED1"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133ED1" w:rsidRPr="00013A9C" w:rsidRDefault="00133ED1"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r>
      <w:tr w:rsidR="00133ED1" w:rsidRPr="00013A9C" w14:paraId="13059EEB" w14:textId="77777777" w:rsidTr="006E57F4">
        <w:tc>
          <w:tcPr>
            <w:tcW w:w="675" w:type="dxa"/>
            <w:shd w:val="clear" w:color="auto" w:fill="FFFFFF" w:themeFill="background1"/>
          </w:tcPr>
          <w:p w14:paraId="7B77D786"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133ED1" w:rsidRPr="00013A9C" w:rsidRDefault="00133ED1"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二、實施方式：</w:t>
            </w:r>
          </w:p>
          <w:p w14:paraId="36E29B0A" w14:textId="77777777" w:rsidR="00133ED1" w:rsidRPr="00013A9C" w:rsidRDefault="00133ED1"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(一)送入飲食：</w:t>
            </w:r>
          </w:p>
          <w:p w14:paraId="2E62960A"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1.送入之飲食(食品、菜餚或水果)，應經檢查，每次不得逾2公斤。</w:t>
            </w:r>
          </w:p>
          <w:p w14:paraId="1722DB72"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2.送入之飲食有損收容人健康、夾藏違禁品、或有妨害監所紀律者，不許送入，例如：</w:t>
            </w:r>
          </w:p>
          <w:p w14:paraId="2F4967C7"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(1)含有酒精成分之食物，如燒酒雞(鴨)、麻油雞或摻有酒類之香腸等。</w:t>
            </w:r>
          </w:p>
          <w:p w14:paraId="2E1EFC16"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(2)未經煮熟之食物，如生魚片。</w:t>
            </w:r>
          </w:p>
          <w:p w14:paraId="75B993B5"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(3)涼拌不易保鮮之食品或醃製食品如豆鼓、泡菜、蜜餞。</w:t>
            </w:r>
          </w:p>
          <w:p w14:paraId="6B647E0A"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(4)保育類，如海豚肉、斑鳩肉、鼠肉、狗肉、蛇肉…等。</w:t>
            </w:r>
          </w:p>
          <w:p w14:paraId="09442612"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3.送入飲食為「無法檢查」或「檢查後產生質變或無法再食用」者，不許送入，如下列：</w:t>
            </w:r>
          </w:p>
          <w:p w14:paraId="16752B53"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280BDE21"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(2)結晶狀(如果凍、布丁)或粉狀(如鹽、糖、奶粉、咖啡、麥粉)食物、流質(湯類、飲料類)食物及冰涷食物。</w:t>
            </w:r>
          </w:p>
          <w:p w14:paraId="6A555CB2"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(3)未切(刴)之魚、肉類或長條狀莖管類蔬菜，但由送入者刴塊、切塊、切片、切段後，可准予送入。</w:t>
            </w:r>
          </w:p>
          <w:p w14:paraId="67D20828"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4A71BB8F"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14:paraId="08354ADF"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133ED1" w:rsidRPr="00013A9C" w:rsidRDefault="00133ED1" w:rsidP="00013A9C">
            <w:pPr>
              <w:pStyle w:val="HTML"/>
              <w:snapToGrid w:val="0"/>
              <w:spacing w:line="400" w:lineRule="exact"/>
              <w:ind w:left="202" w:hanging="224"/>
              <w:jc w:val="both"/>
              <w:rPr>
                <w:rFonts w:ascii="標楷體" w:eastAsia="標楷體" w:hAnsi="標楷體"/>
                <w:lang w:val="en-US" w:eastAsia="zh-TW"/>
              </w:rPr>
            </w:pPr>
            <w:r w:rsidRPr="00013A9C">
              <w:rPr>
                <w:rFonts w:ascii="標楷體" w:eastAsia="標楷體" w:hAnsi="標楷體"/>
                <w:lang w:val="en-US" w:eastAsia="zh-TW"/>
              </w:rPr>
              <w:t>二、處理原則：</w:t>
            </w:r>
          </w:p>
          <w:p w14:paraId="557C8E2C" w14:textId="77777777" w:rsidR="00133ED1" w:rsidRPr="00013A9C" w:rsidRDefault="00133ED1" w:rsidP="00013A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013A9C">
              <w:rPr>
                <w:rFonts w:ascii="標楷體" w:eastAsia="標楷體" w:hAnsi="標楷體" w:cs="Times New Roman"/>
                <w:szCs w:val="24"/>
              </w:rPr>
              <w:t>(一)送入飲食處理原則：</w:t>
            </w:r>
          </w:p>
          <w:p w14:paraId="266713F7"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1.送入之飲食，應經查驗，每次不得逾2公斤。</w:t>
            </w:r>
          </w:p>
          <w:p w14:paraId="5B75A65F"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3.送入之飲食為「無法檢查」或「檢查後產生質變或無法再飲食」者，不許送入：</w:t>
            </w:r>
          </w:p>
          <w:p w14:paraId="0180FB93"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4C3FE0BD"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(2)結晶狀或粉狀(如鹽、糖、奶粉)食物、流質食物及冰凍食物。</w:t>
            </w:r>
          </w:p>
          <w:p w14:paraId="499D7E30"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(3)未切(剁)之魚、肉類或長條狀莖管蔬菜，但由送入者剁塊、切塊、切片、切段後，可准予送入。</w:t>
            </w:r>
          </w:p>
          <w:p w14:paraId="39FEE056"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(4)未去殼之海鮮類或堅果類食品，但由送入者去殼後，可准予送入。</w:t>
            </w:r>
          </w:p>
          <w:p w14:paraId="01F12879"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1BAA6CA5"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(6)其他經客觀認定確實係無法檢查或檢查後產生質變或無法食用之飲食。</w:t>
            </w:r>
          </w:p>
          <w:p w14:paraId="7416C2BE"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1</w:t>
            </w:r>
          </w:p>
          <w:p w14:paraId="0F60E388" w14:textId="77777777" w:rsidR="00133ED1" w:rsidRPr="00013A9C" w:rsidRDefault="00133ED1" w:rsidP="00013A9C">
            <w:pPr>
              <w:pStyle w:val="Textbody"/>
              <w:snapToGrid w:val="0"/>
              <w:spacing w:line="400" w:lineRule="exact"/>
              <w:jc w:val="both"/>
              <w:rPr>
                <w:rFonts w:ascii="標楷體" w:eastAsia="標楷體" w:hAnsi="標楷體"/>
                <w:szCs w:val="24"/>
              </w:rPr>
            </w:pPr>
          </w:p>
        </w:tc>
      </w:tr>
      <w:tr w:rsidR="00133ED1" w:rsidRPr="00013A9C" w14:paraId="15019915" w14:textId="77777777" w:rsidTr="006E57F4">
        <w:tc>
          <w:tcPr>
            <w:tcW w:w="675" w:type="dxa"/>
            <w:shd w:val="clear" w:color="auto" w:fill="FFFFFF" w:themeFill="background1"/>
          </w:tcPr>
          <w:p w14:paraId="59AE4DEC"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t>法務部矯正署自強外役監獄</w:t>
            </w:r>
            <w:r w:rsidRPr="00013A9C">
              <w:rPr>
                <w:rFonts w:ascii="標楷體" w:eastAsia="標楷體" w:hAnsi="標楷體"/>
                <w:szCs w:val="24"/>
              </w:rPr>
              <w:t>申請外僱作業應行注意事項第2點、第4點、第7點</w:t>
            </w:r>
          </w:p>
          <w:p w14:paraId="338F1A85" w14:textId="77777777" w:rsidR="00133ED1" w:rsidRPr="00013A9C" w:rsidRDefault="00133ED1" w:rsidP="00013A9C">
            <w:pPr>
              <w:pStyle w:val="ac"/>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133ED1" w:rsidRPr="00013A9C" w:rsidRDefault="00133ED1"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133ED1" w:rsidRPr="00013A9C" w:rsidRDefault="00133ED1"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tc>
      </w:tr>
      <w:tr w:rsidR="00133ED1" w:rsidRPr="00013A9C" w14:paraId="1A723954" w14:textId="77777777" w:rsidTr="006E57F4">
        <w:tc>
          <w:tcPr>
            <w:tcW w:w="675" w:type="dxa"/>
            <w:shd w:val="clear" w:color="auto" w:fill="FFFFFF" w:themeFill="background1"/>
          </w:tcPr>
          <w:p w14:paraId="795A71A0"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十四、藥品管理要項：</w:t>
            </w:r>
          </w:p>
          <w:p w14:paraId="7A3D1386"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133ED1" w:rsidRPr="00013A9C" w:rsidRDefault="00133ED1" w:rsidP="00013A9C">
            <w:pPr>
              <w:pStyle w:val="ac"/>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十四、藥品管理要項：</w:t>
            </w:r>
          </w:p>
          <w:p w14:paraId="5A1A2E7F"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p w14:paraId="1DC979AC" w14:textId="77777777" w:rsidR="00133ED1" w:rsidRPr="00013A9C" w:rsidRDefault="00133ED1" w:rsidP="00013A9C">
            <w:pPr>
              <w:pStyle w:val="ac"/>
              <w:snapToGrid w:val="0"/>
              <w:spacing w:line="400" w:lineRule="exact"/>
              <w:jc w:val="both"/>
              <w:rPr>
                <w:rFonts w:ascii="標楷體" w:eastAsia="標楷體" w:hAnsi="標楷體"/>
                <w:szCs w:val="24"/>
              </w:rPr>
            </w:pPr>
          </w:p>
          <w:p w14:paraId="554D8849" w14:textId="77777777" w:rsidR="00133ED1" w:rsidRPr="00013A9C" w:rsidRDefault="00133ED1" w:rsidP="00013A9C">
            <w:pPr>
              <w:pStyle w:val="ac"/>
              <w:snapToGrid w:val="0"/>
              <w:spacing w:line="400" w:lineRule="exact"/>
              <w:jc w:val="both"/>
              <w:rPr>
                <w:rFonts w:ascii="標楷體" w:eastAsia="標楷體" w:hAnsi="標楷體"/>
                <w:szCs w:val="24"/>
              </w:rPr>
            </w:pPr>
          </w:p>
        </w:tc>
      </w:tr>
      <w:tr w:rsidR="00133ED1" w:rsidRPr="00013A9C" w14:paraId="5794D3CF" w14:textId="77777777" w:rsidTr="006E57F4">
        <w:tc>
          <w:tcPr>
            <w:tcW w:w="675" w:type="dxa"/>
            <w:shd w:val="clear" w:color="auto" w:fill="FFFFFF" w:themeFill="background1"/>
          </w:tcPr>
          <w:p w14:paraId="2B0E1911"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w:t>
            </w:r>
            <w:r w:rsidR="00A914CA">
              <w:rPr>
                <w:rFonts w:ascii="標楷體" w:eastAsia="標楷體" w:hAnsi="標楷體" w:cs="Times New Roman"/>
                <w:szCs w:val="24"/>
              </w:rPr>
              <w:t>解釋空間，爰法務部預定以行政函釋明定於重傷個案適用之起算時間點</w:t>
            </w:r>
          </w:p>
        </w:tc>
        <w:tc>
          <w:tcPr>
            <w:tcW w:w="3181" w:type="dxa"/>
            <w:shd w:val="clear" w:color="auto" w:fill="FFFFFF" w:themeFill="background1"/>
          </w:tcPr>
          <w:p w14:paraId="2BC0AD20"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針對重傷個案並未明確規範「知有犯罪被害時起2年」申請時效之起算時間點。</w:t>
            </w:r>
          </w:p>
        </w:tc>
        <w:tc>
          <w:tcPr>
            <w:tcW w:w="3175" w:type="dxa"/>
            <w:shd w:val="clear" w:color="auto" w:fill="FFFFFF" w:themeFill="background1"/>
          </w:tcPr>
          <w:p w14:paraId="19BE727A"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133ED1" w:rsidRPr="00013A9C" w:rsidRDefault="00133ED1"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133ED1" w:rsidRPr="00013A9C" w:rsidRDefault="00133ED1"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133ED1" w:rsidRPr="00013A9C" w14:paraId="1A9B5A53" w14:textId="77777777" w:rsidTr="006E57F4">
        <w:tc>
          <w:tcPr>
            <w:tcW w:w="675" w:type="dxa"/>
            <w:shd w:val="clear" w:color="auto" w:fill="FFFFFF" w:themeFill="background1"/>
          </w:tcPr>
          <w:p w14:paraId="038E9C25"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133ED1" w:rsidRPr="00013A9C" w:rsidRDefault="00133ED1"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預定受惠對象：各績優鄉、鎮、市(區)調解委員會。</w:t>
            </w:r>
          </w:p>
          <w:p w14:paraId="65607DCF" w14:textId="77777777" w:rsidR="00133ED1" w:rsidRPr="00013A9C" w:rsidRDefault="00133ED1"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1</w:t>
            </w:r>
          </w:p>
        </w:tc>
      </w:tr>
      <w:tr w:rsidR="00133ED1" w:rsidRPr="00013A9C" w14:paraId="3D841BD2" w14:textId="77777777" w:rsidTr="006E57F4">
        <w:tc>
          <w:tcPr>
            <w:tcW w:w="675" w:type="dxa"/>
            <w:shd w:val="clear" w:color="auto" w:fill="FFFFFF" w:themeFill="background1"/>
          </w:tcPr>
          <w:p w14:paraId="54E4EF7A"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133ED1" w:rsidRPr="00013A9C" w:rsidRDefault="00133ED1"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修正前之影響對象及修正後之受惠對象：實習律師。</w:t>
            </w:r>
          </w:p>
          <w:p w14:paraId="04E2F590" w14:textId="77777777" w:rsidR="00133ED1" w:rsidRPr="00013A9C" w:rsidRDefault="00133ED1"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107.2.1</w:t>
            </w:r>
          </w:p>
        </w:tc>
      </w:tr>
      <w:tr w:rsidR="00133ED1" w:rsidRPr="00013A9C" w14:paraId="74529B1F" w14:textId="77777777" w:rsidTr="006E57F4">
        <w:tc>
          <w:tcPr>
            <w:tcW w:w="675" w:type="dxa"/>
            <w:shd w:val="clear" w:color="auto" w:fill="FFFFFF" w:themeFill="background1"/>
          </w:tcPr>
          <w:p w14:paraId="102C2CBF"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行政執行事件核准分期繳納之期數，最長為60期。</w:t>
            </w:r>
          </w:p>
          <w:p w14:paraId="7A5338AC" w14:textId="77777777" w:rsidR="00133ED1" w:rsidRPr="00013A9C" w:rsidRDefault="00133ED1"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kern w:val="0"/>
                <w:szCs w:val="24"/>
              </w:rPr>
              <w:t>擬將本要點</w:t>
            </w:r>
            <w:r w:rsidRPr="00013A9C">
              <w:rPr>
                <w:rFonts w:ascii="標楷體" w:eastAsia="標楷體" w:hAnsi="標楷體" w:cs="Times New Roman"/>
                <w:szCs w:val="24"/>
              </w:rPr>
              <w:t>第4點，有關核准分期繳納之最長期數由60期提高為</w:t>
            </w:r>
            <w:r w:rsidRPr="00013A9C">
              <w:rPr>
                <w:rFonts w:ascii="標楷體" w:eastAsia="標楷體" w:hAnsi="標楷體" w:cs="Times New Roman"/>
                <w:kern w:val="0"/>
                <w:szCs w:val="24"/>
              </w:rPr>
              <w:t>72期。</w:t>
            </w:r>
          </w:p>
        </w:tc>
        <w:tc>
          <w:tcPr>
            <w:tcW w:w="3240" w:type="dxa"/>
            <w:shd w:val="clear" w:color="auto" w:fill="FFFFFF" w:themeFill="background1"/>
          </w:tcPr>
          <w:p w14:paraId="79E35F33"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.3</w:t>
            </w:r>
            <w:r w:rsidRPr="00013A9C">
              <w:rPr>
                <w:rFonts w:ascii="標楷體" w:eastAsia="標楷體" w:hAnsi="標楷體" w:cs="Times New Roman"/>
                <w:szCs w:val="24"/>
              </w:rPr>
              <w:t>1</w:t>
            </w:r>
          </w:p>
        </w:tc>
      </w:tr>
      <w:tr w:rsidR="00133ED1" w:rsidRPr="00013A9C" w14:paraId="0094ED7E" w14:textId="77777777" w:rsidTr="006E57F4">
        <w:tc>
          <w:tcPr>
            <w:tcW w:w="675" w:type="dxa"/>
            <w:shd w:val="clear" w:color="auto" w:fill="FFFFFF" w:themeFill="background1"/>
          </w:tcPr>
          <w:p w14:paraId="2015F4FE"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133ED1" w:rsidRPr="00013A9C" w:rsidRDefault="00133ED1"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預約接見之辦理方式及相關手續如下：</w:t>
            </w:r>
          </w:p>
          <w:p w14:paraId="234FFF21"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(一)預約接見之申請，以網路或電話方式為之：</w:t>
            </w:r>
          </w:p>
          <w:p w14:paraId="4EFB48EA" w14:textId="77777777" w:rsidR="00133ED1" w:rsidRPr="00013A9C" w:rsidRDefault="00133ED1" w:rsidP="00013A9C">
            <w:pPr>
              <w:pStyle w:val="ac"/>
              <w:snapToGrid w:val="0"/>
              <w:spacing w:line="400" w:lineRule="exact"/>
              <w:ind w:left="874" w:right="23" w:hanging="284"/>
              <w:jc w:val="both"/>
              <w:rPr>
                <w:rFonts w:ascii="標楷體" w:eastAsia="標楷體" w:hAnsi="標楷體"/>
                <w:szCs w:val="24"/>
              </w:rPr>
            </w:pPr>
            <w:r w:rsidRPr="00013A9C">
              <w:rPr>
                <w:rFonts w:ascii="標楷體" w:eastAsia="標楷體" w:hAnsi="標楷體"/>
                <w:szCs w:val="24"/>
              </w:rPr>
              <w:t>1、採網路預約登記者，須登入http://www.vst.moj.gov.tw申辦。</w:t>
            </w:r>
          </w:p>
          <w:p w14:paraId="19290E21" w14:textId="77777777" w:rsidR="00133ED1" w:rsidRPr="00013A9C" w:rsidRDefault="00133ED1" w:rsidP="00013A9C">
            <w:pPr>
              <w:pStyle w:val="ac"/>
              <w:snapToGrid w:val="0"/>
              <w:spacing w:line="400" w:lineRule="exact"/>
              <w:ind w:left="876" w:right="25" w:hanging="284"/>
              <w:jc w:val="both"/>
              <w:rPr>
                <w:rFonts w:ascii="標楷體" w:eastAsia="標楷體" w:hAnsi="標楷體"/>
                <w:szCs w:val="24"/>
              </w:rPr>
            </w:pPr>
            <w:r w:rsidRPr="00013A9C">
              <w:rPr>
                <w:rFonts w:ascii="標楷體" w:eastAsia="標楷體" w:hAnsi="標楷體"/>
                <w:szCs w:val="24"/>
              </w:rPr>
              <w:t>2、採電話預約登記者，應依附件所載流程申辦。</w:t>
            </w:r>
          </w:p>
          <w:p w14:paraId="570FC8A6"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(二)申請人完成預約手續後，應於所預約接見日之前1日以網路或電話方式確認所預約之接見成功與否。</w:t>
            </w:r>
          </w:p>
          <w:p w14:paraId="13917F25"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133ED1" w:rsidRPr="00013A9C" w:rsidRDefault="00133ED1" w:rsidP="00013A9C">
            <w:pPr>
              <w:pStyle w:val="ac"/>
              <w:snapToGrid w:val="0"/>
              <w:spacing w:line="400" w:lineRule="exact"/>
              <w:ind w:left="25" w:hanging="9"/>
              <w:jc w:val="both"/>
              <w:rPr>
                <w:rFonts w:ascii="標楷體" w:eastAsia="標楷體" w:hAnsi="標楷體"/>
                <w:szCs w:val="24"/>
              </w:rPr>
            </w:pPr>
            <w:r w:rsidRPr="00013A9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133ED1" w:rsidRPr="00013A9C" w:rsidRDefault="00133ED1"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預約接見之辦理方式、相關手續及注意事項如下：</w:t>
            </w:r>
          </w:p>
          <w:p w14:paraId="698D4CCB" w14:textId="77777777" w:rsidR="00133ED1" w:rsidRPr="00013A9C" w:rsidRDefault="00133ED1" w:rsidP="00013A9C">
            <w:pPr>
              <w:pStyle w:val="ac"/>
              <w:snapToGrid w:val="0"/>
              <w:spacing w:line="400" w:lineRule="exact"/>
              <w:ind w:left="720" w:right="25" w:hanging="660"/>
              <w:jc w:val="both"/>
              <w:rPr>
                <w:rFonts w:ascii="標楷體" w:eastAsia="標楷體" w:hAnsi="標楷體"/>
                <w:szCs w:val="24"/>
              </w:rPr>
            </w:pPr>
            <w:r w:rsidRPr="00013A9C">
              <w:rPr>
                <w:rFonts w:ascii="標楷體" w:eastAsia="標楷體" w:hAnsi="標楷體"/>
                <w:szCs w:val="24"/>
              </w:rPr>
              <w:t>(一)網路或電話預約：</w:t>
            </w:r>
          </w:p>
          <w:p w14:paraId="6CC7E5B4"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1、以網路預約登記者，須登入http://www.vst.moj.gov.tw申辦；以電話預約登記者，應依附件所載流程申辦。</w:t>
            </w:r>
          </w:p>
          <w:p w14:paraId="4BC4220D"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2、以收容人之配偶、家屬或親屬，且曾在收容人所在機關辦理一般接見1次以上或曾申辦遠距接見者為限。</w:t>
            </w:r>
          </w:p>
          <w:p w14:paraId="3E5B29B6"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3、申請人完成預約手續後，應於所預約接見日之前1日以網路或電話方式確認所預約之接見成功與否。</w:t>
            </w:r>
          </w:p>
          <w:p w14:paraId="4A5BEE8D"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133ED1" w:rsidRPr="00013A9C" w:rsidRDefault="00133ED1" w:rsidP="00013A9C">
            <w:pPr>
              <w:pStyle w:val="ac"/>
              <w:snapToGrid w:val="0"/>
              <w:spacing w:line="400" w:lineRule="exact"/>
              <w:ind w:left="720" w:right="25" w:hanging="720"/>
              <w:jc w:val="both"/>
              <w:rPr>
                <w:rFonts w:ascii="標楷體" w:eastAsia="標楷體" w:hAnsi="標楷體"/>
                <w:szCs w:val="24"/>
              </w:rPr>
            </w:pPr>
            <w:r w:rsidRPr="00013A9C">
              <w:rPr>
                <w:rFonts w:ascii="標楷體" w:eastAsia="標楷體" w:hAnsi="標楷體"/>
                <w:szCs w:val="24"/>
              </w:rPr>
              <w:t>(二)現場預約：</w:t>
            </w:r>
          </w:p>
          <w:p w14:paraId="574AA4ED" w14:textId="77777777" w:rsidR="00133ED1" w:rsidRPr="00013A9C" w:rsidRDefault="00133ED1"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1、以收容人之配偶、直系血親、3親等內之旁系血親及2親等內之姻親為限。</w:t>
            </w:r>
          </w:p>
          <w:p w14:paraId="65A60FC2" w14:textId="77777777" w:rsidR="00133ED1" w:rsidRPr="00013A9C" w:rsidRDefault="00133ED1"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2、預約申請時間自接見日起2週內為限。</w:t>
            </w:r>
          </w:p>
          <w:p w14:paraId="2EB76264" w14:textId="77777777" w:rsidR="00133ED1" w:rsidRPr="00013A9C" w:rsidRDefault="00133ED1" w:rsidP="00013A9C">
            <w:pPr>
              <w:pStyle w:val="ac"/>
              <w:snapToGrid w:val="0"/>
              <w:spacing w:line="400" w:lineRule="exact"/>
              <w:ind w:right="25"/>
              <w:jc w:val="both"/>
              <w:rPr>
                <w:rFonts w:ascii="標楷體" w:eastAsia="標楷體" w:hAnsi="標楷體"/>
                <w:szCs w:val="24"/>
              </w:rPr>
            </w:pPr>
            <w:r w:rsidRPr="00013A9C">
              <w:rPr>
                <w:rFonts w:ascii="標楷體" w:eastAsia="標楷體" w:hAnsi="標楷體"/>
                <w:szCs w:val="24"/>
              </w:rPr>
              <w:t>前項預約接見申請人應於完成該次接見後，始得辦理下1次預約登記。</w:t>
            </w:r>
          </w:p>
          <w:p w14:paraId="4C4652CB"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133ED1" w:rsidRPr="00013A9C" w:rsidRDefault="00133ED1" w:rsidP="00013A9C">
            <w:pPr>
              <w:pStyle w:val="ac"/>
              <w:autoSpaceDE w:val="0"/>
              <w:snapToGrid w:val="0"/>
              <w:spacing w:line="400" w:lineRule="exact"/>
              <w:ind w:left="230" w:hangingChars="96" w:hanging="230"/>
              <w:jc w:val="both"/>
              <w:rPr>
                <w:rFonts w:ascii="標楷體" w:eastAsia="標楷體" w:hAnsi="標楷體"/>
                <w:szCs w:val="24"/>
                <w:lang w:val="zh-TW"/>
              </w:rPr>
            </w:pPr>
            <w:r w:rsidRPr="00013A9C">
              <w:rPr>
                <w:rFonts w:ascii="標楷體" w:eastAsia="標楷體" w:hAnsi="標楷體"/>
                <w:szCs w:val="24"/>
                <w:lang w:val="zh-TW"/>
              </w:rPr>
              <w:t>1.修正前之影響對象及修正後之受惠對象：收容人及其家屬。</w:t>
            </w:r>
          </w:p>
          <w:p w14:paraId="6535387E" w14:textId="77777777" w:rsidR="00133ED1" w:rsidRPr="00013A9C" w:rsidRDefault="00133ED1" w:rsidP="00013A9C">
            <w:pPr>
              <w:pStyle w:val="ac"/>
              <w:autoSpaceDE w:val="0"/>
              <w:snapToGrid w:val="0"/>
              <w:spacing w:line="400" w:lineRule="exact"/>
              <w:ind w:left="230" w:hangingChars="96" w:hanging="230"/>
              <w:jc w:val="both"/>
              <w:rPr>
                <w:rFonts w:ascii="標楷體" w:eastAsia="標楷體" w:hAnsi="標楷體"/>
                <w:szCs w:val="24"/>
              </w:rPr>
            </w:pPr>
            <w:r w:rsidRPr="00013A9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133ED1" w:rsidRPr="00013A9C" w:rsidRDefault="00133ED1" w:rsidP="00013A9C">
            <w:pPr>
              <w:pStyle w:val="ac"/>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133ED1" w:rsidRPr="00013A9C" w14:paraId="13991F0E" w14:textId="77777777" w:rsidTr="006E57F4">
        <w:tc>
          <w:tcPr>
            <w:tcW w:w="675" w:type="dxa"/>
            <w:tcBorders>
              <w:bottom w:val="single" w:sz="4" w:space="0" w:color="auto"/>
            </w:tcBorders>
            <w:shd w:val="clear" w:color="auto" w:fill="FFFFFF" w:themeFill="background1"/>
          </w:tcPr>
          <w:p w14:paraId="6C67AFE5"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1.心理諮商輔導小組由本所秘書擔任組長，其小組成員如下：</w:t>
            </w:r>
          </w:p>
          <w:p w14:paraId="5D5F3365"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(1)戒護科長。</w:t>
            </w:r>
          </w:p>
          <w:p w14:paraId="2843863B"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(2)總務科長。</w:t>
            </w:r>
          </w:p>
          <w:p w14:paraId="4181456C"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(3)政風主任。</w:t>
            </w:r>
          </w:p>
          <w:p w14:paraId="17511EB9"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(4)人事主任。</w:t>
            </w:r>
          </w:p>
          <w:p w14:paraId="1E14548F"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2.心理諮商輔導小組認為有輔導之必要或主動要求輔導之同仁為對象。</w:t>
            </w:r>
          </w:p>
          <w:p w14:paraId="0CFCB204"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133ED1" w:rsidRPr="00013A9C" w:rsidRDefault="00133ED1"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2.心理諮商輔導對象如下：</w:t>
            </w:r>
          </w:p>
          <w:p w14:paraId="174540CC" w14:textId="77777777" w:rsidR="00133ED1" w:rsidRPr="00013A9C" w:rsidRDefault="00133ED1" w:rsidP="00013A9C">
            <w:pPr>
              <w:snapToGrid w:val="0"/>
              <w:spacing w:line="400" w:lineRule="exact"/>
              <w:ind w:leftChars="95" w:left="641" w:hangingChars="172" w:hanging="413"/>
              <w:jc w:val="both"/>
              <w:rPr>
                <w:rFonts w:ascii="標楷體" w:eastAsia="標楷體" w:hAnsi="標楷體" w:cs="Times New Roman"/>
                <w:szCs w:val="24"/>
              </w:rPr>
            </w:pPr>
            <w:r w:rsidRPr="00013A9C">
              <w:rPr>
                <w:rFonts w:ascii="標楷體" w:eastAsia="標楷體" w:hAnsi="標楷體" w:cs="Times New Roman"/>
                <w:szCs w:val="24"/>
              </w:rPr>
              <w:t xml:space="preserve">(1)各科室或前開小組認為有輔導必要之同仁。  </w:t>
            </w:r>
          </w:p>
          <w:p w14:paraId="56D38DAD" w14:textId="77777777" w:rsidR="00133ED1" w:rsidRPr="00013A9C" w:rsidRDefault="00133ED1" w:rsidP="00013A9C">
            <w:pPr>
              <w:snapToGrid w:val="0"/>
              <w:spacing w:line="400" w:lineRule="exact"/>
              <w:ind w:leftChars="95" w:left="228"/>
              <w:jc w:val="both"/>
              <w:rPr>
                <w:rFonts w:ascii="標楷體" w:eastAsia="標楷體" w:hAnsi="標楷體" w:cs="Times New Roman"/>
                <w:szCs w:val="24"/>
              </w:rPr>
            </w:pPr>
            <w:r w:rsidRPr="00013A9C">
              <w:rPr>
                <w:rFonts w:ascii="標楷體" w:eastAsia="標楷體" w:hAnsi="標楷體" w:cs="Times New Roman"/>
                <w:szCs w:val="24"/>
              </w:rPr>
              <w:t>(2)主動要求輔導之同仁。</w:t>
            </w:r>
          </w:p>
          <w:p w14:paraId="0CEF0F33" w14:textId="77777777" w:rsidR="00133ED1" w:rsidRPr="00013A9C" w:rsidRDefault="00133ED1"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預期效益：</w:t>
            </w:r>
          </w:p>
          <w:p w14:paraId="6C72D4BC" w14:textId="77777777"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1.修正第2點：</w:t>
            </w:r>
          </w:p>
          <w:p w14:paraId="4F7FDD6E" w14:textId="0C581920"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(1)修正前：僅有機關內部人員共5名(含組長秘書)，並無心理諮商輔導專業人士參與。</w:t>
            </w:r>
          </w:p>
          <w:p w14:paraId="775E9402" w14:textId="77777777"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(2)修正後：除原定成員以外，更納入輔導員及遴選社會具有諮商專業人士1名，更具有效性、專業性。</w:t>
            </w:r>
          </w:p>
          <w:p w14:paraId="026102C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2.修正第3點：</w:t>
            </w:r>
          </w:p>
          <w:p w14:paraId="5EB404B9" w14:textId="77777777" w:rsidR="00133ED1" w:rsidRPr="00013A9C" w:rsidRDefault="00133ED1"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(1)修正前：輔導對象僅限於小組認為有輔導之必要或主動要求輔導之同仁，輔導對象過於侷限。</w:t>
            </w:r>
          </w:p>
          <w:p w14:paraId="3B262026" w14:textId="77777777" w:rsidR="00133ED1" w:rsidRPr="00013A9C" w:rsidRDefault="00133ED1"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133ED1" w:rsidRPr="00013A9C" w:rsidRDefault="00133ED1" w:rsidP="00013A9C">
            <w:pPr>
              <w:snapToGrid w:val="0"/>
              <w:spacing w:line="400" w:lineRule="exact"/>
              <w:ind w:left="230" w:hangingChars="96" w:hanging="230"/>
              <w:jc w:val="both"/>
              <w:rPr>
                <w:rFonts w:ascii="標楷體" w:eastAsia="標楷體" w:hAnsi="標楷體" w:cs="Times New Roman"/>
                <w:szCs w:val="24"/>
              </w:rPr>
            </w:pPr>
            <w:r w:rsidRPr="00013A9C">
              <w:rPr>
                <w:rFonts w:ascii="標楷體" w:eastAsia="標楷體" w:hAnsi="標楷體" w:cs="Times New Roman"/>
                <w:szCs w:val="24"/>
              </w:rPr>
              <w:t>3.增訂心理諮商輔導小組得不定期召開職員心理諮商輔導小組會議之相關規定：</w:t>
            </w:r>
          </w:p>
          <w:p w14:paraId="296EFAF7" w14:textId="77777777" w:rsidR="00133ED1" w:rsidRPr="00013A9C" w:rsidRDefault="00133ED1"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133ED1" w:rsidRPr="00013A9C" w:rsidRDefault="00133ED1"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133ED1" w:rsidRPr="00013A9C" w14:paraId="11B39971" w14:textId="77777777" w:rsidTr="006E57F4">
        <w:tc>
          <w:tcPr>
            <w:tcW w:w="675" w:type="dxa"/>
            <w:shd w:val="clear" w:color="auto" w:fill="D9D9D9" w:themeFill="background1" w:themeFillShade="D9"/>
          </w:tcPr>
          <w:p w14:paraId="69288BD7"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89A4A6" w14:textId="4FE8069B" w:rsidR="00133ED1" w:rsidRPr="002B624E" w:rsidRDefault="00133ED1" w:rsidP="00013A9C">
            <w:pPr>
              <w:spacing w:beforeLines="50" w:before="180" w:afterLines="50" w:after="180" w:line="400" w:lineRule="exact"/>
              <w:jc w:val="both"/>
              <w:rPr>
                <w:rFonts w:ascii="標楷體" w:eastAsia="標楷體" w:hAnsi="標楷體" w:cs="Times New Roman"/>
                <w:b/>
                <w:szCs w:val="24"/>
              </w:rPr>
            </w:pPr>
            <w:r w:rsidRPr="002B624E">
              <w:rPr>
                <w:rFonts w:ascii="標楷體" w:eastAsia="標楷體" w:hAnsi="標楷體" w:cs="Times New Roman" w:hint="eastAsia"/>
                <w:b/>
                <w:szCs w:val="24"/>
              </w:rPr>
              <w:t>通傳會(計</w:t>
            </w:r>
            <w:r w:rsidR="00042101" w:rsidRPr="002B624E">
              <w:rPr>
                <w:rFonts w:ascii="標楷體" w:eastAsia="標楷體" w:hAnsi="標楷體" w:cs="Times New Roman" w:hint="eastAsia"/>
                <w:b/>
                <w:szCs w:val="24"/>
              </w:rPr>
              <w:t>9</w:t>
            </w:r>
            <w:r w:rsidRPr="002B624E">
              <w:rPr>
                <w:rFonts w:ascii="標楷體" w:eastAsia="標楷體" w:hAnsi="標楷體" w:cs="Times New Roman" w:hint="eastAsia"/>
                <w:b/>
                <w:szCs w:val="24"/>
              </w:rPr>
              <w:t>項)</w:t>
            </w:r>
          </w:p>
        </w:tc>
        <w:tc>
          <w:tcPr>
            <w:tcW w:w="3181" w:type="dxa"/>
            <w:shd w:val="clear" w:color="auto" w:fill="D9D9D9" w:themeFill="background1" w:themeFillShade="D9"/>
          </w:tcPr>
          <w:p w14:paraId="627E6392"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5BECE2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3F685A8"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3724450"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A9B5C52" w14:textId="77777777" w:rsidTr="006E57F4">
        <w:tc>
          <w:tcPr>
            <w:tcW w:w="675" w:type="dxa"/>
            <w:shd w:val="clear" w:color="auto" w:fill="auto"/>
          </w:tcPr>
          <w:p w14:paraId="19A6E9AB"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335EFCDE" w14:textId="3C84844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「電信管制射頻器材管理辦法所訂定書表格式及申請流程」(第28條)</w:t>
            </w:r>
          </w:p>
        </w:tc>
        <w:tc>
          <w:tcPr>
            <w:tcW w:w="3181" w:type="dxa"/>
            <w:shd w:val="clear" w:color="auto" w:fill="auto"/>
          </w:tcPr>
          <w:p w14:paraId="42D3736E"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1.除自用外，進口電信管制射頻器材用途之申請人應取得本會電信管制射頻器材經營許可執照。</w:t>
            </w:r>
          </w:p>
          <w:p w14:paraId="4500226B"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2.進口供自用特定電信管制射頻器材應填列工作頻率及輸出功率。</w:t>
            </w:r>
          </w:p>
          <w:p w14:paraId="7589F908"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3.進口供認證、加工、維修或組裝後專供輸出之電信管制射頻器材之功率及頻率應符合相關技術規範規定。</w:t>
            </w:r>
          </w:p>
          <w:p w14:paraId="5E17AFE1" w14:textId="4923AC9B"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4.進口供研發、測試、展示用特定不須電臺執照電信管制射頻器材之頻率應符合相關技術規範規定。</w:t>
            </w:r>
          </w:p>
        </w:tc>
        <w:tc>
          <w:tcPr>
            <w:tcW w:w="3175" w:type="dxa"/>
            <w:shd w:val="clear" w:color="auto" w:fill="auto"/>
          </w:tcPr>
          <w:p w14:paraId="160072D0"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1.除自用外，部分進口電信管制射頻器材用途之申請人放寬為自然人、法人或非法人團體。</w:t>
            </w:r>
          </w:p>
          <w:p w14:paraId="2A4165BD"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2.進口供自用特定電信管制射頻器材無須填列工作頻率及輸出功率。</w:t>
            </w:r>
          </w:p>
          <w:p w14:paraId="29E8C4C6"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3.進口供認證、加工、維修或組裝後專供輸出之電信管制射頻器材之功率及頻率得免符合相關技術規範規定。</w:t>
            </w:r>
          </w:p>
          <w:p w14:paraId="4DC345C5" w14:textId="70893BF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4.進口供研發、測試、展示用特定不須電臺執照電信管制射頻器材之頻率得免符合相關技術規範規定。</w:t>
            </w:r>
          </w:p>
        </w:tc>
        <w:tc>
          <w:tcPr>
            <w:tcW w:w="3240" w:type="dxa"/>
            <w:shd w:val="clear" w:color="auto" w:fill="auto"/>
          </w:tcPr>
          <w:p w14:paraId="57587A25" w14:textId="44ED7674"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簡政便民、加速電信管制射頻器材通關及增進產業發展等</w:t>
            </w:r>
          </w:p>
        </w:tc>
        <w:tc>
          <w:tcPr>
            <w:tcW w:w="1495" w:type="dxa"/>
            <w:shd w:val="clear" w:color="auto" w:fill="auto"/>
          </w:tcPr>
          <w:p w14:paraId="64E62C2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106.11.6</w:t>
            </w:r>
          </w:p>
          <w:p w14:paraId="7852C6A3"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60ABA649" w14:textId="77777777" w:rsidTr="006E57F4">
        <w:tc>
          <w:tcPr>
            <w:tcW w:w="675" w:type="dxa"/>
            <w:shd w:val="clear" w:color="auto" w:fill="auto"/>
          </w:tcPr>
          <w:p w14:paraId="70C012B4"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39A7BBA" w14:textId="6D3A046D"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業餘無線電管理辦法修正(第8條、第13條)</w:t>
            </w:r>
          </w:p>
        </w:tc>
        <w:tc>
          <w:tcPr>
            <w:tcW w:w="3181" w:type="dxa"/>
            <w:shd w:val="clear" w:color="auto" w:fill="auto"/>
          </w:tcPr>
          <w:p w14:paraId="65C8C561" w14:textId="77777777" w:rsidR="00133ED1" w:rsidRPr="00013A9C" w:rsidRDefault="00133ED1" w:rsidP="00451423">
            <w:pPr>
              <w:pStyle w:val="ac"/>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28895D9F" w14:textId="6248F6C6" w:rsidR="00133ED1" w:rsidRPr="00013A9C" w:rsidRDefault="00133ED1" w:rsidP="00DA1687">
            <w:pPr>
              <w:spacing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2.第13條規定業餘無線電人員執照有效期間為5年。</w:t>
            </w:r>
          </w:p>
        </w:tc>
        <w:tc>
          <w:tcPr>
            <w:tcW w:w="3175" w:type="dxa"/>
            <w:shd w:val="clear" w:color="auto" w:fill="auto"/>
          </w:tcPr>
          <w:p w14:paraId="242FF049" w14:textId="77777777" w:rsidR="00133ED1" w:rsidRPr="00013A9C" w:rsidRDefault="00133ED1" w:rsidP="00DA1687">
            <w:pPr>
              <w:pStyle w:val="ac"/>
              <w:pBdr>
                <w:top w:val="none" w:sz="0" w:space="0" w:color="auto"/>
                <w:left w:val="none" w:sz="0" w:space="0" w:color="auto"/>
                <w:bottom w:val="none" w:sz="0" w:space="0" w:color="auto"/>
                <w:right w:val="none" w:sz="0" w:space="0" w:color="auto"/>
              </w:pBdr>
              <w:snapToGrid w:val="0"/>
              <w:spacing w:before="100" w:beforeAutospacing="1" w:line="400" w:lineRule="exact"/>
              <w:ind w:left="198" w:hanging="198"/>
              <w:jc w:val="both"/>
              <w:rPr>
                <w:rFonts w:ascii="標楷體" w:eastAsia="標楷體" w:hAnsi="標楷體"/>
                <w:szCs w:val="24"/>
              </w:rPr>
            </w:pPr>
            <w:r w:rsidRPr="00013A9C">
              <w:rPr>
                <w:rFonts w:ascii="標楷體" w:eastAsia="標楷體" w:hAnsi="標楷體"/>
                <w:szCs w:val="24"/>
              </w:rPr>
              <w:t>1.修正第8條有關業餘無線電人員考試規定取消業餘無線電人員術科(摩氏電碼)測試。</w:t>
            </w:r>
          </w:p>
          <w:p w14:paraId="38D96871" w14:textId="5E21D8A4" w:rsidR="00133ED1" w:rsidRPr="00013A9C" w:rsidRDefault="00133ED1" w:rsidP="00DA1687">
            <w:pPr>
              <w:spacing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 xml:space="preserve">2.修正第13條放寬業餘無線電人員執照效期從5年修正為10年。 </w:t>
            </w:r>
          </w:p>
        </w:tc>
        <w:tc>
          <w:tcPr>
            <w:tcW w:w="3240" w:type="dxa"/>
            <w:shd w:val="clear" w:color="auto" w:fill="auto"/>
          </w:tcPr>
          <w:p w14:paraId="174D1FA3" w14:textId="77777777" w:rsidR="00133ED1" w:rsidRPr="00013A9C" w:rsidRDefault="00133ED1" w:rsidP="00013A9C">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7887C10" w14:textId="04C371EE" w:rsidR="00133ED1" w:rsidRPr="00013A9C" w:rsidRDefault="00133ED1" w:rsidP="00013A9C">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shd w:val="clear" w:color="auto" w:fill="auto"/>
          </w:tcPr>
          <w:p w14:paraId="1A0C3075" w14:textId="161E0428" w:rsidR="00133ED1" w:rsidRPr="00013A9C" w:rsidRDefault="00133ED1" w:rsidP="00013A9C">
            <w:pPr>
              <w:spacing w:beforeLines="50" w:before="180" w:afterLines="50" w:after="180" w:line="400" w:lineRule="exact"/>
              <w:rPr>
                <w:rFonts w:ascii="標楷體" w:eastAsia="標楷體" w:hAnsi="標楷體" w:cs="Times New Roman"/>
                <w:szCs w:val="24"/>
              </w:rPr>
            </w:pPr>
            <w:r w:rsidRPr="00013A9C">
              <w:rPr>
                <w:rFonts w:ascii="標楷體" w:eastAsia="標楷體" w:hAnsi="標楷體" w:cs="Times New Roman" w:hint="eastAsia"/>
                <w:szCs w:val="24"/>
              </w:rPr>
              <w:t>107.1.12</w:t>
            </w:r>
          </w:p>
        </w:tc>
      </w:tr>
      <w:tr w:rsidR="00133ED1" w:rsidRPr="00013A9C" w14:paraId="0D7A30FF" w14:textId="77777777" w:rsidTr="006E57F4">
        <w:tc>
          <w:tcPr>
            <w:tcW w:w="675" w:type="dxa"/>
            <w:shd w:val="clear" w:color="auto" w:fill="auto"/>
          </w:tcPr>
          <w:p w14:paraId="0DD817FF"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361D4B68" w14:textId="189223C3"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修正「低功率射頻電機技術規範」</w:t>
            </w:r>
            <w:r w:rsidRPr="00013A9C">
              <w:rPr>
                <w:rFonts w:ascii="標楷體" w:eastAsia="標楷體" w:hAnsi="標楷體" w:cs="Times New Roman" w:hint="eastAsia"/>
                <w:szCs w:val="24"/>
              </w:rPr>
              <w:t>(第2.7、3.1、4.8節)、訂定「行動寬頻業務窄頻終端設備技術規範」</w:t>
            </w:r>
          </w:p>
        </w:tc>
        <w:tc>
          <w:tcPr>
            <w:tcW w:w="3181" w:type="dxa"/>
            <w:shd w:val="clear" w:color="auto" w:fill="auto"/>
          </w:tcPr>
          <w:p w14:paraId="1CE2B059" w14:textId="3972B04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未開放</w:t>
            </w:r>
          </w:p>
        </w:tc>
        <w:tc>
          <w:tcPr>
            <w:tcW w:w="3175" w:type="dxa"/>
            <w:shd w:val="clear" w:color="auto" w:fill="auto"/>
          </w:tcPr>
          <w:p w14:paraId="7FE175B8" w14:textId="77777777" w:rsidR="00133ED1" w:rsidRPr="00013A9C" w:rsidRDefault="00133ED1"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開放</w:t>
            </w:r>
            <w:r w:rsidRPr="00013A9C">
              <w:rPr>
                <w:rFonts w:ascii="標楷體" w:eastAsia="標楷體" w:hAnsi="標楷體"/>
                <w:szCs w:val="24"/>
              </w:rPr>
              <w:t>低功率長距離物聯網無線傳輸</w:t>
            </w:r>
            <w:r w:rsidRPr="00013A9C">
              <w:rPr>
                <w:rFonts w:ascii="標楷體" w:eastAsia="標楷體" w:hAnsi="標楷體" w:hint="eastAsia"/>
                <w:szCs w:val="24"/>
              </w:rPr>
              <w:t>設備(如</w:t>
            </w:r>
            <w:r w:rsidRPr="00013A9C">
              <w:rPr>
                <w:rFonts w:ascii="標楷體" w:eastAsia="標楷體" w:hAnsi="標楷體"/>
                <w:szCs w:val="24"/>
              </w:rPr>
              <w:t>LoRa、SigFox</w:t>
            </w:r>
            <w:r w:rsidRPr="00013A9C">
              <w:rPr>
                <w:rFonts w:ascii="標楷體" w:eastAsia="標楷體" w:hAnsi="標楷體" w:hint="eastAsia"/>
                <w:szCs w:val="24"/>
              </w:rPr>
              <w:t>)、行動寬頻業務窄頻終端設備(</w:t>
            </w:r>
            <w:r w:rsidRPr="00013A9C">
              <w:rPr>
                <w:rFonts w:ascii="標楷體" w:eastAsia="標楷體" w:hAnsi="標楷體"/>
                <w:szCs w:val="24"/>
              </w:rPr>
              <w:t>LTE-M1、NB-IoT</w:t>
            </w:r>
            <w:r w:rsidRPr="00013A9C">
              <w:rPr>
                <w:rFonts w:ascii="標楷體" w:eastAsia="標楷體" w:hAnsi="標楷體" w:hint="eastAsia"/>
                <w:szCs w:val="24"/>
              </w:rPr>
              <w:t>)經型式認證後可上市販售</w:t>
            </w:r>
          </w:p>
          <w:p w14:paraId="3F93F87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auto"/>
          </w:tcPr>
          <w:p w14:paraId="2AAF8E33" w14:textId="4D8BA45B"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隨著</w:t>
            </w:r>
            <w:r w:rsidRPr="00013A9C">
              <w:rPr>
                <w:rFonts w:ascii="標楷體" w:eastAsia="標楷體" w:hAnsi="標楷體"/>
                <w:szCs w:val="24"/>
              </w:rPr>
              <w:t>智慧運輸、智慧城市、智慧家庭、智慧醫療</w:t>
            </w:r>
            <w:r w:rsidRPr="00013A9C">
              <w:rPr>
                <w:rFonts w:ascii="標楷體" w:eastAsia="標楷體" w:hAnsi="標楷體" w:hint="eastAsia"/>
                <w:szCs w:val="24"/>
              </w:rPr>
              <w:t>崛起，</w:t>
            </w:r>
            <w:r w:rsidRPr="00013A9C">
              <w:rPr>
                <w:rFonts w:ascii="標楷體" w:eastAsia="標楷體" w:hAnsi="標楷體"/>
                <w:szCs w:val="24"/>
              </w:rPr>
              <w:t>萬物聯網不再是夢想</w:t>
            </w:r>
            <w:r w:rsidRPr="00013A9C">
              <w:rPr>
                <w:rFonts w:ascii="標楷體" w:eastAsia="標楷體" w:hAnsi="標楷體" w:hint="eastAsia"/>
                <w:szCs w:val="24"/>
              </w:rPr>
              <w:t>。為</w:t>
            </w:r>
            <w:r w:rsidRPr="00013A9C">
              <w:rPr>
                <w:rFonts w:ascii="標楷體" w:eastAsia="標楷體" w:hAnsi="標楷體"/>
                <w:szCs w:val="24"/>
              </w:rPr>
              <w:t>因應物聯網發展趨勢、導引國內產業發展，並本於技術中立及保障消費者權益等原則</w:t>
            </w:r>
            <w:r w:rsidRPr="00013A9C">
              <w:rPr>
                <w:rFonts w:ascii="標楷體" w:eastAsia="標楷體" w:hAnsi="標楷體" w:hint="eastAsia"/>
                <w:szCs w:val="24"/>
              </w:rPr>
              <w:t>，本會</w:t>
            </w:r>
            <w:r w:rsidRPr="00013A9C">
              <w:rPr>
                <w:rFonts w:ascii="標楷體" w:eastAsia="標楷體" w:hAnsi="標楷體"/>
                <w:szCs w:val="24"/>
              </w:rPr>
              <w:t>業參考相關國際技術規範，</w:t>
            </w:r>
            <w:r w:rsidRPr="00013A9C">
              <w:rPr>
                <w:rFonts w:ascii="標楷體" w:eastAsia="標楷體" w:hAnsi="標楷體" w:hint="eastAsia"/>
                <w:szCs w:val="24"/>
              </w:rPr>
              <w:t>修正</w:t>
            </w:r>
            <w:r w:rsidRPr="00013A9C">
              <w:rPr>
                <w:rFonts w:ascii="標楷體" w:eastAsia="標楷體" w:hAnsi="標楷體"/>
                <w:szCs w:val="24"/>
              </w:rPr>
              <w:t>低功率射頻電機技術規範</w:t>
            </w:r>
            <w:r w:rsidRPr="00013A9C">
              <w:rPr>
                <w:rFonts w:ascii="標楷體" w:eastAsia="標楷體" w:hAnsi="標楷體" w:hint="eastAsia"/>
                <w:szCs w:val="24"/>
              </w:rPr>
              <w:t>並</w:t>
            </w:r>
            <w:r w:rsidRPr="00013A9C">
              <w:rPr>
                <w:rFonts w:ascii="標楷體" w:eastAsia="標楷體" w:hAnsi="標楷體"/>
                <w:szCs w:val="24"/>
              </w:rPr>
              <w:t>訂定窄頻終端設備之技術規範</w:t>
            </w:r>
            <w:r w:rsidRPr="00013A9C">
              <w:rPr>
                <w:rFonts w:ascii="標楷體" w:eastAsia="標楷體" w:hAnsi="標楷體" w:hint="eastAsia"/>
                <w:szCs w:val="24"/>
              </w:rPr>
              <w:t>，</w:t>
            </w:r>
            <w:r w:rsidRPr="00013A9C">
              <w:rPr>
                <w:rFonts w:ascii="標楷體" w:eastAsia="標楷體" w:hAnsi="標楷體"/>
                <w:szCs w:val="24"/>
              </w:rPr>
              <w:t>期藉由低功率長距離物聯網無線傳輸相關技術法規之完備，帶動我國物聯網產業之蓬勃發展。</w:t>
            </w:r>
          </w:p>
        </w:tc>
        <w:tc>
          <w:tcPr>
            <w:tcW w:w="1495" w:type="dxa"/>
            <w:shd w:val="clear" w:color="auto" w:fill="auto"/>
          </w:tcPr>
          <w:p w14:paraId="2756E76A" w14:textId="77777777" w:rsidR="00133ED1" w:rsidRPr="00013A9C" w:rsidRDefault="00133ED1"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107.1.10</w:t>
            </w:r>
          </w:p>
          <w:p w14:paraId="2BEF115F"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84925BB" w14:textId="77777777" w:rsidTr="006E57F4">
        <w:tc>
          <w:tcPr>
            <w:tcW w:w="675" w:type="dxa"/>
            <w:shd w:val="clear" w:color="auto" w:fill="auto"/>
          </w:tcPr>
          <w:p w14:paraId="123A62DE"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64EF87A2" w14:textId="4BF8856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shd w:val="clear" w:color="auto" w:fill="auto"/>
          </w:tcPr>
          <w:p w14:paraId="1822AD97"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1.頻道申設須</w:t>
            </w:r>
            <w:r w:rsidRPr="00013A9C">
              <w:rPr>
                <w:rFonts w:ascii="標楷體" w:eastAsia="標楷體" w:hAnsi="標楷體"/>
                <w:bCs/>
                <w:szCs w:val="24"/>
              </w:rPr>
              <w:t>提供未來6年對公司營運狀況之合理預估及財務規畫</w:t>
            </w:r>
            <w:r w:rsidRPr="00013A9C">
              <w:rPr>
                <w:rFonts w:ascii="標楷體" w:eastAsia="標楷體" w:hAnsi="標楷體" w:hint="eastAsia"/>
                <w:bCs/>
                <w:szCs w:val="24"/>
              </w:rPr>
              <w:t>。</w:t>
            </w:r>
          </w:p>
          <w:p w14:paraId="7D66A279"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2.頻道申設未來節目規畫須提供「</w:t>
            </w:r>
            <w:r w:rsidRPr="00013A9C">
              <w:rPr>
                <w:rFonts w:ascii="標楷體" w:eastAsia="標楷體" w:hAnsi="標楷體"/>
                <w:bCs/>
                <w:szCs w:val="24"/>
              </w:rPr>
              <w:t>1</w:t>
            </w:r>
            <w:r w:rsidRPr="00013A9C">
              <w:rPr>
                <w:rFonts w:ascii="標楷體" w:eastAsia="標楷體" w:hAnsi="標楷體" w:hint="eastAsia"/>
                <w:bCs/>
                <w:szCs w:val="24"/>
              </w:rPr>
              <w:t>年期間每月第</w:t>
            </w:r>
            <w:r w:rsidRPr="00013A9C">
              <w:rPr>
                <w:rFonts w:ascii="標楷體" w:eastAsia="標楷體" w:hAnsi="標楷體"/>
                <w:bCs/>
                <w:szCs w:val="24"/>
              </w:rPr>
              <w:t>1</w:t>
            </w:r>
            <w:r w:rsidRPr="00013A9C">
              <w:rPr>
                <w:rFonts w:ascii="標楷體" w:eastAsia="標楷體" w:hAnsi="標楷體" w:hint="eastAsia"/>
                <w:bCs/>
                <w:szCs w:val="24"/>
              </w:rPr>
              <w:t>週節目表」，總共</w:t>
            </w:r>
            <w:r w:rsidRPr="00013A9C">
              <w:rPr>
                <w:rFonts w:ascii="標楷體" w:eastAsia="標楷體" w:hAnsi="標楷體"/>
                <w:bCs/>
                <w:szCs w:val="24"/>
              </w:rPr>
              <w:t>12</w:t>
            </w:r>
            <w:r w:rsidRPr="00013A9C">
              <w:rPr>
                <w:rFonts w:ascii="標楷體" w:eastAsia="標楷體" w:hAnsi="標楷體" w:hint="eastAsia"/>
                <w:bCs/>
                <w:szCs w:val="24"/>
              </w:rPr>
              <w:t>週，並得以「實際播出半年」及</w:t>
            </w:r>
            <w:r w:rsidRPr="00013A9C">
              <w:rPr>
                <w:rFonts w:ascii="標楷體" w:eastAsia="標楷體" w:hAnsi="標楷體"/>
                <w:bCs/>
                <w:szCs w:val="24"/>
              </w:rPr>
              <w:t xml:space="preserve"> </w:t>
            </w:r>
            <w:r w:rsidRPr="00013A9C">
              <w:rPr>
                <w:rFonts w:ascii="標楷體" w:eastAsia="標楷體" w:hAnsi="標楷體" w:hint="eastAsia"/>
                <w:bCs/>
                <w:szCs w:val="24"/>
              </w:rPr>
              <w:t>「未來半年」節目表代替。</w:t>
            </w:r>
          </w:p>
          <w:p w14:paraId="54333967" w14:textId="65740274" w:rsidR="00133ED1" w:rsidRPr="00013A9C" w:rsidRDefault="00133ED1"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3.節目資訊公開措施規畫須公開當週及下週節目表。</w:t>
            </w:r>
          </w:p>
        </w:tc>
        <w:tc>
          <w:tcPr>
            <w:tcW w:w="3175" w:type="dxa"/>
            <w:shd w:val="clear" w:color="auto" w:fill="auto"/>
          </w:tcPr>
          <w:p w14:paraId="66ACA333"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1.頻道申設改為提供未來3 年財務規畫，第1年為合理預估，第</w:t>
            </w:r>
            <w:r w:rsidRPr="00013A9C">
              <w:rPr>
                <w:rFonts w:ascii="標楷體" w:eastAsia="標楷體" w:hAnsi="標楷體"/>
                <w:bCs/>
                <w:szCs w:val="24"/>
              </w:rPr>
              <w:t>2-3</w:t>
            </w:r>
            <w:r w:rsidRPr="00013A9C">
              <w:rPr>
                <w:rFonts w:ascii="標楷體" w:eastAsia="標楷體" w:hAnsi="標楷體" w:hint="eastAsia"/>
                <w:bCs/>
                <w:szCs w:val="24"/>
              </w:rPr>
              <w:t>年為概略構想。</w:t>
            </w:r>
          </w:p>
          <w:p w14:paraId="07FDD9C9"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2.頻道申設未來節目規畫修改為提供「半年期間每月第</w:t>
            </w:r>
            <w:r w:rsidRPr="00013A9C">
              <w:rPr>
                <w:rFonts w:ascii="標楷體" w:eastAsia="標楷體" w:hAnsi="標楷體"/>
                <w:bCs/>
                <w:szCs w:val="24"/>
              </w:rPr>
              <w:t>1</w:t>
            </w:r>
            <w:r w:rsidRPr="00013A9C">
              <w:rPr>
                <w:rFonts w:ascii="標楷體" w:eastAsia="標楷體" w:hAnsi="標楷體" w:hint="eastAsia"/>
                <w:bCs/>
                <w:szCs w:val="24"/>
              </w:rPr>
              <w:t>週節目表，共計</w:t>
            </w:r>
            <w:r w:rsidRPr="00013A9C">
              <w:rPr>
                <w:rFonts w:ascii="標楷體" w:eastAsia="標楷體" w:hAnsi="標楷體"/>
                <w:bCs/>
                <w:szCs w:val="24"/>
              </w:rPr>
              <w:t>6</w:t>
            </w:r>
            <w:r w:rsidRPr="00013A9C">
              <w:rPr>
                <w:rFonts w:ascii="標楷體" w:eastAsia="標楷體" w:hAnsi="標楷體" w:hint="eastAsia"/>
                <w:bCs/>
                <w:szCs w:val="24"/>
              </w:rPr>
              <w:t>週，且得以「過去</w:t>
            </w:r>
            <w:r w:rsidRPr="00013A9C">
              <w:rPr>
                <w:rFonts w:ascii="標楷體" w:eastAsia="標楷體" w:hAnsi="標楷體"/>
                <w:bCs/>
                <w:szCs w:val="24"/>
              </w:rPr>
              <w:t>3</w:t>
            </w:r>
            <w:r w:rsidRPr="00013A9C">
              <w:rPr>
                <w:rFonts w:ascii="標楷體" w:eastAsia="標楷體" w:hAnsi="標楷體" w:hint="eastAsia"/>
                <w:bCs/>
                <w:szCs w:val="24"/>
              </w:rPr>
              <w:t>個月」實際播出節目表及「未來</w:t>
            </w:r>
            <w:r w:rsidRPr="00013A9C">
              <w:rPr>
                <w:rFonts w:ascii="標楷體" w:eastAsia="標楷體" w:hAnsi="標楷體"/>
                <w:bCs/>
                <w:szCs w:val="24"/>
              </w:rPr>
              <w:t>3</w:t>
            </w:r>
            <w:r w:rsidRPr="00013A9C">
              <w:rPr>
                <w:rFonts w:ascii="標楷體" w:eastAsia="標楷體" w:hAnsi="標楷體" w:hint="eastAsia"/>
                <w:bCs/>
                <w:szCs w:val="24"/>
              </w:rPr>
              <w:t>個月」預定節目表代之。</w:t>
            </w:r>
          </w:p>
          <w:p w14:paraId="4C2DFF4E" w14:textId="3098A9F8" w:rsidR="00133ED1" w:rsidRPr="00013A9C" w:rsidRDefault="00133ED1" w:rsidP="006C6FCD">
            <w:pPr>
              <w:spacing w:beforeLines="50" w:before="180"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bCs/>
                <w:szCs w:val="24"/>
              </w:rPr>
              <w:t>3.節目資訊公開措施規畫修改為公開當週節目表。</w:t>
            </w:r>
          </w:p>
        </w:tc>
        <w:tc>
          <w:tcPr>
            <w:tcW w:w="3240" w:type="dxa"/>
            <w:shd w:val="clear" w:color="auto" w:fill="auto"/>
          </w:tcPr>
          <w:p w14:paraId="6BBD608A" w14:textId="77777777" w:rsidR="00133ED1" w:rsidRPr="00013A9C" w:rsidRDefault="00133ED1" w:rsidP="00013A9C">
            <w:pPr>
              <w:pStyle w:val="ac"/>
              <w:spacing w:line="400" w:lineRule="exact"/>
              <w:ind w:left="31" w:hangingChars="13" w:hanging="31"/>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修正後相關規定</w:t>
            </w:r>
            <w:r w:rsidRPr="00013A9C">
              <w:rPr>
                <w:rFonts w:ascii="標楷體" w:eastAsia="標楷體" w:hAnsi="標楷體" w:hint="eastAsia"/>
                <w:szCs w:val="24"/>
                <w:bdr w:val="none" w:sz="0" w:space="0" w:color="auto" w:frame="1"/>
              </w:rPr>
              <w:t>使頻道事業的申設作業更務實可行，更貼近產業的思惟想法，並</w:t>
            </w:r>
            <w:r w:rsidRPr="00013A9C">
              <w:rPr>
                <w:rFonts w:ascii="標楷體" w:eastAsia="標楷體" w:hAnsi="標楷體" w:hint="eastAsia"/>
                <w:bCs/>
                <w:szCs w:val="24"/>
                <w:bdr w:val="none" w:sz="0" w:space="0" w:color="auto" w:frame="1"/>
              </w:rPr>
              <w:t>符合電視頻道內容產製的實際情況。</w:t>
            </w:r>
          </w:p>
          <w:p w14:paraId="1BA839D7"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5B2D78FB" w14:textId="77777777" w:rsidR="00133ED1" w:rsidRPr="00013A9C" w:rsidRDefault="00133ED1" w:rsidP="00013A9C">
            <w:pPr>
              <w:pStyle w:val="ac"/>
              <w:spacing w:line="400" w:lineRule="exact"/>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107.2.8</w:t>
            </w:r>
          </w:p>
          <w:p w14:paraId="1FBFB32A"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815FA87" w14:textId="77777777" w:rsidTr="006E57F4">
        <w:tc>
          <w:tcPr>
            <w:tcW w:w="675" w:type="dxa"/>
            <w:shd w:val="clear" w:color="auto" w:fill="auto"/>
          </w:tcPr>
          <w:p w14:paraId="6016CD26"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65C9058A" w14:textId="7A870FEB"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修正「業餘無線電技術規範」，並修正名稱為「業餘無線電機技術規範」</w:t>
            </w:r>
          </w:p>
        </w:tc>
        <w:tc>
          <w:tcPr>
            <w:tcW w:w="3181" w:type="dxa"/>
            <w:shd w:val="clear" w:color="auto" w:fill="auto"/>
          </w:tcPr>
          <w:p w14:paraId="3DC46CC1" w14:textId="77777777" w:rsidR="00133ED1" w:rsidRPr="00013A9C" w:rsidRDefault="00133ED1" w:rsidP="00991B87">
            <w:pPr>
              <w:pStyle w:val="ac"/>
              <w:numPr>
                <w:ilvl w:val="0"/>
                <w:numId w:val="83"/>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業餘無線電業務使用頻譜有限。</w:t>
            </w:r>
          </w:p>
          <w:p w14:paraId="6BE67E0F" w14:textId="338CEB53" w:rsidR="00133ED1" w:rsidRPr="00013A9C" w:rsidRDefault="00133ED1" w:rsidP="00991B87">
            <w:pPr>
              <w:pStyle w:val="ac"/>
              <w:numPr>
                <w:ilvl w:val="0"/>
                <w:numId w:val="83"/>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業餘無線電臺管理與電機檢測規定混雜。</w:t>
            </w:r>
          </w:p>
        </w:tc>
        <w:tc>
          <w:tcPr>
            <w:tcW w:w="3175" w:type="dxa"/>
            <w:shd w:val="clear" w:color="auto" w:fill="auto"/>
          </w:tcPr>
          <w:p w14:paraId="0BF74E7A" w14:textId="77777777" w:rsidR="00133ED1" w:rsidRPr="00013A9C" w:rsidRDefault="00133ED1" w:rsidP="00991B87">
            <w:pPr>
              <w:pStyle w:val="ac"/>
              <w:numPr>
                <w:ilvl w:val="0"/>
                <w:numId w:val="84"/>
              </w:numPr>
              <w:spacing w:line="400" w:lineRule="exact"/>
              <w:ind w:left="284" w:hanging="284"/>
              <w:rPr>
                <w:rFonts w:ascii="標楷體" w:eastAsia="標楷體" w:hAnsi="標楷體"/>
                <w:szCs w:val="24"/>
              </w:rPr>
            </w:pPr>
            <w:r w:rsidRPr="00013A9C">
              <w:rPr>
                <w:rFonts w:ascii="標楷體" w:eastAsia="標楷體" w:hAnsi="標楷體" w:cs="標楷體" w:hint="eastAsia"/>
                <w:kern w:val="0"/>
                <w:szCs w:val="24"/>
                <w:lang w:val="zh-TW"/>
              </w:rPr>
              <w:t>修正法源依據、適用範圍，</w:t>
            </w:r>
            <w:r w:rsidRPr="00013A9C">
              <w:rPr>
                <w:rFonts w:ascii="標楷體" w:eastAsia="標楷體" w:hAnsi="標楷體" w:cs="標楷體"/>
                <w:kern w:val="0"/>
                <w:szCs w:val="24"/>
              </w:rPr>
              <w:t>將</w:t>
            </w:r>
            <w:r w:rsidRPr="00013A9C">
              <w:rPr>
                <w:rFonts w:ascii="標楷體" w:eastAsia="標楷體" w:hAnsi="標楷體" w:hint="eastAsia"/>
                <w:bCs/>
                <w:szCs w:val="24"/>
              </w:rPr>
              <w:t>業餘無線電臺與電機分離規定</w:t>
            </w:r>
            <w:r w:rsidRPr="00013A9C">
              <w:rPr>
                <w:rFonts w:ascii="標楷體" w:eastAsia="標楷體" w:hAnsi="標楷體" w:cs="標楷體" w:hint="eastAsia"/>
                <w:kern w:val="0"/>
                <w:szCs w:val="24"/>
              </w:rPr>
              <w:t>利於依循。</w:t>
            </w:r>
          </w:p>
          <w:p w14:paraId="047EFA1E" w14:textId="298A4822" w:rsidR="00133ED1" w:rsidRPr="00013A9C" w:rsidRDefault="00133ED1" w:rsidP="00991B87">
            <w:pPr>
              <w:pStyle w:val="ac"/>
              <w:numPr>
                <w:ilvl w:val="0"/>
                <w:numId w:val="84"/>
              </w:numPr>
              <w:spacing w:line="400" w:lineRule="exact"/>
              <w:ind w:left="284" w:hanging="284"/>
              <w:rPr>
                <w:rFonts w:ascii="標楷體" w:eastAsia="標楷體" w:hAnsi="標楷體"/>
                <w:szCs w:val="24"/>
              </w:rPr>
            </w:pPr>
            <w:r w:rsidRPr="00013A9C">
              <w:rPr>
                <w:rFonts w:ascii="標楷體" w:eastAsia="標楷體" w:hAnsi="標楷體" w:hint="eastAsia"/>
                <w:szCs w:val="24"/>
              </w:rPr>
              <w:t>新增頻譜供業餘無線電業務使用例如144MHz及430MHz，修正後各增加2MHz及8MHz。</w:t>
            </w:r>
          </w:p>
        </w:tc>
        <w:tc>
          <w:tcPr>
            <w:tcW w:w="3240" w:type="dxa"/>
            <w:shd w:val="clear" w:color="auto" w:fill="auto"/>
          </w:tcPr>
          <w:p w14:paraId="22E508D8" w14:textId="77777777" w:rsidR="00133ED1" w:rsidRPr="00013A9C" w:rsidRDefault="00133ED1" w:rsidP="00013A9C">
            <w:pPr>
              <w:pStyle w:val="ac"/>
              <w:spacing w:line="400" w:lineRule="exact"/>
              <w:ind w:left="295" w:hangingChars="123" w:hanging="295"/>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1.貼近業餘無線電產業現況，落實管理效能。</w:t>
            </w:r>
          </w:p>
          <w:p w14:paraId="4791106C" w14:textId="77777777" w:rsidR="00133ED1" w:rsidRPr="00013A9C" w:rsidRDefault="00133ED1" w:rsidP="00013A9C">
            <w:pPr>
              <w:pStyle w:val="ac"/>
              <w:spacing w:line="400" w:lineRule="exact"/>
              <w:ind w:left="317" w:hangingChars="132" w:hanging="317"/>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2.修正後，利於業餘無線電製造商、經銷商識讀。</w:t>
            </w:r>
          </w:p>
          <w:p w14:paraId="164DFD55" w14:textId="14FA87C8" w:rsidR="00133ED1" w:rsidRPr="00013A9C" w:rsidRDefault="00133ED1" w:rsidP="00013A9C">
            <w:pPr>
              <w:pStyle w:val="ac"/>
              <w:spacing w:line="400" w:lineRule="exact"/>
              <w:ind w:left="175" w:hangingChars="73" w:hanging="175"/>
              <w:jc w:val="both"/>
              <w:rPr>
                <w:rFonts w:ascii="標楷體" w:eastAsia="標楷體" w:hAnsi="標楷體"/>
                <w:szCs w:val="24"/>
              </w:rPr>
            </w:pPr>
            <w:r w:rsidRPr="00013A9C">
              <w:rPr>
                <w:rFonts w:ascii="標楷體" w:eastAsia="標楷體" w:hAnsi="標楷體" w:hint="eastAsia"/>
                <w:bCs/>
                <w:szCs w:val="24"/>
                <w:bdr w:val="none" w:sz="0" w:space="0" w:color="auto" w:frame="1"/>
              </w:rPr>
              <w:t>3.利於</w:t>
            </w:r>
            <w:r w:rsidRPr="00013A9C">
              <w:rPr>
                <w:rFonts w:ascii="標楷體" w:eastAsia="標楷體" w:hAnsi="標楷體" w:hint="eastAsia"/>
                <w:szCs w:val="24"/>
              </w:rPr>
              <w:t>業餘無線電人員鑽研無線電技術，透過開放新頻段與國外通訊，增加國際能見度。</w:t>
            </w:r>
          </w:p>
        </w:tc>
        <w:tc>
          <w:tcPr>
            <w:tcW w:w="1495" w:type="dxa"/>
            <w:shd w:val="clear" w:color="auto" w:fill="auto"/>
          </w:tcPr>
          <w:p w14:paraId="7F428D14" w14:textId="77777777" w:rsidR="00133ED1" w:rsidRPr="00013A9C" w:rsidRDefault="00133ED1" w:rsidP="00013A9C">
            <w:pPr>
              <w:pStyle w:val="ac"/>
              <w:spacing w:line="400" w:lineRule="exact"/>
              <w:rPr>
                <w:rFonts w:ascii="標楷體" w:eastAsia="標楷體" w:hAnsi="標楷體"/>
                <w:szCs w:val="24"/>
              </w:rPr>
            </w:pPr>
            <w:r w:rsidRPr="00013A9C">
              <w:rPr>
                <w:rFonts w:ascii="標楷體" w:eastAsia="標楷體" w:hAnsi="標楷體" w:hint="eastAsia"/>
                <w:szCs w:val="24"/>
              </w:rPr>
              <w:t>107.1.12</w:t>
            </w:r>
          </w:p>
          <w:p w14:paraId="48FC74B4"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C8893D6" w14:textId="77777777" w:rsidTr="006E57F4">
        <w:tc>
          <w:tcPr>
            <w:tcW w:w="675" w:type="dxa"/>
            <w:shd w:val="clear" w:color="auto" w:fill="auto"/>
          </w:tcPr>
          <w:p w14:paraId="5446B99E"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384BC18F" w14:textId="372B2A2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修正「行動寬頻業務管理規則」第85條之1條文</w:t>
            </w:r>
          </w:p>
        </w:tc>
        <w:tc>
          <w:tcPr>
            <w:tcW w:w="3181" w:type="dxa"/>
            <w:shd w:val="clear" w:color="auto" w:fill="auto"/>
          </w:tcPr>
          <w:p w14:paraId="4D4D58A6" w14:textId="0DFD1DF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未開放</w:t>
            </w:r>
          </w:p>
        </w:tc>
        <w:tc>
          <w:tcPr>
            <w:tcW w:w="3175" w:type="dxa"/>
            <w:shd w:val="clear" w:color="auto" w:fill="auto"/>
          </w:tcPr>
          <w:p w14:paraId="2B4EC002" w14:textId="427379FA"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shd w:val="clear" w:color="auto" w:fill="auto"/>
          </w:tcPr>
          <w:p w14:paraId="0728CF31" w14:textId="631B3F3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shd w:val="clear" w:color="auto" w:fill="auto"/>
          </w:tcPr>
          <w:p w14:paraId="27550131" w14:textId="77777777" w:rsidR="00133ED1" w:rsidRPr="00013A9C" w:rsidRDefault="00133ED1" w:rsidP="00013A9C">
            <w:pPr>
              <w:pStyle w:val="af3"/>
              <w:wordWrap/>
              <w:spacing w:line="400" w:lineRule="exact"/>
              <w:ind w:left="0" w:firstLine="0"/>
              <w:jc w:val="left"/>
              <w:rPr>
                <w:rFonts w:ascii="標楷體" w:hAnsi="標楷體"/>
                <w:bCs/>
                <w:sz w:val="24"/>
                <w:szCs w:val="24"/>
                <w:bdr w:val="none" w:sz="0" w:space="0" w:color="auto" w:frame="1"/>
              </w:rPr>
            </w:pPr>
            <w:r w:rsidRPr="00013A9C">
              <w:rPr>
                <w:rFonts w:ascii="標楷體" w:hAnsi="標楷體"/>
                <w:kern w:val="1"/>
                <w:sz w:val="24"/>
                <w:szCs w:val="24"/>
              </w:rPr>
              <w:t>107</w:t>
            </w:r>
            <w:r w:rsidRPr="00013A9C">
              <w:rPr>
                <w:rFonts w:ascii="標楷體" w:hAnsi="標楷體" w:hint="eastAsia"/>
                <w:kern w:val="1"/>
                <w:sz w:val="24"/>
                <w:szCs w:val="24"/>
              </w:rPr>
              <w:t>.2.6</w:t>
            </w:r>
          </w:p>
          <w:p w14:paraId="43A142B3"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4287FEBC" w14:textId="77777777" w:rsidTr="006E57F4">
        <w:tc>
          <w:tcPr>
            <w:tcW w:w="675" w:type="dxa"/>
            <w:shd w:val="clear" w:color="auto" w:fill="auto"/>
          </w:tcPr>
          <w:p w14:paraId="26A15B99"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031B70F9"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衛星廣播電視事業及境外衛星廣播電視事業換照審查辦法第二條及部分附表</w:t>
            </w:r>
          </w:p>
          <w:p w14:paraId="1743C903"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4EC9AE76"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038B0627"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1E83360F" w14:textId="0777CA6E"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shd w:val="clear" w:color="auto" w:fill="auto"/>
          </w:tcPr>
          <w:p w14:paraId="095D10C4"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調整為提報過去3年評鑑期間6週之簡化作業。</w:t>
            </w:r>
          </w:p>
          <w:p w14:paraId="38861147"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2ABD993E" w14:textId="0A51A9F6"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08DA459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本會以合理性及合義務性的原則，順應產業實務，簡化</w:t>
            </w:r>
            <w:r w:rsidRPr="00013A9C">
              <w:rPr>
                <w:rFonts w:ascii="標楷體" w:eastAsia="標楷體" w:hAnsi="標楷體"/>
                <w:b/>
                <w:bCs/>
                <w:szCs w:val="24"/>
              </w:rPr>
              <w:t>換照</w:t>
            </w:r>
            <w:r w:rsidRPr="00013A9C">
              <w:rPr>
                <w:rFonts w:ascii="標楷體" w:eastAsia="標楷體" w:hAnsi="標楷體"/>
                <w:szCs w:val="24"/>
              </w:rPr>
              <w:t>作業相關要求，降低業者準備文件之交易成本，並仍可達到本會考核其製播能力之目的。</w:t>
            </w:r>
          </w:p>
          <w:p w14:paraId="46ACB76A"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6B0539D1" w14:textId="46DB65E1"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 xml:space="preserve">17 </w:t>
            </w:r>
          </w:p>
        </w:tc>
      </w:tr>
      <w:tr w:rsidR="00133ED1" w:rsidRPr="00013A9C" w14:paraId="32438DF2" w14:textId="77777777" w:rsidTr="006E57F4">
        <w:tc>
          <w:tcPr>
            <w:tcW w:w="675" w:type="dxa"/>
            <w:shd w:val="clear" w:color="auto" w:fill="auto"/>
          </w:tcPr>
          <w:p w14:paraId="52358D6A"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51327DE9" w14:textId="77777777" w:rsidR="00133ED1" w:rsidRPr="00013A9C" w:rsidRDefault="00133ED1" w:rsidP="005F653E">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衛星廣播電視事業及境外衛星廣播電視事業評鑑審查辦法第十五條及部分附表</w:t>
            </w:r>
          </w:p>
          <w:p w14:paraId="6B7EFD36" w14:textId="77777777" w:rsidR="00133ED1" w:rsidRPr="00013A9C" w:rsidRDefault="00133ED1" w:rsidP="005F653E">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19152911"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5351670D"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01C4FB6E" w14:textId="74EB4EF0"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shd w:val="clear" w:color="auto" w:fill="auto"/>
          </w:tcPr>
          <w:p w14:paraId="69BD830E"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w:t>
            </w:r>
            <w:r w:rsidRPr="00013A9C">
              <w:rPr>
                <w:rFonts w:ascii="標楷體" w:eastAsia="標楷體" w:hAnsi="標楷體" w:cs="Times New Roman"/>
              </w:rPr>
              <w:t>作業</w:t>
            </w:r>
            <w:r w:rsidRPr="00013A9C">
              <w:rPr>
                <w:rFonts w:ascii="標楷體" w:eastAsia="標楷體" w:hAnsi="標楷體"/>
              </w:rPr>
              <w:t>。</w:t>
            </w:r>
          </w:p>
          <w:p w14:paraId="74C98AF8"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w:t>
            </w:r>
            <w:r w:rsidRPr="00013A9C">
              <w:rPr>
                <w:rFonts w:ascii="標楷體" w:eastAsia="標楷體" w:hAnsi="標楷體" w:cs="Times New Roman"/>
              </w:rPr>
              <w:t>一節目在國內有線廣播電視系統經營者</w:t>
            </w:r>
            <w:r w:rsidRPr="00013A9C">
              <w:rPr>
                <w:rFonts w:ascii="標楷體" w:eastAsia="標楷體" w:hAnsi="標楷體"/>
              </w:rPr>
              <w:t>（含有線電視節目播送系統）、直播衛星廣播電視服務事業或其他供公眾收視聽之播送平臺事業的第1次播出。</w:t>
            </w:r>
          </w:p>
          <w:p w14:paraId="7CEE5358" w14:textId="72E5506B"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677CF03D" w14:textId="77777777" w:rsidR="00133ED1" w:rsidRPr="00013A9C" w:rsidRDefault="00133ED1" w:rsidP="00013A9C">
            <w:pPr>
              <w:pStyle w:val="ac"/>
              <w:snapToGrid w:val="0"/>
              <w:spacing w:line="400" w:lineRule="exact"/>
              <w:rPr>
                <w:rFonts w:ascii="標楷體" w:eastAsia="標楷體" w:hAnsi="標楷體"/>
                <w:szCs w:val="24"/>
              </w:rPr>
            </w:pPr>
            <w:r w:rsidRPr="00013A9C">
              <w:rPr>
                <w:rFonts w:ascii="標楷體" w:eastAsia="標楷體" w:hAnsi="標楷體"/>
                <w:szCs w:val="24"/>
              </w:rPr>
              <w:t>本會以合理性及合義務性的原則，順應產業實務，簡化</w:t>
            </w:r>
            <w:r w:rsidRPr="00013A9C">
              <w:rPr>
                <w:rFonts w:ascii="標楷體" w:eastAsia="標楷體" w:hAnsi="標楷體"/>
                <w:bCs/>
                <w:szCs w:val="24"/>
              </w:rPr>
              <w:t>評鑑</w:t>
            </w:r>
            <w:r w:rsidRPr="00013A9C">
              <w:rPr>
                <w:rFonts w:ascii="標楷體" w:eastAsia="標楷體" w:hAnsi="標楷體"/>
                <w:szCs w:val="24"/>
              </w:rPr>
              <w:t>作業相關要求，降低業者準備文件之交易成本，並仍可達到本會考核其製播能力之目的。</w:t>
            </w:r>
          </w:p>
          <w:p w14:paraId="5E00538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3F19521D" w14:textId="17F28782"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p w14:paraId="4D904212"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981FD9" w:rsidRPr="00013A9C" w14:paraId="5C7AEE6D" w14:textId="77777777" w:rsidTr="00DC196E">
        <w:tc>
          <w:tcPr>
            <w:tcW w:w="675" w:type="dxa"/>
            <w:tcBorders>
              <w:bottom w:val="single" w:sz="4" w:space="0" w:color="auto"/>
            </w:tcBorders>
            <w:shd w:val="clear" w:color="auto" w:fill="auto"/>
          </w:tcPr>
          <w:p w14:paraId="162210E5" w14:textId="77777777" w:rsidR="00981FD9" w:rsidRPr="00013A9C" w:rsidRDefault="00981FD9"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EED318" w14:textId="054E4267" w:rsidR="00981FD9" w:rsidRPr="00013A9C" w:rsidRDefault="00981FD9" w:rsidP="00981FD9">
            <w:pPr>
              <w:pStyle w:val="ac"/>
              <w:snapToGrid w:val="0"/>
              <w:spacing w:line="400" w:lineRule="exact"/>
              <w:jc w:val="both"/>
              <w:rPr>
                <w:rFonts w:ascii="標楷體" w:eastAsia="標楷體" w:hAnsi="標楷體"/>
                <w:szCs w:val="24"/>
              </w:rPr>
            </w:pPr>
            <w:r w:rsidRPr="0059749C">
              <w:rPr>
                <w:rFonts w:ascii="標楷體" w:eastAsia="標楷體" w:hAnsi="標楷體"/>
                <w:color w:val="000000"/>
                <w:szCs w:val="24"/>
              </w:rPr>
              <w:t>發布修正「學術教育或專為網路研發實驗目的之電信網路設置使用管理辦法」。</w:t>
            </w:r>
          </w:p>
        </w:tc>
        <w:tc>
          <w:tcPr>
            <w:tcW w:w="3181" w:type="dxa"/>
            <w:tcBorders>
              <w:bottom w:val="single" w:sz="4" w:space="0" w:color="auto"/>
            </w:tcBorders>
            <w:shd w:val="clear" w:color="auto" w:fill="auto"/>
          </w:tcPr>
          <w:p w14:paraId="26562FB4" w14:textId="77777777" w:rsidR="00981FD9" w:rsidRPr="0059749C" w:rsidRDefault="00981FD9" w:rsidP="00BD3B7A">
            <w:pPr>
              <w:pStyle w:val="Web"/>
              <w:numPr>
                <w:ilvl w:val="0"/>
                <w:numId w:val="164"/>
              </w:numPr>
              <w:tabs>
                <w:tab w:val="clear" w:pos="720"/>
              </w:tabs>
              <w:spacing w:after="0" w:afterAutospacing="0" w:line="400" w:lineRule="exact"/>
              <w:ind w:left="284" w:hanging="284"/>
              <w:jc w:val="both"/>
              <w:rPr>
                <w:rFonts w:ascii="標楷體" w:eastAsia="標楷體" w:hAnsi="標楷體"/>
              </w:rPr>
            </w:pPr>
            <w:r w:rsidRPr="0059749C">
              <w:rPr>
                <w:rFonts w:ascii="標楷體" w:eastAsia="標楷體" w:hAnsi="標楷體"/>
                <w:color w:val="000000"/>
              </w:rPr>
              <w:t>申請人資格：(1)從事學術研究或主管教育業務之中央或地方機關。(2)設有電信、無線電通信或資訊相關科、系、所之教育機構。(3)從事電信網路、無線電通信等相關研究之公私立研究機構。」。</w:t>
            </w:r>
          </w:p>
          <w:p w14:paraId="5370CE67" w14:textId="77777777" w:rsidR="00981FD9" w:rsidRPr="0059749C" w:rsidRDefault="00981FD9" w:rsidP="00BD3B7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實驗特區：無實驗特區相關程序。</w:t>
            </w:r>
          </w:p>
          <w:p w14:paraId="29AB203C" w14:textId="77777777" w:rsidR="00981FD9" w:rsidRPr="00981FD9" w:rsidRDefault="00981FD9" w:rsidP="00BD3B7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商業實驗：僅有「學術教育」及「技術實驗」，且僅得收取保證金費用。</w:t>
            </w:r>
          </w:p>
          <w:p w14:paraId="6C251882" w14:textId="14D3D53B" w:rsidR="00981FD9" w:rsidRPr="00013A9C" w:rsidRDefault="00981FD9" w:rsidP="00BD3B7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cs="Times New Roman"/>
              </w:rPr>
            </w:pPr>
            <w:r>
              <w:rPr>
                <w:rFonts w:ascii="標楷體" w:eastAsia="標楷體" w:hAnsi="標楷體" w:hint="eastAsia"/>
                <w:color w:val="000000"/>
              </w:rPr>
              <w:t>跨域連結</w:t>
            </w:r>
            <w:r w:rsidRPr="0059749C">
              <w:rPr>
                <w:rFonts w:ascii="標楷體" w:eastAsia="標楷體" w:hAnsi="標楷體"/>
                <w:color w:val="000000"/>
              </w:rPr>
              <w:t>：僅規範實驗管理者提報實驗數據成果。</w:t>
            </w:r>
          </w:p>
        </w:tc>
        <w:tc>
          <w:tcPr>
            <w:tcW w:w="3175" w:type="dxa"/>
            <w:tcBorders>
              <w:bottom w:val="single" w:sz="4" w:space="0" w:color="auto"/>
            </w:tcBorders>
            <w:shd w:val="clear" w:color="auto" w:fill="auto"/>
          </w:tcPr>
          <w:p w14:paraId="19153247" w14:textId="77777777" w:rsidR="00981FD9" w:rsidRPr="0059749C" w:rsidRDefault="00981FD9" w:rsidP="00BD3B7A">
            <w:pPr>
              <w:pStyle w:val="Web"/>
              <w:numPr>
                <w:ilvl w:val="0"/>
                <w:numId w:val="169"/>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t>申請人資格：增加社教機構或政府機關(構)及從事無線電學術研究發展之團體，經政府登記有案者。</w:t>
            </w:r>
          </w:p>
          <w:p w14:paraId="5D367A86" w14:textId="77777777" w:rsidR="00981FD9" w:rsidRPr="0059749C" w:rsidRDefault="00981FD9" w:rsidP="00BD3B7A">
            <w:pPr>
              <w:pStyle w:val="Web"/>
              <w:numPr>
                <w:ilvl w:val="0"/>
                <w:numId w:val="169"/>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t>實驗特區：於特定實驗區域使用特定實驗頻率，簡化其管理程序。</w:t>
            </w:r>
          </w:p>
          <w:p w14:paraId="0E075162" w14:textId="77777777" w:rsidR="00981FD9" w:rsidRPr="00981FD9" w:rsidRDefault="00981FD9" w:rsidP="00BD3B7A">
            <w:pPr>
              <w:pStyle w:val="Web"/>
              <w:numPr>
                <w:ilvl w:val="0"/>
                <w:numId w:val="169"/>
              </w:numPr>
              <w:tabs>
                <w:tab w:val="clear" w:pos="720"/>
                <w:tab w:val="num" w:pos="459"/>
              </w:tabs>
              <w:spacing w:after="0" w:afterAutospacing="0" w:line="400" w:lineRule="exact"/>
              <w:ind w:left="284" w:hanging="284"/>
              <w:rPr>
                <w:rFonts w:ascii="標楷體" w:eastAsia="標楷體" w:hAnsi="標楷體"/>
              </w:rPr>
            </w:pPr>
            <w:r w:rsidRPr="0059749C">
              <w:rPr>
                <w:rFonts w:ascii="標楷體" w:eastAsia="標楷體" w:hAnsi="標楷體"/>
                <w:color w:val="000000"/>
              </w:rPr>
              <w:t>商業實驗：引入商業驗證（Proof of Business，PoB）實驗，得向用戶收費營利。</w:t>
            </w:r>
          </w:p>
          <w:p w14:paraId="1DA7E58B" w14:textId="7C8F248D" w:rsidR="00981FD9" w:rsidRPr="0059749C" w:rsidRDefault="00981FD9" w:rsidP="00BD3B7A">
            <w:pPr>
              <w:pStyle w:val="Web"/>
              <w:numPr>
                <w:ilvl w:val="0"/>
                <w:numId w:val="169"/>
              </w:numPr>
              <w:tabs>
                <w:tab w:val="clear" w:pos="720"/>
                <w:tab w:val="num" w:pos="459"/>
              </w:tabs>
              <w:spacing w:after="0" w:afterAutospacing="0" w:line="400" w:lineRule="exact"/>
              <w:ind w:left="284" w:hanging="284"/>
              <w:rPr>
                <w:rFonts w:ascii="標楷體" w:eastAsia="標楷體" w:hAnsi="標楷體"/>
              </w:rPr>
            </w:pPr>
            <w:r>
              <w:rPr>
                <w:rFonts w:ascii="標楷體" w:eastAsia="標楷體" w:hAnsi="標楷體" w:hint="eastAsia"/>
                <w:color w:val="000000"/>
              </w:rPr>
              <w:t>跨</w:t>
            </w:r>
            <w:r w:rsidRPr="0059749C">
              <w:rPr>
                <w:rFonts w:ascii="標楷體" w:eastAsia="標楷體" w:hAnsi="標楷體"/>
                <w:color w:val="000000"/>
              </w:rPr>
              <w:t>域連結：明定審查小組成員組成、實驗管理者提報政策或法規修正建議、相關機關(構)適時檢討修正相關法規。</w:t>
            </w:r>
          </w:p>
          <w:p w14:paraId="662A166E" w14:textId="0F606220" w:rsidR="00981FD9" w:rsidRPr="00013A9C" w:rsidRDefault="00981FD9" w:rsidP="00BD3B7A">
            <w:pPr>
              <w:pStyle w:val="Web"/>
              <w:snapToGrid w:val="0"/>
              <w:spacing w:before="0" w:beforeAutospacing="0" w:after="0" w:afterAutospacing="0" w:line="400" w:lineRule="exact"/>
              <w:ind w:left="240" w:hangingChars="100" w:hanging="240"/>
              <w:rPr>
                <w:rFonts w:ascii="標楷體" w:eastAsia="標楷體" w:hAnsi="標楷體"/>
              </w:rPr>
            </w:pPr>
          </w:p>
        </w:tc>
        <w:tc>
          <w:tcPr>
            <w:tcW w:w="3240" w:type="dxa"/>
            <w:tcBorders>
              <w:bottom w:val="single" w:sz="4" w:space="0" w:color="auto"/>
            </w:tcBorders>
            <w:shd w:val="clear" w:color="auto" w:fill="auto"/>
          </w:tcPr>
          <w:p w14:paraId="5C4677B3" w14:textId="77777777" w:rsidR="00981FD9" w:rsidRPr="0059749C" w:rsidRDefault="00981FD9" w:rsidP="00BD3B7A">
            <w:pPr>
              <w:pStyle w:val="Web"/>
              <w:numPr>
                <w:ilvl w:val="0"/>
                <w:numId w:val="170"/>
              </w:numPr>
              <w:tabs>
                <w:tab w:val="clear" w:pos="720"/>
                <w:tab w:val="num" w:pos="176"/>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反映小規模之創新業者需求，放寬現行申請人資格規定，以形塑更友善之創新、研發環境。</w:t>
            </w:r>
          </w:p>
          <w:p w14:paraId="166AE3D3" w14:textId="77777777" w:rsidR="00981FD9" w:rsidRPr="0059749C" w:rsidRDefault="00981FD9" w:rsidP="00BD3B7A">
            <w:pPr>
              <w:pStyle w:val="Web"/>
              <w:numPr>
                <w:ilvl w:val="0"/>
                <w:numId w:val="170"/>
              </w:numPr>
              <w:tabs>
                <w:tab w:val="clear" w:pos="720"/>
                <w:tab w:val="num" w:pos="318"/>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簡化特定實驗區域使用特定實驗頻率之電臺管理，以達到簡政便民之效。</w:t>
            </w:r>
          </w:p>
          <w:p w14:paraId="1DB2C84E" w14:textId="77777777" w:rsidR="00981FD9" w:rsidRPr="00981FD9" w:rsidRDefault="00981FD9" w:rsidP="00BD3B7A">
            <w:pPr>
              <w:pStyle w:val="Web"/>
              <w:numPr>
                <w:ilvl w:val="0"/>
                <w:numId w:val="170"/>
              </w:numPr>
              <w:tabs>
                <w:tab w:val="clear" w:pos="720"/>
                <w:tab w:val="num" w:pos="318"/>
              </w:tabs>
              <w:spacing w:after="0" w:afterAutospacing="0" w:line="400" w:lineRule="exact"/>
              <w:ind w:left="318" w:hanging="318"/>
              <w:jc w:val="both"/>
              <w:rPr>
                <w:rFonts w:ascii="標楷體" w:eastAsia="標楷體" w:hAnsi="標楷體"/>
              </w:rPr>
            </w:pPr>
            <w:r w:rsidRPr="0059749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77AB66AE" w14:textId="78D6ACB4" w:rsidR="00981FD9" w:rsidRPr="00013A9C" w:rsidRDefault="00981FD9" w:rsidP="00BD3B7A">
            <w:pPr>
              <w:pStyle w:val="Web"/>
              <w:numPr>
                <w:ilvl w:val="0"/>
                <w:numId w:val="170"/>
              </w:numPr>
              <w:tabs>
                <w:tab w:val="clear" w:pos="720"/>
                <w:tab w:val="num" w:pos="318"/>
              </w:tabs>
              <w:spacing w:after="0" w:afterAutospacing="0" w:line="400" w:lineRule="exact"/>
              <w:ind w:left="318" w:hanging="318"/>
              <w:jc w:val="both"/>
              <w:rPr>
                <w:rFonts w:ascii="標楷體" w:eastAsia="標楷體" w:hAnsi="標楷體"/>
              </w:rPr>
            </w:pPr>
            <w:r>
              <w:rPr>
                <w:rFonts w:ascii="標楷體" w:eastAsia="標楷體" w:hAnsi="標楷體" w:hint="eastAsia"/>
                <w:color w:val="000000"/>
              </w:rPr>
              <w:t>有效</w:t>
            </w:r>
            <w:r w:rsidRPr="0059749C">
              <w:rPr>
                <w:rFonts w:ascii="標楷體" w:eastAsia="標楷體" w:hAnsi="標楷體"/>
                <w:color w:val="000000"/>
              </w:rPr>
              <w:t>協助統整及聯繫處理實驗所涉跨產業與跨機關(構)之議題，以營造友善之法遵環境。</w:t>
            </w:r>
          </w:p>
        </w:tc>
        <w:tc>
          <w:tcPr>
            <w:tcW w:w="1495" w:type="dxa"/>
            <w:tcBorders>
              <w:bottom w:val="single" w:sz="4" w:space="0" w:color="auto"/>
            </w:tcBorders>
            <w:shd w:val="clear" w:color="auto" w:fill="auto"/>
          </w:tcPr>
          <w:p w14:paraId="058F108F" w14:textId="6B77CEF0" w:rsidR="00981FD9" w:rsidRPr="00013A9C" w:rsidRDefault="00376ABC"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color w:val="000000"/>
              </w:rPr>
              <w:t>預計</w:t>
            </w:r>
            <w:r w:rsidR="00981FD9" w:rsidRPr="0059749C">
              <w:rPr>
                <w:rFonts w:ascii="標楷體" w:eastAsia="標楷體" w:hAnsi="標楷體"/>
                <w:color w:val="000000"/>
              </w:rPr>
              <w:t>107年12月</w:t>
            </w:r>
          </w:p>
        </w:tc>
      </w:tr>
      <w:tr w:rsidR="00AB2081" w:rsidRPr="00DC196E" w14:paraId="7C0D7978" w14:textId="77777777" w:rsidTr="00E55711">
        <w:tc>
          <w:tcPr>
            <w:tcW w:w="675" w:type="dxa"/>
            <w:shd w:val="clear" w:color="auto" w:fill="D9D9D9" w:themeFill="background1" w:themeFillShade="D9"/>
          </w:tcPr>
          <w:p w14:paraId="14039DC0" w14:textId="77777777" w:rsidR="00AB2081" w:rsidRPr="00013A9C" w:rsidRDefault="00AB2081" w:rsidP="00DC196E">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vAlign w:val="center"/>
          </w:tcPr>
          <w:p w14:paraId="69C78B37" w14:textId="147E8AC6" w:rsidR="00AB2081" w:rsidRPr="00371A60" w:rsidRDefault="00AB2081" w:rsidP="00E55711">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cs="Times New Roman"/>
                <w:b/>
                <w:szCs w:val="24"/>
              </w:rPr>
            </w:pPr>
            <w:r w:rsidRPr="00371A60">
              <w:rPr>
                <w:rFonts w:ascii="標楷體" w:eastAsia="標楷體" w:hAnsi="標楷體" w:cs="Times New Roman" w:hint="eastAsia"/>
                <w:b/>
                <w:szCs w:val="24"/>
              </w:rPr>
              <w:t>科技部(計9項)</w:t>
            </w:r>
          </w:p>
        </w:tc>
        <w:tc>
          <w:tcPr>
            <w:tcW w:w="3181" w:type="dxa"/>
            <w:shd w:val="clear" w:color="auto" w:fill="D9D9D9" w:themeFill="background1" w:themeFillShade="D9"/>
          </w:tcPr>
          <w:p w14:paraId="2734AD3A" w14:textId="77777777" w:rsidR="00AB2081" w:rsidRPr="00013A9C" w:rsidRDefault="00AB2081" w:rsidP="00DC196E">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E6414B" w14:textId="77777777" w:rsidR="00AB2081" w:rsidRPr="00013A9C" w:rsidRDefault="00AB2081" w:rsidP="00DC196E">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5E63AF10" w14:textId="77777777" w:rsidR="00AB2081" w:rsidRPr="00FA41B4" w:rsidRDefault="00AB2081" w:rsidP="00DC196E">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13FEA55" w14:textId="77777777" w:rsidR="00AB2081" w:rsidRPr="00FA41B4" w:rsidRDefault="00AB2081" w:rsidP="00DC196E">
            <w:pPr>
              <w:spacing w:beforeLines="50" w:before="180" w:afterLines="50" w:after="180" w:line="400" w:lineRule="exact"/>
              <w:jc w:val="both"/>
              <w:rPr>
                <w:rFonts w:ascii="標楷體" w:eastAsia="標楷體" w:hAnsi="標楷體" w:cs="Times New Roman"/>
                <w:szCs w:val="24"/>
              </w:rPr>
            </w:pPr>
          </w:p>
        </w:tc>
      </w:tr>
      <w:tr w:rsidR="0046443B" w:rsidRPr="00013A9C" w14:paraId="69E7E0F8" w14:textId="77777777" w:rsidTr="006E57F4">
        <w:tc>
          <w:tcPr>
            <w:tcW w:w="675" w:type="dxa"/>
            <w:shd w:val="clear" w:color="auto" w:fill="auto"/>
          </w:tcPr>
          <w:p w14:paraId="47BD5357"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453312E9" w14:textId="7707EFAD" w:rsidR="0046443B" w:rsidRPr="0059749C" w:rsidRDefault="0046443B"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政府科學技術研究發展成果歸屬及運用</w:t>
            </w:r>
            <w:r w:rsidR="00D01BEC">
              <w:rPr>
                <w:rFonts w:ascii="標楷體" w:eastAsia="標楷體" w:hAnsi="標楷體" w:hint="eastAsia"/>
              </w:rPr>
              <w:t>.</w:t>
            </w:r>
            <w:r w:rsidRPr="00013A9C">
              <w:rPr>
                <w:rFonts w:ascii="標楷體" w:eastAsia="標楷體" w:hAnsi="標楷體"/>
              </w:rPr>
              <w:t>辦法</w:t>
            </w:r>
          </w:p>
        </w:tc>
        <w:tc>
          <w:tcPr>
            <w:tcW w:w="3181" w:type="dxa"/>
            <w:shd w:val="clear" w:color="auto" w:fill="auto"/>
          </w:tcPr>
          <w:p w14:paraId="3A84DD90" w14:textId="77777777" w:rsidR="00AA56B3" w:rsidRPr="00AA56B3" w:rsidRDefault="0046443B" w:rsidP="00AA56B3">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53695A79" w14:textId="0E7873F5" w:rsidR="0046443B" w:rsidRPr="0059749C" w:rsidRDefault="0046443B" w:rsidP="00AA56B3">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rPr>
              <w:t>研發成果讓與或授權時，原則應在我國管轄區域內製造或使用。</w:t>
            </w:r>
          </w:p>
        </w:tc>
        <w:tc>
          <w:tcPr>
            <w:tcW w:w="3175" w:type="dxa"/>
            <w:shd w:val="clear" w:color="auto" w:fill="auto"/>
          </w:tcPr>
          <w:p w14:paraId="6836CE21" w14:textId="77777777" w:rsidR="00AA56B3" w:rsidRDefault="0046443B"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1.刪除研發成果業經讓與或授權後，要求被讓與人或被授權人再為讓與或授權時仍須符合公平、公開有償等之規定。(修正條文第十五條)</w:t>
            </w:r>
          </w:p>
          <w:p w14:paraId="0BC0A808" w14:textId="198EBA1B" w:rsidR="0046443B" w:rsidRPr="0059749C" w:rsidRDefault="0046443B"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2.刪除在我國管轄區域內製造或使用之原則性規定。各主管機關得依科學技術基本法第六條第三項後段，視情形本於主管機關權責自行訂定相關法規命令規範之。(修正條文第十五條)</w:t>
            </w:r>
            <w:r w:rsidRPr="00013A9C">
              <w:rPr>
                <w:rFonts w:ascii="標楷體" w:eastAsia="標楷體" w:hAnsi="標楷體" w:cs="Times New Roman"/>
              </w:rPr>
              <w:tab/>
            </w:r>
          </w:p>
        </w:tc>
        <w:tc>
          <w:tcPr>
            <w:tcW w:w="3240" w:type="dxa"/>
            <w:shd w:val="clear" w:color="auto" w:fill="auto"/>
          </w:tcPr>
          <w:p w14:paraId="3DA73952" w14:textId="77777777" w:rsidR="0046443B" w:rsidRPr="00013A9C" w:rsidRDefault="0046443B" w:rsidP="009105CE">
            <w:pPr>
              <w:pStyle w:val="Textbody"/>
              <w:snapToGrid w:val="0"/>
              <w:spacing w:line="400" w:lineRule="exact"/>
              <w:jc w:val="both"/>
              <w:rPr>
                <w:rFonts w:ascii="標楷體" w:eastAsia="標楷體" w:hAnsi="標楷體"/>
                <w:bCs/>
                <w:szCs w:val="24"/>
              </w:rPr>
            </w:pPr>
            <w:r w:rsidRPr="00013A9C">
              <w:rPr>
                <w:rFonts w:ascii="標楷體" w:eastAsia="標楷體" w:hAnsi="標楷體"/>
                <w:szCs w:val="24"/>
              </w:rPr>
              <w:t>政府科學技術研究發展成果歸屬及運用辦法</w:t>
            </w:r>
            <w:r w:rsidRPr="00013A9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78FAE6BC" w14:textId="77777777" w:rsidR="0046443B" w:rsidRPr="0059749C" w:rsidRDefault="0046443B" w:rsidP="000E16D7">
            <w:pPr>
              <w:pStyle w:val="Web"/>
              <w:spacing w:after="0" w:afterAutospacing="0" w:line="400" w:lineRule="exact"/>
              <w:ind w:left="318"/>
              <w:rPr>
                <w:rFonts w:ascii="標楷體" w:eastAsia="標楷體" w:hAnsi="標楷體"/>
                <w:color w:val="000000"/>
              </w:rPr>
            </w:pPr>
          </w:p>
        </w:tc>
        <w:tc>
          <w:tcPr>
            <w:tcW w:w="1495" w:type="dxa"/>
            <w:shd w:val="clear" w:color="auto" w:fill="auto"/>
          </w:tcPr>
          <w:p w14:paraId="4C72C477" w14:textId="534EC5AC"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hint="eastAsia"/>
              </w:rPr>
              <w:t>107.1.5</w:t>
            </w:r>
          </w:p>
        </w:tc>
      </w:tr>
      <w:tr w:rsidR="0046443B" w:rsidRPr="00013A9C" w14:paraId="24806C2E" w14:textId="77777777" w:rsidTr="006E57F4">
        <w:tc>
          <w:tcPr>
            <w:tcW w:w="675" w:type="dxa"/>
            <w:shd w:val="clear" w:color="auto" w:fill="auto"/>
          </w:tcPr>
          <w:p w14:paraId="51348F77"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6870A01F" w14:textId="0E8A05E6" w:rsidR="0046443B" w:rsidRPr="0059749C" w:rsidRDefault="0046443B"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從事研究人員兼職與技術作價投資事業管理辦法</w:t>
            </w:r>
          </w:p>
        </w:tc>
        <w:tc>
          <w:tcPr>
            <w:tcW w:w="3181" w:type="dxa"/>
            <w:shd w:val="clear" w:color="auto" w:fill="auto"/>
          </w:tcPr>
          <w:p w14:paraId="269524E7" w14:textId="77777777" w:rsidR="00AA56B3" w:rsidRDefault="0046443B"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1.僅開放公立學校非兼任行政職務之研究人員得兼任新創公司董事。</w:t>
            </w:r>
          </w:p>
          <w:p w14:paraId="43BBA193" w14:textId="42B58670" w:rsidR="0046443B" w:rsidRPr="0059749C" w:rsidRDefault="0046443B"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auto"/>
          </w:tcPr>
          <w:p w14:paraId="38C423F5" w14:textId="77777777" w:rsidR="00AA56B3" w:rsidRDefault="0046443B"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103255DA" w14:textId="57A447FE" w:rsidR="0046443B" w:rsidRPr="0059749C" w:rsidRDefault="0046443B"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2.參考生技新藥產業發展條例第十條，增列但書，放寬因技術作價投資新創公司之持股比例之限制。(修正條文第五條)</w:t>
            </w:r>
          </w:p>
        </w:tc>
        <w:tc>
          <w:tcPr>
            <w:tcW w:w="3240" w:type="dxa"/>
            <w:shd w:val="clear" w:color="auto" w:fill="auto"/>
          </w:tcPr>
          <w:p w14:paraId="1D904140" w14:textId="77777777" w:rsidR="00AA56B3" w:rsidRDefault="0046443B" w:rsidP="00AA56B3">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 實績優良之公立研究機關(構)之專任研究人員及公立專科以上學校擔任行政主管職務之專任教師及專任研究人員，如為新創公司主要研發技術提供者，從事研究人員得兼任新創公司董事。</w:t>
            </w:r>
          </w:p>
          <w:p w14:paraId="761450AD" w14:textId="4224033A" w:rsidR="0046443B" w:rsidRPr="0059749C" w:rsidRDefault="0046443B" w:rsidP="00AA56B3">
            <w:pPr>
              <w:pStyle w:val="Textbody"/>
              <w:snapToGrid w:val="0"/>
              <w:spacing w:line="400" w:lineRule="exact"/>
              <w:ind w:left="240" w:hangingChars="100" w:hanging="240"/>
              <w:jc w:val="both"/>
              <w:rPr>
                <w:rFonts w:ascii="標楷體" w:eastAsia="標楷體" w:hAnsi="標楷體"/>
                <w:color w:val="000000"/>
              </w:rPr>
            </w:pPr>
            <w:r>
              <w:rPr>
                <w:rFonts w:ascii="標楷體" w:eastAsia="標楷體" w:hAnsi="標楷體"/>
              </w:rPr>
              <w:t>2.</w:t>
            </w:r>
            <w:r w:rsidRPr="00013A9C">
              <w:rPr>
                <w:rFonts w:ascii="標楷體" w:eastAsia="標楷體" w:hAnsi="標楷體"/>
              </w:rPr>
              <w:t>新創事業以股權換取研發成果，對該新創事業之發展有關鍵影響，提高貢獻該研發成果之從事研究人員可持股比例，可強化其協助新創事業與承擔新創風險的意願。</w:t>
            </w:r>
          </w:p>
        </w:tc>
        <w:tc>
          <w:tcPr>
            <w:tcW w:w="1495" w:type="dxa"/>
            <w:shd w:val="clear" w:color="auto" w:fill="auto"/>
          </w:tcPr>
          <w:p w14:paraId="0467FDCE" w14:textId="2ECBD0CB"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hint="eastAsia"/>
              </w:rPr>
              <w:t>107.3.27</w:t>
            </w:r>
          </w:p>
        </w:tc>
      </w:tr>
      <w:tr w:rsidR="0046443B" w:rsidRPr="00013A9C" w14:paraId="024579F1" w14:textId="77777777" w:rsidTr="006E57F4">
        <w:tc>
          <w:tcPr>
            <w:tcW w:w="675" w:type="dxa"/>
            <w:shd w:val="clear" w:color="auto" w:fill="auto"/>
          </w:tcPr>
          <w:p w14:paraId="47DDE6E6"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26EFE7DD" w14:textId="7FBCED75" w:rsidR="0046443B" w:rsidRPr="0059749C" w:rsidRDefault="0046443B"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科技部科學技術研究發展成果歸屬及運用辦法</w:t>
            </w:r>
          </w:p>
        </w:tc>
        <w:tc>
          <w:tcPr>
            <w:tcW w:w="3181" w:type="dxa"/>
            <w:shd w:val="clear" w:color="auto" w:fill="auto"/>
          </w:tcPr>
          <w:p w14:paraId="62D19DC9" w14:textId="77777777" w:rsidR="00AA56B3"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 xml:space="preserve">研發成果讓與或授權時，原則應在我國管轄區域內製造或使用。(現行第5、6條) </w:t>
            </w:r>
          </w:p>
          <w:p w14:paraId="5C9EC8BF" w14:textId="1E9F0CA7" w:rsidR="0046443B" w:rsidRPr="0059749C"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auto"/>
          </w:tcPr>
          <w:p w14:paraId="057C3680" w14:textId="77777777" w:rsidR="0046443B" w:rsidRPr="00013A9C" w:rsidRDefault="0046443B"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1.刪除在我國管轄區域內製造或使用之原則性規定。（修正條文第11、12條）</w:t>
            </w:r>
          </w:p>
          <w:p w14:paraId="0943708B" w14:textId="77777777" w:rsidR="0046443B" w:rsidRPr="00013A9C" w:rsidRDefault="0046443B"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2.於但書增訂「有科學技術研究發展管理及運用貢獻或屬本部階段性任務等更能符合本法宗旨或目的之情形」（修正條文第13條）</w:t>
            </w:r>
          </w:p>
          <w:p w14:paraId="5BFD4218" w14:textId="77777777" w:rsidR="00AA56B3"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3.增訂研發成果收入分配予推廣有功人員之規定（新增條文第14條）</w:t>
            </w:r>
          </w:p>
          <w:p w14:paraId="528841D2" w14:textId="1DDD7C72" w:rsidR="0046443B" w:rsidRPr="0059749C"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rPr>
              <w:t>4.增訂簽辦、審議或核決研發成果管理或運用案件之人員就研發成果定價免除責任之規定。（新增條文第20條）</w:t>
            </w:r>
          </w:p>
        </w:tc>
        <w:tc>
          <w:tcPr>
            <w:tcW w:w="3240" w:type="dxa"/>
            <w:shd w:val="clear" w:color="auto" w:fill="auto"/>
          </w:tcPr>
          <w:p w14:paraId="4C1F81CA" w14:textId="77777777" w:rsidR="0046443B" w:rsidRPr="00013A9C" w:rsidRDefault="0046443B"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1.修法後放寬境內實施之原則性規定後，將使各資助機關及執行單位放寬研發成果運用之規定，有助於學研機構將研發成果運籌全球市場並強化國際鏈結。</w:t>
            </w:r>
          </w:p>
          <w:p w14:paraId="6FC2F1A8" w14:textId="77777777" w:rsidR="0046443B" w:rsidRPr="00013A9C" w:rsidRDefault="0046443B"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5DD50CF8" w14:textId="77777777" w:rsidR="00AA56B3"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5051E77C" w14:textId="515F7D61" w:rsidR="0046443B" w:rsidRPr="0059749C" w:rsidRDefault="0046443B"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auto"/>
          </w:tcPr>
          <w:p w14:paraId="712A63D9" w14:textId="17FE63FF"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tc>
      </w:tr>
      <w:tr w:rsidR="0046443B" w:rsidRPr="00013A9C" w14:paraId="2D8798FE" w14:textId="77777777" w:rsidTr="006E57F4">
        <w:tc>
          <w:tcPr>
            <w:tcW w:w="675" w:type="dxa"/>
            <w:shd w:val="clear" w:color="auto" w:fill="auto"/>
          </w:tcPr>
          <w:p w14:paraId="6B2E8418"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728E8125" w14:textId="0377AF78" w:rsidR="0046443B" w:rsidRPr="0059749C" w:rsidRDefault="0046443B"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科技部南部科學工業園區自建廠房轉租原則第3點</w:t>
            </w:r>
          </w:p>
        </w:tc>
        <w:tc>
          <w:tcPr>
            <w:tcW w:w="3181" w:type="dxa"/>
            <w:shd w:val="clear" w:color="auto" w:fill="auto"/>
          </w:tcPr>
          <w:p w14:paraId="5FFD63D9" w14:textId="21934E96" w:rsidR="0046443B" w:rsidRPr="0059749C" w:rsidRDefault="0046443B" w:rsidP="00AA56B3">
            <w:pPr>
              <w:pStyle w:val="Web"/>
              <w:spacing w:after="0" w:afterAutospacing="0" w:line="400" w:lineRule="exact"/>
              <w:ind w:left="480" w:hangingChars="200" w:hanging="480"/>
              <w:rPr>
                <w:rFonts w:ascii="標楷體" w:eastAsia="標楷體" w:hAnsi="標楷體"/>
                <w:color w:val="000000"/>
              </w:rPr>
            </w:pPr>
            <w:r w:rsidRPr="00013A9C">
              <w:rPr>
                <w:rFonts w:ascii="標楷體" w:eastAsia="標楷體" w:hAnsi="標楷體" w:cs="Times New Roman"/>
              </w:rPr>
              <w:t>三、轉租對象（自建廠房承租廠商）必須為核准入區設立之園區事業，且已繳交投資保證金或已完成投資計畫。</w:t>
            </w:r>
          </w:p>
        </w:tc>
        <w:tc>
          <w:tcPr>
            <w:tcW w:w="3175" w:type="dxa"/>
            <w:shd w:val="clear" w:color="auto" w:fill="auto"/>
          </w:tcPr>
          <w:p w14:paraId="16EC5BF8" w14:textId="2B3A889D" w:rsidR="0046443B" w:rsidRPr="0059749C" w:rsidRDefault="0046443B" w:rsidP="00AA56B3">
            <w:pPr>
              <w:pStyle w:val="Web"/>
              <w:spacing w:after="0" w:afterAutospacing="0" w:line="400" w:lineRule="exact"/>
              <w:ind w:left="480" w:hangingChars="200" w:hanging="480"/>
              <w:rPr>
                <w:rFonts w:ascii="標楷體" w:eastAsia="標楷體" w:hAnsi="標楷體"/>
                <w:color w:val="000000"/>
              </w:rPr>
            </w:pPr>
            <w:r w:rsidRPr="00013A9C">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shd w:val="clear" w:color="auto" w:fill="auto"/>
          </w:tcPr>
          <w:p w14:paraId="0490EE4C" w14:textId="7F97CABE" w:rsidR="0046443B" w:rsidRPr="0059749C" w:rsidRDefault="0046443B" w:rsidP="00AA56B3">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shd w:val="clear" w:color="auto" w:fill="auto"/>
          </w:tcPr>
          <w:p w14:paraId="7D49E7CF" w14:textId="77777777" w:rsidR="0046443B" w:rsidRPr="00013A9C" w:rsidRDefault="0046443B"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19</w:t>
            </w:r>
          </w:p>
          <w:p w14:paraId="47128BBC" w14:textId="77777777"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p>
        </w:tc>
      </w:tr>
      <w:tr w:rsidR="0046443B" w:rsidRPr="00013A9C" w14:paraId="6F5569D7" w14:textId="77777777" w:rsidTr="006E57F4">
        <w:tc>
          <w:tcPr>
            <w:tcW w:w="675" w:type="dxa"/>
            <w:shd w:val="clear" w:color="auto" w:fill="auto"/>
          </w:tcPr>
          <w:p w14:paraId="2FEFC43D"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74EFC18" w14:textId="77777777" w:rsidR="0046443B" w:rsidRPr="00013A9C" w:rsidRDefault="0046443B" w:rsidP="009105CE">
            <w:pPr>
              <w:pStyle w:val="ac"/>
              <w:tabs>
                <w:tab w:val="left" w:pos="-283"/>
                <w:tab w:val="left" w:pos="177"/>
              </w:tabs>
              <w:snapToGrid w:val="0"/>
              <w:spacing w:line="400" w:lineRule="exact"/>
              <w:jc w:val="both"/>
              <w:rPr>
                <w:rFonts w:ascii="標楷體" w:eastAsia="標楷體" w:hAnsi="標楷體"/>
                <w:szCs w:val="24"/>
              </w:rPr>
            </w:pPr>
            <w:r w:rsidRPr="00013A9C">
              <w:rPr>
                <w:rFonts w:ascii="標楷體" w:eastAsia="標楷體" w:hAnsi="標楷體"/>
                <w:szCs w:val="24"/>
              </w:rPr>
              <w:t>修正科學工業園區高級中等以下學校雙語部或雙語學校學生入學辦法第2條第1項第1款</w:t>
            </w:r>
          </w:p>
          <w:p w14:paraId="1C482F74" w14:textId="77777777" w:rsidR="0046443B" w:rsidRPr="0059749C" w:rsidRDefault="0046443B" w:rsidP="00981FD9">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18514012" w14:textId="4C29DCFD" w:rsidR="0046443B" w:rsidRPr="0059749C" w:rsidRDefault="0046443B" w:rsidP="00AA56B3">
            <w:pPr>
              <w:pStyle w:val="Web"/>
              <w:spacing w:after="0" w:afterAutospacing="0" w:line="400" w:lineRule="exact"/>
              <w:rPr>
                <w:rFonts w:ascii="標楷體" w:eastAsia="標楷體" w:hAnsi="標楷體"/>
                <w:color w:val="000000"/>
              </w:rPr>
            </w:pPr>
            <w:r w:rsidRPr="00013A9C">
              <w:rPr>
                <w:rFonts w:ascii="標楷體" w:eastAsia="標楷體" w:hAnsi="標楷體"/>
              </w:rPr>
              <w:t>園區事業員工之子女符合第3條第1項第1款之條件者，具有申請就讀園區學校雙語部或雙語學校之學生入學資格，惟園區事業須為「完成公司登記」者。</w:t>
            </w:r>
          </w:p>
        </w:tc>
        <w:tc>
          <w:tcPr>
            <w:tcW w:w="3175" w:type="dxa"/>
            <w:shd w:val="clear" w:color="auto" w:fill="auto"/>
          </w:tcPr>
          <w:p w14:paraId="0013BE98" w14:textId="7D0FBF8E" w:rsidR="0046443B" w:rsidRPr="0059749C" w:rsidRDefault="0046443B" w:rsidP="00AA56B3">
            <w:pPr>
              <w:pStyle w:val="Web"/>
              <w:spacing w:after="0" w:afterAutospacing="0" w:line="400" w:lineRule="exact"/>
              <w:rPr>
                <w:rFonts w:ascii="標楷體" w:eastAsia="標楷體" w:hAnsi="標楷體"/>
                <w:color w:val="000000"/>
              </w:rPr>
            </w:pPr>
            <w:r w:rsidRPr="00013A9C">
              <w:rPr>
                <w:rFonts w:ascii="標楷體" w:eastAsia="標楷體" w:hAnsi="標楷體"/>
              </w:rPr>
              <w:t>園區事業放寬為「完成公司登記、有限合夥登記或其他商業登記」者，其員工之子女符合第3條第1項第1款之條件者，具有申請就讀園區學校雙語部或雙語學校之學生入學資格。</w:t>
            </w:r>
          </w:p>
        </w:tc>
        <w:tc>
          <w:tcPr>
            <w:tcW w:w="3240" w:type="dxa"/>
            <w:shd w:val="clear" w:color="auto" w:fill="auto"/>
          </w:tcPr>
          <w:p w14:paraId="6034AF22" w14:textId="77777777" w:rsidR="0046443B" w:rsidRPr="00013A9C" w:rsidRDefault="0046443B" w:rsidP="009105CE">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szCs w:val="24"/>
              </w:rPr>
            </w:pPr>
            <w:r w:rsidRPr="00013A9C">
              <w:rPr>
                <w:rFonts w:ascii="標楷體" w:eastAsia="標楷體" w:hAnsi="標楷體"/>
                <w:szCs w:val="24"/>
              </w:rPr>
              <w:t>本款修正係配合科學園區設置管理條例第四條第二項可進駐園區之科學事業組織類型由「</w:t>
            </w:r>
            <w:r w:rsidRPr="00013A9C">
              <w:rPr>
                <w:rFonts w:ascii="標楷體" w:eastAsia="標楷體" w:hAnsi="標楷體"/>
                <w:bCs/>
                <w:szCs w:val="24"/>
              </w:rPr>
              <w:t>依</w:t>
            </w:r>
            <w:r w:rsidRPr="00013A9C">
              <w:rPr>
                <w:rFonts w:ascii="標楷體" w:eastAsia="標楷體" w:hAnsi="標楷體"/>
                <w:szCs w:val="24"/>
              </w:rPr>
              <w:t>公司</w:t>
            </w:r>
            <w:r w:rsidRPr="00013A9C">
              <w:rPr>
                <w:rFonts w:ascii="標楷體" w:eastAsia="標楷體" w:hAnsi="標楷體"/>
                <w:bCs/>
                <w:szCs w:val="24"/>
              </w:rPr>
              <w:t>法</w:t>
            </w:r>
            <w:r w:rsidRPr="00013A9C">
              <w:rPr>
                <w:rFonts w:ascii="標楷體" w:eastAsia="標楷體" w:hAnsi="標楷體"/>
                <w:szCs w:val="24"/>
              </w:rPr>
              <w:t>組織</w:t>
            </w:r>
            <w:r w:rsidRPr="00013A9C">
              <w:rPr>
                <w:rFonts w:ascii="標楷體" w:eastAsia="標楷體" w:hAnsi="標楷體"/>
                <w:bCs/>
                <w:szCs w:val="24"/>
              </w:rPr>
              <w:t>之</w:t>
            </w:r>
            <w:r w:rsidRPr="00013A9C">
              <w:rPr>
                <w:rFonts w:ascii="標楷體" w:eastAsia="標楷體" w:hAnsi="標楷體"/>
                <w:szCs w:val="24"/>
              </w:rPr>
              <w:t>股份有限</w:t>
            </w:r>
            <w:r w:rsidRPr="00013A9C">
              <w:rPr>
                <w:rFonts w:ascii="標楷體" w:eastAsia="標楷體" w:hAnsi="標楷體"/>
                <w:bCs/>
                <w:szCs w:val="24"/>
              </w:rPr>
              <w:t>公司</w:t>
            </w:r>
            <w:r w:rsidRPr="00013A9C">
              <w:rPr>
                <w:rFonts w:ascii="標楷體" w:eastAsia="標楷體" w:hAnsi="標楷體"/>
                <w:szCs w:val="24"/>
              </w:rPr>
              <w:t>或</w:t>
            </w:r>
            <w:r w:rsidRPr="00013A9C">
              <w:rPr>
                <w:rFonts w:ascii="標楷體" w:eastAsia="標楷體" w:hAnsi="標楷體"/>
                <w:bCs/>
                <w:szCs w:val="24"/>
              </w:rPr>
              <w:t>其分公司，或</w:t>
            </w:r>
            <w:r w:rsidRPr="00013A9C">
              <w:rPr>
                <w:rFonts w:ascii="標楷體" w:eastAsia="標楷體" w:hAnsi="標楷體"/>
                <w:szCs w:val="24"/>
              </w:rPr>
              <w:t>經認許相當於我國股份有限公司組織之外國公司之分公司」修正為「</w:t>
            </w:r>
            <w:r w:rsidRPr="00013A9C">
              <w:rPr>
                <w:rFonts w:ascii="標楷體" w:eastAsia="標楷體" w:hAnsi="標楷體"/>
                <w:bCs/>
                <w:szCs w:val="24"/>
              </w:rPr>
              <w:t>依法</w:t>
            </w:r>
            <w:r w:rsidRPr="00013A9C">
              <w:rPr>
                <w:rFonts w:ascii="標楷體" w:eastAsia="標楷體" w:hAnsi="標楷體"/>
                <w:szCs w:val="24"/>
              </w:rPr>
              <w:t>設立或經認許</w:t>
            </w:r>
            <w:r w:rsidRPr="00013A9C">
              <w:rPr>
                <w:rFonts w:ascii="標楷體" w:eastAsia="標楷體" w:hAnsi="標楷體"/>
                <w:bCs/>
                <w:szCs w:val="24"/>
              </w:rPr>
              <w:t>之公司</w:t>
            </w:r>
            <w:r w:rsidRPr="00013A9C">
              <w:rPr>
                <w:rFonts w:ascii="標楷體" w:eastAsia="標楷體" w:hAnsi="標楷體"/>
                <w:szCs w:val="24"/>
              </w:rPr>
              <w:t>、</w:t>
            </w:r>
            <w:r w:rsidRPr="00013A9C">
              <w:rPr>
                <w:rFonts w:ascii="標楷體" w:eastAsia="標楷體" w:hAnsi="標楷體"/>
                <w:bCs/>
                <w:szCs w:val="24"/>
              </w:rPr>
              <w:t>分公司</w:t>
            </w:r>
            <w:r w:rsidRPr="00013A9C">
              <w:rPr>
                <w:rFonts w:ascii="標楷體" w:eastAsia="標楷體" w:hAnsi="標楷體"/>
                <w:szCs w:val="24"/>
              </w:rPr>
              <w:t>或其他商業組織」，即不限於以公司經營之事業，爰於增訂「有限合夥登記或其他商業登記」。</w:t>
            </w:r>
          </w:p>
          <w:p w14:paraId="4620F2F5" w14:textId="77777777" w:rsidR="00AA56B3" w:rsidRPr="00AA56B3" w:rsidRDefault="0046443B" w:rsidP="00AA56B3">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color w:val="000000"/>
              </w:rPr>
            </w:pPr>
            <w:r w:rsidRPr="00013A9C">
              <w:rPr>
                <w:rFonts w:ascii="標楷體" w:eastAsia="標楷體" w:hAnsi="標楷體"/>
                <w:szCs w:val="24"/>
              </w:rPr>
              <w:t>修正之影響及受惠對象為園區事業員工之子女。</w:t>
            </w:r>
          </w:p>
          <w:p w14:paraId="10838EB6" w14:textId="791569D5" w:rsidR="0046443B" w:rsidRPr="0059749C" w:rsidRDefault="0046443B" w:rsidP="00AA56B3">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color w:val="000000"/>
              </w:rPr>
            </w:pPr>
            <w:r w:rsidRPr="007E28C7">
              <w:rPr>
                <w:rFonts w:ascii="標楷體" w:eastAsia="標楷體" w:hAnsi="標楷體"/>
              </w:rPr>
              <w:t>預定鬆綁效益為放寬申請就讀園區學校雙語部或雙語學校之學生入學資格</w:t>
            </w:r>
            <w:r w:rsidRPr="007E28C7">
              <w:rPr>
                <w:rFonts w:ascii="標楷體" w:eastAsia="標楷體" w:hAnsi="標楷體" w:hint="eastAsia"/>
              </w:rPr>
              <w:t>，滿足園區從業人員之國內外科技人才子女就學需</w:t>
            </w:r>
            <w:r w:rsidRPr="00013A9C">
              <w:rPr>
                <w:rFonts w:ascii="標楷體" w:eastAsia="標楷體" w:hAnsi="標楷體" w:hint="eastAsia"/>
              </w:rPr>
              <w:t>求，提供國內外就學銜接之多元管道</w:t>
            </w:r>
            <w:r w:rsidRPr="00013A9C">
              <w:rPr>
                <w:rFonts w:ascii="標楷體" w:eastAsia="標楷體" w:hAnsi="標楷體"/>
              </w:rPr>
              <w:t>。</w:t>
            </w:r>
          </w:p>
        </w:tc>
        <w:tc>
          <w:tcPr>
            <w:tcW w:w="1495" w:type="dxa"/>
            <w:shd w:val="clear" w:color="auto" w:fill="auto"/>
          </w:tcPr>
          <w:p w14:paraId="46B0F732" w14:textId="77777777" w:rsidR="0046443B" w:rsidRPr="00013A9C" w:rsidRDefault="0046443B" w:rsidP="009105CE">
            <w:pPr>
              <w:snapToGrid w:val="0"/>
              <w:spacing w:line="400" w:lineRule="exact"/>
              <w:rPr>
                <w:rFonts w:ascii="標楷體" w:eastAsia="標楷體" w:hAnsi="標楷體"/>
                <w:szCs w:val="24"/>
              </w:rPr>
            </w:pPr>
            <w:r>
              <w:rPr>
                <w:rFonts w:ascii="標楷體" w:eastAsia="標楷體" w:hAnsi="標楷體" w:cs="Times New Roman"/>
                <w:szCs w:val="24"/>
              </w:rPr>
              <w:t>107.10.</w:t>
            </w:r>
          </w:p>
          <w:p w14:paraId="22068628" w14:textId="77777777"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p>
        </w:tc>
      </w:tr>
      <w:tr w:rsidR="0046443B" w:rsidRPr="00013A9C" w14:paraId="41D7D3B9" w14:textId="77777777" w:rsidTr="006E57F4">
        <w:tc>
          <w:tcPr>
            <w:tcW w:w="675" w:type="dxa"/>
            <w:shd w:val="clear" w:color="auto" w:fill="auto"/>
          </w:tcPr>
          <w:p w14:paraId="79867028"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DD2D910" w14:textId="77777777" w:rsidR="0046443B" w:rsidRPr="0059749C" w:rsidRDefault="0046443B" w:rsidP="00FD4E4D">
            <w:pPr>
              <w:snapToGrid w:val="0"/>
              <w:spacing w:line="400" w:lineRule="exact"/>
              <w:jc w:val="both"/>
              <w:rPr>
                <w:rFonts w:ascii="標楷體" w:eastAsia="標楷體" w:hAnsi="標楷體"/>
                <w:szCs w:val="24"/>
              </w:rPr>
            </w:pPr>
            <w:r w:rsidRPr="0059749C">
              <w:rPr>
                <w:rFonts w:ascii="標楷體" w:eastAsia="標楷體" w:hAnsi="標楷體" w:cs="Times New Roman"/>
                <w:szCs w:val="24"/>
              </w:rPr>
              <w:t>科學園區土地租賃辦法</w:t>
            </w:r>
            <w:r w:rsidRPr="0059749C">
              <w:rPr>
                <w:rFonts w:ascii="標楷體" w:eastAsia="標楷體" w:hAnsi="標楷體" w:cs="標楷體"/>
                <w:szCs w:val="24"/>
              </w:rPr>
              <w:t>第7條、第11條</w:t>
            </w:r>
          </w:p>
          <w:p w14:paraId="3589B8A0" w14:textId="77777777" w:rsidR="0046443B" w:rsidRPr="0059749C" w:rsidRDefault="0046443B" w:rsidP="00FD4E4D">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7F7CA2F8" w14:textId="77777777" w:rsidR="0046443B" w:rsidRPr="0059749C" w:rsidRDefault="0046443B" w:rsidP="000E16D7">
            <w:pPr>
              <w:pStyle w:val="Web"/>
              <w:spacing w:after="0" w:afterAutospacing="0" w:line="400" w:lineRule="exact"/>
              <w:ind w:left="284"/>
              <w:rPr>
                <w:rFonts w:ascii="標楷體" w:eastAsia="標楷體" w:hAnsi="標楷體"/>
                <w:color w:val="000000"/>
              </w:rPr>
            </w:pPr>
          </w:p>
        </w:tc>
        <w:tc>
          <w:tcPr>
            <w:tcW w:w="3175" w:type="dxa"/>
            <w:shd w:val="clear" w:color="auto" w:fill="auto"/>
          </w:tcPr>
          <w:p w14:paraId="7B89CEBA" w14:textId="1AF06553" w:rsidR="001509BD" w:rsidRDefault="00383D16" w:rsidP="00FD4E4D">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6B8503EB" w14:textId="3DD6314F" w:rsidR="0046443B" w:rsidRPr="0059749C" w:rsidRDefault="00383D16" w:rsidP="00FD4E4D">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2.</w:t>
            </w:r>
            <w:r w:rsidR="0046443B" w:rsidRPr="0059749C">
              <w:rPr>
                <w:rFonts w:ascii="標楷體" w:eastAsia="標楷體" w:hAnsi="標楷體" w:cs="標楷體"/>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240" w:type="dxa"/>
            <w:shd w:val="clear" w:color="auto" w:fill="auto"/>
          </w:tcPr>
          <w:p w14:paraId="446FA403" w14:textId="5B355EDA" w:rsidR="001509BD" w:rsidRDefault="00383D16" w:rsidP="00383D16">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68F44A13" w14:textId="4CB1FC07" w:rsidR="0046443B" w:rsidRPr="0059749C" w:rsidRDefault="00383D16" w:rsidP="00383D16">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2.</w:t>
            </w:r>
            <w:r w:rsidR="0046443B" w:rsidRPr="0059749C">
              <w:rPr>
                <w:rFonts w:ascii="標楷體" w:eastAsia="標楷體" w:hAnsi="標楷體" w:cs="標楷體"/>
              </w:rPr>
              <w:t>現行租約懲罰性違約金計收比例，係依逾期期間按應繳總額1%至15%計收，且無寬限期規定。考量現行懲罰性違約金計收規定過苛，爰於本辦法第11條規定調降計收比例，並增列寬限期。</w:t>
            </w:r>
          </w:p>
        </w:tc>
        <w:tc>
          <w:tcPr>
            <w:tcW w:w="1495" w:type="dxa"/>
            <w:shd w:val="clear" w:color="auto" w:fill="auto"/>
          </w:tcPr>
          <w:p w14:paraId="7ECAB6E8" w14:textId="23BB0D88"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rPr>
              <w:t>預定於107年12月31日前發布。</w:t>
            </w:r>
          </w:p>
        </w:tc>
      </w:tr>
      <w:tr w:rsidR="0046443B" w:rsidRPr="00013A9C" w14:paraId="6018DE03" w14:textId="77777777" w:rsidTr="006E57F4">
        <w:tc>
          <w:tcPr>
            <w:tcW w:w="675" w:type="dxa"/>
            <w:shd w:val="clear" w:color="auto" w:fill="auto"/>
          </w:tcPr>
          <w:p w14:paraId="6E1405D4"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130994B" w14:textId="38CA1300" w:rsidR="0046443B" w:rsidRPr="0059749C" w:rsidRDefault="0046443B" w:rsidP="00981FD9">
            <w:pPr>
              <w:pStyle w:val="ac"/>
              <w:snapToGrid w:val="0"/>
              <w:spacing w:line="400" w:lineRule="exact"/>
              <w:jc w:val="both"/>
              <w:rPr>
                <w:rFonts w:ascii="標楷體" w:eastAsia="標楷體" w:hAnsi="標楷體"/>
                <w:color w:val="000000"/>
                <w:szCs w:val="24"/>
              </w:rPr>
            </w:pPr>
            <w:r w:rsidRPr="0059749C">
              <w:rPr>
                <w:rFonts w:ascii="標楷體" w:eastAsia="標楷體" w:hAnsi="標楷體"/>
                <w:szCs w:val="24"/>
              </w:rPr>
              <w:t>園區事業投資計畫管理辦法第2條、第3條、第6條</w:t>
            </w:r>
          </w:p>
        </w:tc>
        <w:tc>
          <w:tcPr>
            <w:tcW w:w="3181" w:type="dxa"/>
            <w:shd w:val="clear" w:color="auto" w:fill="auto"/>
          </w:tcPr>
          <w:p w14:paraId="3B47CA81" w14:textId="62BCAE84"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園區引進廠商類型原限定為股份有限公司、分公司。</w:t>
            </w:r>
          </w:p>
          <w:p w14:paraId="4C309918" w14:textId="145DEBDC"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3E033B24" w14:textId="20864AEA" w:rsidR="00E76CE6"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0046443B" w:rsidRPr="0059749C">
              <w:rPr>
                <w:rFonts w:ascii="標楷體" w:eastAsia="標楷體" w:hAnsi="標楷體" w:cs="標楷體"/>
                <w:szCs w:val="24"/>
              </w:rPr>
              <w:t>園區事業所生產之產品應符合原核准之範圍，並已開發完成並上市，方得認定投資計畫完成。</w:t>
            </w:r>
          </w:p>
          <w:p w14:paraId="10758EB7" w14:textId="18924D46" w:rsidR="0046443B" w:rsidRPr="0059749C" w:rsidRDefault="0085209E"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0046443B" w:rsidRPr="0059749C">
              <w:rPr>
                <w:rFonts w:ascii="標楷體" w:eastAsia="標楷體" w:hAnsi="標楷體" w:cs="標楷體"/>
              </w:rPr>
              <w:t>園區事業於投資核准經廢止後，應依公司法規定向管理局辦理公司或分公司遷址或撤銷登記。</w:t>
            </w:r>
          </w:p>
        </w:tc>
        <w:tc>
          <w:tcPr>
            <w:tcW w:w="3175" w:type="dxa"/>
            <w:shd w:val="clear" w:color="auto" w:fill="auto"/>
          </w:tcPr>
          <w:p w14:paraId="69EBC5E6" w14:textId="5A37CCD1"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放寬進駐組織類型，新增有限合夥適用之相關規定。</w:t>
            </w:r>
          </w:p>
          <w:p w14:paraId="1513F6DA" w14:textId="2B7F88F0"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配合科學園區設置管理條例修正，刪除投資計畫完成時應評估園區事業生產設備之規定。</w:t>
            </w:r>
          </w:p>
          <w:p w14:paraId="501BE06C" w14:textId="451486F3" w:rsidR="00E76CE6"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0046443B" w:rsidRPr="0059749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定之例外。</w:t>
            </w:r>
          </w:p>
          <w:p w14:paraId="08F0CC5D" w14:textId="10B32F96" w:rsidR="0046443B" w:rsidRPr="0059749C" w:rsidRDefault="0085209E"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0046443B" w:rsidRPr="0059749C">
              <w:rPr>
                <w:rFonts w:ascii="標楷體" w:eastAsia="標楷體" w:hAnsi="標楷體" w:cs="標楷體"/>
              </w:rPr>
              <w:t>有關園區事業廢止投資核准後應辦理事項，參照公司、分公司及有限合夥登記作業實務修正相關文字，並使稅捐相關用語與科學園區設置管理條例規範一致。</w:t>
            </w:r>
          </w:p>
        </w:tc>
        <w:tc>
          <w:tcPr>
            <w:tcW w:w="3240" w:type="dxa"/>
            <w:shd w:val="clear" w:color="auto" w:fill="auto"/>
          </w:tcPr>
          <w:p w14:paraId="221016EE" w14:textId="757380E5"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5E4C71E4" w14:textId="121A12AC" w:rsidR="0046443B" w:rsidRPr="0059749C"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刪除投資計畫完成應評估園區事業生產設備之規定，以鼓勵更多元之技術、創新研發及提供更廣泛之服務態樣。</w:t>
            </w:r>
          </w:p>
          <w:p w14:paraId="53F5B1FD" w14:textId="476D2BF5" w:rsidR="00E76CE6" w:rsidRDefault="0085209E"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0046443B" w:rsidRPr="0059749C">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18DCC303" w14:textId="52B8CB97" w:rsidR="0046443B" w:rsidRPr="0059749C" w:rsidRDefault="0085209E"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0046443B" w:rsidRPr="0059749C">
              <w:rPr>
                <w:rFonts w:ascii="標楷體" w:eastAsia="標楷體" w:hAnsi="標楷體" w:cs="標楷體"/>
              </w:rPr>
              <w:t>配合實務作業程序，明定園區事業廢止投資核准後，可逕向登記主管機關申請辦理公司、分公司或有限合夥之解散(廢止)或所在地變更登記業務，以利適用明確。</w:t>
            </w:r>
          </w:p>
        </w:tc>
        <w:tc>
          <w:tcPr>
            <w:tcW w:w="1495" w:type="dxa"/>
            <w:shd w:val="clear" w:color="auto" w:fill="auto"/>
          </w:tcPr>
          <w:p w14:paraId="6831F88B" w14:textId="147164E7" w:rsidR="0046443B" w:rsidRPr="0059749C" w:rsidRDefault="00EF16AC" w:rsidP="00013A9C">
            <w:pPr>
              <w:pStyle w:val="Web"/>
              <w:snapToGrid w:val="0"/>
              <w:spacing w:before="0" w:beforeAutospacing="0" w:after="0" w:afterAutospacing="0" w:line="400" w:lineRule="exact"/>
              <w:rPr>
                <w:rFonts w:ascii="標楷體" w:eastAsia="標楷體" w:hAnsi="標楷體"/>
                <w:color w:val="000000"/>
              </w:rPr>
            </w:pPr>
            <w:r>
              <w:rPr>
                <w:rFonts w:ascii="標楷體" w:eastAsia="標楷體" w:hAnsi="標楷體" w:cs="標楷體" w:hint="eastAsia"/>
              </w:rPr>
              <w:t>107.12.6</w:t>
            </w:r>
          </w:p>
        </w:tc>
      </w:tr>
      <w:tr w:rsidR="0046443B" w:rsidRPr="00013A9C" w14:paraId="48C494C8" w14:textId="77777777" w:rsidTr="006E57F4">
        <w:tc>
          <w:tcPr>
            <w:tcW w:w="675" w:type="dxa"/>
            <w:shd w:val="clear" w:color="auto" w:fill="auto"/>
          </w:tcPr>
          <w:p w14:paraId="46536F8F"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41732DF8" w14:textId="77777777" w:rsidR="0046443B" w:rsidRPr="0059749C" w:rsidRDefault="0046443B" w:rsidP="006C3978">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科學園區管理費收取辦法第3條、第4條</w:t>
            </w:r>
          </w:p>
          <w:p w14:paraId="09EB8A28" w14:textId="77777777" w:rsidR="0046443B" w:rsidRPr="0059749C" w:rsidRDefault="0046443B" w:rsidP="006C3978">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7AB74B06" w14:textId="4C64BC83" w:rsidR="0046443B" w:rsidRPr="0059749C"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園區事業經管理局核准入區並辦妥公司設立登記者，應繳納管理費。</w:t>
            </w:r>
          </w:p>
          <w:p w14:paraId="756F6B26" w14:textId="225024AE" w:rsidR="00711699"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學工業園區內除園區事業及金融機構外，其他機構收取管理費之起徵時點為與管理局簽訂契約後。</w:t>
            </w:r>
          </w:p>
          <w:p w14:paraId="2C1FE5C4" w14:textId="75AA5FAC" w:rsidR="0046443B" w:rsidRPr="0059749C" w:rsidRDefault="001720C1"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0046443B" w:rsidRPr="0059749C">
              <w:rPr>
                <w:rFonts w:ascii="標楷體" w:eastAsia="標楷體" w:hAnsi="標楷體" w:cs="標楷體"/>
              </w:rPr>
              <w:t>租用廠房面積2,000平方公尺以下之園區事業，其管理費基本費為10,000元/月。</w:t>
            </w:r>
          </w:p>
        </w:tc>
        <w:tc>
          <w:tcPr>
            <w:tcW w:w="3175" w:type="dxa"/>
            <w:shd w:val="clear" w:color="auto" w:fill="auto"/>
          </w:tcPr>
          <w:p w14:paraId="351DC3AE" w14:textId="521B101A" w:rsidR="0046443B" w:rsidRPr="0059749C"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經管理局核准入區並辦妥公司、分公司或有限合夥設立登記之園區事業，應繳納管理費。</w:t>
            </w:r>
          </w:p>
          <w:p w14:paraId="76092EC5" w14:textId="74E57FD7" w:rsidR="00711699"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科學園區內除園區事業及金融機構外，其他機構收取管理費之起徵時點包括與管理局或其他租地自建廠房者簽訂契約後。</w:t>
            </w:r>
          </w:p>
          <w:p w14:paraId="5EBE63BF" w14:textId="68698F49" w:rsidR="0046443B" w:rsidRPr="0059749C" w:rsidRDefault="001720C1"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0046443B" w:rsidRPr="0059749C">
              <w:rPr>
                <w:rFonts w:ascii="標楷體" w:eastAsia="標楷體" w:hAnsi="標楷體" w:cs="標楷體"/>
              </w:rPr>
              <w:t>租用廠房面積1,200平方公尺以下之園區事業，其管理費基本費為5,000元/月。</w:t>
            </w:r>
          </w:p>
        </w:tc>
        <w:tc>
          <w:tcPr>
            <w:tcW w:w="3240" w:type="dxa"/>
            <w:shd w:val="clear" w:color="auto" w:fill="auto"/>
          </w:tcPr>
          <w:p w14:paraId="7DA9BE09" w14:textId="768F6ACD" w:rsidR="0046443B" w:rsidRPr="0059749C"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0046443B" w:rsidRPr="0059749C">
              <w:rPr>
                <w:rFonts w:ascii="標楷體" w:eastAsia="標楷體" w:hAnsi="標楷體" w:cs="標楷體"/>
                <w:szCs w:val="24"/>
              </w:rPr>
              <w:t>配合本條例修正通過，放寬可進駐園區之組織類型，不限以公司經營之事業，使有限合夥等新型態商業組織均得以進駐園區。</w:t>
            </w:r>
          </w:p>
          <w:p w14:paraId="39F969BA" w14:textId="5959BBC4" w:rsidR="00711699" w:rsidRDefault="001720C1"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0046443B" w:rsidRPr="0059749C">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49058488" w14:textId="6397920C" w:rsidR="0046443B" w:rsidRPr="0059749C" w:rsidRDefault="001720C1"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0046443B" w:rsidRPr="0059749C">
              <w:rPr>
                <w:rFonts w:ascii="標楷體" w:eastAsia="標楷體" w:hAnsi="標楷體" w:cs="標楷體"/>
              </w:rPr>
              <w:t>修正園區事業管理費基本費浮動費率表，對承租小單位標準廠房廠商給予基本費優惠，以鼓勵多元產業創新發展。</w:t>
            </w:r>
          </w:p>
        </w:tc>
        <w:tc>
          <w:tcPr>
            <w:tcW w:w="1495" w:type="dxa"/>
            <w:shd w:val="clear" w:color="auto" w:fill="auto"/>
          </w:tcPr>
          <w:p w14:paraId="73BA2FB1" w14:textId="323B247E"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hint="eastAsia"/>
              </w:rPr>
              <w:t>107.12.6</w:t>
            </w:r>
          </w:p>
        </w:tc>
      </w:tr>
      <w:tr w:rsidR="0046443B" w:rsidRPr="00013A9C" w14:paraId="321147DB" w14:textId="77777777" w:rsidTr="006E57F4">
        <w:tc>
          <w:tcPr>
            <w:tcW w:w="675" w:type="dxa"/>
            <w:shd w:val="clear" w:color="auto" w:fill="auto"/>
          </w:tcPr>
          <w:p w14:paraId="42CD3FD1" w14:textId="77777777" w:rsidR="0046443B" w:rsidRPr="00013A9C" w:rsidRDefault="0046443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74AD851C" w14:textId="77777777" w:rsidR="0046443B" w:rsidRPr="0059749C" w:rsidRDefault="0046443B" w:rsidP="006C3978">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科學園區創業育成中心設立營運管理辦法第6條第1項、第9條第2項</w:t>
            </w:r>
          </w:p>
          <w:p w14:paraId="57160B3E" w14:textId="77777777" w:rsidR="0046443B" w:rsidRPr="0059749C" w:rsidRDefault="0046443B" w:rsidP="006C3978">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3FD87E94" w14:textId="4B3F0126" w:rsidR="0046443B" w:rsidRDefault="00510D8E" w:rsidP="006C3978">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0046443B" w:rsidRPr="0059749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6F7CD3E5" w14:textId="4B1BE832" w:rsidR="0046443B" w:rsidRPr="0059749C" w:rsidRDefault="00510D8E" w:rsidP="006C3978">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0046443B">
              <w:rPr>
                <w:rFonts w:ascii="標楷體" w:eastAsia="標楷體" w:hAnsi="標楷體" w:hint="eastAsia"/>
                <w:color w:val="000000"/>
                <w:szCs w:val="24"/>
              </w:rPr>
              <w:t>育成中心</w:t>
            </w:r>
            <w:r w:rsidR="0046443B" w:rsidRPr="0059749C">
              <w:rPr>
                <w:rFonts w:ascii="標楷體" w:eastAsia="標楷體" w:hAnsi="標楷體"/>
                <w:color w:val="000000"/>
                <w:szCs w:val="24"/>
              </w:rPr>
              <w:t>進駐對象應於管理局公司登記後，始得營運。進駐育成中心以三年為期；期限屆滿應即遷出。</w:t>
            </w:r>
          </w:p>
          <w:p w14:paraId="03BA2CF5" w14:textId="77777777" w:rsidR="0046443B" w:rsidRPr="0059749C" w:rsidRDefault="0046443B" w:rsidP="006C3978">
            <w:pPr>
              <w:pStyle w:val="Web"/>
              <w:spacing w:after="0" w:afterAutospacing="0" w:line="400" w:lineRule="exact"/>
              <w:ind w:left="284"/>
              <w:jc w:val="both"/>
              <w:rPr>
                <w:rFonts w:ascii="標楷體" w:eastAsia="標楷體" w:hAnsi="標楷體"/>
                <w:color w:val="000000"/>
              </w:rPr>
            </w:pPr>
          </w:p>
        </w:tc>
        <w:tc>
          <w:tcPr>
            <w:tcW w:w="3175" w:type="dxa"/>
            <w:shd w:val="clear" w:color="auto" w:fill="auto"/>
          </w:tcPr>
          <w:p w14:paraId="22D9FA1F" w14:textId="4D911A64" w:rsidR="0046443B" w:rsidRPr="0059749C" w:rsidRDefault="00510D8E"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0046443B" w:rsidRPr="0059749C">
              <w:rPr>
                <w:rFonts w:ascii="標楷體" w:eastAsia="標楷體" w:hAnsi="標楷體"/>
                <w:color w:val="000000"/>
                <w:szCs w:val="24"/>
              </w:rPr>
              <w:t>修正第6條第1項為不限定培育產業範圍，並將培育之對象納入創新性服務之開發。</w:t>
            </w:r>
          </w:p>
          <w:p w14:paraId="1F5D298A" w14:textId="5A40F606" w:rsidR="0046443B" w:rsidRDefault="00510D8E"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0046443B" w:rsidRPr="0059749C">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185B67E8" w14:textId="326CB259" w:rsidR="0046443B" w:rsidRPr="0059749C" w:rsidRDefault="00510D8E"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rPr>
            </w:pPr>
            <w:r>
              <w:rPr>
                <w:rFonts w:ascii="標楷體" w:eastAsia="標楷體" w:hAnsi="標楷體" w:hint="eastAsia"/>
                <w:color w:val="000000"/>
                <w:szCs w:val="24"/>
              </w:rPr>
              <w:t>3.</w:t>
            </w:r>
            <w:r w:rsidR="001F4BF8">
              <w:rPr>
                <w:rFonts w:ascii="標楷體" w:eastAsia="標楷體" w:hAnsi="標楷體" w:hint="eastAsia"/>
                <w:color w:val="000000"/>
                <w:szCs w:val="24"/>
              </w:rPr>
              <w:t>第</w:t>
            </w:r>
            <w:r w:rsidR="001F4BF8" w:rsidRPr="0059749C">
              <w:rPr>
                <w:rFonts w:ascii="標楷體" w:eastAsia="標楷體" w:hAnsi="標楷體"/>
                <w:color w:val="000000"/>
              </w:rPr>
              <w:t>9條第2項放寬可進駐育成中心之組織類型，不限於以公司經營之事業，俾有限合夥等新型態商業組織，均得進駐園區，並刪除進駐對象應於管理局公司登記後，始得營運之限制。</w:t>
            </w:r>
          </w:p>
        </w:tc>
        <w:tc>
          <w:tcPr>
            <w:tcW w:w="3240" w:type="dxa"/>
            <w:shd w:val="clear" w:color="auto" w:fill="auto"/>
          </w:tcPr>
          <w:p w14:paraId="6E250604" w14:textId="77B905DE" w:rsidR="0046443B" w:rsidRPr="0059749C" w:rsidRDefault="00510D8E"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0046443B" w:rsidRPr="0059749C">
              <w:rPr>
                <w:rFonts w:ascii="標楷體" w:eastAsia="標楷體" w:hAnsi="標楷體"/>
                <w:color w:val="000000"/>
                <w:szCs w:val="24"/>
              </w:rPr>
              <w:t>修正第6條第1項可擴大激勵國內科學技術之研究創新。</w:t>
            </w:r>
          </w:p>
          <w:p w14:paraId="1D64B60D" w14:textId="102304EC" w:rsidR="0046443B" w:rsidRPr="0059749C" w:rsidRDefault="00510D8E"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0046443B" w:rsidRPr="0059749C">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5ADEBE7" w14:textId="77777777" w:rsidR="0046443B" w:rsidRPr="0059749C" w:rsidRDefault="0046443B" w:rsidP="000E16D7">
            <w:pPr>
              <w:pStyle w:val="Web"/>
              <w:spacing w:after="0" w:afterAutospacing="0" w:line="400" w:lineRule="exact"/>
              <w:ind w:left="318"/>
              <w:rPr>
                <w:rFonts w:ascii="標楷體" w:eastAsia="標楷體" w:hAnsi="標楷體"/>
                <w:color w:val="000000"/>
              </w:rPr>
            </w:pPr>
          </w:p>
        </w:tc>
        <w:tc>
          <w:tcPr>
            <w:tcW w:w="1495" w:type="dxa"/>
            <w:shd w:val="clear" w:color="auto" w:fill="auto"/>
          </w:tcPr>
          <w:p w14:paraId="7C3FAE5E" w14:textId="3BA8C818" w:rsidR="0046443B" w:rsidRPr="0059749C" w:rsidRDefault="0046443B"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rPr>
              <w:t>預計12月31日前發布。</w:t>
            </w:r>
          </w:p>
        </w:tc>
      </w:tr>
      <w:tr w:rsidR="00133ED1" w:rsidRPr="00013A9C" w14:paraId="6C1AC3CE" w14:textId="77777777" w:rsidTr="006E57F4">
        <w:tc>
          <w:tcPr>
            <w:tcW w:w="675" w:type="dxa"/>
            <w:shd w:val="clear" w:color="auto" w:fill="D9D9D9" w:themeFill="background1" w:themeFillShade="D9"/>
          </w:tcPr>
          <w:p w14:paraId="5AEC91D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133ED1" w:rsidRPr="009F766B" w:rsidRDefault="00133ED1" w:rsidP="00013A9C">
            <w:pPr>
              <w:spacing w:beforeLines="50" w:before="180" w:afterLines="50" w:after="180" w:line="400" w:lineRule="exact"/>
              <w:jc w:val="both"/>
              <w:rPr>
                <w:rFonts w:ascii="標楷體" w:eastAsia="標楷體" w:hAnsi="標楷體" w:cs="Times New Roman"/>
                <w:b/>
                <w:szCs w:val="24"/>
              </w:rPr>
            </w:pPr>
            <w:r w:rsidRPr="009F766B">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5F7A159D" w14:textId="77777777" w:rsidTr="006E57F4">
        <w:tc>
          <w:tcPr>
            <w:tcW w:w="675" w:type="dxa"/>
            <w:shd w:val="clear" w:color="auto" w:fill="FFFFFF" w:themeFill="background1"/>
          </w:tcPr>
          <w:p w14:paraId="59D6B969"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3597970E"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106.10.30</w:t>
            </w:r>
          </w:p>
        </w:tc>
      </w:tr>
      <w:tr w:rsidR="00133ED1" w:rsidRPr="00013A9C" w14:paraId="472C812C" w14:textId="77777777" w:rsidTr="006E57F4">
        <w:tc>
          <w:tcPr>
            <w:tcW w:w="675" w:type="dxa"/>
            <w:shd w:val="clear" w:color="auto" w:fill="FFFFFF" w:themeFill="background1"/>
          </w:tcPr>
          <w:p w14:paraId="699C18F3"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42F61439"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133ED1" w:rsidRPr="00013A9C" w:rsidRDefault="00133ED1" w:rsidP="00013A9C">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106.10.30</w:t>
            </w:r>
          </w:p>
        </w:tc>
      </w:tr>
      <w:tr w:rsidR="00133ED1" w:rsidRPr="00013A9C" w14:paraId="009A69B8" w14:textId="77777777" w:rsidTr="006E57F4">
        <w:tc>
          <w:tcPr>
            <w:tcW w:w="675" w:type="dxa"/>
            <w:shd w:val="clear" w:color="auto" w:fill="FFFFFF" w:themeFill="background1"/>
          </w:tcPr>
          <w:p w14:paraId="11644BE8"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海岸巡防機關處理管制出境出海資料通報及公告作業規範(第6點)</w:t>
            </w:r>
          </w:p>
          <w:p w14:paraId="2D7B15CF"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41385D27" w14:textId="77777777" w:rsidTr="006E57F4">
        <w:tc>
          <w:tcPr>
            <w:tcW w:w="675" w:type="dxa"/>
            <w:shd w:val="clear" w:color="auto" w:fill="FFFFFF" w:themeFill="background1"/>
          </w:tcPr>
          <w:p w14:paraId="3ED65D02"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3FDD259F" w14:textId="77777777" w:rsidTr="006E57F4">
        <w:tc>
          <w:tcPr>
            <w:tcW w:w="675" w:type="dxa"/>
            <w:shd w:val="clear" w:color="auto" w:fill="FFFFFF" w:themeFill="background1"/>
          </w:tcPr>
          <w:p w14:paraId="2A5A8B45"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當事人書件內容，如有遺漏或欠缺，經通知限期補正，逾期仍未補正者，如其不合程式不影響個人資料申請要件者，雖未遵限補正，仍不影響申請效力。</w:t>
            </w:r>
          </w:p>
          <w:p w14:paraId="4B4CD825"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修正當事人依個人資料保護法規定向巡防機關為蒐集、</w:t>
            </w:r>
            <w:r w:rsidRPr="00013A9C">
              <w:rPr>
                <w:rFonts w:ascii="標楷體" w:eastAsia="標楷體" w:hAnsi="標楷體" w:cs="Times New Roman"/>
                <w:kern w:val="0"/>
                <w:szCs w:val="24"/>
                <w:lang w:val="zh-TW"/>
              </w:rPr>
              <w:t>更正或補充</w:t>
            </w:r>
            <w:r w:rsidRPr="00013A9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657872F6" w14:textId="77777777" w:rsidTr="006E57F4">
        <w:tc>
          <w:tcPr>
            <w:tcW w:w="675" w:type="dxa"/>
            <w:shd w:val="clear" w:color="auto" w:fill="FFFFFF" w:themeFill="background1"/>
          </w:tcPr>
          <w:p w14:paraId="21F920A0"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133ED1" w:rsidRPr="00013A9C" w:rsidRDefault="00133ED1" w:rsidP="00013A9C">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1CCD32D6" w14:textId="77777777" w:rsidTr="006E57F4">
        <w:tc>
          <w:tcPr>
            <w:tcW w:w="675" w:type="dxa"/>
            <w:tcBorders>
              <w:bottom w:val="single" w:sz="4" w:space="0" w:color="auto"/>
            </w:tcBorders>
            <w:shd w:val="clear" w:color="auto" w:fill="FFFFFF" w:themeFill="background1"/>
          </w:tcPr>
          <w:p w14:paraId="58DF2FE4"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4596B16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75A1D8B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1E96CCCB" w14:textId="4A0D01FD"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4A3C589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133ED1" w:rsidRPr="00013A9C" w14:paraId="77703E99" w14:textId="77777777" w:rsidTr="006E57F4">
        <w:tc>
          <w:tcPr>
            <w:tcW w:w="675" w:type="dxa"/>
            <w:shd w:val="clear" w:color="auto" w:fill="D9D9D9" w:themeFill="background1" w:themeFillShade="D9"/>
          </w:tcPr>
          <w:p w14:paraId="4B117CBD"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8EB3F8A" w14:textId="77777777" w:rsidR="00133ED1" w:rsidRPr="002A4771" w:rsidRDefault="00133ED1" w:rsidP="00013A9C">
            <w:pPr>
              <w:spacing w:beforeLines="50" w:before="180" w:afterLines="50" w:after="180" w:line="400" w:lineRule="exact"/>
              <w:jc w:val="both"/>
              <w:rPr>
                <w:rFonts w:ascii="標楷體" w:eastAsia="標楷體" w:hAnsi="標楷體" w:cs="Times New Roman"/>
                <w:b/>
                <w:szCs w:val="24"/>
              </w:rPr>
            </w:pPr>
            <w:r w:rsidRPr="002A4771">
              <w:rPr>
                <w:rFonts w:ascii="標楷體" w:eastAsia="標楷體" w:hAnsi="標楷體" w:cs="Times New Roman" w:hint="eastAsia"/>
                <w:b/>
                <w:szCs w:val="24"/>
              </w:rPr>
              <w:t>環保署(計7項)</w:t>
            </w:r>
          </w:p>
        </w:tc>
        <w:tc>
          <w:tcPr>
            <w:tcW w:w="3181" w:type="dxa"/>
            <w:shd w:val="clear" w:color="auto" w:fill="D9D9D9" w:themeFill="background1" w:themeFillShade="D9"/>
          </w:tcPr>
          <w:p w14:paraId="73F18C03"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3530D95E" w14:textId="77777777" w:rsidTr="006E57F4">
        <w:tc>
          <w:tcPr>
            <w:tcW w:w="675" w:type="dxa"/>
            <w:tcBorders>
              <w:bottom w:val="single" w:sz="4" w:space="0" w:color="auto"/>
            </w:tcBorders>
            <w:shd w:val="clear" w:color="auto" w:fill="FFFFFF" w:themeFill="background1"/>
          </w:tcPr>
          <w:p w14:paraId="281E6B78"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0DA60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50A7F0D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CEC005"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1.明定事業申請流程與方式。</w:t>
            </w:r>
          </w:p>
          <w:p w14:paraId="77A952D5"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2.明定核准文件變更或異動申請之時機。</w:t>
            </w:r>
          </w:p>
          <w:p w14:paraId="35DBBF79"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4A4D55CE" w14:textId="77777777" w:rsidR="00133ED1" w:rsidRPr="00013A9C" w:rsidRDefault="00133ED1" w:rsidP="00013A9C">
            <w:pPr>
              <w:snapToGrid w:val="0"/>
              <w:spacing w:line="400" w:lineRule="exact"/>
              <w:ind w:left="33"/>
              <w:jc w:val="both"/>
              <w:rPr>
                <w:rFonts w:ascii="標楷體" w:eastAsia="標楷體" w:hAnsi="標楷體" w:cs="Times New Roman"/>
                <w:szCs w:val="24"/>
              </w:rPr>
            </w:pPr>
            <w:r w:rsidRPr="00013A9C">
              <w:rPr>
                <w:rFonts w:ascii="標楷體" w:eastAsia="標楷體" w:hAnsi="標楷體" w:cs="Times New Roman"/>
                <w:szCs w:val="24"/>
              </w:rPr>
              <w:t>1.鬆綁效益：</w:t>
            </w:r>
          </w:p>
          <w:p w14:paraId="13E1994E" w14:textId="77777777" w:rsidR="00133ED1" w:rsidRPr="00013A9C" w:rsidRDefault="00133ED1"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(1)提供申請者電子簽章及電子付費之申請流程，簡化申請程序。</w:t>
            </w:r>
          </w:p>
          <w:p w14:paraId="50C2F42A" w14:textId="77777777" w:rsidR="00133ED1" w:rsidRPr="00013A9C" w:rsidRDefault="00133ED1"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(2)明確規範政府核准後相關文件應辦理變更或異動之樣態，以利業者遵循。</w:t>
            </w:r>
          </w:p>
          <w:p w14:paraId="621DDD40"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106.11.16發布</w:t>
            </w:r>
          </w:p>
          <w:p w14:paraId="43532B17" w14:textId="77777777" w:rsidR="00133ED1" w:rsidRPr="00013A9C" w:rsidRDefault="00133ED1" w:rsidP="00013A9C">
            <w:pPr>
              <w:snapToGrid w:val="0"/>
              <w:spacing w:line="400" w:lineRule="exact"/>
              <w:jc w:val="both"/>
              <w:rPr>
                <w:rFonts w:ascii="標楷體" w:eastAsia="標楷體" w:hAnsi="標楷體" w:cs="Times New Roman"/>
                <w:szCs w:val="24"/>
                <w:shd w:val="clear" w:color="auto" w:fill="FFFFFF"/>
              </w:rPr>
            </w:pPr>
            <w:r w:rsidRPr="00013A9C">
              <w:rPr>
                <w:rFonts w:ascii="標楷體" w:eastAsia="標楷體" w:hAnsi="標楷體" w:cs="Times New Roman"/>
                <w:szCs w:val="24"/>
                <w:shd w:val="clear" w:color="auto" w:fill="FFFFFF"/>
              </w:rPr>
              <w:t>107.07.01施行</w:t>
            </w:r>
          </w:p>
          <w:p w14:paraId="68A8F7A1" w14:textId="77777777" w:rsidR="00133ED1" w:rsidRPr="00013A9C" w:rsidRDefault="00133ED1" w:rsidP="00013A9C">
            <w:pPr>
              <w:snapToGrid w:val="0"/>
              <w:spacing w:line="400" w:lineRule="exact"/>
              <w:jc w:val="both"/>
              <w:rPr>
                <w:rFonts w:ascii="標楷體" w:eastAsia="標楷體" w:hAnsi="標楷體" w:cs="Times New Roman"/>
                <w:szCs w:val="24"/>
              </w:rPr>
            </w:pPr>
          </w:p>
        </w:tc>
      </w:tr>
      <w:tr w:rsidR="00133ED1" w:rsidRPr="00013A9C" w14:paraId="415A0E16" w14:textId="77777777" w:rsidTr="006E57F4">
        <w:tc>
          <w:tcPr>
            <w:tcW w:w="675" w:type="dxa"/>
            <w:tcBorders>
              <w:bottom w:val="single" w:sz="4" w:space="0" w:color="auto"/>
            </w:tcBorders>
            <w:shd w:val="clear" w:color="auto" w:fill="FFFFFF" w:themeFill="background1"/>
          </w:tcPr>
          <w:p w14:paraId="2E0FCAFC"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AE53D" w14:textId="77777777" w:rsidR="00133ED1" w:rsidRPr="00013A9C" w:rsidRDefault="00133ED1"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水污染防治措施及檢測申報管理辦法</w:t>
            </w:r>
          </w:p>
          <w:p w14:paraId="046917C6" w14:textId="77777777" w:rsidR="00133ED1" w:rsidRPr="00013A9C" w:rsidRDefault="00133ED1"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(1)逕流廢水污染削減計畫變更，應於變更前報請主管機關核准。</w:t>
            </w:r>
          </w:p>
          <w:p w14:paraId="7BD939C4"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78A07BE"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(3)針對廢(污)水排放、滲透於土壤，且設置不透水材質設施，隔絕廢(污)水與土壤接觸者，不適用土壤處理規定。</w:t>
            </w:r>
          </w:p>
          <w:p w14:paraId="6557E17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w:t>
            </w:r>
          </w:p>
          <w:p w14:paraId="777132BF"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(5)洗腎診所廢水污染削減計畫變更，除基本資料外，應於變更前報請主管機關核准。</w:t>
            </w:r>
          </w:p>
          <w:p w14:paraId="4CB4C325"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(6)沼液沼渣農地肥分使用計畫及再利用許可經核准後，應向環保主管機關申請許可</w:t>
            </w:r>
            <w:r w:rsidRPr="00013A9C">
              <w:rPr>
                <w:rFonts w:ascii="標楷體" w:eastAsia="標楷體" w:hAnsi="標楷體" w:cs="Times New Roman"/>
                <w:b/>
                <w:szCs w:val="24"/>
              </w:rPr>
              <w:t>證(文件)</w:t>
            </w:r>
            <w:r w:rsidRPr="00013A9C">
              <w:rPr>
                <w:rFonts w:ascii="標楷體" w:eastAsia="標楷體" w:hAnsi="標楷體" w:cs="Times New Roman"/>
                <w:szCs w:val="24"/>
              </w:rPr>
              <w:t>變更。</w:t>
            </w:r>
          </w:p>
          <w:p w14:paraId="4DAF42B9"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(7)沼液沼渣農地肥分使用計畫增加施灌農地者，應向農業主管機關重新申請。</w:t>
            </w:r>
          </w:p>
          <w:p w14:paraId="579F9CB4"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214B9C01"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6CAC9A7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第10條：營建工地逕流廢水污染削減計畫基本資料變更，自事實發生之翌日起30日內辦理；須經目的事業主管機關核准者，自核准日後30日內為之。</w:t>
            </w:r>
          </w:p>
          <w:p w14:paraId="34ADD73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0C261DB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D4DD86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1E74D89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03A5F08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0090C1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462185C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第79條：畜牧業採廢(污)水回收使用者，刪除應申報回收用水水質及回收用水之來源、輸(運)送方式及回收用途。</w:t>
            </w:r>
          </w:p>
          <w:p w14:paraId="0F16F33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133ED1" w:rsidRPr="00013A9C" w:rsidRDefault="00133ED1"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1.鬆綁效益：配合業別適性，調整管制內容；建構循環經濟，達成廢(污)水再利用。</w:t>
            </w:r>
          </w:p>
          <w:p w14:paraId="0F9EC78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2.受惠對象：</w:t>
            </w:r>
          </w:p>
          <w:p w14:paraId="5958973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(1)營建工地。</w:t>
            </w:r>
          </w:p>
          <w:p w14:paraId="36AE4D1C"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(2)畜牧業、動物園、製糖業、公共污水下水道系統。</w:t>
            </w:r>
          </w:p>
          <w:p w14:paraId="57D0F81F"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(3)畜牧業、畜牧糞尿或生質能資源化處理中心及其他水污法列管且就廢(污)水經處理至符合放流水標準而澆灌植物、花木者。</w:t>
            </w:r>
          </w:p>
          <w:p w14:paraId="06CBAC02"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(4)水污染防治法列管事業或污水下水道系統採行回收水再利用措施者。</w:t>
            </w:r>
          </w:p>
          <w:p w14:paraId="4E928E09" w14:textId="77777777" w:rsidR="00133ED1" w:rsidRPr="00013A9C" w:rsidRDefault="00133ED1"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(5)洗腎診所。</w:t>
            </w:r>
          </w:p>
          <w:p w14:paraId="675FC9C8" w14:textId="77777777" w:rsidR="00133ED1" w:rsidRPr="00013A9C" w:rsidRDefault="00133ED1"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(6)至(8)畜牧業。</w:t>
            </w:r>
          </w:p>
          <w:p w14:paraId="60CCE7AE"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(9)水污染防治法列管事業或污水下水道系統應辦理定期申報者。</w:t>
            </w:r>
          </w:p>
          <w:p w14:paraId="2FE0D8E0" w14:textId="77777777" w:rsidR="00133ED1" w:rsidRPr="00013A9C" w:rsidRDefault="00133ED1" w:rsidP="00013A9C">
            <w:pPr>
              <w:snapToGrid w:val="0"/>
              <w:spacing w:line="400" w:lineRule="exact"/>
              <w:ind w:left="571" w:hangingChars="238" w:hanging="571"/>
              <w:rPr>
                <w:rFonts w:ascii="標楷體" w:eastAsia="標楷體" w:hAnsi="標楷體" w:cs="Times New Roman"/>
                <w:szCs w:val="24"/>
              </w:rPr>
            </w:pPr>
          </w:p>
          <w:p w14:paraId="5FECDAF8" w14:textId="77777777" w:rsidR="00133ED1" w:rsidRPr="00013A9C" w:rsidRDefault="00133ED1" w:rsidP="00013A9C">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106.12.31</w:t>
            </w:r>
          </w:p>
        </w:tc>
      </w:tr>
      <w:tr w:rsidR="00133ED1" w:rsidRPr="00013A9C" w14:paraId="18ED7550" w14:textId="77777777" w:rsidTr="006E57F4">
        <w:tc>
          <w:tcPr>
            <w:tcW w:w="675" w:type="dxa"/>
            <w:shd w:val="clear" w:color="auto" w:fill="FFFFFF" w:themeFill="background1"/>
          </w:tcPr>
          <w:p w14:paraId="36DB2D5F"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68650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應以網路傳輸方式辦理水污染防治措施計畫與許可證(文件)之申請、變更或展延，及檢測申報之對象與作業方式</w:t>
            </w:r>
          </w:p>
          <w:p w14:paraId="6CF7F336"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(1)附表所列對象於其水質採樣、水量量測，應依規定辦理預申報。</w:t>
            </w:r>
          </w:p>
          <w:p w14:paraId="7C407C73"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shd w:val="clear" w:color="auto" w:fill="FFFFFF" w:themeFill="background1"/>
          </w:tcPr>
          <w:p w14:paraId="50F3343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公告事項3：</w:t>
            </w:r>
          </w:p>
          <w:p w14:paraId="1D265C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3A70CA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1A9E6FD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公告事項3：</w:t>
            </w:r>
          </w:p>
          <w:p w14:paraId="7C37C47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027819E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5485F69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106.12.31</w:t>
            </w:r>
          </w:p>
        </w:tc>
      </w:tr>
      <w:tr w:rsidR="00133ED1" w:rsidRPr="00013A9C" w14:paraId="4B55F69D" w14:textId="77777777" w:rsidTr="006E57F4">
        <w:tc>
          <w:tcPr>
            <w:tcW w:w="675" w:type="dxa"/>
            <w:shd w:val="clear" w:color="auto" w:fill="FFFFFF" w:themeFill="background1"/>
          </w:tcPr>
          <w:p w14:paraId="68BA2D57"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6A540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禁止足使水污染行為修正公告</w:t>
            </w:r>
          </w:p>
          <w:p w14:paraId="0F272A5A"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14:paraId="7D5629B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w:t>
            </w:r>
          </w:p>
          <w:p w14:paraId="6D8A87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shd w:val="clear" w:color="auto" w:fill="FFFFFF" w:themeFill="background1"/>
          </w:tcPr>
          <w:p w14:paraId="766CD604" w14:textId="77777777" w:rsidR="00133ED1" w:rsidRPr="00013A9C" w:rsidRDefault="00133ED1"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1.鬆綁效益：配合業別適性，調整管制內容。</w:t>
            </w:r>
          </w:p>
          <w:p w14:paraId="712DB192" w14:textId="78689ACA" w:rsidR="00133ED1" w:rsidRPr="00013A9C" w:rsidRDefault="00133ED1" w:rsidP="00E65A53">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2.受惠對象：在河川區域內進行疏濬、埋設管線或其他工程者。</w:t>
            </w:r>
          </w:p>
        </w:tc>
        <w:tc>
          <w:tcPr>
            <w:tcW w:w="1495" w:type="dxa"/>
            <w:shd w:val="clear" w:color="auto" w:fill="FFFFFF" w:themeFill="background1"/>
          </w:tcPr>
          <w:p w14:paraId="01022BC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106.12.31</w:t>
            </w:r>
          </w:p>
        </w:tc>
      </w:tr>
      <w:tr w:rsidR="00133ED1" w:rsidRPr="00013A9C" w14:paraId="0555787B" w14:textId="77777777" w:rsidTr="006E57F4">
        <w:tc>
          <w:tcPr>
            <w:tcW w:w="675" w:type="dxa"/>
            <w:shd w:val="clear" w:color="auto" w:fill="FFFFFF" w:themeFill="background1"/>
          </w:tcPr>
          <w:p w14:paraId="3BE2BAE8"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291B5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開發行為應實施環境影響評估細目及範圍認定標準</w:t>
            </w:r>
            <w:r w:rsidRPr="00013A9C">
              <w:rPr>
                <w:rFonts w:ascii="標楷體" w:eastAsia="標楷體" w:hAnsi="標楷體" w:cs="Times New Roman" w:hint="eastAsia"/>
                <w:szCs w:val="24"/>
              </w:rPr>
              <w:t>」</w:t>
            </w:r>
            <w:r w:rsidRPr="00013A9C">
              <w:rPr>
                <w:rFonts w:ascii="標楷體" w:eastAsia="標楷體" w:hAnsi="標楷體" w:cs="Times New Roman"/>
                <w:szCs w:val="24"/>
              </w:rPr>
              <w:t>第29條</w:t>
            </w:r>
          </w:p>
          <w:p w14:paraId="380BAAC2" w14:textId="77777777" w:rsidR="00133ED1" w:rsidRPr="00013A9C" w:rsidRDefault="00133ED1" w:rsidP="00013A9C">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248D9C0B"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67A807CB" w14:textId="77777777" w:rsidR="00133ED1" w:rsidRPr="00013A9C" w:rsidRDefault="00133ED1" w:rsidP="00013A9C">
            <w:pPr>
              <w:adjustRightInd w:val="0"/>
              <w:spacing w:line="400" w:lineRule="exact"/>
              <w:ind w:left="391" w:hangingChars="163" w:hanging="391"/>
              <w:jc w:val="both"/>
              <w:rPr>
                <w:rFonts w:ascii="標楷體" w:eastAsia="標楷體" w:hAnsi="標楷體" w:cs="Times New Roman"/>
                <w:szCs w:val="24"/>
              </w:rPr>
            </w:pPr>
            <w:r w:rsidRPr="00013A9C">
              <w:rPr>
                <w:rFonts w:ascii="標楷體" w:eastAsia="標楷體" w:hAnsi="標楷體" w:cs="Times New Roman"/>
                <w:szCs w:val="24"/>
              </w:rPr>
              <w:t>二、水力發電廠（不含川流式水力發電系統）興建或添加機組擴建工程，符合下列規定之一者：…（略）</w:t>
            </w:r>
          </w:p>
          <w:p w14:paraId="343FE09F"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九、設置地熱發電機組。但經目的事業主管機關核准之試驗性計畫，不在此限。</w:t>
            </w:r>
          </w:p>
          <w:p w14:paraId="1199007E"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（第3項） </w:t>
            </w:r>
          </w:p>
          <w:p w14:paraId="35B49540"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第一項屬利用再生能源之自用發電設備，其裝置容量未達五百瓩者，免實施環境影響評估。</w:t>
            </w:r>
          </w:p>
        </w:tc>
        <w:tc>
          <w:tcPr>
            <w:tcW w:w="3175" w:type="dxa"/>
            <w:shd w:val="clear" w:color="auto" w:fill="FFFFFF" w:themeFill="background1"/>
          </w:tcPr>
          <w:p w14:paraId="6BCE89EB"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6D8DFC1F"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7B0E25EC"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68D1C7E4"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九、設置地熱發電機組，裝置或累積裝置容量一萬瓩以上。</w:t>
            </w:r>
          </w:p>
          <w:p w14:paraId="52EE6B17"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（第3項）</w:t>
            </w:r>
          </w:p>
          <w:p w14:paraId="1F8F3576"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第一項開發行為屬利用再生能源之發電設備，其裝置容量未達二千瓩者，免實施環境影響評估。</w:t>
            </w:r>
          </w:p>
        </w:tc>
        <w:tc>
          <w:tcPr>
            <w:tcW w:w="3240" w:type="dxa"/>
            <w:shd w:val="clear" w:color="auto" w:fill="FFFFFF" w:themeFill="background1"/>
          </w:tcPr>
          <w:p w14:paraId="5402BD1E" w14:textId="77777777" w:rsidR="00133ED1" w:rsidRPr="00013A9C" w:rsidRDefault="00133ED1" w:rsidP="00013A9C">
            <w:pPr>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1.鬆綁效益：放寬再生能源業應實環境影響評估評之規模規定，有助於我國再生能源政策之推動。</w:t>
            </w:r>
          </w:p>
          <w:p w14:paraId="081E0C28" w14:textId="77777777" w:rsidR="00133ED1" w:rsidRPr="00013A9C" w:rsidRDefault="00133ED1" w:rsidP="00013A9C">
            <w:pPr>
              <w:snapToGrid w:val="0"/>
              <w:spacing w:line="400" w:lineRule="exact"/>
              <w:ind w:left="317" w:hangingChars="132" w:hanging="317"/>
              <w:jc w:val="both"/>
              <w:rPr>
                <w:rFonts w:ascii="標楷體" w:eastAsia="標楷體" w:hAnsi="標楷體" w:cs="Times New Roman"/>
                <w:szCs w:val="24"/>
              </w:rPr>
            </w:pPr>
            <w:r w:rsidRPr="00013A9C">
              <w:rPr>
                <w:rFonts w:ascii="標楷體" w:eastAsia="標楷體" w:hAnsi="標楷體" w:cs="Times New Roman"/>
                <w:szCs w:val="24"/>
              </w:rPr>
              <w:t>2.受惠對象：再生能源業者。</w:t>
            </w:r>
          </w:p>
          <w:p w14:paraId="03C50F5C"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.4.11</w:t>
            </w:r>
          </w:p>
        </w:tc>
      </w:tr>
      <w:tr w:rsidR="00133ED1" w:rsidRPr="00013A9C" w14:paraId="07DB044F" w14:textId="77777777" w:rsidTr="006E57F4">
        <w:tc>
          <w:tcPr>
            <w:tcW w:w="675" w:type="dxa"/>
            <w:tcBorders>
              <w:bottom w:val="single" w:sz="4" w:space="0" w:color="auto"/>
            </w:tcBorders>
            <w:shd w:val="clear" w:color="auto" w:fill="FFFFFF" w:themeFill="background1"/>
          </w:tcPr>
          <w:p w14:paraId="3AFBB54A"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66B0F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修正101年11月13日環署綜字第1010102245號公告</w:t>
            </w:r>
          </w:p>
          <w:p w14:paraId="2FA0192C" w14:textId="77777777" w:rsidR="00133ED1" w:rsidRPr="00013A9C" w:rsidRDefault="00133ED1" w:rsidP="00013A9C">
            <w:pPr>
              <w:snapToGrid w:val="0"/>
              <w:spacing w:line="400" w:lineRule="exact"/>
              <w:ind w:left="5" w:hangingChars="2" w:hanging="5"/>
              <w:jc w:val="both"/>
              <w:rPr>
                <w:rFonts w:ascii="標楷體" w:eastAsia="標楷體" w:hAnsi="標楷體" w:cs="Times New Roman"/>
                <w:szCs w:val="24"/>
              </w:rPr>
            </w:pPr>
            <w:r w:rsidRPr="00013A9C">
              <w:rPr>
                <w:rFonts w:ascii="標楷體" w:eastAsia="標楷體" w:hAnsi="標楷體" w:cs="Times New Roman"/>
                <w:szCs w:val="24"/>
              </w:rPr>
              <w:t>依據：環境影響評估法第 5 條第 1 項第 11 款。</w:t>
            </w:r>
          </w:p>
          <w:p w14:paraId="2BF2893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133ED1" w:rsidRPr="00013A9C" w:rsidRDefault="00133ED1"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工廠之設立或園區之興建或擴建，有下列情形之一者，應實施環境影響評估：</w:t>
            </w:r>
          </w:p>
          <w:p w14:paraId="18B1BC36" w14:textId="77777777" w:rsidR="00133ED1" w:rsidRPr="00013A9C" w:rsidRDefault="00133ED1"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位於附表一所列地號土地。</w:t>
            </w:r>
          </w:p>
          <w:p w14:paraId="758E31C4" w14:textId="77777777" w:rsidR="00133ED1" w:rsidRPr="00013A9C" w:rsidRDefault="00133ED1"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1644A7F2" w14:textId="77777777" w:rsidR="00133ED1" w:rsidRPr="00013A9C" w:rsidRDefault="00133ED1" w:rsidP="00013A9C">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.4.13</w:t>
            </w:r>
          </w:p>
        </w:tc>
      </w:tr>
      <w:tr w:rsidR="00133ED1" w:rsidRPr="00013A9C" w14:paraId="0D900A75" w14:textId="77777777" w:rsidTr="006E57F4">
        <w:tc>
          <w:tcPr>
            <w:tcW w:w="675" w:type="dxa"/>
            <w:tcBorders>
              <w:bottom w:val="single" w:sz="4" w:space="0" w:color="auto"/>
            </w:tcBorders>
            <w:shd w:val="clear" w:color="auto" w:fill="FFFFFF" w:themeFill="background1"/>
          </w:tcPr>
          <w:p w14:paraId="78410B36"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57FF84"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133ED1" w:rsidRPr="00013A9C" w:rsidRDefault="00133ED1"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3F8E3447" w14:textId="77777777" w:rsidR="00133ED1" w:rsidRPr="00013A9C" w:rsidRDefault="00133ED1" w:rsidP="00013A9C">
            <w:pPr>
              <w:pStyle w:val="Web"/>
              <w:snapToGrid w:val="0"/>
              <w:spacing w:before="0" w:beforeAutospacing="0" w:after="0" w:afterAutospacing="0" w:line="400" w:lineRule="exact"/>
              <w:ind w:left="284" w:hanging="301"/>
              <w:jc w:val="both"/>
              <w:rPr>
                <w:rFonts w:ascii="標楷體" w:eastAsia="標楷體" w:hAnsi="標楷體" w:cs="Times New Roman"/>
              </w:rPr>
            </w:pPr>
            <w:r w:rsidRPr="00013A9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107.4.11</w:t>
            </w:r>
          </w:p>
          <w:p w14:paraId="1C7D4A17"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r>
      <w:tr w:rsidR="00133ED1" w:rsidRPr="00013A9C" w14:paraId="33D31122" w14:textId="77777777" w:rsidTr="006E57F4">
        <w:tc>
          <w:tcPr>
            <w:tcW w:w="675" w:type="dxa"/>
            <w:shd w:val="clear" w:color="auto" w:fill="D9D9D9" w:themeFill="background1" w:themeFillShade="D9"/>
          </w:tcPr>
          <w:p w14:paraId="69EDE38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133ED1" w:rsidRPr="0083283A" w:rsidRDefault="00133ED1" w:rsidP="00013A9C">
            <w:pPr>
              <w:spacing w:beforeLines="50" w:before="180" w:afterLines="50" w:after="180" w:line="400" w:lineRule="exact"/>
              <w:jc w:val="both"/>
              <w:rPr>
                <w:rFonts w:ascii="標楷體" w:eastAsia="標楷體" w:hAnsi="標楷體" w:cs="Times New Roman"/>
                <w:b/>
                <w:szCs w:val="24"/>
              </w:rPr>
            </w:pPr>
            <w:r w:rsidRPr="0083283A">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6B64C6BE" w14:textId="77777777" w:rsidTr="006E57F4">
        <w:tc>
          <w:tcPr>
            <w:tcW w:w="675" w:type="dxa"/>
            <w:shd w:val="clear" w:color="auto" w:fill="FFFFFF" w:themeFill="background1"/>
          </w:tcPr>
          <w:p w14:paraId="43451E11"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1.每次補助上限為1萬元，加強補助對象每次補助上限為2萬元，以補助8次為限，每年限補助2次。</w:t>
            </w:r>
          </w:p>
          <w:p w14:paraId="0E82DE3F" w14:textId="14F8CFDC"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14:paraId="72596AD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133ED1" w:rsidRPr="00013A9C" w14:paraId="5CB7F080" w14:textId="77777777" w:rsidTr="006E57F4">
        <w:tc>
          <w:tcPr>
            <w:tcW w:w="675" w:type="dxa"/>
            <w:shd w:val="clear" w:color="auto" w:fill="FFFFFF" w:themeFill="background1"/>
          </w:tcPr>
          <w:p w14:paraId="142964FB"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提高補助金額，並簡化申請程序，以增加退除役官兵進修意願，提升就業競爭力。</w:t>
            </w:r>
          </w:p>
        </w:tc>
        <w:tc>
          <w:tcPr>
            <w:tcW w:w="1495" w:type="dxa"/>
            <w:shd w:val="clear" w:color="auto" w:fill="FFFFFF" w:themeFill="background1"/>
          </w:tcPr>
          <w:p w14:paraId="5004A19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133ED1" w:rsidRPr="00013A9C" w14:paraId="6F969463" w14:textId="77777777" w:rsidTr="006E57F4">
        <w:tc>
          <w:tcPr>
            <w:tcW w:w="675" w:type="dxa"/>
            <w:shd w:val="clear" w:color="auto" w:fill="FFFFFF" w:themeFill="background1"/>
          </w:tcPr>
          <w:p w14:paraId="179245C1"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榮民工程股份有限公司負責人經理人董事監察人遴派及考核要點第2</w:t>
            </w:r>
            <w:r w:rsidR="008814F1">
              <w:rPr>
                <w:rFonts w:ascii="標楷體" w:eastAsia="標楷體" w:hAnsi="標楷體" w:cs="Times New Roman"/>
                <w:szCs w:val="24"/>
              </w:rPr>
              <w:t>點</w:t>
            </w:r>
          </w:p>
        </w:tc>
        <w:tc>
          <w:tcPr>
            <w:tcW w:w="3181" w:type="dxa"/>
            <w:shd w:val="clear" w:color="auto" w:fill="FFFFFF" w:themeFill="background1"/>
          </w:tcPr>
          <w:p w14:paraId="22600E9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106.11.29</w:t>
            </w:r>
          </w:p>
        </w:tc>
      </w:tr>
      <w:tr w:rsidR="00133ED1" w:rsidRPr="00013A9C" w14:paraId="101C30D1" w14:textId="77777777" w:rsidTr="00173059">
        <w:tc>
          <w:tcPr>
            <w:tcW w:w="675" w:type="dxa"/>
            <w:tcBorders>
              <w:bottom w:val="single" w:sz="4" w:space="0" w:color="auto"/>
            </w:tcBorders>
            <w:shd w:val="clear" w:color="auto" w:fill="FFFFFF" w:themeFill="background1"/>
          </w:tcPr>
          <w:p w14:paraId="7EC78EC6" w14:textId="77777777" w:rsidR="00133ED1" w:rsidRPr="00013A9C" w:rsidRDefault="00133ED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國軍退除役官兵就養安置辦法第2條、第7</w:t>
            </w:r>
            <w:r w:rsidR="008814F1">
              <w:rPr>
                <w:rFonts w:ascii="標楷體" w:eastAsia="標楷體" w:hAnsi="標楷體" w:cs="Times New Roman"/>
                <w:szCs w:val="24"/>
              </w:rPr>
              <w:t>條</w:t>
            </w:r>
          </w:p>
        </w:tc>
        <w:tc>
          <w:tcPr>
            <w:tcW w:w="3181" w:type="dxa"/>
            <w:tcBorders>
              <w:bottom w:val="single" w:sz="4" w:space="0" w:color="auto"/>
            </w:tcBorders>
            <w:shd w:val="clear" w:color="auto" w:fill="FFFFFF" w:themeFill="background1"/>
          </w:tcPr>
          <w:p w14:paraId="20A75834"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1.就養給付之項目及數額，由本會擬訂，報請行政院核定後公告。(第2條)</w:t>
            </w:r>
          </w:p>
          <w:p w14:paraId="4EEF8161"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Pr>
                <w:rFonts w:ascii="標楷體" w:eastAsia="標楷體" w:hAnsi="標楷體" w:cs="Times New Roman"/>
                <w:kern w:val="0"/>
                <w:szCs w:val="24"/>
              </w:rPr>
              <w:t>2.</w:t>
            </w:r>
            <w:r w:rsidRPr="00013A9C">
              <w:rPr>
                <w:rFonts w:ascii="標楷體" w:eastAsia="標楷體" w:hAnsi="標楷體" w:cs="Times New Roman"/>
                <w:kern w:val="0"/>
                <w:szCs w:val="24"/>
              </w:rPr>
              <w:t>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133ED1" w:rsidRPr="00013A9C" w:rsidRDefault="00133ED1"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107.5.7</w:t>
            </w:r>
          </w:p>
        </w:tc>
      </w:tr>
      <w:tr w:rsidR="00CC4971" w:rsidRPr="00013A9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CC4971" w:rsidRPr="00013A9C" w:rsidRDefault="00CC4971" w:rsidP="00CC4971">
            <w:pPr>
              <w:pStyle w:val="a6"/>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CC4971" w:rsidRPr="00190DC6" w:rsidRDefault="00CC4971" w:rsidP="00190DC6">
            <w:pPr>
              <w:snapToGrid w:val="0"/>
              <w:spacing w:beforeLines="50" w:before="180" w:afterLines="50" w:after="180" w:line="400" w:lineRule="exact"/>
              <w:jc w:val="both"/>
              <w:rPr>
                <w:rFonts w:ascii="標楷體" w:eastAsia="標楷體" w:hAnsi="標楷體" w:cs="Times New Roman"/>
                <w:b/>
                <w:szCs w:val="24"/>
              </w:rPr>
            </w:pPr>
            <w:r w:rsidRPr="00190DC6">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CC4971" w:rsidRPr="00013A9C" w:rsidRDefault="00CC497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CC4971" w:rsidRPr="00013A9C" w:rsidRDefault="00CC497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CC4971" w:rsidRPr="00013A9C" w:rsidRDefault="00CC497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CC4971" w:rsidRPr="00013A9C" w:rsidRDefault="00CC4971" w:rsidP="00013A9C">
            <w:pPr>
              <w:autoSpaceDE w:val="0"/>
              <w:autoSpaceDN w:val="0"/>
              <w:adjustRightInd w:val="0"/>
              <w:spacing w:line="400" w:lineRule="exact"/>
              <w:jc w:val="both"/>
              <w:rPr>
                <w:rFonts w:ascii="標楷體" w:eastAsia="標楷體" w:hAnsi="標楷體" w:cs="Times New Roman"/>
                <w:kern w:val="0"/>
                <w:szCs w:val="24"/>
              </w:rPr>
            </w:pPr>
          </w:p>
        </w:tc>
      </w:tr>
      <w:tr w:rsidR="004627BC" w:rsidRPr="00013A9C" w14:paraId="27838D81" w14:textId="77777777" w:rsidTr="006E57F4">
        <w:tc>
          <w:tcPr>
            <w:tcW w:w="675" w:type="dxa"/>
            <w:tcBorders>
              <w:bottom w:val="single" w:sz="4" w:space="0" w:color="auto"/>
            </w:tcBorders>
            <w:shd w:val="clear" w:color="auto" w:fill="FFFFFF" w:themeFill="background1"/>
          </w:tcPr>
          <w:p w14:paraId="4DC6A033"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4627BC" w:rsidRPr="00013A9C" w:rsidRDefault="004627BC" w:rsidP="009105CE">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增訂第14點規定行政法人得借調公務人員之態樣及限制： </w:t>
            </w:r>
          </w:p>
          <w:p w14:paraId="311CA61E" w14:textId="77777777" w:rsidR="004627BC" w:rsidRPr="00013A9C" w:rsidRDefault="004627BC"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借調態樣：</w:t>
            </w:r>
          </w:p>
          <w:p w14:paraId="331DA936" w14:textId="77777777" w:rsidR="004627BC" w:rsidRPr="00013A9C" w:rsidRDefault="004627BC"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4627BC" w:rsidRPr="00013A9C" w:rsidRDefault="004627BC"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借調年限：</w:t>
            </w:r>
          </w:p>
          <w:p w14:paraId="2B4CA6A9" w14:textId="77777777" w:rsidR="004627BC" w:rsidRPr="00013A9C" w:rsidRDefault="004627BC"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4627BC" w:rsidRPr="00013A9C" w:rsidRDefault="004627BC"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借調人數：</w:t>
            </w:r>
          </w:p>
          <w:p w14:paraId="6FB0BCA7" w14:textId="127B3D2E" w:rsidR="004627BC" w:rsidRPr="00013A9C" w:rsidRDefault="004627BC" w:rsidP="007A451B">
            <w:pPr>
              <w:autoSpaceDE w:val="0"/>
              <w:autoSpaceDN w:val="0"/>
              <w:adjustRightInd w:val="0"/>
              <w:spacing w:line="400" w:lineRule="exact"/>
              <w:ind w:leftChars="250" w:left="600"/>
              <w:jc w:val="both"/>
              <w:rPr>
                <w:rFonts w:ascii="標楷體" w:eastAsia="標楷體" w:hAnsi="標楷體" w:cs="Times New Roman"/>
                <w:kern w:val="0"/>
                <w:szCs w:val="24"/>
              </w:rPr>
            </w:pPr>
            <w:r w:rsidRPr="00013A9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4627BC" w:rsidRDefault="004627BC"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修正前之影響對象:行政院所屬各機關。</w:t>
            </w:r>
          </w:p>
          <w:p w14:paraId="5B0FA5CC" w14:textId="77777777" w:rsidR="004627BC" w:rsidRPr="00815AF3" w:rsidRDefault="004627BC"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修正後之受惠對象:行政院所屬各機關及特殊態樣之新設立行政法人。</w:t>
            </w:r>
          </w:p>
          <w:p w14:paraId="6A4253B1" w14:textId="02587860"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815AF3">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4627BC" w:rsidRPr="00013A9C" w:rsidRDefault="004627BC"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t>106.10.18</w:t>
            </w:r>
          </w:p>
        </w:tc>
      </w:tr>
      <w:tr w:rsidR="004627BC" w:rsidRPr="00013A9C" w14:paraId="1428B842" w14:textId="77777777" w:rsidTr="006E57F4">
        <w:tc>
          <w:tcPr>
            <w:tcW w:w="675" w:type="dxa"/>
            <w:tcBorders>
              <w:bottom w:val="single" w:sz="4" w:space="0" w:color="auto"/>
            </w:tcBorders>
            <w:shd w:val="clear" w:color="auto" w:fill="FFFFFF" w:themeFill="background1"/>
          </w:tcPr>
          <w:p w14:paraId="6A7118AA"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4627BC" w:rsidRPr="00013A9C" w:rsidRDefault="004627BC"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2643EBF3" w14:textId="5F13021C"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4627BC" w:rsidRPr="00013A9C" w:rsidRDefault="004627BC"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16BF8479" w14:textId="2755B145"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4627BC" w:rsidRPr="00013A9C" w:rsidRDefault="004627BC"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修正前之影響對象:行政院所屬國營事業機構負責人經理人。</w:t>
            </w:r>
          </w:p>
          <w:p w14:paraId="13E8760D" w14:textId="77777777" w:rsidR="004627BC" w:rsidRPr="00013A9C" w:rsidRDefault="004627BC"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修正後之受惠對象:行政院所屬國營事業機構負責人經理人。</w:t>
            </w:r>
          </w:p>
          <w:p w14:paraId="4C49DC77" w14:textId="58057A9B"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3</w:t>
            </w:r>
            <w:r>
              <w:rPr>
                <w:rFonts w:ascii="標楷體" w:eastAsia="標楷體" w:hAnsi="標楷體" w:cs="Times New Roman" w:hint="eastAsia"/>
                <w:szCs w:val="24"/>
                <w:lang w:eastAsia="zh-HK"/>
              </w:rPr>
              <w:t>.</w:t>
            </w:r>
            <w:r w:rsidRPr="00013A9C">
              <w:rPr>
                <w:rFonts w:ascii="標楷體" w:eastAsia="標楷體" w:hAnsi="標楷體" w:cs="Times New Roman"/>
                <w:szCs w:val="24"/>
              </w:rPr>
              <w:t>成效:為期事業機構負責人經理人之遴選以專業性、適任性及經營能力為綜合考量，</w:t>
            </w:r>
            <w:r w:rsidRPr="00013A9C">
              <w:rPr>
                <w:rFonts w:ascii="標楷體" w:eastAsia="標楷體" w:hAnsi="標楷體" w:cs="Times New Roman"/>
                <w:szCs w:val="24"/>
                <w:lang w:eastAsia="zh-HK"/>
              </w:rPr>
              <w:t>修正</w:t>
            </w:r>
            <w:r w:rsidRPr="00013A9C">
              <w:rPr>
                <w:rFonts w:ascii="標楷體" w:eastAsia="標楷體" w:hAnsi="標楷體" w:cs="Times New Roman"/>
                <w:szCs w:val="24"/>
              </w:rPr>
              <w:t>本要點第5點第1款</w:t>
            </w:r>
            <w:r w:rsidRPr="00013A9C">
              <w:rPr>
                <w:rFonts w:ascii="標楷體" w:eastAsia="標楷體" w:hAnsi="標楷體" w:cs="Times New Roman"/>
                <w:szCs w:val="24"/>
                <w:lang w:eastAsia="zh-HK"/>
              </w:rPr>
              <w:t>規定</w:t>
            </w:r>
            <w:r w:rsidRPr="00013A9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13A9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4627BC" w:rsidRPr="00013A9C" w:rsidRDefault="004627BC" w:rsidP="009105CE">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106.10.31</w:t>
            </w:r>
          </w:p>
          <w:p w14:paraId="489B9826" w14:textId="77777777" w:rsidR="004627BC" w:rsidRPr="00013A9C" w:rsidRDefault="004627BC" w:rsidP="00013A9C">
            <w:pPr>
              <w:autoSpaceDE w:val="0"/>
              <w:autoSpaceDN w:val="0"/>
              <w:adjustRightInd w:val="0"/>
              <w:spacing w:line="400" w:lineRule="exact"/>
              <w:jc w:val="both"/>
              <w:rPr>
                <w:rFonts w:ascii="標楷體" w:eastAsia="標楷體" w:hAnsi="標楷體" w:cs="Times New Roman"/>
                <w:kern w:val="0"/>
                <w:szCs w:val="24"/>
              </w:rPr>
            </w:pPr>
          </w:p>
        </w:tc>
      </w:tr>
      <w:tr w:rsidR="004627BC" w:rsidRPr="00013A9C" w14:paraId="0A169EFB" w14:textId="77777777" w:rsidTr="006E57F4">
        <w:tc>
          <w:tcPr>
            <w:tcW w:w="675" w:type="dxa"/>
            <w:tcBorders>
              <w:bottom w:val="single" w:sz="4" w:space="0" w:color="auto"/>
            </w:tcBorders>
            <w:shd w:val="clear" w:color="auto" w:fill="FFFFFF" w:themeFill="background1"/>
          </w:tcPr>
          <w:p w14:paraId="54FFB55C"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4627BC" w:rsidRPr="00013A9C" w:rsidRDefault="004627BC" w:rsidP="00E762B8">
            <w:pPr>
              <w:autoSpaceDE w:val="0"/>
              <w:autoSpaceDN w:val="0"/>
              <w:adjustRightInd w:val="0"/>
              <w:spacing w:line="400" w:lineRule="exact"/>
              <w:rPr>
                <w:rFonts w:ascii="標楷體" w:eastAsia="標楷體" w:hAnsi="標楷體" w:cs="Times New Roman"/>
                <w:kern w:val="0"/>
                <w:szCs w:val="24"/>
              </w:rPr>
            </w:pPr>
            <w:r w:rsidRPr="00013A9C">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4627BC" w:rsidRPr="00013A9C" w:rsidRDefault="004627BC" w:rsidP="00E762B8">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4627BC" w:rsidRPr="00013A9C" w:rsidRDefault="004627BC"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修正前之影響對象：政府機關及公民營機構間科技人才。</w:t>
            </w:r>
          </w:p>
          <w:p w14:paraId="130CC796" w14:textId="77777777" w:rsidR="004627BC" w:rsidRPr="00013A9C" w:rsidRDefault="004627BC"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修正後之受惠對象:行政法人之科技人才。</w:t>
            </w:r>
          </w:p>
          <w:p w14:paraId="3D62E78C" w14:textId="6C517751" w:rsidR="004627BC" w:rsidRPr="00013A9C" w:rsidRDefault="004627BC"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4627BC" w:rsidRPr="00013A9C" w:rsidRDefault="004627BC" w:rsidP="00013A9C">
            <w:pPr>
              <w:autoSpaceDE w:val="0"/>
              <w:autoSpaceDN w:val="0"/>
              <w:adjustRightInd w:val="0"/>
              <w:spacing w:line="400" w:lineRule="exact"/>
              <w:jc w:val="both"/>
              <w:rPr>
                <w:rFonts w:ascii="標楷體" w:eastAsia="標楷體" w:hAnsi="標楷體" w:cs="Times New Roman"/>
                <w:kern w:val="0"/>
                <w:szCs w:val="24"/>
              </w:rPr>
            </w:pPr>
            <w:r>
              <w:rPr>
                <w:rFonts w:ascii="標楷體" w:eastAsia="標楷體" w:hAnsi="標楷體" w:cs="Times New Roman"/>
                <w:szCs w:val="24"/>
              </w:rPr>
              <w:t>107.</w:t>
            </w:r>
            <w:r w:rsidRPr="00013A9C">
              <w:rPr>
                <w:rFonts w:ascii="標楷體" w:eastAsia="標楷體" w:hAnsi="標楷體" w:cs="Times New Roman"/>
                <w:szCs w:val="24"/>
              </w:rPr>
              <w:t>1.31</w:t>
            </w:r>
          </w:p>
        </w:tc>
      </w:tr>
      <w:tr w:rsidR="004627BC" w:rsidRPr="00013A9C" w14:paraId="77906396" w14:textId="77777777" w:rsidTr="006E57F4">
        <w:tc>
          <w:tcPr>
            <w:tcW w:w="675" w:type="dxa"/>
            <w:tcBorders>
              <w:bottom w:val="single" w:sz="4" w:space="0" w:color="auto"/>
            </w:tcBorders>
            <w:shd w:val="clear" w:color="auto" w:fill="FFFFFF" w:themeFill="background1"/>
          </w:tcPr>
          <w:p w14:paraId="6F5C61DC"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4627BC" w:rsidRPr="00013A9C" w:rsidRDefault="004627BC" w:rsidP="00013A9C">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4627BC" w:rsidRPr="00013A9C" w:rsidRDefault="004627BC"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4627BC" w:rsidRPr="00013A9C" w:rsidRDefault="004627BC"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4627BC" w:rsidRPr="0059749C" w:rsidRDefault="004627BC" w:rsidP="00530EA6">
            <w:pPr>
              <w:pStyle w:val="a6"/>
              <w:numPr>
                <w:ilvl w:val="0"/>
                <w:numId w:val="168"/>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4627BC" w:rsidRDefault="004627BC" w:rsidP="00530EA6">
            <w:pPr>
              <w:pStyle w:val="a6"/>
              <w:numPr>
                <w:ilvl w:val="0"/>
                <w:numId w:val="168"/>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修正後之受惠對象：同上。</w:t>
            </w:r>
          </w:p>
          <w:p w14:paraId="5CEB50EA" w14:textId="28193024" w:rsidR="004627BC" w:rsidRPr="00013A9C" w:rsidRDefault="00644C91" w:rsidP="00530EA6">
            <w:pPr>
              <w:pStyle w:val="a6"/>
              <w:numPr>
                <w:ilvl w:val="0"/>
                <w:numId w:val="168"/>
              </w:numPr>
              <w:spacing w:line="400" w:lineRule="exact"/>
              <w:ind w:leftChars="0" w:left="284" w:hanging="284"/>
              <w:rPr>
                <w:rFonts w:ascii="標楷體" w:eastAsia="標楷體" w:hAnsi="標楷體" w:cs="Times New Roman"/>
                <w:kern w:val="0"/>
                <w:szCs w:val="24"/>
              </w:rPr>
            </w:pPr>
            <w:r>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4627BC" w:rsidRPr="00013A9C" w:rsidRDefault="004627BC" w:rsidP="00013A9C">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107.12</w:t>
            </w:r>
            <w:r w:rsidR="004C6DAD">
              <w:rPr>
                <w:rFonts w:ascii="標楷體" w:eastAsia="標楷體" w:hAnsi="標楷體" w:cs="Times New Roman" w:hint="eastAsia"/>
                <w:color w:val="000000" w:themeColor="text1"/>
                <w:szCs w:val="24"/>
              </w:rPr>
              <w:t>.7</w:t>
            </w:r>
          </w:p>
        </w:tc>
      </w:tr>
      <w:tr w:rsidR="004627BC" w:rsidRPr="00013A9C" w14:paraId="1380782B" w14:textId="77777777" w:rsidTr="006E57F4">
        <w:tc>
          <w:tcPr>
            <w:tcW w:w="675" w:type="dxa"/>
            <w:shd w:val="clear" w:color="auto" w:fill="D9D9D9" w:themeFill="background1" w:themeFillShade="D9"/>
          </w:tcPr>
          <w:p w14:paraId="42883448" w14:textId="77777777" w:rsidR="004627BC" w:rsidRPr="00013A9C" w:rsidRDefault="004627BC"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E4A7329" w14:textId="6301A217" w:rsidR="004627BC" w:rsidRPr="00A04FDC" w:rsidRDefault="004627BC" w:rsidP="00013A9C">
            <w:pPr>
              <w:snapToGrid w:val="0"/>
              <w:spacing w:beforeLines="50" w:before="180" w:afterLines="50" w:after="180" w:line="400" w:lineRule="exact"/>
              <w:jc w:val="both"/>
              <w:rPr>
                <w:rFonts w:ascii="標楷體" w:eastAsia="標楷體" w:hAnsi="標楷體" w:cs="Times New Roman"/>
                <w:b/>
                <w:szCs w:val="24"/>
              </w:rPr>
            </w:pPr>
            <w:r w:rsidRPr="00A04FDC">
              <w:rPr>
                <w:rFonts w:ascii="標楷體" w:eastAsia="標楷體" w:hAnsi="標楷體" w:cs="Times New Roman" w:hint="eastAsia"/>
                <w:b/>
                <w:szCs w:val="24"/>
              </w:rPr>
              <w:t>中央銀行(計3項)</w:t>
            </w:r>
          </w:p>
        </w:tc>
        <w:tc>
          <w:tcPr>
            <w:tcW w:w="3181" w:type="dxa"/>
            <w:shd w:val="clear" w:color="auto" w:fill="D9D9D9" w:themeFill="background1" w:themeFillShade="D9"/>
          </w:tcPr>
          <w:p w14:paraId="0930F744" w14:textId="77777777" w:rsidR="004627BC" w:rsidRPr="00013A9C" w:rsidRDefault="004627BC" w:rsidP="00013A9C">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368A997C" w14:textId="77777777" w:rsidR="004627BC" w:rsidRPr="00013A9C" w:rsidRDefault="004627BC" w:rsidP="00013A9C">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7E2F0335" w14:textId="77777777" w:rsidR="004627BC" w:rsidRPr="00013A9C" w:rsidRDefault="004627BC" w:rsidP="00013A9C">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6C9B0E4C" w14:textId="77777777" w:rsidR="004627BC" w:rsidRPr="00013A9C" w:rsidRDefault="004627BC" w:rsidP="00013A9C">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4627BC" w:rsidRPr="00013A9C" w14:paraId="5C96C476" w14:textId="77777777" w:rsidTr="006E57F4">
        <w:tc>
          <w:tcPr>
            <w:tcW w:w="675" w:type="dxa"/>
            <w:shd w:val="clear" w:color="auto" w:fill="FFFFFF" w:themeFill="background1"/>
          </w:tcPr>
          <w:p w14:paraId="438E7251"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C47846" w14:textId="77777777" w:rsidR="004627BC" w:rsidRPr="00013A9C" w:rsidRDefault="004627BC" w:rsidP="00013A9C">
            <w:pPr>
              <w:pStyle w:val="ac"/>
              <w:snapToGrid w:val="0"/>
              <w:spacing w:line="400" w:lineRule="exact"/>
              <w:jc w:val="both"/>
              <w:rPr>
                <w:rFonts w:ascii="標楷體" w:eastAsia="標楷體" w:hAnsi="標楷體"/>
                <w:bCs/>
                <w:szCs w:val="24"/>
              </w:rPr>
            </w:pPr>
            <w:r w:rsidRPr="00013A9C">
              <w:rPr>
                <w:rFonts w:ascii="標楷體" w:eastAsia="標楷體" w:hAnsi="標楷體"/>
                <w:bCs/>
                <w:szCs w:val="24"/>
              </w:rPr>
              <w:t>證券業辦理外匯業務管理辦法第28條</w:t>
            </w:r>
          </w:p>
          <w:p w14:paraId="6E46F004" w14:textId="0012FB37" w:rsidR="004627BC" w:rsidRPr="00013A9C" w:rsidRDefault="004627BC"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272BA72"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w:t>
            </w:r>
            <w:r w:rsidRPr="00013A9C">
              <w:rPr>
                <w:rFonts w:ascii="標楷體" w:eastAsia="標楷體" w:hAnsi="標楷體" w:cs="Times New Roman"/>
                <w:bCs/>
                <w:szCs w:val="24"/>
              </w:rPr>
              <w:t>證券商得保管受託買賣外國有價證券客戶款項。</w:t>
            </w:r>
          </w:p>
        </w:tc>
        <w:tc>
          <w:tcPr>
            <w:tcW w:w="3175" w:type="dxa"/>
            <w:shd w:val="clear" w:color="auto" w:fill="FFFFFF" w:themeFill="background1"/>
          </w:tcPr>
          <w:p w14:paraId="76677DF4"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B57F1F9" w14:textId="77777777" w:rsidR="004627BC" w:rsidRPr="00013A9C" w:rsidRDefault="004627BC" w:rsidP="00013A9C">
            <w:pPr>
              <w:tabs>
                <w:tab w:val="left" w:pos="122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鬆綁效益：可提升與投資人辦理是項業務之交割便利性，並有助於外匯證券商掌握客戶金流及提高業務競爭力。</w:t>
            </w:r>
          </w:p>
          <w:p w14:paraId="06A880C5" w14:textId="3212F9B0" w:rsidR="004627BC" w:rsidRPr="00013A9C" w:rsidRDefault="004627BC"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0960AB42" w14:textId="77777777" w:rsidR="004627BC" w:rsidRPr="00013A9C" w:rsidRDefault="004627BC"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.28</w:t>
            </w:r>
          </w:p>
        </w:tc>
      </w:tr>
      <w:tr w:rsidR="004627BC" w:rsidRPr="00013A9C" w14:paraId="41CCC740" w14:textId="77777777" w:rsidTr="006E57F4">
        <w:tc>
          <w:tcPr>
            <w:tcW w:w="675" w:type="dxa"/>
            <w:shd w:val="clear" w:color="auto" w:fill="FFFFFF" w:themeFill="background1"/>
          </w:tcPr>
          <w:p w14:paraId="1EFBD9A2"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0E418B" w14:textId="23FA816E" w:rsidR="004627BC" w:rsidRPr="00013A9C" w:rsidRDefault="004627BC"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銀行業辦理外匯業務管理辦法第19條及第41條</w:t>
            </w:r>
          </w:p>
        </w:tc>
        <w:tc>
          <w:tcPr>
            <w:tcW w:w="3181" w:type="dxa"/>
            <w:shd w:val="clear" w:color="auto" w:fill="FFFFFF" w:themeFill="background1"/>
          </w:tcPr>
          <w:p w14:paraId="18F53F93" w14:textId="77777777" w:rsidR="004627BC" w:rsidRPr="00013A9C" w:rsidRDefault="004627BC" w:rsidP="00815AF3">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1.銀行受理顧客利用網際網路辦理外匯收支或交易事宜前，顧客應親赴櫃檯申請。</w:t>
            </w:r>
          </w:p>
          <w:p w14:paraId="1394A839" w14:textId="77777777" w:rsidR="004627BC" w:rsidRPr="00013A9C" w:rsidRDefault="004627BC"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2.銀行於境内發行外幣金融債券業務，應於發行前函報備查。</w:t>
            </w:r>
          </w:p>
        </w:tc>
        <w:tc>
          <w:tcPr>
            <w:tcW w:w="3175" w:type="dxa"/>
            <w:shd w:val="clear" w:color="auto" w:fill="FFFFFF" w:themeFill="background1"/>
          </w:tcPr>
          <w:p w14:paraId="49064090" w14:textId="77777777" w:rsidR="004627BC" w:rsidRPr="00013A9C" w:rsidRDefault="004627BC" w:rsidP="00815AF3">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1.開放指定銀行得受理顧客以網路方式開立數位外匯存款帳戶，顧客無需事先親赴櫃檯申請。</w:t>
            </w:r>
          </w:p>
          <w:p w14:paraId="0FE7B473" w14:textId="77777777" w:rsidR="004627BC" w:rsidRPr="00013A9C" w:rsidRDefault="004627BC"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2.放寬銀行於境內發行外幣金融債券改為發行後函報備查。</w:t>
            </w:r>
          </w:p>
        </w:tc>
        <w:tc>
          <w:tcPr>
            <w:tcW w:w="3240" w:type="dxa"/>
            <w:shd w:val="clear" w:color="auto" w:fill="FFFFFF" w:themeFill="background1"/>
          </w:tcPr>
          <w:p w14:paraId="470254FA" w14:textId="77777777" w:rsidR="004627BC" w:rsidRPr="00013A9C" w:rsidRDefault="004627BC" w:rsidP="00013A9C">
            <w:pPr>
              <w:tabs>
                <w:tab w:val="left" w:pos="117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鬆綁效益：促進銀行業數位金融業務發展，提供顧客更便捷之開戶程序、簡化銀行於境內發行外幣金融債券之程序。</w:t>
            </w:r>
          </w:p>
          <w:p w14:paraId="3F82D350" w14:textId="77777777" w:rsidR="004627BC" w:rsidRPr="00013A9C" w:rsidRDefault="004627BC" w:rsidP="00013A9C">
            <w:pPr>
              <w:tabs>
                <w:tab w:val="left" w:pos="1034"/>
                <w:tab w:val="left" w:pos="135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w:t>
            </w:r>
          </w:p>
          <w:p w14:paraId="1D01A09E" w14:textId="77777777" w:rsidR="004627BC" w:rsidRPr="00013A9C" w:rsidRDefault="004627BC" w:rsidP="00013A9C">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1.開立外匯存款帳戶之存款人； </w:t>
            </w:r>
          </w:p>
          <w:p w14:paraId="18F16B66" w14:textId="39AC84C9" w:rsidR="004627BC" w:rsidRPr="00013A9C" w:rsidRDefault="004627BC" w:rsidP="00013A9C">
            <w:pPr>
              <w:tabs>
                <w:tab w:val="left" w:pos="1034"/>
                <w:tab w:val="left" w:pos="1354"/>
              </w:tabs>
              <w:snapToGrid w:val="0"/>
              <w:spacing w:line="400" w:lineRule="exact"/>
              <w:ind w:left="240" w:hangingChars="100" w:hanging="240"/>
              <w:jc w:val="both"/>
              <w:rPr>
                <w:rFonts w:ascii="標楷體" w:eastAsia="標楷體" w:hAnsi="標楷體" w:cs="Times New Roman"/>
                <w:szCs w:val="24"/>
                <w:u w:val="single"/>
              </w:rPr>
            </w:pPr>
            <w:r w:rsidRPr="00013A9C">
              <w:rPr>
                <w:rFonts w:ascii="標楷體" w:eastAsia="標楷體" w:hAnsi="標楷體" w:cs="Times New Roman"/>
                <w:szCs w:val="24"/>
              </w:rPr>
              <w:t>2.發行外幣金融債券之銀行。</w:t>
            </w:r>
          </w:p>
        </w:tc>
        <w:tc>
          <w:tcPr>
            <w:tcW w:w="1495" w:type="dxa"/>
            <w:shd w:val="clear" w:color="auto" w:fill="FFFFFF" w:themeFill="background1"/>
          </w:tcPr>
          <w:p w14:paraId="00B1D88A" w14:textId="77777777" w:rsidR="004627BC" w:rsidRPr="00013A9C" w:rsidRDefault="004627BC"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107.1.4</w:t>
            </w:r>
          </w:p>
        </w:tc>
      </w:tr>
      <w:tr w:rsidR="004627BC" w:rsidRPr="00013A9C" w14:paraId="1D7A7720" w14:textId="77777777" w:rsidTr="006E57F4">
        <w:tc>
          <w:tcPr>
            <w:tcW w:w="675" w:type="dxa"/>
            <w:tcBorders>
              <w:bottom w:val="single" w:sz="4" w:space="0" w:color="auto"/>
            </w:tcBorders>
            <w:shd w:val="clear" w:color="auto" w:fill="FFFFFF" w:themeFill="background1"/>
          </w:tcPr>
          <w:p w14:paraId="6804C707"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54489D"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銀行業辦理外匯業務作業規範第5點</w:t>
            </w:r>
          </w:p>
        </w:tc>
        <w:tc>
          <w:tcPr>
            <w:tcW w:w="3181" w:type="dxa"/>
            <w:tcBorders>
              <w:bottom w:val="single" w:sz="4" w:space="0" w:color="auto"/>
            </w:tcBorders>
            <w:shd w:val="clear" w:color="auto" w:fill="FFFFFF" w:themeFill="background1"/>
          </w:tcPr>
          <w:p w14:paraId="2E72662F"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未開放指定銀行辦理以網路方式開立數位外匯存款帳戶之相關作業規範。</w:t>
            </w:r>
          </w:p>
          <w:p w14:paraId="75C6E6EC" w14:textId="77777777" w:rsidR="004627BC" w:rsidRPr="00013A9C" w:rsidRDefault="004627BC" w:rsidP="00013A9C">
            <w:pPr>
              <w:snapToGrid w:val="0"/>
              <w:spacing w:line="400" w:lineRule="exact"/>
              <w:rPr>
                <w:rFonts w:ascii="標楷體" w:eastAsia="標楷體" w:hAnsi="標楷體" w:cs="Times New Roman"/>
                <w:szCs w:val="24"/>
              </w:rPr>
            </w:pPr>
          </w:p>
          <w:p w14:paraId="6A95E15F" w14:textId="77777777" w:rsidR="004627BC" w:rsidRPr="00013A9C" w:rsidRDefault="004627BC"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12F3DA3F"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30086978"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鬆綁效益：打造數位化金融環境，擴大銀行透過網路提供之服務，可強化我國銀行走向數位化、無紙化及無疆界化之願景。</w:t>
            </w:r>
          </w:p>
          <w:p w14:paraId="4DC2FE7A"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受惠對象：開立外匯存款帳戶之存款人。</w:t>
            </w:r>
          </w:p>
        </w:tc>
        <w:tc>
          <w:tcPr>
            <w:tcW w:w="1495" w:type="dxa"/>
            <w:tcBorders>
              <w:bottom w:val="single" w:sz="4" w:space="0" w:color="auto"/>
            </w:tcBorders>
            <w:shd w:val="clear" w:color="auto" w:fill="FFFFFF" w:themeFill="background1"/>
          </w:tcPr>
          <w:p w14:paraId="4CA97F03" w14:textId="77777777" w:rsidR="004627BC" w:rsidRPr="00013A9C" w:rsidRDefault="004627BC"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w:t>
            </w:r>
            <w:r w:rsidRPr="00013A9C">
              <w:rPr>
                <w:rFonts w:ascii="標楷體" w:eastAsia="標楷體" w:hAnsi="標楷體" w:cs="Times New Roman" w:hint="eastAsia"/>
                <w:szCs w:val="24"/>
              </w:rPr>
              <w:t>.4</w:t>
            </w:r>
          </w:p>
        </w:tc>
      </w:tr>
      <w:tr w:rsidR="004627BC" w:rsidRPr="00013A9C" w14:paraId="78078561" w14:textId="77777777" w:rsidTr="006E57F4">
        <w:tc>
          <w:tcPr>
            <w:tcW w:w="675" w:type="dxa"/>
            <w:shd w:val="clear" w:color="auto" w:fill="D9D9D9" w:themeFill="background1" w:themeFillShade="D9"/>
          </w:tcPr>
          <w:p w14:paraId="017728EA" w14:textId="77777777" w:rsidR="004627BC" w:rsidRPr="00013A9C" w:rsidRDefault="004627BC"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4627BC" w:rsidRPr="006027FF" w:rsidRDefault="004627BC" w:rsidP="00013A9C">
            <w:pPr>
              <w:pStyle w:val="Textbody"/>
              <w:snapToGrid w:val="0"/>
              <w:spacing w:beforeLines="50" w:before="180" w:afterLines="50" w:after="180" w:line="400" w:lineRule="exact"/>
              <w:jc w:val="both"/>
              <w:rPr>
                <w:rFonts w:ascii="標楷體" w:eastAsia="標楷體" w:hAnsi="標楷體"/>
                <w:b/>
                <w:kern w:val="2"/>
                <w:szCs w:val="24"/>
              </w:rPr>
            </w:pPr>
            <w:r w:rsidRPr="006027FF">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4627BC" w:rsidRPr="00013A9C" w:rsidRDefault="004627BC"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4627BC" w:rsidRPr="00013A9C" w:rsidRDefault="004627BC"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4627BC" w:rsidRPr="00013A9C" w:rsidRDefault="004627BC"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4627BC" w:rsidRPr="00013A9C" w:rsidRDefault="004627BC"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4627BC" w:rsidRPr="00013A9C" w14:paraId="2F9C5A0C" w14:textId="77777777" w:rsidTr="006E57F4">
        <w:tc>
          <w:tcPr>
            <w:tcW w:w="675" w:type="dxa"/>
            <w:shd w:val="clear" w:color="auto" w:fill="FFFFFF" w:themeFill="background1"/>
          </w:tcPr>
          <w:p w14:paraId="5394CC5A"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4627BC" w:rsidRPr="00013A9C" w:rsidRDefault="004627BC" w:rsidP="0067672A">
            <w:pPr>
              <w:snapToGrid w:val="0"/>
              <w:spacing w:line="400" w:lineRule="exact"/>
              <w:ind w:hanging="11"/>
              <w:jc w:val="both"/>
              <w:rPr>
                <w:rFonts w:ascii="標楷體" w:eastAsia="標楷體" w:hAnsi="標楷體" w:cs="Times New Roman"/>
                <w:szCs w:val="24"/>
              </w:rPr>
            </w:pPr>
            <w:r w:rsidRPr="00013A9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4627BC" w:rsidRPr="00013A9C" w:rsidRDefault="004627BC"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1C1C4B95" w14:textId="77777777" w:rsidR="004627BC" w:rsidRPr="00013A9C" w:rsidRDefault="004627BC"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1.護照加簽僑居身分：2日</w:t>
            </w:r>
          </w:p>
          <w:p w14:paraId="048C42CA" w14:textId="77777777" w:rsidR="004627BC" w:rsidRPr="00013A9C" w:rsidRDefault="004627BC"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4627BC" w:rsidRPr="00013A9C" w:rsidRDefault="004627BC"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34B65326" w14:textId="77777777" w:rsidR="004627BC" w:rsidRPr="00013A9C" w:rsidRDefault="004627BC"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1.護照加簽僑居身分：1日</w:t>
            </w:r>
          </w:p>
          <w:p w14:paraId="51A0BA49" w14:textId="77777777" w:rsidR="004627BC" w:rsidRPr="00013A9C" w:rsidRDefault="004627BC"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2.香港澳門居民曾獲核發華僑身分證明書證明函：1日</w:t>
            </w:r>
          </w:p>
          <w:p w14:paraId="1E17686D" w14:textId="77777777" w:rsidR="004627BC" w:rsidRPr="00013A9C" w:rsidRDefault="004627BC"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4627BC" w:rsidRPr="00013A9C" w:rsidRDefault="004627BC"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4627BC" w:rsidRPr="00013A9C" w:rsidRDefault="004627BC"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106.12.14</w:t>
            </w:r>
          </w:p>
        </w:tc>
      </w:tr>
      <w:tr w:rsidR="004627BC" w:rsidRPr="00013A9C" w14:paraId="648C0876" w14:textId="77777777" w:rsidTr="006E57F4">
        <w:tc>
          <w:tcPr>
            <w:tcW w:w="675" w:type="dxa"/>
            <w:tcBorders>
              <w:bottom w:val="single" w:sz="4" w:space="0" w:color="auto"/>
            </w:tcBorders>
            <w:shd w:val="clear" w:color="auto" w:fill="FFFFFF" w:themeFill="background1"/>
          </w:tcPr>
          <w:p w14:paraId="1C374339"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4627BC" w:rsidRPr="00013A9C" w:rsidRDefault="004627BC"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4627BC" w:rsidRPr="00013A9C" w:rsidRDefault="004627BC"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1ABB13D3"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4627BC" w:rsidRPr="00013A9C" w:rsidRDefault="004627BC"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572EE26A"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於每學期開始一個月內，依本會規定格式造冊，併同領據報本會審定核撥經費。</w:t>
            </w:r>
          </w:p>
          <w:p w14:paraId="3CB0E9FB" w14:textId="77777777" w:rsidR="004627BC" w:rsidRPr="00013A9C" w:rsidRDefault="004627BC" w:rsidP="00013A9C">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4627BC" w:rsidRPr="00013A9C" w:rsidRDefault="004627BC"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4627BC" w:rsidRPr="00013A9C" w:rsidRDefault="004627BC"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107.1.31</w:t>
            </w:r>
          </w:p>
        </w:tc>
      </w:tr>
      <w:tr w:rsidR="004627BC" w:rsidRPr="00013A9C" w14:paraId="565B8023" w14:textId="77777777" w:rsidTr="006E57F4">
        <w:tc>
          <w:tcPr>
            <w:tcW w:w="675" w:type="dxa"/>
            <w:shd w:val="clear" w:color="auto" w:fill="D9D9D9" w:themeFill="background1" w:themeFillShade="D9"/>
          </w:tcPr>
          <w:p w14:paraId="57009274" w14:textId="77777777" w:rsidR="004627BC" w:rsidRPr="00A03ADB" w:rsidRDefault="004627BC" w:rsidP="00013A9C">
            <w:pPr>
              <w:spacing w:line="40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4627BC" w:rsidRPr="00A03ADB" w:rsidRDefault="004627BC" w:rsidP="00013A9C">
            <w:pPr>
              <w:spacing w:beforeLines="50" w:before="180" w:afterLines="50" w:after="180" w:line="400" w:lineRule="exact"/>
              <w:jc w:val="both"/>
              <w:rPr>
                <w:rFonts w:ascii="標楷體" w:eastAsia="標楷體" w:hAnsi="標楷體" w:cs="Times New Roman"/>
                <w:b/>
                <w:szCs w:val="24"/>
              </w:rPr>
            </w:pPr>
            <w:r w:rsidRPr="00A03ADB">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r>
      <w:tr w:rsidR="004627BC" w:rsidRPr="00013A9C" w14:paraId="4A5BAB51" w14:textId="77777777" w:rsidTr="006E57F4">
        <w:tc>
          <w:tcPr>
            <w:tcW w:w="675" w:type="dxa"/>
            <w:shd w:val="clear" w:color="auto" w:fill="FFFFFF" w:themeFill="background1"/>
          </w:tcPr>
          <w:p w14:paraId="0F4F9DCD"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「公平交易委員會辦理處分及不處分案件函復檢舉人及通知當事人例稿格式」</w:t>
            </w:r>
          </w:p>
          <w:p w14:paraId="5E271EB6" w14:textId="77777777" w:rsidR="004627BC" w:rsidRPr="00013A9C" w:rsidRDefault="004627BC"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1.處分法源依據：公平交易法第39條、第40條、第42條、第44條。</w:t>
            </w:r>
          </w:p>
          <w:p w14:paraId="1DD214A5" w14:textId="0F1F962C" w:rsidR="004627BC" w:rsidRPr="00013A9C" w:rsidRDefault="004627BC"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2.修正。屬本會內部行政規則，惟內容直接記載</w:t>
            </w:r>
            <w:r>
              <w:rPr>
                <w:rFonts w:ascii="標楷體" w:eastAsia="標楷體" w:hAnsi="標楷體" w:cs="Times New Roman"/>
                <w:szCs w:val="24"/>
              </w:rPr>
              <w:t>於送達個案被處分事業之函文</w:t>
            </w:r>
          </w:p>
          <w:p w14:paraId="1F6EC055" w14:textId="77777777" w:rsidR="004627BC" w:rsidRPr="00013A9C" w:rsidRDefault="004627BC"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pacing w:val="8"/>
                <w:kern w:val="0"/>
                <w:szCs w:val="24"/>
              </w:rPr>
              <w:t>貴公司依處分書應繳納之罰鍰，應於文到15日內，以郵政劃撥帳號「16128636」或臺灣銀行群賢分行帳號「162001000782」，戶名「公平交易委員會」撥付本會，</w:t>
            </w:r>
            <w:r w:rsidRPr="00013A9C">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或使用晶片金融卡，上網至「e-bill全國繳費網」(網址：https://ebill.ba.org.tw/)之「政府機關相關費用」項下「國庫款項費用」繳存至本會之繳庫帳號「24038202012002」，輸入銷帳編號「000000」，</w:t>
            </w:r>
            <w:r w:rsidRPr="00013A9C">
              <w:rPr>
                <w:rFonts w:ascii="標楷體" w:eastAsia="標楷體" w:hAnsi="標楷體" w:cs="Times New Roman"/>
                <w:spacing w:val="8"/>
                <w:kern w:val="0"/>
                <w:szCs w:val="24"/>
              </w:rPr>
              <w:t>並將收執聯</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電匯單</w:t>
            </w:r>
            <w:r w:rsidRPr="00013A9C">
              <w:rPr>
                <w:rFonts w:ascii="標楷體" w:eastAsia="標楷體" w:hAnsi="標楷體" w:cs="Times New Roman"/>
                <w:bCs/>
                <w:spacing w:val="8"/>
                <w:kern w:val="0"/>
                <w:szCs w:val="24"/>
              </w:rPr>
              <w:t>或交易結果</w:t>
            </w:r>
            <w:r w:rsidRPr="00013A9C">
              <w:rPr>
                <w:rFonts w:ascii="標楷體" w:eastAsia="標楷體" w:hAnsi="標楷體" w:cs="Times New Roman"/>
                <w:spacing w:val="8"/>
                <w:kern w:val="0"/>
                <w:szCs w:val="24"/>
              </w:rPr>
              <w:t>影本，以掛號郵寄本會，或傳真本會(傳真號碼：02-23974997)</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13A9C">
              <w:rPr>
                <w:rFonts w:ascii="標楷體" w:eastAsia="標楷體" w:hAnsi="標楷體" w:cs="Times New Roman"/>
                <w:bCs/>
                <w:spacing w:val="8"/>
                <w:kern w:val="0"/>
                <w:szCs w:val="24"/>
              </w:rPr>
              <w:t>行政</w:t>
            </w:r>
            <w:r w:rsidRPr="00013A9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減低遵法成本：新增晶片金融卡上網繳款方式，增加被處分事業繳納罰鍰便利性。</w:t>
            </w:r>
          </w:p>
        </w:tc>
        <w:tc>
          <w:tcPr>
            <w:tcW w:w="1495" w:type="dxa"/>
            <w:shd w:val="clear" w:color="auto" w:fill="FFFFFF" w:themeFill="background1"/>
          </w:tcPr>
          <w:p w14:paraId="64FC9E8E" w14:textId="77777777"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106.</w:t>
            </w:r>
            <w:r w:rsidRPr="00013A9C">
              <w:rPr>
                <w:rFonts w:ascii="標楷體" w:eastAsia="標楷體" w:hAnsi="標楷體" w:cs="Times New Roman"/>
                <w:szCs w:val="24"/>
              </w:rPr>
              <w:t>10</w:t>
            </w:r>
            <w:r w:rsidRPr="00013A9C">
              <w:rPr>
                <w:rFonts w:ascii="標楷體" w:eastAsia="標楷體" w:hAnsi="標楷體" w:cs="Times New Roman"/>
                <w:kern w:val="0"/>
                <w:szCs w:val="24"/>
              </w:rPr>
              <w:t>.11</w:t>
            </w:r>
          </w:p>
        </w:tc>
      </w:tr>
      <w:tr w:rsidR="004627BC" w:rsidRPr="00013A9C" w14:paraId="547A2E73" w14:textId="77777777" w:rsidTr="006E57F4">
        <w:tc>
          <w:tcPr>
            <w:tcW w:w="675" w:type="dxa"/>
            <w:tcBorders>
              <w:bottom w:val="single" w:sz="4" w:space="0" w:color="auto"/>
            </w:tcBorders>
            <w:shd w:val="clear" w:color="auto" w:fill="FFFFFF" w:themeFill="background1"/>
          </w:tcPr>
          <w:p w14:paraId="09122D69"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4627BC" w:rsidRPr="00013A9C" w:rsidRDefault="004627BC" w:rsidP="0067672A">
            <w:pPr>
              <w:pStyle w:val="Web"/>
              <w:spacing w:after="0" w:line="400" w:lineRule="exact"/>
              <w:jc w:val="both"/>
              <w:rPr>
                <w:rFonts w:ascii="標楷體" w:eastAsia="標楷體" w:hAnsi="標楷體"/>
              </w:rPr>
            </w:pPr>
            <w:r w:rsidRPr="00013A9C">
              <w:rPr>
                <w:rFonts w:ascii="標楷體" w:eastAsia="標楷體" w:hAnsi="標楷體"/>
              </w:rPr>
              <w:t>「公平交易委員會對於加盟業主經營行為案件之處理原則」第3點第1項、第2項</w:t>
            </w:r>
          </w:p>
          <w:p w14:paraId="20110624" w14:textId="77777777" w:rsidR="004627BC" w:rsidRPr="00013A9C" w:rsidRDefault="004627BC"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法源依據：依據公平交易法第25條訂定之解釋性行政規則。</w:t>
            </w:r>
          </w:p>
          <w:p w14:paraId="48254C79" w14:textId="77777777" w:rsidR="004627BC" w:rsidRPr="00013A9C" w:rsidRDefault="004627BC"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修正。</w:t>
            </w:r>
          </w:p>
          <w:p w14:paraId="1964C6D3" w14:textId="77777777" w:rsidR="004627BC" w:rsidRPr="00013A9C" w:rsidRDefault="004627BC"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4627BC" w:rsidRPr="00013A9C" w:rsidRDefault="004627BC" w:rsidP="005B5BFB">
            <w:pPr>
              <w:pStyle w:val="Web"/>
              <w:spacing w:after="0" w:afterAutospacing="0" w:line="400" w:lineRule="exact"/>
              <w:rPr>
                <w:rFonts w:ascii="標楷體" w:eastAsia="標楷體" w:hAnsi="標楷體"/>
              </w:rPr>
            </w:pPr>
            <w:r w:rsidRPr="00013A9C">
              <w:rPr>
                <w:rFonts w:ascii="標楷體" w:eastAsia="標楷體" w:hAnsi="標楷體"/>
              </w:rPr>
              <w:t>三、加盟業主於招募加盟過程中，未於締結加盟經營關係或預備加盟經營關係之十日前或個案認定合理期間，</w:t>
            </w:r>
            <w:r w:rsidRPr="00013A9C">
              <w:rPr>
                <w:rFonts w:ascii="標楷體" w:eastAsia="標楷體" w:hAnsi="標楷體"/>
                <w:u w:val="single"/>
              </w:rPr>
              <w:t>以書面</w:t>
            </w:r>
            <w:r w:rsidRPr="00013A9C">
              <w:rPr>
                <w:rFonts w:ascii="標楷體" w:eastAsia="標楷體" w:hAnsi="標楷體"/>
              </w:rPr>
              <w:t>提供下列加盟重要資訊予交易相對人審閱，構成顯失公平行為，但有正當理由而未提供資訊者，不在此限：</w:t>
            </w:r>
          </w:p>
          <w:p w14:paraId="71DC75BA" w14:textId="77777777" w:rsidR="004627BC" w:rsidRPr="00013A9C" w:rsidRDefault="004627BC"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4627BC" w:rsidRPr="00013A9C" w:rsidRDefault="004627BC"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4627BC" w:rsidRPr="00013A9C" w:rsidRDefault="004627BC"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(三)授權加盟店使用商標權、專利權及著作權等智慧財產權之權利內容、</w:t>
            </w:r>
            <w:r w:rsidRPr="009A324F">
              <w:rPr>
                <w:rFonts w:ascii="標楷體" w:eastAsia="標楷體" w:hAnsi="標楷體"/>
              </w:rPr>
              <w:t>有效期限，及其使</w:t>
            </w:r>
            <w:r w:rsidRPr="00013A9C">
              <w:rPr>
                <w:rFonts w:ascii="標楷體" w:eastAsia="標楷體" w:hAnsi="標楷體"/>
              </w:rPr>
              <w:t>用範圍與各項限制條件。</w:t>
            </w:r>
          </w:p>
          <w:p w14:paraId="61C413F1" w14:textId="77777777" w:rsidR="004627BC" w:rsidRPr="00013A9C" w:rsidRDefault="004627BC"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(四)經營協助及訓練指導之內容與方式。</w:t>
            </w:r>
          </w:p>
          <w:p w14:paraId="3A3E025B" w14:textId="77777777" w:rsidR="004627BC" w:rsidRPr="00013A9C" w:rsidRDefault="004627BC"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(五)加盟店所在營業區域設置同一加盟體系之經營方案或預定計畫。</w:t>
            </w:r>
          </w:p>
          <w:p w14:paraId="77ED35EC" w14:textId="77777777" w:rsidR="004627BC" w:rsidRPr="009A324F" w:rsidRDefault="004627BC"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(六)所有縣(市)同一加盟體系之數目、營業地址及上一年度解除、終止契約比率之統計資料。</w:t>
            </w:r>
          </w:p>
          <w:p w14:paraId="623A88E8" w14:textId="77777777" w:rsidR="004627BC" w:rsidRPr="00013A9C" w:rsidRDefault="004627BC" w:rsidP="004B08AF">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(七)加盟契約存續期間，對於加盟經營關係之限制，例如：</w:t>
            </w:r>
          </w:p>
          <w:p w14:paraId="7AA314F4" w14:textId="77777777" w:rsidR="004627BC" w:rsidRPr="00013A9C"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１、商品或原物料須向加盟業主或其指定之人購買、須購買指定之品牌及規格。</w:t>
            </w:r>
          </w:p>
          <w:p w14:paraId="5D67CB53" w14:textId="77777777" w:rsidR="004627BC" w:rsidRPr="00013A9C"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２、商品或原物料每次應訂購之項目及最低數量。</w:t>
            </w:r>
          </w:p>
          <w:p w14:paraId="71F02490" w14:textId="77777777" w:rsidR="004627BC" w:rsidRPr="00013A9C" w:rsidRDefault="004627BC" w:rsidP="004B08AF">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３、資本設備須向加盟業主或其指定之人購買、須購買指定之規格。</w:t>
            </w:r>
          </w:p>
          <w:p w14:paraId="24B79A5B" w14:textId="77777777" w:rsidR="004627BC" w:rsidRPr="00013A9C" w:rsidRDefault="004627BC"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４、裝潢工程須由加盟業主指定之承攬施工者定作、須定作指定之規格。</w:t>
            </w:r>
          </w:p>
          <w:p w14:paraId="32A95A38" w14:textId="77777777" w:rsidR="004627BC" w:rsidRPr="00013A9C" w:rsidRDefault="004627BC"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５、其他加盟經營關係之限制事項。</w:t>
            </w:r>
          </w:p>
          <w:p w14:paraId="25F6E2EC" w14:textId="77777777" w:rsidR="004627BC" w:rsidRPr="00013A9C" w:rsidRDefault="004627BC" w:rsidP="00A921F0">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(八)加盟契約變更、終止及解除之條件及處理方式。</w:t>
            </w:r>
          </w:p>
          <w:p w14:paraId="0B6C43A4" w14:textId="77777777" w:rsidR="004627BC" w:rsidRPr="009A324F" w:rsidRDefault="004627BC" w:rsidP="00A921F0">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(九)如有預估營業額或預估收益等財務預測資訊，其計算方式或現存加盟店經營實績之佐證。</w:t>
            </w:r>
          </w:p>
          <w:p w14:paraId="4A2C5089" w14:textId="536B9E21" w:rsidR="004627BC" w:rsidRPr="00013A9C" w:rsidRDefault="004627BC" w:rsidP="0034693F">
            <w:pPr>
              <w:snapToGrid w:val="0"/>
              <w:spacing w:line="400" w:lineRule="exact"/>
              <w:ind w:firstLineChars="100" w:firstLine="240"/>
              <w:jc w:val="both"/>
              <w:rPr>
                <w:rFonts w:ascii="標楷體" w:eastAsia="標楷體" w:hAnsi="標楷體" w:cs="Times New Roman"/>
                <w:szCs w:val="24"/>
              </w:rPr>
            </w:pPr>
            <w:r w:rsidRPr="00013A9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4627BC" w:rsidRPr="009A324F" w:rsidRDefault="004627BC" w:rsidP="005B5BFB">
            <w:pPr>
              <w:pStyle w:val="Web"/>
              <w:spacing w:after="0" w:afterAutospacing="0" w:line="400" w:lineRule="exact"/>
              <w:rPr>
                <w:rFonts w:ascii="標楷體" w:eastAsia="標楷體" w:hAnsi="標楷體"/>
              </w:rPr>
            </w:pPr>
            <w:r w:rsidRPr="009A324F">
              <w:rPr>
                <w:rFonts w:ascii="標楷體" w:eastAsia="標楷體" w:hAnsi="標楷體"/>
              </w:rPr>
              <w:t>三、加盟業主於招募加盟過程中，未於締結加盟經營關係或預備加盟經營關係之十日前、個案認定合理期間或雙方約定期間，提供下列加盟重要資訊予交易相對人審閱，構成顯失公平行為，但有正當理由而未提供資訊者，不在此限：</w:t>
            </w:r>
          </w:p>
          <w:p w14:paraId="69BC65C1" w14:textId="77777777" w:rsidR="004627BC" w:rsidRPr="009A324F" w:rsidRDefault="004627BC"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4627BC" w:rsidRPr="009A324F" w:rsidRDefault="004627BC"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4627BC" w:rsidRPr="009A324F" w:rsidRDefault="004627BC"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(三)授權加盟店使用商標權、專利權及著作權等智慧財產權之權利名稱、使用範圍與各項限制條件。</w:t>
            </w:r>
          </w:p>
          <w:p w14:paraId="63F9D2DF" w14:textId="77777777" w:rsidR="004627BC" w:rsidRPr="009A324F" w:rsidRDefault="004627BC" w:rsidP="00840712">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(四)經營協助及訓練指導之內容與方式。</w:t>
            </w:r>
          </w:p>
          <w:p w14:paraId="021B97C5" w14:textId="77777777" w:rsidR="004627BC" w:rsidRPr="009A324F" w:rsidRDefault="004627BC"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(五)加盟店所在營業區域設置同一加盟體系之經營方案或預定計畫。</w:t>
            </w:r>
          </w:p>
          <w:p w14:paraId="779A2379" w14:textId="77777777" w:rsidR="004627BC" w:rsidRPr="009A324F" w:rsidRDefault="004627BC"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(六)加盟契約存續期間，對於加盟經營關係之限制，例如:</w:t>
            </w:r>
          </w:p>
          <w:p w14:paraId="6F4FE107" w14:textId="77777777" w:rsidR="004627BC" w:rsidRPr="009A324F"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１、商品或原物料須向加盟業主或其指定之人購買、須購買指定之品牌及規格。</w:t>
            </w:r>
          </w:p>
          <w:p w14:paraId="6678B510" w14:textId="77777777" w:rsidR="004627BC" w:rsidRPr="009A324F"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２、商品或原物料每次應訂購之項目及最低數量。</w:t>
            </w:r>
          </w:p>
          <w:p w14:paraId="3FC719D4" w14:textId="77777777" w:rsidR="004627BC" w:rsidRPr="009A324F"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３、資本設備須向加盟業主或其指定之人購買、須購買指定之規格。</w:t>
            </w:r>
          </w:p>
          <w:p w14:paraId="5436ACE3" w14:textId="77777777" w:rsidR="004627BC" w:rsidRPr="009A324F" w:rsidRDefault="004627BC"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４、裝潢工程須由加盟業主指定之承攬施工者定作、須定作指定之規格。</w:t>
            </w:r>
          </w:p>
          <w:p w14:paraId="50935642" w14:textId="77777777" w:rsidR="004627BC" w:rsidRPr="009A324F" w:rsidRDefault="004627BC" w:rsidP="00A921F0">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５、其他加盟經營關係之限制事項。</w:t>
            </w:r>
          </w:p>
          <w:p w14:paraId="3F60FAFE" w14:textId="77777777" w:rsidR="004627BC" w:rsidRPr="009A324F" w:rsidRDefault="004627BC" w:rsidP="00B957ED">
            <w:pPr>
              <w:pStyle w:val="Web"/>
              <w:spacing w:before="0" w:beforeAutospacing="0" w:after="0" w:afterAutospacing="0" w:line="400" w:lineRule="exact"/>
              <w:ind w:left="227" w:hanging="227"/>
              <w:rPr>
                <w:rFonts w:ascii="標楷體" w:eastAsia="標楷體" w:hAnsi="標楷體"/>
              </w:rPr>
            </w:pPr>
            <w:r w:rsidRPr="009A324F">
              <w:rPr>
                <w:rFonts w:ascii="標楷體" w:eastAsia="標楷體" w:hAnsi="標楷體"/>
              </w:rPr>
              <w:t>(七)加盟契約變更、終止及解除之條件及處理方式。</w:t>
            </w:r>
          </w:p>
          <w:p w14:paraId="211A8757" w14:textId="0689B406" w:rsidR="004627BC" w:rsidRPr="009A324F" w:rsidRDefault="004627BC" w:rsidP="00840712">
            <w:pPr>
              <w:snapToGrid w:val="0"/>
              <w:spacing w:line="400" w:lineRule="exact"/>
              <w:ind w:firstLineChars="100" w:firstLine="240"/>
              <w:jc w:val="both"/>
              <w:rPr>
                <w:rFonts w:ascii="標楷體" w:eastAsia="標楷體" w:hAnsi="標楷體" w:cs="Times New Roman"/>
                <w:spacing w:val="8"/>
                <w:kern w:val="0"/>
                <w:szCs w:val="24"/>
              </w:rPr>
            </w:pPr>
            <w:r w:rsidRPr="009A324F">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4627BC" w:rsidRPr="00013A9C" w:rsidRDefault="004627BC" w:rsidP="00013A9C">
            <w:pPr>
              <w:pStyle w:val="Web"/>
              <w:spacing w:after="0" w:line="400" w:lineRule="exact"/>
              <w:rPr>
                <w:rFonts w:ascii="標楷體" w:eastAsia="標楷體" w:hAnsi="標楷體"/>
              </w:rPr>
            </w:pPr>
            <w:r w:rsidRPr="00F70847">
              <w:rPr>
                <w:rFonts w:ascii="標楷體" w:eastAsia="標楷體" w:hAnsi="標楷體"/>
                <w:bCs/>
              </w:rPr>
              <w:t>減輕加盟業主之遵法成本</w:t>
            </w:r>
            <w:r w:rsidRPr="00013A9C">
              <w:rPr>
                <w:rFonts w:ascii="標楷體" w:eastAsia="標楷體" w:hAnsi="標楷體"/>
                <w:b/>
                <w:bCs/>
              </w:rPr>
              <w:t>：</w:t>
            </w:r>
            <w:r w:rsidRPr="00013A9C">
              <w:rPr>
                <w:rFonts w:ascii="標楷體" w:eastAsia="標楷體" w:hAnsi="標楷體"/>
              </w:rPr>
              <w:t>放寬資訊揭露時點、刪減應揭露之資訊項目，並得採取紙本以外之資訊揭露方式。</w:t>
            </w:r>
          </w:p>
          <w:p w14:paraId="11C6D9D8" w14:textId="77777777" w:rsidR="004627BC" w:rsidRPr="00013A9C" w:rsidRDefault="004627BC"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4627BC" w:rsidRPr="00013A9C" w:rsidRDefault="004627BC" w:rsidP="00013A9C">
            <w:pPr>
              <w:pStyle w:val="Web"/>
              <w:spacing w:after="0" w:line="400" w:lineRule="exact"/>
              <w:rPr>
                <w:rFonts w:ascii="標楷體" w:eastAsia="標楷體" w:hAnsi="標楷體"/>
              </w:rPr>
            </w:pPr>
            <w:r w:rsidRPr="00013A9C">
              <w:rPr>
                <w:rFonts w:ascii="標楷體" w:eastAsia="標楷體" w:hAnsi="標楷體"/>
              </w:rPr>
              <w:t>107.8.1</w:t>
            </w:r>
          </w:p>
          <w:p w14:paraId="149FE0A7" w14:textId="77777777" w:rsidR="004627BC" w:rsidRPr="00013A9C" w:rsidRDefault="004627BC" w:rsidP="00013A9C">
            <w:pPr>
              <w:snapToGrid w:val="0"/>
              <w:spacing w:line="400" w:lineRule="exact"/>
              <w:jc w:val="both"/>
              <w:rPr>
                <w:rFonts w:ascii="標楷體" w:eastAsia="標楷體" w:hAnsi="標楷體" w:cs="Times New Roman"/>
                <w:kern w:val="0"/>
                <w:szCs w:val="24"/>
              </w:rPr>
            </w:pPr>
          </w:p>
        </w:tc>
      </w:tr>
      <w:tr w:rsidR="004627BC" w:rsidRPr="00013A9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4627BC" w:rsidRPr="007C5AE0" w:rsidRDefault="004627BC" w:rsidP="00013A9C">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4627BC" w:rsidRPr="007C5AE0" w:rsidRDefault="004627BC" w:rsidP="00013A9C">
            <w:pPr>
              <w:pStyle w:val="Web"/>
              <w:spacing w:beforeLines="50" w:before="180" w:beforeAutospacing="0" w:afterLines="50" w:after="180" w:afterAutospacing="0" w:line="400" w:lineRule="exact"/>
              <w:rPr>
                <w:rFonts w:ascii="標楷體" w:eastAsia="標楷體" w:hAnsi="標楷體"/>
                <w:b/>
              </w:rPr>
            </w:pPr>
            <w:r w:rsidRPr="007C5AE0">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4627BC" w:rsidRPr="00013A9C" w:rsidRDefault="004627BC" w:rsidP="00013A9C">
            <w:pPr>
              <w:pStyle w:val="Web"/>
              <w:spacing w:beforeLines="50" w:before="180" w:beforeAutospacing="0" w:afterLines="50" w:after="180" w:afterAutospacing="0" w:line="40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4627BC" w:rsidRPr="00013A9C" w:rsidRDefault="004627BC" w:rsidP="00013A9C">
            <w:pPr>
              <w:pStyle w:val="Web"/>
              <w:spacing w:beforeLines="50" w:before="180" w:beforeAutospacing="0" w:afterLines="50" w:after="180" w:afterAutospacing="0" w:line="40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4627BC" w:rsidRPr="00013A9C" w:rsidRDefault="004627BC" w:rsidP="00013A9C">
            <w:pPr>
              <w:pStyle w:val="Web"/>
              <w:spacing w:beforeLines="50" w:before="180" w:beforeAutospacing="0" w:afterLines="50" w:after="180" w:afterAutospacing="0" w:line="40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4627BC" w:rsidRPr="00013A9C" w:rsidRDefault="004627BC" w:rsidP="00013A9C">
            <w:pPr>
              <w:pStyle w:val="Web"/>
              <w:spacing w:beforeLines="50" w:before="180" w:beforeAutospacing="0" w:afterLines="50" w:after="180" w:afterAutospacing="0" w:line="400" w:lineRule="exact"/>
              <w:rPr>
                <w:rFonts w:ascii="標楷體" w:eastAsia="標楷體" w:hAnsi="標楷體"/>
              </w:rPr>
            </w:pPr>
          </w:p>
        </w:tc>
      </w:tr>
      <w:tr w:rsidR="004627BC" w:rsidRPr="00013A9C" w14:paraId="0E14F6C7" w14:textId="77777777" w:rsidTr="006E57F4">
        <w:tc>
          <w:tcPr>
            <w:tcW w:w="675" w:type="dxa"/>
            <w:tcBorders>
              <w:bottom w:val="single" w:sz="4" w:space="0" w:color="auto"/>
            </w:tcBorders>
            <w:shd w:val="clear" w:color="auto" w:fill="FFFFFF" w:themeFill="background1"/>
          </w:tcPr>
          <w:p w14:paraId="2BA4688B"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4627BC" w:rsidRPr="00013A9C" w:rsidRDefault="004627BC"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大學儲備軍官訓練團選訓服役實施辦法部分條文修正草案(第4條)</w:t>
            </w:r>
          </w:p>
          <w:p w14:paraId="5D4B67CC" w14:textId="77777777" w:rsidR="004627BC" w:rsidRPr="00013A9C" w:rsidRDefault="004627BC" w:rsidP="00013A9C">
            <w:pPr>
              <w:pStyle w:val="Web"/>
              <w:spacing w:after="0"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4627BC" w:rsidRPr="00013A9C" w:rsidRDefault="004627BC"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0877BF82" w14:textId="77777777" w:rsidR="004627BC" w:rsidRPr="00013A9C" w:rsidRDefault="004627BC" w:rsidP="00013A9C">
            <w:pPr>
              <w:pStyle w:val="Web"/>
              <w:snapToGrid w:val="0"/>
              <w:spacing w:before="0" w:beforeAutospacing="0" w:after="0" w:afterAutospacing="0" w:line="400" w:lineRule="exact"/>
              <w:ind w:left="737" w:hanging="737"/>
              <w:jc w:val="both"/>
              <w:rPr>
                <w:rFonts w:ascii="標楷體" w:eastAsia="標楷體" w:hAnsi="標楷體" w:cs="Times New Roman"/>
              </w:rPr>
            </w:pPr>
            <w:r w:rsidRPr="00013A9C">
              <w:rPr>
                <w:rFonts w:ascii="標楷體" w:eastAsia="標楷體" w:hAnsi="標楷體" w:cs="Times New Roman"/>
              </w:rPr>
              <w:t xml:space="preserve">　一、年滿18歲至24歲在臺灣地區設有戶籍。</w:t>
            </w:r>
          </w:p>
          <w:p w14:paraId="30D9EC01" w14:textId="74FA9C0A" w:rsidR="004627BC" w:rsidRPr="00013A9C" w:rsidRDefault="004627BC" w:rsidP="00C67B69">
            <w:pPr>
              <w:pStyle w:val="Web"/>
              <w:spacing w:after="0" w:line="400" w:lineRule="exact"/>
              <w:ind w:left="720" w:hangingChars="300" w:hanging="720"/>
              <w:rPr>
                <w:rFonts w:ascii="標楷體" w:eastAsia="標楷體" w:hAnsi="標楷體"/>
              </w:rPr>
            </w:pPr>
            <w:r w:rsidRPr="00013A9C">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4627BC" w:rsidRPr="00013A9C" w:rsidRDefault="004627BC"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5763EC1D" w14:textId="77777777" w:rsidR="004627BC" w:rsidRPr="00013A9C" w:rsidRDefault="004627BC" w:rsidP="00013A9C">
            <w:pPr>
              <w:pStyle w:val="Web"/>
              <w:snapToGrid w:val="0"/>
              <w:spacing w:before="0" w:beforeAutospacing="0" w:after="0" w:afterAutospacing="0" w:line="400" w:lineRule="exact"/>
              <w:ind w:left="737" w:hanging="499"/>
              <w:jc w:val="both"/>
              <w:rPr>
                <w:rFonts w:ascii="標楷體" w:eastAsia="標楷體" w:hAnsi="標楷體" w:cs="Times New Roman"/>
              </w:rPr>
            </w:pPr>
            <w:r w:rsidRPr="00013A9C">
              <w:rPr>
                <w:rFonts w:ascii="標楷體" w:eastAsia="標楷體" w:hAnsi="標楷體" w:cs="Times New Roman"/>
              </w:rPr>
              <w:t>一、年滿18歲至26歲在臺灣地區設有戶籍。但報名飛行官科之學生不得超過24歲。</w:t>
            </w:r>
          </w:p>
          <w:p w14:paraId="2F65F019" w14:textId="77777777" w:rsidR="004627BC" w:rsidRPr="00013A9C" w:rsidRDefault="004627BC"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4627BC" w:rsidRPr="00013A9C" w:rsidRDefault="004627BC"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4627BC" w:rsidRPr="00013A9C" w:rsidRDefault="004627BC" w:rsidP="00013A9C">
            <w:pPr>
              <w:pStyle w:val="Web"/>
              <w:spacing w:after="0" w:line="400" w:lineRule="exact"/>
              <w:rPr>
                <w:rFonts w:ascii="標楷體" w:eastAsia="標楷體" w:hAnsi="標楷體"/>
              </w:rPr>
            </w:pPr>
            <w:r w:rsidRPr="00013A9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4627BC" w:rsidRPr="00013A9C" w:rsidRDefault="004627BC" w:rsidP="00013A9C">
            <w:pPr>
              <w:pStyle w:val="Web"/>
              <w:spacing w:after="0" w:line="400" w:lineRule="exact"/>
              <w:rPr>
                <w:rFonts w:ascii="標楷體" w:eastAsia="標楷體" w:hAnsi="標楷體"/>
                <w:b/>
                <w:bCs/>
                <w:shd w:val="clear" w:color="auto" w:fill="DDDDDD"/>
              </w:rPr>
            </w:pPr>
            <w:r w:rsidRPr="00013A9C">
              <w:rPr>
                <w:rFonts w:ascii="標楷體" w:eastAsia="標楷體" w:hAnsi="標楷體" w:cs="Times New Roman"/>
              </w:rPr>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4627BC" w:rsidRPr="00013A9C" w:rsidRDefault="004627BC" w:rsidP="00013A9C">
            <w:pPr>
              <w:pStyle w:val="Web"/>
              <w:spacing w:after="0" w:line="400" w:lineRule="exact"/>
              <w:rPr>
                <w:rFonts w:ascii="標楷體" w:eastAsia="標楷體" w:hAnsi="標楷體"/>
              </w:rPr>
            </w:pPr>
            <w:r w:rsidRPr="00013A9C">
              <w:rPr>
                <w:rFonts w:ascii="標楷體" w:eastAsia="標楷體" w:hAnsi="標楷體" w:cs="Times New Roman"/>
              </w:rPr>
              <w:t>107.1.15</w:t>
            </w:r>
          </w:p>
        </w:tc>
      </w:tr>
      <w:tr w:rsidR="004627BC" w:rsidRPr="00013A9C" w14:paraId="0A01516C" w14:textId="77777777" w:rsidTr="006E57F4">
        <w:tc>
          <w:tcPr>
            <w:tcW w:w="675" w:type="dxa"/>
            <w:shd w:val="clear" w:color="auto" w:fill="D9D9D9" w:themeFill="background1" w:themeFillShade="D9"/>
          </w:tcPr>
          <w:p w14:paraId="6B1DCB9A"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4627BC" w:rsidRPr="00B35E0D" w:rsidRDefault="004627BC" w:rsidP="00013A9C">
            <w:pPr>
              <w:spacing w:beforeLines="50" w:before="180" w:afterLines="50" w:after="180" w:line="400" w:lineRule="exact"/>
              <w:jc w:val="both"/>
              <w:rPr>
                <w:rFonts w:ascii="標楷體" w:eastAsia="標楷體" w:hAnsi="標楷體" w:cs="Times New Roman"/>
                <w:b/>
                <w:szCs w:val="24"/>
              </w:rPr>
            </w:pPr>
            <w:r w:rsidRPr="00B35E0D">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4627BC" w:rsidRPr="00013A9C" w:rsidRDefault="004627BC" w:rsidP="00013A9C">
            <w:pPr>
              <w:spacing w:beforeLines="50" w:before="180" w:afterLines="50" w:after="180" w:line="400" w:lineRule="exact"/>
              <w:jc w:val="both"/>
              <w:rPr>
                <w:rFonts w:ascii="標楷體" w:eastAsia="標楷體" w:hAnsi="標楷體" w:cs="Times New Roman"/>
                <w:szCs w:val="24"/>
              </w:rPr>
            </w:pPr>
          </w:p>
        </w:tc>
      </w:tr>
      <w:tr w:rsidR="004627BC" w:rsidRPr="00013A9C" w14:paraId="077D01E7" w14:textId="77777777" w:rsidTr="006E57F4">
        <w:tc>
          <w:tcPr>
            <w:tcW w:w="675" w:type="dxa"/>
            <w:shd w:val="clear" w:color="auto" w:fill="FFFFFF" w:themeFill="background1"/>
          </w:tcPr>
          <w:p w14:paraId="4833730D" w14:textId="77777777" w:rsidR="004627BC" w:rsidRPr="00013A9C" w:rsidRDefault="004627B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4627BC" w:rsidRPr="00013A9C" w:rsidRDefault="004627BC" w:rsidP="00013A9C">
            <w:pPr>
              <w:snapToGrid w:val="0"/>
              <w:spacing w:line="400" w:lineRule="exact"/>
              <w:jc w:val="both"/>
              <w:rPr>
                <w:rFonts w:ascii="標楷體" w:eastAsia="標楷體" w:hAnsi="標楷體" w:cs="Times New Roman"/>
                <w:szCs w:val="24"/>
              </w:rPr>
            </w:pPr>
            <w:r w:rsidRPr="00013A9C">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4627BC" w:rsidRPr="00013A9C" w:rsidRDefault="004627BC"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第十一條　</w:t>
            </w:r>
          </w:p>
          <w:p w14:paraId="54DD2D9B" w14:textId="77777777" w:rsidR="004627BC" w:rsidRPr="00013A9C" w:rsidRDefault="004627BC"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依第九條第一項規定負責管理及運用研發成者，於辦理研發成果讓與或授權利用時，應符合下列各款之規定。</w:t>
            </w:r>
            <w:r w:rsidRPr="009A324F">
              <w:rPr>
                <w:rFonts w:ascii="標楷體" w:eastAsia="標楷體" w:hAnsi="標楷體"/>
                <w:szCs w:val="24"/>
              </w:rPr>
              <w:t>再為讓與或授權者，亦同。</w:t>
            </w:r>
            <w:r w:rsidRPr="00013A9C">
              <w:rPr>
                <w:rFonts w:ascii="標楷體" w:eastAsia="標楷體" w:hAnsi="標楷體"/>
                <w:szCs w:val="24"/>
              </w:rPr>
              <w:t>但以其他方式為之，更能符合本法之宗旨或目的者，不在此限：</w:t>
            </w:r>
          </w:p>
          <w:p w14:paraId="442B6AC0" w14:textId="77777777" w:rsidR="004627BC" w:rsidRPr="00013A9C" w:rsidRDefault="004627BC"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50AB209D" w14:textId="77777777" w:rsidR="004627BC" w:rsidRPr="00013A9C" w:rsidRDefault="004627BC"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二、以我國研究機構或企業為對象。</w:t>
            </w:r>
          </w:p>
          <w:p w14:paraId="500F1135" w14:textId="77777777" w:rsidR="004627BC" w:rsidRPr="009A324F" w:rsidRDefault="004627BC" w:rsidP="00013A9C">
            <w:pPr>
              <w:pStyle w:val="ac"/>
              <w:spacing w:line="400" w:lineRule="exact"/>
              <w:ind w:left="800" w:hanging="560"/>
              <w:jc w:val="both"/>
              <w:rPr>
                <w:rFonts w:ascii="標楷體" w:eastAsia="標楷體" w:hAnsi="標楷體"/>
                <w:szCs w:val="24"/>
              </w:rPr>
            </w:pPr>
            <w:r w:rsidRPr="009A324F">
              <w:rPr>
                <w:rFonts w:ascii="標楷體" w:eastAsia="標楷體" w:hAnsi="標楷體"/>
                <w:szCs w:val="24"/>
              </w:rPr>
              <w:t>三、在我國管轄區域內製造或使用。</w:t>
            </w:r>
          </w:p>
          <w:p w14:paraId="1A422205" w14:textId="6D1406DA" w:rsidR="004627BC" w:rsidRPr="00013A9C" w:rsidRDefault="004627BC" w:rsidP="00013A9C">
            <w:pPr>
              <w:snapToGrid w:val="0"/>
              <w:spacing w:line="400" w:lineRule="exact"/>
              <w:jc w:val="both"/>
              <w:rPr>
                <w:rFonts w:ascii="標楷體" w:eastAsia="標楷體" w:hAnsi="標楷體" w:cs="Times New Roman"/>
                <w:szCs w:val="24"/>
              </w:rPr>
            </w:pPr>
            <w:r w:rsidRPr="009A324F">
              <w:rPr>
                <w:rFonts w:ascii="標楷體" w:eastAsia="標楷體" w:hAnsi="標楷體"/>
                <w:szCs w:val="24"/>
              </w:rPr>
              <w:t>前項但書情形，應報本會核准。</w:t>
            </w:r>
          </w:p>
        </w:tc>
        <w:tc>
          <w:tcPr>
            <w:tcW w:w="3175" w:type="dxa"/>
            <w:shd w:val="clear" w:color="auto" w:fill="FFFFFF" w:themeFill="background1"/>
          </w:tcPr>
          <w:p w14:paraId="3457C8EA" w14:textId="77777777" w:rsidR="004627BC" w:rsidRPr="00013A9C" w:rsidRDefault="004627BC" w:rsidP="00013A9C">
            <w:pPr>
              <w:pStyle w:val="ac"/>
              <w:spacing w:line="400" w:lineRule="exact"/>
              <w:jc w:val="both"/>
              <w:rPr>
                <w:rFonts w:ascii="標楷體" w:eastAsia="標楷體" w:hAnsi="標楷體"/>
                <w:szCs w:val="24"/>
              </w:rPr>
            </w:pPr>
            <w:r w:rsidRPr="00013A9C">
              <w:rPr>
                <w:rFonts w:ascii="標楷體" w:eastAsia="標楷體" w:hAnsi="標楷體"/>
                <w:szCs w:val="24"/>
              </w:rPr>
              <w:t>第十</w:t>
            </w:r>
            <w:r w:rsidRPr="001774EC">
              <w:rPr>
                <w:rFonts w:ascii="標楷體" w:eastAsia="標楷體" w:hAnsi="標楷體"/>
                <w:szCs w:val="24"/>
              </w:rPr>
              <w:t>四</w:t>
            </w:r>
            <w:r w:rsidRPr="00013A9C">
              <w:rPr>
                <w:rFonts w:ascii="標楷體" w:eastAsia="標楷體" w:hAnsi="標楷體"/>
                <w:szCs w:val="24"/>
              </w:rPr>
              <w:t xml:space="preserve">條　</w:t>
            </w:r>
          </w:p>
          <w:p w14:paraId="26C38C41" w14:textId="77777777" w:rsidR="004627BC" w:rsidRPr="00013A9C" w:rsidRDefault="004627BC" w:rsidP="00FB735B">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依第九條第一項規定負責管理及運用研發成果者，於辦理研發成果讓與或授權利用時，應符合下列各款之規定。但以其他方式為之，更能符合本法之宗旨或目的，</w:t>
            </w:r>
            <w:r w:rsidRPr="009A324F">
              <w:rPr>
                <w:rFonts w:ascii="標楷體" w:eastAsia="標楷體" w:hAnsi="標楷體"/>
                <w:szCs w:val="24"/>
              </w:rPr>
              <w:t>經本會核准</w:t>
            </w:r>
            <w:r w:rsidRPr="00013A9C">
              <w:rPr>
                <w:rFonts w:ascii="標楷體" w:eastAsia="標楷體" w:hAnsi="標楷體"/>
                <w:szCs w:val="24"/>
              </w:rPr>
              <w:t>者，不在此限：</w:t>
            </w:r>
          </w:p>
          <w:p w14:paraId="36E86BE3" w14:textId="77777777" w:rsidR="004627BC" w:rsidRPr="00013A9C" w:rsidRDefault="004627BC"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761FE950" w14:textId="0D7FA7E1" w:rsidR="004627BC" w:rsidRPr="00013A9C" w:rsidRDefault="004627BC" w:rsidP="00FA18F8">
            <w:pPr>
              <w:snapToGrid w:val="0"/>
              <w:spacing w:line="400" w:lineRule="exact"/>
              <w:ind w:leftChars="100" w:left="720" w:hangingChars="200" w:hanging="480"/>
              <w:jc w:val="both"/>
              <w:rPr>
                <w:rFonts w:ascii="標楷體" w:eastAsia="標楷體" w:hAnsi="標楷體" w:cs="Times New Roman"/>
                <w:spacing w:val="8"/>
                <w:kern w:val="0"/>
                <w:szCs w:val="24"/>
              </w:rPr>
            </w:pPr>
            <w:r w:rsidRPr="00013A9C">
              <w:rPr>
                <w:rFonts w:ascii="標楷體" w:eastAsia="標楷體" w:hAnsi="標楷體"/>
                <w:szCs w:val="24"/>
              </w:rPr>
              <w:t>二、以我國研究機構或企業為對象。</w:t>
            </w:r>
          </w:p>
        </w:tc>
        <w:tc>
          <w:tcPr>
            <w:tcW w:w="3240" w:type="dxa"/>
            <w:shd w:val="clear" w:color="auto" w:fill="FFFFFF" w:themeFill="background1"/>
          </w:tcPr>
          <w:p w14:paraId="75580FFE" w14:textId="77777777" w:rsidR="004627BC" w:rsidRPr="00013A9C" w:rsidRDefault="004627BC"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4627BC" w:rsidRPr="00013A9C" w:rsidRDefault="004627BC"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4627BC" w:rsidRPr="00013A9C" w:rsidRDefault="004627BC" w:rsidP="00FA18F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w:t>
            </w:r>
            <w:r w:rsidRPr="00013A9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4627BC" w:rsidRPr="00013A9C" w:rsidRDefault="004627BC" w:rsidP="00013A9C">
            <w:pPr>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w:t>
            </w:r>
          </w:p>
          <w:p w14:paraId="4C30CEDE" w14:textId="77777777" w:rsidR="004627BC" w:rsidRPr="00013A9C" w:rsidRDefault="004627BC" w:rsidP="00013A9C">
            <w:pPr>
              <w:snapToGrid w:val="0"/>
              <w:spacing w:line="400" w:lineRule="exact"/>
              <w:jc w:val="both"/>
              <w:rPr>
                <w:rFonts w:ascii="標楷體" w:eastAsia="標楷體" w:hAnsi="標楷體" w:cs="Times New Roman"/>
                <w:kern w:val="0"/>
                <w:szCs w:val="24"/>
              </w:rPr>
            </w:pP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2"/>
      <w:footerReference w:type="default" r:id="rId13"/>
      <w:pgSz w:w="16838" w:h="11906" w:orient="landscape"/>
      <w:pgMar w:top="1418" w:right="1440" w:bottom="1418"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0E356" w15:done="0"/>
  <w15:commentEx w15:paraId="6CCE16DC" w15:done="0"/>
  <w15:commentEx w15:paraId="394FD93D" w15:done="0"/>
  <w15:commentEx w15:paraId="474DDD30" w15:done="0"/>
  <w15:commentEx w15:paraId="112B6716" w15:done="0"/>
  <w15:commentEx w15:paraId="4C23B347" w15:done="0"/>
  <w15:commentEx w15:paraId="0BD41E80" w15:done="0"/>
  <w15:commentEx w15:paraId="0E705679" w15:done="0"/>
  <w15:commentEx w15:paraId="52B4D08D" w15:done="0"/>
  <w15:commentEx w15:paraId="1B6A7B37" w15:done="0"/>
  <w15:commentEx w15:paraId="7A93E3EE" w15:done="0"/>
  <w15:commentEx w15:paraId="7C90E1D9" w15:done="0"/>
  <w15:commentEx w15:paraId="6D9E1C6E" w15:done="0"/>
  <w15:commentEx w15:paraId="1909B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C94F" w14:textId="77777777" w:rsidR="00D01BEC" w:rsidRDefault="00D01BEC" w:rsidP="00C5667C">
      <w:r>
        <w:separator/>
      </w:r>
    </w:p>
  </w:endnote>
  <w:endnote w:type="continuationSeparator" w:id="0">
    <w:p w14:paraId="7E0D42ED" w14:textId="77777777" w:rsidR="00D01BEC" w:rsidRDefault="00D01BEC"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14:paraId="43CA4124" w14:textId="77777777" w:rsidR="00D01BEC" w:rsidRDefault="00D01BEC">
        <w:pPr>
          <w:pStyle w:val="aa"/>
          <w:jc w:val="center"/>
        </w:pPr>
        <w:r>
          <w:fldChar w:fldCharType="begin"/>
        </w:r>
        <w:r>
          <w:instrText>PAGE   \* MERGEFORMAT</w:instrText>
        </w:r>
        <w:r>
          <w:fldChar w:fldCharType="separate"/>
        </w:r>
        <w:r w:rsidR="00DC66F4" w:rsidRPr="00DC66F4">
          <w:rPr>
            <w:noProof/>
            <w:lang w:val="zh-TW"/>
          </w:rPr>
          <w:t>307</w:t>
        </w:r>
        <w:r>
          <w:fldChar w:fldCharType="end"/>
        </w:r>
      </w:p>
    </w:sdtContent>
  </w:sdt>
  <w:p w14:paraId="4131DC24" w14:textId="77777777" w:rsidR="00D01BEC" w:rsidRDefault="00D01B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85D4" w14:textId="77777777" w:rsidR="00D01BEC" w:rsidRDefault="00D01BEC" w:rsidP="00C5667C">
      <w:r>
        <w:separator/>
      </w:r>
    </w:p>
  </w:footnote>
  <w:footnote w:type="continuationSeparator" w:id="0">
    <w:p w14:paraId="2EE930BE" w14:textId="77777777" w:rsidR="00D01BEC" w:rsidRDefault="00D01BEC" w:rsidP="00C5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8580" w14:textId="77777777" w:rsidR="00D01BEC" w:rsidRDefault="00D01BEC">
    <w:pPr>
      <w:pStyle w:val="a8"/>
    </w:pPr>
  </w:p>
  <w:p w14:paraId="6D56513F" w14:textId="77777777" w:rsidR="00D01BEC" w:rsidRDefault="00D01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5">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4">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1">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8">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6">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8">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8">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1">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4">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6">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8">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4">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599903A0"/>
    <w:multiLevelType w:val="hybridMultilevel"/>
    <w:tmpl w:val="8FAA0AF8"/>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A2665EC"/>
    <w:multiLevelType w:val="singleLevel"/>
    <w:tmpl w:val="5A2665EC"/>
    <w:lvl w:ilvl="0">
      <w:start w:val="1"/>
      <w:numFmt w:val="decimal"/>
      <w:suff w:val="nothing"/>
      <w:lvlText w:val="%1."/>
      <w:lvlJc w:val="left"/>
    </w:lvl>
  </w:abstractNum>
  <w:abstractNum w:abstractNumId="135">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A58636F"/>
    <w:multiLevelType w:val="singleLevel"/>
    <w:tmpl w:val="5A58636F"/>
    <w:lvl w:ilvl="0">
      <w:start w:val="1"/>
      <w:numFmt w:val="decimal"/>
      <w:suff w:val="nothing"/>
      <w:lvlText w:val="%1."/>
      <w:lvlJc w:val="left"/>
    </w:lvl>
  </w:abstractNum>
  <w:abstractNum w:abstractNumId="137">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8">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5D096AC5"/>
    <w:multiLevelType w:val="multilevel"/>
    <w:tmpl w:val="8E5CECC4"/>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1">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3">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4">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6">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9">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56C327B"/>
    <w:multiLevelType w:val="multilevel"/>
    <w:tmpl w:val="C32ADD8C"/>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2">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61">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9">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7">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9">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2">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7">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5">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F84303E"/>
    <w:multiLevelType w:val="multilevel"/>
    <w:tmpl w:val="E18E96E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9">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7"/>
  </w:num>
  <w:num w:numId="3">
    <w:abstractNumId w:val="48"/>
  </w:num>
  <w:num w:numId="4">
    <w:abstractNumId w:val="193"/>
  </w:num>
  <w:num w:numId="5">
    <w:abstractNumId w:val="0"/>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4"/>
  </w:num>
  <w:num w:numId="8">
    <w:abstractNumId w:val="188"/>
  </w:num>
  <w:num w:numId="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4"/>
    <w:lvlOverride w:ilvl="0">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3"/>
  </w:num>
  <w:num w:numId="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0"/>
  </w:num>
  <w:num w:numId="30">
    <w:abstractNumId w:val="14"/>
  </w:num>
  <w:num w:numId="31">
    <w:abstractNumId w:val="137"/>
  </w:num>
  <w:num w:numId="32">
    <w:abstractNumId w:val="159"/>
  </w:num>
  <w:num w:numId="33">
    <w:abstractNumId w:val="39"/>
  </w:num>
  <w:num w:numId="34">
    <w:abstractNumId w:val="95"/>
  </w:num>
  <w:num w:numId="35">
    <w:abstractNumId w:val="56"/>
  </w:num>
  <w:num w:numId="36">
    <w:abstractNumId w:val="22"/>
  </w:num>
  <w:num w:numId="37">
    <w:abstractNumId w:val="189"/>
  </w:num>
  <w:num w:numId="38">
    <w:abstractNumId w:val="106"/>
  </w:num>
  <w:num w:numId="39">
    <w:abstractNumId w:val="175"/>
  </w:num>
  <w:num w:numId="40">
    <w:abstractNumId w:val="16"/>
  </w:num>
  <w:num w:numId="41">
    <w:abstractNumId w:val="136"/>
  </w:num>
  <w:num w:numId="42">
    <w:abstractNumId w:val="12"/>
  </w:num>
  <w:num w:numId="43">
    <w:abstractNumId w:val="174"/>
  </w:num>
  <w:num w:numId="44">
    <w:abstractNumId w:val="184"/>
  </w:num>
  <w:num w:numId="45">
    <w:abstractNumId w:val="161"/>
  </w:num>
  <w:num w:numId="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21"/>
  </w:num>
  <w:num w:numId="4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num>
  <w:num w:numId="51">
    <w:abstractNumId w:val="63"/>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4"/>
  </w:num>
  <w:num w:numId="57">
    <w:abstractNumId w:val="183"/>
  </w:num>
  <w:num w:numId="58">
    <w:abstractNumId w:val="99"/>
  </w:num>
  <w:num w:numId="59">
    <w:abstractNumId w:val="10"/>
  </w:num>
  <w:num w:numId="60">
    <w:abstractNumId w:val="38"/>
  </w:num>
  <w:num w:numId="61">
    <w:abstractNumId w:val="140"/>
    <w:lvlOverride w:ilvl="0">
      <w:startOverride w:val="1"/>
    </w:lvlOverride>
  </w:num>
  <w:num w:numId="62">
    <w:abstractNumId w:val="179"/>
  </w:num>
  <w:num w:numId="63">
    <w:abstractNumId w:val="194"/>
  </w:num>
  <w:num w:numId="64">
    <w:abstractNumId w:val="84"/>
  </w:num>
  <w:num w:numId="65">
    <w:abstractNumId w:val="77"/>
  </w:num>
  <w:num w:numId="66">
    <w:abstractNumId w:val="21"/>
  </w:num>
  <w:num w:numId="67">
    <w:abstractNumId w:val="187"/>
  </w:num>
  <w:num w:numId="68">
    <w:abstractNumId w:val="118"/>
  </w:num>
  <w:num w:numId="69">
    <w:abstractNumId w:val="46"/>
  </w:num>
  <w:num w:numId="70">
    <w:abstractNumId w:val="89"/>
  </w:num>
  <w:num w:numId="71">
    <w:abstractNumId w:val="149"/>
  </w:num>
  <w:num w:numId="72">
    <w:abstractNumId w:val="19"/>
  </w:num>
  <w:num w:numId="73">
    <w:abstractNumId w:val="195"/>
  </w:num>
  <w:num w:numId="74">
    <w:abstractNumId w:val="131"/>
  </w:num>
  <w:num w:numId="75">
    <w:abstractNumId w:val="144"/>
  </w:num>
  <w:num w:numId="76">
    <w:abstractNumId w:val="43"/>
  </w:num>
  <w:num w:numId="77">
    <w:abstractNumId w:val="61"/>
  </w:num>
  <w:num w:numId="78">
    <w:abstractNumId w:val="124"/>
  </w:num>
  <w:num w:numId="79">
    <w:abstractNumId w:val="65"/>
  </w:num>
  <w:num w:numId="80">
    <w:abstractNumId w:val="173"/>
  </w:num>
  <w:num w:numId="81">
    <w:abstractNumId w:val="50"/>
  </w:num>
  <w:num w:numId="82">
    <w:abstractNumId w:val="82"/>
  </w:num>
  <w:num w:numId="83">
    <w:abstractNumId w:val="182"/>
  </w:num>
  <w:num w:numId="84">
    <w:abstractNumId w:val="156"/>
  </w:num>
  <w:num w:numId="85">
    <w:abstractNumId w:val="34"/>
  </w:num>
  <w:num w:numId="86">
    <w:abstractNumId w:val="83"/>
  </w:num>
  <w:num w:numId="87">
    <w:abstractNumId w:val="18"/>
  </w:num>
  <w:num w:numId="88">
    <w:abstractNumId w:val="199"/>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num>
  <w:num w:numId="91">
    <w:abstractNumId w:val="4"/>
  </w:num>
  <w:num w:numId="92">
    <w:abstractNumId w:val="28"/>
  </w:num>
  <w:num w:numId="93">
    <w:abstractNumId w:val="113"/>
  </w:num>
  <w:num w:numId="94">
    <w:abstractNumId w:val="162"/>
  </w:num>
  <w:num w:numId="95">
    <w:abstractNumId w:val="41"/>
  </w:num>
  <w:num w:numId="96">
    <w:abstractNumId w:val="47"/>
  </w:num>
  <w:num w:numId="97">
    <w:abstractNumId w:val="165"/>
  </w:num>
  <w:num w:numId="98">
    <w:abstractNumId w:val="112"/>
  </w:num>
  <w:num w:numId="99">
    <w:abstractNumId w:val="40"/>
  </w:num>
  <w:num w:numId="100">
    <w:abstractNumId w:val="172"/>
  </w:num>
  <w:num w:numId="101">
    <w:abstractNumId w:val="42"/>
  </w:num>
  <w:num w:numId="102">
    <w:abstractNumId w:val="29"/>
  </w:num>
  <w:num w:numId="103">
    <w:abstractNumId w:val="141"/>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3"/>
  </w:num>
  <w:num w:numId="106">
    <w:abstractNumId w:val="17"/>
  </w:num>
  <w:num w:numId="107">
    <w:abstractNumId w:val="81"/>
  </w:num>
  <w:num w:numId="108">
    <w:abstractNumId w:val="72"/>
  </w:num>
  <w:num w:numId="109">
    <w:abstractNumId w:val="146"/>
  </w:num>
  <w:num w:numId="110">
    <w:abstractNumId w:val="37"/>
  </w:num>
  <w:num w:numId="111">
    <w:abstractNumId w:val="26"/>
  </w:num>
  <w:num w:numId="112">
    <w:abstractNumId w:val="166"/>
  </w:num>
  <w:num w:numId="113">
    <w:abstractNumId w:val="196"/>
  </w:num>
  <w:num w:numId="114">
    <w:abstractNumId w:val="177"/>
  </w:num>
  <w:num w:numId="115">
    <w:abstractNumId w:val="1"/>
  </w:num>
  <w:num w:numId="116">
    <w:abstractNumId w:val="135"/>
  </w:num>
  <w:num w:numId="117">
    <w:abstractNumId w:val="64"/>
  </w:num>
  <w:num w:numId="118">
    <w:abstractNumId w:val="60"/>
  </w:num>
  <w:num w:numId="119">
    <w:abstractNumId w:val="9"/>
  </w:num>
  <w:num w:numId="120">
    <w:abstractNumId w:val="169"/>
  </w:num>
  <w:num w:numId="121">
    <w:abstractNumId w:val="58"/>
  </w:num>
  <w:num w:numId="122">
    <w:abstractNumId w:val="180"/>
  </w:num>
  <w:num w:numId="123">
    <w:abstractNumId w:val="53"/>
  </w:num>
  <w:num w:numId="124">
    <w:abstractNumId w:val="87"/>
  </w:num>
  <w:num w:numId="125">
    <w:abstractNumId w:val="44"/>
  </w:num>
  <w:num w:numId="126">
    <w:abstractNumId w:val="123"/>
  </w:num>
  <w:num w:numId="127">
    <w:abstractNumId w:val="25"/>
  </w:num>
  <w:num w:numId="128">
    <w:abstractNumId w:val="7"/>
  </w:num>
  <w:num w:numId="129">
    <w:abstractNumId w:val="23"/>
  </w:num>
  <w:num w:numId="130">
    <w:abstractNumId w:val="52"/>
  </w:num>
  <w:num w:numId="131">
    <w:abstractNumId w:val="93"/>
  </w:num>
  <w:num w:numId="132">
    <w:abstractNumId w:val="68"/>
  </w:num>
  <w:num w:numId="133">
    <w:abstractNumId w:val="164"/>
  </w:num>
  <w:num w:numId="134">
    <w:abstractNumId w:val="119"/>
  </w:num>
  <w:num w:numId="135">
    <w:abstractNumId w:val="130"/>
  </w:num>
  <w:num w:numId="136">
    <w:abstractNumId w:val="158"/>
  </w:num>
  <w:num w:numId="137">
    <w:abstractNumId w:val="102"/>
  </w:num>
  <w:num w:numId="138">
    <w:abstractNumId w:val="157"/>
  </w:num>
  <w:num w:numId="139">
    <w:abstractNumId w:val="35"/>
  </w:num>
  <w:num w:numId="140">
    <w:abstractNumId w:val="107"/>
  </w:num>
  <w:num w:numId="141">
    <w:abstractNumId w:val="98"/>
  </w:num>
  <w:num w:numId="142">
    <w:abstractNumId w:val="71"/>
  </w:num>
  <w:num w:numId="143">
    <w:abstractNumId w:val="101"/>
  </w:num>
  <w:num w:numId="144">
    <w:abstractNumId w:val="13"/>
  </w:num>
  <w:num w:numId="145">
    <w:abstractNumId w:val="167"/>
  </w:num>
  <w:num w:numId="146">
    <w:abstractNumId w:val="128"/>
  </w:num>
  <w:num w:numId="147">
    <w:abstractNumId w:val="78"/>
  </w:num>
  <w:num w:numId="148">
    <w:abstractNumId w:val="30"/>
  </w:num>
  <w:num w:numId="149">
    <w:abstractNumId w:val="153"/>
  </w:num>
  <w:num w:numId="150">
    <w:abstractNumId w:val="67"/>
  </w:num>
  <w:num w:numId="151">
    <w:abstractNumId w:val="5"/>
  </w:num>
  <w:num w:numId="152">
    <w:abstractNumId w:val="191"/>
  </w:num>
  <w:num w:numId="153">
    <w:abstractNumId w:val="49"/>
  </w:num>
  <w:num w:numId="154">
    <w:abstractNumId w:val="33"/>
  </w:num>
  <w:num w:numId="155">
    <w:abstractNumId w:val="74"/>
  </w:num>
  <w:num w:numId="156">
    <w:abstractNumId w:val="122"/>
  </w:num>
  <w:num w:numId="157">
    <w:abstractNumId w:val="171"/>
  </w:num>
  <w:num w:numId="158">
    <w:abstractNumId w:val="24"/>
  </w:num>
  <w:num w:numId="159">
    <w:abstractNumId w:val="54"/>
  </w:num>
  <w:num w:numId="160">
    <w:abstractNumId w:val="62"/>
  </w:num>
  <w:num w:numId="161">
    <w:abstractNumId w:val="197"/>
  </w:num>
  <w:num w:numId="162">
    <w:abstractNumId w:val="108"/>
  </w:num>
  <w:num w:numId="163">
    <w:abstractNumId w:val="80"/>
  </w:num>
  <w:num w:numId="164">
    <w:abstractNumId w:val="32"/>
  </w:num>
  <w:num w:numId="165">
    <w:abstractNumId w:val="139"/>
  </w:num>
  <w:num w:numId="166">
    <w:abstractNumId w:val="151"/>
  </w:num>
  <w:num w:numId="167">
    <w:abstractNumId w:val="198"/>
  </w:num>
  <w:num w:numId="168">
    <w:abstractNumId w:val="132"/>
  </w:num>
  <w:num w:numId="169">
    <w:abstractNumId w:val="69"/>
  </w:num>
  <w:num w:numId="170">
    <w:abstractNumId w:val="147"/>
  </w:num>
  <w:num w:numId="171">
    <w:abstractNumId w:val="126"/>
  </w:num>
  <w:num w:numId="172">
    <w:abstractNumId w:val="120"/>
  </w:num>
  <w:num w:numId="173">
    <w:abstractNumId w:val="76"/>
  </w:num>
  <w:num w:numId="17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5"/>
  </w:num>
  <w:num w:numId="176">
    <w:abstractNumId w:val="152"/>
  </w:num>
  <w:num w:numId="177">
    <w:abstractNumId w:val="2"/>
  </w:num>
  <w:num w:numId="178">
    <w:abstractNumId w:val="185"/>
  </w:num>
  <w:num w:numId="179">
    <w:abstractNumId w:val="125"/>
  </w:num>
  <w:num w:numId="180">
    <w:abstractNumId w:val="96"/>
  </w:num>
  <w:num w:numId="181">
    <w:abstractNumId w:val="111"/>
  </w:num>
  <w:num w:numId="182">
    <w:abstractNumId w:val="57"/>
  </w:num>
  <w:num w:numId="183">
    <w:abstractNumId w:val="110"/>
  </w:num>
  <w:num w:numId="184">
    <w:abstractNumId w:val="150"/>
  </w:num>
  <w:num w:numId="185">
    <w:abstractNumId w:val="20"/>
  </w:num>
  <w:num w:numId="186">
    <w:abstractNumId w:val="75"/>
  </w:num>
  <w:num w:numId="187">
    <w:abstractNumId w:val="163"/>
  </w:num>
  <w:num w:numId="188">
    <w:abstractNumId w:val="15"/>
  </w:num>
  <w:num w:numId="189">
    <w:abstractNumId w:val="97"/>
  </w:num>
  <w:num w:numId="190">
    <w:abstractNumId w:val="27"/>
  </w:num>
  <w:num w:numId="191">
    <w:abstractNumId w:val="160"/>
  </w:num>
  <w:num w:numId="192">
    <w:abstractNumId w:val="109"/>
  </w:num>
  <w:num w:numId="193">
    <w:abstractNumId w:val="51"/>
  </w:num>
  <w:num w:numId="194">
    <w:abstractNumId w:val="192"/>
  </w:num>
  <w:num w:numId="195">
    <w:abstractNumId w:val="91"/>
  </w:num>
  <w:num w:numId="196">
    <w:abstractNumId w:val="86"/>
  </w:num>
  <w:num w:numId="197">
    <w:abstractNumId w:val="6"/>
  </w:num>
  <w:num w:numId="198">
    <w:abstractNumId w:val="114"/>
  </w:num>
  <w:num w:numId="199">
    <w:abstractNumId w:val="94"/>
  </w:num>
  <w:num w:numId="200">
    <w:abstractNumId w:val="116"/>
  </w:num>
  <w:num w:numId="201">
    <w:abstractNumId w:val="79"/>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i Tsai">
    <w15:presenceInfo w15:providerId="Windows Live" w15:userId="6bdaba9a7c0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21DB"/>
    <w:rsid w:val="0000273C"/>
    <w:rsid w:val="000029A5"/>
    <w:rsid w:val="00003ED4"/>
    <w:rsid w:val="0000734D"/>
    <w:rsid w:val="00007711"/>
    <w:rsid w:val="00007915"/>
    <w:rsid w:val="00007CD9"/>
    <w:rsid w:val="00013A9C"/>
    <w:rsid w:val="00016D23"/>
    <w:rsid w:val="00020996"/>
    <w:rsid w:val="0002456B"/>
    <w:rsid w:val="000251A3"/>
    <w:rsid w:val="0002547F"/>
    <w:rsid w:val="00025A6A"/>
    <w:rsid w:val="00025B4F"/>
    <w:rsid w:val="0002694F"/>
    <w:rsid w:val="00027732"/>
    <w:rsid w:val="00031075"/>
    <w:rsid w:val="0003107E"/>
    <w:rsid w:val="00031AD2"/>
    <w:rsid w:val="00031FEB"/>
    <w:rsid w:val="0003340C"/>
    <w:rsid w:val="00036734"/>
    <w:rsid w:val="00036930"/>
    <w:rsid w:val="000369A8"/>
    <w:rsid w:val="0004073F"/>
    <w:rsid w:val="000418EB"/>
    <w:rsid w:val="00042101"/>
    <w:rsid w:val="00042892"/>
    <w:rsid w:val="00042999"/>
    <w:rsid w:val="00042C01"/>
    <w:rsid w:val="00042E97"/>
    <w:rsid w:val="00044DCF"/>
    <w:rsid w:val="000513CB"/>
    <w:rsid w:val="00051417"/>
    <w:rsid w:val="00052140"/>
    <w:rsid w:val="00055402"/>
    <w:rsid w:val="00055647"/>
    <w:rsid w:val="00060189"/>
    <w:rsid w:val="00060579"/>
    <w:rsid w:val="00062977"/>
    <w:rsid w:val="00063A03"/>
    <w:rsid w:val="0006585E"/>
    <w:rsid w:val="0006720A"/>
    <w:rsid w:val="00067FC6"/>
    <w:rsid w:val="00070986"/>
    <w:rsid w:val="00071E63"/>
    <w:rsid w:val="0007387B"/>
    <w:rsid w:val="00073B4E"/>
    <w:rsid w:val="00073F79"/>
    <w:rsid w:val="0007442D"/>
    <w:rsid w:val="0007486D"/>
    <w:rsid w:val="00077B7A"/>
    <w:rsid w:val="00083F7F"/>
    <w:rsid w:val="00085A6B"/>
    <w:rsid w:val="000878E1"/>
    <w:rsid w:val="00090DB4"/>
    <w:rsid w:val="00093AC4"/>
    <w:rsid w:val="000945C7"/>
    <w:rsid w:val="000960BA"/>
    <w:rsid w:val="00097F32"/>
    <w:rsid w:val="000A0F94"/>
    <w:rsid w:val="000A119A"/>
    <w:rsid w:val="000A37F0"/>
    <w:rsid w:val="000A447D"/>
    <w:rsid w:val="000A55FF"/>
    <w:rsid w:val="000A6024"/>
    <w:rsid w:val="000A6875"/>
    <w:rsid w:val="000A7731"/>
    <w:rsid w:val="000B0CF6"/>
    <w:rsid w:val="000B1F78"/>
    <w:rsid w:val="000B2289"/>
    <w:rsid w:val="000B2E0B"/>
    <w:rsid w:val="000B3AFF"/>
    <w:rsid w:val="000B480B"/>
    <w:rsid w:val="000B60E7"/>
    <w:rsid w:val="000B6C30"/>
    <w:rsid w:val="000C2940"/>
    <w:rsid w:val="000C3313"/>
    <w:rsid w:val="000C47BA"/>
    <w:rsid w:val="000C5D84"/>
    <w:rsid w:val="000C70C8"/>
    <w:rsid w:val="000C7641"/>
    <w:rsid w:val="000C7AF5"/>
    <w:rsid w:val="000C7FE7"/>
    <w:rsid w:val="000D0299"/>
    <w:rsid w:val="000D0E51"/>
    <w:rsid w:val="000D2D18"/>
    <w:rsid w:val="000D3DC7"/>
    <w:rsid w:val="000D4086"/>
    <w:rsid w:val="000D5F1A"/>
    <w:rsid w:val="000D6263"/>
    <w:rsid w:val="000D730C"/>
    <w:rsid w:val="000E16D7"/>
    <w:rsid w:val="000E2536"/>
    <w:rsid w:val="000E371B"/>
    <w:rsid w:val="000E3F4E"/>
    <w:rsid w:val="000E4058"/>
    <w:rsid w:val="000E523A"/>
    <w:rsid w:val="000E579A"/>
    <w:rsid w:val="000E5A59"/>
    <w:rsid w:val="000E63A1"/>
    <w:rsid w:val="000F0A9E"/>
    <w:rsid w:val="000F0B0E"/>
    <w:rsid w:val="000F1300"/>
    <w:rsid w:val="000F3B59"/>
    <w:rsid w:val="000F52D0"/>
    <w:rsid w:val="000F6000"/>
    <w:rsid w:val="000F7A52"/>
    <w:rsid w:val="001015C5"/>
    <w:rsid w:val="001037F9"/>
    <w:rsid w:val="0010452A"/>
    <w:rsid w:val="0010456E"/>
    <w:rsid w:val="00105D9A"/>
    <w:rsid w:val="00106CF0"/>
    <w:rsid w:val="00116DBB"/>
    <w:rsid w:val="0012198B"/>
    <w:rsid w:val="001232DA"/>
    <w:rsid w:val="001233B6"/>
    <w:rsid w:val="0012549B"/>
    <w:rsid w:val="00133738"/>
    <w:rsid w:val="00133ED1"/>
    <w:rsid w:val="001359EA"/>
    <w:rsid w:val="00140106"/>
    <w:rsid w:val="00140830"/>
    <w:rsid w:val="001410AC"/>
    <w:rsid w:val="001424E4"/>
    <w:rsid w:val="00142888"/>
    <w:rsid w:val="00142ACF"/>
    <w:rsid w:val="0014374F"/>
    <w:rsid w:val="00143E34"/>
    <w:rsid w:val="00144173"/>
    <w:rsid w:val="001449B1"/>
    <w:rsid w:val="00145404"/>
    <w:rsid w:val="00146C99"/>
    <w:rsid w:val="00147474"/>
    <w:rsid w:val="0014769F"/>
    <w:rsid w:val="001502D1"/>
    <w:rsid w:val="001509BD"/>
    <w:rsid w:val="00150D19"/>
    <w:rsid w:val="00152F97"/>
    <w:rsid w:val="0015374C"/>
    <w:rsid w:val="001539EF"/>
    <w:rsid w:val="00153A26"/>
    <w:rsid w:val="001556F5"/>
    <w:rsid w:val="00155B1C"/>
    <w:rsid w:val="0015615D"/>
    <w:rsid w:val="00164DDF"/>
    <w:rsid w:val="001657A8"/>
    <w:rsid w:val="001658C8"/>
    <w:rsid w:val="0016713D"/>
    <w:rsid w:val="001719AF"/>
    <w:rsid w:val="001720C1"/>
    <w:rsid w:val="00172B2F"/>
    <w:rsid w:val="00172CFB"/>
    <w:rsid w:val="00173059"/>
    <w:rsid w:val="001774EC"/>
    <w:rsid w:val="00177981"/>
    <w:rsid w:val="00177E92"/>
    <w:rsid w:val="0018025F"/>
    <w:rsid w:val="00181FC7"/>
    <w:rsid w:val="00185020"/>
    <w:rsid w:val="0018783C"/>
    <w:rsid w:val="00190060"/>
    <w:rsid w:val="00190DC6"/>
    <w:rsid w:val="001915EA"/>
    <w:rsid w:val="00191934"/>
    <w:rsid w:val="00192927"/>
    <w:rsid w:val="00193A68"/>
    <w:rsid w:val="00194CDE"/>
    <w:rsid w:val="00195D84"/>
    <w:rsid w:val="001A0A87"/>
    <w:rsid w:val="001A0F79"/>
    <w:rsid w:val="001A1FFA"/>
    <w:rsid w:val="001A446D"/>
    <w:rsid w:val="001A4CA0"/>
    <w:rsid w:val="001A6B0B"/>
    <w:rsid w:val="001B0729"/>
    <w:rsid w:val="001B262D"/>
    <w:rsid w:val="001B31D2"/>
    <w:rsid w:val="001B3B58"/>
    <w:rsid w:val="001B4844"/>
    <w:rsid w:val="001B5060"/>
    <w:rsid w:val="001B595F"/>
    <w:rsid w:val="001B5BBD"/>
    <w:rsid w:val="001B780F"/>
    <w:rsid w:val="001B7B62"/>
    <w:rsid w:val="001C13BD"/>
    <w:rsid w:val="001C167E"/>
    <w:rsid w:val="001C175B"/>
    <w:rsid w:val="001C3BD8"/>
    <w:rsid w:val="001C411B"/>
    <w:rsid w:val="001C4D75"/>
    <w:rsid w:val="001C70FB"/>
    <w:rsid w:val="001D199C"/>
    <w:rsid w:val="001D297D"/>
    <w:rsid w:val="001D5BD4"/>
    <w:rsid w:val="001D6A6B"/>
    <w:rsid w:val="001D7344"/>
    <w:rsid w:val="001D77C1"/>
    <w:rsid w:val="001D780A"/>
    <w:rsid w:val="001D7EBD"/>
    <w:rsid w:val="001E1528"/>
    <w:rsid w:val="001E265C"/>
    <w:rsid w:val="001E2FD8"/>
    <w:rsid w:val="001E309B"/>
    <w:rsid w:val="001E4347"/>
    <w:rsid w:val="001E5008"/>
    <w:rsid w:val="001E7D4D"/>
    <w:rsid w:val="001F2D86"/>
    <w:rsid w:val="001F3AED"/>
    <w:rsid w:val="001F4BF8"/>
    <w:rsid w:val="001F601E"/>
    <w:rsid w:val="001F604F"/>
    <w:rsid w:val="0020187B"/>
    <w:rsid w:val="002021A0"/>
    <w:rsid w:val="0020367F"/>
    <w:rsid w:val="00204874"/>
    <w:rsid w:val="00205F37"/>
    <w:rsid w:val="00206C42"/>
    <w:rsid w:val="002129C2"/>
    <w:rsid w:val="002149BE"/>
    <w:rsid w:val="00216B1B"/>
    <w:rsid w:val="00216E7A"/>
    <w:rsid w:val="00221014"/>
    <w:rsid w:val="00221276"/>
    <w:rsid w:val="002218C5"/>
    <w:rsid w:val="00221E56"/>
    <w:rsid w:val="00223B0B"/>
    <w:rsid w:val="0022443B"/>
    <w:rsid w:val="00225B6C"/>
    <w:rsid w:val="0023108E"/>
    <w:rsid w:val="00232A2A"/>
    <w:rsid w:val="00234A06"/>
    <w:rsid w:val="0023568B"/>
    <w:rsid w:val="002416D1"/>
    <w:rsid w:val="00241F37"/>
    <w:rsid w:val="00242608"/>
    <w:rsid w:val="002472EE"/>
    <w:rsid w:val="00247407"/>
    <w:rsid w:val="0025051D"/>
    <w:rsid w:val="00251D45"/>
    <w:rsid w:val="002554EC"/>
    <w:rsid w:val="00255D44"/>
    <w:rsid w:val="002609E2"/>
    <w:rsid w:val="00260F7C"/>
    <w:rsid w:val="00262F2F"/>
    <w:rsid w:val="0026301B"/>
    <w:rsid w:val="002643C8"/>
    <w:rsid w:val="002657E0"/>
    <w:rsid w:val="00265A28"/>
    <w:rsid w:val="0027010B"/>
    <w:rsid w:val="002719F6"/>
    <w:rsid w:val="00271BDE"/>
    <w:rsid w:val="00273DD7"/>
    <w:rsid w:val="00275674"/>
    <w:rsid w:val="00275B33"/>
    <w:rsid w:val="00275BC6"/>
    <w:rsid w:val="00285C90"/>
    <w:rsid w:val="00286E71"/>
    <w:rsid w:val="00287DCF"/>
    <w:rsid w:val="00292114"/>
    <w:rsid w:val="002925B8"/>
    <w:rsid w:val="00293FD3"/>
    <w:rsid w:val="00294D12"/>
    <w:rsid w:val="00295DFD"/>
    <w:rsid w:val="0029716D"/>
    <w:rsid w:val="002A0445"/>
    <w:rsid w:val="002A086E"/>
    <w:rsid w:val="002A37EA"/>
    <w:rsid w:val="002A465F"/>
    <w:rsid w:val="002A4771"/>
    <w:rsid w:val="002A534B"/>
    <w:rsid w:val="002A75D9"/>
    <w:rsid w:val="002B08C1"/>
    <w:rsid w:val="002B0A0A"/>
    <w:rsid w:val="002B0BAF"/>
    <w:rsid w:val="002B2285"/>
    <w:rsid w:val="002B2D3E"/>
    <w:rsid w:val="002B36F8"/>
    <w:rsid w:val="002B5472"/>
    <w:rsid w:val="002B624E"/>
    <w:rsid w:val="002B66A6"/>
    <w:rsid w:val="002B75FE"/>
    <w:rsid w:val="002C0ACE"/>
    <w:rsid w:val="002C0EB6"/>
    <w:rsid w:val="002C1E4B"/>
    <w:rsid w:val="002C1F87"/>
    <w:rsid w:val="002C2B9D"/>
    <w:rsid w:val="002C2D81"/>
    <w:rsid w:val="002C3C0A"/>
    <w:rsid w:val="002C5C99"/>
    <w:rsid w:val="002C5E60"/>
    <w:rsid w:val="002C6D58"/>
    <w:rsid w:val="002C784D"/>
    <w:rsid w:val="002C78CE"/>
    <w:rsid w:val="002D1C86"/>
    <w:rsid w:val="002D244F"/>
    <w:rsid w:val="002D2974"/>
    <w:rsid w:val="002D5CB7"/>
    <w:rsid w:val="002D6503"/>
    <w:rsid w:val="002D726C"/>
    <w:rsid w:val="002D78EB"/>
    <w:rsid w:val="002D7999"/>
    <w:rsid w:val="002E094A"/>
    <w:rsid w:val="002E3040"/>
    <w:rsid w:val="002E3268"/>
    <w:rsid w:val="002E32B0"/>
    <w:rsid w:val="002E35A3"/>
    <w:rsid w:val="002E55EF"/>
    <w:rsid w:val="002E63F1"/>
    <w:rsid w:val="002E699B"/>
    <w:rsid w:val="002E7463"/>
    <w:rsid w:val="002F0EF5"/>
    <w:rsid w:val="002F26D7"/>
    <w:rsid w:val="002F35A6"/>
    <w:rsid w:val="002F393F"/>
    <w:rsid w:val="002F400F"/>
    <w:rsid w:val="00301511"/>
    <w:rsid w:val="003018B7"/>
    <w:rsid w:val="00301B97"/>
    <w:rsid w:val="00301C39"/>
    <w:rsid w:val="00301E91"/>
    <w:rsid w:val="00302EB6"/>
    <w:rsid w:val="00303431"/>
    <w:rsid w:val="0030368D"/>
    <w:rsid w:val="00304093"/>
    <w:rsid w:val="00305F79"/>
    <w:rsid w:val="0030682D"/>
    <w:rsid w:val="00307C74"/>
    <w:rsid w:val="0031131D"/>
    <w:rsid w:val="003115F4"/>
    <w:rsid w:val="00322600"/>
    <w:rsid w:val="00323BE8"/>
    <w:rsid w:val="00324BE7"/>
    <w:rsid w:val="00324FAB"/>
    <w:rsid w:val="00325949"/>
    <w:rsid w:val="00325D55"/>
    <w:rsid w:val="00326662"/>
    <w:rsid w:val="00327277"/>
    <w:rsid w:val="00333713"/>
    <w:rsid w:val="003338CE"/>
    <w:rsid w:val="00334621"/>
    <w:rsid w:val="0033643E"/>
    <w:rsid w:val="00336A79"/>
    <w:rsid w:val="003375F4"/>
    <w:rsid w:val="003404F9"/>
    <w:rsid w:val="003440FF"/>
    <w:rsid w:val="0034693F"/>
    <w:rsid w:val="003479FE"/>
    <w:rsid w:val="00347BD4"/>
    <w:rsid w:val="003506F0"/>
    <w:rsid w:val="0035141A"/>
    <w:rsid w:val="0035156D"/>
    <w:rsid w:val="0035243F"/>
    <w:rsid w:val="00354E3C"/>
    <w:rsid w:val="0035640A"/>
    <w:rsid w:val="0035650E"/>
    <w:rsid w:val="00356572"/>
    <w:rsid w:val="00364E4A"/>
    <w:rsid w:val="003661DB"/>
    <w:rsid w:val="0036661E"/>
    <w:rsid w:val="00366814"/>
    <w:rsid w:val="0036682F"/>
    <w:rsid w:val="00366A39"/>
    <w:rsid w:val="00370B8D"/>
    <w:rsid w:val="00371A60"/>
    <w:rsid w:val="00372865"/>
    <w:rsid w:val="0037416B"/>
    <w:rsid w:val="0037576E"/>
    <w:rsid w:val="00376ABC"/>
    <w:rsid w:val="00376C40"/>
    <w:rsid w:val="00381D4A"/>
    <w:rsid w:val="003823E7"/>
    <w:rsid w:val="0038267A"/>
    <w:rsid w:val="003829D0"/>
    <w:rsid w:val="00383D16"/>
    <w:rsid w:val="00384282"/>
    <w:rsid w:val="003862C3"/>
    <w:rsid w:val="00387368"/>
    <w:rsid w:val="00390221"/>
    <w:rsid w:val="00392793"/>
    <w:rsid w:val="0039507D"/>
    <w:rsid w:val="00395214"/>
    <w:rsid w:val="00395F2D"/>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7AC8"/>
    <w:rsid w:val="003D1A53"/>
    <w:rsid w:val="003D1E5F"/>
    <w:rsid w:val="003D2538"/>
    <w:rsid w:val="003D2F12"/>
    <w:rsid w:val="003D3ECD"/>
    <w:rsid w:val="003D4184"/>
    <w:rsid w:val="003D73A9"/>
    <w:rsid w:val="003E126E"/>
    <w:rsid w:val="003E15B7"/>
    <w:rsid w:val="003E41C3"/>
    <w:rsid w:val="003E42BC"/>
    <w:rsid w:val="003E4CF2"/>
    <w:rsid w:val="003E5388"/>
    <w:rsid w:val="003E6876"/>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59A5"/>
    <w:rsid w:val="00427E4B"/>
    <w:rsid w:val="004300FD"/>
    <w:rsid w:val="0043048C"/>
    <w:rsid w:val="00431DB9"/>
    <w:rsid w:val="004323ED"/>
    <w:rsid w:val="00432C13"/>
    <w:rsid w:val="00434771"/>
    <w:rsid w:val="0043593C"/>
    <w:rsid w:val="0043664D"/>
    <w:rsid w:val="00436C4C"/>
    <w:rsid w:val="004371E8"/>
    <w:rsid w:val="00440133"/>
    <w:rsid w:val="00440DFE"/>
    <w:rsid w:val="004417DE"/>
    <w:rsid w:val="004435F4"/>
    <w:rsid w:val="004448F7"/>
    <w:rsid w:val="00444CAC"/>
    <w:rsid w:val="00445A14"/>
    <w:rsid w:val="0044618D"/>
    <w:rsid w:val="004461E5"/>
    <w:rsid w:val="0044758F"/>
    <w:rsid w:val="00451423"/>
    <w:rsid w:val="004516BF"/>
    <w:rsid w:val="004603DF"/>
    <w:rsid w:val="00460B16"/>
    <w:rsid w:val="00462025"/>
    <w:rsid w:val="004627BC"/>
    <w:rsid w:val="004629DD"/>
    <w:rsid w:val="00463019"/>
    <w:rsid w:val="0046443B"/>
    <w:rsid w:val="0046556F"/>
    <w:rsid w:val="00466549"/>
    <w:rsid w:val="00466DB4"/>
    <w:rsid w:val="00467578"/>
    <w:rsid w:val="00470185"/>
    <w:rsid w:val="00471516"/>
    <w:rsid w:val="00473A68"/>
    <w:rsid w:val="00473D1C"/>
    <w:rsid w:val="0047409C"/>
    <w:rsid w:val="00474C25"/>
    <w:rsid w:val="00474E46"/>
    <w:rsid w:val="00475581"/>
    <w:rsid w:val="0047614F"/>
    <w:rsid w:val="00476592"/>
    <w:rsid w:val="0048137E"/>
    <w:rsid w:val="00481C8A"/>
    <w:rsid w:val="00482160"/>
    <w:rsid w:val="0048382E"/>
    <w:rsid w:val="00484B62"/>
    <w:rsid w:val="004850C6"/>
    <w:rsid w:val="00486370"/>
    <w:rsid w:val="00486D6D"/>
    <w:rsid w:val="004879FF"/>
    <w:rsid w:val="00490A92"/>
    <w:rsid w:val="00490C3A"/>
    <w:rsid w:val="004911B0"/>
    <w:rsid w:val="00493543"/>
    <w:rsid w:val="00494F66"/>
    <w:rsid w:val="004A01DA"/>
    <w:rsid w:val="004A1C14"/>
    <w:rsid w:val="004A2138"/>
    <w:rsid w:val="004A24CB"/>
    <w:rsid w:val="004A305E"/>
    <w:rsid w:val="004A375D"/>
    <w:rsid w:val="004A4C4B"/>
    <w:rsid w:val="004A7210"/>
    <w:rsid w:val="004B08AF"/>
    <w:rsid w:val="004B3855"/>
    <w:rsid w:val="004B59DA"/>
    <w:rsid w:val="004B68F1"/>
    <w:rsid w:val="004B6B38"/>
    <w:rsid w:val="004B7CEF"/>
    <w:rsid w:val="004C0EC3"/>
    <w:rsid w:val="004C28DA"/>
    <w:rsid w:val="004C4A60"/>
    <w:rsid w:val="004C5489"/>
    <w:rsid w:val="004C5D15"/>
    <w:rsid w:val="004C6DAD"/>
    <w:rsid w:val="004C7A4B"/>
    <w:rsid w:val="004D2236"/>
    <w:rsid w:val="004D27A7"/>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75EA"/>
    <w:rsid w:val="004F0069"/>
    <w:rsid w:val="004F020D"/>
    <w:rsid w:val="004F3879"/>
    <w:rsid w:val="004F3E00"/>
    <w:rsid w:val="004F4839"/>
    <w:rsid w:val="0050031C"/>
    <w:rsid w:val="0050085E"/>
    <w:rsid w:val="00500C58"/>
    <w:rsid w:val="0050162F"/>
    <w:rsid w:val="0050183E"/>
    <w:rsid w:val="00502167"/>
    <w:rsid w:val="0050247F"/>
    <w:rsid w:val="005104B4"/>
    <w:rsid w:val="00510D15"/>
    <w:rsid w:val="00510D8E"/>
    <w:rsid w:val="0051164D"/>
    <w:rsid w:val="0051219D"/>
    <w:rsid w:val="005126A0"/>
    <w:rsid w:val="00512EFA"/>
    <w:rsid w:val="00515AA0"/>
    <w:rsid w:val="0051609B"/>
    <w:rsid w:val="005162E4"/>
    <w:rsid w:val="005167A9"/>
    <w:rsid w:val="00517658"/>
    <w:rsid w:val="00520B75"/>
    <w:rsid w:val="005220A2"/>
    <w:rsid w:val="00525AE4"/>
    <w:rsid w:val="00525C68"/>
    <w:rsid w:val="00526306"/>
    <w:rsid w:val="00527499"/>
    <w:rsid w:val="00527E26"/>
    <w:rsid w:val="00527ED2"/>
    <w:rsid w:val="00530EA6"/>
    <w:rsid w:val="00531085"/>
    <w:rsid w:val="00531FD0"/>
    <w:rsid w:val="00532C33"/>
    <w:rsid w:val="00533C92"/>
    <w:rsid w:val="0053417F"/>
    <w:rsid w:val="00534FE7"/>
    <w:rsid w:val="00536D30"/>
    <w:rsid w:val="00537969"/>
    <w:rsid w:val="00540A83"/>
    <w:rsid w:val="00540F57"/>
    <w:rsid w:val="005442E5"/>
    <w:rsid w:val="00545216"/>
    <w:rsid w:val="00546203"/>
    <w:rsid w:val="00552A71"/>
    <w:rsid w:val="00554979"/>
    <w:rsid w:val="005550A0"/>
    <w:rsid w:val="0055722F"/>
    <w:rsid w:val="00557765"/>
    <w:rsid w:val="0056151A"/>
    <w:rsid w:val="00562E45"/>
    <w:rsid w:val="0056461B"/>
    <w:rsid w:val="00565B19"/>
    <w:rsid w:val="00566778"/>
    <w:rsid w:val="00567DC0"/>
    <w:rsid w:val="00567F23"/>
    <w:rsid w:val="00570409"/>
    <w:rsid w:val="00571511"/>
    <w:rsid w:val="005719F9"/>
    <w:rsid w:val="00573CCB"/>
    <w:rsid w:val="00573F11"/>
    <w:rsid w:val="00576788"/>
    <w:rsid w:val="005814E1"/>
    <w:rsid w:val="00582091"/>
    <w:rsid w:val="00585E64"/>
    <w:rsid w:val="005861E4"/>
    <w:rsid w:val="00586904"/>
    <w:rsid w:val="00586C74"/>
    <w:rsid w:val="005870E7"/>
    <w:rsid w:val="005873A6"/>
    <w:rsid w:val="00587AF6"/>
    <w:rsid w:val="00590E5B"/>
    <w:rsid w:val="005915B9"/>
    <w:rsid w:val="0059577D"/>
    <w:rsid w:val="00595BD9"/>
    <w:rsid w:val="00596974"/>
    <w:rsid w:val="005A0768"/>
    <w:rsid w:val="005A2689"/>
    <w:rsid w:val="005A3468"/>
    <w:rsid w:val="005A3BDA"/>
    <w:rsid w:val="005A4684"/>
    <w:rsid w:val="005A56B7"/>
    <w:rsid w:val="005A7318"/>
    <w:rsid w:val="005A7FD4"/>
    <w:rsid w:val="005B03F5"/>
    <w:rsid w:val="005B17C1"/>
    <w:rsid w:val="005B1D95"/>
    <w:rsid w:val="005B22C5"/>
    <w:rsid w:val="005B26DD"/>
    <w:rsid w:val="005B567D"/>
    <w:rsid w:val="005B5BFB"/>
    <w:rsid w:val="005B7048"/>
    <w:rsid w:val="005B7A79"/>
    <w:rsid w:val="005B7C72"/>
    <w:rsid w:val="005C22E9"/>
    <w:rsid w:val="005C29A6"/>
    <w:rsid w:val="005C3D99"/>
    <w:rsid w:val="005C435B"/>
    <w:rsid w:val="005C5EF3"/>
    <w:rsid w:val="005D0436"/>
    <w:rsid w:val="005D1A68"/>
    <w:rsid w:val="005D2220"/>
    <w:rsid w:val="005D69A8"/>
    <w:rsid w:val="005E026A"/>
    <w:rsid w:val="005E1049"/>
    <w:rsid w:val="005E1056"/>
    <w:rsid w:val="005E54F6"/>
    <w:rsid w:val="005E5902"/>
    <w:rsid w:val="005F0C6E"/>
    <w:rsid w:val="005F3684"/>
    <w:rsid w:val="005F653E"/>
    <w:rsid w:val="005F667B"/>
    <w:rsid w:val="005F6F75"/>
    <w:rsid w:val="005F744B"/>
    <w:rsid w:val="005F7630"/>
    <w:rsid w:val="005F7BB5"/>
    <w:rsid w:val="00600C5D"/>
    <w:rsid w:val="006027FF"/>
    <w:rsid w:val="00603B7E"/>
    <w:rsid w:val="006043DE"/>
    <w:rsid w:val="00604B45"/>
    <w:rsid w:val="00604FFE"/>
    <w:rsid w:val="006075FF"/>
    <w:rsid w:val="00610A29"/>
    <w:rsid w:val="00610A2C"/>
    <w:rsid w:val="00611033"/>
    <w:rsid w:val="006137F7"/>
    <w:rsid w:val="00613CAA"/>
    <w:rsid w:val="00613F40"/>
    <w:rsid w:val="00621805"/>
    <w:rsid w:val="006222A8"/>
    <w:rsid w:val="00622D9D"/>
    <w:rsid w:val="006238C3"/>
    <w:rsid w:val="006249C1"/>
    <w:rsid w:val="006321B0"/>
    <w:rsid w:val="006355C1"/>
    <w:rsid w:val="00637F13"/>
    <w:rsid w:val="00640076"/>
    <w:rsid w:val="006408B3"/>
    <w:rsid w:val="006429E0"/>
    <w:rsid w:val="00644B19"/>
    <w:rsid w:val="00644B45"/>
    <w:rsid w:val="00644C91"/>
    <w:rsid w:val="00650D0F"/>
    <w:rsid w:val="0065222E"/>
    <w:rsid w:val="00652EB5"/>
    <w:rsid w:val="006544DF"/>
    <w:rsid w:val="00654E52"/>
    <w:rsid w:val="00654FBE"/>
    <w:rsid w:val="00657875"/>
    <w:rsid w:val="006600CB"/>
    <w:rsid w:val="006606AD"/>
    <w:rsid w:val="00661137"/>
    <w:rsid w:val="0066492C"/>
    <w:rsid w:val="006669D2"/>
    <w:rsid w:val="00666AF0"/>
    <w:rsid w:val="00666F39"/>
    <w:rsid w:val="006675D7"/>
    <w:rsid w:val="00667CD9"/>
    <w:rsid w:val="00671EB2"/>
    <w:rsid w:val="0067672A"/>
    <w:rsid w:val="00681188"/>
    <w:rsid w:val="00681863"/>
    <w:rsid w:val="00685EFE"/>
    <w:rsid w:val="00686C9F"/>
    <w:rsid w:val="00686D23"/>
    <w:rsid w:val="00687FD3"/>
    <w:rsid w:val="00690AF6"/>
    <w:rsid w:val="00694B39"/>
    <w:rsid w:val="00695249"/>
    <w:rsid w:val="00697FA1"/>
    <w:rsid w:val="006A03B7"/>
    <w:rsid w:val="006A0CDA"/>
    <w:rsid w:val="006A1C6A"/>
    <w:rsid w:val="006A214D"/>
    <w:rsid w:val="006A3875"/>
    <w:rsid w:val="006A4CFB"/>
    <w:rsid w:val="006A62E4"/>
    <w:rsid w:val="006A7CF5"/>
    <w:rsid w:val="006B020C"/>
    <w:rsid w:val="006B1A5B"/>
    <w:rsid w:val="006B1C96"/>
    <w:rsid w:val="006B2C47"/>
    <w:rsid w:val="006B37F5"/>
    <w:rsid w:val="006B3B9A"/>
    <w:rsid w:val="006B3E89"/>
    <w:rsid w:val="006B454A"/>
    <w:rsid w:val="006B5715"/>
    <w:rsid w:val="006C0D48"/>
    <w:rsid w:val="006C0FDE"/>
    <w:rsid w:val="006C16C7"/>
    <w:rsid w:val="006C3978"/>
    <w:rsid w:val="006C3CE2"/>
    <w:rsid w:val="006C3E29"/>
    <w:rsid w:val="006C5153"/>
    <w:rsid w:val="006C6B0A"/>
    <w:rsid w:val="006C6FCD"/>
    <w:rsid w:val="006C7082"/>
    <w:rsid w:val="006D17E2"/>
    <w:rsid w:val="006D2348"/>
    <w:rsid w:val="006D4A19"/>
    <w:rsid w:val="006D54B6"/>
    <w:rsid w:val="006D5837"/>
    <w:rsid w:val="006E067F"/>
    <w:rsid w:val="006E1328"/>
    <w:rsid w:val="006E1FEE"/>
    <w:rsid w:val="006E24B2"/>
    <w:rsid w:val="006E57F4"/>
    <w:rsid w:val="006F3BBE"/>
    <w:rsid w:val="006F4BA9"/>
    <w:rsid w:val="006F4E29"/>
    <w:rsid w:val="006F5198"/>
    <w:rsid w:val="006F5B43"/>
    <w:rsid w:val="007001C5"/>
    <w:rsid w:val="007013AC"/>
    <w:rsid w:val="007015BB"/>
    <w:rsid w:val="00701723"/>
    <w:rsid w:val="007021EC"/>
    <w:rsid w:val="00704BBA"/>
    <w:rsid w:val="00707977"/>
    <w:rsid w:val="00707D8A"/>
    <w:rsid w:val="0071108D"/>
    <w:rsid w:val="00711699"/>
    <w:rsid w:val="00714127"/>
    <w:rsid w:val="0071414C"/>
    <w:rsid w:val="00714797"/>
    <w:rsid w:val="00714976"/>
    <w:rsid w:val="00714E49"/>
    <w:rsid w:val="0071515E"/>
    <w:rsid w:val="0071657F"/>
    <w:rsid w:val="00717ECC"/>
    <w:rsid w:val="00725CD6"/>
    <w:rsid w:val="0072766B"/>
    <w:rsid w:val="00732415"/>
    <w:rsid w:val="00733942"/>
    <w:rsid w:val="00733A1D"/>
    <w:rsid w:val="007341E0"/>
    <w:rsid w:val="007346CD"/>
    <w:rsid w:val="007348EE"/>
    <w:rsid w:val="00734A40"/>
    <w:rsid w:val="00735E39"/>
    <w:rsid w:val="00736826"/>
    <w:rsid w:val="00740439"/>
    <w:rsid w:val="00741726"/>
    <w:rsid w:val="00743ACC"/>
    <w:rsid w:val="007449A8"/>
    <w:rsid w:val="00747D3A"/>
    <w:rsid w:val="00750210"/>
    <w:rsid w:val="0075125E"/>
    <w:rsid w:val="007519D7"/>
    <w:rsid w:val="00752561"/>
    <w:rsid w:val="00752971"/>
    <w:rsid w:val="00752C8C"/>
    <w:rsid w:val="00752D2D"/>
    <w:rsid w:val="00753A66"/>
    <w:rsid w:val="0075505B"/>
    <w:rsid w:val="00755C05"/>
    <w:rsid w:val="007567A2"/>
    <w:rsid w:val="00756BEE"/>
    <w:rsid w:val="00764E7E"/>
    <w:rsid w:val="00765419"/>
    <w:rsid w:val="007656D3"/>
    <w:rsid w:val="00766DC0"/>
    <w:rsid w:val="007672F1"/>
    <w:rsid w:val="00767472"/>
    <w:rsid w:val="00773A93"/>
    <w:rsid w:val="0077528A"/>
    <w:rsid w:val="0077742D"/>
    <w:rsid w:val="00784946"/>
    <w:rsid w:val="00786B84"/>
    <w:rsid w:val="00786F91"/>
    <w:rsid w:val="00791396"/>
    <w:rsid w:val="007929C0"/>
    <w:rsid w:val="00793960"/>
    <w:rsid w:val="00794DA1"/>
    <w:rsid w:val="007950A3"/>
    <w:rsid w:val="00795546"/>
    <w:rsid w:val="00795F22"/>
    <w:rsid w:val="00796CB1"/>
    <w:rsid w:val="00797216"/>
    <w:rsid w:val="00797329"/>
    <w:rsid w:val="007A038B"/>
    <w:rsid w:val="007A111D"/>
    <w:rsid w:val="007A2C35"/>
    <w:rsid w:val="007A3B97"/>
    <w:rsid w:val="007A41F0"/>
    <w:rsid w:val="007A451B"/>
    <w:rsid w:val="007A677C"/>
    <w:rsid w:val="007A74FB"/>
    <w:rsid w:val="007A7811"/>
    <w:rsid w:val="007A7D72"/>
    <w:rsid w:val="007B04CE"/>
    <w:rsid w:val="007B0789"/>
    <w:rsid w:val="007B27C1"/>
    <w:rsid w:val="007B47E1"/>
    <w:rsid w:val="007B687B"/>
    <w:rsid w:val="007B716F"/>
    <w:rsid w:val="007C0FA8"/>
    <w:rsid w:val="007C2E4C"/>
    <w:rsid w:val="007C4195"/>
    <w:rsid w:val="007C5029"/>
    <w:rsid w:val="007C5AE0"/>
    <w:rsid w:val="007C5B32"/>
    <w:rsid w:val="007C6495"/>
    <w:rsid w:val="007C7BDF"/>
    <w:rsid w:val="007C7C7E"/>
    <w:rsid w:val="007D032E"/>
    <w:rsid w:val="007D1BFD"/>
    <w:rsid w:val="007D3A36"/>
    <w:rsid w:val="007D3E75"/>
    <w:rsid w:val="007D55FC"/>
    <w:rsid w:val="007D713A"/>
    <w:rsid w:val="007D7276"/>
    <w:rsid w:val="007D773F"/>
    <w:rsid w:val="007E1F19"/>
    <w:rsid w:val="007E1F68"/>
    <w:rsid w:val="007E28C7"/>
    <w:rsid w:val="007E6D75"/>
    <w:rsid w:val="007F1F23"/>
    <w:rsid w:val="007F27DA"/>
    <w:rsid w:val="007F2959"/>
    <w:rsid w:val="007F31FC"/>
    <w:rsid w:val="007F4679"/>
    <w:rsid w:val="007F6B0F"/>
    <w:rsid w:val="0080159D"/>
    <w:rsid w:val="00802434"/>
    <w:rsid w:val="00802C6B"/>
    <w:rsid w:val="00807190"/>
    <w:rsid w:val="00807D36"/>
    <w:rsid w:val="008121B1"/>
    <w:rsid w:val="00813DCD"/>
    <w:rsid w:val="00813DF6"/>
    <w:rsid w:val="00815AF3"/>
    <w:rsid w:val="00817292"/>
    <w:rsid w:val="00821488"/>
    <w:rsid w:val="008227E7"/>
    <w:rsid w:val="00823DA8"/>
    <w:rsid w:val="008251A0"/>
    <w:rsid w:val="00825637"/>
    <w:rsid w:val="00825E53"/>
    <w:rsid w:val="00825E6D"/>
    <w:rsid w:val="0082660F"/>
    <w:rsid w:val="008268D2"/>
    <w:rsid w:val="00830E1D"/>
    <w:rsid w:val="0083283A"/>
    <w:rsid w:val="00833B36"/>
    <w:rsid w:val="008354DB"/>
    <w:rsid w:val="00837CD3"/>
    <w:rsid w:val="008401B7"/>
    <w:rsid w:val="008403D9"/>
    <w:rsid w:val="00840712"/>
    <w:rsid w:val="008409D4"/>
    <w:rsid w:val="00842233"/>
    <w:rsid w:val="0084258C"/>
    <w:rsid w:val="00844F31"/>
    <w:rsid w:val="0084623A"/>
    <w:rsid w:val="00847ABE"/>
    <w:rsid w:val="008514DD"/>
    <w:rsid w:val="0085209E"/>
    <w:rsid w:val="00853998"/>
    <w:rsid w:val="008543F5"/>
    <w:rsid w:val="00854CFB"/>
    <w:rsid w:val="00857082"/>
    <w:rsid w:val="00857F5F"/>
    <w:rsid w:val="008602D4"/>
    <w:rsid w:val="00861838"/>
    <w:rsid w:val="00861A80"/>
    <w:rsid w:val="008620C0"/>
    <w:rsid w:val="0086240C"/>
    <w:rsid w:val="008626FD"/>
    <w:rsid w:val="00863947"/>
    <w:rsid w:val="00863A70"/>
    <w:rsid w:val="0086759C"/>
    <w:rsid w:val="00874847"/>
    <w:rsid w:val="00874B08"/>
    <w:rsid w:val="00875BA8"/>
    <w:rsid w:val="00876D19"/>
    <w:rsid w:val="0087758F"/>
    <w:rsid w:val="008814F1"/>
    <w:rsid w:val="00881DA7"/>
    <w:rsid w:val="00884D3A"/>
    <w:rsid w:val="00890B54"/>
    <w:rsid w:val="00894701"/>
    <w:rsid w:val="00894C8B"/>
    <w:rsid w:val="0089511C"/>
    <w:rsid w:val="008952C0"/>
    <w:rsid w:val="00895477"/>
    <w:rsid w:val="008963DD"/>
    <w:rsid w:val="00896A45"/>
    <w:rsid w:val="008A0898"/>
    <w:rsid w:val="008A0DF5"/>
    <w:rsid w:val="008A5AA6"/>
    <w:rsid w:val="008A75F0"/>
    <w:rsid w:val="008A7F2B"/>
    <w:rsid w:val="008B1E9F"/>
    <w:rsid w:val="008B2CF7"/>
    <w:rsid w:val="008B2E84"/>
    <w:rsid w:val="008B6C4F"/>
    <w:rsid w:val="008B727A"/>
    <w:rsid w:val="008C0082"/>
    <w:rsid w:val="008C1BCA"/>
    <w:rsid w:val="008C2F90"/>
    <w:rsid w:val="008C4A59"/>
    <w:rsid w:val="008D0701"/>
    <w:rsid w:val="008D0D82"/>
    <w:rsid w:val="008D12D7"/>
    <w:rsid w:val="008D44D0"/>
    <w:rsid w:val="008D4C78"/>
    <w:rsid w:val="008D4FC0"/>
    <w:rsid w:val="008D5125"/>
    <w:rsid w:val="008D5476"/>
    <w:rsid w:val="008D6759"/>
    <w:rsid w:val="008E2CF9"/>
    <w:rsid w:val="008E3068"/>
    <w:rsid w:val="008E31A5"/>
    <w:rsid w:val="008E3A25"/>
    <w:rsid w:val="008E3A51"/>
    <w:rsid w:val="008E52C0"/>
    <w:rsid w:val="008E5586"/>
    <w:rsid w:val="008E6BEB"/>
    <w:rsid w:val="008E6F1B"/>
    <w:rsid w:val="008E7337"/>
    <w:rsid w:val="008F1588"/>
    <w:rsid w:val="008F1B79"/>
    <w:rsid w:val="008F2870"/>
    <w:rsid w:val="008F42A5"/>
    <w:rsid w:val="008F475A"/>
    <w:rsid w:val="0090103F"/>
    <w:rsid w:val="00901101"/>
    <w:rsid w:val="00901420"/>
    <w:rsid w:val="009021FC"/>
    <w:rsid w:val="00905256"/>
    <w:rsid w:val="00905EE2"/>
    <w:rsid w:val="009105CE"/>
    <w:rsid w:val="00910725"/>
    <w:rsid w:val="00912439"/>
    <w:rsid w:val="00912E78"/>
    <w:rsid w:val="009141FE"/>
    <w:rsid w:val="00914466"/>
    <w:rsid w:val="00915043"/>
    <w:rsid w:val="009165C9"/>
    <w:rsid w:val="0091701F"/>
    <w:rsid w:val="009174F7"/>
    <w:rsid w:val="009208CB"/>
    <w:rsid w:val="009218FD"/>
    <w:rsid w:val="00922E2D"/>
    <w:rsid w:val="00923EB7"/>
    <w:rsid w:val="0092457A"/>
    <w:rsid w:val="009252D1"/>
    <w:rsid w:val="0092625E"/>
    <w:rsid w:val="00927F18"/>
    <w:rsid w:val="0093338B"/>
    <w:rsid w:val="00933646"/>
    <w:rsid w:val="00934144"/>
    <w:rsid w:val="00940EAB"/>
    <w:rsid w:val="009451F4"/>
    <w:rsid w:val="00946929"/>
    <w:rsid w:val="00947A5E"/>
    <w:rsid w:val="00950B14"/>
    <w:rsid w:val="00950E2B"/>
    <w:rsid w:val="00952D6E"/>
    <w:rsid w:val="00953932"/>
    <w:rsid w:val="00956470"/>
    <w:rsid w:val="009572B6"/>
    <w:rsid w:val="00957CBD"/>
    <w:rsid w:val="00960DEB"/>
    <w:rsid w:val="009614A2"/>
    <w:rsid w:val="0096179C"/>
    <w:rsid w:val="009618AD"/>
    <w:rsid w:val="00962B71"/>
    <w:rsid w:val="0096383E"/>
    <w:rsid w:val="00964073"/>
    <w:rsid w:val="00965888"/>
    <w:rsid w:val="0096740B"/>
    <w:rsid w:val="00970A13"/>
    <w:rsid w:val="00970F56"/>
    <w:rsid w:val="0097136A"/>
    <w:rsid w:val="00973ECC"/>
    <w:rsid w:val="0097430B"/>
    <w:rsid w:val="00974375"/>
    <w:rsid w:val="00977AA5"/>
    <w:rsid w:val="00981A31"/>
    <w:rsid w:val="00981F07"/>
    <w:rsid w:val="00981FD9"/>
    <w:rsid w:val="00982C3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5DF"/>
    <w:rsid w:val="009A324F"/>
    <w:rsid w:val="009A3BAB"/>
    <w:rsid w:val="009A53A3"/>
    <w:rsid w:val="009A5D6F"/>
    <w:rsid w:val="009A7C40"/>
    <w:rsid w:val="009B0784"/>
    <w:rsid w:val="009B0D03"/>
    <w:rsid w:val="009B21EB"/>
    <w:rsid w:val="009B2F9D"/>
    <w:rsid w:val="009B4C44"/>
    <w:rsid w:val="009B52EC"/>
    <w:rsid w:val="009B5B96"/>
    <w:rsid w:val="009B6B58"/>
    <w:rsid w:val="009B7F17"/>
    <w:rsid w:val="009C3A92"/>
    <w:rsid w:val="009C3C6C"/>
    <w:rsid w:val="009C3E7F"/>
    <w:rsid w:val="009C5597"/>
    <w:rsid w:val="009C5BA4"/>
    <w:rsid w:val="009C67B8"/>
    <w:rsid w:val="009C67F8"/>
    <w:rsid w:val="009C6C7B"/>
    <w:rsid w:val="009D114A"/>
    <w:rsid w:val="009D5C0D"/>
    <w:rsid w:val="009D66D9"/>
    <w:rsid w:val="009D6BB7"/>
    <w:rsid w:val="009D6F18"/>
    <w:rsid w:val="009E0509"/>
    <w:rsid w:val="009E0B2E"/>
    <w:rsid w:val="009E1273"/>
    <w:rsid w:val="009E147F"/>
    <w:rsid w:val="009E283A"/>
    <w:rsid w:val="009E3AAA"/>
    <w:rsid w:val="009E56F1"/>
    <w:rsid w:val="009F0075"/>
    <w:rsid w:val="009F1891"/>
    <w:rsid w:val="009F1AEB"/>
    <w:rsid w:val="009F209F"/>
    <w:rsid w:val="009F489B"/>
    <w:rsid w:val="009F4A5C"/>
    <w:rsid w:val="009F4DEB"/>
    <w:rsid w:val="009F4FF6"/>
    <w:rsid w:val="009F6B0B"/>
    <w:rsid w:val="009F7350"/>
    <w:rsid w:val="009F766B"/>
    <w:rsid w:val="00A00DE7"/>
    <w:rsid w:val="00A011E0"/>
    <w:rsid w:val="00A0228C"/>
    <w:rsid w:val="00A03829"/>
    <w:rsid w:val="00A03ADB"/>
    <w:rsid w:val="00A04FDC"/>
    <w:rsid w:val="00A05962"/>
    <w:rsid w:val="00A06FF6"/>
    <w:rsid w:val="00A11E6B"/>
    <w:rsid w:val="00A12F87"/>
    <w:rsid w:val="00A13028"/>
    <w:rsid w:val="00A130A6"/>
    <w:rsid w:val="00A1444A"/>
    <w:rsid w:val="00A150DD"/>
    <w:rsid w:val="00A15154"/>
    <w:rsid w:val="00A158C4"/>
    <w:rsid w:val="00A20110"/>
    <w:rsid w:val="00A20CE3"/>
    <w:rsid w:val="00A20DB6"/>
    <w:rsid w:val="00A213B0"/>
    <w:rsid w:val="00A23F7E"/>
    <w:rsid w:val="00A243F2"/>
    <w:rsid w:val="00A25792"/>
    <w:rsid w:val="00A25DFF"/>
    <w:rsid w:val="00A26AD0"/>
    <w:rsid w:val="00A302FE"/>
    <w:rsid w:val="00A3090C"/>
    <w:rsid w:val="00A318CE"/>
    <w:rsid w:val="00A31A54"/>
    <w:rsid w:val="00A329DD"/>
    <w:rsid w:val="00A334FF"/>
    <w:rsid w:val="00A33625"/>
    <w:rsid w:val="00A3500B"/>
    <w:rsid w:val="00A35F93"/>
    <w:rsid w:val="00A37F29"/>
    <w:rsid w:val="00A41E02"/>
    <w:rsid w:val="00A4294D"/>
    <w:rsid w:val="00A42B20"/>
    <w:rsid w:val="00A451A2"/>
    <w:rsid w:val="00A454CD"/>
    <w:rsid w:val="00A51075"/>
    <w:rsid w:val="00A52243"/>
    <w:rsid w:val="00A527C2"/>
    <w:rsid w:val="00A53D0D"/>
    <w:rsid w:val="00A53E9F"/>
    <w:rsid w:val="00A53F05"/>
    <w:rsid w:val="00A55354"/>
    <w:rsid w:val="00A56E6F"/>
    <w:rsid w:val="00A61503"/>
    <w:rsid w:val="00A62D84"/>
    <w:rsid w:val="00A63670"/>
    <w:rsid w:val="00A64F7E"/>
    <w:rsid w:val="00A64FB5"/>
    <w:rsid w:val="00A6552C"/>
    <w:rsid w:val="00A70B64"/>
    <w:rsid w:val="00A71648"/>
    <w:rsid w:val="00A71C9D"/>
    <w:rsid w:val="00A727C2"/>
    <w:rsid w:val="00A740E2"/>
    <w:rsid w:val="00A75392"/>
    <w:rsid w:val="00A77BE7"/>
    <w:rsid w:val="00A8029F"/>
    <w:rsid w:val="00A804C3"/>
    <w:rsid w:val="00A83154"/>
    <w:rsid w:val="00A839EA"/>
    <w:rsid w:val="00A85A7F"/>
    <w:rsid w:val="00A85F36"/>
    <w:rsid w:val="00A868F8"/>
    <w:rsid w:val="00A86E80"/>
    <w:rsid w:val="00A90030"/>
    <w:rsid w:val="00A914CA"/>
    <w:rsid w:val="00A921F0"/>
    <w:rsid w:val="00A93351"/>
    <w:rsid w:val="00A96C71"/>
    <w:rsid w:val="00A97617"/>
    <w:rsid w:val="00AA04CF"/>
    <w:rsid w:val="00AA160E"/>
    <w:rsid w:val="00AA3440"/>
    <w:rsid w:val="00AA47B3"/>
    <w:rsid w:val="00AA56B3"/>
    <w:rsid w:val="00AA7FAE"/>
    <w:rsid w:val="00AB0ADC"/>
    <w:rsid w:val="00AB0F8C"/>
    <w:rsid w:val="00AB2081"/>
    <w:rsid w:val="00AB2204"/>
    <w:rsid w:val="00AB2B40"/>
    <w:rsid w:val="00AB2F52"/>
    <w:rsid w:val="00AB3714"/>
    <w:rsid w:val="00AB38F8"/>
    <w:rsid w:val="00AB3D41"/>
    <w:rsid w:val="00AB5A68"/>
    <w:rsid w:val="00AB7666"/>
    <w:rsid w:val="00AC25EA"/>
    <w:rsid w:val="00AC3465"/>
    <w:rsid w:val="00AC3C57"/>
    <w:rsid w:val="00AC67D0"/>
    <w:rsid w:val="00AD1B75"/>
    <w:rsid w:val="00AD2043"/>
    <w:rsid w:val="00AD2DF4"/>
    <w:rsid w:val="00AD3127"/>
    <w:rsid w:val="00AD4859"/>
    <w:rsid w:val="00AD4EA3"/>
    <w:rsid w:val="00AD63D6"/>
    <w:rsid w:val="00AE2DA6"/>
    <w:rsid w:val="00AE3D91"/>
    <w:rsid w:val="00AE6961"/>
    <w:rsid w:val="00AE78A0"/>
    <w:rsid w:val="00AE7E7F"/>
    <w:rsid w:val="00AE7F2C"/>
    <w:rsid w:val="00AE7FB0"/>
    <w:rsid w:val="00AF0B80"/>
    <w:rsid w:val="00AF1130"/>
    <w:rsid w:val="00AF30E4"/>
    <w:rsid w:val="00AF3B4C"/>
    <w:rsid w:val="00AF54E0"/>
    <w:rsid w:val="00AF6265"/>
    <w:rsid w:val="00AF74A8"/>
    <w:rsid w:val="00B00663"/>
    <w:rsid w:val="00B01071"/>
    <w:rsid w:val="00B0127E"/>
    <w:rsid w:val="00B03EB6"/>
    <w:rsid w:val="00B05247"/>
    <w:rsid w:val="00B0718D"/>
    <w:rsid w:val="00B07E0A"/>
    <w:rsid w:val="00B10A0D"/>
    <w:rsid w:val="00B11C8D"/>
    <w:rsid w:val="00B130A2"/>
    <w:rsid w:val="00B13CDE"/>
    <w:rsid w:val="00B14185"/>
    <w:rsid w:val="00B16C5E"/>
    <w:rsid w:val="00B178DB"/>
    <w:rsid w:val="00B20AD8"/>
    <w:rsid w:val="00B21B12"/>
    <w:rsid w:val="00B23460"/>
    <w:rsid w:val="00B253B5"/>
    <w:rsid w:val="00B25F51"/>
    <w:rsid w:val="00B26A93"/>
    <w:rsid w:val="00B30058"/>
    <w:rsid w:val="00B3400E"/>
    <w:rsid w:val="00B35E0D"/>
    <w:rsid w:val="00B375DF"/>
    <w:rsid w:val="00B378BF"/>
    <w:rsid w:val="00B40AF8"/>
    <w:rsid w:val="00B40BC0"/>
    <w:rsid w:val="00B418DC"/>
    <w:rsid w:val="00B443E7"/>
    <w:rsid w:val="00B44589"/>
    <w:rsid w:val="00B511B6"/>
    <w:rsid w:val="00B52DD7"/>
    <w:rsid w:val="00B53AAB"/>
    <w:rsid w:val="00B53B35"/>
    <w:rsid w:val="00B53DC7"/>
    <w:rsid w:val="00B54F9A"/>
    <w:rsid w:val="00B556A2"/>
    <w:rsid w:val="00B55D98"/>
    <w:rsid w:val="00B56580"/>
    <w:rsid w:val="00B574F9"/>
    <w:rsid w:val="00B576A5"/>
    <w:rsid w:val="00B57993"/>
    <w:rsid w:val="00B57D6D"/>
    <w:rsid w:val="00B617F1"/>
    <w:rsid w:val="00B62188"/>
    <w:rsid w:val="00B6237A"/>
    <w:rsid w:val="00B644AC"/>
    <w:rsid w:val="00B64A34"/>
    <w:rsid w:val="00B651BD"/>
    <w:rsid w:val="00B658BD"/>
    <w:rsid w:val="00B65FB8"/>
    <w:rsid w:val="00B70164"/>
    <w:rsid w:val="00B702EC"/>
    <w:rsid w:val="00B70363"/>
    <w:rsid w:val="00B70D92"/>
    <w:rsid w:val="00B72F28"/>
    <w:rsid w:val="00B74722"/>
    <w:rsid w:val="00B7623E"/>
    <w:rsid w:val="00B81779"/>
    <w:rsid w:val="00B826B0"/>
    <w:rsid w:val="00B86787"/>
    <w:rsid w:val="00B86B47"/>
    <w:rsid w:val="00B873CF"/>
    <w:rsid w:val="00B8748E"/>
    <w:rsid w:val="00B906BD"/>
    <w:rsid w:val="00B90863"/>
    <w:rsid w:val="00B9303A"/>
    <w:rsid w:val="00B93A87"/>
    <w:rsid w:val="00B94C9A"/>
    <w:rsid w:val="00B95576"/>
    <w:rsid w:val="00B957ED"/>
    <w:rsid w:val="00B958BC"/>
    <w:rsid w:val="00B96A58"/>
    <w:rsid w:val="00B96E45"/>
    <w:rsid w:val="00BA076A"/>
    <w:rsid w:val="00BA3BAD"/>
    <w:rsid w:val="00BA4419"/>
    <w:rsid w:val="00BA4C10"/>
    <w:rsid w:val="00BA577F"/>
    <w:rsid w:val="00BA5EB6"/>
    <w:rsid w:val="00BA5F85"/>
    <w:rsid w:val="00BB00C0"/>
    <w:rsid w:val="00BB1948"/>
    <w:rsid w:val="00BB3E3C"/>
    <w:rsid w:val="00BB3E9A"/>
    <w:rsid w:val="00BB6377"/>
    <w:rsid w:val="00BC19A7"/>
    <w:rsid w:val="00BC2433"/>
    <w:rsid w:val="00BC458C"/>
    <w:rsid w:val="00BC4A27"/>
    <w:rsid w:val="00BC53EE"/>
    <w:rsid w:val="00BD10A6"/>
    <w:rsid w:val="00BD2BF2"/>
    <w:rsid w:val="00BD3B7A"/>
    <w:rsid w:val="00BD55CF"/>
    <w:rsid w:val="00BD703B"/>
    <w:rsid w:val="00BD718F"/>
    <w:rsid w:val="00BD7C68"/>
    <w:rsid w:val="00BD7FB3"/>
    <w:rsid w:val="00BE0721"/>
    <w:rsid w:val="00BE1F92"/>
    <w:rsid w:val="00BE4F37"/>
    <w:rsid w:val="00BE6165"/>
    <w:rsid w:val="00BE6496"/>
    <w:rsid w:val="00BE6D7C"/>
    <w:rsid w:val="00BE7E9D"/>
    <w:rsid w:val="00BF071A"/>
    <w:rsid w:val="00BF079F"/>
    <w:rsid w:val="00BF1D49"/>
    <w:rsid w:val="00BF1DB0"/>
    <w:rsid w:val="00BF2D54"/>
    <w:rsid w:val="00BF2F76"/>
    <w:rsid w:val="00BF53E7"/>
    <w:rsid w:val="00C01B51"/>
    <w:rsid w:val="00C0245B"/>
    <w:rsid w:val="00C02778"/>
    <w:rsid w:val="00C028E4"/>
    <w:rsid w:val="00C05049"/>
    <w:rsid w:val="00C1276B"/>
    <w:rsid w:val="00C151EB"/>
    <w:rsid w:val="00C16A9A"/>
    <w:rsid w:val="00C177BC"/>
    <w:rsid w:val="00C2074E"/>
    <w:rsid w:val="00C20DEA"/>
    <w:rsid w:val="00C23BBC"/>
    <w:rsid w:val="00C2429B"/>
    <w:rsid w:val="00C24EDD"/>
    <w:rsid w:val="00C26187"/>
    <w:rsid w:val="00C30351"/>
    <w:rsid w:val="00C312F9"/>
    <w:rsid w:val="00C31EFA"/>
    <w:rsid w:val="00C32BA6"/>
    <w:rsid w:val="00C33F18"/>
    <w:rsid w:val="00C34064"/>
    <w:rsid w:val="00C354DB"/>
    <w:rsid w:val="00C359D0"/>
    <w:rsid w:val="00C36549"/>
    <w:rsid w:val="00C36ACF"/>
    <w:rsid w:val="00C37358"/>
    <w:rsid w:val="00C37921"/>
    <w:rsid w:val="00C40058"/>
    <w:rsid w:val="00C41039"/>
    <w:rsid w:val="00C42175"/>
    <w:rsid w:val="00C431B8"/>
    <w:rsid w:val="00C4585E"/>
    <w:rsid w:val="00C45D8B"/>
    <w:rsid w:val="00C470E1"/>
    <w:rsid w:val="00C50D2B"/>
    <w:rsid w:val="00C51456"/>
    <w:rsid w:val="00C51D7B"/>
    <w:rsid w:val="00C5393E"/>
    <w:rsid w:val="00C53D4B"/>
    <w:rsid w:val="00C54593"/>
    <w:rsid w:val="00C55948"/>
    <w:rsid w:val="00C561B2"/>
    <w:rsid w:val="00C5667C"/>
    <w:rsid w:val="00C578F1"/>
    <w:rsid w:val="00C61350"/>
    <w:rsid w:val="00C6172B"/>
    <w:rsid w:val="00C61BE9"/>
    <w:rsid w:val="00C64206"/>
    <w:rsid w:val="00C65F3C"/>
    <w:rsid w:val="00C67256"/>
    <w:rsid w:val="00C67B69"/>
    <w:rsid w:val="00C7105C"/>
    <w:rsid w:val="00C71342"/>
    <w:rsid w:val="00C716E4"/>
    <w:rsid w:val="00C74250"/>
    <w:rsid w:val="00C75621"/>
    <w:rsid w:val="00C7566C"/>
    <w:rsid w:val="00C76742"/>
    <w:rsid w:val="00C80E75"/>
    <w:rsid w:val="00C81726"/>
    <w:rsid w:val="00C82141"/>
    <w:rsid w:val="00C82CBC"/>
    <w:rsid w:val="00C855C4"/>
    <w:rsid w:val="00C860B2"/>
    <w:rsid w:val="00C862FF"/>
    <w:rsid w:val="00C86872"/>
    <w:rsid w:val="00C879DA"/>
    <w:rsid w:val="00C90F90"/>
    <w:rsid w:val="00C90FE0"/>
    <w:rsid w:val="00C912A1"/>
    <w:rsid w:val="00C927E4"/>
    <w:rsid w:val="00C9320D"/>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37E4"/>
    <w:rsid w:val="00CC4971"/>
    <w:rsid w:val="00CC6C42"/>
    <w:rsid w:val="00CD08E0"/>
    <w:rsid w:val="00CD1830"/>
    <w:rsid w:val="00CD2525"/>
    <w:rsid w:val="00CD31C9"/>
    <w:rsid w:val="00CD40E4"/>
    <w:rsid w:val="00CD4254"/>
    <w:rsid w:val="00CE0404"/>
    <w:rsid w:val="00CE09A8"/>
    <w:rsid w:val="00CE2360"/>
    <w:rsid w:val="00CE3775"/>
    <w:rsid w:val="00CE4187"/>
    <w:rsid w:val="00CE6698"/>
    <w:rsid w:val="00CE6FAA"/>
    <w:rsid w:val="00CE7BA6"/>
    <w:rsid w:val="00CF10CF"/>
    <w:rsid w:val="00CF37B7"/>
    <w:rsid w:val="00CF3AC5"/>
    <w:rsid w:val="00CF45D4"/>
    <w:rsid w:val="00CF54DA"/>
    <w:rsid w:val="00CF7CC9"/>
    <w:rsid w:val="00D00EA2"/>
    <w:rsid w:val="00D010DE"/>
    <w:rsid w:val="00D01BEC"/>
    <w:rsid w:val="00D01D04"/>
    <w:rsid w:val="00D02943"/>
    <w:rsid w:val="00D037A6"/>
    <w:rsid w:val="00D047F3"/>
    <w:rsid w:val="00D066D9"/>
    <w:rsid w:val="00D16353"/>
    <w:rsid w:val="00D1731C"/>
    <w:rsid w:val="00D20F4B"/>
    <w:rsid w:val="00D21B85"/>
    <w:rsid w:val="00D221B6"/>
    <w:rsid w:val="00D24661"/>
    <w:rsid w:val="00D25463"/>
    <w:rsid w:val="00D264A3"/>
    <w:rsid w:val="00D268A8"/>
    <w:rsid w:val="00D27E98"/>
    <w:rsid w:val="00D340C2"/>
    <w:rsid w:val="00D35D00"/>
    <w:rsid w:val="00D35FB0"/>
    <w:rsid w:val="00D36E55"/>
    <w:rsid w:val="00D36F01"/>
    <w:rsid w:val="00D443B2"/>
    <w:rsid w:val="00D44B9A"/>
    <w:rsid w:val="00D450BF"/>
    <w:rsid w:val="00D45644"/>
    <w:rsid w:val="00D45BD5"/>
    <w:rsid w:val="00D46248"/>
    <w:rsid w:val="00D5192F"/>
    <w:rsid w:val="00D536A2"/>
    <w:rsid w:val="00D53ADC"/>
    <w:rsid w:val="00D54C8E"/>
    <w:rsid w:val="00D55AB4"/>
    <w:rsid w:val="00D55C55"/>
    <w:rsid w:val="00D57603"/>
    <w:rsid w:val="00D60470"/>
    <w:rsid w:val="00D6072C"/>
    <w:rsid w:val="00D60C0E"/>
    <w:rsid w:val="00D624CB"/>
    <w:rsid w:val="00D62A1B"/>
    <w:rsid w:val="00D63C3B"/>
    <w:rsid w:val="00D642A4"/>
    <w:rsid w:val="00D64B92"/>
    <w:rsid w:val="00D66510"/>
    <w:rsid w:val="00D66520"/>
    <w:rsid w:val="00D66AAE"/>
    <w:rsid w:val="00D66AE2"/>
    <w:rsid w:val="00D66C20"/>
    <w:rsid w:val="00D6729D"/>
    <w:rsid w:val="00D67FFD"/>
    <w:rsid w:val="00D70F90"/>
    <w:rsid w:val="00D7195D"/>
    <w:rsid w:val="00D7268F"/>
    <w:rsid w:val="00D72BC4"/>
    <w:rsid w:val="00D738B5"/>
    <w:rsid w:val="00D75307"/>
    <w:rsid w:val="00D7639A"/>
    <w:rsid w:val="00D814C6"/>
    <w:rsid w:val="00D81DD0"/>
    <w:rsid w:val="00D82E7E"/>
    <w:rsid w:val="00D82F46"/>
    <w:rsid w:val="00D8330A"/>
    <w:rsid w:val="00D83AED"/>
    <w:rsid w:val="00D84381"/>
    <w:rsid w:val="00D858D8"/>
    <w:rsid w:val="00D85CD4"/>
    <w:rsid w:val="00D85F6A"/>
    <w:rsid w:val="00D8718F"/>
    <w:rsid w:val="00D87CC1"/>
    <w:rsid w:val="00D925C8"/>
    <w:rsid w:val="00D92735"/>
    <w:rsid w:val="00D931F3"/>
    <w:rsid w:val="00D9331F"/>
    <w:rsid w:val="00D96D05"/>
    <w:rsid w:val="00D97E26"/>
    <w:rsid w:val="00DA142A"/>
    <w:rsid w:val="00DA1687"/>
    <w:rsid w:val="00DA16BE"/>
    <w:rsid w:val="00DA4ECB"/>
    <w:rsid w:val="00DA5401"/>
    <w:rsid w:val="00DA5788"/>
    <w:rsid w:val="00DB162F"/>
    <w:rsid w:val="00DB35CB"/>
    <w:rsid w:val="00DB375E"/>
    <w:rsid w:val="00DB3946"/>
    <w:rsid w:val="00DB48CC"/>
    <w:rsid w:val="00DB5E0C"/>
    <w:rsid w:val="00DB6149"/>
    <w:rsid w:val="00DB7370"/>
    <w:rsid w:val="00DC0665"/>
    <w:rsid w:val="00DC171C"/>
    <w:rsid w:val="00DC196E"/>
    <w:rsid w:val="00DC1CCF"/>
    <w:rsid w:val="00DC2236"/>
    <w:rsid w:val="00DC2A80"/>
    <w:rsid w:val="00DC386B"/>
    <w:rsid w:val="00DC3D4E"/>
    <w:rsid w:val="00DC4E05"/>
    <w:rsid w:val="00DC5060"/>
    <w:rsid w:val="00DC51E1"/>
    <w:rsid w:val="00DC5B5E"/>
    <w:rsid w:val="00DC5F86"/>
    <w:rsid w:val="00DC61E3"/>
    <w:rsid w:val="00DC66F4"/>
    <w:rsid w:val="00DD025D"/>
    <w:rsid w:val="00DD32C2"/>
    <w:rsid w:val="00DD3584"/>
    <w:rsid w:val="00DD4B1E"/>
    <w:rsid w:val="00DD5976"/>
    <w:rsid w:val="00DD6B96"/>
    <w:rsid w:val="00DD7288"/>
    <w:rsid w:val="00DE0448"/>
    <w:rsid w:val="00DE0457"/>
    <w:rsid w:val="00DE0565"/>
    <w:rsid w:val="00DE4628"/>
    <w:rsid w:val="00DE7EE2"/>
    <w:rsid w:val="00DF2433"/>
    <w:rsid w:val="00DF4119"/>
    <w:rsid w:val="00DF66C7"/>
    <w:rsid w:val="00E000C6"/>
    <w:rsid w:val="00E01A7A"/>
    <w:rsid w:val="00E0397C"/>
    <w:rsid w:val="00E04A90"/>
    <w:rsid w:val="00E05267"/>
    <w:rsid w:val="00E05307"/>
    <w:rsid w:val="00E053DF"/>
    <w:rsid w:val="00E05A0E"/>
    <w:rsid w:val="00E06AA5"/>
    <w:rsid w:val="00E0718B"/>
    <w:rsid w:val="00E105D1"/>
    <w:rsid w:val="00E11149"/>
    <w:rsid w:val="00E11B18"/>
    <w:rsid w:val="00E12497"/>
    <w:rsid w:val="00E12B35"/>
    <w:rsid w:val="00E13DE1"/>
    <w:rsid w:val="00E16773"/>
    <w:rsid w:val="00E16868"/>
    <w:rsid w:val="00E1787B"/>
    <w:rsid w:val="00E206C1"/>
    <w:rsid w:val="00E21937"/>
    <w:rsid w:val="00E22E78"/>
    <w:rsid w:val="00E237F5"/>
    <w:rsid w:val="00E2388B"/>
    <w:rsid w:val="00E23942"/>
    <w:rsid w:val="00E23B03"/>
    <w:rsid w:val="00E2480F"/>
    <w:rsid w:val="00E24870"/>
    <w:rsid w:val="00E253E0"/>
    <w:rsid w:val="00E279C9"/>
    <w:rsid w:val="00E30230"/>
    <w:rsid w:val="00E305AD"/>
    <w:rsid w:val="00E31A05"/>
    <w:rsid w:val="00E31DAE"/>
    <w:rsid w:val="00E31ED2"/>
    <w:rsid w:val="00E33704"/>
    <w:rsid w:val="00E339D5"/>
    <w:rsid w:val="00E3541B"/>
    <w:rsid w:val="00E37FE4"/>
    <w:rsid w:val="00E4142A"/>
    <w:rsid w:val="00E42DCB"/>
    <w:rsid w:val="00E4364A"/>
    <w:rsid w:val="00E47052"/>
    <w:rsid w:val="00E47493"/>
    <w:rsid w:val="00E47CD3"/>
    <w:rsid w:val="00E50709"/>
    <w:rsid w:val="00E51F42"/>
    <w:rsid w:val="00E5311E"/>
    <w:rsid w:val="00E5404F"/>
    <w:rsid w:val="00E546EC"/>
    <w:rsid w:val="00E54C69"/>
    <w:rsid w:val="00E55711"/>
    <w:rsid w:val="00E5617F"/>
    <w:rsid w:val="00E565B5"/>
    <w:rsid w:val="00E63563"/>
    <w:rsid w:val="00E63EF5"/>
    <w:rsid w:val="00E65A53"/>
    <w:rsid w:val="00E65EF2"/>
    <w:rsid w:val="00E66AB2"/>
    <w:rsid w:val="00E66C0E"/>
    <w:rsid w:val="00E73D2F"/>
    <w:rsid w:val="00E74ECC"/>
    <w:rsid w:val="00E7509E"/>
    <w:rsid w:val="00E762B8"/>
    <w:rsid w:val="00E76CE6"/>
    <w:rsid w:val="00E91923"/>
    <w:rsid w:val="00E9289D"/>
    <w:rsid w:val="00E93515"/>
    <w:rsid w:val="00E95690"/>
    <w:rsid w:val="00E957D1"/>
    <w:rsid w:val="00E9602F"/>
    <w:rsid w:val="00E96CD6"/>
    <w:rsid w:val="00EA141C"/>
    <w:rsid w:val="00EA3B11"/>
    <w:rsid w:val="00EA413A"/>
    <w:rsid w:val="00EA5A81"/>
    <w:rsid w:val="00EA6D66"/>
    <w:rsid w:val="00EB21EE"/>
    <w:rsid w:val="00EB2BCB"/>
    <w:rsid w:val="00EB3266"/>
    <w:rsid w:val="00EC0045"/>
    <w:rsid w:val="00EC0A53"/>
    <w:rsid w:val="00EC37D8"/>
    <w:rsid w:val="00EC3F10"/>
    <w:rsid w:val="00EC5B82"/>
    <w:rsid w:val="00ED3ED9"/>
    <w:rsid w:val="00ED4453"/>
    <w:rsid w:val="00ED53A5"/>
    <w:rsid w:val="00ED78A4"/>
    <w:rsid w:val="00ED78B9"/>
    <w:rsid w:val="00ED7CFC"/>
    <w:rsid w:val="00EE03E0"/>
    <w:rsid w:val="00EE050A"/>
    <w:rsid w:val="00EE0520"/>
    <w:rsid w:val="00EE13D3"/>
    <w:rsid w:val="00EE36B5"/>
    <w:rsid w:val="00EE3ACC"/>
    <w:rsid w:val="00EE402E"/>
    <w:rsid w:val="00EE619B"/>
    <w:rsid w:val="00EE7D9F"/>
    <w:rsid w:val="00EF09AD"/>
    <w:rsid w:val="00EF16AC"/>
    <w:rsid w:val="00EF16BA"/>
    <w:rsid w:val="00EF1893"/>
    <w:rsid w:val="00EF1A20"/>
    <w:rsid w:val="00EF226D"/>
    <w:rsid w:val="00EF2A08"/>
    <w:rsid w:val="00F030AF"/>
    <w:rsid w:val="00F0457E"/>
    <w:rsid w:val="00F05B57"/>
    <w:rsid w:val="00F0631B"/>
    <w:rsid w:val="00F077C7"/>
    <w:rsid w:val="00F07A7D"/>
    <w:rsid w:val="00F114B3"/>
    <w:rsid w:val="00F13B27"/>
    <w:rsid w:val="00F1501B"/>
    <w:rsid w:val="00F15694"/>
    <w:rsid w:val="00F15A06"/>
    <w:rsid w:val="00F20B17"/>
    <w:rsid w:val="00F20D0B"/>
    <w:rsid w:val="00F21333"/>
    <w:rsid w:val="00F24479"/>
    <w:rsid w:val="00F2469A"/>
    <w:rsid w:val="00F24BF4"/>
    <w:rsid w:val="00F258D5"/>
    <w:rsid w:val="00F26082"/>
    <w:rsid w:val="00F2612C"/>
    <w:rsid w:val="00F30074"/>
    <w:rsid w:val="00F3061A"/>
    <w:rsid w:val="00F30861"/>
    <w:rsid w:val="00F3714C"/>
    <w:rsid w:val="00F416B9"/>
    <w:rsid w:val="00F421F1"/>
    <w:rsid w:val="00F4220C"/>
    <w:rsid w:val="00F42FE9"/>
    <w:rsid w:val="00F44B6A"/>
    <w:rsid w:val="00F4569A"/>
    <w:rsid w:val="00F4633D"/>
    <w:rsid w:val="00F46CB1"/>
    <w:rsid w:val="00F477EE"/>
    <w:rsid w:val="00F51D52"/>
    <w:rsid w:val="00F535AA"/>
    <w:rsid w:val="00F54A9D"/>
    <w:rsid w:val="00F57514"/>
    <w:rsid w:val="00F577E1"/>
    <w:rsid w:val="00F57D41"/>
    <w:rsid w:val="00F606D8"/>
    <w:rsid w:val="00F618E3"/>
    <w:rsid w:val="00F61A1F"/>
    <w:rsid w:val="00F64B6B"/>
    <w:rsid w:val="00F65821"/>
    <w:rsid w:val="00F67F7F"/>
    <w:rsid w:val="00F70847"/>
    <w:rsid w:val="00F71C2D"/>
    <w:rsid w:val="00F724F5"/>
    <w:rsid w:val="00F8340C"/>
    <w:rsid w:val="00F84524"/>
    <w:rsid w:val="00F84ECF"/>
    <w:rsid w:val="00F85932"/>
    <w:rsid w:val="00F85E14"/>
    <w:rsid w:val="00F903F7"/>
    <w:rsid w:val="00F908B4"/>
    <w:rsid w:val="00F90BA8"/>
    <w:rsid w:val="00F90F43"/>
    <w:rsid w:val="00F9212F"/>
    <w:rsid w:val="00F92469"/>
    <w:rsid w:val="00F94C21"/>
    <w:rsid w:val="00F95626"/>
    <w:rsid w:val="00F95919"/>
    <w:rsid w:val="00F97F0F"/>
    <w:rsid w:val="00FA015F"/>
    <w:rsid w:val="00FA072D"/>
    <w:rsid w:val="00FA18F8"/>
    <w:rsid w:val="00FA1AB3"/>
    <w:rsid w:val="00FA2F07"/>
    <w:rsid w:val="00FA38C9"/>
    <w:rsid w:val="00FA41B4"/>
    <w:rsid w:val="00FA5237"/>
    <w:rsid w:val="00FA578C"/>
    <w:rsid w:val="00FA7287"/>
    <w:rsid w:val="00FB00B4"/>
    <w:rsid w:val="00FB0268"/>
    <w:rsid w:val="00FB09F0"/>
    <w:rsid w:val="00FB0E64"/>
    <w:rsid w:val="00FB12B3"/>
    <w:rsid w:val="00FB461D"/>
    <w:rsid w:val="00FB49D6"/>
    <w:rsid w:val="00FB62D0"/>
    <w:rsid w:val="00FB70E2"/>
    <w:rsid w:val="00FB735B"/>
    <w:rsid w:val="00FB7C93"/>
    <w:rsid w:val="00FC2227"/>
    <w:rsid w:val="00FC7AB5"/>
    <w:rsid w:val="00FC7C42"/>
    <w:rsid w:val="00FD3427"/>
    <w:rsid w:val="00FD4763"/>
    <w:rsid w:val="00FD4E4D"/>
    <w:rsid w:val="00FD4FDD"/>
    <w:rsid w:val="00FD6D9A"/>
    <w:rsid w:val="00FE0BAC"/>
    <w:rsid w:val="00FE0EE6"/>
    <w:rsid w:val="00FE12C1"/>
    <w:rsid w:val="00FE21B2"/>
    <w:rsid w:val="00FE7622"/>
    <w:rsid w:val="00FE763C"/>
    <w:rsid w:val="00FF00CD"/>
    <w:rsid w:val="00FF0AED"/>
    <w:rsid w:val="00FF11CC"/>
    <w:rsid w:val="00FF1FE3"/>
    <w:rsid w:val="00FF1FEE"/>
    <w:rsid w:val="00FF2095"/>
    <w:rsid w:val="00FF3668"/>
    <w:rsid w:val="00FF5023"/>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0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72.16.1.108:8080/GODoms/PE.html?action=pe1170"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law.moj.gov.tw/Hot/AddHotLawIf.ashx?PCode=K0110023&amp;SelectType=A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0CFE-F697-4737-B377-4651CDEE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308</Pages>
  <Words>25945</Words>
  <Characters>147891</Characters>
  <Application>Microsoft Office Word</Application>
  <DocSecurity>0</DocSecurity>
  <Lines>1232</Lines>
  <Paragraphs>346</Paragraphs>
  <ScaleCrop>false</ScaleCrop>
  <Company/>
  <LinksUpToDate>false</LinksUpToDate>
  <CharactersWithSpaces>173490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311</cp:revision>
  <cp:lastPrinted>2018-12-19T03:59:00Z</cp:lastPrinted>
  <dcterms:created xsi:type="dcterms:W3CDTF">2018-12-12T01:59:00Z</dcterms:created>
  <dcterms:modified xsi:type="dcterms:W3CDTF">2018-12-20T02:09:00Z</dcterms:modified>
</cp:coreProperties>
</file>