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7B" w:rsidRDefault="006F0886" w:rsidP="00C70467">
      <w:pPr>
        <w:pStyle w:val="Web"/>
        <w:overflowPunct w:val="0"/>
        <w:spacing w:beforeLines="1" w:before="2" w:beforeAutospacing="0" w:after="0" w:afterAutospacing="0" w:line="400" w:lineRule="exact"/>
        <w:divId w:val="88449208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臺灣省政府</w:t>
      </w:r>
      <w:proofErr w:type="gramStart"/>
      <w:r>
        <w:rPr>
          <w:rFonts w:hint="eastAsia"/>
          <w:b/>
          <w:bCs/>
          <w:sz w:val="28"/>
          <w:szCs w:val="28"/>
        </w:rPr>
        <w:t>107</w:t>
      </w:r>
      <w:proofErr w:type="gramEnd"/>
      <w:r>
        <w:rPr>
          <w:rFonts w:hint="eastAsia"/>
          <w:b/>
          <w:bCs/>
          <w:sz w:val="28"/>
          <w:szCs w:val="28"/>
        </w:rPr>
        <w:t>年度施政計畫</w:t>
      </w:r>
    </w:p>
    <w:p w:rsidR="00C70467" w:rsidRDefault="00C70467" w:rsidP="00C70467">
      <w:pPr>
        <w:pStyle w:val="Web"/>
        <w:overflowPunct w:val="0"/>
        <w:spacing w:before="0" w:beforeAutospacing="0" w:after="0" w:afterAutospacing="0"/>
        <w:jc w:val="left"/>
        <w:divId w:val="884492080"/>
        <w:rPr>
          <w:sz w:val="28"/>
          <w:szCs w:val="28"/>
        </w:rPr>
      </w:pPr>
    </w:p>
    <w:p w:rsidR="00C70467" w:rsidRDefault="006F0886" w:rsidP="00C70467">
      <w:pPr>
        <w:pStyle w:val="Web"/>
        <w:overflowPunct w:val="0"/>
        <w:spacing w:before="0" w:beforeAutospacing="0" w:after="0" w:afterAutospacing="0"/>
        <w:ind w:firstLine="480"/>
        <w:divId w:val="884492080"/>
      </w:pPr>
      <w:r>
        <w:t>本府依據地方制度法及臺灣省政府組織規程相關規定，辦理監督縣（市）自治事項、執行本府行政事務及其他法令授權或行政院交辦事項推動省政業務。</w:t>
      </w:r>
    </w:p>
    <w:p w:rsidR="0048657B" w:rsidRDefault="006F0886" w:rsidP="00C70467">
      <w:pPr>
        <w:pStyle w:val="Web"/>
        <w:overflowPunct w:val="0"/>
        <w:spacing w:before="0" w:beforeAutospacing="0" w:after="0" w:afterAutospacing="0"/>
        <w:ind w:firstLine="480"/>
        <w:divId w:val="884492080"/>
      </w:pPr>
      <w:r>
        <w:rPr>
          <w:rFonts w:hint="eastAsia"/>
        </w:rPr>
        <w:t>本府依據行政院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年度施政方針，配合中程施政計畫及核定預算額度，並針對經社情勢變化及本府未來發展需要，編定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年度施政計畫。</w:t>
      </w:r>
    </w:p>
    <w:p w:rsidR="0048657B" w:rsidRDefault="0048657B" w:rsidP="00C70467">
      <w:pPr>
        <w:overflowPunct w:val="0"/>
        <w:divId w:val="884492080"/>
      </w:pPr>
    </w:p>
    <w:p w:rsidR="0048657B" w:rsidRDefault="006F0886" w:rsidP="00C70467">
      <w:pPr>
        <w:pStyle w:val="Web"/>
        <w:overflowPunct w:val="0"/>
        <w:spacing w:beforeLines="1" w:before="2" w:beforeAutospacing="0" w:after="0" w:afterAutospacing="0" w:line="400" w:lineRule="exact"/>
        <w:divId w:val="88449208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壹、年度施政目標及策略</w:t>
      </w:r>
    </w:p>
    <w:p w:rsidR="0048657B" w:rsidRDefault="006F0886" w:rsidP="00C70467">
      <w:pPr>
        <w:overflowPunct w:val="0"/>
        <w:divId w:val="884492080"/>
      </w:pPr>
      <w:r>
        <w:t>一、推動省政事務，加強省政資料保存維護、展出及推廣</w:t>
      </w:r>
    </w:p>
    <w:p w:rsidR="0048657B" w:rsidRDefault="00C65B74" w:rsidP="00C65B74">
      <w:pPr>
        <w:pStyle w:val="Web"/>
        <w:overflowPunct w:val="0"/>
        <w:spacing w:before="0" w:beforeAutospacing="0" w:after="0" w:afterAutospacing="0"/>
        <w:ind w:left="720" w:hanging="720"/>
        <w:divId w:val="884492080"/>
      </w:pPr>
      <w:r>
        <w:rPr>
          <w:rFonts w:hint="eastAsia"/>
        </w:rPr>
        <w:t>（一）</w:t>
      </w:r>
      <w:r w:rsidR="006F0886">
        <w:t>配合政策逐步加強省政史料之蒐集保存及展示，積極辦理空間調整，充實豐富多元之展出內容。</w:t>
      </w:r>
    </w:p>
    <w:p w:rsidR="0048657B" w:rsidRDefault="00C65B74" w:rsidP="00C65B74">
      <w:pPr>
        <w:pStyle w:val="Web"/>
        <w:overflowPunct w:val="0"/>
        <w:spacing w:before="0" w:beforeAutospacing="0" w:after="0" w:afterAutospacing="0"/>
        <w:ind w:left="720" w:hanging="720"/>
        <w:divId w:val="884492080"/>
      </w:pPr>
      <w:r>
        <w:rPr>
          <w:rFonts w:hint="eastAsia"/>
        </w:rPr>
        <w:t>（二）</w:t>
      </w:r>
      <w:r w:rsidR="006F0886">
        <w:t>將館內珍貴之省政</w:t>
      </w:r>
      <w:r w:rsidR="00D41330">
        <w:rPr>
          <w:rFonts w:hint="eastAsia"/>
        </w:rPr>
        <w:t>影</w:t>
      </w:r>
      <w:r w:rsidR="006F0886">
        <w:t>像史料逐步數位化，以妥善保存，並不定期規劃展出及提供學術研究之用。</w:t>
      </w:r>
    </w:p>
    <w:p w:rsidR="0048657B" w:rsidRDefault="00C65B74" w:rsidP="00C65B74">
      <w:pPr>
        <w:pStyle w:val="Web"/>
        <w:overflowPunct w:val="0"/>
        <w:spacing w:before="0" w:beforeAutospacing="0" w:after="0" w:afterAutospacing="0"/>
        <w:ind w:left="720" w:hanging="720"/>
        <w:divId w:val="884492080"/>
      </w:pPr>
      <w:r>
        <w:rPr>
          <w:rFonts w:hint="eastAsia"/>
        </w:rPr>
        <w:t>（三）</w:t>
      </w:r>
      <w:proofErr w:type="gramStart"/>
      <w:r w:rsidR="006F0886">
        <w:t>善用館內</w:t>
      </w:r>
      <w:proofErr w:type="gramEnd"/>
      <w:r w:rsidR="006F0886">
        <w:t>設施資源，辦理學生探索省政歷史、人文活動，提供各級學校校外教學參訪導</w:t>
      </w:r>
      <w:proofErr w:type="gramStart"/>
      <w:r w:rsidR="006F0886">
        <w:t>覽</w:t>
      </w:r>
      <w:proofErr w:type="gramEnd"/>
      <w:r w:rsidR="006F0886">
        <w:t>服務，以充實學生歷史、藝術、人文及天然災害教育等相關知識。</w:t>
      </w:r>
    </w:p>
    <w:p w:rsidR="0048657B" w:rsidRDefault="006F0886" w:rsidP="00C70467">
      <w:pPr>
        <w:overflowPunct w:val="0"/>
        <w:divId w:val="884492080"/>
      </w:pPr>
      <w:r>
        <w:t>二、臺灣省政資料館營運管理</w:t>
      </w:r>
    </w:p>
    <w:p w:rsidR="0048657B" w:rsidRDefault="00C65B74" w:rsidP="00C65B74">
      <w:pPr>
        <w:pStyle w:val="Web"/>
        <w:overflowPunct w:val="0"/>
        <w:spacing w:before="0" w:beforeAutospacing="0" w:after="0" w:afterAutospacing="0"/>
        <w:ind w:left="720" w:hanging="720"/>
        <w:divId w:val="884492080"/>
      </w:pPr>
      <w:r>
        <w:rPr>
          <w:rFonts w:hint="eastAsia"/>
        </w:rPr>
        <w:t>（一）</w:t>
      </w:r>
      <w:r w:rsidR="006F0886">
        <w:t>充分運用館區之集會、展覽等場地優勢條件，規劃結合鄰近公、民營機構團體資源，推廣藝文相關活動，建構為區域藝術中心。</w:t>
      </w:r>
    </w:p>
    <w:p w:rsidR="0048657B" w:rsidRDefault="00C65B74" w:rsidP="00C65B74">
      <w:pPr>
        <w:pStyle w:val="Web"/>
        <w:overflowPunct w:val="0"/>
        <w:spacing w:before="0" w:beforeAutospacing="0" w:after="0" w:afterAutospacing="0"/>
        <w:ind w:left="720" w:hanging="720"/>
        <w:divId w:val="884492080"/>
      </w:pPr>
      <w:r>
        <w:rPr>
          <w:rFonts w:hint="eastAsia"/>
        </w:rPr>
        <w:t>（二）</w:t>
      </w:r>
      <w:r w:rsidR="006F0886">
        <w:t>辦理</w:t>
      </w:r>
      <w:proofErr w:type="gramStart"/>
      <w:r w:rsidR="006F0886">
        <w:t>志工參訪</w:t>
      </w:r>
      <w:proofErr w:type="gramEnd"/>
      <w:r w:rsidR="006F0886">
        <w:t>訓練，透過觀摩學習，拓展營運視野，並鼓勵參與工作相關之訓練</w:t>
      </w:r>
      <w:proofErr w:type="gramStart"/>
      <w:r w:rsidR="006F0886">
        <w:t>及線上學習</w:t>
      </w:r>
      <w:proofErr w:type="gramEnd"/>
      <w:r w:rsidR="006F0886">
        <w:t>課程，充實知識與技能，以因應時代潮流，提升服務品質。</w:t>
      </w:r>
    </w:p>
    <w:p w:rsidR="0048657B" w:rsidRDefault="00C65B74" w:rsidP="00C65B74">
      <w:pPr>
        <w:pStyle w:val="Web"/>
        <w:overflowPunct w:val="0"/>
        <w:spacing w:before="0" w:beforeAutospacing="0" w:after="0" w:afterAutospacing="0"/>
        <w:ind w:left="720" w:hanging="720"/>
        <w:divId w:val="884492080"/>
      </w:pPr>
      <w:r>
        <w:rPr>
          <w:rFonts w:hint="eastAsia"/>
        </w:rPr>
        <w:t>（三）</w:t>
      </w:r>
      <w:r w:rsidR="006F0886">
        <w:t>結合國史館臺灣文獻館、農委會特有生物研究保育中心、臺灣工藝研究發展中心、臺灣菸酒股份有限公司南投酒廠、921地震教育園區、鳳凰谷鳥園、車籠</w:t>
      </w:r>
      <w:proofErr w:type="gramStart"/>
      <w:r w:rsidR="006F0886">
        <w:t>埔</w:t>
      </w:r>
      <w:proofErr w:type="gramEnd"/>
      <w:r w:rsidR="006F0886">
        <w:t>斷層保存園區、立法院議政博物館及臺灣印刷探索館等鄰近公、民營展館資源，進行館際交流合作，擴大策略聯盟效益，以提升省政資料館推廣博覽、會議及藝文等功能。</w:t>
      </w:r>
    </w:p>
    <w:p w:rsidR="0048657B" w:rsidRDefault="00C65B74" w:rsidP="00C65B74">
      <w:pPr>
        <w:pStyle w:val="Web"/>
        <w:overflowPunct w:val="0"/>
        <w:spacing w:before="0" w:beforeAutospacing="0" w:after="0" w:afterAutospacing="0"/>
        <w:ind w:left="720" w:hanging="720"/>
        <w:divId w:val="884492080"/>
      </w:pPr>
      <w:r>
        <w:rPr>
          <w:rFonts w:hint="eastAsia"/>
        </w:rPr>
        <w:t>（四）</w:t>
      </w:r>
      <w:proofErr w:type="gramStart"/>
      <w:r w:rsidR="006F0886">
        <w:t>賡</w:t>
      </w:r>
      <w:proofErr w:type="gramEnd"/>
      <w:r w:rsidR="006F0886">
        <w:t>續辦理省政資料館</w:t>
      </w:r>
      <w:proofErr w:type="gramStart"/>
      <w:r w:rsidR="006F0886">
        <w:t>館</w:t>
      </w:r>
      <w:proofErr w:type="gramEnd"/>
      <w:r w:rsidR="006F0886">
        <w:t>舍、空調及機電等硬體設備之維護與更新，以提供優質場地。</w:t>
      </w:r>
    </w:p>
    <w:p w:rsidR="0048657B" w:rsidRDefault="00C65B74" w:rsidP="00C65B74">
      <w:pPr>
        <w:pStyle w:val="Web"/>
        <w:overflowPunct w:val="0"/>
        <w:spacing w:before="0" w:beforeAutospacing="0" w:after="0" w:afterAutospacing="0"/>
        <w:ind w:left="720" w:hanging="720"/>
        <w:divId w:val="884492080"/>
      </w:pPr>
      <w:r>
        <w:rPr>
          <w:rFonts w:hint="eastAsia"/>
        </w:rPr>
        <w:t>（五）</w:t>
      </w:r>
      <w:r w:rsidR="006F0886">
        <w:t>辦理藝文展覽及教育相關活動，充實豐富本府省政資料館多元展示內容，提供優質藝文展覽，增進民眾文化素養，提升省政資料館博覽教育功能。</w:t>
      </w:r>
    </w:p>
    <w:p w:rsidR="0048657B" w:rsidRDefault="006F0886" w:rsidP="00C65B74">
      <w:pPr>
        <w:overflowPunct w:val="0"/>
        <w:ind w:left="480" w:hangingChars="200" w:hanging="480"/>
        <w:divId w:val="884492080"/>
      </w:pPr>
      <w:r>
        <w:t>三、受理本省各縣市國中、小學教師再申訴案件</w:t>
      </w:r>
      <w:r w:rsidR="00C65B74">
        <w:rPr>
          <w:rFonts w:hint="eastAsia"/>
        </w:rPr>
        <w:t>：</w:t>
      </w:r>
      <w:r>
        <w:t>本府依「教師法」及「教師申訴評議委員會組織及評議準則」之規定，受理本省各縣市國中、小學教師再申訴案件，秉持公平、公正、客觀原則，於法定期限內辦理完成教師再申訴評議案件，以保障教師再申訴權益。</w:t>
      </w:r>
    </w:p>
    <w:p w:rsidR="0048657B" w:rsidRDefault="006F0886" w:rsidP="00C65B74">
      <w:pPr>
        <w:overflowPunct w:val="0"/>
        <w:ind w:left="480" w:hangingChars="200" w:hanging="480"/>
        <w:divId w:val="884492080"/>
      </w:pPr>
      <w:r>
        <w:t>四、妥適配置預算資源，提升預算執行效率</w:t>
      </w:r>
      <w:r w:rsidR="00C65B74">
        <w:rPr>
          <w:rFonts w:hint="eastAsia"/>
        </w:rPr>
        <w:t>：</w:t>
      </w:r>
      <w:r>
        <w:t>節約政府支出，合理分配資源，提升預算執行效率，使政府資源發揮最大效益。</w:t>
      </w:r>
    </w:p>
    <w:p w:rsidR="0048657B" w:rsidRDefault="006F0886" w:rsidP="00C70467">
      <w:pPr>
        <w:overflowPunct w:val="0"/>
        <w:divId w:val="884492080"/>
      </w:pPr>
      <w:r>
        <w:br w:type="page"/>
      </w:r>
    </w:p>
    <w:p w:rsidR="0048657B" w:rsidRDefault="006F0886" w:rsidP="002C0E0C">
      <w:pPr>
        <w:pStyle w:val="Web"/>
        <w:spacing w:beforeLines="1" w:before="2" w:beforeAutospacing="0" w:after="0" w:afterAutospacing="0" w:line="400" w:lineRule="exact"/>
        <w:divId w:val="88449208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01"/>
        <w:gridCol w:w="281"/>
        <w:gridCol w:w="2380"/>
        <w:gridCol w:w="560"/>
        <w:gridCol w:w="560"/>
        <w:gridCol w:w="2379"/>
        <w:gridCol w:w="1400"/>
        <w:gridCol w:w="979"/>
      </w:tblGrid>
      <w:tr w:rsidR="0048657B">
        <w:trPr>
          <w:divId w:val="884492080"/>
          <w:tblHeader/>
        </w:trPr>
        <w:tc>
          <w:tcPr>
            <w:tcW w:w="6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施政目標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</w:tr>
      <w:tr w:rsidR="0048657B">
        <w:trPr>
          <w:divId w:val="884492080"/>
          <w:tblHeader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57B" w:rsidRDefault="0048657B"/>
        </w:tc>
        <w:tc>
          <w:tcPr>
            <w:tcW w:w="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體制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方式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衡量標準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年度目標值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與中長程個案計畫關聯</w:t>
            </w:r>
          </w:p>
        </w:tc>
      </w:tr>
      <w:tr w:rsidR="0048657B">
        <w:trPr>
          <w:divId w:val="884492080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推動省政事務，加強省政資料保存維護、展出及推廣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省政資料保存維護件數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 w:rsidP="00C52DD1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以10,000件為基準維護件數；【基準維護件數×（100%＋目標值）</w:t>
            </w:r>
            <w:r w:rsidR="00C52DD1">
              <w:rPr>
                <w:rFonts w:hint="eastAsia"/>
              </w:rPr>
              <w:t>－</w:t>
            </w:r>
            <w:r>
              <w:rPr>
                <w:rFonts w:hint="eastAsia"/>
              </w:rPr>
              <w:t>基準維護件數】÷基準維護件數×100%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2.3%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48657B">
        <w:trPr>
          <w:divId w:val="884492080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臺灣省政資料館營運管理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民眾使用資料館滿意度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問卷調查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（抽樣民眾之滿意以上人數÷抽樣民眾之人數）×100%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48657B">
        <w:trPr>
          <w:divId w:val="884492080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受理本省各縣市國中、小學教師再申訴案件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4A5B84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受理本省各縣市國中、小學教師再申訴案件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 w:rsidP="00C52DD1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法定期限內審結件數÷每年辦理審結件數×100%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48657B">
        <w:trPr>
          <w:divId w:val="884492080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</w:pPr>
            <w:r w:rsidRPr="00C52DD1">
              <w:rPr>
                <w:rFonts w:hint="eastAsia"/>
                <w:spacing w:val="-4"/>
              </w:rPr>
              <w:t>（本年度資本門實支數＋資本門應付未付數＋資本門賸餘數）÷（資本門預算數）×100</w:t>
            </w:r>
            <w:r w:rsidR="00C52DD1" w:rsidRPr="00C52DD1">
              <w:rPr>
                <w:rFonts w:hint="eastAsia"/>
                <w:spacing w:val="-4"/>
              </w:rPr>
              <w:t>%</w:t>
            </w:r>
            <w:r w:rsidR="00C52DD1"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95</w:t>
            </w:r>
            <w:r w:rsidR="00C52DD1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48657B">
        <w:trPr>
          <w:divId w:val="88449208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57B" w:rsidRDefault="0048657B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57B" w:rsidRDefault="0048657B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（本年度歲出概算編報數－本年度中程歲出概算額度核列數）÷（本年度中程歲出概算額度核列數）×100</w:t>
            </w:r>
            <w:r w:rsidR="00C52DD1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4.6</w:t>
            </w:r>
            <w:r w:rsidR="00C52DD1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</w:tbl>
    <w:p w:rsidR="0048657B" w:rsidRDefault="006F0886">
      <w:pPr>
        <w:pStyle w:val="Web"/>
        <w:spacing w:before="0" w:beforeAutospacing="0" w:after="0" w:afterAutospacing="0" w:line="320" w:lineRule="exact"/>
        <w:divId w:val="884492080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48657B" w:rsidRDefault="006F0886">
      <w:pPr>
        <w:pStyle w:val="Web"/>
        <w:spacing w:before="0" w:beforeAutospacing="0" w:after="0" w:afterAutospacing="0" w:line="320" w:lineRule="exact"/>
        <w:divId w:val="884492080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48657B" w:rsidRDefault="006F0886">
      <w:pPr>
        <w:pStyle w:val="Web"/>
        <w:spacing w:before="0" w:beforeAutospacing="0" w:after="0" w:afterAutospacing="0" w:line="320" w:lineRule="exact"/>
        <w:divId w:val="884492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48657B" w:rsidRDefault="006F0886">
      <w:pPr>
        <w:pStyle w:val="Web"/>
        <w:spacing w:before="0" w:beforeAutospacing="0" w:after="0" w:afterAutospacing="0" w:line="320" w:lineRule="exact"/>
        <w:divId w:val="884492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48657B" w:rsidRDefault="006F0886">
      <w:pPr>
        <w:pStyle w:val="Web"/>
        <w:spacing w:before="0" w:beforeAutospacing="0" w:after="0" w:afterAutospacing="0" w:line="320" w:lineRule="exact"/>
        <w:divId w:val="884492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48657B" w:rsidRDefault="006F0886">
      <w:pPr>
        <w:pStyle w:val="Web"/>
        <w:spacing w:before="0" w:beforeAutospacing="0" w:after="0" w:afterAutospacing="0" w:line="320" w:lineRule="exact"/>
        <w:divId w:val="884492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48657B" w:rsidRDefault="006F0886">
      <w:pPr>
        <w:pStyle w:val="Web"/>
        <w:spacing w:before="0" w:beforeAutospacing="0" w:after="0" w:afterAutospacing="0" w:line="320" w:lineRule="exact"/>
        <w:divId w:val="884492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48657B" w:rsidRDefault="006F0886" w:rsidP="002C0E0C">
      <w:pPr>
        <w:pStyle w:val="Web"/>
        <w:spacing w:beforeLines="1" w:before="2" w:beforeAutospacing="0" w:after="0" w:afterAutospacing="0" w:line="400" w:lineRule="exact"/>
        <w:divId w:val="884492080"/>
        <w:rPr>
          <w:sz w:val="28"/>
          <w:szCs w:val="28"/>
        </w:rPr>
      </w:pPr>
      <w:r>
        <w:br w:type="page"/>
      </w:r>
      <w:r>
        <w:rPr>
          <w:rFonts w:hint="eastAsia"/>
          <w:b/>
          <w:bCs/>
          <w:sz w:val="28"/>
          <w:szCs w:val="28"/>
        </w:rPr>
        <w:lastRenderedPageBreak/>
        <w:t>參、年度重要計畫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5213"/>
        <w:gridCol w:w="1022"/>
      </w:tblGrid>
      <w:tr w:rsidR="0048657B">
        <w:trPr>
          <w:divId w:val="884492080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DD1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與KPI</w:t>
            </w:r>
          </w:p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關聯</w:t>
            </w:r>
          </w:p>
        </w:tc>
      </w:tr>
      <w:tr w:rsidR="0048657B">
        <w:trPr>
          <w:divId w:val="88449208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民政社衛業務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民政社衛業務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7815A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一、辦理災害救濟捐款專戶管理及運用業務。</w:t>
            </w:r>
          </w:p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二、辦理慈暉媽媽及模範父親表揚業務。</w:t>
            </w:r>
          </w:p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三、關懷14縣市地方發展、弱勢團體，反映民情。</w:t>
            </w:r>
          </w:p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四、加強施政關懷地方宗教慈善團體，強化為民服務動力。</w:t>
            </w:r>
          </w:p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五、配合中央政策，宣導節能</w:t>
            </w:r>
            <w:proofErr w:type="gramStart"/>
            <w:r>
              <w:rPr>
                <w:rFonts w:hint="eastAsia"/>
              </w:rPr>
              <w:t>減碳、</w:t>
            </w:r>
            <w:proofErr w:type="gramEnd"/>
            <w:r>
              <w:rPr>
                <w:rFonts w:hint="eastAsia"/>
              </w:rPr>
              <w:t>社會福利服務、衛生環保暨人民團體等活動。</w:t>
            </w:r>
          </w:p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六、配合中央推動全民防衛動員準備工作。</w:t>
            </w:r>
          </w:p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七、辦理臺灣光復節紀念活動。</w:t>
            </w:r>
          </w:p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八、辦理各項民政、社會、衛生及環保等相關業務。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48657B">
            <w:pPr>
              <w:wordWrap w:val="0"/>
              <w:spacing w:line="320" w:lineRule="exact"/>
            </w:pPr>
          </w:p>
        </w:tc>
      </w:tr>
      <w:tr w:rsidR="0048657B">
        <w:trPr>
          <w:divId w:val="88449208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教文及資料業務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教文及資料業務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7815A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一、辦理省政資料館前館室內裝修工程及館舍、空調、機電等硬體設備之維護與更新，以提供優質場地。</w:t>
            </w:r>
          </w:p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二、加強省政史料之蒐集保存及場館維護，以充實豐富多元之展出內容，及營造優質展場空間。</w:t>
            </w:r>
          </w:p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三、將館內珍貴之省政</w:t>
            </w:r>
            <w:r w:rsidR="00D41330">
              <w:rPr>
                <w:rFonts w:hint="eastAsia"/>
              </w:rPr>
              <w:t>影</w:t>
            </w:r>
            <w:r>
              <w:rPr>
                <w:rFonts w:hint="eastAsia"/>
              </w:rPr>
              <w:t>像史料逐步數位化，並有系統進行保存，以利規劃展出及提供學術研究之用。</w:t>
            </w:r>
          </w:p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</w:t>
            </w:r>
            <w:proofErr w:type="gramStart"/>
            <w:r>
              <w:rPr>
                <w:rFonts w:hint="eastAsia"/>
              </w:rPr>
              <w:t>善用館內</w:t>
            </w:r>
            <w:proofErr w:type="gramEnd"/>
            <w:r>
              <w:rPr>
                <w:rFonts w:hint="eastAsia"/>
              </w:rPr>
              <w:t>設施資源，辦理學生探索省政歷史、人文活動，提供各級學校校外教學參訪導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服務，充實學生歷史、藝術、人文及天然災害教育等相關知識。</w:t>
            </w:r>
          </w:p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五、舉辦讀經推廣教育及全國經典總會考。</w:t>
            </w:r>
          </w:p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六、辦理傳統文化推廣相關業務。</w:t>
            </w:r>
          </w:p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七、辦理藝文展覽，多元化資料館的博覽教育功能，提供鄰近地區民眾藝術與文化教育資源。</w:t>
            </w:r>
          </w:p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八、辦理本省教育、文化藝術推廣相關事項。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 w:rsidP="00D013B6">
            <w:pPr>
              <w:spacing w:line="320" w:lineRule="exact"/>
              <w:jc w:val="both"/>
            </w:pPr>
            <w:r>
              <w:rPr>
                <w:rFonts w:hint="eastAsia"/>
              </w:rPr>
              <w:t>省政資料保存維護件數、民眾使用資料館滿意度</w:t>
            </w:r>
          </w:p>
        </w:tc>
      </w:tr>
      <w:tr w:rsidR="0048657B">
        <w:trPr>
          <w:divId w:val="88449208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經建財務業務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經建財務業務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一、統一訂定並發布本省房屋稅及地價稅開徵日期。</w:t>
            </w:r>
          </w:p>
          <w:p w:rsidR="0048657B" w:rsidRDefault="00D41330" w:rsidP="00D41330">
            <w:pPr>
              <w:pStyle w:val="Web"/>
              <w:wordWrap w:val="0"/>
              <w:spacing w:before="0" w:beforeAutospacing="0" w:after="0" w:afterAutospacing="0" w:line="320" w:lineRule="exact"/>
            </w:pPr>
            <w:bookmarkStart w:id="0" w:name="_GoBack"/>
            <w:bookmarkEnd w:id="0"/>
            <w:r>
              <w:rPr>
                <w:rFonts w:hint="eastAsia"/>
              </w:rPr>
              <w:t>二、</w:t>
            </w:r>
            <w:r w:rsidR="006F0886">
              <w:rPr>
                <w:rFonts w:hint="eastAsia"/>
              </w:rPr>
              <w:t>執行本府財務及相關業務事項。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48657B" w:rsidP="00D013B6">
            <w:pPr>
              <w:wordWrap w:val="0"/>
              <w:spacing w:line="320" w:lineRule="exact"/>
              <w:jc w:val="both"/>
            </w:pPr>
          </w:p>
        </w:tc>
      </w:tr>
      <w:tr w:rsidR="0048657B">
        <w:trPr>
          <w:divId w:val="88449208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法規業務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法規業務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一、檢討整理省法規、省行政法規及法規、訴願、國家賠償案件之審議。</w:t>
            </w:r>
          </w:p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二、辦理各項法規說明會。</w:t>
            </w:r>
          </w:p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三、辦理國家賠償實務研習班及法制人員研習班。</w:t>
            </w:r>
          </w:p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四、辦理臺灣省法制訴願業務研討會。</w:t>
            </w:r>
          </w:p>
          <w:p w:rsidR="0048657B" w:rsidRDefault="006F0886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五、辦理教師再申訴案件評議業務。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57B" w:rsidRDefault="006F0886" w:rsidP="00D013B6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受理本省各縣市國中、小學教師再申訴案件。</w:t>
            </w:r>
          </w:p>
        </w:tc>
      </w:tr>
    </w:tbl>
    <w:p w:rsidR="006F0886" w:rsidRDefault="006F0886">
      <w:pPr>
        <w:divId w:val="884492080"/>
      </w:pPr>
    </w:p>
    <w:sectPr w:rsidR="006F0886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86" w:rsidRDefault="006F0886">
      <w:r>
        <w:separator/>
      </w:r>
    </w:p>
  </w:endnote>
  <w:endnote w:type="continuationSeparator" w:id="0">
    <w:p w:rsidR="006F0886" w:rsidRDefault="006F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7B" w:rsidRDefault="00C70467" w:rsidP="00C70467">
    <w:pPr>
      <w:pStyle w:val="a3"/>
      <w:framePr w:w="11907" w:wrap="around" w:vAnchor="text" w:hAnchor="page" w:x="1" w:y="8"/>
      <w:rPr>
        <w:rStyle w:val="a5"/>
        <w:sz w:val="20"/>
        <w:szCs w:val="20"/>
      </w:rPr>
    </w:pPr>
    <w:r>
      <w:rPr>
        <w:rStyle w:val="a5"/>
        <w:rFonts w:hint="eastAsia"/>
        <w:sz w:val="20"/>
        <w:szCs w:val="20"/>
      </w:rPr>
      <w:t>3</w:t>
    </w:r>
    <w:r w:rsidR="00F54FFB">
      <w:rPr>
        <w:rStyle w:val="a5"/>
        <w:rFonts w:hint="eastAsia"/>
        <w:sz w:val="20"/>
        <w:szCs w:val="20"/>
      </w:rPr>
      <w:t>2</w:t>
    </w:r>
    <w:r>
      <w:rPr>
        <w:rStyle w:val="a5"/>
        <w:rFonts w:hint="eastAsia"/>
        <w:sz w:val="20"/>
        <w:szCs w:val="20"/>
      </w:rPr>
      <w:t>-</w:t>
    </w:r>
    <w:r w:rsidR="006F0886">
      <w:rPr>
        <w:rStyle w:val="a5"/>
        <w:rFonts w:hint="eastAsia"/>
        <w:sz w:val="20"/>
        <w:szCs w:val="20"/>
      </w:rPr>
      <w:fldChar w:fldCharType="begin"/>
    </w:r>
    <w:r w:rsidR="006F0886">
      <w:rPr>
        <w:rStyle w:val="a5"/>
        <w:rFonts w:hint="eastAsia"/>
        <w:sz w:val="20"/>
        <w:szCs w:val="20"/>
      </w:rPr>
      <w:instrText xml:space="preserve">PAGE  </w:instrText>
    </w:r>
    <w:r w:rsidR="006F0886">
      <w:rPr>
        <w:rStyle w:val="a5"/>
        <w:rFonts w:hint="eastAsia"/>
        <w:sz w:val="20"/>
        <w:szCs w:val="20"/>
      </w:rPr>
      <w:fldChar w:fldCharType="separate"/>
    </w:r>
    <w:r w:rsidR="00D41330">
      <w:rPr>
        <w:rStyle w:val="a5"/>
        <w:noProof/>
        <w:sz w:val="20"/>
        <w:szCs w:val="20"/>
      </w:rPr>
      <w:t>3</w:t>
    </w:r>
    <w:r w:rsidR="006F0886">
      <w:rPr>
        <w:rStyle w:val="a5"/>
        <w:rFonts w:hint="eastAsia"/>
        <w:sz w:val="20"/>
        <w:szCs w:val="20"/>
      </w:rPr>
      <w:fldChar w:fldCharType="end"/>
    </w:r>
  </w:p>
  <w:p w:rsidR="0048657B" w:rsidRDefault="004865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86" w:rsidRDefault="006F0886">
      <w:r>
        <w:separator/>
      </w:r>
    </w:p>
  </w:footnote>
  <w:footnote w:type="continuationSeparator" w:id="0">
    <w:p w:rsidR="006F0886" w:rsidRDefault="006F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2C0E0C"/>
    <w:rsid w:val="002C0E0C"/>
    <w:rsid w:val="0048657B"/>
    <w:rsid w:val="004A5B84"/>
    <w:rsid w:val="006F0886"/>
    <w:rsid w:val="007815A6"/>
    <w:rsid w:val="007A651E"/>
    <w:rsid w:val="009A0FF5"/>
    <w:rsid w:val="00C52DD1"/>
    <w:rsid w:val="00C65B74"/>
    <w:rsid w:val="00C70467"/>
    <w:rsid w:val="00D013B6"/>
    <w:rsid w:val="00D41330"/>
    <w:rsid w:val="00F5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C70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0467"/>
    <w:rPr>
      <w:rFonts w:ascii="新細明體" w:eastAsia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D01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13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C70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0467"/>
    <w:rPr>
      <w:rFonts w:ascii="新細明體" w:eastAsia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D01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13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2192</Words>
  <Characters>205</Characters>
  <Application>Microsoft Office Word</Application>
  <DocSecurity>0</DocSecurity>
  <Lines>1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張婉淑</cp:lastModifiedBy>
  <cp:revision>16</cp:revision>
  <cp:lastPrinted>2017-07-25T07:38:00Z</cp:lastPrinted>
  <dcterms:created xsi:type="dcterms:W3CDTF">2017-07-20T07:51:00Z</dcterms:created>
  <dcterms:modified xsi:type="dcterms:W3CDTF">2017-09-12T07:30:00Z</dcterms:modified>
</cp:coreProperties>
</file>