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094" w:rsidRDefault="00A45916" w:rsidP="00E60F0E">
      <w:pPr>
        <w:pStyle w:val="Web"/>
        <w:overflowPunct w:val="0"/>
        <w:spacing w:beforeLines="1" w:before="2" w:beforeAutospacing="0" w:after="0" w:afterAutospacing="0" w:line="400" w:lineRule="exact"/>
        <w:divId w:val="471027189"/>
        <w:rPr>
          <w:b/>
          <w:bCs/>
          <w:sz w:val="28"/>
          <w:szCs w:val="28"/>
        </w:rPr>
      </w:pPr>
      <w:r>
        <w:rPr>
          <w:rFonts w:hint="eastAsia"/>
          <w:b/>
          <w:bCs/>
          <w:sz w:val="28"/>
          <w:szCs w:val="28"/>
        </w:rPr>
        <w:t>國立故宮博物院107年度施政計畫</w:t>
      </w:r>
    </w:p>
    <w:p w:rsidR="00E60F0E" w:rsidRDefault="00E60F0E" w:rsidP="00E60F0E">
      <w:pPr>
        <w:pStyle w:val="Web"/>
        <w:overflowPunct w:val="0"/>
        <w:spacing w:before="0" w:beforeAutospacing="0" w:after="0" w:afterAutospacing="0"/>
        <w:jc w:val="left"/>
        <w:divId w:val="471027189"/>
        <w:rPr>
          <w:sz w:val="28"/>
          <w:szCs w:val="28"/>
        </w:rPr>
      </w:pPr>
    </w:p>
    <w:p w:rsidR="00FF1094" w:rsidRDefault="00A45916" w:rsidP="00E60F0E">
      <w:pPr>
        <w:pStyle w:val="Web"/>
        <w:overflowPunct w:val="0"/>
        <w:spacing w:before="0" w:beforeAutospacing="0" w:after="0" w:afterAutospacing="0"/>
        <w:ind w:firstLine="480"/>
        <w:divId w:val="471027189"/>
      </w:pPr>
      <w:r>
        <w:t xml:space="preserve">國立故宮博物院為國家文物典藏、展覽研究、科技修復、文創產業等整體規模最完備之綜合型博物館。為重新連結臺灣人民及奠定長遠國際競爭力，本院啟動新故宮計畫，以「國際組織化」、「在地公共化」雙主軸，對內以開放精神，分享故宮資源，爭取全民認同；對外積極擴展國際合作機制，建立國際學術研究地位，並串連我國博物館群資源，帶動整體觀光產業發展。 </w:t>
      </w:r>
    </w:p>
    <w:p w:rsidR="00692E85" w:rsidRDefault="00A45916" w:rsidP="00692E85">
      <w:pPr>
        <w:pStyle w:val="Web"/>
        <w:overflowPunct w:val="0"/>
        <w:spacing w:before="0" w:beforeAutospacing="0" w:after="0" w:afterAutospacing="0"/>
        <w:ind w:firstLine="480"/>
        <w:divId w:val="471027189"/>
      </w:pPr>
      <w:r>
        <w:t>本院107年度將全面啟動南北院軟硬體優化，提供觀眾更為舒適參觀環境；另透過策展委員會之規劃，推出與當代精神及人民生活更為連結之展覽；透過文化創意資產授權簡化及提升文物加值應用效益，厚實我國文化實力及帶動相關產業發展；另建立東方文化主體論述、帶動國人美學教育、呈現國家文化意象。</w:t>
      </w:r>
    </w:p>
    <w:p w:rsidR="00FF1094" w:rsidRDefault="00A45916" w:rsidP="00692E85">
      <w:pPr>
        <w:pStyle w:val="Web"/>
        <w:overflowPunct w:val="0"/>
        <w:spacing w:before="0" w:beforeAutospacing="0" w:after="0" w:afterAutospacing="0"/>
        <w:ind w:firstLine="480"/>
        <w:divId w:val="471027189"/>
      </w:pPr>
      <w:r>
        <w:rPr>
          <w:rFonts w:hint="eastAsia"/>
        </w:rPr>
        <w:t>本院依據行政院107年度施政方針，配合中程施政計畫及核定預算額度，並針對經社情勢變化及本院未來發展需要，編定107年度施政計畫。</w:t>
      </w:r>
    </w:p>
    <w:p w:rsidR="00FF1094" w:rsidRDefault="00FF1094" w:rsidP="00E60F0E">
      <w:pPr>
        <w:overflowPunct w:val="0"/>
        <w:divId w:val="471027189"/>
      </w:pPr>
    </w:p>
    <w:p w:rsidR="00FF1094" w:rsidRDefault="00A45916" w:rsidP="00E60F0E">
      <w:pPr>
        <w:pStyle w:val="Web"/>
        <w:overflowPunct w:val="0"/>
        <w:spacing w:beforeLines="1" w:before="2" w:beforeAutospacing="0" w:after="0" w:afterAutospacing="0" w:line="400" w:lineRule="exact"/>
        <w:divId w:val="471027189"/>
        <w:rPr>
          <w:sz w:val="28"/>
          <w:szCs w:val="28"/>
        </w:rPr>
      </w:pPr>
      <w:r>
        <w:rPr>
          <w:rFonts w:hint="eastAsia"/>
          <w:b/>
          <w:bCs/>
          <w:sz w:val="28"/>
          <w:szCs w:val="28"/>
        </w:rPr>
        <w:t>壹、年度施政目標及策略</w:t>
      </w:r>
    </w:p>
    <w:p w:rsidR="00FF1094" w:rsidRDefault="00A45916" w:rsidP="00E60F0E">
      <w:pPr>
        <w:overflowPunct w:val="0"/>
        <w:divId w:val="471027189"/>
      </w:pPr>
      <w:r>
        <w:t xml:space="preserve">一、推動故宮公共化，營造全民博物館 </w:t>
      </w:r>
    </w:p>
    <w:p w:rsidR="00FF1094" w:rsidRDefault="00A45916" w:rsidP="00E60F0E">
      <w:pPr>
        <w:pStyle w:val="Web"/>
        <w:overflowPunct w:val="0"/>
        <w:spacing w:before="0" w:beforeAutospacing="0" w:after="0" w:afterAutospacing="0"/>
        <w:ind w:left="720" w:hanging="720"/>
        <w:divId w:val="471027189"/>
      </w:pPr>
      <w:r>
        <w:t xml:space="preserve">（一）推動資料開放加值運用，全民共享故宮資源 </w:t>
      </w:r>
    </w:p>
    <w:p w:rsidR="00FF1094" w:rsidRDefault="00A45916" w:rsidP="00E60F0E">
      <w:pPr>
        <w:pStyle w:val="Web"/>
        <w:overflowPunct w:val="0"/>
        <w:spacing w:before="0" w:beforeAutospacing="0" w:after="0" w:afterAutospacing="0"/>
        <w:ind w:left="1200" w:hanging="480"/>
        <w:divId w:val="471027189"/>
      </w:pPr>
      <w:r>
        <w:t>１、擴大開放資料之項目及數量，除供民眾自由下載中低階文物影像免費使用外，同時亦提供「以展覽為單位」之展覽資料開放，延伸展覽效益。</w:t>
      </w:r>
    </w:p>
    <w:p w:rsidR="00FF1094" w:rsidRDefault="00A45916" w:rsidP="00E60F0E">
      <w:pPr>
        <w:pStyle w:val="Web"/>
        <w:overflowPunct w:val="0"/>
        <w:spacing w:before="0" w:beforeAutospacing="0" w:after="0" w:afterAutospacing="0"/>
        <w:ind w:left="1200" w:hanging="480"/>
        <w:divId w:val="471027189"/>
      </w:pPr>
      <w:r>
        <w:t>２、提高開放資料查詢之便民性，提供依年代、文物類型、關鍵字查詢等便民功能，方便各界查詢並直接下載。同時，將文物原始資料（Metadata）和文物影像一併壓縮下載之功能設計，讓民眾取用開放資料時，不必分兩頭分別去查詢原始資料、內容資料。</w:t>
      </w:r>
    </w:p>
    <w:p w:rsidR="00FF1094" w:rsidRDefault="00A45916" w:rsidP="00E60F0E">
      <w:pPr>
        <w:pStyle w:val="Web"/>
        <w:overflowPunct w:val="0"/>
        <w:spacing w:before="0" w:beforeAutospacing="0" w:after="0" w:afterAutospacing="0"/>
        <w:ind w:left="1200" w:hanging="480"/>
        <w:divId w:val="471027189"/>
      </w:pPr>
      <w:r>
        <w:t>３、持續提供圖像化的介面識別，方便民眾瀏覽</w:t>
      </w:r>
      <w:bookmarkStart w:id="0" w:name="_GoBack"/>
      <w:bookmarkEnd w:id="0"/>
      <w:r>
        <w:t>、判斷如何取得故宮Open Data。此外， Open Data管理後台運用流量追踪分析功能，以期檢視長期累積流量後，有效分析Open Data使用者之使用喜好、使用時間、使用之工具、來自何地等細節，俾利後續檢討規劃。</w:t>
      </w:r>
    </w:p>
    <w:p w:rsidR="00FF1094" w:rsidRDefault="00A45916" w:rsidP="00E60F0E">
      <w:pPr>
        <w:pStyle w:val="Web"/>
        <w:overflowPunct w:val="0"/>
        <w:spacing w:before="0" w:beforeAutospacing="0" w:after="0" w:afterAutospacing="0"/>
        <w:ind w:left="720" w:hanging="720"/>
        <w:divId w:val="471027189"/>
      </w:pPr>
      <w:r>
        <w:t>（二）簡化文化創意資產授權作業流程</w:t>
      </w:r>
    </w:p>
    <w:p w:rsidR="00FF1094" w:rsidRDefault="00A45916" w:rsidP="00E60F0E">
      <w:pPr>
        <w:pStyle w:val="Web"/>
        <w:overflowPunct w:val="0"/>
        <w:spacing w:before="0" w:beforeAutospacing="0" w:after="0" w:afterAutospacing="0"/>
        <w:ind w:left="1200" w:hanging="480"/>
        <w:divId w:val="471027189"/>
      </w:pPr>
      <w:r>
        <w:t>１、為將故宮文化創意資產提供更多院外人士教學、研究、出版及商業產品設計之用，將賡續檢討及簡化本院各項授權及利用之申請作業流程，提升申請案之處理效率，及達到教育推廣及文創行銷之目的。</w:t>
      </w:r>
    </w:p>
    <w:p w:rsidR="00FF1094" w:rsidRDefault="00A45916" w:rsidP="000D374D">
      <w:pPr>
        <w:pStyle w:val="Web"/>
        <w:overflowPunct w:val="0"/>
        <w:spacing w:before="0" w:beforeAutospacing="0" w:after="0" w:afterAutospacing="0"/>
        <w:ind w:left="1202" w:hanging="482"/>
        <w:divId w:val="471027189"/>
      </w:pPr>
      <w:r>
        <w:t>２、本院為扶植國內文創產業，目前與廠商之授權合作機制共有合作開發、品牌授權、出版授權、圖像授權及委託承銷等機制，將持續擴大該等廠家參與數及合作方式，以使本院成為扶植國內文創產業之領頭羊。</w:t>
      </w:r>
    </w:p>
    <w:p w:rsidR="00FF1094" w:rsidRDefault="00A45916" w:rsidP="00E60F0E">
      <w:pPr>
        <w:pStyle w:val="Web"/>
        <w:overflowPunct w:val="0"/>
        <w:spacing w:before="0" w:beforeAutospacing="0" w:after="0" w:afterAutospacing="0"/>
        <w:ind w:left="1200" w:hanging="480"/>
        <w:divId w:val="471027189"/>
      </w:pPr>
      <w:r>
        <w:t>３、國寶衍生商品設計競賽及文創研習系列活動：107年將配合當年特展、年度大展或南院展覽等主題舉辦第八屆。系列活動包含設計競賽、美學講座、校園巡迴講座、成果發表會、成果展示及「故宮潮．當國寶遇上設計」巡迴特展等內容，獲獎作品經由本院媒合相關合作廠商陸續進行量產。其中校園文創人才培育方面，歷屆均與全國各地大學院校相關系所合作舉辦，107年的場次及規模將再擴增，使全國各地的學校系所師生均能與本院產生更密切的互動和連結。</w:t>
      </w:r>
    </w:p>
    <w:p w:rsidR="00FF1094" w:rsidRDefault="00A45916" w:rsidP="00E60F0E">
      <w:pPr>
        <w:pStyle w:val="Web"/>
        <w:overflowPunct w:val="0"/>
        <w:spacing w:before="0" w:beforeAutospacing="0" w:after="0" w:afterAutospacing="0"/>
        <w:ind w:left="720" w:hanging="720"/>
        <w:divId w:val="471027189"/>
      </w:pPr>
      <w:r>
        <w:t>（三）強化新媒體合作，逐年增加與各社群網站及即時通訊軟體之合作計畫，拉近故宮與全民距離，打造國人持續回訪之全民博物館。</w:t>
      </w:r>
    </w:p>
    <w:p w:rsidR="000D374D" w:rsidRDefault="000D374D" w:rsidP="000D374D">
      <w:pPr>
        <w:pStyle w:val="Web"/>
        <w:overflowPunct w:val="0"/>
        <w:spacing w:before="0" w:beforeAutospacing="0" w:after="0" w:afterAutospacing="0"/>
        <w:ind w:left="720" w:hanging="720"/>
        <w:divId w:val="471027189"/>
      </w:pPr>
      <w:r>
        <w:rPr>
          <w:rFonts w:hint="eastAsia"/>
        </w:rPr>
        <w:t>（四）加速前瞻建設計畫重要典藏文物數位化，製作高解析度圖檔，促進產業轉化運用</w:t>
      </w:r>
    </w:p>
    <w:p w:rsidR="000D374D" w:rsidRDefault="000D374D" w:rsidP="000D374D">
      <w:pPr>
        <w:pStyle w:val="Web"/>
        <w:overflowPunct w:val="0"/>
        <w:spacing w:before="0" w:beforeAutospacing="0" w:after="0" w:afterAutospacing="0"/>
        <w:ind w:left="1202" w:hanging="482"/>
        <w:divId w:val="471027189"/>
      </w:pPr>
      <w:r>
        <w:rPr>
          <w:rFonts w:hint="eastAsia"/>
        </w:rPr>
        <w:t>１、針對已列國寶等級及挑選具研究價值所需之文物，優先數位化。</w:t>
      </w:r>
    </w:p>
    <w:p w:rsidR="000D374D" w:rsidRPr="000D374D" w:rsidRDefault="000D374D" w:rsidP="000D374D">
      <w:pPr>
        <w:pStyle w:val="Web"/>
        <w:overflowPunct w:val="0"/>
        <w:spacing w:before="0" w:beforeAutospacing="0" w:after="0" w:afterAutospacing="0"/>
        <w:ind w:left="1202" w:hanging="482"/>
        <w:divId w:val="471027189"/>
      </w:pPr>
      <w:r>
        <w:rPr>
          <w:rFonts w:hint="eastAsia"/>
        </w:rPr>
        <w:t>２、針對書畫及器物作品製作高階圖檔，以提供文創、數位內容、新科技、新媒體、新藝術等產業運用，帶動投資成長。</w:t>
      </w:r>
    </w:p>
    <w:p w:rsidR="00FF1094" w:rsidRDefault="00A45916" w:rsidP="00E60F0E">
      <w:pPr>
        <w:overflowPunct w:val="0"/>
        <w:divId w:val="471027189"/>
      </w:pPr>
      <w:r>
        <w:t>二、提升專業研究水準，強化文物安全維護</w:t>
      </w:r>
    </w:p>
    <w:p w:rsidR="00FF1094" w:rsidRDefault="00A45916" w:rsidP="00E60F0E">
      <w:pPr>
        <w:pStyle w:val="Web"/>
        <w:overflowPunct w:val="0"/>
        <w:spacing w:before="0" w:beforeAutospacing="0" w:after="0" w:afterAutospacing="0"/>
        <w:ind w:left="720" w:hanging="720"/>
        <w:divId w:val="471027189"/>
      </w:pPr>
      <w:r>
        <w:t>（一）策劃專題研究及跨界、跨域展覽</w:t>
      </w:r>
    </w:p>
    <w:p w:rsidR="00FF1094" w:rsidRDefault="00A45916" w:rsidP="00E60F0E">
      <w:pPr>
        <w:pStyle w:val="Web"/>
        <w:overflowPunct w:val="0"/>
        <w:spacing w:before="0" w:beforeAutospacing="0" w:after="0" w:afterAutospacing="0"/>
        <w:ind w:left="1200" w:hanging="480"/>
        <w:divId w:val="471027189"/>
      </w:pPr>
      <w:r>
        <w:lastRenderedPageBreak/>
        <w:t>１、107年北部院區將舉辦「香木器特展」、「院藏戰國至漢代玉器特展」、「何處是蓬萊</w:t>
      </w:r>
      <w:r w:rsidR="004E1FE4">
        <w:rPr>
          <w:rFonts w:hint="eastAsia"/>
        </w:rPr>
        <w:t>－</w:t>
      </w:r>
      <w:r>
        <w:t>仙山圖特展」、「歷代名蹟選粹展」、「歷代書法選粹展」、「古籍與密檔」、「近代書畫名品」、「花燈節慶圖特展」、「古代巾箱本特展」等。南部院區舉辦「來自天方的仙工</w:t>
      </w:r>
      <w:r w:rsidR="00CD6E90">
        <w:rPr>
          <w:rFonts w:hint="eastAsia"/>
        </w:rPr>
        <w:t>－</w:t>
      </w:r>
      <w:r>
        <w:t>南亞美玉特展」、「天孫機杼：明清緙繡精萃」、「花燈節慶特展」、「楚戈作品捐贈展」、「花器特展」等。</w:t>
      </w:r>
    </w:p>
    <w:p w:rsidR="00FF1094" w:rsidRDefault="00A45916" w:rsidP="00E60F0E">
      <w:pPr>
        <w:pStyle w:val="Web"/>
        <w:overflowPunct w:val="0"/>
        <w:spacing w:before="0" w:beforeAutospacing="0" w:after="0" w:afterAutospacing="0"/>
        <w:ind w:left="1200" w:hanging="480"/>
        <w:divId w:val="471027189"/>
      </w:pPr>
      <w:r>
        <w:t>２、為引入多元策展觀點，推出「16至18世紀蘇州書畫藝術的商業化特展」，結合國立臺灣師範大學藝術史研究所、中央研究院近史所、日本東京大學等學者與本院同仁共同合作推出此特展 ，藉以重新檢視古代書畫藝術史中的蘇州地區蓬勃的商業模式與書畫成就。</w:t>
      </w:r>
    </w:p>
    <w:p w:rsidR="00FF1094" w:rsidRDefault="00A45916" w:rsidP="00E60F0E">
      <w:pPr>
        <w:pStyle w:val="Web"/>
        <w:overflowPunct w:val="0"/>
        <w:spacing w:before="0" w:beforeAutospacing="0" w:after="0" w:afterAutospacing="0"/>
        <w:ind w:left="1200" w:hanging="480"/>
        <w:divId w:val="471027189"/>
      </w:pPr>
      <w:r>
        <w:t>３、另為配合107年臺中世界花卉博覽會，北部院區辦理「宋代花箋特展」、「百卉清供</w:t>
      </w:r>
      <w:r w:rsidR="00BA6B96">
        <w:rPr>
          <w:rFonts w:hint="eastAsia"/>
        </w:rPr>
        <w:t>－</w:t>
      </w:r>
      <w:r>
        <w:t>瓶花與盆景特展」，與南部院區「花器特展」互相輝映，藉以達到本院與地方文化活動互相共鳴之意義。</w:t>
      </w:r>
    </w:p>
    <w:p w:rsidR="00FF1094" w:rsidRDefault="00A45916" w:rsidP="00E60F0E">
      <w:pPr>
        <w:pStyle w:val="Web"/>
        <w:overflowPunct w:val="0"/>
        <w:spacing w:before="0" w:beforeAutospacing="0" w:after="0" w:afterAutospacing="0"/>
        <w:ind w:left="720" w:hanging="720"/>
        <w:divId w:val="471027189"/>
      </w:pPr>
      <w:r>
        <w:t>（二）積極發表研究成果，提升學術研究風氣</w:t>
      </w:r>
    </w:p>
    <w:p w:rsidR="00FF1094" w:rsidRDefault="00A45916" w:rsidP="00E60F0E">
      <w:pPr>
        <w:pStyle w:val="Web"/>
        <w:overflowPunct w:val="0"/>
        <w:spacing w:before="0" w:beforeAutospacing="0" w:after="0" w:afterAutospacing="0"/>
        <w:ind w:left="1200" w:hanging="480"/>
        <w:divId w:val="471027189"/>
      </w:pPr>
      <w:r>
        <w:t xml:space="preserve">１、本院研究人員撰述、出版研究性展覽圖錄、編纂典藏圖錄，發表學術論文，並發行《故宮文物月刊》、《故宮學術季刊》、《National Palace Museum Bulletin》等刊物，刊登院內外學者的研究成果，持續維繫為歷史、藝術史、文獻學等學術界的重要論壇，並達教育推廣的目的。此外，定期舉辦小型學術研討會，每月由各單位的研究人員提出研究報告，增進同仁間的學術交流。 </w:t>
      </w:r>
    </w:p>
    <w:p w:rsidR="00FF1094" w:rsidRDefault="00A45916" w:rsidP="00E60F0E">
      <w:pPr>
        <w:pStyle w:val="Web"/>
        <w:overflowPunct w:val="0"/>
        <w:spacing w:before="0" w:beforeAutospacing="0" w:after="0" w:afterAutospacing="0"/>
        <w:ind w:left="1200" w:hanging="480"/>
        <w:divId w:val="471027189"/>
      </w:pPr>
      <w:r>
        <w:t>２、配合本院展覽，舉辦研習會、演講會、學術研討會，公開歡迎社會大眾參加，推廣文物相關領域的認識，提升學術研究風氣。另邀請國內、外中國古器物、書畫、圖書文獻以及亞洲文物專家學者，舉辦座談會，交換研究心得與經驗，以增進典藏、編目、推廣及研究等方面之成果。另積極參加跨館際組織之國際研討會、年會或會議。</w:t>
      </w:r>
    </w:p>
    <w:p w:rsidR="00FF1094" w:rsidRDefault="00A45916" w:rsidP="00E60F0E">
      <w:pPr>
        <w:pStyle w:val="Web"/>
        <w:overflowPunct w:val="0"/>
        <w:spacing w:before="0" w:beforeAutospacing="0" w:after="0" w:afterAutospacing="0"/>
        <w:ind w:left="720" w:hanging="720"/>
        <w:divId w:val="471027189"/>
      </w:pPr>
      <w:r>
        <w:t>（三）強化文物徵集與庫房管理</w:t>
      </w:r>
    </w:p>
    <w:p w:rsidR="00FF1094" w:rsidRDefault="00A45916" w:rsidP="00E60F0E">
      <w:pPr>
        <w:pStyle w:val="Web"/>
        <w:overflowPunct w:val="0"/>
        <w:spacing w:before="0" w:beforeAutospacing="0" w:after="0" w:afterAutospacing="0"/>
        <w:ind w:left="1200" w:hanging="480"/>
        <w:divId w:val="471027189"/>
      </w:pPr>
      <w:r>
        <w:t>１、持續改善陳列室展覽環境，並採用最妥適之照明系統，杜絕燈具產生之高溫與紫外線對文物造成威脅，使藝術欣賞與文物維護需求得以兼顧。107年度擬針對306、308玉器陳列室及205、207陶瓷陳列室進行燈光及展陳更新。</w:t>
      </w:r>
    </w:p>
    <w:p w:rsidR="00FF1094" w:rsidRDefault="00A45916" w:rsidP="00E60F0E">
      <w:pPr>
        <w:pStyle w:val="Web"/>
        <w:overflowPunct w:val="0"/>
        <w:spacing w:before="0" w:beforeAutospacing="0" w:after="0" w:afterAutospacing="0"/>
        <w:ind w:left="1200" w:hanging="480"/>
        <w:divId w:val="471027189"/>
      </w:pPr>
      <w:r>
        <w:t>２、汰換消防設施，整合安全監控系統，提升安全防護品質。</w:t>
      </w:r>
    </w:p>
    <w:p w:rsidR="00FF1094" w:rsidRPr="00813518" w:rsidRDefault="00A45916" w:rsidP="00E60F0E">
      <w:pPr>
        <w:pStyle w:val="Web"/>
        <w:overflowPunct w:val="0"/>
        <w:spacing w:before="0" w:beforeAutospacing="0" w:after="0" w:afterAutospacing="0"/>
        <w:ind w:left="1200" w:hanging="480"/>
        <w:divId w:val="471027189"/>
        <w:rPr>
          <w:color w:val="000000" w:themeColor="text1"/>
        </w:rPr>
      </w:pPr>
      <w:r w:rsidRPr="00813518">
        <w:rPr>
          <w:color w:val="000000" w:themeColor="text1"/>
        </w:rPr>
        <w:t>３、強化並完備南部院區安全設備系統。</w:t>
      </w:r>
    </w:p>
    <w:p w:rsidR="00FF1094" w:rsidRDefault="00A45916" w:rsidP="00E60F0E">
      <w:pPr>
        <w:overflowPunct w:val="0"/>
        <w:divId w:val="471027189"/>
      </w:pPr>
      <w:r>
        <w:t>三、深耕在地文化，創新美學教育</w:t>
      </w:r>
    </w:p>
    <w:p w:rsidR="00813518" w:rsidRDefault="00813518" w:rsidP="00813518">
      <w:pPr>
        <w:pStyle w:val="Web"/>
        <w:overflowPunct w:val="0"/>
        <w:spacing w:before="0" w:beforeAutospacing="0" w:after="0" w:afterAutospacing="0"/>
        <w:ind w:left="720" w:hanging="720"/>
        <w:divId w:val="471027189"/>
      </w:pPr>
      <w:r>
        <w:rPr>
          <w:rFonts w:hint="eastAsia"/>
        </w:rPr>
        <w:t>（一）因應人口老化及少子化社會趨勢，專責推動與服務</w:t>
      </w:r>
    </w:p>
    <w:p w:rsidR="00813518" w:rsidRDefault="00813518" w:rsidP="00813518">
      <w:pPr>
        <w:pStyle w:val="Web"/>
        <w:overflowPunct w:val="0"/>
        <w:spacing w:before="0" w:beforeAutospacing="0" w:after="0" w:afterAutospacing="0"/>
        <w:ind w:left="1200" w:hanging="480"/>
        <w:divId w:val="471027189"/>
      </w:pPr>
      <w:r>
        <w:rPr>
          <w:rFonts w:hint="eastAsia"/>
        </w:rPr>
        <w:t>１、打造全新兒童展示區，創新兒童及青少年活動：辦理兒童劇團表演、故宮週末夜、文物導覽、文物研習及專題演講等教育活動。</w:t>
      </w:r>
    </w:p>
    <w:p w:rsidR="00813518" w:rsidRDefault="00813518" w:rsidP="00813518">
      <w:pPr>
        <w:pStyle w:val="Web"/>
        <w:overflowPunct w:val="0"/>
        <w:spacing w:before="0" w:beforeAutospacing="0" w:after="0" w:afterAutospacing="0"/>
        <w:ind w:left="1200" w:hanging="480"/>
        <w:divId w:val="471027189"/>
      </w:pPr>
      <w:r>
        <w:rPr>
          <w:rFonts w:hint="eastAsia"/>
        </w:rPr>
        <w:t>２、建構親子共遊共學的兒童學藝中心：結合多媒體與實體教具，以分齡設計，擴大服務對象至學齡前及青少年觀眾。</w:t>
      </w:r>
    </w:p>
    <w:p w:rsidR="00FF1094" w:rsidRPr="00813518" w:rsidRDefault="00813518" w:rsidP="00813518">
      <w:pPr>
        <w:pStyle w:val="Web"/>
        <w:overflowPunct w:val="0"/>
        <w:spacing w:before="0" w:beforeAutospacing="0" w:after="0" w:afterAutospacing="0"/>
        <w:ind w:left="1200" w:hanging="480"/>
        <w:divId w:val="471027189"/>
      </w:pPr>
      <w:r>
        <w:rPr>
          <w:rFonts w:hint="eastAsia"/>
        </w:rPr>
        <w:t>３、加強推動樂齡教育與服務：推出以銀髮族為主要服務對象的活動，並至安養機構提供教育講座與服務。</w:t>
      </w:r>
    </w:p>
    <w:p w:rsidR="00FF1094" w:rsidRDefault="00A45916" w:rsidP="00E60F0E">
      <w:pPr>
        <w:pStyle w:val="Web"/>
        <w:overflowPunct w:val="0"/>
        <w:spacing w:before="0" w:beforeAutospacing="0" w:after="0" w:afterAutospacing="0"/>
        <w:ind w:left="720" w:hanging="720"/>
        <w:divId w:val="471027189"/>
      </w:pPr>
      <w:r>
        <w:t>（二）促進青年人才培育，提供學校美學教育支援服務</w:t>
      </w:r>
    </w:p>
    <w:p w:rsidR="00FF1094" w:rsidRDefault="00A45916" w:rsidP="00E60F0E">
      <w:pPr>
        <w:pStyle w:val="Web"/>
        <w:overflowPunct w:val="0"/>
        <w:spacing w:before="0" w:beforeAutospacing="0" w:after="0" w:afterAutospacing="0"/>
        <w:ind w:left="1200" w:hanging="480"/>
        <w:divId w:val="471027189"/>
      </w:pPr>
      <w:r>
        <w:t xml:space="preserve">１、舉辦教師培訓，鼓勵教師開發學習單與教案，以將故宮文物融入學校課程。提供大學院校相關科系所學生實習機會，藉由實際參與博物館幕後運作，培養實務經驗與技能，以培育未來的博物館專業人才。 </w:t>
      </w:r>
    </w:p>
    <w:p w:rsidR="00FF1094" w:rsidRDefault="00A45916" w:rsidP="00E60F0E">
      <w:pPr>
        <w:pStyle w:val="Web"/>
        <w:overflowPunct w:val="0"/>
        <w:spacing w:before="0" w:beforeAutospacing="0" w:after="0" w:afterAutospacing="0"/>
        <w:ind w:left="1200" w:hanging="480"/>
        <w:divId w:val="471027189"/>
      </w:pPr>
      <w:r>
        <w:t>２、主動出擊，以教育展服務外縣市學校，至安養機構或外縣市文化機構提供教育講座與服務，推廣故宮文物之美及其蘊藏之豐富文化內涵，以拉近城鄉文化差距，促進博物館文化資源之共享。同時持續培訓學校教師，協助外縣市教師善用故宮文物教學資源融入教學，協助學生深入故宮文物內涵。同時持續辦理全國各縣市學校團體來院免費參觀導覽服務，落實故宮文物教育結合各級學校教育，向下推廣紮根。</w:t>
      </w:r>
    </w:p>
    <w:p w:rsidR="00FF1094" w:rsidRDefault="00A45916" w:rsidP="00E60F0E">
      <w:pPr>
        <w:pStyle w:val="Web"/>
        <w:overflowPunct w:val="0"/>
        <w:spacing w:before="0" w:beforeAutospacing="0" w:after="0" w:afterAutospacing="0"/>
        <w:ind w:left="1200" w:hanging="480"/>
        <w:divId w:val="471027189"/>
      </w:pPr>
      <w:r>
        <w:t>３、與教育部及文化部同辦理大專院校人才培育計劃（106年8月至108年8月），以各校專業強項為基礎，培育新一代博物館與文化機構工作者，計劃透過校內課程講授及實</w:t>
      </w:r>
      <w:r>
        <w:lastRenderedPageBreak/>
        <w:t>務、實習課程，分別培育中外語導覽、媒體行銷、社博物館社區經營、文創商品開發、數位內容開發及教育推廣等。</w:t>
      </w:r>
    </w:p>
    <w:p w:rsidR="00FF1094" w:rsidRDefault="00A45916" w:rsidP="00E60F0E">
      <w:pPr>
        <w:pStyle w:val="Web"/>
        <w:overflowPunct w:val="0"/>
        <w:spacing w:before="0" w:beforeAutospacing="0" w:after="0" w:afterAutospacing="0"/>
        <w:ind w:left="720" w:hanging="720"/>
        <w:divId w:val="471027189"/>
      </w:pPr>
      <w:r>
        <w:t>（三）推動數位教育，促進文化均富</w:t>
      </w:r>
    </w:p>
    <w:p w:rsidR="00FF1094" w:rsidRDefault="00A45916" w:rsidP="00E60F0E">
      <w:pPr>
        <w:pStyle w:val="Web"/>
        <w:overflowPunct w:val="0"/>
        <w:spacing w:before="0" w:beforeAutospacing="0" w:after="0" w:afterAutospacing="0"/>
        <w:ind w:left="1200" w:hanging="480"/>
        <w:divId w:val="471027189"/>
      </w:pPr>
      <w:r>
        <w:t xml:space="preserve">１、以數位媒體技術推廣博物館教育，透過「行動數位博物館」的概念、故宮教育頻道平臺，提供學校師生數位學習內容，以及由鄉至校至班的活動，傳遞人文歷史美學內涵，使城鄉文化資源得以平衡發展，享有平等資訊近用的機會，達到數位融入文化藝術，以及城鄉共學的目的。 </w:t>
      </w:r>
    </w:p>
    <w:p w:rsidR="00FF1094" w:rsidRDefault="00A45916" w:rsidP="00E60F0E">
      <w:pPr>
        <w:pStyle w:val="Web"/>
        <w:overflowPunct w:val="0"/>
        <w:spacing w:before="0" w:beforeAutospacing="0" w:after="0" w:afterAutospacing="0"/>
        <w:ind w:left="1200" w:hanging="480"/>
        <w:divId w:val="471027189"/>
      </w:pPr>
      <w:r>
        <w:t>２、數位創新體驗成果：以新媒體科技將本院典藏文物藉由不同方式詮釋與呈現，透過多媒體數位互動技術，開創博物館前瞻體驗新場域，推廣海內外文化交流與跨域合作，整展輸出本院數位展覽，增加故宮國內外能見度，展現臺灣文化軟實力。</w:t>
      </w:r>
    </w:p>
    <w:p w:rsidR="00FF1094" w:rsidRDefault="00A45916" w:rsidP="00E60F0E">
      <w:pPr>
        <w:pStyle w:val="Web"/>
        <w:overflowPunct w:val="0"/>
        <w:spacing w:before="0" w:beforeAutospacing="0" w:after="0" w:afterAutospacing="0"/>
        <w:ind w:left="1200" w:hanging="480"/>
        <w:divId w:val="471027189"/>
      </w:pPr>
      <w:r>
        <w:t>３、推動「故宮數位巡展推廣示範計畫」：發展以故宮文物內容為主的互動裝置，以數位巡展方式到臺北市以外的縣市辦理互動體驗展，主要目標對象為偏鄉或離島民眾。期望能將身歷其境的體驗帶到外縣市、偏鄉或離島現場，提供民眾接觸藝術之機，同時解決偏鄉、外鄉或離島不易參觀博物館的問題。另建立「行動數位博物館」模組，使數位巡展相關之文物資源得以有效利用，創造最大化效益。</w:t>
      </w:r>
    </w:p>
    <w:p w:rsidR="00FF1094" w:rsidRDefault="00A45916" w:rsidP="00E60F0E">
      <w:pPr>
        <w:overflowPunct w:val="0"/>
        <w:divId w:val="471027189"/>
      </w:pPr>
      <w:r>
        <w:t xml:space="preserve">四、塑造故宮品牌新形象，強化國際連結 </w:t>
      </w:r>
    </w:p>
    <w:p w:rsidR="00FF1094" w:rsidRDefault="00A45916" w:rsidP="00E60F0E">
      <w:pPr>
        <w:pStyle w:val="Web"/>
        <w:overflowPunct w:val="0"/>
        <w:spacing w:before="0" w:beforeAutospacing="0" w:after="0" w:afterAutospacing="0"/>
        <w:ind w:left="720" w:hanging="720"/>
        <w:divId w:val="471027189"/>
      </w:pPr>
      <w:r>
        <w:t>（一）打造文化創意跨業連結基地</w:t>
      </w:r>
    </w:p>
    <w:p w:rsidR="00FF1094" w:rsidRDefault="00A45916" w:rsidP="00E60F0E">
      <w:pPr>
        <w:pStyle w:val="Web"/>
        <w:overflowPunct w:val="0"/>
        <w:spacing w:before="0" w:beforeAutospacing="0" w:after="0" w:afterAutospacing="0"/>
        <w:ind w:left="1200" w:hanging="480"/>
        <w:divId w:val="471027189"/>
      </w:pPr>
      <w:r>
        <w:t>１、善用本院豐富的典藏資源，引導各產學優秀人才創新商品開發，建立產官學研的學習交流平臺，打造故宮成為以華夏文化與亞洲意象為內容的創意、設計、工藝、行銷、產業人才培育之跨業連結基地，讓有興趣參與故宮文創之各界人士透過品牌授權、出版品授權、圖像授權及合作開發等合作模式與本院共同創造文創產值，提高衍生商品銷售成果，促進國家文創產值。</w:t>
      </w:r>
    </w:p>
    <w:p w:rsidR="00FF1094" w:rsidRDefault="00A45916" w:rsidP="00E60F0E">
      <w:pPr>
        <w:pStyle w:val="Web"/>
        <w:overflowPunct w:val="0"/>
        <w:spacing w:before="0" w:beforeAutospacing="0" w:after="0" w:afterAutospacing="0"/>
        <w:ind w:left="1200" w:hanging="480"/>
        <w:divId w:val="471027189"/>
      </w:pPr>
      <w:r>
        <w:t>２、拓展文物典藏數位加值運用面向，適時增訂或修正本院文化創意資產利用規定，使業界能以創新型態運用本院數位內容，締造不同型態及更高附加價值之文創產品。</w:t>
      </w:r>
    </w:p>
    <w:p w:rsidR="00FF1094" w:rsidRDefault="00A45916" w:rsidP="00E60F0E">
      <w:pPr>
        <w:pStyle w:val="Web"/>
        <w:overflowPunct w:val="0"/>
        <w:spacing w:before="0" w:beforeAutospacing="0" w:after="0" w:afterAutospacing="0"/>
        <w:ind w:left="720" w:hanging="720"/>
        <w:divId w:val="471027189"/>
      </w:pPr>
      <w:r>
        <w:t>（二）積極推動國際交流，強化本院國際地位</w:t>
      </w:r>
    </w:p>
    <w:p w:rsidR="00FF1094" w:rsidRDefault="00A45916" w:rsidP="00E60F0E">
      <w:pPr>
        <w:pStyle w:val="Web"/>
        <w:overflowPunct w:val="0"/>
        <w:spacing w:before="0" w:beforeAutospacing="0" w:after="0" w:afterAutospacing="0"/>
        <w:ind w:left="1200" w:hanging="480"/>
        <w:divId w:val="471027189"/>
      </w:pPr>
      <w:r>
        <w:t>１、國際合作展覽：107年與法國巴黎國立吉美亞洲藝術博物館聯合舉辦「吳哥窟特展」。104年至109年於南部院區展出「揚帆萬里</w:t>
      </w:r>
      <w:r w:rsidR="00DE72D5">
        <w:rPr>
          <w:rFonts w:hint="eastAsia"/>
        </w:rPr>
        <w:t>－</w:t>
      </w:r>
      <w:r>
        <w:t>日本伊萬里瓷器特展」、104年至107年於南部院區展出「尚青</w:t>
      </w:r>
      <w:r w:rsidR="00DE72D5">
        <w:rPr>
          <w:rFonts w:hint="eastAsia"/>
        </w:rPr>
        <w:t>－</w:t>
      </w:r>
      <w:r>
        <w:t>高麗青瓷特展」、107年至108年南部院區展出「舊金山亞洲藝術博物館</w:t>
      </w:r>
      <w:r w:rsidR="00DE72D5">
        <w:rPr>
          <w:rFonts w:hint="eastAsia"/>
        </w:rPr>
        <w:t>－</w:t>
      </w:r>
      <w:r>
        <w:t>印度宗教藝術展」。</w:t>
      </w:r>
    </w:p>
    <w:p w:rsidR="00FF1094" w:rsidRDefault="00A45916" w:rsidP="00E60F0E">
      <w:pPr>
        <w:pStyle w:val="Web"/>
        <w:overflowPunct w:val="0"/>
        <w:spacing w:before="0" w:beforeAutospacing="0" w:after="0" w:afterAutospacing="0"/>
        <w:ind w:left="1200" w:hanging="480"/>
        <w:divId w:val="471027189"/>
      </w:pPr>
      <w:r>
        <w:t>２、再度與大英博物館合作，辦理古埃及木乃伊文化展覽，共商借該館藏古埃及文物227件；又展覽中將納入該館對古木乃伊的科學掃瞄及研究分析成果，搭配互動式數位展陳設計，探索古埃及文明最重要象徵之一，並簡介古埃及人生活的種種面向。</w:t>
      </w:r>
    </w:p>
    <w:p w:rsidR="00FF1094" w:rsidRDefault="00A45916" w:rsidP="00E60F0E">
      <w:pPr>
        <w:pStyle w:val="Web"/>
        <w:overflowPunct w:val="0"/>
        <w:spacing w:before="0" w:beforeAutospacing="0" w:after="0" w:afterAutospacing="0"/>
        <w:ind w:left="1200" w:hanging="480"/>
        <w:divId w:val="471027189"/>
      </w:pPr>
      <w:r>
        <w:t xml:space="preserve">３、成立國際策展委員會，以互訪觀摩、邀請國際策展人來臺交流、籌辦國際策展工作坊等方式，開創新時代策展美學，建構新文脈連結世界。南院將成立推動策展小組，積極與外部專家學者合作，共同策畫國際展覽，目標不只落實文化平權，成為拓展在地公眾視野之渠道，亦能為地方吸引更多觀光人潮。策展方向亦將配合國家政策，策畫以東南亞、南亞及亞洲藝術交流為導向之主題式特展。 </w:t>
      </w:r>
    </w:p>
    <w:p w:rsidR="00FF1094" w:rsidRDefault="00A45916" w:rsidP="00E60F0E">
      <w:pPr>
        <w:pStyle w:val="Web"/>
        <w:overflowPunct w:val="0"/>
        <w:spacing w:before="0" w:beforeAutospacing="0" w:after="0" w:afterAutospacing="0"/>
        <w:ind w:left="1200" w:hanging="480"/>
        <w:divId w:val="471027189"/>
      </w:pPr>
      <w:r>
        <w:t>４、舉辦「傳世文物收藏史」國際學術研討會，邀請國內外相關領域重要學者，發表論文，交換研究心得及成果，以提升本院之國際學術地位。</w:t>
      </w:r>
    </w:p>
    <w:p w:rsidR="00FF1094" w:rsidRDefault="00A45916" w:rsidP="00E60F0E">
      <w:pPr>
        <w:pStyle w:val="Web"/>
        <w:overflowPunct w:val="0"/>
        <w:spacing w:before="0" w:beforeAutospacing="0" w:after="0" w:afterAutospacing="0"/>
        <w:ind w:left="1200" w:hanging="480"/>
        <w:divId w:val="471027189"/>
      </w:pPr>
      <w:r>
        <w:t>５、參與國際合作計畫：與美國胡盈瑩及香港范季融基金會進行「清宮舊藏青銅器研究合作計畫」，集結美、日、歐及大陸重要典藏單位及學者共同合作研究，預計於107年出版研究成果。與法國遠東學院合作，進行「清宮畫琺瑯研究計畫」，並預計於107年合作辦理朝貢與交流工作坊，邀請國內、外專家學者共同參與，拓展本院亞洲研究視野。</w:t>
      </w:r>
    </w:p>
    <w:p w:rsidR="00FF1094" w:rsidRDefault="00A45916" w:rsidP="00E60F0E">
      <w:pPr>
        <w:overflowPunct w:val="0"/>
        <w:divId w:val="471027189"/>
      </w:pPr>
      <w:r>
        <w:t>五、推動新故宮計畫，帶動觀光產業升級與創新</w:t>
      </w:r>
    </w:p>
    <w:p w:rsidR="00FF1094" w:rsidRDefault="00A45916" w:rsidP="00E60F0E">
      <w:pPr>
        <w:pStyle w:val="Web"/>
        <w:overflowPunct w:val="0"/>
        <w:spacing w:before="0" w:beforeAutospacing="0" w:after="0" w:afterAutospacing="0"/>
        <w:ind w:left="720" w:hanging="720"/>
        <w:divId w:val="471027189"/>
      </w:pPr>
      <w:r>
        <w:t>（一）啟動「新故宮</w:t>
      </w:r>
      <w:r w:rsidR="00C820B1">
        <w:rPr>
          <w:rFonts w:hint="eastAsia"/>
        </w:rPr>
        <w:t>－</w:t>
      </w:r>
      <w:r>
        <w:t>故宮公共化帶動觀光產業發展中程計畫」六年計畫第一年，以提升故宮公共性為核心，從景觀優化、展覽創新、活動整合、交通串聯、行銷國際五大面向全面強化故宮北院及南院軟硬體設施之服務品質，並串連臺灣博物館群，共同發展臺灣博物館事</w:t>
      </w:r>
      <w:r>
        <w:lastRenderedPageBreak/>
        <w:t>業，共同建構臺灣多元文化系統，建立臺灣以博物館為核心的觀光產業鏈，帶動臺灣觀光產業發展，以文化外交拓展臺灣國際空間並促進國內外經濟起飛。</w:t>
      </w:r>
    </w:p>
    <w:p w:rsidR="00FF1094" w:rsidRDefault="00A45916" w:rsidP="00E60F0E">
      <w:pPr>
        <w:pStyle w:val="Web"/>
        <w:overflowPunct w:val="0"/>
        <w:spacing w:before="0" w:beforeAutospacing="0" w:after="0" w:afterAutospacing="0"/>
        <w:ind w:left="720" w:hanging="720"/>
        <w:divId w:val="471027189"/>
      </w:pPr>
      <w:r>
        <w:t>（二）景觀優化面向：啟動故宮北部院區服務暨典藏空間強化整（擴）建工程，整建第二行政大樓並興建新行政大樓、新建綠色華表廊道，使遊客於參訪本院不受氣候影響。故宮南部院區整體質能提升，依觀眾參觀經驗回饋全面檢視、改善院區指標系統，提高參觀動線及各項服務設施指引的清晰度及易讀性，為各類觀眾創造全面友善參觀環境。「文物流通展示暨文物保護中心」建置，進行先期調查規劃與環境差異分析。</w:t>
      </w:r>
    </w:p>
    <w:p w:rsidR="00FF1094" w:rsidRDefault="00A45916" w:rsidP="00E60F0E">
      <w:pPr>
        <w:pStyle w:val="Web"/>
        <w:overflowPunct w:val="0"/>
        <w:spacing w:before="0" w:beforeAutospacing="0" w:after="0" w:afterAutospacing="0"/>
        <w:ind w:left="720" w:hanging="720"/>
        <w:divId w:val="471027189"/>
      </w:pPr>
      <w:r>
        <w:t>（三）展覽創新面向：完成設置國際策展委員會（正館策展委員會、南院策展委員會、各類主題策展委員會）、啟動展示計畫。進行各地展館需求調查，規劃文物出借要點。</w:t>
      </w:r>
    </w:p>
    <w:p w:rsidR="00FF1094" w:rsidRDefault="00A45916" w:rsidP="00E60F0E">
      <w:pPr>
        <w:pStyle w:val="Web"/>
        <w:overflowPunct w:val="0"/>
        <w:spacing w:before="0" w:beforeAutospacing="0" w:after="0" w:afterAutospacing="0"/>
        <w:ind w:left="720" w:hanging="720"/>
        <w:divId w:val="471027189"/>
      </w:pPr>
      <w:r>
        <w:t>（四）活動整合面向：啟動台灣博物館協進聯盟組織及營運，包含聯盟命名、組織章程及識別系統制定、法規維護及聯盟成員認定評量等 。推動台灣博物館協進聯盟服務設施友善化 及台灣博物館協進聯盟典藏數位化加值應用，另建置台灣博物館協進聯盟聯合行銷及文創平台。</w:t>
      </w:r>
    </w:p>
    <w:p w:rsidR="00FF1094" w:rsidRDefault="00A45916" w:rsidP="00E60F0E">
      <w:pPr>
        <w:pStyle w:val="Web"/>
        <w:overflowPunct w:val="0"/>
        <w:spacing w:before="0" w:beforeAutospacing="0" w:after="0" w:afterAutospacing="0"/>
        <w:ind w:left="720" w:hanging="720"/>
        <w:divId w:val="471027189"/>
      </w:pPr>
      <w:r>
        <w:t xml:space="preserve">（五）交通串連面向：推動iTaiwan Museum Pass（愛台灣博物館卡），委託專案執行團隊進行資源盤點，蒐集博物館周邊有機會合作之資源。辦理發行記者會暨後續行銷推廣活動。規劃體驗台灣文化套裝行程APP及協調捷運工程局、公共運輸處、觀光傳播局等相關單位，規劃博物館便利行。 </w:t>
      </w:r>
    </w:p>
    <w:p w:rsidR="00FF1094" w:rsidRDefault="00A45916" w:rsidP="00E60F0E">
      <w:pPr>
        <w:pStyle w:val="Web"/>
        <w:overflowPunct w:val="0"/>
        <w:spacing w:before="0" w:beforeAutospacing="0" w:after="0" w:afterAutospacing="0"/>
        <w:ind w:left="720" w:hanging="720"/>
        <w:divId w:val="471027189"/>
      </w:pPr>
      <w:r>
        <w:t xml:space="preserve">（六）行銷國際面向：本院青少年及兒童網站使用介面友善化。專案委託研究就潛在之國內外旅客進行調查，並瞭解國際、國內之媒宣通路與管道，俾掌握市場並開拓客源。主動行銷，開拓青年、新南向國家等各面向客群。 </w:t>
      </w:r>
    </w:p>
    <w:p w:rsidR="00FF1094" w:rsidRDefault="00A45916" w:rsidP="00DA4FF4">
      <w:pPr>
        <w:overflowPunct w:val="0"/>
        <w:ind w:left="480" w:hangingChars="200" w:hanging="480"/>
        <w:divId w:val="471027189"/>
      </w:pPr>
      <w:r>
        <w:t>六、妥適配置預算資源，提升預算執行效率</w:t>
      </w:r>
      <w:r w:rsidR="00DA4FF4">
        <w:rPr>
          <w:rFonts w:hint="eastAsia"/>
        </w:rPr>
        <w:t>：</w:t>
      </w:r>
      <w:r>
        <w:t>依據年度施政計畫，落實零基預算，檢討各項業務，提升整體資源使用效益，發揮財務效能，並力求撙節支出，以促進資源有效利用。</w:t>
      </w:r>
    </w:p>
    <w:p w:rsidR="00FF1094" w:rsidRDefault="00A45916">
      <w:pPr>
        <w:divId w:val="471027189"/>
      </w:pPr>
      <w:r>
        <w:br w:type="page"/>
      </w:r>
    </w:p>
    <w:p w:rsidR="00FF1094" w:rsidRDefault="00A45916" w:rsidP="00FB1B37">
      <w:pPr>
        <w:pStyle w:val="Web"/>
        <w:spacing w:beforeLines="1" w:before="2" w:beforeAutospacing="0" w:after="0" w:afterAutospacing="0" w:line="400" w:lineRule="exact"/>
        <w:divId w:val="471027189"/>
        <w:rPr>
          <w:sz w:val="28"/>
          <w:szCs w:val="28"/>
        </w:rPr>
      </w:pPr>
      <w:r>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81"/>
        <w:gridCol w:w="1401"/>
        <w:gridCol w:w="281"/>
        <w:gridCol w:w="2380"/>
        <w:gridCol w:w="560"/>
        <w:gridCol w:w="560"/>
        <w:gridCol w:w="2379"/>
        <w:gridCol w:w="1400"/>
        <w:gridCol w:w="979"/>
      </w:tblGrid>
      <w:tr w:rsidR="00FF1094">
        <w:trPr>
          <w:divId w:val="471027189"/>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FF1094" w:rsidRDefault="00A45916">
            <w:pPr>
              <w:wordWrap w:val="0"/>
              <w:spacing w:line="320" w:lineRule="exact"/>
              <w:jc w:val="center"/>
            </w:pPr>
            <w:r>
              <w:rPr>
                <w:rFonts w:hint="eastAsia"/>
              </w:rPr>
              <w:t>施政目標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FF1094" w:rsidRDefault="00A45916">
            <w:pPr>
              <w:wordWrap w:val="0"/>
              <w:spacing w:line="320" w:lineRule="exact"/>
              <w:jc w:val="center"/>
            </w:pPr>
            <w:r>
              <w:rPr>
                <w:rFonts w:hint="eastAsia"/>
              </w:rPr>
              <w:t>關鍵績效指標</w:t>
            </w:r>
          </w:p>
        </w:tc>
      </w:tr>
      <w:tr w:rsidR="00FF1094">
        <w:trPr>
          <w:divId w:val="471027189"/>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FF1094" w:rsidRDefault="00A45916">
            <w:pPr>
              <w:wordWrap w:val="0"/>
              <w:spacing w:line="320" w:lineRule="exact"/>
              <w:jc w:val="center"/>
            </w:pPr>
            <w:r>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F1094" w:rsidRDefault="00A45916">
            <w:pPr>
              <w:wordWrap w:val="0"/>
              <w:spacing w:line="320" w:lineRule="exact"/>
              <w:jc w:val="center"/>
            </w:pPr>
            <w:r>
              <w:rPr>
                <w:rFonts w:hint="eastAsia"/>
              </w:rPr>
              <w:t>評估</w:t>
            </w:r>
            <w:r>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FF1094" w:rsidRDefault="00A45916">
            <w:pPr>
              <w:wordWrap w:val="0"/>
              <w:spacing w:line="320" w:lineRule="exact"/>
              <w:jc w:val="center"/>
            </w:pPr>
            <w:r>
              <w:rPr>
                <w:rFonts w:hint="eastAsia"/>
              </w:rPr>
              <w:t>評估</w:t>
            </w:r>
            <w:r>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FF1094" w:rsidRDefault="00A45916">
            <w:pPr>
              <w:wordWrap w:val="0"/>
              <w:spacing w:line="320" w:lineRule="exact"/>
              <w:jc w:val="center"/>
            </w:pPr>
            <w:r>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FF1094" w:rsidRDefault="00A45916">
            <w:pPr>
              <w:wordWrap w:val="0"/>
              <w:spacing w:line="320" w:lineRule="exact"/>
              <w:jc w:val="center"/>
            </w:pPr>
            <w:r>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F1094" w:rsidRDefault="00A45916">
            <w:pPr>
              <w:wordWrap w:val="0"/>
              <w:spacing w:line="320" w:lineRule="exact"/>
              <w:jc w:val="center"/>
            </w:pPr>
            <w:r>
              <w:rPr>
                <w:rFonts w:hint="eastAsia"/>
              </w:rPr>
              <w:t>與中長程個案計畫關聯</w:t>
            </w:r>
          </w:p>
        </w:tc>
      </w:tr>
      <w:tr w:rsidR="00FF1094">
        <w:trPr>
          <w:divId w:val="47102718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一</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推動故宮公共化，營造全民博物館</w:t>
            </w:r>
          </w:p>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資料開放運用</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4F70E2">
            <w:pPr>
              <w:pStyle w:val="Web"/>
              <w:spacing w:before="0" w:beforeAutospacing="0" w:after="0" w:afterAutospacing="0" w:line="320" w:lineRule="exact"/>
            </w:pPr>
            <w:r>
              <w:rPr>
                <w:rFonts w:hint="eastAsia"/>
              </w:rPr>
              <w:t>釋出文字或數字型dataset（文物型與管理型資料集各半）</w:t>
            </w:r>
          </w:p>
          <w:p w:rsidR="00FF1094" w:rsidRDefault="00A45916" w:rsidP="002F4583">
            <w:pPr>
              <w:pStyle w:val="Web"/>
              <w:spacing w:before="0" w:beforeAutospacing="0" w:after="0" w:afterAutospacing="0" w:line="320" w:lineRule="exact"/>
            </w:pPr>
            <w:r>
              <w:rPr>
                <w:rFonts w:hint="eastAsia"/>
              </w:rPr>
              <w:t>資料品質檢測指標：連結有效性保持90%以上；資料資源保持著80%以上能直接下載；詮釋資料編碼描述與資料相符保持90%以上；資料更新保持無預期更新；7天內民間回應錯誤之回復率保持在90%以上</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15資料集</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博物館學習資源公共推廣活動</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pPr>
            <w:r>
              <w:rPr>
                <w:rFonts w:hint="eastAsia"/>
              </w:rPr>
              <w:t>促進博物館公共性教育推廣參與人次</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170</w:t>
            </w:r>
            <w:r w:rsidR="002F4583">
              <w:rPr>
                <w:rFonts w:hint="eastAsia"/>
              </w:rPr>
              <w:t>,</w:t>
            </w:r>
            <w:r>
              <w:rPr>
                <w:rFonts w:hint="eastAsia"/>
              </w:rPr>
              <w:t>000人次</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both"/>
            </w:pPr>
            <w:r>
              <w:rPr>
                <w:rFonts w:hint="eastAsia"/>
              </w:rPr>
              <w:t>促進文物影像及展覽資訊之學術利用</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pStyle w:val="Web"/>
              <w:wordWrap w:val="0"/>
              <w:spacing w:before="0" w:beforeAutospacing="0" w:after="0" w:afterAutospacing="0" w:line="312" w:lineRule="exact"/>
            </w:pPr>
            <w:r>
              <w:rPr>
                <w:rFonts w:hint="eastAsia"/>
              </w:rPr>
              <w:t>釋出展覽資料包，內含文物影像及基本資料，供全國教育、學習研究用途免費使用</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50資料包</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both"/>
            </w:pPr>
            <w:r>
              <w:rPr>
                <w:rFonts w:hint="eastAsia"/>
              </w:rPr>
              <w:t>免費提供下載次數</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pStyle w:val="Web"/>
              <w:wordWrap w:val="0"/>
              <w:spacing w:before="0" w:beforeAutospacing="0" w:after="0" w:afterAutospacing="0" w:line="312" w:lineRule="exact"/>
            </w:pPr>
            <w:r>
              <w:rPr>
                <w:rFonts w:hint="eastAsia"/>
              </w:rPr>
              <w:t>年度免費下載次數</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50</w:t>
            </w:r>
            <w:r w:rsidR="002F4583">
              <w:rPr>
                <w:rFonts w:hint="eastAsia"/>
              </w:rPr>
              <w:t>,</w:t>
            </w:r>
            <w:r>
              <w:rPr>
                <w:rFonts w:hint="eastAsia"/>
              </w:rPr>
              <w:t>000次</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r w:rsidR="00FF1094">
        <w:trPr>
          <w:divId w:val="47102718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提升專業研究水準，強化文物安全維護</w:t>
            </w:r>
          </w:p>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both"/>
            </w:pPr>
            <w:r>
              <w:rPr>
                <w:rFonts w:hint="eastAsia"/>
              </w:rPr>
              <w:t>跨域/跨界專題研究展覽</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pStyle w:val="Web"/>
              <w:wordWrap w:val="0"/>
              <w:spacing w:before="0" w:beforeAutospacing="0" w:after="0" w:afterAutospacing="0" w:line="312" w:lineRule="exact"/>
            </w:pPr>
            <w:r>
              <w:rPr>
                <w:rFonts w:hint="eastAsia"/>
              </w:rPr>
              <w:t>年度與國內外博物館共同研究策展</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5檔次</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both"/>
            </w:pPr>
            <w:r>
              <w:rPr>
                <w:rFonts w:hint="eastAsia"/>
              </w:rPr>
              <w:t>加強國內外重要博物館的學術交流與研究</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pStyle w:val="Web"/>
              <w:wordWrap w:val="0"/>
              <w:spacing w:before="0" w:beforeAutospacing="0" w:after="0" w:afterAutospacing="0" w:line="312" w:lineRule="exact"/>
            </w:pPr>
            <w:r>
              <w:rPr>
                <w:rFonts w:hint="eastAsia"/>
              </w:rPr>
              <w:t>與國內外博物館共同舉辦之展覽、學術研討會、工作坊及講座等</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7場</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both"/>
            </w:pPr>
            <w:r>
              <w:rPr>
                <w:rFonts w:hint="eastAsia"/>
              </w:rPr>
              <w:t>年度零意外事故</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pStyle w:val="Web"/>
              <w:wordWrap w:val="0"/>
              <w:spacing w:before="0" w:beforeAutospacing="0" w:after="0" w:afterAutospacing="0" w:line="312" w:lineRule="exact"/>
            </w:pPr>
            <w:r>
              <w:rPr>
                <w:rFonts w:hint="eastAsia"/>
              </w:rPr>
              <w:t>建置及維護安全系統，並積極辦理防災應變及教育訓練，以達成年度零意外事故</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0次</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4</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both"/>
            </w:pPr>
            <w:r>
              <w:rPr>
                <w:rFonts w:hint="eastAsia"/>
              </w:rPr>
              <w:t>加速文物分級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pStyle w:val="Web"/>
              <w:wordWrap w:val="0"/>
              <w:spacing w:before="0" w:beforeAutospacing="0" w:after="0" w:afterAutospacing="0" w:line="312" w:lineRule="exact"/>
            </w:pPr>
            <w:r>
              <w:rPr>
                <w:rFonts w:hint="eastAsia"/>
              </w:rPr>
              <w:t>每年完成國寶、重要古物分級指定送審作業</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100件</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r w:rsidR="00FF1094">
        <w:trPr>
          <w:divId w:val="47102718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深耕在地文化，創新美學教育</w:t>
            </w:r>
          </w:p>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both"/>
            </w:pPr>
            <w:r>
              <w:rPr>
                <w:rFonts w:hint="eastAsia"/>
              </w:rPr>
              <w:t>南部院區教育推廣成果</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pStyle w:val="Web"/>
              <w:wordWrap w:val="0"/>
              <w:spacing w:before="0" w:beforeAutospacing="0" w:after="0" w:afterAutospacing="0" w:line="312" w:lineRule="exact"/>
            </w:pPr>
            <w:r>
              <w:rPr>
                <w:rFonts w:hint="eastAsia"/>
              </w:rPr>
              <w:t>參加南部院區相關展覽、演講、教育訓練及文化觀光推廣等活動人次</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BE757E">
            <w:pPr>
              <w:wordWrap w:val="0"/>
              <w:spacing w:line="312" w:lineRule="exact"/>
              <w:jc w:val="center"/>
            </w:pPr>
            <w:r>
              <w:rPr>
                <w:rFonts w:hint="eastAsia"/>
              </w:rPr>
              <w:t>1</w:t>
            </w:r>
            <w:r w:rsidR="002F4583">
              <w:rPr>
                <w:rFonts w:hint="eastAsia"/>
              </w:rPr>
              <w:t>,</w:t>
            </w:r>
            <w:r>
              <w:rPr>
                <w:rFonts w:hint="eastAsia"/>
              </w:rPr>
              <w:t>250</w:t>
            </w:r>
            <w:r w:rsidR="002F4583">
              <w:rPr>
                <w:rFonts w:hint="eastAsia"/>
              </w:rPr>
              <w:t>,</w:t>
            </w:r>
            <w:r>
              <w:rPr>
                <w:rFonts w:hint="eastAsia"/>
              </w:rPr>
              <w:t>000人次</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辦理地方教育推廣活動</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pPr>
            <w:r>
              <w:rPr>
                <w:rFonts w:hint="eastAsia"/>
              </w:rPr>
              <w:t>年度與地方政府單位、學校及民間機構之合作總場次</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30場</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r w:rsidR="00FF1094">
        <w:trPr>
          <w:divId w:val="471027189"/>
        </w:trPr>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lastRenderedPageBreak/>
              <w:t>四</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塑造故宮品牌新形象，強化國際連結</w:t>
            </w:r>
          </w:p>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扶植文創產業家數</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pPr>
            <w:r>
              <w:rPr>
                <w:rFonts w:hint="eastAsia"/>
              </w:rPr>
              <w:t>年度合作開發、品牌授權、出版授權、圖像授權及委託承銷之總計廠家數（不含個人）</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180家</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r w:rsidR="00FF1094">
        <w:trPr>
          <w:divId w:val="47102718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推動新故宮計畫，帶動觀光產業升級與創新</w:t>
            </w:r>
          </w:p>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故宮門票收入</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pPr>
            <w:r>
              <w:rPr>
                <w:rFonts w:hint="eastAsia"/>
              </w:rPr>
              <w:t>年度門票收入（含南、北院）</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8.5億</w:t>
            </w:r>
            <w:r w:rsidR="00F20BC1">
              <w:rPr>
                <w:rFonts w:hint="eastAsia"/>
              </w:rPr>
              <w:t>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公共建設</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故宮文創收入</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pPr>
            <w:r>
              <w:rPr>
                <w:rFonts w:hint="eastAsia"/>
              </w:rPr>
              <w:t>故宮禮品部營收（含南、北院）</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8億</w:t>
            </w:r>
            <w:r w:rsidR="00F20BC1">
              <w:rPr>
                <w:rFonts w:hint="eastAsia"/>
              </w:rPr>
              <w:t>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公共建設</w:t>
            </w:r>
          </w:p>
        </w:tc>
      </w:tr>
      <w:tr w:rsidR="00FF1094">
        <w:trPr>
          <w:divId w:val="471027189"/>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妥適配置預算資源，提升預算執行效率</w:t>
            </w:r>
          </w:p>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pPr>
            <w:r w:rsidRPr="002455D5">
              <w:rPr>
                <w:rFonts w:hint="eastAsia"/>
                <w:spacing w:val="-4"/>
              </w:rPr>
              <w:t>（本年度資本門實支數＋資本門應付未付數＋資本門賸餘數）÷（資本門預算數）×100</w:t>
            </w:r>
            <w:r w:rsidR="002455D5" w:rsidRPr="002455D5">
              <w:rPr>
                <w:rFonts w:hint="eastAsia"/>
                <w:spacing w:val="-4"/>
              </w:rPr>
              <w:t>%</w:t>
            </w:r>
            <w:r>
              <w:rPr>
                <w:rFonts w:hint="eastAsia"/>
              </w:rPr>
              <w:t>（以上各數均含本年度原預算、追加預算及以前年度保留數）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100" w:type="pc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2455D5">
            <w:pPr>
              <w:pStyle w:val="Web"/>
              <w:spacing w:before="0" w:beforeAutospacing="0" w:after="0" w:afterAutospacing="0" w:line="320" w:lineRule="exact"/>
            </w:pPr>
            <w:r>
              <w:rPr>
                <w:rFonts w:hint="eastAsia"/>
              </w:rPr>
              <w:t>【（本年度歲出概算編報數－本年度中程歲出概算額度核列數）÷本年度中程歲出概算額度核列數】×100</w:t>
            </w:r>
            <w:r w:rsidR="002455D5">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無</w:t>
            </w:r>
          </w:p>
        </w:tc>
      </w:tr>
    </w:tbl>
    <w:p w:rsidR="00FF1094" w:rsidRDefault="00A45916">
      <w:pPr>
        <w:pStyle w:val="Web"/>
        <w:spacing w:before="0" w:beforeAutospacing="0" w:after="0" w:afterAutospacing="0" w:line="320" w:lineRule="exact"/>
        <w:divId w:val="471027189"/>
        <w:rPr>
          <w:sz w:val="18"/>
          <w:szCs w:val="18"/>
        </w:rPr>
      </w:pPr>
      <w:r>
        <w:rPr>
          <w:rFonts w:hint="eastAsia"/>
          <w:sz w:val="18"/>
          <w:szCs w:val="18"/>
        </w:rPr>
        <w:t>註：</w:t>
      </w:r>
    </w:p>
    <w:p w:rsidR="00FF1094" w:rsidRDefault="00A45916">
      <w:pPr>
        <w:pStyle w:val="Web"/>
        <w:spacing w:before="0" w:beforeAutospacing="0" w:after="0" w:afterAutospacing="0" w:line="320" w:lineRule="exact"/>
        <w:divId w:val="471027189"/>
        <w:rPr>
          <w:sz w:val="18"/>
          <w:szCs w:val="18"/>
        </w:rPr>
      </w:pPr>
      <w:r>
        <w:rPr>
          <w:rFonts w:hint="eastAsia"/>
          <w:sz w:val="18"/>
          <w:szCs w:val="18"/>
        </w:rPr>
        <w:t>評估體制之數字代號意義如下：</w:t>
      </w:r>
    </w:p>
    <w:p w:rsidR="00FF1094" w:rsidRDefault="00A45916">
      <w:pPr>
        <w:pStyle w:val="Web"/>
        <w:spacing w:before="0" w:beforeAutospacing="0" w:after="0" w:afterAutospacing="0" w:line="320" w:lineRule="exact"/>
        <w:divId w:val="471027189"/>
        <w:rPr>
          <w:sz w:val="18"/>
          <w:szCs w:val="18"/>
        </w:rPr>
      </w:pPr>
      <w:r>
        <w:rPr>
          <w:rFonts w:hint="eastAsia"/>
          <w:sz w:val="18"/>
          <w:szCs w:val="18"/>
        </w:rPr>
        <w:t xml:space="preserve">　　1.指實際評估作業係運用既有之組織架構進行。</w:t>
      </w:r>
    </w:p>
    <w:p w:rsidR="00FF1094" w:rsidRDefault="00A45916">
      <w:pPr>
        <w:pStyle w:val="Web"/>
        <w:spacing w:before="0" w:beforeAutospacing="0" w:after="0" w:afterAutospacing="0" w:line="320" w:lineRule="exact"/>
        <w:divId w:val="471027189"/>
        <w:rPr>
          <w:sz w:val="18"/>
          <w:szCs w:val="18"/>
        </w:rPr>
      </w:pPr>
      <w:r>
        <w:rPr>
          <w:rFonts w:hint="eastAsia"/>
          <w:sz w:val="18"/>
          <w:szCs w:val="18"/>
        </w:rPr>
        <w:t xml:space="preserve">　　2.指實際評估作業係由特定之任務編組進行。</w:t>
      </w:r>
    </w:p>
    <w:p w:rsidR="00FF1094" w:rsidRDefault="00A45916">
      <w:pPr>
        <w:pStyle w:val="Web"/>
        <w:spacing w:before="0" w:beforeAutospacing="0" w:after="0" w:afterAutospacing="0" w:line="320" w:lineRule="exact"/>
        <w:divId w:val="471027189"/>
        <w:rPr>
          <w:sz w:val="18"/>
          <w:szCs w:val="18"/>
        </w:rPr>
      </w:pPr>
      <w:r>
        <w:rPr>
          <w:rFonts w:hint="eastAsia"/>
          <w:sz w:val="18"/>
          <w:szCs w:val="18"/>
        </w:rPr>
        <w:t xml:space="preserve">　　3.指實際評估作業係透過第三者方式（如由專家學者）進行。</w:t>
      </w:r>
    </w:p>
    <w:p w:rsidR="00FF1094" w:rsidRDefault="00A45916">
      <w:pPr>
        <w:pStyle w:val="Web"/>
        <w:spacing w:before="0" w:beforeAutospacing="0" w:after="0" w:afterAutospacing="0" w:line="320" w:lineRule="exact"/>
        <w:divId w:val="471027189"/>
        <w:rPr>
          <w:sz w:val="18"/>
          <w:szCs w:val="18"/>
        </w:rPr>
      </w:pPr>
      <w:r>
        <w:rPr>
          <w:rFonts w:hint="eastAsia"/>
          <w:sz w:val="18"/>
          <w:szCs w:val="18"/>
        </w:rPr>
        <w:t xml:space="preserve">　　4.指實際評估作業係運用既有之組織架構並邀請第三者共同參與進行。</w:t>
      </w:r>
    </w:p>
    <w:p w:rsidR="00FF1094" w:rsidRDefault="00A45916">
      <w:pPr>
        <w:pStyle w:val="Web"/>
        <w:spacing w:before="0" w:beforeAutospacing="0" w:after="0" w:afterAutospacing="0" w:line="320" w:lineRule="exact"/>
        <w:divId w:val="471027189"/>
        <w:rPr>
          <w:sz w:val="18"/>
          <w:szCs w:val="18"/>
        </w:rPr>
      </w:pPr>
      <w:r>
        <w:rPr>
          <w:rFonts w:hint="eastAsia"/>
          <w:sz w:val="18"/>
          <w:szCs w:val="18"/>
        </w:rPr>
        <w:t xml:space="preserve">　　5.其它。</w:t>
      </w:r>
    </w:p>
    <w:p w:rsidR="00FF1094" w:rsidRDefault="00A45916" w:rsidP="00FB1B37">
      <w:pPr>
        <w:pStyle w:val="Web"/>
        <w:spacing w:beforeLines="1" w:before="2" w:beforeAutospacing="0" w:after="0" w:afterAutospacing="0" w:line="400" w:lineRule="exact"/>
        <w:divId w:val="471027189"/>
        <w:rPr>
          <w:sz w:val="28"/>
          <w:szCs w:val="28"/>
        </w:rPr>
      </w:pPr>
      <w:r>
        <w:br w:type="page"/>
      </w:r>
      <w:r>
        <w:rPr>
          <w:rFonts w:hint="eastAsia"/>
          <w:b/>
          <w:bCs/>
          <w:sz w:val="28"/>
          <w:szCs w:val="28"/>
        </w:rPr>
        <w:lastRenderedPageBreak/>
        <w:t>參、年度重要計畫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36"/>
        <w:gridCol w:w="1635"/>
        <w:gridCol w:w="715"/>
        <w:gridCol w:w="5213"/>
        <w:gridCol w:w="1022"/>
      </w:tblGrid>
      <w:tr w:rsidR="00FF1094">
        <w:trPr>
          <w:divId w:val="471027189"/>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FF1094" w:rsidRDefault="00A45916">
            <w:pPr>
              <w:wordWrap w:val="0"/>
              <w:spacing w:line="320" w:lineRule="exact"/>
              <w:jc w:val="center"/>
            </w:pPr>
            <w:r>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FF1094" w:rsidRDefault="00A45916">
            <w:pPr>
              <w:wordWrap w:val="0"/>
              <w:spacing w:line="320" w:lineRule="exact"/>
              <w:jc w:val="center"/>
            </w:pPr>
            <w:r>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FF1094" w:rsidRDefault="00A45916">
            <w:pPr>
              <w:wordWrap w:val="0"/>
              <w:spacing w:line="320" w:lineRule="exact"/>
              <w:jc w:val="center"/>
            </w:pPr>
            <w:r>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F1094" w:rsidRDefault="00A45916">
            <w:pPr>
              <w:wordWrap w:val="0"/>
              <w:spacing w:line="320" w:lineRule="exact"/>
              <w:jc w:val="center"/>
            </w:pPr>
            <w:r>
              <w:rPr>
                <w:rFonts w:hint="eastAsia"/>
              </w:rPr>
              <w:t>實施內容</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BA6B96" w:rsidRDefault="00A45916">
            <w:pPr>
              <w:wordWrap w:val="0"/>
              <w:spacing w:line="320" w:lineRule="exact"/>
              <w:jc w:val="center"/>
            </w:pPr>
            <w:r>
              <w:rPr>
                <w:rFonts w:hint="eastAsia"/>
              </w:rPr>
              <w:t>與KPI</w:t>
            </w:r>
          </w:p>
          <w:p w:rsidR="00FF1094" w:rsidRDefault="00A45916">
            <w:pPr>
              <w:wordWrap w:val="0"/>
              <w:spacing w:line="320" w:lineRule="exact"/>
              <w:jc w:val="center"/>
            </w:pPr>
            <w:r>
              <w:rPr>
                <w:rFonts w:hint="eastAsia"/>
              </w:rPr>
              <w:t>關聯</w:t>
            </w:r>
          </w:p>
        </w:tc>
      </w:tr>
      <w:tr w:rsidR="00FF1094">
        <w:trPr>
          <w:divId w:val="471027189"/>
        </w:trPr>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推動博物館公共性提升計畫</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3C3EF8">
            <w:pPr>
              <w:spacing w:line="320" w:lineRule="exact"/>
              <w:jc w:val="both"/>
            </w:pPr>
            <w:r>
              <w:rPr>
                <w:rFonts w:hint="eastAsia"/>
              </w:rPr>
              <w:t>「新故宮</w:t>
            </w:r>
            <w:r w:rsidR="003C3EF8">
              <w:rPr>
                <w:rFonts w:hint="eastAsia"/>
              </w:rPr>
              <w:t>－</w:t>
            </w:r>
            <w:r>
              <w:rPr>
                <w:rFonts w:hint="eastAsia"/>
              </w:rPr>
              <w:t>故宮公共化帶動觀光產業發展中程計畫(107-112年)」</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公共建設</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啟動故宮北部院區服務暨典藏空間強化整（擴）建工程，整建第二行政大樓並興建新行政大樓。故宮南部院區整體質能提升，為各類觀眾創造全面友善參觀環境。「文物流通展示暨文物保護中心」建置，進行先期調查規劃與環境差異分析。</w:t>
            </w:r>
          </w:p>
          <w:p w:rsidR="00FF1094" w:rsidRDefault="00A45916">
            <w:pPr>
              <w:pStyle w:val="Web"/>
              <w:wordWrap w:val="0"/>
              <w:spacing w:before="0" w:beforeAutospacing="0" w:after="0" w:afterAutospacing="0" w:line="320" w:lineRule="exact"/>
              <w:ind w:left="480" w:hanging="480"/>
            </w:pPr>
            <w:r>
              <w:rPr>
                <w:rFonts w:hint="eastAsia"/>
              </w:rPr>
              <w:t>二、完成設置國際策展委員會（正館策展委員會、南院策展委員會、各類主題策展委員會）。</w:t>
            </w:r>
          </w:p>
          <w:p w:rsidR="00FF1094" w:rsidRDefault="00A45916">
            <w:pPr>
              <w:pStyle w:val="Web"/>
              <w:wordWrap w:val="0"/>
              <w:spacing w:before="0" w:beforeAutospacing="0" w:after="0" w:afterAutospacing="0" w:line="320" w:lineRule="exact"/>
              <w:ind w:left="480" w:hanging="480"/>
            </w:pPr>
            <w:r>
              <w:rPr>
                <w:rFonts w:hint="eastAsia"/>
              </w:rPr>
              <w:t>三、啟動台灣博物館協進聯盟組織及營運，包含聯盟命名、組織章程及識別系統制定、法規維護及聯盟成員認定評量等。推動台灣博物館協進聯盟服務設施友善化 及台灣博物館協進聯盟典藏數位化加值應用，另建置台灣博物館協進聯盟聯合行銷及文創平台。</w:t>
            </w:r>
          </w:p>
          <w:p w:rsidR="00FF1094" w:rsidRDefault="00A45916">
            <w:pPr>
              <w:pStyle w:val="Web"/>
              <w:wordWrap w:val="0"/>
              <w:spacing w:before="0" w:beforeAutospacing="0" w:after="0" w:afterAutospacing="0" w:line="320" w:lineRule="exact"/>
              <w:ind w:left="480" w:hanging="480"/>
            </w:pPr>
            <w:r>
              <w:rPr>
                <w:rFonts w:hint="eastAsia"/>
              </w:rPr>
              <w:t xml:space="preserve">四、推動iTaiwan Museum Pass（愛台灣博物館卡），委託專案執行團隊進行資源盤點。辦理發行記者會暨後續行銷推廣活動。規劃體驗台灣文化套裝行程及博物館便利行。 </w:t>
            </w:r>
          </w:p>
          <w:p w:rsidR="00FF1094" w:rsidRDefault="00A45916">
            <w:pPr>
              <w:pStyle w:val="Web"/>
              <w:wordWrap w:val="0"/>
              <w:spacing w:before="0" w:beforeAutospacing="0" w:after="0" w:afterAutospacing="0" w:line="320" w:lineRule="exact"/>
              <w:ind w:left="480" w:hanging="480"/>
            </w:pPr>
            <w:r>
              <w:rPr>
                <w:rFonts w:hint="eastAsia"/>
              </w:rPr>
              <w:t xml:space="preserve">五、本院青少年及兒童網站使用介面友善化。主動行銷，開拓青年、新南向國家等各面向客群。 </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spacing w:line="320" w:lineRule="exact"/>
              <w:jc w:val="both"/>
            </w:pPr>
            <w:r>
              <w:rPr>
                <w:rFonts w:hint="eastAsia"/>
              </w:rPr>
              <w:t>故宮門票收入、故宮文創收入</w:t>
            </w:r>
          </w:p>
        </w:tc>
      </w:tr>
      <w:tr w:rsidR="00FF1094">
        <w:trPr>
          <w:divId w:val="47102718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 xml:space="preserve">文物研究、展覽與推廣 </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 xml:space="preserve">器物研究與展覽 </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一、加強學術研究，提升研究品質。</w:t>
            </w:r>
          </w:p>
          <w:p w:rsidR="00FF1094" w:rsidRDefault="00A45916">
            <w:pPr>
              <w:pStyle w:val="Web"/>
              <w:wordWrap w:val="0"/>
              <w:spacing w:before="0" w:beforeAutospacing="0" w:after="0" w:afterAutospacing="0" w:line="320" w:lineRule="exact"/>
              <w:ind w:left="480" w:hanging="480"/>
            </w:pPr>
            <w:r>
              <w:rPr>
                <w:rFonts w:hint="eastAsia"/>
              </w:rPr>
              <w:t>二、邀請國內外專家學者進行學術交流。</w:t>
            </w:r>
          </w:p>
          <w:p w:rsidR="00FF1094" w:rsidRDefault="00A45916">
            <w:pPr>
              <w:pStyle w:val="Web"/>
              <w:wordWrap w:val="0"/>
              <w:spacing w:before="0" w:beforeAutospacing="0" w:after="0" w:afterAutospacing="0" w:line="320" w:lineRule="exact"/>
              <w:ind w:left="480" w:hanging="480"/>
            </w:pPr>
            <w:r>
              <w:rPr>
                <w:rFonts w:hint="eastAsia"/>
              </w:rPr>
              <w:t>三、積極參與國際學術活動，赴國外或大陸出席器物研討會議、蒐集展覽相關資料，提升研究成果及質量。</w:t>
            </w:r>
          </w:p>
          <w:p w:rsidR="00FF1094" w:rsidRDefault="00A45916">
            <w:pPr>
              <w:pStyle w:val="Web"/>
              <w:wordWrap w:val="0"/>
              <w:spacing w:before="0" w:beforeAutospacing="0" w:after="0" w:afterAutospacing="0" w:line="320" w:lineRule="exact"/>
              <w:ind w:left="480" w:hanging="480"/>
            </w:pPr>
            <w:r>
              <w:rPr>
                <w:rFonts w:hint="eastAsia"/>
              </w:rPr>
              <w:t>四、提供學者專家提件特別參觀服務。</w:t>
            </w:r>
          </w:p>
          <w:p w:rsidR="00FF1094" w:rsidRDefault="00A45916">
            <w:pPr>
              <w:pStyle w:val="Web"/>
              <w:wordWrap w:val="0"/>
              <w:spacing w:before="0" w:beforeAutospacing="0" w:after="0" w:afterAutospacing="0" w:line="320" w:lineRule="exact"/>
              <w:ind w:left="480" w:hanging="480"/>
            </w:pPr>
            <w:r>
              <w:rPr>
                <w:rFonts w:hint="eastAsia"/>
              </w:rPr>
              <w:t>五、提供民眾文物諮詢服務。</w:t>
            </w:r>
          </w:p>
          <w:p w:rsidR="00FF1094" w:rsidRDefault="00A45916">
            <w:pPr>
              <w:pStyle w:val="Web"/>
              <w:wordWrap w:val="0"/>
              <w:spacing w:before="0" w:beforeAutospacing="0" w:after="0" w:afterAutospacing="0" w:line="320" w:lineRule="exact"/>
              <w:ind w:left="480" w:hanging="480"/>
            </w:pPr>
            <w:r>
              <w:rPr>
                <w:rFonts w:hint="eastAsia"/>
              </w:rPr>
              <w:t>六、依年度計畫辦理「香木器特展」、「院藏戰國至漢代玉器特展」，編輯圖錄，深化專業研究，加強博物館教育功能。</w:t>
            </w:r>
          </w:p>
          <w:p w:rsidR="00FF1094" w:rsidRDefault="00A45916">
            <w:pPr>
              <w:pStyle w:val="Web"/>
              <w:wordWrap w:val="0"/>
              <w:spacing w:before="0" w:beforeAutospacing="0" w:after="0" w:afterAutospacing="0" w:line="320" w:lineRule="exact"/>
              <w:ind w:left="480" w:hanging="480"/>
            </w:pPr>
            <w:r>
              <w:rPr>
                <w:rFonts w:hint="eastAsia"/>
              </w:rPr>
              <w:t>七、與南院處合作辦理南院特展。</w:t>
            </w:r>
          </w:p>
          <w:p w:rsidR="00FF1094" w:rsidRDefault="00A45916">
            <w:pPr>
              <w:pStyle w:val="Web"/>
              <w:wordWrap w:val="0"/>
              <w:spacing w:before="0" w:beforeAutospacing="0" w:after="0" w:afterAutospacing="0" w:line="320" w:lineRule="exact"/>
              <w:ind w:left="480" w:hanging="480"/>
            </w:pPr>
            <w:r>
              <w:rPr>
                <w:rFonts w:hint="eastAsia"/>
              </w:rPr>
              <w:t>八、陳列室燈光及展陳改善，以提升參觀品質。</w:t>
            </w:r>
          </w:p>
          <w:p w:rsidR="00FF1094" w:rsidRDefault="00A45916">
            <w:pPr>
              <w:pStyle w:val="Web"/>
              <w:wordWrap w:val="0"/>
              <w:spacing w:before="0" w:beforeAutospacing="0" w:after="0" w:afterAutospacing="0" w:line="320" w:lineRule="exact"/>
              <w:ind w:left="480" w:hanging="480"/>
            </w:pPr>
            <w:r>
              <w:rPr>
                <w:rFonts w:hint="eastAsia"/>
              </w:rPr>
              <w:t>九、辦理境外文物來台展覽，增廣新領域文物的認知，擴大博物館學習範疇與研究能量。</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spacing w:line="320" w:lineRule="exact"/>
              <w:jc w:val="both"/>
            </w:pPr>
            <w:r>
              <w:rPr>
                <w:rFonts w:hint="eastAsia"/>
              </w:rPr>
              <w:t>跨域/跨界專題研究展覽、加強國內外重要博物館的學術交流與研究、加速文物分級</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書畫研究與展覽</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一、加強與國內外重要博物館與學術機構學術交流與互訪，拓展多元視野。</w:t>
            </w:r>
          </w:p>
          <w:p w:rsidR="00FF1094" w:rsidRDefault="00A45916">
            <w:pPr>
              <w:pStyle w:val="Web"/>
              <w:wordWrap w:val="0"/>
              <w:spacing w:before="0" w:beforeAutospacing="0" w:after="0" w:afterAutospacing="0" w:line="320" w:lineRule="exact"/>
              <w:ind w:left="480" w:hanging="480"/>
            </w:pPr>
            <w:r>
              <w:rPr>
                <w:rFonts w:hint="eastAsia"/>
              </w:rPr>
              <w:t>二、配合年度特展，編輯出版相關圖錄。</w:t>
            </w:r>
          </w:p>
          <w:p w:rsidR="00FF1094" w:rsidRDefault="00A45916">
            <w:pPr>
              <w:pStyle w:val="Web"/>
              <w:wordWrap w:val="0"/>
              <w:spacing w:before="0" w:beforeAutospacing="0" w:after="0" w:afterAutospacing="0" w:line="320" w:lineRule="exact"/>
              <w:ind w:left="480" w:hanging="480"/>
            </w:pPr>
            <w:r>
              <w:rPr>
                <w:rFonts w:hint="eastAsia"/>
              </w:rPr>
              <w:t>三、依據年度計畫，辦理書畫專題展覽與例行展覽。107年度預計辦理「宋代花箋特展」、「花燈節慶圖特展」、「16至18世紀蘇州書畫藝術的商業化特展」、「何處是蓬萊</w:t>
            </w:r>
            <w:r w:rsidR="00BA6B96">
              <w:rPr>
                <w:rFonts w:hint="eastAsia"/>
              </w:rPr>
              <w:t>－</w:t>
            </w:r>
            <w:r>
              <w:rPr>
                <w:rFonts w:hint="eastAsia"/>
              </w:rPr>
              <w:t>仙</w:t>
            </w:r>
            <w:r>
              <w:rPr>
                <w:rFonts w:hint="eastAsia"/>
              </w:rPr>
              <w:lastRenderedPageBreak/>
              <w:t>山圖特展」、「博古清供</w:t>
            </w:r>
            <w:r w:rsidR="00BA6B96">
              <w:rPr>
                <w:rFonts w:hint="eastAsia"/>
              </w:rPr>
              <w:t>－</w:t>
            </w:r>
            <w:r>
              <w:rPr>
                <w:rFonts w:hint="eastAsia"/>
              </w:rPr>
              <w:t>瓶花與盆景特展」、「近代書畫名品」、「巨幅書畫展」、「歷代書法選萃」、「歷代名蹟選粹」等近二十項書畫展覽。</w:t>
            </w:r>
          </w:p>
          <w:p w:rsidR="00FF1094" w:rsidRDefault="00A45916">
            <w:pPr>
              <w:pStyle w:val="Web"/>
              <w:wordWrap w:val="0"/>
              <w:spacing w:before="0" w:beforeAutospacing="0" w:after="0" w:afterAutospacing="0" w:line="320" w:lineRule="exact"/>
              <w:ind w:left="480" w:hanging="480"/>
            </w:pPr>
            <w:r>
              <w:rPr>
                <w:rFonts w:hint="eastAsia"/>
              </w:rPr>
              <w:t>四、為籌劃展覽，辦理國外暨赴大陸考察計畫，藉以蒐集展覽資料，並進行相關借展的前置作業。</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spacing w:line="320" w:lineRule="exact"/>
              <w:jc w:val="both"/>
            </w:pPr>
            <w:r>
              <w:rPr>
                <w:rFonts w:hint="eastAsia"/>
              </w:rPr>
              <w:lastRenderedPageBreak/>
              <w:t>跨域/跨界專題研究展覽、加強國內外重要博物館的學術交流與</w:t>
            </w:r>
            <w:r>
              <w:rPr>
                <w:rFonts w:hint="eastAsia"/>
              </w:rPr>
              <w:lastRenderedPageBreak/>
              <w:t>研究、加速文物分級</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 xml:space="preserve">圖書研究與展覽 </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一、派員出席國際性學會年會，以促進與國際間同質業務之交流，執行本院國際化視野開創之正向能量。</w:t>
            </w:r>
          </w:p>
          <w:p w:rsidR="00FF1094" w:rsidRDefault="00A45916">
            <w:pPr>
              <w:pStyle w:val="Web"/>
              <w:wordWrap w:val="0"/>
              <w:spacing w:before="0" w:beforeAutospacing="0" w:after="0" w:afterAutospacing="0" w:line="320" w:lineRule="exact"/>
              <w:ind w:left="480" w:hanging="480"/>
            </w:pPr>
            <w:r>
              <w:rPr>
                <w:rFonts w:hint="eastAsia"/>
              </w:rPr>
              <w:t>二、配合定期展覽進行策展、提件與展件輪換作業；另針對展覽選件內容，更新文字說明並進行翻譯；又為提升文物宣傳，積極落實教育推廣工作。</w:t>
            </w:r>
          </w:p>
          <w:p w:rsidR="00FF1094" w:rsidRDefault="00A45916">
            <w:pPr>
              <w:pStyle w:val="Web"/>
              <w:wordWrap w:val="0"/>
              <w:spacing w:before="0" w:beforeAutospacing="0" w:after="0" w:afterAutospacing="0" w:line="320" w:lineRule="exact"/>
              <w:ind w:left="480" w:hanging="480"/>
            </w:pPr>
            <w:r>
              <w:rPr>
                <w:rFonts w:hint="eastAsia"/>
              </w:rPr>
              <w:t>三、定期維護圖書文獻館內各項設備，並辦理書刊裝訂修復、書刊國際交換、院史檔案數位化、書目系統及資料庫平台維護。</w:t>
            </w:r>
          </w:p>
          <w:p w:rsidR="00FF1094" w:rsidRDefault="00A45916">
            <w:pPr>
              <w:pStyle w:val="Web"/>
              <w:wordWrap w:val="0"/>
              <w:spacing w:before="0" w:beforeAutospacing="0" w:after="0" w:afterAutospacing="0" w:line="320" w:lineRule="exact"/>
              <w:ind w:left="480" w:hanging="480"/>
            </w:pPr>
            <w:r>
              <w:rPr>
                <w:rFonts w:hint="eastAsia"/>
              </w:rPr>
              <w:t>四、持續充實並購置藝術文史領域專業書刊與資料庫，開放圖書館資源供研究者與民眾利用。</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wordWrap w:val="0"/>
              <w:spacing w:line="320" w:lineRule="exact"/>
              <w:jc w:val="both"/>
            </w:pPr>
            <w:r>
              <w:rPr>
                <w:rFonts w:hint="eastAsia"/>
              </w:rPr>
              <w:t>跨域/跨界專題研究展覽、加強國內外重要博物館的學術交流與研究、加速文物分級</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展示服務</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一、展場規劃管理及文宣品之設計製作。</w:t>
            </w:r>
          </w:p>
          <w:p w:rsidR="00FF1094" w:rsidRDefault="00A45916">
            <w:pPr>
              <w:pStyle w:val="Web"/>
              <w:wordWrap w:val="0"/>
              <w:spacing w:before="0" w:beforeAutospacing="0" w:after="0" w:afterAutospacing="0" w:line="320" w:lineRule="exact"/>
              <w:ind w:left="480" w:hanging="480"/>
            </w:pPr>
            <w:r>
              <w:rPr>
                <w:rFonts w:hint="eastAsia"/>
              </w:rPr>
              <w:t>二、服務人員與志工之訓練管理。</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spacing w:line="320" w:lineRule="exact"/>
              <w:jc w:val="both"/>
            </w:pPr>
            <w:r>
              <w:rPr>
                <w:rFonts w:hint="eastAsia"/>
              </w:rPr>
              <w:t>博物館學習資源公共推廣活動、跨域/跨界專題研究展覽</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社教推廣</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一、舉辦專題演講、文物研習、教師研習、樂齡觀眾教推活動，及兒童、親子、青少年創意體驗活動等，以協助不同需求的觀眾深入理解故宮文物與展覽。</w:t>
            </w:r>
          </w:p>
          <w:p w:rsidR="00FF1094" w:rsidRDefault="00A45916">
            <w:pPr>
              <w:pStyle w:val="Web"/>
              <w:wordWrap w:val="0"/>
              <w:spacing w:before="0" w:beforeAutospacing="0" w:after="0" w:afterAutospacing="0" w:line="320" w:lineRule="exact"/>
              <w:ind w:left="480" w:hanging="480"/>
            </w:pPr>
            <w:r>
              <w:rPr>
                <w:rFonts w:hint="eastAsia"/>
              </w:rPr>
              <w:t>二、兒童學藝中心展示更新，並增加適合青少年觀眾需求的展示內容。</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wordWrap w:val="0"/>
              <w:spacing w:line="320" w:lineRule="exact"/>
              <w:jc w:val="both"/>
            </w:pPr>
            <w:r>
              <w:rPr>
                <w:rFonts w:hint="eastAsia"/>
              </w:rPr>
              <w:t>博物館學習資源公共推廣活動、辦理地方教育推廣活動</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數位教推與服務維運</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一、擴充故宮全球資訊網暨各主題網頁內容，提升伺服器功能，以響應式網頁設計，滿足使用者透過多元行動裝置的瀏覽需求。</w:t>
            </w:r>
          </w:p>
          <w:p w:rsidR="00FF1094" w:rsidRDefault="00A45916">
            <w:pPr>
              <w:pStyle w:val="Web"/>
              <w:wordWrap w:val="0"/>
              <w:spacing w:before="0" w:beforeAutospacing="0" w:after="0" w:afterAutospacing="0" w:line="320" w:lineRule="exact"/>
              <w:ind w:left="480" w:hanging="480"/>
            </w:pPr>
            <w:r>
              <w:rPr>
                <w:rFonts w:hint="eastAsia"/>
              </w:rPr>
              <w:t>二、確保本院資訊系統配合政府資訊化政策正常運作，定期維護硬體設備及軟體內容，系統化呈現本院文物資料庫，進而透過全球資訊網發展文化觀光。</w:t>
            </w:r>
          </w:p>
          <w:p w:rsidR="00FF1094" w:rsidRDefault="00A45916">
            <w:pPr>
              <w:pStyle w:val="Web"/>
              <w:wordWrap w:val="0"/>
              <w:spacing w:before="0" w:beforeAutospacing="0" w:after="0" w:afterAutospacing="0" w:line="320" w:lineRule="exact"/>
              <w:ind w:left="480" w:hanging="480"/>
            </w:pPr>
            <w:r>
              <w:rPr>
                <w:rFonts w:hint="eastAsia"/>
              </w:rPr>
              <w:t>三、藉由博物館數位體驗巡迴的方式，配合在地文化特性及社區總體營造的推動，深入文化資訊較為弱勢地區。</w:t>
            </w:r>
          </w:p>
          <w:p w:rsidR="00FF1094" w:rsidRDefault="00A45916">
            <w:pPr>
              <w:pStyle w:val="Web"/>
              <w:wordWrap w:val="0"/>
              <w:spacing w:before="0" w:beforeAutospacing="0" w:after="0" w:afterAutospacing="0" w:line="320" w:lineRule="exact"/>
              <w:ind w:left="480" w:hanging="480"/>
            </w:pPr>
            <w:r>
              <w:rPr>
                <w:rFonts w:hint="eastAsia"/>
              </w:rPr>
              <w:t>四、推動「故宮數位巡展推廣示範計畫」，以數</w:t>
            </w:r>
            <w:r>
              <w:rPr>
                <w:rFonts w:hint="eastAsia"/>
              </w:rPr>
              <w:lastRenderedPageBreak/>
              <w:t>位媒體技術推廣博物館教育，透過「行動數位博物館」的概念及故宮教育頻道平臺，提供由鄉至校至班的活動，進而增進地方民眾對於人文歷史的相關知識，以使城鄉文化資源得以平衡發展，享有平等資訊近用的機會，達到數位融入、文化扎根，以及城鄉共學的目的。</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wordWrap w:val="0"/>
              <w:spacing w:line="320" w:lineRule="exact"/>
              <w:jc w:val="both"/>
            </w:pPr>
            <w:r>
              <w:rPr>
                <w:rFonts w:hint="eastAsia"/>
              </w:rPr>
              <w:lastRenderedPageBreak/>
              <w:t>資料開放運用、促進文物影像及展覽資訊之學術利用、免費提供下載次數、辦理地方教育推廣活動</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文物科學實驗室</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科技發展</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一、配合年度修護、保存、徵集及工藝史研究進行文物科學檢測分析。</w:t>
            </w:r>
          </w:p>
          <w:p w:rsidR="00FF1094" w:rsidRDefault="00A45916">
            <w:pPr>
              <w:pStyle w:val="Web"/>
              <w:wordWrap w:val="0"/>
              <w:spacing w:before="0" w:beforeAutospacing="0" w:after="0" w:afterAutospacing="0" w:line="320" w:lineRule="exact"/>
              <w:ind w:left="480" w:hanging="480"/>
            </w:pPr>
            <w:r>
              <w:rPr>
                <w:rFonts w:hint="eastAsia"/>
              </w:rPr>
              <w:t>二、文物科學檢測技術提升。</w:t>
            </w:r>
          </w:p>
          <w:p w:rsidR="00FF1094" w:rsidRDefault="00A45916">
            <w:pPr>
              <w:pStyle w:val="Web"/>
              <w:wordWrap w:val="0"/>
              <w:spacing w:before="0" w:beforeAutospacing="0" w:after="0" w:afterAutospacing="0" w:line="320" w:lineRule="exact"/>
              <w:ind w:left="480" w:hanging="480"/>
            </w:pPr>
            <w:r>
              <w:rPr>
                <w:rFonts w:hint="eastAsia"/>
              </w:rPr>
              <w:t>三、實驗室維護與檢測技術提升</w:t>
            </w:r>
            <w:r w:rsidR="00FD30A4">
              <w:rPr>
                <w:rFonts w:hint="eastAsia"/>
              </w:rPr>
              <w:t>。</w:t>
            </w:r>
          </w:p>
          <w:p w:rsidR="00FF1094" w:rsidRDefault="00A45916">
            <w:pPr>
              <w:pStyle w:val="Web"/>
              <w:wordWrap w:val="0"/>
              <w:spacing w:before="0" w:beforeAutospacing="0" w:after="0" w:afterAutospacing="0" w:line="320" w:lineRule="exact"/>
              <w:ind w:left="480" w:hanging="480"/>
            </w:pPr>
            <w:r>
              <w:rPr>
                <w:rFonts w:hint="eastAsia"/>
              </w:rPr>
              <w:t>四、辦理文物科學檢測國際研討會。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spacing w:line="320" w:lineRule="exact"/>
              <w:jc w:val="both"/>
            </w:pPr>
            <w:r>
              <w:rPr>
                <w:rFonts w:hint="eastAsia"/>
              </w:rPr>
              <w:t>加強國內外重要博物館的學術交流與研究、年度零意外事故</w:t>
            </w:r>
          </w:p>
        </w:tc>
      </w:tr>
      <w:tr w:rsidR="00FF1094">
        <w:trPr>
          <w:divId w:val="47102718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文物徵集與管理</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器物管理</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 xml:space="preserve">一、持續擴充本院器物藏品數位圖檔與基礎資料的建置，以增進學術研究及社會民眾查詢，以活化利用。 </w:t>
            </w:r>
          </w:p>
          <w:p w:rsidR="00FF1094" w:rsidRDefault="00A45916">
            <w:pPr>
              <w:pStyle w:val="Web"/>
              <w:wordWrap w:val="0"/>
              <w:spacing w:before="0" w:beforeAutospacing="0" w:after="0" w:afterAutospacing="0" w:line="320" w:lineRule="exact"/>
              <w:ind w:left="480" w:hanging="480"/>
            </w:pPr>
            <w:r>
              <w:rPr>
                <w:rFonts w:hint="eastAsia"/>
              </w:rPr>
              <w:t>二、積極進行典藏文物管理，加強庫房設施之維護及存放環境之控制。</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wordWrap w:val="0"/>
              <w:spacing w:line="320" w:lineRule="exact"/>
              <w:jc w:val="both"/>
            </w:pPr>
            <w:r>
              <w:rPr>
                <w:rFonts w:hint="eastAsia"/>
              </w:rPr>
              <w:t>促進文物影像及展覽資訊之學術利用、加速文物分級</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書畫管理</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一、書畫典藏資料庫與庫房管理系統維護，後設資料庫增補與數位影像拍攝與接圖。</w:t>
            </w:r>
          </w:p>
          <w:p w:rsidR="00FF1094" w:rsidRDefault="00A45916">
            <w:pPr>
              <w:pStyle w:val="Web"/>
              <w:wordWrap w:val="0"/>
              <w:spacing w:before="0" w:beforeAutospacing="0" w:after="0" w:afterAutospacing="0" w:line="320" w:lineRule="exact"/>
              <w:ind w:left="480" w:hanging="480"/>
            </w:pPr>
            <w:r>
              <w:rPr>
                <w:rFonts w:hint="eastAsia"/>
              </w:rPr>
              <w:t>二、書畫典藏之保管與維護。</w:t>
            </w:r>
          </w:p>
          <w:p w:rsidR="00FF1094" w:rsidRDefault="00A45916">
            <w:pPr>
              <w:pStyle w:val="Web"/>
              <w:wordWrap w:val="0"/>
              <w:spacing w:before="0" w:beforeAutospacing="0" w:after="0" w:afterAutospacing="0" w:line="320" w:lineRule="exact"/>
              <w:ind w:left="480" w:hanging="480"/>
            </w:pPr>
            <w:r>
              <w:rPr>
                <w:rFonts w:hint="eastAsia"/>
              </w:rPr>
              <w:t>三、新收書畫之典藏、編目與研究。</w:t>
            </w:r>
          </w:p>
          <w:p w:rsidR="00FF1094" w:rsidRDefault="00A45916">
            <w:pPr>
              <w:pStyle w:val="Web"/>
              <w:wordWrap w:val="0"/>
              <w:spacing w:before="0" w:beforeAutospacing="0" w:after="0" w:afterAutospacing="0" w:line="320" w:lineRule="exact"/>
              <w:ind w:left="480" w:hanging="480"/>
            </w:pPr>
            <w:r>
              <w:rPr>
                <w:rFonts w:hint="eastAsia"/>
              </w:rPr>
              <w:t>四、配合教育推廣、文創加值與出版事業，執行數位影像設備更新。</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wordWrap w:val="0"/>
              <w:spacing w:line="320" w:lineRule="exact"/>
              <w:jc w:val="both"/>
            </w:pPr>
            <w:r>
              <w:rPr>
                <w:rFonts w:hint="eastAsia"/>
              </w:rPr>
              <w:t>促進文物影像及展覽資訊之學術利用、加速文物分級</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圖書管理</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一、製作宮中檔奏摺及軍機檔奏摺副錄等摺件類文物保存盒套，以改善該類單件式不易收貯之保存情況。</w:t>
            </w:r>
          </w:p>
          <w:p w:rsidR="00FF1094" w:rsidRDefault="00A45916">
            <w:pPr>
              <w:pStyle w:val="Web"/>
              <w:wordWrap w:val="0"/>
              <w:spacing w:before="0" w:beforeAutospacing="0" w:after="0" w:afterAutospacing="0" w:line="320" w:lineRule="exact"/>
              <w:ind w:left="480" w:hanging="480"/>
            </w:pPr>
            <w:r>
              <w:rPr>
                <w:rFonts w:hint="eastAsia"/>
              </w:rPr>
              <w:t>二、辦理大量圖書文獻類文物數位化全文影像外包拍攝作業，暨擴充清代檔冊、善本古籍等已建置並公開使用之各資料庫內容，另亦提供外界申請之大量出版需求（如子海叢書、經部叢書、 琉球史料彙編）所需影像，以加強故宮文物之公開及各界使用之便利。</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spacing w:line="320" w:lineRule="exact"/>
              <w:jc w:val="both"/>
            </w:pPr>
            <w:r>
              <w:rPr>
                <w:rFonts w:hint="eastAsia"/>
              </w:rPr>
              <w:t>促進文物影像及展覽資訊之學術利用、加速文物分級</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文物登錄管理與保存修護</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一、藏品徵集與登錄、庫房儲位管理及抽點作業。</w:t>
            </w:r>
          </w:p>
          <w:p w:rsidR="00FF1094" w:rsidRDefault="00A45916">
            <w:pPr>
              <w:pStyle w:val="Web"/>
              <w:wordWrap w:val="0"/>
              <w:spacing w:before="0" w:beforeAutospacing="0" w:after="0" w:afterAutospacing="0" w:line="320" w:lineRule="exact"/>
              <w:ind w:left="480" w:hanging="480"/>
            </w:pPr>
            <w:r>
              <w:rPr>
                <w:rFonts w:hint="eastAsia"/>
              </w:rPr>
              <w:t>二、藏品預防性保存與修護。</w:t>
            </w:r>
          </w:p>
          <w:p w:rsidR="00FF1094" w:rsidRDefault="00A45916">
            <w:pPr>
              <w:pStyle w:val="Web"/>
              <w:wordWrap w:val="0"/>
              <w:spacing w:before="0" w:beforeAutospacing="0" w:after="0" w:afterAutospacing="0" w:line="320" w:lineRule="exact"/>
              <w:ind w:left="480" w:hanging="480"/>
            </w:pPr>
            <w:r>
              <w:rPr>
                <w:rFonts w:hint="eastAsia"/>
              </w:rPr>
              <w:t>三、文物徵集實務及文物借展裝運保險。</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wordWrap w:val="0"/>
              <w:spacing w:line="320" w:lineRule="exact"/>
              <w:jc w:val="both"/>
            </w:pPr>
            <w:r>
              <w:rPr>
                <w:rFonts w:hint="eastAsia"/>
              </w:rPr>
              <w:t>年度零意外事故、加速文物分級</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文物創意管理</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一、出版品發行與授權業務之規劃營運。</w:t>
            </w:r>
          </w:p>
          <w:p w:rsidR="00FF1094" w:rsidRDefault="00A45916">
            <w:pPr>
              <w:pStyle w:val="Web"/>
              <w:wordWrap w:val="0"/>
              <w:spacing w:before="0" w:beforeAutospacing="0" w:after="0" w:afterAutospacing="0" w:line="320" w:lineRule="exact"/>
              <w:ind w:left="480" w:hanging="480"/>
            </w:pPr>
            <w:r>
              <w:rPr>
                <w:rFonts w:hint="eastAsia"/>
              </w:rPr>
              <w:t>二、藏品圖錄、院景、活動攝照。</w:t>
            </w:r>
          </w:p>
          <w:p w:rsidR="00FF1094" w:rsidRDefault="00A45916">
            <w:pPr>
              <w:pStyle w:val="Web"/>
              <w:wordWrap w:val="0"/>
              <w:spacing w:before="0" w:beforeAutospacing="0" w:after="0" w:afterAutospacing="0" w:line="320" w:lineRule="exact"/>
              <w:ind w:left="480" w:hanging="480"/>
            </w:pPr>
            <w:r>
              <w:rPr>
                <w:rFonts w:hint="eastAsia"/>
              </w:rPr>
              <w:t>三、藏品數位內容之衍生利用及創意加值。</w:t>
            </w:r>
          </w:p>
          <w:p w:rsidR="00FF1094" w:rsidRDefault="00A45916">
            <w:pPr>
              <w:pStyle w:val="Web"/>
              <w:wordWrap w:val="0"/>
              <w:spacing w:before="0" w:beforeAutospacing="0" w:after="0" w:afterAutospacing="0" w:line="320" w:lineRule="exact"/>
              <w:ind w:left="480" w:hanging="480"/>
            </w:pPr>
            <w:r>
              <w:rPr>
                <w:rFonts w:hint="eastAsia"/>
              </w:rPr>
              <w:t>四、智慧財產權授權及權利侵害救濟。</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wordWrap w:val="0"/>
              <w:spacing w:line="320" w:lineRule="exact"/>
              <w:jc w:val="both"/>
            </w:pPr>
            <w:r>
              <w:rPr>
                <w:rFonts w:hint="eastAsia"/>
              </w:rPr>
              <w:t>扶植文創產業家數</w:t>
            </w:r>
          </w:p>
        </w:tc>
      </w:tr>
      <w:tr w:rsidR="00FF1094">
        <w:trPr>
          <w:divId w:val="471027189"/>
        </w:trPr>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南院文物研</w:t>
            </w:r>
            <w:r>
              <w:rPr>
                <w:rFonts w:hint="eastAsia"/>
              </w:rPr>
              <w:lastRenderedPageBreak/>
              <w:t>究、展覽與推廣</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lastRenderedPageBreak/>
              <w:t>南院文物研</w:t>
            </w:r>
            <w:r>
              <w:rPr>
                <w:rFonts w:hint="eastAsia"/>
              </w:rPr>
              <w:lastRenderedPageBreak/>
              <w:t>究、展覽與推廣</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lastRenderedPageBreak/>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一、依年度計畫辦理各項特展，常設展與專題特</w:t>
            </w:r>
            <w:r>
              <w:rPr>
                <w:rFonts w:hint="eastAsia"/>
              </w:rPr>
              <w:lastRenderedPageBreak/>
              <w:t>展。</w:t>
            </w:r>
          </w:p>
          <w:p w:rsidR="00FF1094" w:rsidRDefault="00A45916">
            <w:pPr>
              <w:pStyle w:val="Web"/>
              <w:wordWrap w:val="0"/>
              <w:spacing w:before="0" w:beforeAutospacing="0" w:after="0" w:afterAutospacing="0" w:line="320" w:lineRule="exact"/>
              <w:ind w:left="480" w:hanging="480"/>
            </w:pPr>
            <w:r>
              <w:rPr>
                <w:rFonts w:hint="eastAsia"/>
              </w:rPr>
              <w:t>二、辦理國際借展「舊金山亞洲藝術博物館</w:t>
            </w:r>
            <w:r w:rsidR="00B3408C">
              <w:rPr>
                <w:rFonts w:hint="eastAsia"/>
              </w:rPr>
              <w:t>－</w:t>
            </w:r>
            <w:r>
              <w:rPr>
                <w:rFonts w:hint="eastAsia"/>
              </w:rPr>
              <w:t>印度宗教藝術展」</w:t>
            </w:r>
            <w:r w:rsidR="00B3408C">
              <w:rPr>
                <w:rFonts w:hint="eastAsia"/>
              </w:rPr>
              <w:t>。</w:t>
            </w:r>
          </w:p>
          <w:p w:rsidR="00FF1094" w:rsidRDefault="00A45916">
            <w:pPr>
              <w:pStyle w:val="Web"/>
              <w:wordWrap w:val="0"/>
              <w:spacing w:before="0" w:beforeAutospacing="0" w:after="0" w:afterAutospacing="0" w:line="320" w:lineRule="exact"/>
              <w:ind w:left="480" w:hanging="480"/>
            </w:pPr>
            <w:r>
              <w:rPr>
                <w:rFonts w:hint="eastAsia"/>
              </w:rPr>
              <w:t>三、南院文物之規劃、佈展及相關圖錄、出版品之編纂。</w:t>
            </w:r>
          </w:p>
          <w:p w:rsidR="00FF1094" w:rsidRDefault="00A45916">
            <w:pPr>
              <w:pStyle w:val="Web"/>
              <w:wordWrap w:val="0"/>
              <w:spacing w:before="0" w:beforeAutospacing="0" w:after="0" w:afterAutospacing="0" w:line="320" w:lineRule="exact"/>
              <w:ind w:left="480" w:hanging="480"/>
            </w:pPr>
            <w:r>
              <w:rPr>
                <w:rFonts w:hint="eastAsia"/>
              </w:rPr>
              <w:t>四、國內外學術交流及工作坊。</w:t>
            </w:r>
          </w:p>
          <w:p w:rsidR="00FF1094" w:rsidRDefault="00A45916">
            <w:pPr>
              <w:pStyle w:val="Web"/>
              <w:wordWrap w:val="0"/>
              <w:spacing w:before="0" w:beforeAutospacing="0" w:after="0" w:afterAutospacing="0" w:line="320" w:lineRule="exact"/>
              <w:ind w:left="480" w:hanging="480"/>
            </w:pPr>
            <w:r>
              <w:rPr>
                <w:rFonts w:hint="eastAsia"/>
              </w:rPr>
              <w:t>五、展場規劃管理及文宣品之設計製作。</w:t>
            </w:r>
          </w:p>
          <w:p w:rsidR="00FF1094" w:rsidRDefault="00A45916">
            <w:pPr>
              <w:pStyle w:val="Web"/>
              <w:wordWrap w:val="0"/>
              <w:spacing w:before="0" w:beforeAutospacing="0" w:after="0" w:afterAutospacing="0" w:line="320" w:lineRule="exact"/>
              <w:ind w:left="480" w:hanging="480"/>
            </w:pPr>
            <w:r>
              <w:rPr>
                <w:rFonts w:hint="eastAsia"/>
              </w:rPr>
              <w:t>六、服務人員與志工之訓練管理。</w:t>
            </w:r>
          </w:p>
          <w:p w:rsidR="00FF1094" w:rsidRDefault="00A45916">
            <w:pPr>
              <w:pStyle w:val="Web"/>
              <w:wordWrap w:val="0"/>
              <w:spacing w:before="0" w:beforeAutospacing="0" w:after="0" w:afterAutospacing="0" w:line="320" w:lineRule="exact"/>
              <w:ind w:left="480" w:hanging="480"/>
            </w:pPr>
            <w:r>
              <w:rPr>
                <w:rFonts w:hint="eastAsia"/>
              </w:rPr>
              <w:t>七、和各級學校戶外教學結合，舉辦文物導覽、專題演講，文物研習及親子文化活動厚植藝術文化。</w:t>
            </w:r>
          </w:p>
          <w:p w:rsidR="00FF1094" w:rsidRDefault="00A45916">
            <w:pPr>
              <w:pStyle w:val="Web"/>
              <w:wordWrap w:val="0"/>
              <w:spacing w:before="0" w:beforeAutospacing="0" w:after="0" w:afterAutospacing="0" w:line="320" w:lineRule="exact"/>
              <w:ind w:left="480" w:hanging="480"/>
            </w:pPr>
            <w:r>
              <w:rPr>
                <w:rFonts w:hint="eastAsia"/>
              </w:rPr>
              <w:t>八、多媒體教育系統開發、電腦軟硬體操作教育訓練、網站及數位媒體維護</w:t>
            </w:r>
          </w:p>
          <w:p w:rsidR="00FF1094" w:rsidRDefault="00A45916">
            <w:pPr>
              <w:pStyle w:val="Web"/>
              <w:wordWrap w:val="0"/>
              <w:spacing w:before="0" w:beforeAutospacing="0" w:after="0" w:afterAutospacing="0" w:line="320" w:lineRule="exact"/>
              <w:ind w:left="480" w:hanging="480"/>
            </w:pPr>
            <w:r>
              <w:rPr>
                <w:rFonts w:hint="eastAsia"/>
              </w:rPr>
              <w:t>九、推動以南院為核心，結合雲嘉南附近景點和重要人文特色的觀光推廣計畫。</w:t>
            </w:r>
          </w:p>
          <w:p w:rsidR="00FF1094" w:rsidRDefault="00A45916">
            <w:pPr>
              <w:pStyle w:val="Web"/>
              <w:wordWrap w:val="0"/>
              <w:spacing w:before="0" w:beforeAutospacing="0" w:after="0" w:afterAutospacing="0" w:line="320" w:lineRule="exact"/>
              <w:ind w:left="480" w:hanging="480"/>
            </w:pPr>
            <w:r>
              <w:rPr>
                <w:rFonts w:hint="eastAsia"/>
              </w:rPr>
              <w:t>十、國際借展及交流宣傳推廣活動。</w:t>
            </w:r>
          </w:p>
          <w:p w:rsidR="00FF1094" w:rsidRDefault="00A45916">
            <w:pPr>
              <w:pStyle w:val="Web"/>
              <w:wordWrap w:val="0"/>
              <w:spacing w:before="0" w:beforeAutospacing="0" w:after="0" w:afterAutospacing="0" w:line="320" w:lineRule="exact"/>
              <w:ind w:left="480" w:hanging="480"/>
            </w:pPr>
            <w:r>
              <w:rPr>
                <w:rFonts w:hint="eastAsia"/>
              </w:rPr>
              <w:t>十一、兒童創意中心展出更新設計。</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wordWrap w:val="0"/>
              <w:spacing w:line="320" w:lineRule="exact"/>
              <w:jc w:val="both"/>
            </w:pPr>
            <w:r>
              <w:rPr>
                <w:rFonts w:hint="eastAsia"/>
              </w:rPr>
              <w:lastRenderedPageBreak/>
              <w:t>跨域/跨</w:t>
            </w:r>
            <w:r>
              <w:rPr>
                <w:rFonts w:hint="eastAsia"/>
              </w:rPr>
              <w:lastRenderedPageBreak/>
              <w:t>界專題研究展覽、南部院區教育推廣成果</w:t>
            </w:r>
          </w:p>
        </w:tc>
      </w:tr>
      <w:tr w:rsidR="00FF1094">
        <w:trPr>
          <w:divId w:val="471027189"/>
        </w:trPr>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lastRenderedPageBreak/>
              <w:t>南院文物徵集與管理</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南院文物徵集與管理</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一、南院文物藏品之典藏、編目、數位圖檔維護作業。</w:t>
            </w:r>
          </w:p>
          <w:p w:rsidR="00FF1094" w:rsidRDefault="00A45916">
            <w:pPr>
              <w:pStyle w:val="Web"/>
              <w:wordWrap w:val="0"/>
              <w:spacing w:before="0" w:beforeAutospacing="0" w:after="0" w:afterAutospacing="0" w:line="320" w:lineRule="exact"/>
              <w:ind w:left="480" w:hanging="480"/>
            </w:pPr>
            <w:r>
              <w:rPr>
                <w:rFonts w:hint="eastAsia"/>
              </w:rPr>
              <w:t>二、南院文物庫房管理與數位典藏資料庫之維護、資料增補。</w:t>
            </w:r>
          </w:p>
          <w:p w:rsidR="00FF1094" w:rsidRDefault="00A45916">
            <w:pPr>
              <w:pStyle w:val="Web"/>
              <w:wordWrap w:val="0"/>
              <w:spacing w:before="0" w:beforeAutospacing="0" w:after="0" w:afterAutospacing="0" w:line="320" w:lineRule="exact"/>
              <w:ind w:left="480" w:hanging="480"/>
            </w:pPr>
            <w:r>
              <w:rPr>
                <w:rFonts w:hint="eastAsia"/>
              </w:rPr>
              <w:t>三、藏品徵集計畫之擬訂及執行。</w:t>
            </w:r>
          </w:p>
          <w:p w:rsidR="00FF1094" w:rsidRDefault="00A45916">
            <w:pPr>
              <w:pStyle w:val="Web"/>
              <w:wordWrap w:val="0"/>
              <w:spacing w:before="0" w:beforeAutospacing="0" w:after="0" w:afterAutospacing="0" w:line="320" w:lineRule="exact"/>
              <w:ind w:left="480" w:hanging="480"/>
            </w:pPr>
            <w:r>
              <w:rPr>
                <w:rFonts w:hint="eastAsia"/>
              </w:rPr>
              <w:t>四、藏品數位內容之衍生利用及創意加值。</w:t>
            </w:r>
          </w:p>
          <w:p w:rsidR="00FF1094" w:rsidRDefault="00A45916">
            <w:pPr>
              <w:pStyle w:val="Web"/>
              <w:wordWrap w:val="0"/>
              <w:spacing w:before="0" w:beforeAutospacing="0" w:after="0" w:afterAutospacing="0" w:line="320" w:lineRule="exact"/>
              <w:ind w:left="480" w:hanging="480"/>
            </w:pPr>
            <w:r>
              <w:rPr>
                <w:rFonts w:hint="eastAsia"/>
              </w:rPr>
              <w:t>五、文物數位圖檔之拍攝與製作。</w:t>
            </w:r>
          </w:p>
          <w:p w:rsidR="00FF1094" w:rsidRDefault="00A45916">
            <w:pPr>
              <w:pStyle w:val="Web"/>
              <w:wordWrap w:val="0"/>
              <w:spacing w:before="0" w:beforeAutospacing="0" w:after="0" w:afterAutospacing="0" w:line="320" w:lineRule="exact"/>
              <w:ind w:left="480" w:hanging="480"/>
            </w:pPr>
            <w:r>
              <w:rPr>
                <w:rFonts w:hint="eastAsia"/>
              </w:rPr>
              <w:t>六、圖書、多媒體設備設施購藏與管理。</w:t>
            </w:r>
          </w:p>
          <w:p w:rsidR="00FF1094" w:rsidRDefault="00A45916">
            <w:pPr>
              <w:pStyle w:val="Web"/>
              <w:wordWrap w:val="0"/>
              <w:spacing w:before="0" w:beforeAutospacing="0" w:after="0" w:afterAutospacing="0" w:line="320" w:lineRule="exact"/>
              <w:ind w:left="480" w:hanging="480"/>
            </w:pPr>
            <w:r>
              <w:rPr>
                <w:rFonts w:hint="eastAsia"/>
              </w:rPr>
              <w:t>七、南院文物保存與維護。</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spacing w:line="320" w:lineRule="exact"/>
              <w:jc w:val="both"/>
            </w:pPr>
            <w:r>
              <w:rPr>
                <w:rFonts w:hint="eastAsia"/>
              </w:rPr>
              <w:t>南部院區教育推廣成果</w:t>
            </w:r>
          </w:p>
        </w:tc>
      </w:tr>
      <w:tr w:rsidR="00FF1094">
        <w:trPr>
          <w:divId w:val="471027189"/>
        </w:trPr>
        <w:tc>
          <w:tcPr>
            <w:tcW w:w="0" w:type="auto"/>
            <w:vMerge w:val="restart"/>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安全管理維護</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北部院區安全管理維護</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一、執行國寶文物安全勤務、維持駐衛警察隊勤務運作。</w:t>
            </w:r>
          </w:p>
          <w:p w:rsidR="00FF1094" w:rsidRDefault="00A45916">
            <w:pPr>
              <w:pStyle w:val="Web"/>
              <w:wordWrap w:val="0"/>
              <w:spacing w:before="0" w:beforeAutospacing="0" w:after="0" w:afterAutospacing="0" w:line="320" w:lineRule="exact"/>
              <w:ind w:left="480" w:hanging="480"/>
            </w:pPr>
            <w:r>
              <w:rPr>
                <w:rFonts w:hint="eastAsia"/>
              </w:rPr>
              <w:t>二、辦理院區安全維護（含文物運送）及加強安管智能相關教育訓練。</w:t>
            </w:r>
          </w:p>
          <w:p w:rsidR="00FF1094" w:rsidRDefault="00A45916">
            <w:pPr>
              <w:pStyle w:val="Web"/>
              <w:wordWrap w:val="0"/>
              <w:spacing w:before="0" w:beforeAutospacing="0" w:after="0" w:afterAutospacing="0" w:line="320" w:lineRule="exact"/>
              <w:ind w:left="480" w:hanging="480"/>
            </w:pPr>
            <w:r>
              <w:rPr>
                <w:rFonts w:hint="eastAsia"/>
              </w:rPr>
              <w:t>三、執行展場文物安全及展場秩序維護勤務。</w:t>
            </w:r>
          </w:p>
          <w:p w:rsidR="00FF1094" w:rsidRDefault="00A45916">
            <w:pPr>
              <w:pStyle w:val="Web"/>
              <w:wordWrap w:val="0"/>
              <w:spacing w:before="0" w:beforeAutospacing="0" w:after="0" w:afterAutospacing="0" w:line="320" w:lineRule="exact"/>
              <w:ind w:left="480" w:hanging="480"/>
            </w:pPr>
            <w:r>
              <w:rPr>
                <w:rFonts w:hint="eastAsia"/>
              </w:rPr>
              <w:t>四、辦理安全設施中央電腦控制系統及火警防災系統設施維運。</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wordWrap w:val="0"/>
              <w:spacing w:line="320" w:lineRule="exact"/>
              <w:jc w:val="both"/>
            </w:pPr>
            <w:r>
              <w:rPr>
                <w:rFonts w:hint="eastAsia"/>
              </w:rPr>
              <w:t>年度零意外事故</w:t>
            </w:r>
          </w:p>
        </w:tc>
      </w:tr>
      <w:tr w:rsidR="00FF1094">
        <w:trPr>
          <w:divId w:val="47102718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F1094" w:rsidRDefault="00FF1094"/>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both"/>
            </w:pPr>
            <w:r>
              <w:rPr>
                <w:rFonts w:hint="eastAsia"/>
              </w:rPr>
              <w:t>南部院區安全管理維護</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wordWrap w:val="0"/>
              <w:spacing w:line="320" w:lineRule="exact"/>
              <w:jc w:val="center"/>
            </w:pPr>
            <w:r>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pPr>
              <w:pStyle w:val="Web"/>
              <w:wordWrap w:val="0"/>
              <w:spacing w:before="0" w:beforeAutospacing="0" w:after="0" w:afterAutospacing="0" w:line="320" w:lineRule="exact"/>
              <w:ind w:left="480" w:hanging="480"/>
            </w:pPr>
            <w:r>
              <w:rPr>
                <w:rFonts w:hint="eastAsia"/>
              </w:rPr>
              <w:t>一、確實執行安控、機水電、空調及消防設備之保養及維護，以發揮安全系統之正常功能。</w:t>
            </w:r>
          </w:p>
          <w:p w:rsidR="00FF1094" w:rsidRDefault="00A45916">
            <w:pPr>
              <w:pStyle w:val="Web"/>
              <w:wordWrap w:val="0"/>
              <w:spacing w:before="0" w:beforeAutospacing="0" w:after="0" w:afterAutospacing="0" w:line="320" w:lineRule="exact"/>
              <w:ind w:left="480" w:hanging="480"/>
            </w:pPr>
            <w:r>
              <w:rPr>
                <w:rFonts w:hint="eastAsia"/>
              </w:rPr>
              <w:t>二、執行展場及院區保全委外業務，落實院區警戒、巡邏、消防防護、急救護理及緊急兵警力支援聯防協定，確保院區安全。</w:t>
            </w:r>
          </w:p>
          <w:p w:rsidR="00FF1094" w:rsidRDefault="00A45916">
            <w:pPr>
              <w:pStyle w:val="Web"/>
              <w:wordWrap w:val="0"/>
              <w:spacing w:before="0" w:beforeAutospacing="0" w:after="0" w:afterAutospacing="0" w:line="320" w:lineRule="exact"/>
              <w:ind w:left="480" w:hanging="480"/>
            </w:pPr>
            <w:r>
              <w:rPr>
                <w:rFonts w:hint="eastAsia"/>
              </w:rPr>
              <w:t>三、執行各項防護團、狀況偵測、消防演習及教育訓練。</w:t>
            </w:r>
          </w:p>
        </w:tc>
        <w:tc>
          <w:tcPr>
            <w:tcW w:w="0" w:type="auto"/>
            <w:tcBorders>
              <w:top w:val="outset" w:sz="6" w:space="0" w:color="000000"/>
              <w:left w:val="outset" w:sz="6" w:space="0" w:color="000000"/>
              <w:bottom w:val="outset" w:sz="6" w:space="0" w:color="000000"/>
              <w:right w:val="outset" w:sz="6" w:space="0" w:color="000000"/>
            </w:tcBorders>
            <w:hideMark/>
          </w:tcPr>
          <w:p w:rsidR="00FF1094" w:rsidRDefault="00A45916" w:rsidP="00C62E8F">
            <w:pPr>
              <w:spacing w:line="320" w:lineRule="exact"/>
              <w:jc w:val="both"/>
            </w:pPr>
            <w:r>
              <w:rPr>
                <w:rFonts w:hint="eastAsia"/>
              </w:rPr>
              <w:t>年度零意外事故</w:t>
            </w:r>
          </w:p>
        </w:tc>
      </w:tr>
    </w:tbl>
    <w:p w:rsidR="00A45916" w:rsidRDefault="00A45916">
      <w:pPr>
        <w:divId w:val="471027189"/>
      </w:pPr>
    </w:p>
    <w:sectPr w:rsidR="00A45916">
      <w:footerReference w:type="default" r:id="rId8"/>
      <w:pgSz w:w="11907" w:h="16840"/>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16" w:rsidRDefault="00A45916">
      <w:r>
        <w:separator/>
      </w:r>
    </w:p>
  </w:endnote>
  <w:endnote w:type="continuationSeparator" w:id="0">
    <w:p w:rsidR="00A45916" w:rsidRDefault="00A4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866712476"/>
      <w:docPartObj>
        <w:docPartGallery w:val="Page Numbers (Bottom of Page)"/>
        <w:docPartUnique/>
      </w:docPartObj>
    </w:sdtPr>
    <w:sdtContent>
      <w:p w:rsidR="00FF1094" w:rsidRPr="00996794" w:rsidRDefault="00996794" w:rsidP="00996794">
        <w:pPr>
          <w:pStyle w:val="a3"/>
          <w:rPr>
            <w:sz w:val="20"/>
          </w:rPr>
        </w:pPr>
        <w:r w:rsidRPr="00996794">
          <w:rPr>
            <w:rFonts w:hint="eastAsia"/>
            <w:sz w:val="20"/>
          </w:rPr>
          <w:t>20-</w:t>
        </w:r>
        <w:r w:rsidRPr="00996794">
          <w:rPr>
            <w:sz w:val="20"/>
          </w:rPr>
          <w:fldChar w:fldCharType="begin"/>
        </w:r>
        <w:r w:rsidRPr="00996794">
          <w:rPr>
            <w:sz w:val="20"/>
          </w:rPr>
          <w:instrText>PAGE   \* MERGEFORMAT</w:instrText>
        </w:r>
        <w:r w:rsidRPr="00996794">
          <w:rPr>
            <w:sz w:val="20"/>
          </w:rPr>
          <w:fldChar w:fldCharType="separate"/>
        </w:r>
        <w:r w:rsidRPr="00996794">
          <w:rPr>
            <w:noProof/>
            <w:sz w:val="20"/>
            <w:lang w:val="zh-TW"/>
          </w:rPr>
          <w:t>10</w:t>
        </w:r>
        <w:r w:rsidRPr="00996794">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16" w:rsidRDefault="00A45916">
      <w:r>
        <w:separator/>
      </w:r>
    </w:p>
  </w:footnote>
  <w:footnote w:type="continuationSeparator" w:id="0">
    <w:p w:rsidR="00A45916" w:rsidRDefault="00A45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bordersDoNotSurroundHeader/>
  <w:bordersDoNotSurroundFooter/>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FB1B37"/>
    <w:rsid w:val="000B7237"/>
    <w:rsid w:val="000D374D"/>
    <w:rsid w:val="002455D5"/>
    <w:rsid w:val="0027471F"/>
    <w:rsid w:val="002B61CF"/>
    <w:rsid w:val="002F4583"/>
    <w:rsid w:val="003C3EF8"/>
    <w:rsid w:val="004E1FE4"/>
    <w:rsid w:val="004F70E2"/>
    <w:rsid w:val="00692E85"/>
    <w:rsid w:val="00813518"/>
    <w:rsid w:val="00996794"/>
    <w:rsid w:val="009D2DB1"/>
    <w:rsid w:val="00A41ED3"/>
    <w:rsid w:val="00A45916"/>
    <w:rsid w:val="00B3408C"/>
    <w:rsid w:val="00BA6B96"/>
    <w:rsid w:val="00BE757E"/>
    <w:rsid w:val="00C62E8F"/>
    <w:rsid w:val="00C820B1"/>
    <w:rsid w:val="00CD6E90"/>
    <w:rsid w:val="00DA4FF4"/>
    <w:rsid w:val="00DE72D5"/>
    <w:rsid w:val="00E60F0E"/>
    <w:rsid w:val="00F20BC1"/>
    <w:rsid w:val="00F263C2"/>
    <w:rsid w:val="00F279B9"/>
    <w:rsid w:val="00FB1B37"/>
    <w:rsid w:val="00FD30A4"/>
    <w:rsid w:val="00FF1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E60F0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60F0E"/>
    <w:rPr>
      <w:rFonts w:asciiTheme="majorHAnsi" w:eastAsiaTheme="majorEastAsia" w:hAnsiTheme="majorHAnsi" w:cstheme="majorBidi"/>
      <w:sz w:val="18"/>
      <w:szCs w:val="18"/>
    </w:rPr>
  </w:style>
  <w:style w:type="paragraph" w:styleId="a8">
    <w:name w:val="header"/>
    <w:basedOn w:val="a"/>
    <w:link w:val="a9"/>
    <w:uiPriority w:val="99"/>
    <w:unhideWhenUsed/>
    <w:rsid w:val="009D2DB1"/>
    <w:pPr>
      <w:tabs>
        <w:tab w:val="center" w:pos="4153"/>
        <w:tab w:val="right" w:pos="8306"/>
      </w:tabs>
      <w:snapToGrid w:val="0"/>
    </w:pPr>
    <w:rPr>
      <w:sz w:val="20"/>
      <w:szCs w:val="20"/>
    </w:rPr>
  </w:style>
  <w:style w:type="character" w:customStyle="1" w:styleId="a9">
    <w:name w:val="頁首 字元"/>
    <w:basedOn w:val="a0"/>
    <w:link w:val="a8"/>
    <w:uiPriority w:val="99"/>
    <w:rsid w:val="009D2DB1"/>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jc w:val="both"/>
    </w:pPr>
  </w:style>
  <w:style w:type="paragraph" w:styleId="a3">
    <w:name w:val="footer"/>
    <w:basedOn w:val="a"/>
    <w:link w:val="a4"/>
    <w:uiPriority w:val="99"/>
    <w:unhideWhenUsed/>
    <w:pPr>
      <w:tabs>
        <w:tab w:val="center" w:pos="0"/>
        <w:tab w:val="right" w:pos="140"/>
      </w:tabs>
      <w:jc w:val="center"/>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style>
  <w:style w:type="paragraph" w:styleId="a6">
    <w:name w:val="Balloon Text"/>
    <w:basedOn w:val="a"/>
    <w:link w:val="a7"/>
    <w:uiPriority w:val="99"/>
    <w:semiHidden/>
    <w:unhideWhenUsed/>
    <w:rsid w:val="00E60F0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60F0E"/>
    <w:rPr>
      <w:rFonts w:asciiTheme="majorHAnsi" w:eastAsiaTheme="majorEastAsia" w:hAnsiTheme="majorHAnsi" w:cstheme="majorBidi"/>
      <w:sz w:val="18"/>
      <w:szCs w:val="18"/>
    </w:rPr>
  </w:style>
  <w:style w:type="paragraph" w:styleId="a8">
    <w:name w:val="header"/>
    <w:basedOn w:val="a"/>
    <w:link w:val="a9"/>
    <w:uiPriority w:val="99"/>
    <w:unhideWhenUsed/>
    <w:rsid w:val="009D2DB1"/>
    <w:pPr>
      <w:tabs>
        <w:tab w:val="center" w:pos="4153"/>
        <w:tab w:val="right" w:pos="8306"/>
      </w:tabs>
      <w:snapToGrid w:val="0"/>
    </w:pPr>
    <w:rPr>
      <w:sz w:val="20"/>
      <w:szCs w:val="20"/>
    </w:rPr>
  </w:style>
  <w:style w:type="character" w:customStyle="1" w:styleId="a9">
    <w:name w:val="頁首 字元"/>
    <w:basedOn w:val="a0"/>
    <w:link w:val="a8"/>
    <w:uiPriority w:val="99"/>
    <w:rsid w:val="009D2DB1"/>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718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FE611-CEE1-45B2-8DC7-979EEB47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9390</Words>
  <Characters>648</Characters>
  <Application>Microsoft Office Word</Application>
  <DocSecurity>0</DocSecurity>
  <Lines>5</Lines>
  <Paragraphs>20</Paragraphs>
  <ScaleCrop>false</ScaleCrop>
  <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李麗霞</dc:creator>
  <cp:lastModifiedBy>王純琇</cp:lastModifiedBy>
  <cp:revision>39</cp:revision>
  <cp:lastPrinted>2017-09-12T08:13:00Z</cp:lastPrinted>
  <dcterms:created xsi:type="dcterms:W3CDTF">2017-07-20T07:49:00Z</dcterms:created>
  <dcterms:modified xsi:type="dcterms:W3CDTF">2017-09-12T08:13:00Z</dcterms:modified>
</cp:coreProperties>
</file>