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350" w:rsidRDefault="00DD353E" w:rsidP="00A121B8">
      <w:pPr>
        <w:pStyle w:val="Web"/>
        <w:overflowPunct w:val="0"/>
        <w:spacing w:beforeLines="1" w:before="2" w:beforeAutospacing="0" w:after="0" w:afterAutospacing="0" w:line="400" w:lineRule="exact"/>
        <w:divId w:val="262498356"/>
        <w:rPr>
          <w:b/>
          <w:bCs/>
          <w:sz w:val="28"/>
          <w:szCs w:val="28"/>
        </w:rPr>
      </w:pPr>
      <w:r>
        <w:rPr>
          <w:rFonts w:hint="eastAsia"/>
          <w:b/>
          <w:bCs/>
          <w:sz w:val="28"/>
          <w:szCs w:val="28"/>
        </w:rPr>
        <w:t>蒙藏委員會</w:t>
      </w:r>
      <w:proofErr w:type="gramStart"/>
      <w:r>
        <w:rPr>
          <w:rFonts w:hint="eastAsia"/>
          <w:b/>
          <w:bCs/>
          <w:sz w:val="28"/>
          <w:szCs w:val="28"/>
        </w:rPr>
        <w:t>106</w:t>
      </w:r>
      <w:proofErr w:type="gramEnd"/>
      <w:r>
        <w:rPr>
          <w:rFonts w:hint="eastAsia"/>
          <w:b/>
          <w:bCs/>
          <w:sz w:val="28"/>
          <w:szCs w:val="28"/>
        </w:rPr>
        <w:t>年度施政目標與重點</w:t>
      </w:r>
    </w:p>
    <w:p w:rsidR="00A9306E" w:rsidRPr="00A9306E" w:rsidRDefault="00A9306E" w:rsidP="00A121B8">
      <w:pPr>
        <w:pStyle w:val="Web"/>
        <w:overflowPunct w:val="0"/>
        <w:spacing w:before="0" w:beforeAutospacing="0" w:after="0" w:afterAutospacing="0"/>
        <w:divId w:val="262498356"/>
        <w:rPr>
          <w:sz w:val="28"/>
          <w:szCs w:val="28"/>
        </w:rPr>
      </w:pPr>
    </w:p>
    <w:p w:rsidR="00A9306E" w:rsidRDefault="00DD353E" w:rsidP="00A121B8">
      <w:pPr>
        <w:pStyle w:val="Web"/>
        <w:overflowPunct w:val="0"/>
        <w:spacing w:before="0" w:beforeAutospacing="0" w:after="0" w:afterAutospacing="0"/>
        <w:ind w:firstLine="480"/>
        <w:divId w:val="262498356"/>
      </w:pPr>
      <w:r>
        <w:t>蒙藏委員會現行業務包含政策分析、學術、文化及經貿交流人才培訓、社會服務、文化推廣、教育輔導、專業研究、關懷國內蒙藏同胞及人道援助、促進藏傳佛教正向發展等面向；服務對象包括蒙藏民族及臺灣民眾；服務地域涵蓋國內外蒙藏族聚居地區。為因應歷史沿革所漸漸形成的多地域與多元屬性的蒙藏事務，以及為使政府政策延續，</w:t>
      </w:r>
      <w:proofErr w:type="gramStart"/>
      <w:r>
        <w:t>爰</w:t>
      </w:r>
      <w:proofErr w:type="gramEnd"/>
      <w:r>
        <w:t>訂定各年度施政計畫。</w:t>
      </w:r>
    </w:p>
    <w:p w:rsidR="00852350" w:rsidRDefault="00DD353E" w:rsidP="00A121B8">
      <w:pPr>
        <w:pStyle w:val="Web"/>
        <w:overflowPunct w:val="0"/>
        <w:spacing w:before="0" w:beforeAutospacing="0" w:after="0" w:afterAutospacing="0"/>
        <w:ind w:firstLine="480"/>
        <w:divId w:val="262498356"/>
      </w:pPr>
      <w:r>
        <w:rPr>
          <w:rFonts w:hint="eastAsia"/>
        </w:rPr>
        <w:t>本會</w:t>
      </w:r>
      <w:r w:rsidR="00562D6F" w:rsidRPr="00562D6F">
        <w:rPr>
          <w:rFonts w:hint="eastAsia"/>
        </w:rPr>
        <w:t>依據行政院</w:t>
      </w:r>
      <w:proofErr w:type="gramStart"/>
      <w:r w:rsidR="00562D6F" w:rsidRPr="00562D6F">
        <w:t>106</w:t>
      </w:r>
      <w:proofErr w:type="gramEnd"/>
      <w:r w:rsidR="00562D6F" w:rsidRPr="00562D6F">
        <w:t>年度施政方針，配合中程施政計畫及核定預算額度，並針對經社情勢變化及本</w:t>
      </w:r>
      <w:r w:rsidR="006B2171">
        <w:rPr>
          <w:rFonts w:hint="eastAsia"/>
        </w:rPr>
        <w:t>會</w:t>
      </w:r>
      <w:r w:rsidR="00562D6F" w:rsidRPr="00562D6F">
        <w:t>未來發展需要，編定</w:t>
      </w:r>
      <w:proofErr w:type="gramStart"/>
      <w:r w:rsidR="00562D6F" w:rsidRPr="00562D6F">
        <w:t>106</w:t>
      </w:r>
      <w:proofErr w:type="gramEnd"/>
      <w:r w:rsidR="00562D6F" w:rsidRPr="00562D6F">
        <w:t>年度施政計畫，其目標及重要執行策略如次：</w:t>
      </w:r>
    </w:p>
    <w:p w:rsidR="00852350" w:rsidRDefault="00852350" w:rsidP="00A121B8">
      <w:pPr>
        <w:overflowPunct w:val="0"/>
        <w:jc w:val="both"/>
        <w:divId w:val="262498356"/>
      </w:pPr>
    </w:p>
    <w:p w:rsidR="00852350" w:rsidRDefault="00DD353E" w:rsidP="00A121B8">
      <w:pPr>
        <w:pStyle w:val="Web"/>
        <w:overflowPunct w:val="0"/>
        <w:spacing w:beforeLines="1" w:before="2" w:beforeAutospacing="0" w:after="0" w:afterAutospacing="0" w:line="400" w:lineRule="exact"/>
        <w:divId w:val="262498356"/>
        <w:rPr>
          <w:sz w:val="28"/>
          <w:szCs w:val="28"/>
        </w:rPr>
      </w:pPr>
      <w:r>
        <w:rPr>
          <w:rFonts w:hint="eastAsia"/>
          <w:b/>
          <w:bCs/>
          <w:sz w:val="28"/>
          <w:szCs w:val="28"/>
        </w:rPr>
        <w:t>壹、年度施政目標</w:t>
      </w:r>
    </w:p>
    <w:p w:rsidR="00852350" w:rsidRDefault="00DD353E" w:rsidP="00A121B8">
      <w:pPr>
        <w:pStyle w:val="Web"/>
        <w:overflowPunct w:val="0"/>
        <w:spacing w:before="0" w:beforeAutospacing="0" w:after="0" w:afterAutospacing="0" w:line="320" w:lineRule="exact"/>
        <w:divId w:val="262498356"/>
      </w:pPr>
      <w:r>
        <w:rPr>
          <w:rFonts w:hint="eastAsia"/>
        </w:rPr>
        <w:t>一、推動臺灣與全球蒙藏人士交流</w:t>
      </w:r>
    </w:p>
    <w:p w:rsidR="00852350" w:rsidRDefault="00DD353E" w:rsidP="00A121B8">
      <w:pPr>
        <w:pStyle w:val="Web"/>
        <w:overflowPunct w:val="0"/>
        <w:spacing w:before="0" w:beforeAutospacing="0" w:after="0" w:afterAutospacing="0"/>
        <w:ind w:left="720" w:hanging="720"/>
        <w:divId w:val="262498356"/>
      </w:pPr>
      <w:r>
        <w:t>（一）強化與蒙藏族及蒙藏事務相關官員對話交流。</w:t>
      </w:r>
      <w:bookmarkStart w:id="0" w:name="_GoBack"/>
      <w:bookmarkEnd w:id="0"/>
    </w:p>
    <w:p w:rsidR="00852350" w:rsidRDefault="00DD353E" w:rsidP="00A121B8">
      <w:pPr>
        <w:pStyle w:val="Web"/>
        <w:overflowPunct w:val="0"/>
        <w:spacing w:before="0" w:beforeAutospacing="0" w:after="0" w:afterAutospacing="0"/>
        <w:ind w:left="720" w:hanging="720"/>
        <w:divId w:val="262498356"/>
      </w:pPr>
      <w:r>
        <w:t>（二）增進與蒙藏各領域專業人士互動，拓展經貿交流。</w:t>
      </w:r>
    </w:p>
    <w:p w:rsidR="00852350" w:rsidRDefault="00DD353E" w:rsidP="00A121B8">
      <w:pPr>
        <w:overflowPunct w:val="0"/>
        <w:ind w:left="482" w:hanging="482"/>
        <w:jc w:val="both"/>
        <w:divId w:val="262498356"/>
      </w:pPr>
      <w:r>
        <w:t>二、提供專業協助、人才培訓及人道援助</w:t>
      </w:r>
      <w:r w:rsidR="00026ACD">
        <w:rPr>
          <w:rFonts w:hint="eastAsia"/>
        </w:rPr>
        <w:t>：</w:t>
      </w:r>
      <w:r>
        <w:t>培育全球蒙藏族聚居地區各項專業人才；聯繫國內外非政府援外組織，培育援助蒙</w:t>
      </w:r>
      <w:proofErr w:type="gramStart"/>
      <w:r>
        <w:t>藏青年志工</w:t>
      </w:r>
      <w:proofErr w:type="gramEnd"/>
      <w:r>
        <w:t>，並結合公私部門資源實地辦理醫療等人道援助計畫。</w:t>
      </w:r>
    </w:p>
    <w:p w:rsidR="00852350" w:rsidRDefault="00DD353E" w:rsidP="00A121B8">
      <w:pPr>
        <w:overflowPunct w:val="0"/>
        <w:jc w:val="both"/>
        <w:divId w:val="262498356"/>
      </w:pPr>
      <w:r>
        <w:t>三、推廣蒙藏文化，關懷弱勢蒙藏</w:t>
      </w:r>
    </w:p>
    <w:p w:rsidR="00852350" w:rsidRDefault="00DD353E" w:rsidP="00A121B8">
      <w:pPr>
        <w:pStyle w:val="Web"/>
        <w:overflowPunct w:val="0"/>
        <w:spacing w:before="0" w:beforeAutospacing="0" w:after="0" w:afterAutospacing="0"/>
        <w:ind w:left="720" w:hanging="720"/>
        <w:divId w:val="262498356"/>
      </w:pPr>
      <w:r>
        <w:t>（一）舉辦蒙藏節慶及藝文活動，邀請國人參與。</w:t>
      </w:r>
    </w:p>
    <w:p w:rsidR="00852350" w:rsidRDefault="00DD353E" w:rsidP="00A121B8">
      <w:pPr>
        <w:pStyle w:val="Web"/>
        <w:overflowPunct w:val="0"/>
        <w:spacing w:before="0" w:beforeAutospacing="0" w:after="0" w:afterAutospacing="0"/>
        <w:ind w:left="720" w:hanging="720"/>
        <w:divId w:val="262498356"/>
      </w:pPr>
      <w:r>
        <w:t>（二）照顧輔導在</w:t>
      </w:r>
      <w:proofErr w:type="gramStart"/>
      <w:r>
        <w:t>臺</w:t>
      </w:r>
      <w:proofErr w:type="gramEnd"/>
      <w:r>
        <w:t>蒙藏胞，並結合社福資源網絡，適時提供協助。</w:t>
      </w:r>
    </w:p>
    <w:p w:rsidR="00852350" w:rsidRDefault="00DD353E" w:rsidP="00A121B8">
      <w:pPr>
        <w:overflowPunct w:val="0"/>
        <w:ind w:left="482" w:hanging="482"/>
        <w:jc w:val="both"/>
        <w:divId w:val="262498356"/>
      </w:pPr>
      <w:r>
        <w:t>四、加強蒙藏研究，掌握蒙藏現況</w:t>
      </w:r>
      <w:r w:rsidR="00026ACD">
        <w:rPr>
          <w:rFonts w:hint="eastAsia"/>
        </w:rPr>
        <w:t>：</w:t>
      </w:r>
      <w:r>
        <w:t>舉辦蒙藏學術會議或交流活動，推動國際及兩岸交流。</w:t>
      </w:r>
    </w:p>
    <w:p w:rsidR="00852350" w:rsidRDefault="00DD353E" w:rsidP="00A121B8">
      <w:pPr>
        <w:overflowPunct w:val="0"/>
        <w:ind w:left="482" w:hanging="482"/>
        <w:jc w:val="both"/>
        <w:divId w:val="262498356"/>
      </w:pPr>
      <w:r>
        <w:t>五、妥適配置預算資源，提升預算執行效率</w:t>
      </w:r>
      <w:r w:rsidR="00026ACD">
        <w:rPr>
          <w:rFonts w:hint="eastAsia"/>
        </w:rPr>
        <w:t>：</w:t>
      </w:r>
      <w:r>
        <w:t>配合年度施政重點需要，調整配置計畫間之有限資源，以提升使用效益；本</w:t>
      </w:r>
      <w:proofErr w:type="gramStart"/>
      <w:r>
        <w:t>撙</w:t>
      </w:r>
      <w:proofErr w:type="gramEnd"/>
      <w:r>
        <w:t>節開支原則，</w:t>
      </w:r>
      <w:proofErr w:type="gramStart"/>
      <w:r>
        <w:t>覈</w:t>
      </w:r>
      <w:proofErr w:type="gramEnd"/>
      <w:r>
        <w:t>實審核各項經費支出，並落實預算執行。</w:t>
      </w:r>
    </w:p>
    <w:p w:rsidR="00852350" w:rsidRDefault="00DD353E" w:rsidP="00152C11">
      <w:pPr>
        <w:pStyle w:val="Web"/>
        <w:spacing w:beforeLines="1" w:before="2" w:beforeAutospacing="0" w:after="0" w:afterAutospacing="0" w:line="400" w:lineRule="exact"/>
        <w:divId w:val="262498356"/>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852350">
        <w:trPr>
          <w:divId w:val="262498356"/>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852350" w:rsidRDefault="00DD353E">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852350" w:rsidRDefault="00DD353E">
            <w:pPr>
              <w:wordWrap w:val="0"/>
              <w:spacing w:line="320" w:lineRule="exact"/>
              <w:jc w:val="center"/>
            </w:pPr>
            <w:r>
              <w:rPr>
                <w:rFonts w:hint="eastAsia"/>
              </w:rPr>
              <w:t>關鍵績效指標</w:t>
            </w:r>
          </w:p>
        </w:tc>
      </w:tr>
      <w:tr w:rsidR="00852350">
        <w:trPr>
          <w:divId w:val="262498356"/>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852350" w:rsidRDefault="00852350"/>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852350" w:rsidRDefault="00DD353E">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852350" w:rsidRDefault="00DD353E">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852350" w:rsidRDefault="00DD353E">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852350" w:rsidRDefault="00DD353E">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52350" w:rsidRDefault="00DD353E">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52350" w:rsidRDefault="00DD353E">
            <w:pPr>
              <w:wordWrap w:val="0"/>
              <w:spacing w:line="320" w:lineRule="exact"/>
              <w:jc w:val="center"/>
            </w:pPr>
            <w:r>
              <w:rPr>
                <w:rFonts w:hint="eastAsia"/>
              </w:rPr>
              <w:t>與中長程個案計畫關聯</w:t>
            </w:r>
          </w:p>
        </w:tc>
      </w:tr>
      <w:tr w:rsidR="00852350">
        <w:trPr>
          <w:divId w:val="26249835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proofErr w:type="gramStart"/>
            <w:r>
              <w:rPr>
                <w:rFonts w:hint="eastAsia"/>
              </w:rPr>
              <w:t>一</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推動臺灣與全球蒙藏人士交流</w:t>
            </w:r>
          </w:p>
        </w:tc>
        <w:tc>
          <w:tcPr>
            <w:tcW w:w="100" w:type="pct"/>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proofErr w:type="gramStart"/>
            <w:r>
              <w:rPr>
                <w:rFonts w:hint="eastAsia"/>
              </w:rPr>
              <w:t>強化與蒙藏族</w:t>
            </w:r>
            <w:proofErr w:type="gramEnd"/>
            <w:r>
              <w:rPr>
                <w:rFonts w:hint="eastAsia"/>
              </w:rPr>
              <w:t>及蒙藏事務相關官員對話交流</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pStyle w:val="Web"/>
              <w:wordWrap w:val="0"/>
              <w:spacing w:before="0" w:beforeAutospacing="0" w:after="0" w:afterAutospacing="0" w:line="320" w:lineRule="exact"/>
            </w:pPr>
            <w:proofErr w:type="gramStart"/>
            <w:r>
              <w:rPr>
                <w:rFonts w:hint="eastAsia"/>
              </w:rPr>
              <w:t>與蒙藏族</w:t>
            </w:r>
            <w:proofErr w:type="gramEnd"/>
            <w:r>
              <w:rPr>
                <w:rFonts w:hint="eastAsia"/>
              </w:rPr>
              <w:t>及蒙藏事務相關官員交流人次成長幅度</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4</w:t>
            </w:r>
            <w:r w:rsidR="00D8616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無</w:t>
            </w:r>
          </w:p>
        </w:tc>
      </w:tr>
      <w:tr w:rsidR="00852350">
        <w:trPr>
          <w:divId w:val="26249835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2350" w:rsidRDefault="00852350"/>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2350" w:rsidRDefault="00852350"/>
        </w:tc>
        <w:tc>
          <w:tcPr>
            <w:tcW w:w="100" w:type="pct"/>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增進與蒙藏各領域專業人士互動</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pStyle w:val="Web"/>
              <w:wordWrap w:val="0"/>
              <w:spacing w:before="0" w:beforeAutospacing="0" w:after="0" w:afterAutospacing="0" w:line="320" w:lineRule="exact"/>
            </w:pPr>
            <w:r>
              <w:rPr>
                <w:rFonts w:hint="eastAsia"/>
              </w:rPr>
              <w:t>與蒙藏專業人士進行經貿、學術、文化、教育等交流活動參與人次成長幅度</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6</w:t>
            </w:r>
            <w:r w:rsidR="00D8616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無</w:t>
            </w:r>
          </w:p>
        </w:tc>
      </w:tr>
      <w:tr w:rsidR="00852350">
        <w:trPr>
          <w:divId w:val="262498356"/>
        </w:trPr>
        <w:tc>
          <w:tcPr>
            <w:tcW w:w="100" w:type="pct"/>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提供專業協助、人才培訓及人道援助</w:t>
            </w:r>
          </w:p>
        </w:tc>
        <w:tc>
          <w:tcPr>
            <w:tcW w:w="100" w:type="pct"/>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培育全球蒙藏族聚居地區各項專業人才，培育援外青年志工及辦理人道援助</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pStyle w:val="Web"/>
              <w:wordWrap w:val="0"/>
              <w:spacing w:before="0" w:beforeAutospacing="0" w:after="0" w:afterAutospacing="0" w:line="320" w:lineRule="exact"/>
            </w:pPr>
            <w:r>
              <w:rPr>
                <w:rFonts w:hint="eastAsia"/>
              </w:rPr>
              <w:t>當年度參與訓練人數成長幅度×50%＋當年度專家及志工參與人次成長幅度×50%</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4</w:t>
            </w:r>
            <w:r w:rsidR="00D8616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無</w:t>
            </w:r>
          </w:p>
        </w:tc>
      </w:tr>
      <w:tr w:rsidR="00852350">
        <w:trPr>
          <w:divId w:val="26249835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推廣蒙藏文化，關懷弱勢蒙藏</w:t>
            </w:r>
          </w:p>
        </w:tc>
        <w:tc>
          <w:tcPr>
            <w:tcW w:w="100" w:type="pct"/>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舉辦蒙藏節慶藝文活動</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pStyle w:val="Web"/>
              <w:wordWrap w:val="0"/>
              <w:spacing w:before="0" w:beforeAutospacing="0" w:after="0" w:afterAutospacing="0" w:line="320" w:lineRule="exact"/>
            </w:pPr>
            <w:r>
              <w:rPr>
                <w:rFonts w:hint="eastAsia"/>
              </w:rPr>
              <w:t>參加者經問卷調查感到滿意之比例</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81%</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無</w:t>
            </w:r>
          </w:p>
        </w:tc>
      </w:tr>
      <w:tr w:rsidR="00852350">
        <w:trPr>
          <w:divId w:val="26249835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2350" w:rsidRDefault="00852350"/>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2350" w:rsidRDefault="00852350"/>
        </w:tc>
        <w:tc>
          <w:tcPr>
            <w:tcW w:w="100" w:type="pct"/>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照顧輔導在</w:t>
            </w:r>
            <w:proofErr w:type="gramStart"/>
            <w:r>
              <w:rPr>
                <w:rFonts w:hint="eastAsia"/>
              </w:rPr>
              <w:t>臺</w:t>
            </w:r>
            <w:proofErr w:type="gramEnd"/>
            <w:r>
              <w:rPr>
                <w:rFonts w:hint="eastAsia"/>
              </w:rPr>
              <w:t>蒙藏胞</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pStyle w:val="Web"/>
              <w:wordWrap w:val="0"/>
              <w:spacing w:before="0" w:beforeAutospacing="0" w:after="0" w:afterAutospacing="0" w:line="320" w:lineRule="exact"/>
            </w:pPr>
            <w:r>
              <w:rPr>
                <w:rFonts w:hint="eastAsia"/>
              </w:rPr>
              <w:t>接受輔導之在</w:t>
            </w:r>
            <w:proofErr w:type="gramStart"/>
            <w:r>
              <w:rPr>
                <w:rFonts w:hint="eastAsia"/>
              </w:rPr>
              <w:t>臺</w:t>
            </w:r>
            <w:proofErr w:type="gramEnd"/>
            <w:r>
              <w:rPr>
                <w:rFonts w:hint="eastAsia"/>
              </w:rPr>
              <w:t>蒙藏胞人次</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1</w:t>
            </w:r>
            <w:r w:rsidR="00AE1842">
              <w:rPr>
                <w:rFonts w:hint="eastAsia"/>
              </w:rPr>
              <w:t>,</w:t>
            </w:r>
            <w:r>
              <w:rPr>
                <w:rFonts w:hint="eastAsia"/>
              </w:rPr>
              <w:t>450人次</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無</w:t>
            </w:r>
          </w:p>
        </w:tc>
      </w:tr>
      <w:tr w:rsidR="00852350">
        <w:trPr>
          <w:divId w:val="262498356"/>
        </w:trPr>
        <w:tc>
          <w:tcPr>
            <w:tcW w:w="100" w:type="pct"/>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四</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加強蒙藏研究，掌握蒙藏現況</w:t>
            </w:r>
          </w:p>
        </w:tc>
        <w:tc>
          <w:tcPr>
            <w:tcW w:w="100" w:type="pct"/>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舉辦蒙藏學術會議或交流活動</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pStyle w:val="Web"/>
              <w:wordWrap w:val="0"/>
              <w:spacing w:before="0" w:beforeAutospacing="0" w:after="0" w:afterAutospacing="0" w:line="320" w:lineRule="exact"/>
            </w:pPr>
            <w:r>
              <w:rPr>
                <w:rFonts w:hint="eastAsia"/>
              </w:rPr>
              <w:t>參加活動人員經問卷調查認為滿意者之比率</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87</w:t>
            </w:r>
            <w:r w:rsidR="00D8616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無</w:t>
            </w:r>
          </w:p>
        </w:tc>
      </w:tr>
      <w:tr w:rsidR="00852350">
        <w:trPr>
          <w:divId w:val="26249835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妥適配置預算資源，提升預算執行效率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rsidP="00AE1842">
            <w:pPr>
              <w:pStyle w:val="Web"/>
              <w:spacing w:before="0" w:beforeAutospacing="0" w:after="0" w:afterAutospacing="0" w:line="320" w:lineRule="exact"/>
            </w:pPr>
            <w:r>
              <w:rPr>
                <w:rFonts w:hint="eastAsia"/>
              </w:rPr>
              <w:t>（本年度資本門實支數＋資本門應付未付數＋資本門賸餘數）÷（資本門預算數）×100</w:t>
            </w:r>
            <w:r w:rsidR="00D86164">
              <w:rPr>
                <w:rFonts w:hint="eastAsia"/>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無</w:t>
            </w:r>
          </w:p>
        </w:tc>
      </w:tr>
      <w:tr w:rsidR="00852350">
        <w:trPr>
          <w:divId w:val="26249835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2350" w:rsidRDefault="00852350"/>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2350" w:rsidRDefault="00852350"/>
        </w:tc>
        <w:tc>
          <w:tcPr>
            <w:tcW w:w="100" w:type="pct"/>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機關於</w:t>
            </w:r>
            <w:proofErr w:type="gramStart"/>
            <w:r>
              <w:rPr>
                <w:rFonts w:hint="eastAsia"/>
              </w:rPr>
              <w:t>中程歲</w:t>
            </w:r>
            <w:proofErr w:type="gramEnd"/>
            <w:r>
              <w:rPr>
                <w:rFonts w:hint="eastAsia"/>
              </w:rPr>
              <w:t>出概算額度</w:t>
            </w:r>
            <w:proofErr w:type="gramStart"/>
            <w:r>
              <w:rPr>
                <w:rFonts w:hint="eastAsia"/>
              </w:rPr>
              <w:t>內編報情形</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rsidP="00AE1842">
            <w:pPr>
              <w:pStyle w:val="Web"/>
              <w:spacing w:before="0" w:beforeAutospacing="0" w:after="0" w:afterAutospacing="0" w:line="320" w:lineRule="exact"/>
            </w:pPr>
            <w:r>
              <w:rPr>
                <w:rFonts w:hint="eastAsia"/>
              </w:rPr>
              <w:t>【（本年度歲出概算編報數－本年度中程歲出概算額度核列數）÷本年度中程歲出概算額度核列數】×100</w:t>
            </w:r>
            <w:r w:rsidR="00D8616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無</w:t>
            </w:r>
          </w:p>
        </w:tc>
      </w:tr>
    </w:tbl>
    <w:p w:rsidR="00852350" w:rsidRDefault="00DD353E">
      <w:pPr>
        <w:pStyle w:val="Web"/>
        <w:spacing w:before="0" w:beforeAutospacing="0" w:after="0" w:afterAutospacing="0" w:line="320" w:lineRule="exact"/>
        <w:divId w:val="262498356"/>
        <w:rPr>
          <w:sz w:val="18"/>
          <w:szCs w:val="18"/>
        </w:rPr>
      </w:pPr>
      <w:proofErr w:type="gramStart"/>
      <w:r>
        <w:rPr>
          <w:rFonts w:hint="eastAsia"/>
          <w:sz w:val="18"/>
          <w:szCs w:val="18"/>
        </w:rPr>
        <w:t>註</w:t>
      </w:r>
      <w:proofErr w:type="gramEnd"/>
      <w:r>
        <w:rPr>
          <w:rFonts w:hint="eastAsia"/>
          <w:sz w:val="18"/>
          <w:szCs w:val="18"/>
        </w:rPr>
        <w:t>：</w:t>
      </w:r>
    </w:p>
    <w:p w:rsidR="00852350" w:rsidRDefault="00DD353E">
      <w:pPr>
        <w:pStyle w:val="Web"/>
        <w:spacing w:before="0" w:beforeAutospacing="0" w:after="0" w:afterAutospacing="0" w:line="320" w:lineRule="exact"/>
        <w:divId w:val="262498356"/>
        <w:rPr>
          <w:sz w:val="18"/>
          <w:szCs w:val="18"/>
        </w:rPr>
      </w:pPr>
      <w:r>
        <w:rPr>
          <w:rFonts w:hint="eastAsia"/>
          <w:sz w:val="18"/>
          <w:szCs w:val="18"/>
        </w:rPr>
        <w:t>評估體制之數字代號意義如下：</w:t>
      </w:r>
    </w:p>
    <w:p w:rsidR="00852350" w:rsidRDefault="00DD353E">
      <w:pPr>
        <w:pStyle w:val="Web"/>
        <w:spacing w:before="0" w:beforeAutospacing="0" w:after="0" w:afterAutospacing="0" w:line="320" w:lineRule="exact"/>
        <w:divId w:val="262498356"/>
        <w:rPr>
          <w:sz w:val="18"/>
          <w:szCs w:val="18"/>
        </w:rPr>
      </w:pPr>
      <w:r>
        <w:rPr>
          <w:rFonts w:hint="eastAsia"/>
          <w:sz w:val="18"/>
          <w:szCs w:val="18"/>
        </w:rPr>
        <w:t xml:space="preserve">　　1.指實際評估作業係運用既有之組織架構進行。</w:t>
      </w:r>
    </w:p>
    <w:p w:rsidR="00852350" w:rsidRDefault="00DD353E">
      <w:pPr>
        <w:pStyle w:val="Web"/>
        <w:spacing w:before="0" w:beforeAutospacing="0" w:after="0" w:afterAutospacing="0" w:line="320" w:lineRule="exact"/>
        <w:divId w:val="262498356"/>
        <w:rPr>
          <w:sz w:val="18"/>
          <w:szCs w:val="18"/>
        </w:rPr>
      </w:pPr>
      <w:r>
        <w:rPr>
          <w:rFonts w:hint="eastAsia"/>
          <w:sz w:val="18"/>
          <w:szCs w:val="18"/>
        </w:rPr>
        <w:t xml:space="preserve">　　2.指實際評估作業係由特定之任務編組進行。</w:t>
      </w:r>
    </w:p>
    <w:p w:rsidR="00852350" w:rsidRDefault="00DD353E">
      <w:pPr>
        <w:pStyle w:val="Web"/>
        <w:spacing w:before="0" w:beforeAutospacing="0" w:after="0" w:afterAutospacing="0" w:line="320" w:lineRule="exact"/>
        <w:divId w:val="262498356"/>
        <w:rPr>
          <w:sz w:val="18"/>
          <w:szCs w:val="18"/>
        </w:rPr>
      </w:pPr>
      <w:r>
        <w:rPr>
          <w:rFonts w:hint="eastAsia"/>
          <w:sz w:val="18"/>
          <w:szCs w:val="18"/>
        </w:rPr>
        <w:t xml:space="preserve">　　3.指實際評估作業係透過第三者方式（如由專家學者）進行。</w:t>
      </w:r>
    </w:p>
    <w:p w:rsidR="00852350" w:rsidRDefault="00DD353E">
      <w:pPr>
        <w:pStyle w:val="Web"/>
        <w:spacing w:before="0" w:beforeAutospacing="0" w:after="0" w:afterAutospacing="0" w:line="320" w:lineRule="exact"/>
        <w:divId w:val="262498356"/>
        <w:rPr>
          <w:sz w:val="18"/>
          <w:szCs w:val="18"/>
        </w:rPr>
      </w:pPr>
      <w:r>
        <w:rPr>
          <w:rFonts w:hint="eastAsia"/>
          <w:sz w:val="18"/>
          <w:szCs w:val="18"/>
        </w:rPr>
        <w:t xml:space="preserve">　　4.指實際評估作業係運用既有之組織架構並邀請第三者共同參與進行。</w:t>
      </w:r>
    </w:p>
    <w:p w:rsidR="00852350" w:rsidRDefault="00DD353E">
      <w:pPr>
        <w:pStyle w:val="Web"/>
        <w:spacing w:before="0" w:beforeAutospacing="0" w:after="0" w:afterAutospacing="0" w:line="320" w:lineRule="exact"/>
        <w:divId w:val="262498356"/>
        <w:rPr>
          <w:sz w:val="18"/>
          <w:szCs w:val="18"/>
        </w:rPr>
      </w:pPr>
      <w:r>
        <w:rPr>
          <w:rFonts w:hint="eastAsia"/>
          <w:sz w:val="18"/>
          <w:szCs w:val="18"/>
        </w:rPr>
        <w:t xml:space="preserve">　　5.其它。</w:t>
      </w:r>
    </w:p>
    <w:p w:rsidR="00852350" w:rsidRDefault="00DD353E" w:rsidP="00152C11">
      <w:pPr>
        <w:pStyle w:val="Web"/>
        <w:spacing w:beforeLines="1" w:before="2" w:beforeAutospacing="0" w:after="0" w:afterAutospacing="0" w:line="400" w:lineRule="exact"/>
        <w:divId w:val="262498356"/>
        <w:rPr>
          <w:sz w:val="28"/>
          <w:szCs w:val="28"/>
        </w:rPr>
      </w:pPr>
      <w:r>
        <w:br w:type="page"/>
      </w:r>
      <w:r>
        <w:rPr>
          <w:rFonts w:hint="eastAsia"/>
          <w:b/>
          <w:bCs/>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852350">
        <w:trPr>
          <w:divId w:val="262498356"/>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852350" w:rsidRDefault="00DD353E">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52350" w:rsidRDefault="00DD353E">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52350" w:rsidRDefault="00DD353E">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52350" w:rsidRDefault="00DD353E">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4B3FAA" w:rsidRDefault="00DD353E">
            <w:pPr>
              <w:wordWrap w:val="0"/>
              <w:spacing w:line="320" w:lineRule="exact"/>
              <w:jc w:val="center"/>
            </w:pPr>
            <w:r>
              <w:rPr>
                <w:rFonts w:hint="eastAsia"/>
              </w:rPr>
              <w:t>與KPI</w:t>
            </w:r>
          </w:p>
          <w:p w:rsidR="00852350" w:rsidRDefault="00DD353E">
            <w:pPr>
              <w:wordWrap w:val="0"/>
              <w:spacing w:line="320" w:lineRule="exact"/>
              <w:jc w:val="center"/>
            </w:pPr>
            <w:r>
              <w:rPr>
                <w:rFonts w:hint="eastAsia"/>
              </w:rPr>
              <w:t>關聯</w:t>
            </w:r>
          </w:p>
        </w:tc>
      </w:tr>
      <w:tr w:rsidR="00852350">
        <w:trPr>
          <w:divId w:val="26249835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蒙事業務</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蒙事政策研究規劃與現況</w:t>
            </w:r>
            <w:proofErr w:type="gramStart"/>
            <w:r>
              <w:rPr>
                <w:rFonts w:hint="eastAsia"/>
              </w:rPr>
              <w:t>研</w:t>
            </w:r>
            <w:proofErr w:type="gramEnd"/>
            <w:r>
              <w:rPr>
                <w:rFonts w:hint="eastAsia"/>
              </w:rPr>
              <w:t>析</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pStyle w:val="Web"/>
              <w:wordWrap w:val="0"/>
              <w:spacing w:before="0" w:beforeAutospacing="0" w:after="0" w:afterAutospacing="0" w:line="320" w:lineRule="exact"/>
              <w:ind w:firstLine="480"/>
            </w:pPr>
            <w:r>
              <w:rPr>
                <w:rFonts w:hint="eastAsia"/>
              </w:rPr>
              <w:t>加強經貿、學術交流，與全球蒙古學者專家互訪、進行短期講學研究，安排蒙族聚居地區政府高層及重要人士來</w:t>
            </w:r>
            <w:proofErr w:type="gramStart"/>
            <w:r>
              <w:rPr>
                <w:rFonts w:hint="eastAsia"/>
              </w:rPr>
              <w:t>臺</w:t>
            </w:r>
            <w:proofErr w:type="gramEnd"/>
            <w:r>
              <w:rPr>
                <w:rFonts w:hint="eastAsia"/>
              </w:rPr>
              <w:t>訪問，適時掌握情勢發展變化。</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pPr>
            <w:proofErr w:type="gramStart"/>
            <w:r>
              <w:rPr>
                <w:rFonts w:hint="eastAsia"/>
              </w:rPr>
              <w:t>強化與蒙藏族</w:t>
            </w:r>
            <w:proofErr w:type="gramEnd"/>
            <w:r>
              <w:rPr>
                <w:rFonts w:hint="eastAsia"/>
              </w:rPr>
              <w:t>及蒙藏事務相關官員對話交流、舉辦蒙藏學術會議或交流活動</w:t>
            </w:r>
          </w:p>
        </w:tc>
      </w:tr>
      <w:tr w:rsidR="00852350">
        <w:trPr>
          <w:divId w:val="26249835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2350" w:rsidRDefault="00852350"/>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推動與全球蒙族聚居地區交流</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pStyle w:val="Web"/>
              <w:wordWrap w:val="0"/>
              <w:spacing w:before="0" w:beforeAutospacing="0" w:after="0" w:afterAutospacing="0" w:line="320" w:lineRule="exact"/>
              <w:ind w:firstLine="480"/>
            </w:pPr>
            <w:r>
              <w:rPr>
                <w:rFonts w:hint="eastAsia"/>
              </w:rPr>
              <w:t>推動與蒙族聚居地區實質關係，拓展各領域交流合作，結合政府與民間資源辦理與蒙族聚居地區各項交流互訪及人道援助等有關活動。</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pPr>
            <w:proofErr w:type="gramStart"/>
            <w:r>
              <w:rPr>
                <w:rFonts w:hint="eastAsia"/>
              </w:rPr>
              <w:t>強化與蒙藏族</w:t>
            </w:r>
            <w:proofErr w:type="gramEnd"/>
            <w:r>
              <w:rPr>
                <w:rFonts w:hint="eastAsia"/>
              </w:rPr>
              <w:t>及蒙藏事務相關官員對話交流、增進與蒙藏各領域專業人士互動、培育全球蒙藏族聚居地區各項專業人才，培育援外青年志工及辦理人道援助</w:t>
            </w:r>
          </w:p>
        </w:tc>
      </w:tr>
      <w:tr w:rsidR="00852350">
        <w:trPr>
          <w:divId w:val="26249835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2350" w:rsidRDefault="00852350"/>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輔導聯繫</w:t>
            </w:r>
            <w:proofErr w:type="gramStart"/>
            <w:r>
              <w:rPr>
                <w:rFonts w:hint="eastAsia"/>
              </w:rPr>
              <w:t>蒙胞與培育</w:t>
            </w:r>
            <w:proofErr w:type="gramEnd"/>
            <w:r>
              <w:rPr>
                <w:rFonts w:hint="eastAsia"/>
              </w:rPr>
              <w:t>蒙族聚居地區青年</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9210A2" w:rsidP="009210A2">
            <w:pPr>
              <w:pStyle w:val="Web"/>
              <w:wordWrap w:val="0"/>
              <w:spacing w:before="0" w:beforeAutospacing="0" w:after="0" w:afterAutospacing="0" w:line="320" w:lineRule="exact"/>
              <w:ind w:left="482" w:hanging="482"/>
            </w:pPr>
            <w:r>
              <w:rPr>
                <w:rFonts w:hint="eastAsia"/>
              </w:rPr>
              <w:t>一、</w:t>
            </w:r>
            <w:r w:rsidR="00DD353E">
              <w:rPr>
                <w:rFonts w:hint="eastAsia"/>
              </w:rPr>
              <w:t>服務在</w:t>
            </w:r>
            <w:proofErr w:type="gramStart"/>
            <w:r w:rsidR="00DD353E">
              <w:rPr>
                <w:rFonts w:hint="eastAsia"/>
              </w:rPr>
              <w:t>臺</w:t>
            </w:r>
            <w:proofErr w:type="gramEnd"/>
            <w:r w:rsidR="00DD353E">
              <w:rPr>
                <w:rFonts w:hint="eastAsia"/>
              </w:rPr>
              <w:t>蒙胞，提供生活補助和急難救助，並輔導在</w:t>
            </w:r>
            <w:proofErr w:type="gramStart"/>
            <w:r w:rsidR="00DD353E">
              <w:rPr>
                <w:rFonts w:hint="eastAsia"/>
              </w:rPr>
              <w:t>臺</w:t>
            </w:r>
            <w:proofErr w:type="gramEnd"/>
            <w:r w:rsidR="00DD353E">
              <w:rPr>
                <w:rFonts w:hint="eastAsia"/>
              </w:rPr>
              <w:t>蒙胞社團。</w:t>
            </w:r>
          </w:p>
          <w:p w:rsidR="00852350" w:rsidRDefault="009210A2" w:rsidP="009210A2">
            <w:pPr>
              <w:pStyle w:val="Web"/>
              <w:wordWrap w:val="0"/>
              <w:spacing w:before="0" w:beforeAutospacing="0" w:after="0" w:afterAutospacing="0" w:line="320" w:lineRule="exact"/>
              <w:ind w:left="482" w:hanging="482"/>
            </w:pPr>
            <w:r>
              <w:rPr>
                <w:rFonts w:hint="eastAsia"/>
              </w:rPr>
              <w:t>二、</w:t>
            </w:r>
            <w:r w:rsidR="00DD353E">
              <w:rPr>
                <w:rFonts w:hint="eastAsia"/>
              </w:rPr>
              <w:t>辦理蒙族</w:t>
            </w:r>
            <w:proofErr w:type="gramStart"/>
            <w:r w:rsidR="00DD353E">
              <w:rPr>
                <w:rFonts w:hint="eastAsia"/>
              </w:rPr>
              <w:t>紀念儀典</w:t>
            </w:r>
            <w:proofErr w:type="gramEnd"/>
            <w:r w:rsidR="00DD353E">
              <w:rPr>
                <w:rFonts w:hint="eastAsia"/>
              </w:rPr>
              <w:t>與聯誼活動，扶植弱勢族群文化。</w:t>
            </w:r>
          </w:p>
          <w:p w:rsidR="00852350" w:rsidRDefault="009210A2" w:rsidP="009210A2">
            <w:pPr>
              <w:pStyle w:val="Web"/>
              <w:wordWrap w:val="0"/>
              <w:spacing w:before="0" w:beforeAutospacing="0" w:after="0" w:afterAutospacing="0" w:line="320" w:lineRule="exact"/>
              <w:ind w:left="482" w:hanging="482"/>
            </w:pPr>
            <w:r>
              <w:rPr>
                <w:rFonts w:hint="eastAsia"/>
              </w:rPr>
              <w:t>三、</w:t>
            </w:r>
            <w:r w:rsidR="00DD353E">
              <w:rPr>
                <w:rFonts w:hint="eastAsia"/>
              </w:rPr>
              <w:t>輔導在</w:t>
            </w:r>
            <w:proofErr w:type="gramStart"/>
            <w:r w:rsidR="00DD353E">
              <w:rPr>
                <w:rFonts w:hint="eastAsia"/>
              </w:rPr>
              <w:t>臺</w:t>
            </w:r>
            <w:proofErr w:type="gramEnd"/>
            <w:r w:rsidR="00DD353E">
              <w:rPr>
                <w:rFonts w:hint="eastAsia"/>
              </w:rPr>
              <w:t>蒙籍青年就學暨留學事宜。</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pPr>
            <w:r>
              <w:rPr>
                <w:rFonts w:hint="eastAsia"/>
              </w:rPr>
              <w:t>培育全球蒙藏族聚居地區各項專業人才，培育援外青年志工及辦理人道援助、照顧輔導在</w:t>
            </w:r>
            <w:proofErr w:type="gramStart"/>
            <w:r>
              <w:rPr>
                <w:rFonts w:hint="eastAsia"/>
              </w:rPr>
              <w:t>臺</w:t>
            </w:r>
            <w:proofErr w:type="gramEnd"/>
            <w:r>
              <w:rPr>
                <w:rFonts w:hint="eastAsia"/>
              </w:rPr>
              <w:t>蒙藏胞</w:t>
            </w:r>
          </w:p>
        </w:tc>
      </w:tr>
      <w:tr w:rsidR="00852350">
        <w:trPr>
          <w:divId w:val="26249835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2350" w:rsidRDefault="00852350"/>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發揮蒙藏文化社教功能</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9210A2" w:rsidP="009210A2">
            <w:pPr>
              <w:pStyle w:val="Web"/>
              <w:wordWrap w:val="0"/>
              <w:spacing w:before="0" w:beforeAutospacing="0" w:after="0" w:afterAutospacing="0" w:line="320" w:lineRule="exact"/>
              <w:ind w:left="482" w:hanging="482"/>
            </w:pPr>
            <w:r>
              <w:rPr>
                <w:rFonts w:hint="eastAsia"/>
              </w:rPr>
              <w:t>一、</w:t>
            </w:r>
            <w:r w:rsidR="00DD353E">
              <w:rPr>
                <w:rFonts w:hint="eastAsia"/>
              </w:rPr>
              <w:t>結合各機關及民間文化團體資源，舉辦蒙藏藝文活動。</w:t>
            </w:r>
          </w:p>
          <w:p w:rsidR="00852350" w:rsidRDefault="009210A2" w:rsidP="009210A2">
            <w:pPr>
              <w:pStyle w:val="Web"/>
              <w:wordWrap w:val="0"/>
              <w:spacing w:before="0" w:beforeAutospacing="0" w:after="0" w:afterAutospacing="0" w:line="320" w:lineRule="exact"/>
              <w:ind w:left="482" w:hanging="482"/>
            </w:pPr>
            <w:r>
              <w:rPr>
                <w:rFonts w:hint="eastAsia"/>
              </w:rPr>
              <w:t>二、</w:t>
            </w:r>
            <w:r w:rsidR="00DD353E">
              <w:rPr>
                <w:rFonts w:hint="eastAsia"/>
              </w:rPr>
              <w:t>開辦蒙藏籍學生「蒙</w:t>
            </w:r>
            <w:proofErr w:type="gramStart"/>
            <w:r w:rsidR="00DD353E">
              <w:rPr>
                <w:rFonts w:hint="eastAsia"/>
              </w:rPr>
              <w:t>藏語文班</w:t>
            </w:r>
            <w:proofErr w:type="gramEnd"/>
            <w:r w:rsidR="00DD353E">
              <w:rPr>
                <w:rFonts w:hint="eastAsia"/>
              </w:rPr>
              <w:t>」。</w:t>
            </w:r>
          </w:p>
          <w:p w:rsidR="00852350" w:rsidRDefault="009210A2" w:rsidP="009210A2">
            <w:pPr>
              <w:pStyle w:val="Web"/>
              <w:wordWrap w:val="0"/>
              <w:spacing w:before="0" w:beforeAutospacing="0" w:after="0" w:afterAutospacing="0" w:line="320" w:lineRule="exact"/>
              <w:ind w:left="482" w:hanging="482"/>
            </w:pPr>
            <w:r>
              <w:rPr>
                <w:rFonts w:hint="eastAsia"/>
              </w:rPr>
              <w:t>三、</w:t>
            </w:r>
            <w:r w:rsidR="00DD353E">
              <w:rPr>
                <w:rFonts w:hint="eastAsia"/>
              </w:rPr>
              <w:t>規劃將本會「蒙藏文化中心」整修為專業館舍，使成為臺灣研究蒙藏宗教、文化、藝術</w:t>
            </w:r>
            <w:r w:rsidR="00DD353E">
              <w:rPr>
                <w:rFonts w:hint="eastAsia"/>
              </w:rPr>
              <w:lastRenderedPageBreak/>
              <w:t>之重要館所。</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pPr>
            <w:r>
              <w:rPr>
                <w:rFonts w:hint="eastAsia"/>
              </w:rPr>
              <w:lastRenderedPageBreak/>
              <w:t>舉辦蒙藏節慶藝文活動</w:t>
            </w:r>
          </w:p>
        </w:tc>
      </w:tr>
      <w:tr w:rsidR="00852350">
        <w:trPr>
          <w:divId w:val="26249835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proofErr w:type="gramStart"/>
            <w:r>
              <w:rPr>
                <w:rFonts w:hint="eastAsia"/>
              </w:rPr>
              <w:lastRenderedPageBreak/>
              <w:t>藏事業務</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西藏政策之研究規劃與情勢研判</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pStyle w:val="Web"/>
              <w:wordWrap w:val="0"/>
              <w:spacing w:before="0" w:beforeAutospacing="0" w:after="0" w:afterAutospacing="0" w:line="320" w:lineRule="exact"/>
              <w:ind w:firstLine="480"/>
            </w:pPr>
            <w:r>
              <w:rPr>
                <w:rFonts w:hint="eastAsia"/>
              </w:rPr>
              <w:t>廣泛蒐集西藏情勢及現況資訊，進行相關議題探討與研究、適時掌握各項情勢變化，作為西藏政策規劃及兩岸關係處理之參考。</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pPr>
            <w:r>
              <w:rPr>
                <w:rFonts w:hint="eastAsia"/>
              </w:rPr>
              <w:t>舉辦蒙藏學術會議或交流活動</w:t>
            </w:r>
          </w:p>
        </w:tc>
      </w:tr>
      <w:tr w:rsidR="00852350">
        <w:trPr>
          <w:divId w:val="26249835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2350" w:rsidRDefault="00852350"/>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與藏族聚居地區交流活動之規劃及推動</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pStyle w:val="Web"/>
              <w:wordWrap w:val="0"/>
              <w:spacing w:before="0" w:beforeAutospacing="0" w:after="0" w:afterAutospacing="0" w:line="320" w:lineRule="exact"/>
              <w:ind w:firstLine="480"/>
            </w:pPr>
            <w:r>
              <w:rPr>
                <w:rFonts w:hint="eastAsia"/>
              </w:rPr>
              <w:t>依據兩岸情勢變化，規劃</w:t>
            </w:r>
            <w:proofErr w:type="gramStart"/>
            <w:r>
              <w:rPr>
                <w:rFonts w:hint="eastAsia"/>
              </w:rPr>
              <w:t>兩岸藏事交流</w:t>
            </w:r>
            <w:proofErr w:type="gramEnd"/>
            <w:r>
              <w:rPr>
                <w:rFonts w:hint="eastAsia"/>
              </w:rPr>
              <w:t>整體政策，結合政府與民間共同推動與藏族經貿、學術、文化、教育交流、醫療等人道援助及專業人才培訓等活動。</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pPr>
            <w:proofErr w:type="gramStart"/>
            <w:r>
              <w:rPr>
                <w:rFonts w:hint="eastAsia"/>
              </w:rPr>
              <w:t>強化與蒙藏族</w:t>
            </w:r>
            <w:proofErr w:type="gramEnd"/>
            <w:r>
              <w:rPr>
                <w:rFonts w:hint="eastAsia"/>
              </w:rPr>
              <w:t>及蒙藏事務相關官員對話交流、增進與蒙藏各領域專業人士互動、舉辦蒙藏學術會議或交流活動</w:t>
            </w:r>
          </w:p>
        </w:tc>
      </w:tr>
      <w:tr w:rsidR="00852350">
        <w:trPr>
          <w:divId w:val="26249835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2350" w:rsidRDefault="00852350"/>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both"/>
            </w:pPr>
            <w:r>
              <w:rPr>
                <w:rFonts w:hint="eastAsia"/>
              </w:rPr>
              <w:t>國內藏族之聯繫輔導及西藏事務人才之培育</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pStyle w:val="Web"/>
              <w:wordWrap w:val="0"/>
              <w:spacing w:before="0" w:beforeAutospacing="0" w:after="0" w:afterAutospacing="0" w:line="320" w:lineRule="exact"/>
              <w:ind w:firstLine="480"/>
            </w:pPr>
            <w:r>
              <w:rPr>
                <w:rFonts w:hint="eastAsia"/>
              </w:rPr>
              <w:t>提升國內藏族生活與文化發展，傳揚西藏文化，鼓勵國內大學院校師生</w:t>
            </w:r>
            <w:proofErr w:type="gramStart"/>
            <w:r>
              <w:rPr>
                <w:rFonts w:hint="eastAsia"/>
              </w:rPr>
              <w:t>從事藏學研究</w:t>
            </w:r>
            <w:proofErr w:type="gramEnd"/>
            <w:r>
              <w:rPr>
                <w:rFonts w:hint="eastAsia"/>
              </w:rPr>
              <w:t>，並培育國內青年志工投入對藏援助等事務。</w:t>
            </w:r>
          </w:p>
        </w:tc>
        <w:tc>
          <w:tcPr>
            <w:tcW w:w="0" w:type="auto"/>
            <w:tcBorders>
              <w:top w:val="outset" w:sz="6" w:space="0" w:color="000000"/>
              <w:left w:val="outset" w:sz="6" w:space="0" w:color="000000"/>
              <w:bottom w:val="outset" w:sz="6" w:space="0" w:color="000000"/>
              <w:right w:val="outset" w:sz="6" w:space="0" w:color="000000"/>
            </w:tcBorders>
            <w:hideMark/>
          </w:tcPr>
          <w:p w:rsidR="00852350" w:rsidRDefault="00DD353E">
            <w:pPr>
              <w:wordWrap w:val="0"/>
              <w:spacing w:line="320" w:lineRule="exact"/>
            </w:pPr>
            <w:r>
              <w:rPr>
                <w:rFonts w:hint="eastAsia"/>
              </w:rPr>
              <w:t>培育全球蒙藏族聚居地區各項專業人才，培育援外青年志工及辦理人道援助、舉辦蒙藏節慶藝文活動、照顧輔導在</w:t>
            </w:r>
            <w:proofErr w:type="gramStart"/>
            <w:r>
              <w:rPr>
                <w:rFonts w:hint="eastAsia"/>
              </w:rPr>
              <w:t>臺</w:t>
            </w:r>
            <w:proofErr w:type="gramEnd"/>
            <w:r>
              <w:rPr>
                <w:rFonts w:hint="eastAsia"/>
              </w:rPr>
              <w:t>蒙藏胞</w:t>
            </w:r>
          </w:p>
        </w:tc>
      </w:tr>
    </w:tbl>
    <w:p w:rsidR="00DD353E" w:rsidRDefault="00152C11" w:rsidP="00152C11">
      <w:pPr>
        <w:pStyle w:val="Web"/>
        <w:spacing w:beforeLines="1" w:before="2" w:beforeAutospacing="0" w:after="0" w:afterAutospacing="0" w:line="400" w:lineRule="exact"/>
        <w:divId w:val="262498356"/>
      </w:pPr>
      <w:r>
        <w:rPr>
          <w:rFonts w:hint="eastAsia"/>
        </w:rPr>
        <w:t xml:space="preserve"> </w:t>
      </w:r>
    </w:p>
    <w:sectPr w:rsidR="00DD353E">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691" w:rsidRDefault="00B55691">
      <w:r>
        <w:separator/>
      </w:r>
    </w:p>
  </w:endnote>
  <w:endnote w:type="continuationSeparator" w:id="0">
    <w:p w:rsidR="00B55691" w:rsidRDefault="00B5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350" w:rsidRDefault="00584DFC" w:rsidP="00584DFC">
    <w:pPr>
      <w:pStyle w:val="a3"/>
      <w:framePr w:w="560" w:wrap="around" w:vAnchor="text" w:hAnchor="margin" w:xAlign="center" w:y="1"/>
      <w:rPr>
        <w:rStyle w:val="a5"/>
        <w:sz w:val="20"/>
        <w:szCs w:val="20"/>
      </w:rPr>
    </w:pPr>
    <w:r>
      <w:rPr>
        <w:rStyle w:val="a5"/>
        <w:rFonts w:hint="eastAsia"/>
        <w:sz w:val="20"/>
        <w:szCs w:val="20"/>
      </w:rPr>
      <w:t>15-</w:t>
    </w:r>
    <w:r w:rsidR="00DD353E">
      <w:rPr>
        <w:rStyle w:val="a5"/>
        <w:rFonts w:hint="eastAsia"/>
        <w:sz w:val="20"/>
        <w:szCs w:val="20"/>
      </w:rPr>
      <w:fldChar w:fldCharType="begin"/>
    </w:r>
    <w:r w:rsidR="00DD353E">
      <w:rPr>
        <w:rStyle w:val="a5"/>
        <w:rFonts w:hint="eastAsia"/>
        <w:sz w:val="20"/>
        <w:szCs w:val="20"/>
      </w:rPr>
      <w:instrText xml:space="preserve">PAGE  </w:instrText>
    </w:r>
    <w:r w:rsidR="00DD353E">
      <w:rPr>
        <w:rStyle w:val="a5"/>
        <w:rFonts w:hint="eastAsia"/>
        <w:sz w:val="20"/>
        <w:szCs w:val="20"/>
      </w:rPr>
      <w:fldChar w:fldCharType="separate"/>
    </w:r>
    <w:r w:rsidR="00481478">
      <w:rPr>
        <w:rStyle w:val="a5"/>
        <w:noProof/>
        <w:sz w:val="20"/>
        <w:szCs w:val="20"/>
      </w:rPr>
      <w:t>1</w:t>
    </w:r>
    <w:r w:rsidR="00DD353E">
      <w:rPr>
        <w:rStyle w:val="a5"/>
        <w:rFonts w:hint="eastAsia"/>
        <w:sz w:val="20"/>
        <w:szCs w:val="20"/>
      </w:rPr>
      <w:fldChar w:fldCharType="end"/>
    </w:r>
  </w:p>
  <w:p w:rsidR="00852350" w:rsidRDefault="0085235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691" w:rsidRDefault="00B55691">
      <w:r>
        <w:separator/>
      </w:r>
    </w:p>
  </w:footnote>
  <w:footnote w:type="continuationSeparator" w:id="0">
    <w:p w:rsidR="00B55691" w:rsidRDefault="00B55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152C11"/>
    <w:rsid w:val="00026ACD"/>
    <w:rsid w:val="000740EE"/>
    <w:rsid w:val="00152C11"/>
    <w:rsid w:val="00250EDB"/>
    <w:rsid w:val="00336257"/>
    <w:rsid w:val="00431825"/>
    <w:rsid w:val="00481478"/>
    <w:rsid w:val="004B3FAA"/>
    <w:rsid w:val="005038C7"/>
    <w:rsid w:val="00562D6F"/>
    <w:rsid w:val="00584DFC"/>
    <w:rsid w:val="006B2171"/>
    <w:rsid w:val="008435F0"/>
    <w:rsid w:val="00852350"/>
    <w:rsid w:val="008F5094"/>
    <w:rsid w:val="009210A2"/>
    <w:rsid w:val="0094549B"/>
    <w:rsid w:val="00A121B8"/>
    <w:rsid w:val="00A9306E"/>
    <w:rsid w:val="00AE1842"/>
    <w:rsid w:val="00B55691"/>
    <w:rsid w:val="00D86164"/>
    <w:rsid w:val="00DD353E"/>
    <w:rsid w:val="00F40AD7"/>
    <w:rsid w:val="00F6469E"/>
    <w:rsid w:val="00F76A97"/>
    <w:rsid w:val="00F864B7"/>
    <w:rsid w:val="00FA27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562D6F"/>
    <w:pPr>
      <w:tabs>
        <w:tab w:val="center" w:pos="4153"/>
        <w:tab w:val="right" w:pos="8306"/>
      </w:tabs>
      <w:snapToGrid w:val="0"/>
    </w:pPr>
    <w:rPr>
      <w:sz w:val="20"/>
      <w:szCs w:val="20"/>
    </w:rPr>
  </w:style>
  <w:style w:type="character" w:customStyle="1" w:styleId="a7">
    <w:name w:val="頁首 字元"/>
    <w:basedOn w:val="a0"/>
    <w:link w:val="a6"/>
    <w:uiPriority w:val="99"/>
    <w:rsid w:val="00562D6F"/>
    <w:rPr>
      <w:rFonts w:ascii="新細明體" w:eastAsia="新細明體" w:hAnsi="新細明體" w:cs="新細明體"/>
    </w:rPr>
  </w:style>
  <w:style w:type="paragraph" w:styleId="a8">
    <w:name w:val="Balloon Text"/>
    <w:basedOn w:val="a"/>
    <w:link w:val="a9"/>
    <w:uiPriority w:val="99"/>
    <w:semiHidden/>
    <w:unhideWhenUsed/>
    <w:rsid w:val="00F864B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64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562D6F"/>
    <w:pPr>
      <w:tabs>
        <w:tab w:val="center" w:pos="4153"/>
        <w:tab w:val="right" w:pos="8306"/>
      </w:tabs>
      <w:snapToGrid w:val="0"/>
    </w:pPr>
    <w:rPr>
      <w:sz w:val="20"/>
      <w:szCs w:val="20"/>
    </w:rPr>
  </w:style>
  <w:style w:type="character" w:customStyle="1" w:styleId="a7">
    <w:name w:val="頁首 字元"/>
    <w:basedOn w:val="a0"/>
    <w:link w:val="a6"/>
    <w:uiPriority w:val="99"/>
    <w:rsid w:val="00562D6F"/>
    <w:rPr>
      <w:rFonts w:ascii="新細明體" w:eastAsia="新細明體" w:hAnsi="新細明體" w:cs="新細明體"/>
    </w:rPr>
  </w:style>
  <w:style w:type="paragraph" w:styleId="a8">
    <w:name w:val="Balloon Text"/>
    <w:basedOn w:val="a"/>
    <w:link w:val="a9"/>
    <w:uiPriority w:val="99"/>
    <w:semiHidden/>
    <w:unhideWhenUsed/>
    <w:rsid w:val="00F864B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64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835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77542-D535-4ED7-9855-A9FEEA97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2171</Words>
  <Characters>221</Characters>
  <Application>Microsoft Office Word</Application>
  <DocSecurity>0</DocSecurity>
  <Lines>1</Lines>
  <Paragraphs>4</Paragraphs>
  <ScaleCrop>false</ScaleCrop>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19</cp:revision>
  <cp:lastPrinted>2016-08-04T08:10:00Z</cp:lastPrinted>
  <dcterms:created xsi:type="dcterms:W3CDTF">2016-07-30T02:23:00Z</dcterms:created>
  <dcterms:modified xsi:type="dcterms:W3CDTF">2016-08-04T08:10:00Z</dcterms:modified>
</cp:coreProperties>
</file>