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F9" w:rsidRPr="003F48F9" w:rsidRDefault="003F48F9" w:rsidP="003F48F9">
      <w:pPr>
        <w:overflowPunct w:val="0"/>
        <w:autoSpaceDE w:val="0"/>
        <w:autoSpaceDN w:val="0"/>
        <w:spacing w:beforeLines="900" w:before="2160" w:afterLines="3600" w:after="8640"/>
        <w:jc w:val="center"/>
        <w:rPr>
          <w:rFonts w:ascii="Times New Roman" w:eastAsia="標楷體" w:hAnsi="Times New Roman"/>
          <w:spacing w:val="14"/>
          <w:sz w:val="64"/>
          <w:szCs w:val="64"/>
        </w:rPr>
      </w:pPr>
      <w:r w:rsidRPr="003F48F9">
        <w:rPr>
          <w:rFonts w:ascii="Times New Roman" w:eastAsia="標楷體" w:hAnsi="Times New Roman"/>
          <w:spacing w:val="14"/>
          <w:position w:val="4"/>
          <w:sz w:val="64"/>
          <w:szCs w:val="64"/>
        </w:rPr>
        <w:t>10</w:t>
      </w:r>
      <w:r w:rsidR="005C4151">
        <w:rPr>
          <w:rFonts w:ascii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-868680</wp:posOffset>
                </wp:positionV>
                <wp:extent cx="3276600" cy="1219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151" w:rsidRPr="00B42A89" w:rsidRDefault="005C4151" w:rsidP="005C4151">
                            <w:pPr>
                              <w:spacing w:before="2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民國</w:t>
                            </w: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105</w:t>
                            </w: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年</w:t>
                            </w: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月</w:t>
                            </w: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6</w:t>
                            </w: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日</w:t>
                            </w:r>
                          </w:p>
                          <w:p w:rsidR="005C4151" w:rsidRPr="00B42A89" w:rsidRDefault="005C4151" w:rsidP="005C4151">
                            <w:pPr>
                              <w:spacing w:before="20"/>
                              <w:rPr>
                                <w:rFonts w:ascii="Times New Roman" w:eastAsia="標楷體" w:hAnsi="Times New Roman"/>
                                <w:szCs w:val="20"/>
                              </w:rPr>
                            </w:pP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行政院院</w:t>
                            </w:r>
                            <w:proofErr w:type="gramStart"/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臺經字</w:t>
                            </w:r>
                            <w:proofErr w:type="gramEnd"/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第</w:t>
                            </w: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1040071082</w:t>
                            </w:r>
                            <w:r w:rsidRPr="00B42A89">
                              <w:rPr>
                                <w:rFonts w:ascii="Times New Roman" w:eastAsia="標楷體" w:hAnsi="Times New Roman"/>
                              </w:rPr>
                              <w:t>號函備查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5.05pt;margin-top:-68.4pt;width:25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" filled="f" stroked="f">
                <v:textbox>
                  <w:txbxContent>
                    <w:p w:rsidR="005C4151" w:rsidRPr="00B42A89" w:rsidRDefault="005C4151" w:rsidP="005C4151">
                      <w:pPr>
                        <w:spacing w:before="20"/>
                        <w:rPr>
                          <w:rFonts w:ascii="Times New Roman" w:eastAsia="標楷體" w:hAnsi="Times New Roman"/>
                        </w:rPr>
                      </w:pPr>
                      <w:r w:rsidRPr="00B42A89">
                        <w:rPr>
                          <w:rFonts w:ascii="Times New Roman" w:eastAsia="標楷體" w:hAnsi="Times New Roman"/>
                        </w:rPr>
                        <w:t>民國</w:t>
                      </w:r>
                      <w:r w:rsidRPr="00B42A89">
                        <w:rPr>
                          <w:rFonts w:ascii="Times New Roman" w:eastAsia="標楷體" w:hAnsi="Times New Roman"/>
                        </w:rPr>
                        <w:t>105</w:t>
                      </w:r>
                      <w:r w:rsidRPr="00B42A89">
                        <w:rPr>
                          <w:rFonts w:ascii="Times New Roman" w:eastAsia="標楷體" w:hAnsi="Times New Roman"/>
                        </w:rPr>
                        <w:t>年</w:t>
                      </w:r>
                      <w:r w:rsidRPr="00B42A89">
                        <w:rPr>
                          <w:rFonts w:ascii="Times New Roman" w:eastAsia="標楷體" w:hAnsi="Times New Roman"/>
                        </w:rPr>
                        <w:t>1</w:t>
                      </w:r>
                      <w:r w:rsidRPr="00B42A89">
                        <w:rPr>
                          <w:rFonts w:ascii="Times New Roman" w:eastAsia="標楷體" w:hAnsi="Times New Roman"/>
                        </w:rPr>
                        <w:t>月</w:t>
                      </w:r>
                      <w:r w:rsidRPr="00B42A89">
                        <w:rPr>
                          <w:rFonts w:ascii="Times New Roman" w:eastAsia="標楷體" w:hAnsi="Times New Roman"/>
                        </w:rPr>
                        <w:t>6</w:t>
                      </w:r>
                      <w:r w:rsidRPr="00B42A89">
                        <w:rPr>
                          <w:rFonts w:ascii="Times New Roman" w:eastAsia="標楷體" w:hAnsi="Times New Roman"/>
                        </w:rPr>
                        <w:t>日</w:t>
                      </w:r>
                    </w:p>
                    <w:p w:rsidR="005C4151" w:rsidRPr="00B42A89" w:rsidRDefault="005C4151" w:rsidP="005C4151">
                      <w:pPr>
                        <w:spacing w:before="20"/>
                        <w:rPr>
                          <w:rFonts w:ascii="Times New Roman" w:eastAsia="標楷體" w:hAnsi="Times New Roman"/>
                          <w:szCs w:val="20"/>
                        </w:rPr>
                      </w:pPr>
                      <w:r w:rsidRPr="00B42A89">
                        <w:rPr>
                          <w:rFonts w:ascii="Times New Roman" w:eastAsia="標楷體" w:hAnsi="Times New Roman"/>
                        </w:rPr>
                        <w:t>行政院院</w:t>
                      </w:r>
                      <w:proofErr w:type="gramStart"/>
                      <w:r w:rsidRPr="00B42A89">
                        <w:rPr>
                          <w:rFonts w:ascii="Times New Roman" w:eastAsia="標楷體" w:hAnsi="Times New Roman"/>
                        </w:rPr>
                        <w:t>臺經字</w:t>
                      </w:r>
                      <w:proofErr w:type="gramEnd"/>
                      <w:r w:rsidRPr="00B42A89">
                        <w:rPr>
                          <w:rFonts w:ascii="Times New Roman" w:eastAsia="標楷體" w:hAnsi="Times New Roman"/>
                        </w:rPr>
                        <w:t>第</w:t>
                      </w:r>
                      <w:r w:rsidRPr="00B42A89">
                        <w:rPr>
                          <w:rFonts w:ascii="Times New Roman" w:eastAsia="標楷體" w:hAnsi="Times New Roman"/>
                        </w:rPr>
                        <w:t>1040071082</w:t>
                      </w:r>
                      <w:r w:rsidRPr="00B42A89">
                        <w:rPr>
                          <w:rFonts w:ascii="Times New Roman" w:eastAsia="標楷體" w:hAnsi="Times New Roman"/>
                        </w:rPr>
                        <w:t>號函備查</w:t>
                      </w:r>
                    </w:p>
                  </w:txbxContent>
                </v:textbox>
              </v:shape>
            </w:pict>
          </mc:Fallback>
        </mc:AlternateContent>
      </w:r>
      <w:r w:rsidRPr="003F48F9">
        <w:rPr>
          <w:rFonts w:ascii="Times New Roman" w:eastAsia="標楷體" w:hAnsi="Times New Roman"/>
          <w:spacing w:val="14"/>
          <w:position w:val="4"/>
          <w:sz w:val="64"/>
          <w:szCs w:val="64"/>
        </w:rPr>
        <w:t>5</w:t>
      </w:r>
      <w:r w:rsidRPr="003F48F9">
        <w:rPr>
          <w:rFonts w:ascii="Times New Roman" w:eastAsia="標楷體" w:hAnsi="Times New Roman"/>
          <w:spacing w:val="14"/>
          <w:sz w:val="64"/>
          <w:szCs w:val="64"/>
        </w:rPr>
        <w:t>年我國總體經濟目標</w:t>
      </w:r>
      <w:bookmarkStart w:id="0" w:name="_GoBack"/>
      <w:bookmarkEnd w:id="0"/>
    </w:p>
    <w:p w:rsidR="003F48F9" w:rsidRPr="003F48F9" w:rsidRDefault="003F48F9" w:rsidP="002C039C">
      <w:pPr>
        <w:overflowPunct w:val="0"/>
        <w:autoSpaceDE w:val="0"/>
        <w:autoSpaceDN w:val="0"/>
        <w:spacing w:line="600" w:lineRule="exact"/>
        <w:ind w:firstLineChars="1358" w:firstLine="3259"/>
        <w:rPr>
          <w:rFonts w:ascii="Times New Roman" w:eastAsia="標楷體" w:hAnsi="Times New Roman"/>
          <w:spacing w:val="20"/>
          <w:sz w:val="38"/>
          <w:szCs w:val="38"/>
        </w:rPr>
      </w:pPr>
      <w:r w:rsidRPr="003F48F9">
        <w:rPr>
          <w:rFonts w:ascii="Times New Roman" w:eastAsia="標楷體" w:hAnsi="Times New Roman"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2859139D" wp14:editId="7C5232AB">
            <wp:simplePos x="0" y="0"/>
            <wp:positionH relativeFrom="column">
              <wp:posOffset>1253369</wp:posOffset>
            </wp:positionH>
            <wp:positionV relativeFrom="paragraph">
              <wp:posOffset>87630</wp:posOffset>
            </wp:positionV>
            <wp:extent cx="775026" cy="628808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6" cy="6288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8F9">
        <w:rPr>
          <w:rFonts w:ascii="Times New Roman" w:eastAsia="標楷體" w:hAnsi="Times New Roman"/>
          <w:spacing w:val="20"/>
          <w:sz w:val="38"/>
          <w:szCs w:val="38"/>
        </w:rPr>
        <w:t>國家發展委員會</w:t>
      </w:r>
    </w:p>
    <w:p w:rsidR="00353F22" w:rsidRPr="007E189C" w:rsidRDefault="003F48F9" w:rsidP="007E189C">
      <w:pPr>
        <w:pStyle w:val="k00t16"/>
        <w:spacing w:line="500" w:lineRule="exact"/>
        <w:ind w:leftChars="-30" w:left="-72" w:firstLineChars="922" w:firstLine="3319"/>
        <w:jc w:val="left"/>
        <w:rPr>
          <w:sz w:val="36"/>
          <w:szCs w:val="36"/>
        </w:rPr>
        <w:sectPr w:rsidR="00353F22" w:rsidRPr="007E189C" w:rsidSect="00B83F37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2268" w:right="1701" w:bottom="1701" w:left="1701" w:header="680" w:footer="737" w:gutter="0"/>
          <w:pgNumType w:start="0"/>
          <w:cols w:space="425"/>
          <w:titlePg/>
          <w:docGrid w:linePitch="326"/>
        </w:sectPr>
      </w:pPr>
      <w:r w:rsidRPr="007E189C">
        <w:rPr>
          <w:b w:val="0"/>
          <w:sz w:val="36"/>
          <w:szCs w:val="36"/>
        </w:rPr>
        <w:t>中華民國</w:t>
      </w:r>
      <w:r w:rsidRPr="007E189C">
        <w:rPr>
          <w:b w:val="0"/>
          <w:sz w:val="36"/>
          <w:szCs w:val="36"/>
        </w:rPr>
        <w:t>10</w:t>
      </w:r>
      <w:r w:rsidR="007E189C" w:rsidRPr="007E189C">
        <w:rPr>
          <w:rFonts w:hint="eastAsia"/>
          <w:b w:val="0"/>
          <w:sz w:val="36"/>
          <w:szCs w:val="36"/>
        </w:rPr>
        <w:t>5</w:t>
      </w:r>
      <w:r w:rsidRPr="007E189C">
        <w:rPr>
          <w:b w:val="0"/>
          <w:sz w:val="36"/>
          <w:szCs w:val="36"/>
        </w:rPr>
        <w:t>年</w:t>
      </w:r>
      <w:r w:rsidRPr="007E189C">
        <w:rPr>
          <w:b w:val="0"/>
          <w:sz w:val="36"/>
          <w:szCs w:val="36"/>
        </w:rPr>
        <w:t>1</w:t>
      </w:r>
      <w:r w:rsidRPr="007E189C">
        <w:rPr>
          <w:b w:val="0"/>
          <w:sz w:val="36"/>
          <w:szCs w:val="36"/>
        </w:rPr>
        <w:t>月</w:t>
      </w:r>
      <w:r w:rsidR="00380E54" w:rsidRPr="007E189C">
        <w:rPr>
          <w:sz w:val="36"/>
          <w:szCs w:val="36"/>
        </w:rPr>
        <w:br w:type="column"/>
      </w:r>
    </w:p>
    <w:p w:rsidR="00392942" w:rsidRPr="00523491" w:rsidRDefault="00392942" w:rsidP="00523491">
      <w:pPr>
        <w:pStyle w:val="k00t16"/>
        <w:spacing w:line="660" w:lineRule="exact"/>
        <w:ind w:leftChars="-30" w:left="-72"/>
        <w:rPr>
          <w:spacing w:val="4"/>
          <w:sz w:val="40"/>
          <w:szCs w:val="40"/>
        </w:rPr>
      </w:pPr>
      <w:r w:rsidRPr="00523491">
        <w:rPr>
          <w:rFonts w:hint="eastAsia"/>
          <w:spacing w:val="4"/>
          <w:sz w:val="40"/>
          <w:szCs w:val="40"/>
        </w:rPr>
        <w:lastRenderedPageBreak/>
        <w:t>105</w:t>
      </w:r>
      <w:r w:rsidRPr="00523491">
        <w:rPr>
          <w:rFonts w:hint="eastAsia"/>
          <w:spacing w:val="4"/>
          <w:sz w:val="40"/>
          <w:szCs w:val="40"/>
        </w:rPr>
        <w:t>年</w:t>
      </w:r>
      <w:r w:rsidR="00BD6D8C" w:rsidRPr="00523491">
        <w:rPr>
          <w:rFonts w:hint="eastAsia"/>
          <w:spacing w:val="4"/>
          <w:sz w:val="40"/>
          <w:szCs w:val="40"/>
        </w:rPr>
        <w:t>我國總體經濟目標</w:t>
      </w:r>
    </w:p>
    <w:p w:rsidR="00392942" w:rsidRPr="00F06550" w:rsidRDefault="00392942" w:rsidP="00523491">
      <w:pPr>
        <w:pStyle w:val="k00t16"/>
        <w:spacing w:line="660" w:lineRule="exact"/>
        <w:rPr>
          <w:spacing w:val="4"/>
          <w:sz w:val="36"/>
          <w:szCs w:val="36"/>
        </w:rPr>
      </w:pPr>
    </w:p>
    <w:p w:rsidR="00BD6D8C" w:rsidRPr="00523491" w:rsidRDefault="00BD6D8C" w:rsidP="00523491">
      <w:pPr>
        <w:pStyle w:val="k02"/>
        <w:spacing w:line="640" w:lineRule="exact"/>
        <w:ind w:firstLine="736"/>
        <w:rPr>
          <w:rFonts w:ascii="標楷體" w:hAnsi="標楷體"/>
          <w:sz w:val="36"/>
          <w:szCs w:val="36"/>
        </w:rPr>
      </w:pPr>
      <w:r w:rsidRPr="00523491">
        <w:rPr>
          <w:rFonts w:hint="eastAsia"/>
          <w:sz w:val="36"/>
          <w:szCs w:val="36"/>
        </w:rPr>
        <w:t>行政院</w:t>
      </w:r>
      <w:r w:rsidRPr="00523491">
        <w:rPr>
          <w:rFonts w:hint="eastAsia"/>
          <w:sz w:val="36"/>
          <w:szCs w:val="36"/>
        </w:rPr>
        <w:t>104</w:t>
      </w:r>
      <w:r w:rsidRPr="00523491">
        <w:rPr>
          <w:rFonts w:hint="eastAsia"/>
          <w:sz w:val="36"/>
          <w:szCs w:val="36"/>
        </w:rPr>
        <w:t>年</w:t>
      </w:r>
      <w:r w:rsidRPr="00523491">
        <w:rPr>
          <w:rFonts w:hint="eastAsia"/>
          <w:sz w:val="36"/>
          <w:szCs w:val="36"/>
        </w:rPr>
        <w:t>5</w:t>
      </w:r>
      <w:r w:rsidRPr="00523491">
        <w:rPr>
          <w:rFonts w:hint="eastAsia"/>
          <w:sz w:val="36"/>
          <w:szCs w:val="36"/>
        </w:rPr>
        <w:t>月</w:t>
      </w:r>
      <w:r w:rsidRPr="00523491">
        <w:rPr>
          <w:rFonts w:hint="eastAsia"/>
          <w:sz w:val="36"/>
          <w:szCs w:val="36"/>
        </w:rPr>
        <w:t>18</w:t>
      </w:r>
      <w:r w:rsidRPr="00523491">
        <w:rPr>
          <w:rFonts w:hint="eastAsia"/>
          <w:sz w:val="36"/>
          <w:szCs w:val="36"/>
        </w:rPr>
        <w:t>日院函</w:t>
      </w:r>
      <w:r w:rsidRPr="00523491">
        <w:rPr>
          <w:rFonts w:ascii="標楷體" w:hAnsi="標楷體" w:hint="eastAsia"/>
          <w:sz w:val="36"/>
          <w:szCs w:val="36"/>
        </w:rPr>
        <w:t>(院</w:t>
      </w:r>
      <w:proofErr w:type="gramStart"/>
      <w:r w:rsidRPr="00523491">
        <w:rPr>
          <w:rFonts w:ascii="標楷體" w:hAnsi="標楷體" w:hint="eastAsia"/>
          <w:sz w:val="36"/>
          <w:szCs w:val="36"/>
        </w:rPr>
        <w:t>臺綜字</w:t>
      </w:r>
      <w:proofErr w:type="gramEnd"/>
      <w:r w:rsidRPr="00523491">
        <w:rPr>
          <w:rFonts w:ascii="標楷體" w:hAnsi="標楷體" w:hint="eastAsia"/>
          <w:sz w:val="36"/>
          <w:szCs w:val="36"/>
        </w:rPr>
        <w:t>第</w:t>
      </w:r>
      <w:r w:rsidRPr="00523491">
        <w:rPr>
          <w:sz w:val="36"/>
          <w:szCs w:val="36"/>
        </w:rPr>
        <w:t>1040020115</w:t>
      </w:r>
      <w:r w:rsidRPr="00523491">
        <w:rPr>
          <w:rFonts w:ascii="標楷體" w:hAnsi="標楷體" w:hint="eastAsia"/>
          <w:sz w:val="36"/>
          <w:szCs w:val="36"/>
        </w:rPr>
        <w:t>號)同意</w:t>
      </w:r>
      <w:r w:rsidRPr="00523491">
        <w:rPr>
          <w:rFonts w:hint="eastAsia"/>
          <w:sz w:val="36"/>
          <w:szCs w:val="36"/>
        </w:rPr>
        <w:t>「</w:t>
      </w:r>
      <w:r w:rsidRPr="00523491">
        <w:rPr>
          <w:rFonts w:hint="eastAsia"/>
          <w:sz w:val="36"/>
          <w:szCs w:val="36"/>
        </w:rPr>
        <w:t>105</w:t>
      </w:r>
      <w:r w:rsidRPr="00523491">
        <w:rPr>
          <w:rFonts w:hint="eastAsia"/>
          <w:sz w:val="36"/>
          <w:szCs w:val="36"/>
        </w:rPr>
        <w:t>年國家發展計畫」</w:t>
      </w:r>
      <w:proofErr w:type="gramStart"/>
      <w:r w:rsidRPr="00523491">
        <w:rPr>
          <w:rFonts w:hint="eastAsia"/>
          <w:sz w:val="36"/>
          <w:szCs w:val="36"/>
        </w:rPr>
        <w:t>採</w:t>
      </w:r>
      <w:proofErr w:type="gramEnd"/>
      <w:r w:rsidRPr="00523491">
        <w:rPr>
          <w:rFonts w:hint="eastAsia"/>
          <w:sz w:val="36"/>
          <w:szCs w:val="36"/>
        </w:rPr>
        <w:t>精簡方式辦理，</w:t>
      </w:r>
      <w:r w:rsidR="00D90F8F" w:rsidRPr="00523491">
        <w:rPr>
          <w:rFonts w:hint="eastAsia"/>
          <w:sz w:val="36"/>
          <w:szCs w:val="36"/>
        </w:rPr>
        <w:t>謹</w:t>
      </w:r>
      <w:r w:rsidRPr="00523491">
        <w:rPr>
          <w:rFonts w:hint="eastAsia"/>
          <w:sz w:val="36"/>
          <w:szCs w:val="36"/>
        </w:rPr>
        <w:t>就</w:t>
      </w:r>
      <w:r w:rsidRPr="00523491">
        <w:rPr>
          <w:rFonts w:hint="eastAsia"/>
          <w:sz w:val="36"/>
          <w:szCs w:val="36"/>
        </w:rPr>
        <w:t>105</w:t>
      </w:r>
      <w:r w:rsidRPr="00523491">
        <w:rPr>
          <w:rFonts w:hint="eastAsia"/>
          <w:sz w:val="36"/>
          <w:szCs w:val="36"/>
        </w:rPr>
        <w:t>年我國總體經濟目標</w:t>
      </w:r>
      <w:r w:rsidRPr="00523491">
        <w:rPr>
          <w:rFonts w:ascii="標楷體" w:hAnsi="標楷體" w:hint="eastAsia"/>
          <w:sz w:val="36"/>
          <w:szCs w:val="36"/>
        </w:rPr>
        <w:t>(經濟成長率、消費者物價指數上漲率及失業率)設定</w:t>
      </w:r>
      <w:r w:rsidR="00D90F8F" w:rsidRPr="00523491">
        <w:rPr>
          <w:rFonts w:ascii="標楷體" w:hAnsi="標楷體" w:hint="eastAsia"/>
          <w:sz w:val="36"/>
          <w:szCs w:val="36"/>
        </w:rPr>
        <w:t>方式</w:t>
      </w:r>
      <w:r w:rsidRPr="00523491">
        <w:rPr>
          <w:rFonts w:ascii="標楷體" w:hAnsi="標楷體" w:hint="eastAsia"/>
          <w:sz w:val="36"/>
          <w:szCs w:val="36"/>
        </w:rPr>
        <w:t>及相關背景資料</w:t>
      </w:r>
      <w:r w:rsidR="00D90F8F" w:rsidRPr="00523491">
        <w:rPr>
          <w:rFonts w:ascii="標楷體" w:hAnsi="標楷體" w:hint="eastAsia"/>
          <w:sz w:val="36"/>
          <w:szCs w:val="36"/>
        </w:rPr>
        <w:t>進行</w:t>
      </w:r>
      <w:r w:rsidRPr="00523491">
        <w:rPr>
          <w:rFonts w:ascii="標楷體" w:hAnsi="標楷體" w:hint="eastAsia"/>
          <w:sz w:val="36"/>
          <w:szCs w:val="36"/>
        </w:rPr>
        <w:t>說明。</w:t>
      </w:r>
    </w:p>
    <w:p w:rsidR="00BD6D8C" w:rsidRPr="00F06550" w:rsidRDefault="00BD6D8C" w:rsidP="00523491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640" w:lineRule="exact"/>
        <w:jc w:val="center"/>
        <w:textAlignment w:val="center"/>
        <w:rPr>
          <w:rFonts w:ascii="Times New Roman" w:eastAsia="標楷體" w:hAnsi="Times New Roman"/>
          <w:spacing w:val="4"/>
          <w:sz w:val="28"/>
          <w:szCs w:val="28"/>
        </w:rPr>
      </w:pPr>
    </w:p>
    <w:p w:rsidR="00443B10" w:rsidRPr="00523491" w:rsidRDefault="00D90F8F" w:rsidP="00523491">
      <w:pPr>
        <w:pStyle w:val="k00t16"/>
        <w:spacing w:line="640" w:lineRule="exact"/>
        <w:rPr>
          <w:spacing w:val="4"/>
          <w:sz w:val="40"/>
          <w:szCs w:val="40"/>
        </w:rPr>
      </w:pPr>
      <w:r w:rsidRPr="00523491">
        <w:rPr>
          <w:rFonts w:hint="eastAsia"/>
          <w:spacing w:val="4"/>
          <w:sz w:val="40"/>
          <w:szCs w:val="40"/>
        </w:rPr>
        <w:t>壹</w:t>
      </w:r>
      <w:r w:rsidR="00443B10" w:rsidRPr="00523491">
        <w:rPr>
          <w:rFonts w:hint="eastAsia"/>
          <w:spacing w:val="4"/>
          <w:sz w:val="40"/>
          <w:szCs w:val="40"/>
        </w:rPr>
        <w:t>、</w:t>
      </w:r>
      <w:r w:rsidRPr="00523491">
        <w:rPr>
          <w:rFonts w:hint="eastAsia"/>
          <w:spacing w:val="4"/>
          <w:sz w:val="40"/>
          <w:szCs w:val="40"/>
        </w:rPr>
        <w:t>當前重要經濟問題與挑戰</w:t>
      </w:r>
    </w:p>
    <w:p w:rsidR="00443B10" w:rsidRPr="00D90F8F" w:rsidRDefault="00443B10" w:rsidP="00523491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640" w:lineRule="exact"/>
        <w:jc w:val="center"/>
        <w:textAlignment w:val="center"/>
        <w:rPr>
          <w:rFonts w:ascii="Times New Roman" w:eastAsia="標楷體" w:hAnsi="Times New Roman"/>
          <w:spacing w:val="4"/>
          <w:sz w:val="28"/>
          <w:szCs w:val="28"/>
        </w:rPr>
      </w:pPr>
    </w:p>
    <w:p w:rsidR="00D90F8F" w:rsidRPr="00523491" w:rsidRDefault="006C1E2C" w:rsidP="00523491">
      <w:pPr>
        <w:pStyle w:val="k02"/>
        <w:spacing w:line="640" w:lineRule="exact"/>
        <w:ind w:firstLine="736"/>
        <w:rPr>
          <w:rFonts w:ascii="標楷體" w:hAnsi="標楷體"/>
          <w:sz w:val="36"/>
          <w:szCs w:val="36"/>
        </w:rPr>
      </w:pPr>
      <w:r w:rsidRPr="00523491">
        <w:rPr>
          <w:rFonts w:hint="eastAsia"/>
          <w:sz w:val="36"/>
          <w:szCs w:val="36"/>
        </w:rPr>
        <w:t>104</w:t>
      </w:r>
      <w:r w:rsidRPr="00523491">
        <w:rPr>
          <w:rFonts w:hint="eastAsia"/>
          <w:sz w:val="36"/>
          <w:szCs w:val="36"/>
        </w:rPr>
        <w:t>年受全球景氣趨緩影響，</w:t>
      </w:r>
      <w:r w:rsidR="008948CD">
        <w:rPr>
          <w:rFonts w:hint="eastAsia"/>
          <w:sz w:val="36"/>
          <w:szCs w:val="36"/>
        </w:rPr>
        <w:t>我國</w:t>
      </w:r>
      <w:r w:rsidRPr="00523491">
        <w:rPr>
          <w:rFonts w:hint="eastAsia"/>
          <w:sz w:val="36"/>
          <w:szCs w:val="36"/>
        </w:rPr>
        <w:t>外需動能銳減，影響所及，內需動能亦相對疲弱。當前國內</w:t>
      </w:r>
      <w:r w:rsidR="00BD6D8C" w:rsidRPr="00523491">
        <w:rPr>
          <w:rFonts w:hint="eastAsia"/>
          <w:sz w:val="36"/>
          <w:szCs w:val="36"/>
        </w:rPr>
        <w:t>重要</w:t>
      </w:r>
      <w:r w:rsidRPr="00523491">
        <w:rPr>
          <w:rFonts w:hint="eastAsia"/>
          <w:sz w:val="36"/>
          <w:szCs w:val="36"/>
        </w:rPr>
        <w:t>經濟問題與挑戰說明如次</w:t>
      </w:r>
      <w:r w:rsidRPr="00523491">
        <w:rPr>
          <w:sz w:val="36"/>
          <w:szCs w:val="36"/>
        </w:rPr>
        <w:t>：</w:t>
      </w:r>
    </w:p>
    <w:p w:rsidR="00FA3C45" w:rsidRPr="00523491" w:rsidRDefault="00D90F8F" w:rsidP="00523491">
      <w:pPr>
        <w:pStyle w:val="k1a"/>
        <w:spacing w:before="120" w:after="120" w:line="640" w:lineRule="exact"/>
        <w:ind w:left="368" w:hanging="368"/>
        <w:rPr>
          <w:sz w:val="36"/>
          <w:szCs w:val="36"/>
        </w:rPr>
      </w:pPr>
      <w:r w:rsidRPr="00523491">
        <w:rPr>
          <w:rFonts w:hint="eastAsia"/>
          <w:sz w:val="36"/>
          <w:szCs w:val="36"/>
        </w:rPr>
        <w:t>一、</w:t>
      </w:r>
      <w:r w:rsidR="00FA3C45" w:rsidRPr="00523491">
        <w:rPr>
          <w:rFonts w:hint="eastAsia"/>
          <w:sz w:val="36"/>
          <w:szCs w:val="36"/>
        </w:rPr>
        <w:t>外在挑戰</w:t>
      </w:r>
    </w:p>
    <w:p w:rsidR="006C1E2C" w:rsidRPr="00523491" w:rsidRDefault="00D90F8F" w:rsidP="00E367B7">
      <w:pPr>
        <w:pStyle w:val="k2a"/>
        <w:tabs>
          <w:tab w:val="clear" w:pos="960"/>
        </w:tabs>
        <w:spacing w:line="640" w:lineRule="exact"/>
        <w:ind w:leftChars="0" w:left="736" w:hanging="736"/>
        <w:rPr>
          <w:sz w:val="36"/>
          <w:szCs w:val="36"/>
        </w:rPr>
      </w:pPr>
      <w:r w:rsidRPr="00523491">
        <w:rPr>
          <w:rFonts w:ascii="標楷體" w:hAnsi="標楷體" w:hint="eastAsia"/>
          <w:sz w:val="36"/>
          <w:szCs w:val="36"/>
        </w:rPr>
        <w:t>(</w:t>
      </w:r>
      <w:proofErr w:type="gramStart"/>
      <w:r w:rsidRPr="00523491">
        <w:rPr>
          <w:rFonts w:hint="eastAsia"/>
          <w:sz w:val="36"/>
          <w:szCs w:val="36"/>
        </w:rPr>
        <w:t>一</w:t>
      </w:r>
      <w:proofErr w:type="gramEnd"/>
      <w:r w:rsidRPr="00523491">
        <w:rPr>
          <w:rFonts w:ascii="標楷體" w:hAnsi="標楷體" w:hint="eastAsia"/>
          <w:sz w:val="36"/>
          <w:szCs w:val="36"/>
        </w:rPr>
        <w:t>)</w:t>
      </w:r>
      <w:r w:rsidR="00FA3C45" w:rsidRPr="00523491">
        <w:rPr>
          <w:rFonts w:hint="eastAsia"/>
          <w:sz w:val="36"/>
          <w:szCs w:val="36"/>
        </w:rPr>
        <w:t>臺灣出口依存度高，</w:t>
      </w:r>
      <w:r w:rsidR="006C1E2C" w:rsidRPr="00523491">
        <w:rPr>
          <w:rFonts w:hint="eastAsia"/>
          <w:sz w:val="36"/>
          <w:szCs w:val="36"/>
        </w:rPr>
        <w:t>加以</w:t>
      </w:r>
      <w:r w:rsidR="00FA3C45" w:rsidRPr="00523491">
        <w:rPr>
          <w:rFonts w:hint="eastAsia"/>
          <w:sz w:val="36"/>
          <w:szCs w:val="36"/>
        </w:rPr>
        <w:t>出口及產業相對集中，</w:t>
      </w:r>
      <w:r w:rsidR="006C1E2C" w:rsidRPr="00523491">
        <w:rPr>
          <w:rFonts w:hint="eastAsia"/>
          <w:sz w:val="36"/>
          <w:szCs w:val="36"/>
        </w:rPr>
        <w:t>受</w:t>
      </w:r>
      <w:r w:rsidR="00FA3C45" w:rsidRPr="00523491">
        <w:rPr>
          <w:rFonts w:hint="eastAsia"/>
          <w:sz w:val="36"/>
          <w:szCs w:val="36"/>
        </w:rPr>
        <w:t>全球經濟景氣</w:t>
      </w:r>
      <w:r w:rsidR="006C1E2C" w:rsidRPr="00523491">
        <w:rPr>
          <w:rFonts w:hint="eastAsia"/>
          <w:sz w:val="36"/>
          <w:szCs w:val="36"/>
        </w:rPr>
        <w:t>及</w:t>
      </w:r>
      <w:r w:rsidR="00FA3C45" w:rsidRPr="00523491">
        <w:rPr>
          <w:rFonts w:hint="eastAsia"/>
          <w:sz w:val="36"/>
          <w:szCs w:val="36"/>
        </w:rPr>
        <w:t>貿易對手國經濟成長</w:t>
      </w:r>
      <w:r w:rsidR="006C1E2C" w:rsidRPr="00523491">
        <w:rPr>
          <w:rFonts w:hint="eastAsia"/>
          <w:sz w:val="36"/>
          <w:szCs w:val="36"/>
        </w:rPr>
        <w:t>變動</w:t>
      </w:r>
      <w:r w:rsidR="00FA3C45" w:rsidRPr="00523491">
        <w:rPr>
          <w:rFonts w:hint="eastAsia"/>
          <w:sz w:val="36"/>
          <w:szCs w:val="36"/>
        </w:rPr>
        <w:t>的</w:t>
      </w:r>
      <w:r w:rsidR="006C1E2C" w:rsidRPr="00523491">
        <w:rPr>
          <w:rFonts w:hint="eastAsia"/>
          <w:sz w:val="36"/>
          <w:szCs w:val="36"/>
        </w:rPr>
        <w:t>衝擊大</w:t>
      </w:r>
      <w:r w:rsidR="00FA3C45" w:rsidRPr="00523491">
        <w:rPr>
          <w:rFonts w:hint="eastAsia"/>
          <w:sz w:val="36"/>
          <w:szCs w:val="36"/>
        </w:rPr>
        <w:t>，</w:t>
      </w:r>
      <w:r w:rsidR="006C1E2C" w:rsidRPr="00523491">
        <w:rPr>
          <w:rFonts w:hint="eastAsia"/>
          <w:sz w:val="36"/>
          <w:szCs w:val="36"/>
        </w:rPr>
        <w:t>相應擴大臺灣經濟</w:t>
      </w:r>
      <w:r w:rsidR="00BD6D8C" w:rsidRPr="00523491">
        <w:rPr>
          <w:rFonts w:hint="eastAsia"/>
          <w:sz w:val="36"/>
          <w:szCs w:val="36"/>
        </w:rPr>
        <w:t>成長</w:t>
      </w:r>
      <w:r w:rsidR="006C1E2C" w:rsidRPr="00523491">
        <w:rPr>
          <w:rFonts w:hint="eastAsia"/>
          <w:sz w:val="36"/>
          <w:szCs w:val="36"/>
        </w:rPr>
        <w:t>波動。</w:t>
      </w:r>
    </w:p>
    <w:p w:rsidR="00E367B7" w:rsidRPr="00523491" w:rsidRDefault="00D90F8F" w:rsidP="00963617">
      <w:pPr>
        <w:pStyle w:val="k2a"/>
        <w:tabs>
          <w:tab w:val="clear" w:pos="960"/>
        </w:tabs>
        <w:spacing w:afterLines="50" w:after="120" w:line="640" w:lineRule="exact"/>
        <w:ind w:leftChars="0" w:left="736" w:hanging="736"/>
        <w:rPr>
          <w:sz w:val="36"/>
          <w:szCs w:val="36"/>
        </w:rPr>
      </w:pPr>
      <w:r w:rsidRPr="00523491">
        <w:rPr>
          <w:rFonts w:ascii="標楷體" w:hAnsi="標楷體" w:hint="eastAsia"/>
          <w:sz w:val="36"/>
          <w:szCs w:val="36"/>
        </w:rPr>
        <w:t>(</w:t>
      </w:r>
      <w:r w:rsidRPr="00523491">
        <w:rPr>
          <w:rFonts w:hint="eastAsia"/>
          <w:sz w:val="36"/>
          <w:szCs w:val="36"/>
        </w:rPr>
        <w:t>二</w:t>
      </w:r>
      <w:r w:rsidRPr="00523491">
        <w:rPr>
          <w:rFonts w:ascii="標楷體" w:hAnsi="標楷體" w:hint="eastAsia"/>
          <w:sz w:val="36"/>
          <w:szCs w:val="36"/>
        </w:rPr>
        <w:t>)</w:t>
      </w:r>
      <w:r w:rsidR="00FA3C45" w:rsidRPr="00523491">
        <w:rPr>
          <w:rFonts w:hint="eastAsia"/>
          <w:sz w:val="36"/>
          <w:szCs w:val="36"/>
        </w:rPr>
        <w:t>中國大陸經濟成長減緩，</w:t>
      </w:r>
      <w:r w:rsidR="005D2B1C" w:rsidRPr="00523491">
        <w:rPr>
          <w:rFonts w:hint="eastAsia"/>
          <w:sz w:val="36"/>
          <w:szCs w:val="36"/>
        </w:rPr>
        <w:t>及</w:t>
      </w:r>
      <w:r w:rsidR="00FA3C45" w:rsidRPr="00523491">
        <w:rPr>
          <w:rFonts w:hint="eastAsia"/>
          <w:sz w:val="36"/>
          <w:szCs w:val="36"/>
        </w:rPr>
        <w:t>紅色供應鏈在地化程度提高，臺灣與中國大陸的商品貿易互補性下</w:t>
      </w:r>
      <w:r w:rsidR="00FA3C45" w:rsidRPr="00523491">
        <w:rPr>
          <w:rFonts w:hint="eastAsia"/>
          <w:sz w:val="36"/>
          <w:szCs w:val="36"/>
        </w:rPr>
        <w:lastRenderedPageBreak/>
        <w:t>降</w:t>
      </w:r>
      <w:r w:rsidR="005D2B1C" w:rsidRPr="00523491">
        <w:rPr>
          <w:rFonts w:hint="eastAsia"/>
          <w:sz w:val="36"/>
          <w:szCs w:val="36"/>
        </w:rPr>
        <w:t>，衝擊我國出口及經濟成長。</w:t>
      </w:r>
    </w:p>
    <w:p w:rsidR="00FA3C45" w:rsidRPr="00523491" w:rsidRDefault="00FA3C45" w:rsidP="00963617">
      <w:pPr>
        <w:pStyle w:val="k1a"/>
        <w:spacing w:beforeLines="70" w:before="168" w:afterLines="70" w:after="168" w:line="640" w:lineRule="exact"/>
        <w:ind w:left="368" w:hanging="368"/>
        <w:rPr>
          <w:sz w:val="36"/>
          <w:szCs w:val="36"/>
        </w:rPr>
      </w:pPr>
      <w:r w:rsidRPr="00523491">
        <w:rPr>
          <w:rFonts w:hint="eastAsia"/>
          <w:sz w:val="36"/>
          <w:szCs w:val="36"/>
        </w:rPr>
        <w:t>二</w:t>
      </w:r>
      <w:r w:rsidR="00D90F8F" w:rsidRPr="00523491">
        <w:rPr>
          <w:rFonts w:hint="eastAsia"/>
          <w:sz w:val="36"/>
          <w:szCs w:val="36"/>
        </w:rPr>
        <w:t>、</w:t>
      </w:r>
      <w:r w:rsidRPr="00523491">
        <w:rPr>
          <w:rFonts w:hint="eastAsia"/>
          <w:sz w:val="36"/>
          <w:szCs w:val="36"/>
        </w:rPr>
        <w:t>內在課題</w:t>
      </w:r>
    </w:p>
    <w:p w:rsidR="00E367B7" w:rsidRPr="00523491" w:rsidRDefault="00D90F8F" w:rsidP="00CD3AC0">
      <w:pPr>
        <w:pStyle w:val="k2a"/>
        <w:tabs>
          <w:tab w:val="clear" w:pos="960"/>
        </w:tabs>
        <w:spacing w:afterLines="50" w:after="120" w:line="640" w:lineRule="exact"/>
        <w:ind w:leftChars="0" w:left="736" w:hanging="736"/>
        <w:rPr>
          <w:sz w:val="36"/>
          <w:szCs w:val="36"/>
        </w:rPr>
      </w:pPr>
      <w:r w:rsidRPr="00523491">
        <w:rPr>
          <w:rFonts w:ascii="標楷體" w:hAnsi="標楷體" w:hint="eastAsia"/>
          <w:sz w:val="36"/>
          <w:szCs w:val="36"/>
        </w:rPr>
        <w:t>(</w:t>
      </w:r>
      <w:proofErr w:type="gramStart"/>
      <w:r w:rsidRPr="00523491">
        <w:rPr>
          <w:rFonts w:hint="eastAsia"/>
          <w:sz w:val="36"/>
          <w:szCs w:val="36"/>
        </w:rPr>
        <w:t>一</w:t>
      </w:r>
      <w:proofErr w:type="gramEnd"/>
      <w:r w:rsidRPr="00523491">
        <w:rPr>
          <w:rFonts w:ascii="標楷體" w:hAnsi="標楷體" w:hint="eastAsia"/>
          <w:sz w:val="36"/>
          <w:szCs w:val="36"/>
        </w:rPr>
        <w:t>)</w:t>
      </w:r>
      <w:r w:rsidR="00FA3C45" w:rsidRPr="00523491">
        <w:rPr>
          <w:rFonts w:hint="eastAsia"/>
          <w:sz w:val="36"/>
          <w:szCs w:val="36"/>
        </w:rPr>
        <w:t>臺灣製造業</w:t>
      </w:r>
      <w:r w:rsidR="006C1E2C" w:rsidRPr="00523491">
        <w:rPr>
          <w:rFonts w:hint="eastAsia"/>
          <w:sz w:val="36"/>
          <w:szCs w:val="36"/>
        </w:rPr>
        <w:t>在</w:t>
      </w:r>
      <w:r w:rsidR="00FA3C45" w:rsidRPr="00523491">
        <w:rPr>
          <w:rFonts w:hint="eastAsia"/>
          <w:sz w:val="36"/>
          <w:szCs w:val="36"/>
        </w:rPr>
        <w:t>全球價值鏈</w:t>
      </w:r>
      <w:r w:rsidR="006C1E2C" w:rsidRPr="00523491">
        <w:rPr>
          <w:rFonts w:hint="eastAsia"/>
          <w:sz w:val="36"/>
          <w:szCs w:val="36"/>
        </w:rPr>
        <w:t>的參與</w:t>
      </w:r>
      <w:r w:rsidR="00FA3C45" w:rsidRPr="00523491">
        <w:rPr>
          <w:rFonts w:hint="eastAsia"/>
          <w:sz w:val="36"/>
          <w:szCs w:val="36"/>
        </w:rPr>
        <w:t>程度高</w:t>
      </w:r>
      <w:r w:rsidR="00BB5714" w:rsidRPr="00523491">
        <w:rPr>
          <w:rFonts w:hint="eastAsia"/>
          <w:sz w:val="36"/>
          <w:szCs w:val="36"/>
        </w:rPr>
        <w:t>於南韓等國家</w:t>
      </w:r>
      <w:r w:rsidR="00FA3C45" w:rsidRPr="00523491">
        <w:rPr>
          <w:rFonts w:hint="eastAsia"/>
          <w:sz w:val="36"/>
          <w:szCs w:val="36"/>
        </w:rPr>
        <w:t>，但</w:t>
      </w:r>
      <w:r w:rsidR="006C1E2C" w:rsidRPr="00523491">
        <w:rPr>
          <w:rFonts w:hint="eastAsia"/>
          <w:sz w:val="36"/>
          <w:szCs w:val="36"/>
        </w:rPr>
        <w:t>受限於生產代工模式，致</w:t>
      </w:r>
      <w:r w:rsidR="00FA3C45" w:rsidRPr="00523491">
        <w:rPr>
          <w:rFonts w:hint="eastAsia"/>
          <w:sz w:val="36"/>
          <w:szCs w:val="36"/>
        </w:rPr>
        <w:t>實際貿易利益相對有限，產業附加價值亟待提升。</w:t>
      </w:r>
    </w:p>
    <w:p w:rsidR="00E367B7" w:rsidRPr="00523491" w:rsidRDefault="00D90F8F" w:rsidP="00CD3AC0">
      <w:pPr>
        <w:pStyle w:val="k2a"/>
        <w:tabs>
          <w:tab w:val="clear" w:pos="960"/>
        </w:tabs>
        <w:spacing w:afterLines="50" w:after="120" w:line="640" w:lineRule="exact"/>
        <w:ind w:leftChars="0" w:left="736" w:hanging="736"/>
        <w:rPr>
          <w:sz w:val="36"/>
          <w:szCs w:val="36"/>
        </w:rPr>
      </w:pPr>
      <w:r w:rsidRPr="00E367B7">
        <w:rPr>
          <w:rFonts w:ascii="標楷體" w:hAnsi="標楷體" w:hint="eastAsia"/>
          <w:sz w:val="36"/>
          <w:szCs w:val="36"/>
        </w:rPr>
        <w:t>(</w:t>
      </w:r>
      <w:r w:rsidRPr="00D31F4D">
        <w:rPr>
          <w:rFonts w:hint="eastAsia"/>
          <w:sz w:val="36"/>
          <w:szCs w:val="36"/>
        </w:rPr>
        <w:t>二</w:t>
      </w:r>
      <w:r w:rsidRPr="00E367B7">
        <w:rPr>
          <w:rFonts w:ascii="標楷體" w:hAnsi="標楷體" w:hint="eastAsia"/>
          <w:sz w:val="36"/>
          <w:szCs w:val="36"/>
        </w:rPr>
        <w:t>)</w:t>
      </w:r>
      <w:r w:rsidR="00FA3C45" w:rsidRPr="00523491">
        <w:rPr>
          <w:rFonts w:hint="eastAsia"/>
          <w:sz w:val="36"/>
          <w:szCs w:val="36"/>
        </w:rPr>
        <w:t>超額儲蓄持續擴增</w:t>
      </w:r>
      <w:r w:rsidR="00A469F1" w:rsidRPr="00523491">
        <w:rPr>
          <w:rFonts w:ascii="標楷體" w:hAnsi="標楷體" w:hint="eastAsia"/>
          <w:sz w:val="36"/>
          <w:szCs w:val="36"/>
        </w:rPr>
        <w:t>(</w:t>
      </w:r>
      <w:r w:rsidR="006C1E2C" w:rsidRPr="00523491">
        <w:rPr>
          <w:sz w:val="36"/>
          <w:szCs w:val="36"/>
        </w:rPr>
        <w:t>104</w:t>
      </w:r>
      <w:r w:rsidR="006C1E2C" w:rsidRPr="00523491">
        <w:rPr>
          <w:sz w:val="36"/>
          <w:szCs w:val="36"/>
        </w:rPr>
        <w:t>年超額儲蓄</w:t>
      </w:r>
      <w:r w:rsidR="006C1E2C" w:rsidRPr="00523491">
        <w:rPr>
          <w:sz w:val="36"/>
          <w:szCs w:val="36"/>
        </w:rPr>
        <w:t>2.55</w:t>
      </w:r>
      <w:r w:rsidR="006C1E2C" w:rsidRPr="00523491">
        <w:rPr>
          <w:sz w:val="36"/>
          <w:szCs w:val="36"/>
        </w:rPr>
        <w:t>兆元</w:t>
      </w:r>
      <w:r w:rsidR="006C1E2C" w:rsidRPr="00523491">
        <w:rPr>
          <w:rFonts w:hint="eastAsia"/>
          <w:sz w:val="36"/>
          <w:szCs w:val="36"/>
        </w:rPr>
        <w:t>，</w:t>
      </w:r>
      <w:r w:rsidR="006C1E2C" w:rsidRPr="00523491">
        <w:rPr>
          <w:sz w:val="36"/>
          <w:szCs w:val="36"/>
        </w:rPr>
        <w:t>94</w:t>
      </w:r>
      <w:r w:rsidR="006C1E2C" w:rsidRPr="00523491">
        <w:rPr>
          <w:sz w:val="36"/>
          <w:szCs w:val="36"/>
        </w:rPr>
        <w:t>至</w:t>
      </w:r>
      <w:r w:rsidR="006C1E2C" w:rsidRPr="00523491">
        <w:rPr>
          <w:sz w:val="36"/>
          <w:szCs w:val="36"/>
        </w:rPr>
        <w:t>104</w:t>
      </w:r>
      <w:r w:rsidR="006C1E2C" w:rsidRPr="00523491">
        <w:rPr>
          <w:sz w:val="36"/>
          <w:szCs w:val="36"/>
        </w:rPr>
        <w:t>年累計達</w:t>
      </w:r>
      <w:r w:rsidR="006C1E2C" w:rsidRPr="00523491">
        <w:rPr>
          <w:sz w:val="36"/>
          <w:szCs w:val="36"/>
        </w:rPr>
        <w:t>14.83</w:t>
      </w:r>
      <w:r w:rsidR="006C1E2C" w:rsidRPr="00523491">
        <w:rPr>
          <w:sz w:val="36"/>
          <w:szCs w:val="36"/>
        </w:rPr>
        <w:t>兆元</w:t>
      </w:r>
      <w:r w:rsidR="00A469F1" w:rsidRPr="00523491">
        <w:rPr>
          <w:rFonts w:ascii="標楷體" w:hAnsi="標楷體" w:hint="eastAsia"/>
          <w:sz w:val="36"/>
          <w:szCs w:val="36"/>
        </w:rPr>
        <w:t>)</w:t>
      </w:r>
      <w:r w:rsidR="00FA3C45" w:rsidRPr="00523491">
        <w:rPr>
          <w:rFonts w:hint="eastAsia"/>
          <w:sz w:val="36"/>
          <w:szCs w:val="36"/>
        </w:rPr>
        <w:t>，投資動能不足，顯示國內資金充沛，亟需積極排除投資障礙，將超額儲蓄導入投資活動，提振國內投資率。</w:t>
      </w:r>
    </w:p>
    <w:p w:rsidR="00E367B7" w:rsidRPr="00523491" w:rsidRDefault="00D90F8F" w:rsidP="00963617">
      <w:pPr>
        <w:pStyle w:val="k2a"/>
        <w:tabs>
          <w:tab w:val="clear" w:pos="960"/>
        </w:tabs>
        <w:spacing w:afterLines="50" w:after="120" w:line="640" w:lineRule="exact"/>
        <w:ind w:leftChars="0" w:left="736" w:hanging="736"/>
        <w:rPr>
          <w:sz w:val="36"/>
          <w:szCs w:val="36"/>
        </w:rPr>
      </w:pPr>
      <w:r w:rsidRPr="00E367B7">
        <w:rPr>
          <w:rFonts w:ascii="標楷體" w:hAnsi="標楷體" w:hint="eastAsia"/>
          <w:sz w:val="36"/>
          <w:szCs w:val="36"/>
        </w:rPr>
        <w:t>(</w:t>
      </w:r>
      <w:r w:rsidRPr="00523491">
        <w:rPr>
          <w:rFonts w:hint="eastAsia"/>
          <w:sz w:val="36"/>
          <w:szCs w:val="36"/>
        </w:rPr>
        <w:t>三</w:t>
      </w:r>
      <w:r w:rsidRPr="00E367B7">
        <w:rPr>
          <w:rFonts w:ascii="標楷體" w:hAnsi="標楷體" w:hint="eastAsia"/>
          <w:sz w:val="36"/>
          <w:szCs w:val="36"/>
        </w:rPr>
        <w:t>)</w:t>
      </w:r>
      <w:r w:rsidR="00BB5714" w:rsidRPr="00523491">
        <w:rPr>
          <w:rFonts w:hint="eastAsia"/>
          <w:sz w:val="36"/>
          <w:szCs w:val="36"/>
        </w:rPr>
        <w:t>經濟成長減緩，致</w:t>
      </w:r>
      <w:r w:rsidR="00FA3C45" w:rsidRPr="00523491">
        <w:rPr>
          <w:rFonts w:hint="eastAsia"/>
          <w:sz w:val="36"/>
          <w:szCs w:val="36"/>
        </w:rPr>
        <w:t>實際</w:t>
      </w:r>
      <w:r w:rsidR="00FA3C45" w:rsidRPr="00523491">
        <w:rPr>
          <w:rFonts w:hint="eastAsia"/>
          <w:sz w:val="36"/>
          <w:szCs w:val="36"/>
        </w:rPr>
        <w:t>GDP</w:t>
      </w:r>
      <w:r w:rsidR="00FA3C45" w:rsidRPr="00523491">
        <w:rPr>
          <w:rFonts w:hint="eastAsia"/>
          <w:sz w:val="36"/>
          <w:szCs w:val="36"/>
        </w:rPr>
        <w:t>與潛在</w:t>
      </w:r>
      <w:r w:rsidR="00FA3C45" w:rsidRPr="00523491">
        <w:rPr>
          <w:rFonts w:hint="eastAsia"/>
          <w:sz w:val="36"/>
          <w:szCs w:val="36"/>
        </w:rPr>
        <w:t>GDP</w:t>
      </w:r>
      <w:r w:rsidR="00FA3C45" w:rsidRPr="00523491">
        <w:rPr>
          <w:rFonts w:hint="eastAsia"/>
          <w:sz w:val="36"/>
          <w:szCs w:val="36"/>
        </w:rPr>
        <w:t>之差距擴大，</w:t>
      </w:r>
      <w:r w:rsidR="005D2B1C" w:rsidRPr="00523491">
        <w:rPr>
          <w:rFonts w:hint="eastAsia"/>
          <w:sz w:val="36"/>
          <w:szCs w:val="36"/>
        </w:rPr>
        <w:t>國內需求動能及資源運用效率仍有提升空間。</w:t>
      </w:r>
    </w:p>
    <w:p w:rsidR="00D90F8F" w:rsidRPr="00F06550" w:rsidRDefault="00D90F8F" w:rsidP="00523491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640" w:lineRule="exact"/>
        <w:jc w:val="center"/>
        <w:textAlignment w:val="center"/>
        <w:rPr>
          <w:rFonts w:ascii="Times New Roman" w:eastAsia="標楷體" w:hAnsi="Times New Roman"/>
          <w:spacing w:val="4"/>
          <w:sz w:val="28"/>
          <w:szCs w:val="28"/>
        </w:rPr>
      </w:pPr>
    </w:p>
    <w:p w:rsidR="00D90F8F" w:rsidRPr="00523491" w:rsidRDefault="00D90F8F" w:rsidP="00963617">
      <w:pPr>
        <w:pStyle w:val="k00t16"/>
        <w:spacing w:line="640" w:lineRule="exact"/>
        <w:rPr>
          <w:spacing w:val="4"/>
          <w:sz w:val="40"/>
          <w:szCs w:val="40"/>
        </w:rPr>
      </w:pPr>
      <w:r w:rsidRPr="00523491">
        <w:rPr>
          <w:rFonts w:hint="eastAsia"/>
          <w:spacing w:val="4"/>
          <w:sz w:val="40"/>
          <w:szCs w:val="40"/>
        </w:rPr>
        <w:t>貳、</w:t>
      </w:r>
      <w:r w:rsidRPr="00523491">
        <w:rPr>
          <w:rFonts w:hint="eastAsia"/>
          <w:spacing w:val="4"/>
          <w:sz w:val="40"/>
          <w:szCs w:val="40"/>
        </w:rPr>
        <w:t>105</w:t>
      </w:r>
      <w:r w:rsidRPr="00523491">
        <w:rPr>
          <w:rFonts w:hint="eastAsia"/>
          <w:spacing w:val="4"/>
          <w:sz w:val="40"/>
          <w:szCs w:val="40"/>
        </w:rPr>
        <w:t>年臺灣經濟預測</w:t>
      </w:r>
    </w:p>
    <w:p w:rsidR="00D90F8F" w:rsidRPr="00D90F8F" w:rsidRDefault="00D90F8F" w:rsidP="00523491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640" w:lineRule="exact"/>
        <w:jc w:val="center"/>
        <w:textAlignment w:val="center"/>
        <w:rPr>
          <w:rFonts w:ascii="Times New Roman" w:eastAsia="標楷體" w:hAnsi="Times New Roman"/>
          <w:spacing w:val="4"/>
          <w:sz w:val="28"/>
          <w:szCs w:val="28"/>
        </w:rPr>
      </w:pPr>
    </w:p>
    <w:p w:rsidR="00D90F8F" w:rsidRDefault="00AE3BEA" w:rsidP="00963617">
      <w:pPr>
        <w:pStyle w:val="k02"/>
        <w:spacing w:line="640" w:lineRule="exact"/>
        <w:ind w:firstLine="736"/>
        <w:rPr>
          <w:sz w:val="36"/>
          <w:szCs w:val="36"/>
        </w:rPr>
      </w:pPr>
      <w:r w:rsidRPr="00523491">
        <w:rPr>
          <w:rFonts w:hint="eastAsia"/>
          <w:sz w:val="36"/>
          <w:szCs w:val="36"/>
        </w:rPr>
        <w:t>根據國內外預測機構最新預測</w:t>
      </w:r>
      <w:r w:rsidR="00A469F1" w:rsidRPr="00523491">
        <w:rPr>
          <w:rFonts w:ascii="標楷體" w:hAnsi="標楷體" w:hint="eastAsia"/>
          <w:sz w:val="36"/>
          <w:szCs w:val="36"/>
        </w:rPr>
        <w:t>(</w:t>
      </w:r>
      <w:r w:rsidR="00A469F1">
        <w:rPr>
          <w:rFonts w:ascii="標楷體" w:hAnsi="標楷體" w:hint="eastAsia"/>
          <w:sz w:val="36"/>
          <w:szCs w:val="36"/>
        </w:rPr>
        <w:t>如表</w:t>
      </w:r>
      <w:r w:rsidR="00A469F1" w:rsidRPr="00A469F1">
        <w:rPr>
          <w:sz w:val="36"/>
          <w:szCs w:val="36"/>
        </w:rPr>
        <w:t>1</w:t>
      </w:r>
      <w:r w:rsidR="00A469F1" w:rsidRPr="00523491">
        <w:rPr>
          <w:rFonts w:ascii="標楷體" w:hAnsi="標楷體" w:hint="eastAsia"/>
          <w:sz w:val="36"/>
          <w:szCs w:val="36"/>
        </w:rPr>
        <w:t>)</w:t>
      </w:r>
      <w:r w:rsidRPr="00523491">
        <w:rPr>
          <w:rFonts w:hint="eastAsia"/>
          <w:sz w:val="36"/>
          <w:szCs w:val="36"/>
        </w:rPr>
        <w:t>，</w:t>
      </w:r>
      <w:r w:rsidRPr="00523491">
        <w:rPr>
          <w:rFonts w:hint="eastAsia"/>
          <w:sz w:val="36"/>
          <w:szCs w:val="36"/>
        </w:rPr>
        <w:t>105</w:t>
      </w:r>
      <w:r w:rsidRPr="00523491">
        <w:rPr>
          <w:rFonts w:hint="eastAsia"/>
          <w:sz w:val="36"/>
          <w:szCs w:val="36"/>
        </w:rPr>
        <w:t>年臺灣經濟成長率介於</w:t>
      </w:r>
      <w:r w:rsidRPr="00523491">
        <w:rPr>
          <w:rFonts w:hint="eastAsia"/>
          <w:sz w:val="36"/>
          <w:szCs w:val="36"/>
        </w:rPr>
        <w:t>1.</w:t>
      </w:r>
      <w:r w:rsidR="00797701">
        <w:rPr>
          <w:rFonts w:hint="eastAsia"/>
          <w:sz w:val="36"/>
          <w:szCs w:val="36"/>
        </w:rPr>
        <w:t>7</w:t>
      </w:r>
      <w:r w:rsidRPr="00523491">
        <w:rPr>
          <w:rFonts w:hint="eastAsia"/>
          <w:sz w:val="36"/>
          <w:szCs w:val="36"/>
        </w:rPr>
        <w:t>4%</w:t>
      </w:r>
      <w:r w:rsidRPr="00523491">
        <w:rPr>
          <w:rFonts w:hint="eastAsia"/>
          <w:sz w:val="36"/>
          <w:szCs w:val="36"/>
        </w:rPr>
        <w:t>至</w:t>
      </w:r>
      <w:r w:rsidRPr="00523491">
        <w:rPr>
          <w:rFonts w:hint="eastAsia"/>
          <w:sz w:val="36"/>
          <w:szCs w:val="36"/>
        </w:rPr>
        <w:t>2.7%</w:t>
      </w:r>
      <w:proofErr w:type="gramStart"/>
      <w:r w:rsidRPr="00523491">
        <w:rPr>
          <w:rFonts w:hint="eastAsia"/>
          <w:sz w:val="36"/>
          <w:szCs w:val="36"/>
        </w:rPr>
        <w:t>之間</w:t>
      </w:r>
      <w:r w:rsidRPr="00523491">
        <w:rPr>
          <w:rFonts w:ascii="標楷體" w:hAnsi="標楷體" w:hint="eastAsia"/>
          <w:sz w:val="36"/>
          <w:szCs w:val="36"/>
        </w:rPr>
        <w:t>(</w:t>
      </w:r>
      <w:proofErr w:type="gramEnd"/>
      <w:r w:rsidRPr="00523491">
        <w:rPr>
          <w:rFonts w:ascii="標楷體" w:hAnsi="標楷體" w:hint="eastAsia"/>
          <w:sz w:val="36"/>
          <w:szCs w:val="36"/>
        </w:rPr>
        <w:t>主計總處預測</w:t>
      </w:r>
      <w:r w:rsidRPr="00523491">
        <w:rPr>
          <w:sz w:val="36"/>
          <w:szCs w:val="36"/>
        </w:rPr>
        <w:t>2.32%</w:t>
      </w:r>
      <w:r w:rsidRPr="00523491">
        <w:rPr>
          <w:rFonts w:ascii="標楷體" w:hAnsi="標楷體" w:hint="eastAsia"/>
          <w:sz w:val="36"/>
          <w:szCs w:val="36"/>
        </w:rPr>
        <w:t>)</w:t>
      </w:r>
      <w:r w:rsidRPr="00523491">
        <w:rPr>
          <w:rFonts w:hint="eastAsia"/>
          <w:sz w:val="36"/>
          <w:szCs w:val="36"/>
        </w:rPr>
        <w:t>；消費者物價指數上漲率介於</w:t>
      </w:r>
      <w:r w:rsidRPr="00523491">
        <w:rPr>
          <w:rFonts w:hint="eastAsia"/>
          <w:sz w:val="36"/>
          <w:szCs w:val="36"/>
        </w:rPr>
        <w:t>0.3%</w:t>
      </w:r>
      <w:r w:rsidRPr="00523491">
        <w:rPr>
          <w:rFonts w:hint="eastAsia"/>
          <w:sz w:val="36"/>
          <w:szCs w:val="36"/>
        </w:rPr>
        <w:t>至</w:t>
      </w:r>
      <w:r w:rsidRPr="00523491">
        <w:rPr>
          <w:rFonts w:hint="eastAsia"/>
          <w:sz w:val="36"/>
          <w:szCs w:val="36"/>
        </w:rPr>
        <w:t>1.7%</w:t>
      </w:r>
      <w:proofErr w:type="gramStart"/>
      <w:r w:rsidRPr="00523491">
        <w:rPr>
          <w:rFonts w:hint="eastAsia"/>
          <w:sz w:val="36"/>
          <w:szCs w:val="36"/>
        </w:rPr>
        <w:t>之間</w:t>
      </w:r>
      <w:r w:rsidRPr="00523491">
        <w:rPr>
          <w:rFonts w:ascii="標楷體" w:hAnsi="標楷體" w:hint="eastAsia"/>
          <w:sz w:val="36"/>
          <w:szCs w:val="36"/>
        </w:rPr>
        <w:t>(</w:t>
      </w:r>
      <w:proofErr w:type="gramEnd"/>
      <w:r w:rsidRPr="00523491">
        <w:rPr>
          <w:rFonts w:ascii="標楷體" w:hAnsi="標楷體" w:hint="eastAsia"/>
          <w:sz w:val="36"/>
          <w:szCs w:val="36"/>
        </w:rPr>
        <w:t>主計總處預測</w:t>
      </w:r>
      <w:r w:rsidRPr="00523491">
        <w:rPr>
          <w:sz w:val="36"/>
          <w:szCs w:val="36"/>
        </w:rPr>
        <w:t>0.84%</w:t>
      </w:r>
      <w:r w:rsidRPr="00523491">
        <w:rPr>
          <w:rFonts w:ascii="標楷體" w:hAnsi="標楷體" w:hint="eastAsia"/>
          <w:sz w:val="36"/>
          <w:szCs w:val="36"/>
        </w:rPr>
        <w:t>)</w:t>
      </w:r>
      <w:r w:rsidRPr="00523491">
        <w:rPr>
          <w:rFonts w:hint="eastAsia"/>
          <w:sz w:val="36"/>
          <w:szCs w:val="36"/>
        </w:rPr>
        <w:t>；失業率介於</w:t>
      </w:r>
      <w:r w:rsidRPr="00523491">
        <w:rPr>
          <w:rFonts w:hint="eastAsia"/>
          <w:sz w:val="36"/>
          <w:szCs w:val="36"/>
        </w:rPr>
        <w:t>3.6%</w:t>
      </w:r>
      <w:r w:rsidRPr="00523491">
        <w:rPr>
          <w:rFonts w:hint="eastAsia"/>
          <w:sz w:val="36"/>
          <w:szCs w:val="36"/>
        </w:rPr>
        <w:t>至</w:t>
      </w:r>
      <w:r w:rsidRPr="00523491">
        <w:rPr>
          <w:rFonts w:hint="eastAsia"/>
          <w:sz w:val="36"/>
          <w:szCs w:val="36"/>
        </w:rPr>
        <w:t>3.96%</w:t>
      </w:r>
      <w:r w:rsidRPr="00523491">
        <w:rPr>
          <w:rFonts w:hint="eastAsia"/>
          <w:sz w:val="36"/>
          <w:szCs w:val="36"/>
        </w:rPr>
        <w:t>。</w:t>
      </w:r>
    </w:p>
    <w:p w:rsidR="005D2B1C" w:rsidRPr="00523491" w:rsidRDefault="005D2B1C" w:rsidP="004C5613">
      <w:pPr>
        <w:overflowPunct w:val="0"/>
        <w:autoSpaceDE w:val="0"/>
        <w:autoSpaceDN w:val="0"/>
        <w:snapToGrid w:val="0"/>
        <w:spacing w:beforeLines="150" w:before="360"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3491">
        <w:rPr>
          <w:rFonts w:ascii="Times New Roman" w:eastAsia="標楷體" w:hAnsi="Times New Roman"/>
          <w:b/>
          <w:sz w:val="32"/>
          <w:szCs w:val="32"/>
        </w:rPr>
        <w:lastRenderedPageBreak/>
        <w:t>表</w:t>
      </w:r>
      <w:r w:rsidR="00D90F8F" w:rsidRPr="00523491">
        <w:rPr>
          <w:rFonts w:ascii="Times New Roman" w:eastAsia="標楷體" w:hAnsi="Times New Roman"/>
          <w:b/>
          <w:sz w:val="32"/>
          <w:szCs w:val="32"/>
        </w:rPr>
        <w:t>1</w:t>
      </w:r>
      <w:r w:rsidRPr="00523491">
        <w:rPr>
          <w:rFonts w:ascii="Times New Roman" w:eastAsia="標楷體" w:hAnsi="Times New Roman"/>
          <w:b/>
          <w:sz w:val="32"/>
          <w:szCs w:val="32"/>
        </w:rPr>
        <w:t xml:space="preserve">　各機構對</w:t>
      </w:r>
      <w:r w:rsidRPr="00523491">
        <w:rPr>
          <w:rFonts w:ascii="Times New Roman" w:eastAsia="標楷體" w:hAnsi="Times New Roman"/>
          <w:b/>
          <w:sz w:val="32"/>
          <w:szCs w:val="32"/>
        </w:rPr>
        <w:t>105</w:t>
      </w:r>
      <w:r w:rsidRPr="00523491">
        <w:rPr>
          <w:rFonts w:ascii="Times New Roman" w:eastAsia="標楷體" w:hAnsi="Times New Roman"/>
          <w:b/>
          <w:sz w:val="32"/>
          <w:szCs w:val="32"/>
        </w:rPr>
        <w:t>年臺灣經濟預測</w:t>
      </w:r>
    </w:p>
    <w:p w:rsidR="005D2B1C" w:rsidRPr="00A35D4A" w:rsidRDefault="005D2B1C" w:rsidP="00523491">
      <w:pPr>
        <w:overflowPunct w:val="0"/>
        <w:autoSpaceDE w:val="0"/>
        <w:autoSpaceDN w:val="0"/>
        <w:spacing w:beforeLines="100" w:before="240" w:afterLines="30" w:after="72" w:line="220" w:lineRule="exact"/>
        <w:ind w:rightChars="-150" w:right="-360"/>
        <w:jc w:val="right"/>
        <w:rPr>
          <w:rFonts w:ascii="Times New Roman" w:eastAsia="標楷體" w:hAnsi="Times New Roman"/>
        </w:rPr>
      </w:pPr>
      <w:r w:rsidRPr="00A35D4A">
        <w:rPr>
          <w:rFonts w:ascii="Times New Roman" w:eastAsia="標楷體" w:hAnsi="Times New Roman"/>
        </w:rPr>
        <w:t>單位：</w:t>
      </w:r>
      <w:r w:rsidRPr="00A35D4A">
        <w:rPr>
          <w:rFonts w:ascii="Times New Roman" w:eastAsia="標楷體" w:hAnsi="Times New Roman"/>
        </w:rPr>
        <w:t>%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7"/>
        <w:gridCol w:w="815"/>
        <w:gridCol w:w="999"/>
        <w:gridCol w:w="1144"/>
        <w:gridCol w:w="817"/>
        <w:gridCol w:w="897"/>
        <w:gridCol w:w="704"/>
      </w:tblGrid>
      <w:tr w:rsidR="005D2B1C" w:rsidRPr="00F04434" w:rsidTr="008E7166">
        <w:trPr>
          <w:trHeight w:val="504"/>
          <w:jc w:val="center"/>
        </w:trPr>
        <w:tc>
          <w:tcPr>
            <w:tcW w:w="39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B1C" w:rsidRPr="00F04434" w:rsidRDefault="005D2B1C" w:rsidP="001A0FD3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F04434">
              <w:rPr>
                <w:rFonts w:ascii="Times New Roman" w:eastAsia="標楷體" w:hAnsi="Times New Roman"/>
                <w:color w:val="000000"/>
              </w:rPr>
              <w:t>預測機構及預測時點</w:t>
            </w:r>
          </w:p>
        </w:tc>
        <w:tc>
          <w:tcPr>
            <w:tcW w:w="2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C" w:rsidRPr="00F04434" w:rsidRDefault="005D2B1C" w:rsidP="001A0FD3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4434">
              <w:rPr>
                <w:rFonts w:ascii="Times New Roman" w:eastAsia="標楷體" w:hAnsi="Times New Roman"/>
                <w:bCs/>
              </w:rPr>
              <w:t>104</w:t>
            </w:r>
            <w:r w:rsidRPr="00F04434">
              <w:rPr>
                <w:rFonts w:ascii="Times New Roman" w:eastAsia="標楷體" w:hAnsi="Times New Roman"/>
                <w:bCs/>
              </w:rPr>
              <w:t>年</w:t>
            </w: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B1C" w:rsidRPr="00F04434" w:rsidRDefault="005D2B1C" w:rsidP="001A0FD3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04434">
              <w:rPr>
                <w:rFonts w:ascii="Times New Roman" w:eastAsia="標楷體" w:hAnsi="Times New Roman"/>
                <w:bCs/>
              </w:rPr>
              <w:t>105</w:t>
            </w:r>
            <w:r w:rsidRPr="00F04434">
              <w:rPr>
                <w:rFonts w:ascii="Times New Roman" w:eastAsia="標楷體" w:hAnsi="Times New Roman"/>
                <w:bCs/>
              </w:rPr>
              <w:t>年</w:t>
            </w:r>
          </w:p>
        </w:tc>
      </w:tr>
      <w:tr w:rsidR="005D2B1C" w:rsidRPr="00F04434" w:rsidTr="008E7166">
        <w:trPr>
          <w:trHeight w:val="590"/>
          <w:jc w:val="center"/>
        </w:trPr>
        <w:tc>
          <w:tcPr>
            <w:tcW w:w="3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C" w:rsidRPr="008A7287" w:rsidRDefault="005D2B1C" w:rsidP="001A0FD3">
            <w:pPr>
              <w:spacing w:line="280" w:lineRule="exact"/>
              <w:rPr>
                <w:rFonts w:ascii="Times New Roman" w:eastAsia="標楷體" w:hAnsi="Times New Roman"/>
                <w:bCs/>
                <w:color w:val="000000"/>
                <w:spacing w:val="-6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C" w:rsidRPr="008A7287" w:rsidRDefault="005D2B1C" w:rsidP="00821235">
            <w:pPr>
              <w:overflowPunct w:val="0"/>
              <w:autoSpaceDE w:val="0"/>
              <w:spacing w:afterLines="50" w:after="120" w:line="320" w:lineRule="exact"/>
              <w:jc w:val="center"/>
              <w:rPr>
                <w:rFonts w:ascii="Times New Roman" w:eastAsia="標楷體" w:hAnsi="Times New Roman"/>
                <w:bCs/>
                <w:spacing w:val="-12"/>
                <w:sz w:val="22"/>
              </w:rPr>
            </w:pPr>
            <w:r w:rsidRPr="008A7287">
              <w:rPr>
                <w:rFonts w:ascii="Times New Roman" w:eastAsia="標楷體" w:hAnsi="Times New Roman"/>
                <w:bCs/>
                <w:spacing w:val="-12"/>
                <w:sz w:val="22"/>
              </w:rPr>
              <w:t>經　濟成長率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C" w:rsidRPr="008A7287" w:rsidRDefault="005D2B1C" w:rsidP="00821235">
            <w:pPr>
              <w:overflowPunct w:val="0"/>
              <w:autoSpaceDE w:val="0"/>
              <w:spacing w:afterLines="50" w:after="120" w:line="320" w:lineRule="exact"/>
              <w:jc w:val="center"/>
              <w:rPr>
                <w:rFonts w:ascii="Times New Roman" w:eastAsia="標楷體" w:hAnsi="Times New Roman"/>
                <w:bCs/>
                <w:spacing w:val="-12"/>
                <w:sz w:val="22"/>
              </w:rPr>
            </w:pPr>
            <w:r w:rsidRPr="008A7287">
              <w:rPr>
                <w:rFonts w:ascii="Times New Roman" w:eastAsia="標楷體" w:hAnsi="Times New Roman"/>
                <w:bCs/>
                <w:spacing w:val="-12"/>
                <w:sz w:val="22"/>
              </w:rPr>
              <w:t>消費者物價上漲率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C" w:rsidRPr="008A7287" w:rsidRDefault="005D2B1C" w:rsidP="001A0FD3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pacing w:val="-12"/>
                <w:sz w:val="22"/>
              </w:rPr>
            </w:pPr>
            <w:r w:rsidRPr="008A7287">
              <w:rPr>
                <w:rFonts w:ascii="Times New Roman" w:eastAsia="標楷體" w:hAnsi="Times New Roman" w:hint="eastAsia"/>
                <w:color w:val="000000"/>
                <w:spacing w:val="-12"/>
                <w:sz w:val="22"/>
              </w:rPr>
              <w:t>失業率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C" w:rsidRPr="008A7287" w:rsidRDefault="005D2B1C" w:rsidP="00821235">
            <w:pPr>
              <w:overflowPunct w:val="0"/>
              <w:autoSpaceDE w:val="0"/>
              <w:spacing w:afterLines="50" w:after="120" w:line="320" w:lineRule="exact"/>
              <w:jc w:val="center"/>
              <w:rPr>
                <w:rFonts w:ascii="Times New Roman" w:eastAsia="標楷體" w:hAnsi="Times New Roman"/>
                <w:bCs/>
                <w:spacing w:val="-12"/>
                <w:sz w:val="22"/>
              </w:rPr>
            </w:pPr>
            <w:r w:rsidRPr="008A7287">
              <w:rPr>
                <w:rFonts w:ascii="Times New Roman" w:eastAsia="標楷體" w:hAnsi="Times New Roman"/>
                <w:bCs/>
                <w:spacing w:val="-12"/>
                <w:sz w:val="22"/>
              </w:rPr>
              <w:t>經　濟成長率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C" w:rsidRPr="008A7287" w:rsidRDefault="005D2B1C" w:rsidP="00821235">
            <w:pPr>
              <w:overflowPunct w:val="0"/>
              <w:autoSpaceDE w:val="0"/>
              <w:spacing w:afterLines="50" w:after="120" w:line="320" w:lineRule="exact"/>
              <w:jc w:val="center"/>
              <w:rPr>
                <w:rFonts w:ascii="Times New Roman" w:eastAsia="標楷體" w:hAnsi="Times New Roman"/>
                <w:bCs/>
                <w:spacing w:val="-12"/>
                <w:sz w:val="22"/>
              </w:rPr>
            </w:pPr>
            <w:r w:rsidRPr="008A7287">
              <w:rPr>
                <w:rFonts w:ascii="Times New Roman" w:eastAsia="標楷體" w:hAnsi="Times New Roman"/>
                <w:bCs/>
                <w:spacing w:val="-12"/>
                <w:sz w:val="22"/>
              </w:rPr>
              <w:t>消費者物價上漲率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B1C" w:rsidRPr="008A7287" w:rsidRDefault="005D2B1C" w:rsidP="001A0FD3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pacing w:val="-12"/>
                <w:sz w:val="22"/>
              </w:rPr>
            </w:pPr>
            <w:r w:rsidRPr="008A7287">
              <w:rPr>
                <w:rFonts w:ascii="Times New Roman" w:eastAsia="標楷體" w:hAnsi="Times New Roman" w:hint="eastAsia"/>
                <w:color w:val="000000"/>
                <w:spacing w:val="-12"/>
                <w:sz w:val="22"/>
              </w:rPr>
              <w:t>失業率</w:t>
            </w:r>
          </w:p>
        </w:tc>
      </w:tr>
      <w:tr w:rsidR="005D2B1C" w:rsidRPr="00F04434" w:rsidTr="008E7166">
        <w:trPr>
          <w:trHeight w:val="402"/>
          <w:jc w:val="center"/>
        </w:trPr>
        <w:tc>
          <w:tcPr>
            <w:tcW w:w="39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B1C" w:rsidRPr="00F04434" w:rsidRDefault="005D2B1C" w:rsidP="001A0FD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04434">
              <w:rPr>
                <w:rFonts w:ascii="Times New Roman" w:eastAsia="標楷體" w:hAnsi="Times New Roman"/>
                <w:bCs/>
                <w:color w:val="000000"/>
              </w:rPr>
              <w:t>國內機構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2B1C" w:rsidRPr="00F04434" w:rsidRDefault="005D2B1C" w:rsidP="001A0FD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2B1C" w:rsidRPr="00F04434" w:rsidRDefault="005D2B1C" w:rsidP="001A0FD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2B1C" w:rsidRPr="00F04434" w:rsidRDefault="005D2B1C" w:rsidP="001A0FD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B1C" w:rsidRPr="00F04434" w:rsidRDefault="005D2B1C" w:rsidP="001A0FD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B1C" w:rsidRPr="00F04434" w:rsidRDefault="005D2B1C" w:rsidP="001A0FD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2B1C" w:rsidRPr="00F04434" w:rsidRDefault="005D2B1C" w:rsidP="001A0FD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8E7166" w:rsidP="009A7CC5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中央研究院</w:t>
            </w:r>
            <w:r w:rsidR="00F06550"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經濟研究</w:t>
            </w:r>
            <w:r w:rsidR="009A7CC5">
              <w:rPr>
                <w:rFonts w:ascii="Times New Roman" w:eastAsia="標楷體" w:hAnsi="Times New Roman" w:hint="eastAsia"/>
                <w:color w:val="000000"/>
                <w:sz w:val="22"/>
              </w:rPr>
              <w:t>所</w:t>
            </w:r>
            <w:r w:rsidR="00F06550"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F06550" w:rsidRPr="00F06550">
              <w:rPr>
                <w:rFonts w:ascii="Times New Roman" w:eastAsia="標楷體" w:hAnsi="Times New Roman"/>
                <w:color w:val="000000"/>
                <w:sz w:val="22"/>
              </w:rPr>
              <w:t>12</w:t>
            </w:r>
            <w:r w:rsidR="00F06550"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="00F06550"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4</w:t>
            </w:r>
            <w:r w:rsidR="00F06550"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="00F06550"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8E716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0.</w:t>
            </w:r>
            <w:r w:rsidR="008E7166">
              <w:rPr>
                <w:rFonts w:ascii="Times New Roman" w:eastAsia="標楷體" w:hAnsi="Times New Roman" w:hint="eastAsia"/>
                <w:color w:val="000000"/>
                <w:sz w:val="22"/>
              </w:rPr>
              <w:t>75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8E716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</w:t>
            </w:r>
            <w:r w:rsidR="008E7166">
              <w:rPr>
                <w:rFonts w:ascii="Times New Roman" w:eastAsia="標楷體" w:hAnsi="Times New Roman" w:hint="eastAsia"/>
                <w:color w:val="000000"/>
                <w:sz w:val="22"/>
              </w:rPr>
              <w:t>30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3E2EE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8E716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1.</w:t>
            </w:r>
            <w:r w:rsidR="008E7166">
              <w:rPr>
                <w:rFonts w:ascii="Times New Roman" w:eastAsia="標楷體" w:hAnsi="Times New Roman" w:hint="eastAsia"/>
                <w:color w:val="000000"/>
                <w:sz w:val="22"/>
              </w:rPr>
              <w:t>74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8E716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0.</w:t>
            </w:r>
            <w:r w:rsidR="008E7166">
              <w:rPr>
                <w:rFonts w:ascii="Times New Roman" w:eastAsia="標楷體" w:hAnsi="Times New Roman" w:hint="eastAsia"/>
                <w:color w:val="000000"/>
                <w:sz w:val="22"/>
              </w:rPr>
              <w:t>49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3E2EE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</w:tr>
      <w:tr w:rsidR="008E7166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7166" w:rsidRPr="00AE3BEA" w:rsidRDefault="008E7166" w:rsidP="00931B0D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元大寶華綜合經濟研究院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F06550">
              <w:rPr>
                <w:rFonts w:ascii="Times New Roman" w:eastAsia="標楷體" w:hAnsi="Times New Roman"/>
                <w:color w:val="000000"/>
                <w:sz w:val="22"/>
              </w:rPr>
              <w:t>12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23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8E7166" w:rsidRPr="002C00B7" w:rsidRDefault="008E7166" w:rsidP="00931B0D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0.89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8E7166" w:rsidRPr="002C00B7" w:rsidRDefault="008E7166" w:rsidP="00931B0D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-0.2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8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8E7166" w:rsidRPr="002C00B7" w:rsidRDefault="008E7166" w:rsidP="00931B0D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166" w:rsidRPr="002C00B7" w:rsidRDefault="008E7166" w:rsidP="00931B0D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1.93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7166" w:rsidRPr="002C00B7" w:rsidRDefault="008E7166" w:rsidP="00931B0D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0.82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8E7166" w:rsidRPr="002C00B7" w:rsidRDefault="008E7166" w:rsidP="00931B0D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F06550" w:rsidP="00AE3BEA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台大國泰產學合作團隊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12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22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1.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02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2.10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F06550" w:rsidP="00AE3BEA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中華經濟研究院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12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14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0.93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-0.31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3.79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2.24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0.81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3.89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F06550" w:rsidP="00AE3BEA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台灣綜合研究院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12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11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0.98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-0.33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3.72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2.06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0.54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3.64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F06550" w:rsidP="00AE3BEA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行政院主計總處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11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27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1.06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-0.31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pacing w:val="-12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pacing w:val="-12"/>
                <w:sz w:val="22"/>
              </w:rPr>
              <w:t>3.7</w:t>
            </w:r>
            <w:r>
              <w:rPr>
                <w:rFonts w:ascii="Times New Roman" w:eastAsia="標楷體" w:hAnsi="Times New Roman" w:hint="eastAsia"/>
                <w:color w:val="000000"/>
                <w:spacing w:val="-12"/>
                <w:sz w:val="22"/>
              </w:rPr>
              <w:t>7</w:t>
            </w:r>
            <w:r w:rsidRPr="002C00B7">
              <w:rPr>
                <w:rFonts w:ascii="Times New Roman" w:eastAsia="標楷體" w:hAnsi="Times New Roman" w:hint="eastAsia"/>
                <w:color w:val="000000"/>
                <w:spacing w:val="-12"/>
                <w:sz w:val="22"/>
              </w:rPr>
              <w:t>(1-</w:t>
            </w:r>
            <w:r>
              <w:rPr>
                <w:rFonts w:ascii="Times New Roman" w:eastAsia="標楷體" w:hAnsi="Times New Roman" w:hint="eastAsia"/>
                <w:color w:val="000000"/>
                <w:spacing w:val="-12"/>
                <w:sz w:val="22"/>
              </w:rPr>
              <w:t>11</w:t>
            </w:r>
            <w:r w:rsidRPr="002C00B7">
              <w:rPr>
                <w:rFonts w:ascii="Times New Roman" w:eastAsia="標楷體" w:hAnsi="Times New Roman" w:hint="eastAsia"/>
                <w:color w:val="000000"/>
                <w:spacing w:val="-12"/>
                <w:sz w:val="22"/>
              </w:rPr>
              <w:t>月</w:t>
            </w:r>
            <w:r w:rsidRPr="002C00B7">
              <w:rPr>
                <w:rFonts w:ascii="Times New Roman" w:eastAsia="標楷體" w:hAnsi="Times New Roman" w:hint="eastAsia"/>
                <w:color w:val="000000"/>
                <w:spacing w:val="-12"/>
                <w:sz w:val="22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2.32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0.84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F06550" w:rsidP="003E2EEE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台灣經濟研究院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11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5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3E2EE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0.83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3E2EE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-0.43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3E2EE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3E2EE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1.84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3E2EE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1.14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3E2EE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550" w:rsidRPr="00F04434" w:rsidRDefault="00F06550" w:rsidP="001A0FD3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04434">
              <w:rPr>
                <w:rFonts w:ascii="Times New Roman" w:eastAsia="標楷體" w:hAnsi="Times New Roman"/>
                <w:bCs/>
                <w:color w:val="000000"/>
              </w:rPr>
              <w:t>國外機構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550" w:rsidRPr="00F04434" w:rsidRDefault="00F06550" w:rsidP="00AE3BEA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550" w:rsidRPr="00F04434" w:rsidRDefault="00F06550" w:rsidP="00AE3BEA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550" w:rsidRPr="00F04434" w:rsidRDefault="00F06550" w:rsidP="00AE3BEA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550" w:rsidRPr="00F04434" w:rsidRDefault="00F06550" w:rsidP="00AE3BEA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550" w:rsidRPr="00F04434" w:rsidRDefault="00F06550" w:rsidP="00AE3BEA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550" w:rsidRPr="00F04434" w:rsidRDefault="00F06550" w:rsidP="00AE3BEA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F06550" w:rsidP="001A0FD3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IHS Global Insight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12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15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1.0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-0.3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3.7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7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.0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.0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3.7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8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F06550" w:rsidP="001A0FD3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ADB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12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3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.0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2.4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1.1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1A0FD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F06550" w:rsidP="00AE3BEA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EIU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11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27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1.1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3.7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2.1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1.7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3.6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6550" w:rsidRPr="00AE3BEA" w:rsidRDefault="00F06550" w:rsidP="00AE3BEA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IMF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10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2.2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3.96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2.6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.0</w:t>
            </w: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3.96</w:t>
            </w:r>
          </w:p>
        </w:tc>
      </w:tr>
      <w:tr w:rsidR="00F06550" w:rsidRPr="00F04434" w:rsidTr="008E7166">
        <w:trPr>
          <w:trHeight w:val="402"/>
          <w:jc w:val="center"/>
        </w:trPr>
        <w:tc>
          <w:tcPr>
            <w:tcW w:w="39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6550" w:rsidRPr="00AE3BEA" w:rsidRDefault="00F06550" w:rsidP="00AE3BEA">
            <w:pPr>
              <w:overflowPunct w:val="0"/>
              <w:autoSpaceDE w:val="0"/>
              <w:autoSpaceDN w:val="0"/>
              <w:spacing w:line="320" w:lineRule="exact"/>
              <w:ind w:firstLineChars="106" w:firstLine="23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聯合國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Project Link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10</w:t>
            </w:r>
            <w:r w:rsidRPr="00AE3BEA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01394F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1.1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-0.6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2.7</w:t>
            </w:r>
          </w:p>
        </w:tc>
        <w:tc>
          <w:tcPr>
            <w:tcW w:w="8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0.3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6550" w:rsidRPr="002C00B7" w:rsidRDefault="00F06550" w:rsidP="00AE3BEA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C00B7">
              <w:rPr>
                <w:rFonts w:ascii="Times New Roman" w:eastAsia="標楷體" w:hAnsi="Times New Roman" w:hint="eastAsia"/>
                <w:color w:val="000000"/>
                <w:sz w:val="22"/>
              </w:rPr>
              <w:t>－</w:t>
            </w:r>
          </w:p>
        </w:tc>
      </w:tr>
    </w:tbl>
    <w:p w:rsidR="005D2B1C" w:rsidRPr="002C00B7" w:rsidRDefault="005D2B1C" w:rsidP="00A241AA">
      <w:pPr>
        <w:overflowPunct w:val="0"/>
        <w:autoSpaceDE w:val="0"/>
        <w:autoSpaceDN w:val="0"/>
        <w:spacing w:beforeLines="30" w:before="72" w:afterLines="100" w:after="240" w:line="280" w:lineRule="exact"/>
        <w:ind w:leftChars="-177" w:left="519" w:hangingChars="437" w:hanging="944"/>
        <w:rPr>
          <w:rFonts w:eastAsia="標楷體"/>
          <w:color w:val="000000"/>
          <w:spacing w:val="-4"/>
          <w:sz w:val="28"/>
          <w:szCs w:val="28"/>
        </w:rPr>
      </w:pPr>
      <w:r w:rsidRPr="00F04434">
        <w:rPr>
          <w:rFonts w:ascii="Times New Roman" w:eastAsia="標楷體" w:hAnsi="Times New Roman"/>
          <w:spacing w:val="-2"/>
          <w:sz w:val="22"/>
        </w:rPr>
        <w:t>資料來源：各機關網站。</w:t>
      </w:r>
    </w:p>
    <w:p w:rsidR="00D90F8F" w:rsidRPr="00F06550" w:rsidRDefault="00D90F8F" w:rsidP="00D90F8F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00" w:lineRule="exact"/>
        <w:jc w:val="center"/>
        <w:textAlignment w:val="center"/>
        <w:rPr>
          <w:rFonts w:ascii="Times New Roman" w:eastAsia="標楷體" w:hAnsi="Times New Roman"/>
          <w:spacing w:val="4"/>
          <w:sz w:val="28"/>
          <w:szCs w:val="28"/>
        </w:rPr>
      </w:pPr>
    </w:p>
    <w:p w:rsidR="00D90F8F" w:rsidRPr="00D31F4D" w:rsidRDefault="00D90F8F" w:rsidP="00D90F8F">
      <w:pPr>
        <w:pStyle w:val="k00t16"/>
        <w:spacing w:line="480" w:lineRule="exact"/>
        <w:rPr>
          <w:spacing w:val="4"/>
          <w:sz w:val="40"/>
          <w:szCs w:val="40"/>
        </w:rPr>
      </w:pPr>
      <w:r w:rsidRPr="00D31F4D">
        <w:rPr>
          <w:rFonts w:hint="eastAsia"/>
          <w:spacing w:val="4"/>
          <w:sz w:val="40"/>
          <w:szCs w:val="40"/>
        </w:rPr>
        <w:t>參、</w:t>
      </w:r>
      <w:r w:rsidRPr="00D31F4D">
        <w:rPr>
          <w:rFonts w:hint="eastAsia"/>
          <w:spacing w:val="4"/>
          <w:sz w:val="40"/>
          <w:szCs w:val="40"/>
        </w:rPr>
        <w:t>105</w:t>
      </w:r>
      <w:r w:rsidRPr="00D31F4D">
        <w:rPr>
          <w:rFonts w:hint="eastAsia"/>
          <w:spacing w:val="4"/>
          <w:sz w:val="40"/>
          <w:szCs w:val="40"/>
        </w:rPr>
        <w:t>年</w:t>
      </w:r>
      <w:r w:rsidR="008948CD">
        <w:rPr>
          <w:rFonts w:hint="eastAsia"/>
          <w:spacing w:val="4"/>
          <w:sz w:val="40"/>
          <w:szCs w:val="40"/>
        </w:rPr>
        <w:t>我國總體</w:t>
      </w:r>
      <w:r w:rsidRPr="00D31F4D">
        <w:rPr>
          <w:rFonts w:hint="eastAsia"/>
          <w:spacing w:val="4"/>
          <w:sz w:val="40"/>
          <w:szCs w:val="40"/>
        </w:rPr>
        <w:t>經濟目標設定</w:t>
      </w:r>
      <w:r w:rsidR="008948CD">
        <w:rPr>
          <w:rFonts w:hint="eastAsia"/>
          <w:spacing w:val="4"/>
          <w:sz w:val="40"/>
          <w:szCs w:val="40"/>
        </w:rPr>
        <w:t>條件</w:t>
      </w:r>
    </w:p>
    <w:p w:rsidR="00D90F8F" w:rsidRPr="00D31F4D" w:rsidRDefault="00D90F8F" w:rsidP="00D90F8F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480" w:lineRule="exact"/>
        <w:jc w:val="center"/>
        <w:textAlignment w:val="center"/>
        <w:rPr>
          <w:rFonts w:ascii="Times New Roman" w:eastAsia="標楷體" w:hAnsi="Times New Roman"/>
          <w:spacing w:val="4"/>
          <w:sz w:val="28"/>
          <w:szCs w:val="28"/>
        </w:rPr>
      </w:pPr>
    </w:p>
    <w:p w:rsidR="00347D68" w:rsidRPr="00D31F4D" w:rsidRDefault="00D90F8F" w:rsidP="00523491">
      <w:pPr>
        <w:pStyle w:val="k1a"/>
        <w:spacing w:before="120" w:after="120" w:line="640" w:lineRule="exact"/>
        <w:ind w:left="368" w:hanging="368"/>
        <w:rPr>
          <w:sz w:val="36"/>
          <w:szCs w:val="36"/>
        </w:rPr>
      </w:pPr>
      <w:r w:rsidRPr="00D31F4D">
        <w:rPr>
          <w:rFonts w:hint="eastAsia"/>
          <w:sz w:val="36"/>
          <w:szCs w:val="36"/>
        </w:rPr>
        <w:t>一</w:t>
      </w:r>
      <w:r w:rsidR="00347D68" w:rsidRPr="00D31F4D">
        <w:rPr>
          <w:rFonts w:hint="eastAsia"/>
          <w:sz w:val="36"/>
          <w:szCs w:val="36"/>
        </w:rPr>
        <w:t>、</w:t>
      </w:r>
      <w:r w:rsidRPr="00D31F4D">
        <w:rPr>
          <w:rFonts w:hint="eastAsia"/>
          <w:sz w:val="36"/>
          <w:szCs w:val="36"/>
        </w:rPr>
        <w:t>設定條件</w:t>
      </w:r>
    </w:p>
    <w:p w:rsidR="00D90F8F" w:rsidRPr="00D31F4D" w:rsidRDefault="00172515" w:rsidP="00523491">
      <w:pPr>
        <w:pStyle w:val="k12"/>
        <w:spacing w:line="640" w:lineRule="exact"/>
        <w:ind w:left="240" w:firstLine="773"/>
        <w:rPr>
          <w:sz w:val="36"/>
          <w:szCs w:val="36"/>
        </w:rPr>
      </w:pPr>
      <w:r w:rsidRPr="00D31F4D">
        <w:rPr>
          <w:rFonts w:hint="eastAsia"/>
          <w:sz w:val="36"/>
          <w:szCs w:val="36"/>
        </w:rPr>
        <w:t>105</w:t>
      </w:r>
      <w:r w:rsidRPr="00D31F4D">
        <w:rPr>
          <w:rFonts w:hint="eastAsia"/>
          <w:sz w:val="36"/>
          <w:szCs w:val="36"/>
        </w:rPr>
        <w:t>年我國總體經濟目標以主計總處</w:t>
      </w:r>
      <w:r w:rsidR="00A469F1">
        <w:rPr>
          <w:rFonts w:hint="eastAsia"/>
          <w:sz w:val="36"/>
          <w:szCs w:val="36"/>
        </w:rPr>
        <w:t>今</w:t>
      </w:r>
      <w:r w:rsidR="00A469F1" w:rsidRPr="00523491">
        <w:rPr>
          <w:rFonts w:ascii="標楷體" w:hAnsi="標楷體" w:hint="eastAsia"/>
          <w:sz w:val="36"/>
          <w:szCs w:val="36"/>
        </w:rPr>
        <w:t>(</w:t>
      </w:r>
      <w:r w:rsidR="00A469F1" w:rsidRPr="00A469F1">
        <w:rPr>
          <w:sz w:val="36"/>
          <w:szCs w:val="36"/>
        </w:rPr>
        <w:t>104</w:t>
      </w:r>
      <w:r w:rsidR="00A469F1" w:rsidRPr="00523491">
        <w:rPr>
          <w:rFonts w:ascii="標楷體" w:hAnsi="標楷體" w:hint="eastAsia"/>
          <w:sz w:val="36"/>
          <w:szCs w:val="36"/>
        </w:rPr>
        <w:t>)</w:t>
      </w:r>
      <w:r w:rsidR="00A469F1">
        <w:rPr>
          <w:rFonts w:ascii="標楷體" w:hAnsi="標楷體" w:hint="eastAsia"/>
          <w:sz w:val="36"/>
          <w:szCs w:val="36"/>
        </w:rPr>
        <w:t>年</w:t>
      </w:r>
      <w:r w:rsidRPr="00D31F4D">
        <w:rPr>
          <w:rFonts w:hint="eastAsia"/>
          <w:sz w:val="36"/>
          <w:szCs w:val="36"/>
        </w:rPr>
        <w:t>11</w:t>
      </w:r>
      <w:r w:rsidRPr="00D31F4D">
        <w:rPr>
          <w:rFonts w:hint="eastAsia"/>
          <w:sz w:val="36"/>
          <w:szCs w:val="36"/>
        </w:rPr>
        <w:t>月預測</w:t>
      </w:r>
      <w:r w:rsidRPr="00D31F4D">
        <w:rPr>
          <w:rFonts w:hint="eastAsia"/>
          <w:sz w:val="36"/>
          <w:szCs w:val="36"/>
        </w:rPr>
        <w:t>105</w:t>
      </w:r>
      <w:r w:rsidRPr="00D31F4D">
        <w:rPr>
          <w:rFonts w:hint="eastAsia"/>
          <w:sz w:val="36"/>
          <w:szCs w:val="36"/>
        </w:rPr>
        <w:t>年經濟成長率</w:t>
      </w:r>
      <w:r w:rsidRPr="00D31F4D">
        <w:rPr>
          <w:rFonts w:hint="eastAsia"/>
          <w:sz w:val="36"/>
          <w:szCs w:val="36"/>
        </w:rPr>
        <w:t>2.32%</w:t>
      </w:r>
      <w:r w:rsidRPr="00D31F4D">
        <w:rPr>
          <w:rFonts w:hint="eastAsia"/>
          <w:sz w:val="36"/>
          <w:szCs w:val="36"/>
        </w:rPr>
        <w:t>為基準，再衡酌國際風險因子，及政府的積極性政策作為予以設定。</w:t>
      </w:r>
    </w:p>
    <w:p w:rsidR="00347D68" w:rsidRPr="00D31F4D" w:rsidRDefault="00172515" w:rsidP="00523491">
      <w:pPr>
        <w:pStyle w:val="k1a"/>
        <w:spacing w:before="120" w:after="120" w:line="640" w:lineRule="exact"/>
        <w:ind w:left="368" w:hanging="368"/>
        <w:rPr>
          <w:sz w:val="36"/>
          <w:szCs w:val="36"/>
        </w:rPr>
      </w:pPr>
      <w:r w:rsidRPr="00D31F4D">
        <w:rPr>
          <w:rFonts w:hint="eastAsia"/>
          <w:sz w:val="36"/>
          <w:szCs w:val="36"/>
        </w:rPr>
        <w:lastRenderedPageBreak/>
        <w:t>二</w:t>
      </w:r>
      <w:r w:rsidR="00D90F8F" w:rsidRPr="00D31F4D">
        <w:rPr>
          <w:rFonts w:hint="eastAsia"/>
          <w:sz w:val="36"/>
          <w:szCs w:val="36"/>
        </w:rPr>
        <w:t>、</w:t>
      </w:r>
      <w:r w:rsidR="00347D68" w:rsidRPr="00D31F4D">
        <w:rPr>
          <w:rFonts w:hint="eastAsia"/>
          <w:sz w:val="36"/>
          <w:szCs w:val="36"/>
        </w:rPr>
        <w:t>國際風險因</w:t>
      </w:r>
      <w:r w:rsidRPr="00D31F4D">
        <w:rPr>
          <w:rFonts w:hint="eastAsia"/>
          <w:sz w:val="36"/>
          <w:szCs w:val="36"/>
        </w:rPr>
        <w:t>子</w:t>
      </w:r>
    </w:p>
    <w:p w:rsidR="00D90F8F" w:rsidRPr="00D31F4D" w:rsidRDefault="00172515" w:rsidP="00523491">
      <w:pPr>
        <w:pStyle w:val="k12"/>
        <w:spacing w:line="640" w:lineRule="exact"/>
        <w:ind w:left="240" w:firstLine="773"/>
        <w:rPr>
          <w:sz w:val="36"/>
          <w:szCs w:val="36"/>
        </w:rPr>
      </w:pPr>
      <w:r w:rsidRPr="00D31F4D">
        <w:rPr>
          <w:rFonts w:hint="eastAsia"/>
          <w:sz w:val="36"/>
          <w:szCs w:val="36"/>
        </w:rPr>
        <w:t>根據國內外機構評估，</w:t>
      </w:r>
      <w:r w:rsidR="00CB331C" w:rsidRPr="00D31F4D">
        <w:rPr>
          <w:rFonts w:hint="eastAsia"/>
          <w:sz w:val="36"/>
          <w:szCs w:val="36"/>
        </w:rPr>
        <w:t>1</w:t>
      </w:r>
      <w:r w:rsidR="00A469F1">
        <w:rPr>
          <w:rFonts w:hint="eastAsia"/>
          <w:sz w:val="36"/>
          <w:szCs w:val="36"/>
        </w:rPr>
        <w:t>05</w:t>
      </w:r>
      <w:r w:rsidR="00CB331C" w:rsidRPr="00D31F4D">
        <w:rPr>
          <w:rFonts w:hint="eastAsia"/>
          <w:sz w:val="36"/>
          <w:szCs w:val="36"/>
        </w:rPr>
        <w:t>年</w:t>
      </w:r>
      <w:r w:rsidR="00821235" w:rsidRPr="00D31F4D">
        <w:rPr>
          <w:rFonts w:hint="eastAsia"/>
          <w:sz w:val="36"/>
          <w:szCs w:val="36"/>
        </w:rPr>
        <w:t>國際</w:t>
      </w:r>
      <w:r w:rsidRPr="00D31F4D">
        <w:rPr>
          <w:rFonts w:hint="eastAsia"/>
          <w:sz w:val="36"/>
          <w:szCs w:val="36"/>
        </w:rPr>
        <w:t>經濟情勢的</w:t>
      </w:r>
      <w:r w:rsidR="00821235" w:rsidRPr="00D31F4D">
        <w:rPr>
          <w:rFonts w:hint="eastAsia"/>
          <w:sz w:val="36"/>
          <w:szCs w:val="36"/>
        </w:rPr>
        <w:t>不確定性因素</w:t>
      </w:r>
      <w:r w:rsidR="00A469F1">
        <w:rPr>
          <w:rFonts w:hint="eastAsia"/>
          <w:sz w:val="36"/>
          <w:szCs w:val="36"/>
        </w:rPr>
        <w:t>包含</w:t>
      </w:r>
      <w:r w:rsidR="00821235" w:rsidRPr="00D31F4D">
        <w:rPr>
          <w:rFonts w:hint="eastAsia"/>
          <w:sz w:val="36"/>
          <w:szCs w:val="36"/>
        </w:rPr>
        <w:t>：</w:t>
      </w:r>
      <w:r w:rsidRPr="00D31F4D">
        <w:rPr>
          <w:rFonts w:hint="eastAsia"/>
          <w:sz w:val="36"/>
          <w:szCs w:val="36"/>
        </w:rPr>
        <w:t>中國大陸經濟走緩程度，以及供應鏈在地化對我國業者之排擠效應</w:t>
      </w:r>
      <w:r w:rsidR="00821235" w:rsidRPr="00D31F4D">
        <w:rPr>
          <w:rFonts w:hint="eastAsia"/>
          <w:sz w:val="36"/>
          <w:szCs w:val="36"/>
        </w:rPr>
        <w:t>；</w:t>
      </w:r>
      <w:r w:rsidRPr="00D31F4D">
        <w:rPr>
          <w:rFonts w:hint="eastAsia"/>
          <w:sz w:val="36"/>
          <w:szCs w:val="36"/>
        </w:rPr>
        <w:t>美國</w:t>
      </w:r>
      <w:r w:rsidRPr="00D31F4D">
        <w:rPr>
          <w:rFonts w:hint="eastAsia"/>
          <w:sz w:val="36"/>
          <w:szCs w:val="36"/>
        </w:rPr>
        <w:t>Fed</w:t>
      </w:r>
      <w:r w:rsidRPr="00D31F4D">
        <w:rPr>
          <w:rFonts w:hint="eastAsia"/>
          <w:sz w:val="36"/>
          <w:szCs w:val="36"/>
        </w:rPr>
        <w:t>升息進程，以及日本與歐洲等量化寬鬆貨幣政策對</w:t>
      </w:r>
      <w:proofErr w:type="gramStart"/>
      <w:r w:rsidRPr="00D31F4D">
        <w:rPr>
          <w:rFonts w:hint="eastAsia"/>
          <w:sz w:val="36"/>
          <w:szCs w:val="36"/>
        </w:rPr>
        <w:t>匯</w:t>
      </w:r>
      <w:proofErr w:type="gramEnd"/>
      <w:r w:rsidRPr="00D31F4D">
        <w:rPr>
          <w:rFonts w:hint="eastAsia"/>
          <w:sz w:val="36"/>
          <w:szCs w:val="36"/>
        </w:rPr>
        <w:t>市、債市與股市等</w:t>
      </w:r>
      <w:r w:rsidR="008948CD">
        <w:rPr>
          <w:rFonts w:hint="eastAsia"/>
          <w:sz w:val="36"/>
          <w:szCs w:val="36"/>
        </w:rPr>
        <w:t>國際</w:t>
      </w:r>
      <w:r w:rsidRPr="00D31F4D">
        <w:rPr>
          <w:rFonts w:hint="eastAsia"/>
          <w:sz w:val="36"/>
          <w:szCs w:val="36"/>
        </w:rPr>
        <w:t>金融市場之影響；美國</w:t>
      </w:r>
      <w:r w:rsidRPr="00D31F4D">
        <w:rPr>
          <w:rFonts w:hint="eastAsia"/>
          <w:sz w:val="36"/>
          <w:szCs w:val="36"/>
        </w:rPr>
        <w:t>Fed</w:t>
      </w:r>
      <w:r w:rsidRPr="00D31F4D">
        <w:rPr>
          <w:rFonts w:hint="eastAsia"/>
          <w:sz w:val="36"/>
          <w:szCs w:val="36"/>
        </w:rPr>
        <w:t>升息、中國大陸需求趨緩及石油市場結構變動等因素，推升新興市場債務危機風險；國際農工原料價格後續走勢</w:t>
      </w:r>
      <w:r w:rsidR="00821235" w:rsidRPr="00D31F4D">
        <w:rPr>
          <w:rFonts w:hint="eastAsia"/>
          <w:sz w:val="36"/>
          <w:szCs w:val="36"/>
        </w:rPr>
        <w:t>；</w:t>
      </w:r>
      <w:r w:rsidR="008948CD">
        <w:rPr>
          <w:rFonts w:hint="eastAsia"/>
          <w:sz w:val="36"/>
          <w:szCs w:val="36"/>
        </w:rPr>
        <w:t>以及</w:t>
      </w:r>
      <w:r w:rsidRPr="00D31F4D">
        <w:rPr>
          <w:rFonts w:hint="eastAsia"/>
          <w:sz w:val="36"/>
          <w:szCs w:val="36"/>
        </w:rPr>
        <w:t>恐怖攻擊事件對全球經貿活動、消費及企業信心等之衝擊</w:t>
      </w:r>
      <w:r w:rsidR="00A469F1">
        <w:rPr>
          <w:rFonts w:hint="eastAsia"/>
          <w:sz w:val="36"/>
          <w:szCs w:val="36"/>
        </w:rPr>
        <w:t>等</w:t>
      </w:r>
      <w:r w:rsidR="00821235" w:rsidRPr="00D31F4D">
        <w:rPr>
          <w:rFonts w:hint="eastAsia"/>
          <w:sz w:val="36"/>
          <w:szCs w:val="36"/>
        </w:rPr>
        <w:t>。</w:t>
      </w:r>
    </w:p>
    <w:p w:rsidR="00347D68" w:rsidRPr="00D31F4D" w:rsidRDefault="00172515" w:rsidP="00523491">
      <w:pPr>
        <w:pStyle w:val="k1a"/>
        <w:spacing w:before="120" w:after="120" w:line="640" w:lineRule="exact"/>
        <w:ind w:left="368" w:hanging="368"/>
        <w:rPr>
          <w:sz w:val="36"/>
          <w:szCs w:val="36"/>
        </w:rPr>
      </w:pPr>
      <w:r w:rsidRPr="00D31F4D">
        <w:rPr>
          <w:rFonts w:hint="eastAsia"/>
          <w:sz w:val="36"/>
          <w:szCs w:val="36"/>
        </w:rPr>
        <w:t>三</w:t>
      </w:r>
      <w:r w:rsidR="00D90F8F" w:rsidRPr="00D31F4D">
        <w:rPr>
          <w:rFonts w:hint="eastAsia"/>
          <w:sz w:val="36"/>
          <w:szCs w:val="36"/>
        </w:rPr>
        <w:t>、</w:t>
      </w:r>
      <w:r w:rsidR="00347D68" w:rsidRPr="00D31F4D">
        <w:rPr>
          <w:rFonts w:hint="eastAsia"/>
          <w:sz w:val="36"/>
          <w:szCs w:val="36"/>
        </w:rPr>
        <w:t>積極性政策作為</w:t>
      </w:r>
    </w:p>
    <w:p w:rsidR="00D90F8F" w:rsidRPr="00D31F4D" w:rsidRDefault="00821235" w:rsidP="00D31F4D">
      <w:pPr>
        <w:pStyle w:val="k12"/>
        <w:spacing w:line="640" w:lineRule="exact"/>
        <w:ind w:left="240" w:firstLine="773"/>
        <w:rPr>
          <w:sz w:val="36"/>
          <w:szCs w:val="36"/>
        </w:rPr>
      </w:pPr>
      <w:r w:rsidRPr="00D31F4D">
        <w:rPr>
          <w:rFonts w:hint="eastAsia"/>
          <w:sz w:val="36"/>
          <w:szCs w:val="36"/>
        </w:rPr>
        <w:t>105</w:t>
      </w:r>
      <w:r w:rsidRPr="00D31F4D">
        <w:rPr>
          <w:rFonts w:hint="eastAsia"/>
          <w:sz w:val="36"/>
          <w:szCs w:val="36"/>
        </w:rPr>
        <w:t>年為達成總體經濟目標，政府除</w:t>
      </w:r>
      <w:r w:rsidR="008948CD">
        <w:rPr>
          <w:rFonts w:hint="eastAsia"/>
          <w:sz w:val="36"/>
          <w:szCs w:val="36"/>
        </w:rPr>
        <w:t>持</w:t>
      </w:r>
      <w:r w:rsidRPr="00D31F4D">
        <w:rPr>
          <w:rFonts w:hint="eastAsia"/>
          <w:sz w:val="36"/>
          <w:szCs w:val="36"/>
        </w:rPr>
        <w:t>續</w:t>
      </w:r>
      <w:r w:rsidRPr="00D31F4D">
        <w:rPr>
          <w:sz w:val="36"/>
          <w:szCs w:val="36"/>
        </w:rPr>
        <w:t>積極推動法規鬆綁、產業結構轉型、人才培育等基礎環境優化政策</w:t>
      </w:r>
      <w:r w:rsidRPr="00D31F4D">
        <w:rPr>
          <w:rFonts w:hint="eastAsia"/>
          <w:sz w:val="36"/>
          <w:szCs w:val="36"/>
        </w:rPr>
        <w:t>以</w:t>
      </w:r>
      <w:r w:rsidRPr="00D31F4D">
        <w:rPr>
          <w:sz w:val="36"/>
          <w:szCs w:val="36"/>
        </w:rPr>
        <w:t>帶動民間消費、民間投資及輸出成長</w:t>
      </w:r>
      <w:r w:rsidRPr="00D31F4D">
        <w:rPr>
          <w:rFonts w:hint="eastAsia"/>
          <w:sz w:val="36"/>
          <w:szCs w:val="36"/>
        </w:rPr>
        <w:t>外，更</w:t>
      </w:r>
      <w:r w:rsidR="008948CD">
        <w:rPr>
          <w:rFonts w:hint="eastAsia"/>
          <w:sz w:val="36"/>
          <w:szCs w:val="36"/>
        </w:rPr>
        <w:t>將</w:t>
      </w:r>
      <w:r w:rsidRPr="00D31F4D">
        <w:rPr>
          <w:rFonts w:hint="eastAsia"/>
          <w:sz w:val="36"/>
          <w:szCs w:val="36"/>
        </w:rPr>
        <w:t>積極</w:t>
      </w:r>
      <w:r w:rsidRPr="00D31F4D">
        <w:rPr>
          <w:sz w:val="36"/>
          <w:szCs w:val="36"/>
        </w:rPr>
        <w:t>掌握臺灣在全球價值鏈的角色，及因應全球數位經濟的快速發展，</w:t>
      </w:r>
      <w:r w:rsidRPr="00D31F4D">
        <w:rPr>
          <w:rFonts w:hint="eastAsia"/>
          <w:sz w:val="36"/>
          <w:szCs w:val="36"/>
        </w:rPr>
        <w:t>並</w:t>
      </w:r>
      <w:r w:rsidRPr="00D31F4D">
        <w:rPr>
          <w:sz w:val="36"/>
          <w:szCs w:val="36"/>
        </w:rPr>
        <w:t>以「外需</w:t>
      </w:r>
      <w:r w:rsidRPr="00D31F4D">
        <w:rPr>
          <w:sz w:val="36"/>
          <w:szCs w:val="36"/>
        </w:rPr>
        <w:t>+</w:t>
      </w:r>
      <w:r w:rsidRPr="00D31F4D">
        <w:rPr>
          <w:sz w:val="36"/>
          <w:szCs w:val="36"/>
        </w:rPr>
        <w:t>全球價值鏈」及「內需</w:t>
      </w:r>
      <w:r w:rsidRPr="00D31F4D">
        <w:rPr>
          <w:sz w:val="36"/>
          <w:szCs w:val="36"/>
        </w:rPr>
        <w:t>+</w:t>
      </w:r>
      <w:r w:rsidRPr="00D31F4D">
        <w:rPr>
          <w:sz w:val="36"/>
          <w:szCs w:val="36"/>
        </w:rPr>
        <w:t>數位經濟」，帶動經濟成長</w:t>
      </w:r>
      <w:r w:rsidRPr="00D31F4D">
        <w:rPr>
          <w:rFonts w:hint="eastAsia"/>
          <w:sz w:val="36"/>
          <w:szCs w:val="36"/>
        </w:rPr>
        <w:t>；推動相關</w:t>
      </w:r>
      <w:r w:rsidRPr="00D31F4D">
        <w:rPr>
          <w:sz w:val="36"/>
          <w:szCs w:val="36"/>
        </w:rPr>
        <w:t>促進產業升級、擴大投資促進及加強出口拓展</w:t>
      </w:r>
      <w:r w:rsidRPr="00D31F4D">
        <w:rPr>
          <w:rFonts w:hint="eastAsia"/>
          <w:sz w:val="36"/>
          <w:szCs w:val="36"/>
        </w:rPr>
        <w:t>等政策措施</w:t>
      </w:r>
      <w:r w:rsidRPr="00D31F4D">
        <w:rPr>
          <w:sz w:val="36"/>
          <w:szCs w:val="36"/>
        </w:rPr>
        <w:t>，</w:t>
      </w:r>
      <w:proofErr w:type="gramStart"/>
      <w:r w:rsidRPr="00D31F4D">
        <w:rPr>
          <w:sz w:val="36"/>
          <w:szCs w:val="36"/>
        </w:rPr>
        <w:t>舉如</w:t>
      </w:r>
      <w:proofErr w:type="gramEnd"/>
      <w:r w:rsidRPr="00D31F4D">
        <w:rPr>
          <w:sz w:val="36"/>
          <w:szCs w:val="36"/>
        </w:rPr>
        <w:t>：「經濟體質強化措施」未來一年</w:t>
      </w:r>
      <w:r w:rsidRPr="00D31F4D">
        <w:rPr>
          <w:sz w:val="36"/>
          <w:szCs w:val="36"/>
        </w:rPr>
        <w:lastRenderedPageBreak/>
        <w:t>重點措施、短期消費措施、生產力</w:t>
      </w:r>
      <w:r w:rsidRPr="00D31F4D">
        <w:rPr>
          <w:sz w:val="36"/>
          <w:szCs w:val="36"/>
        </w:rPr>
        <w:t>4.0</w:t>
      </w:r>
      <w:r w:rsidRPr="00D31F4D">
        <w:rPr>
          <w:sz w:val="36"/>
          <w:szCs w:val="36"/>
        </w:rPr>
        <w:t>發展方案及</w:t>
      </w:r>
      <w:r w:rsidRPr="00D31F4D">
        <w:rPr>
          <w:sz w:val="36"/>
          <w:szCs w:val="36"/>
        </w:rPr>
        <w:t xml:space="preserve"> </w:t>
      </w:r>
      <w:proofErr w:type="spellStart"/>
      <w:r w:rsidRPr="00D31F4D">
        <w:rPr>
          <w:sz w:val="36"/>
          <w:szCs w:val="36"/>
        </w:rPr>
        <w:t>ide@Taiwan</w:t>
      </w:r>
      <w:proofErr w:type="spellEnd"/>
      <w:r w:rsidRPr="00D31F4D">
        <w:rPr>
          <w:sz w:val="36"/>
          <w:szCs w:val="36"/>
        </w:rPr>
        <w:t xml:space="preserve"> 2020</w:t>
      </w:r>
      <w:r w:rsidRPr="00D31F4D">
        <w:rPr>
          <w:sz w:val="36"/>
          <w:szCs w:val="36"/>
        </w:rPr>
        <w:t>等</w:t>
      </w:r>
      <w:r w:rsidRPr="00D31F4D">
        <w:rPr>
          <w:rFonts w:hint="eastAsia"/>
          <w:sz w:val="36"/>
          <w:szCs w:val="36"/>
        </w:rPr>
        <w:t>，</w:t>
      </w:r>
      <w:r w:rsidR="008948CD">
        <w:rPr>
          <w:rFonts w:hint="eastAsia"/>
          <w:sz w:val="36"/>
          <w:szCs w:val="36"/>
        </w:rPr>
        <w:t>透過</w:t>
      </w:r>
      <w:r w:rsidRPr="00D31F4D">
        <w:rPr>
          <w:rFonts w:hint="eastAsia"/>
          <w:sz w:val="36"/>
          <w:szCs w:val="36"/>
        </w:rPr>
        <w:t>政府及民間共同努力，達到總體經濟目標</w:t>
      </w:r>
      <w:r w:rsidRPr="00D31F4D">
        <w:rPr>
          <w:sz w:val="36"/>
          <w:szCs w:val="36"/>
        </w:rPr>
        <w:t>。</w:t>
      </w:r>
    </w:p>
    <w:p w:rsidR="00D90F8F" w:rsidRPr="00D31F4D" w:rsidRDefault="00D90F8F" w:rsidP="00D90F8F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00" w:lineRule="exact"/>
        <w:jc w:val="center"/>
        <w:textAlignment w:val="center"/>
        <w:rPr>
          <w:rFonts w:ascii="Times New Roman" w:eastAsia="標楷體" w:hAnsi="Times New Roman"/>
          <w:spacing w:val="4"/>
          <w:sz w:val="36"/>
          <w:szCs w:val="36"/>
        </w:rPr>
      </w:pPr>
    </w:p>
    <w:p w:rsidR="00D90F8F" w:rsidRPr="00D31F4D" w:rsidRDefault="00D90F8F" w:rsidP="004C5613">
      <w:pPr>
        <w:pStyle w:val="k00t16"/>
        <w:spacing w:line="600" w:lineRule="exact"/>
        <w:rPr>
          <w:spacing w:val="4"/>
          <w:sz w:val="40"/>
          <w:szCs w:val="40"/>
        </w:rPr>
      </w:pPr>
      <w:r w:rsidRPr="00D31F4D">
        <w:rPr>
          <w:rFonts w:hint="eastAsia"/>
          <w:spacing w:val="4"/>
          <w:sz w:val="40"/>
          <w:szCs w:val="40"/>
        </w:rPr>
        <w:t>肆、</w:t>
      </w:r>
      <w:r w:rsidRPr="00D31F4D">
        <w:rPr>
          <w:rFonts w:hint="eastAsia"/>
          <w:spacing w:val="4"/>
          <w:sz w:val="40"/>
          <w:szCs w:val="40"/>
        </w:rPr>
        <w:t>105</w:t>
      </w:r>
      <w:r w:rsidRPr="00D31F4D">
        <w:rPr>
          <w:rFonts w:hint="eastAsia"/>
          <w:spacing w:val="4"/>
          <w:sz w:val="40"/>
          <w:szCs w:val="40"/>
        </w:rPr>
        <w:t>年</w:t>
      </w:r>
      <w:r w:rsidR="00963617">
        <w:rPr>
          <w:rFonts w:hint="eastAsia"/>
          <w:spacing w:val="4"/>
          <w:sz w:val="40"/>
          <w:szCs w:val="40"/>
        </w:rPr>
        <w:t>我國</w:t>
      </w:r>
      <w:r w:rsidRPr="00D31F4D">
        <w:rPr>
          <w:rFonts w:hint="eastAsia"/>
          <w:spacing w:val="4"/>
          <w:sz w:val="40"/>
          <w:szCs w:val="40"/>
        </w:rPr>
        <w:t>總體經濟目標</w:t>
      </w:r>
    </w:p>
    <w:p w:rsidR="00D90F8F" w:rsidRPr="00D31F4D" w:rsidRDefault="00D90F8F" w:rsidP="004C5613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20" w:lineRule="exact"/>
        <w:jc w:val="center"/>
        <w:textAlignment w:val="center"/>
        <w:rPr>
          <w:rFonts w:ascii="Times New Roman" w:eastAsia="標楷體" w:hAnsi="Times New Roman"/>
          <w:spacing w:val="4"/>
          <w:sz w:val="28"/>
          <w:szCs w:val="28"/>
        </w:rPr>
      </w:pPr>
    </w:p>
    <w:p w:rsidR="00523491" w:rsidRPr="00D31F4D" w:rsidRDefault="00523491" w:rsidP="00523491">
      <w:pPr>
        <w:pStyle w:val="k02"/>
        <w:spacing w:line="640" w:lineRule="exact"/>
        <w:ind w:firstLine="736"/>
        <w:rPr>
          <w:sz w:val="36"/>
          <w:szCs w:val="36"/>
        </w:rPr>
      </w:pPr>
      <w:r w:rsidRPr="00D31F4D">
        <w:rPr>
          <w:rFonts w:hint="eastAsia"/>
          <w:sz w:val="36"/>
          <w:szCs w:val="36"/>
        </w:rPr>
        <w:t>綜合考量國內外機構預測、國際經濟不確定因素及政府積極性政策作為，</w:t>
      </w:r>
      <w:r w:rsidR="008948CD" w:rsidRPr="00D31F4D">
        <w:rPr>
          <w:rFonts w:hint="eastAsia"/>
          <w:sz w:val="36"/>
          <w:szCs w:val="36"/>
        </w:rPr>
        <w:t>設定</w:t>
      </w:r>
      <w:r w:rsidRPr="00D31F4D">
        <w:rPr>
          <w:rFonts w:hint="eastAsia"/>
          <w:sz w:val="36"/>
          <w:szCs w:val="36"/>
        </w:rPr>
        <w:t>105</w:t>
      </w:r>
      <w:r w:rsidRPr="00D31F4D">
        <w:rPr>
          <w:rFonts w:hint="eastAsia"/>
          <w:sz w:val="36"/>
          <w:szCs w:val="36"/>
        </w:rPr>
        <w:t>年</w:t>
      </w:r>
      <w:r w:rsidR="008948CD">
        <w:rPr>
          <w:rFonts w:hint="eastAsia"/>
          <w:sz w:val="36"/>
          <w:szCs w:val="36"/>
        </w:rPr>
        <w:t>我國</w:t>
      </w:r>
      <w:r w:rsidRPr="00D31F4D">
        <w:rPr>
          <w:rFonts w:hint="eastAsia"/>
          <w:sz w:val="36"/>
          <w:szCs w:val="36"/>
        </w:rPr>
        <w:t>重要總體經濟目標如次：</w:t>
      </w:r>
    </w:p>
    <w:p w:rsidR="00523491" w:rsidRPr="00D31F4D" w:rsidRDefault="00523491" w:rsidP="003D263C">
      <w:pPr>
        <w:pStyle w:val="k2a"/>
        <w:spacing w:line="640" w:lineRule="exact"/>
        <w:ind w:leftChars="130" w:left="680" w:hangingChars="100" w:hanging="368"/>
        <w:rPr>
          <w:rFonts w:ascii="標楷體" w:hAnsi="標楷體"/>
          <w:sz w:val="36"/>
          <w:szCs w:val="36"/>
        </w:rPr>
      </w:pPr>
      <w:r w:rsidRPr="00D31F4D">
        <w:rPr>
          <w:sz w:val="36"/>
          <w:szCs w:val="36"/>
        </w:rPr>
        <w:t>－經濟成長率</w:t>
      </w:r>
      <w:r w:rsidRPr="00D31F4D">
        <w:rPr>
          <w:sz w:val="36"/>
          <w:szCs w:val="36"/>
        </w:rPr>
        <w:t>2.1%</w:t>
      </w:r>
      <w:r w:rsidRPr="00D31F4D">
        <w:rPr>
          <w:sz w:val="36"/>
          <w:szCs w:val="36"/>
        </w:rPr>
        <w:t>～</w:t>
      </w:r>
      <w:r w:rsidRPr="00D31F4D">
        <w:rPr>
          <w:sz w:val="36"/>
          <w:szCs w:val="36"/>
        </w:rPr>
        <w:t>2.7%</w:t>
      </w:r>
      <w:r w:rsidRPr="00D31F4D">
        <w:rPr>
          <w:rFonts w:hint="eastAsia"/>
          <w:color w:val="000000" w:themeColor="text1"/>
          <w:sz w:val="36"/>
          <w:szCs w:val="36"/>
        </w:rPr>
        <w:t>。</w:t>
      </w:r>
      <w:r w:rsidRPr="00D31F4D">
        <w:rPr>
          <w:sz w:val="36"/>
          <w:szCs w:val="36"/>
        </w:rPr>
        <w:t>如</w:t>
      </w:r>
      <w:r w:rsidR="008948CD" w:rsidRPr="00D31F4D">
        <w:rPr>
          <w:sz w:val="36"/>
          <w:szCs w:val="36"/>
        </w:rPr>
        <w:t>國際情勢穩定</w:t>
      </w:r>
      <w:r w:rsidR="00E96B75">
        <w:rPr>
          <w:rFonts w:hint="eastAsia"/>
          <w:sz w:val="36"/>
          <w:szCs w:val="36"/>
        </w:rPr>
        <w:t>，</w:t>
      </w:r>
      <w:r w:rsidRPr="00D31F4D">
        <w:rPr>
          <w:sz w:val="36"/>
          <w:szCs w:val="36"/>
        </w:rPr>
        <w:t>政策推動能發揮最大綜效，則上看</w:t>
      </w:r>
      <w:r w:rsidRPr="00D31F4D">
        <w:rPr>
          <w:sz w:val="36"/>
          <w:szCs w:val="36"/>
        </w:rPr>
        <w:t>2.7%</w:t>
      </w:r>
      <w:r w:rsidRPr="00D31F4D">
        <w:rPr>
          <w:sz w:val="36"/>
          <w:szCs w:val="36"/>
        </w:rPr>
        <w:t>；若國際情勢下行風險擴大，則為</w:t>
      </w:r>
      <w:r w:rsidRPr="00D31F4D">
        <w:rPr>
          <w:sz w:val="36"/>
          <w:szCs w:val="36"/>
        </w:rPr>
        <w:t>2.1%</w:t>
      </w:r>
      <w:r w:rsidRPr="00D31F4D">
        <w:rPr>
          <w:sz w:val="36"/>
          <w:szCs w:val="36"/>
        </w:rPr>
        <w:t>。</w:t>
      </w:r>
    </w:p>
    <w:p w:rsidR="003D263C" w:rsidRPr="00D31F4D" w:rsidRDefault="00523491" w:rsidP="003D263C">
      <w:pPr>
        <w:pStyle w:val="k2a"/>
        <w:spacing w:line="640" w:lineRule="exact"/>
        <w:ind w:leftChars="130" w:left="680" w:hangingChars="100" w:hanging="368"/>
        <w:rPr>
          <w:rFonts w:ascii="標楷體" w:hAnsi="標楷體"/>
          <w:sz w:val="36"/>
          <w:szCs w:val="36"/>
        </w:rPr>
      </w:pPr>
      <w:r w:rsidRPr="00D31F4D">
        <w:rPr>
          <w:sz w:val="36"/>
          <w:szCs w:val="36"/>
        </w:rPr>
        <w:t>－消費者物價上漲率維持在</w:t>
      </w:r>
      <w:r w:rsidRPr="00D31F4D">
        <w:rPr>
          <w:sz w:val="36"/>
          <w:szCs w:val="36"/>
        </w:rPr>
        <w:t>2.0%</w:t>
      </w:r>
      <w:r w:rsidRPr="00D31F4D">
        <w:rPr>
          <w:sz w:val="36"/>
          <w:szCs w:val="36"/>
        </w:rPr>
        <w:t>以下。</w:t>
      </w:r>
    </w:p>
    <w:p w:rsidR="003D263C" w:rsidRPr="00D31F4D" w:rsidRDefault="00523491" w:rsidP="003D263C">
      <w:pPr>
        <w:pStyle w:val="k2a"/>
        <w:spacing w:line="640" w:lineRule="exact"/>
        <w:ind w:leftChars="130" w:left="680" w:hangingChars="100" w:hanging="368"/>
        <w:rPr>
          <w:rFonts w:ascii="標楷體" w:hAnsi="標楷體"/>
          <w:sz w:val="36"/>
          <w:szCs w:val="36"/>
        </w:rPr>
      </w:pPr>
      <w:r w:rsidRPr="00D31F4D">
        <w:rPr>
          <w:sz w:val="36"/>
          <w:szCs w:val="36"/>
        </w:rPr>
        <w:t>－失業率</w:t>
      </w:r>
      <w:r w:rsidRPr="00D31F4D">
        <w:rPr>
          <w:sz w:val="36"/>
          <w:szCs w:val="36"/>
        </w:rPr>
        <w:t>3.7%</w:t>
      </w:r>
      <w:r w:rsidRPr="00D31F4D">
        <w:rPr>
          <w:sz w:val="36"/>
          <w:szCs w:val="36"/>
        </w:rPr>
        <w:t>～</w:t>
      </w:r>
      <w:r w:rsidRPr="00D31F4D">
        <w:rPr>
          <w:sz w:val="36"/>
          <w:szCs w:val="36"/>
        </w:rPr>
        <w:t>3.9%</w:t>
      </w:r>
      <w:r w:rsidRPr="00D31F4D">
        <w:rPr>
          <w:sz w:val="36"/>
          <w:szCs w:val="36"/>
        </w:rPr>
        <w:t>。</w:t>
      </w:r>
    </w:p>
    <w:p w:rsidR="00381337" w:rsidRPr="00523491" w:rsidRDefault="00381337" w:rsidP="004C5613">
      <w:pPr>
        <w:pStyle w:val="aff9"/>
        <w:overflowPunct w:val="0"/>
        <w:autoSpaceDE w:val="0"/>
        <w:snapToGrid w:val="0"/>
        <w:spacing w:beforeLines="50" w:before="120" w:afterLines="50" w:after="120" w:line="440" w:lineRule="exact"/>
        <w:ind w:left="232" w:hanging="232"/>
        <w:jc w:val="center"/>
        <w:rPr>
          <w:b/>
          <w:color w:val="0D0D0D" w:themeColor="text1" w:themeTint="F2"/>
          <w:sz w:val="32"/>
          <w:szCs w:val="32"/>
        </w:rPr>
      </w:pPr>
      <w:r w:rsidRPr="00523491">
        <w:rPr>
          <w:rFonts w:hint="eastAsia"/>
          <w:b/>
          <w:color w:val="0D0D0D" w:themeColor="text1" w:themeTint="F2"/>
          <w:sz w:val="32"/>
          <w:szCs w:val="32"/>
        </w:rPr>
        <w:t>表</w:t>
      </w:r>
      <w:r w:rsidR="00D90F8F" w:rsidRPr="00523491">
        <w:rPr>
          <w:rFonts w:hint="eastAsia"/>
          <w:b/>
          <w:color w:val="0D0D0D" w:themeColor="text1" w:themeTint="F2"/>
          <w:sz w:val="32"/>
          <w:szCs w:val="32"/>
        </w:rPr>
        <w:t>2</w:t>
      </w:r>
      <w:r w:rsidRPr="00523491">
        <w:rPr>
          <w:rFonts w:hint="eastAsia"/>
          <w:b/>
          <w:color w:val="0D0D0D" w:themeColor="text1" w:themeTint="F2"/>
          <w:sz w:val="32"/>
          <w:szCs w:val="32"/>
        </w:rPr>
        <w:t xml:space="preserve">　</w:t>
      </w:r>
      <w:r w:rsidRPr="00523491">
        <w:rPr>
          <w:b/>
          <w:color w:val="0D0D0D" w:themeColor="text1" w:themeTint="F2"/>
          <w:sz w:val="32"/>
          <w:szCs w:val="32"/>
        </w:rPr>
        <w:t xml:space="preserve"> 105</w:t>
      </w:r>
      <w:r w:rsidRPr="00523491">
        <w:rPr>
          <w:b/>
          <w:color w:val="0D0D0D" w:themeColor="text1" w:themeTint="F2"/>
          <w:sz w:val="32"/>
          <w:szCs w:val="32"/>
        </w:rPr>
        <w:t>年總體經濟目標設定</w:t>
      </w:r>
    </w:p>
    <w:tbl>
      <w:tblPr>
        <w:tblStyle w:val="ae"/>
        <w:tblW w:w="0" w:type="auto"/>
        <w:tblInd w:w="483" w:type="dxa"/>
        <w:tblBorders>
          <w:left w:val="none" w:sz="0" w:space="0" w:color="auto"/>
          <w:right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709"/>
        <w:gridCol w:w="1701"/>
        <w:gridCol w:w="992"/>
        <w:gridCol w:w="1985"/>
      </w:tblGrid>
      <w:tr w:rsidR="00381337" w:rsidRPr="00381337" w:rsidTr="00523491">
        <w:trPr>
          <w:trHeight w:val="842"/>
        </w:trPr>
        <w:tc>
          <w:tcPr>
            <w:tcW w:w="2551" w:type="dxa"/>
            <w:vMerge w:val="restart"/>
            <w:vAlign w:val="center"/>
          </w:tcPr>
          <w:p w:rsidR="00381337" w:rsidRPr="00381337" w:rsidRDefault="00381337" w:rsidP="00381337">
            <w:pPr>
              <w:spacing w:line="280" w:lineRule="exact"/>
              <w:ind w:leftChars="30" w:left="72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項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 xml:space="preserve">    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目</w:t>
            </w:r>
          </w:p>
        </w:tc>
        <w:tc>
          <w:tcPr>
            <w:tcW w:w="709" w:type="dxa"/>
            <w:vMerge w:val="restart"/>
            <w:vAlign w:val="center"/>
          </w:tcPr>
          <w:p w:rsidR="00381337" w:rsidRPr="00381337" w:rsidRDefault="00381337" w:rsidP="00381337">
            <w:pPr>
              <w:spacing w:line="280" w:lineRule="exact"/>
              <w:ind w:leftChars="30" w:left="72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單位</w:t>
            </w:r>
          </w:p>
        </w:tc>
        <w:tc>
          <w:tcPr>
            <w:tcW w:w="2693" w:type="dxa"/>
            <w:gridSpan w:val="2"/>
            <w:vAlign w:val="center"/>
          </w:tcPr>
          <w:p w:rsidR="00381337" w:rsidRPr="00381337" w:rsidRDefault="00381337" w:rsidP="004C5613">
            <w:pPr>
              <w:spacing w:line="32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主計總處預測值</w:t>
            </w:r>
          </w:p>
          <w:p w:rsidR="00381337" w:rsidRPr="00381337" w:rsidRDefault="00381337" w:rsidP="004C5613">
            <w:pPr>
              <w:spacing w:line="320" w:lineRule="exact"/>
              <w:ind w:leftChars="30" w:left="72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（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104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年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11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月）</w:t>
            </w:r>
          </w:p>
        </w:tc>
        <w:tc>
          <w:tcPr>
            <w:tcW w:w="1985" w:type="dxa"/>
            <w:vAlign w:val="center"/>
          </w:tcPr>
          <w:p w:rsidR="00381337" w:rsidRPr="00381337" w:rsidRDefault="00381337" w:rsidP="004C5613">
            <w:pPr>
              <w:spacing w:line="32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目標值</w:t>
            </w:r>
          </w:p>
          <w:p w:rsidR="00381337" w:rsidRPr="00381337" w:rsidRDefault="00381337" w:rsidP="004C5613">
            <w:pPr>
              <w:spacing w:line="320" w:lineRule="exact"/>
              <w:ind w:leftChars="30" w:left="72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（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104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年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12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月）</w:t>
            </w:r>
          </w:p>
        </w:tc>
      </w:tr>
      <w:tr w:rsidR="00381337" w:rsidRPr="00381337" w:rsidTr="00523491">
        <w:trPr>
          <w:trHeight w:val="469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81337" w:rsidRPr="00381337" w:rsidRDefault="00381337" w:rsidP="00381337">
            <w:pPr>
              <w:spacing w:line="280" w:lineRule="exact"/>
              <w:ind w:leftChars="30" w:left="72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1337" w:rsidRPr="00381337" w:rsidRDefault="00381337" w:rsidP="00381337">
            <w:pPr>
              <w:spacing w:line="280" w:lineRule="exact"/>
              <w:ind w:leftChars="30" w:left="72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1337" w:rsidRPr="00381337" w:rsidRDefault="00381337" w:rsidP="00381337">
            <w:pPr>
              <w:spacing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104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1337" w:rsidRPr="00381337" w:rsidRDefault="00381337" w:rsidP="00381337">
            <w:pPr>
              <w:spacing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105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1337" w:rsidRPr="00381337" w:rsidRDefault="00381337" w:rsidP="00381337">
            <w:pPr>
              <w:spacing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105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年</w:t>
            </w:r>
          </w:p>
        </w:tc>
      </w:tr>
      <w:tr w:rsidR="00381337" w:rsidRPr="00381337" w:rsidTr="00523491">
        <w:trPr>
          <w:trHeight w:val="567"/>
        </w:trPr>
        <w:tc>
          <w:tcPr>
            <w:tcW w:w="2551" w:type="dxa"/>
            <w:tcBorders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ind w:leftChars="10" w:left="24"/>
              <w:jc w:val="both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經濟成長率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%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1.06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2.32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2.1~2.7</w:t>
            </w:r>
          </w:p>
        </w:tc>
      </w:tr>
      <w:tr w:rsidR="00381337" w:rsidRPr="00381337" w:rsidTr="00523491">
        <w:trPr>
          <w:trHeight w:val="567"/>
        </w:trPr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ind w:leftChars="10" w:left="24"/>
              <w:jc w:val="both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消費者物價指數上漲率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-0.31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0.84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維持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2.0%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以下</w:t>
            </w:r>
          </w:p>
        </w:tc>
      </w:tr>
      <w:tr w:rsidR="00381337" w:rsidRPr="00381337" w:rsidTr="00523491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ind w:leftChars="10" w:left="24"/>
              <w:jc w:val="both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失業率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%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3.7</w:t>
            </w:r>
            <w:r w:rsidRPr="00381337">
              <w:rPr>
                <w:rFonts w:ascii="Times New Roman" w:eastAsia="標楷體" w:hAnsi="Times New Roman" w:hint="eastAsia"/>
                <w:color w:val="0D0D0D" w:themeColor="text1" w:themeTint="F2"/>
              </w:rPr>
              <w:t>7</w:t>
            </w:r>
            <w:r w:rsidRPr="00381337">
              <w:rPr>
                <w:rFonts w:ascii="標楷體" w:eastAsia="標楷體" w:hAnsi="標楷體"/>
                <w:color w:val="0D0D0D" w:themeColor="text1" w:themeTint="F2"/>
                <w:spacing w:val="-6"/>
              </w:rPr>
              <w:t>(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  <w:spacing w:val="-6"/>
              </w:rPr>
              <w:t>1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  <w:spacing w:val="-6"/>
              </w:rPr>
              <w:t>至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  <w:spacing w:val="-6"/>
              </w:rPr>
              <w:t>1</w:t>
            </w:r>
            <w:r w:rsidRPr="00381337">
              <w:rPr>
                <w:rFonts w:ascii="Times New Roman" w:eastAsia="標楷體" w:hAnsi="Times New Roman" w:hint="eastAsia"/>
                <w:color w:val="0D0D0D" w:themeColor="text1" w:themeTint="F2"/>
                <w:spacing w:val="-6"/>
              </w:rPr>
              <w:t>1</w:t>
            </w:r>
            <w:r w:rsidRPr="00381337">
              <w:rPr>
                <w:rFonts w:ascii="Times New Roman" w:eastAsia="標楷體" w:hAnsi="Times New Roman"/>
                <w:color w:val="0D0D0D" w:themeColor="text1" w:themeTint="F2"/>
                <w:spacing w:val="-6"/>
              </w:rPr>
              <w:t>月</w:t>
            </w:r>
            <w:r w:rsidRPr="00381337">
              <w:rPr>
                <w:rFonts w:ascii="標楷體" w:eastAsia="標楷體" w:hAnsi="標楷體"/>
                <w:color w:val="0D0D0D" w:themeColor="text1" w:themeTint="F2"/>
                <w:spacing w:val="-6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－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81337" w:rsidRPr="00381337" w:rsidRDefault="00381337" w:rsidP="00381337">
            <w:pPr>
              <w:spacing w:line="240" w:lineRule="atLeas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381337">
              <w:rPr>
                <w:rFonts w:ascii="Times New Roman" w:eastAsia="標楷體" w:hAnsi="Times New Roman"/>
                <w:color w:val="0D0D0D" w:themeColor="text1" w:themeTint="F2"/>
              </w:rPr>
              <w:t>3.7~3.9</w:t>
            </w:r>
          </w:p>
        </w:tc>
      </w:tr>
    </w:tbl>
    <w:p w:rsidR="004C5613" w:rsidRDefault="00381337" w:rsidP="00523491">
      <w:pPr>
        <w:pStyle w:val="aff9"/>
        <w:overflowPunct w:val="0"/>
        <w:autoSpaceDE w:val="0"/>
        <w:snapToGrid w:val="0"/>
        <w:spacing w:after="0" w:line="320" w:lineRule="exact"/>
        <w:ind w:left="1071" w:hanging="646"/>
        <w:jc w:val="left"/>
        <w:rPr>
          <w:sz w:val="32"/>
          <w:szCs w:val="32"/>
        </w:rPr>
      </w:pPr>
      <w:r w:rsidRPr="00F04434">
        <w:rPr>
          <w:spacing w:val="-2"/>
          <w:sz w:val="22"/>
        </w:rPr>
        <w:t>資料來源：</w:t>
      </w:r>
      <w:r>
        <w:rPr>
          <w:rFonts w:hint="eastAsia"/>
          <w:spacing w:val="-2"/>
          <w:sz w:val="22"/>
        </w:rPr>
        <w:t>行政院主計總處、國家發展委員會。</w:t>
      </w:r>
    </w:p>
    <w:sectPr w:rsidR="004C5613" w:rsidSect="00353F22">
      <w:footerReference w:type="default" r:id="rId15"/>
      <w:footerReference w:type="first" r:id="rId16"/>
      <w:pgSz w:w="11907" w:h="16840" w:code="9"/>
      <w:pgMar w:top="2268" w:right="1701" w:bottom="1701" w:left="1701" w:header="680" w:footer="737" w:gutter="0"/>
      <w:pgNumType w:start="1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62" w:rsidRDefault="002F2262">
      <w:r>
        <w:separator/>
      </w:r>
    </w:p>
  </w:endnote>
  <w:endnote w:type="continuationSeparator" w:id="0">
    <w:p w:rsidR="002F2262" w:rsidRDefault="002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22" w:rsidRPr="00353F22" w:rsidRDefault="00353F22">
    <w:pPr>
      <w:pStyle w:val="a4"/>
      <w:jc w:val="center"/>
      <w:rPr>
        <w:rFonts w:ascii="Times New Roman" w:hAnsi="Times New Roman"/>
        <w:sz w:val="28"/>
        <w:szCs w:val="28"/>
      </w:rPr>
    </w:pPr>
    <w:r w:rsidRPr="00353F22">
      <w:rPr>
        <w:rFonts w:ascii="Times New Roman" w:hAnsi="Times New Roman"/>
        <w:sz w:val="28"/>
        <w:szCs w:val="28"/>
      </w:rPr>
      <w:t>-</w:t>
    </w:r>
    <w:sdt>
      <w:sdtPr>
        <w:rPr>
          <w:rFonts w:ascii="Times New Roman" w:hAnsi="Times New Roman"/>
          <w:sz w:val="28"/>
          <w:szCs w:val="28"/>
        </w:rPr>
        <w:id w:val="-1285496867"/>
        <w:docPartObj>
          <w:docPartGallery w:val="Page Numbers (Bottom of Page)"/>
          <w:docPartUnique/>
        </w:docPartObj>
      </w:sdtPr>
      <w:sdtEndPr/>
      <w:sdtContent>
        <w:r w:rsidRPr="00353F22">
          <w:rPr>
            <w:rFonts w:ascii="Times New Roman" w:hAnsi="Times New Roman"/>
            <w:sz w:val="28"/>
            <w:szCs w:val="28"/>
          </w:rPr>
          <w:fldChar w:fldCharType="begin"/>
        </w:r>
        <w:r w:rsidRPr="00353F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F22">
          <w:rPr>
            <w:rFonts w:ascii="Times New Roman" w:hAnsi="Times New Roman"/>
            <w:sz w:val="28"/>
            <w:szCs w:val="28"/>
          </w:rPr>
          <w:fldChar w:fldCharType="separate"/>
        </w:r>
        <w:r w:rsidR="00B83F37" w:rsidRPr="00B83F37">
          <w:rPr>
            <w:rFonts w:ascii="Times New Roman" w:hAnsi="Times New Roman"/>
            <w:noProof/>
            <w:sz w:val="28"/>
            <w:szCs w:val="28"/>
            <w:lang w:val="zh-TW"/>
          </w:rPr>
          <w:t>2</w:t>
        </w:r>
        <w:r w:rsidRPr="00353F22">
          <w:rPr>
            <w:rFonts w:ascii="Times New Roman" w:hAnsi="Times New Roman"/>
            <w:sz w:val="28"/>
            <w:szCs w:val="28"/>
          </w:rPr>
          <w:fldChar w:fldCharType="end"/>
        </w:r>
        <w:r w:rsidRPr="00353F22">
          <w:rPr>
            <w:rFonts w:ascii="Times New Roman" w:hAnsi="Times New Roman"/>
            <w:sz w:val="28"/>
            <w:szCs w:val="28"/>
          </w:rPr>
          <w:t>-</w:t>
        </w:r>
      </w:sdtContent>
    </w:sdt>
  </w:p>
  <w:p w:rsidR="00FA3C45" w:rsidRDefault="00FA3C45" w:rsidP="00F30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22" w:rsidRPr="00353F22" w:rsidRDefault="00353F22">
    <w:pPr>
      <w:pStyle w:val="a4"/>
      <w:jc w:val="center"/>
      <w:rPr>
        <w:rFonts w:ascii="Times New Roman" w:hAnsi="Times New Roman"/>
        <w:sz w:val="28"/>
        <w:szCs w:val="28"/>
      </w:rPr>
    </w:pPr>
  </w:p>
  <w:p w:rsidR="00FA3C45" w:rsidRDefault="00FA3C45" w:rsidP="00073F84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37" w:rsidRPr="00B83F37" w:rsidRDefault="00B83F37">
    <w:pPr>
      <w:pStyle w:val="a4"/>
      <w:jc w:val="center"/>
      <w:rPr>
        <w:rFonts w:ascii="Times New Roman" w:hAnsi="Times New Roman"/>
        <w:sz w:val="28"/>
        <w:szCs w:val="28"/>
      </w:rPr>
    </w:pPr>
    <w:r w:rsidRPr="00B83F37">
      <w:rPr>
        <w:rFonts w:ascii="Times New Roman" w:hAnsi="Times New Roman"/>
        <w:sz w:val="28"/>
        <w:szCs w:val="28"/>
      </w:rPr>
      <w:t>-</w:t>
    </w:r>
    <w:sdt>
      <w:sdtPr>
        <w:rPr>
          <w:rFonts w:ascii="Times New Roman" w:hAnsi="Times New Roman"/>
          <w:sz w:val="28"/>
          <w:szCs w:val="28"/>
        </w:rPr>
        <w:id w:val="-1473289337"/>
        <w:docPartObj>
          <w:docPartGallery w:val="Page Numbers (Bottom of Page)"/>
          <w:docPartUnique/>
        </w:docPartObj>
      </w:sdtPr>
      <w:sdtEndPr/>
      <w:sdtContent>
        <w:r w:rsidRPr="00B83F37">
          <w:rPr>
            <w:rFonts w:ascii="Times New Roman" w:hAnsi="Times New Roman"/>
            <w:sz w:val="28"/>
            <w:szCs w:val="28"/>
          </w:rPr>
          <w:fldChar w:fldCharType="begin"/>
        </w:r>
        <w:r w:rsidRPr="00B83F3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83F37">
          <w:rPr>
            <w:rFonts w:ascii="Times New Roman" w:hAnsi="Times New Roman"/>
            <w:sz w:val="28"/>
            <w:szCs w:val="28"/>
          </w:rPr>
          <w:fldChar w:fldCharType="separate"/>
        </w:r>
        <w:r w:rsidR="007E189C" w:rsidRPr="007E189C">
          <w:rPr>
            <w:rFonts w:ascii="Times New Roman" w:hAnsi="Times New Roman"/>
            <w:noProof/>
            <w:sz w:val="28"/>
            <w:szCs w:val="28"/>
            <w:lang w:val="zh-TW"/>
          </w:rPr>
          <w:t>1</w:t>
        </w:r>
        <w:r w:rsidRPr="00B83F37">
          <w:rPr>
            <w:rFonts w:ascii="Times New Roman" w:hAnsi="Times New Roman"/>
            <w:sz w:val="28"/>
            <w:szCs w:val="28"/>
          </w:rPr>
          <w:fldChar w:fldCharType="end"/>
        </w:r>
        <w:r w:rsidRPr="00B83F37">
          <w:rPr>
            <w:rFonts w:ascii="Times New Roman" w:hAnsi="Times New Roman"/>
            <w:sz w:val="28"/>
            <w:szCs w:val="28"/>
          </w:rPr>
          <w:t>-</w:t>
        </w:r>
      </w:sdtContent>
    </w:sdt>
  </w:p>
  <w:p w:rsidR="00B83F37" w:rsidRDefault="00B83F37" w:rsidP="00073F84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8816"/>
      <w:docPartObj>
        <w:docPartGallery w:val="Page Numbers (Bottom of Page)"/>
        <w:docPartUnique/>
      </w:docPartObj>
    </w:sdtPr>
    <w:sdtEndPr/>
    <w:sdtContent>
      <w:p w:rsidR="00353F22" w:rsidRDefault="00353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3F22">
          <w:rPr>
            <w:noProof/>
            <w:lang w:val="zh-TW"/>
          </w:rPr>
          <w:t>0</w:t>
        </w:r>
        <w:r>
          <w:fldChar w:fldCharType="end"/>
        </w:r>
      </w:p>
    </w:sdtContent>
  </w:sdt>
  <w:p w:rsidR="00353F22" w:rsidRDefault="00353F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62" w:rsidRDefault="002F2262">
      <w:r>
        <w:separator/>
      </w:r>
    </w:p>
  </w:footnote>
  <w:footnote w:type="continuationSeparator" w:id="0">
    <w:p w:rsidR="002F2262" w:rsidRDefault="002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5" w:rsidRDefault="00FA3C45" w:rsidP="0024382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5" w:rsidRPr="002F1521" w:rsidRDefault="00FA3C45" w:rsidP="002F1521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D498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EE7EA5"/>
    <w:multiLevelType w:val="hybridMultilevel"/>
    <w:tmpl w:val="D08E7CEE"/>
    <w:lvl w:ilvl="0" w:tplc="B6C675B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">
    <w:nsid w:val="1903436E"/>
    <w:multiLevelType w:val="hybridMultilevel"/>
    <w:tmpl w:val="B7665640"/>
    <w:lvl w:ilvl="0" w:tplc="D0B4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39254F"/>
    <w:multiLevelType w:val="hybridMultilevel"/>
    <w:tmpl w:val="AD9EF8D6"/>
    <w:lvl w:ilvl="0" w:tplc="B9AEBF5C">
      <w:start w:val="2"/>
      <w:numFmt w:val="taiwaneseCountingThousand"/>
      <w:lvlText w:val="第%1節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3258C1"/>
    <w:multiLevelType w:val="hybridMultilevel"/>
    <w:tmpl w:val="BF58106E"/>
    <w:lvl w:ilvl="0" w:tplc="3B1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5642BC4"/>
    <w:multiLevelType w:val="hybridMultilevel"/>
    <w:tmpl w:val="5562F32E"/>
    <w:lvl w:ilvl="0" w:tplc="230275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7278A3"/>
    <w:multiLevelType w:val="hybridMultilevel"/>
    <w:tmpl w:val="B6F8BAD2"/>
    <w:lvl w:ilvl="0" w:tplc="92CC3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F9CBC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05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00A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6D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82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CB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A7F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C26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D58EB"/>
    <w:multiLevelType w:val="hybridMultilevel"/>
    <w:tmpl w:val="858CC048"/>
    <w:lvl w:ilvl="0" w:tplc="AC18A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3399"/>
    <w:rsid w:val="00010A88"/>
    <w:rsid w:val="00013857"/>
    <w:rsid w:val="0001394F"/>
    <w:rsid w:val="00020284"/>
    <w:rsid w:val="00031526"/>
    <w:rsid w:val="000455FD"/>
    <w:rsid w:val="00073EF9"/>
    <w:rsid w:val="00073F84"/>
    <w:rsid w:val="00087782"/>
    <w:rsid w:val="00090F4A"/>
    <w:rsid w:val="0009281C"/>
    <w:rsid w:val="000951CC"/>
    <w:rsid w:val="00096B5E"/>
    <w:rsid w:val="000A056F"/>
    <w:rsid w:val="000A6DBF"/>
    <w:rsid w:val="000B031C"/>
    <w:rsid w:val="000B3B49"/>
    <w:rsid w:val="000C1622"/>
    <w:rsid w:val="000D0017"/>
    <w:rsid w:val="000D4C0E"/>
    <w:rsid w:val="000D7736"/>
    <w:rsid w:val="000E3489"/>
    <w:rsid w:val="000E4EFC"/>
    <w:rsid w:val="000E6466"/>
    <w:rsid w:val="00101898"/>
    <w:rsid w:val="00103D81"/>
    <w:rsid w:val="00106D65"/>
    <w:rsid w:val="00106E42"/>
    <w:rsid w:val="00112547"/>
    <w:rsid w:val="00121A6E"/>
    <w:rsid w:val="0012343D"/>
    <w:rsid w:val="00130E50"/>
    <w:rsid w:val="001331EF"/>
    <w:rsid w:val="00140408"/>
    <w:rsid w:val="001463C2"/>
    <w:rsid w:val="00153B31"/>
    <w:rsid w:val="001559C5"/>
    <w:rsid w:val="00160F3C"/>
    <w:rsid w:val="00166ED5"/>
    <w:rsid w:val="00172515"/>
    <w:rsid w:val="00176493"/>
    <w:rsid w:val="001826D1"/>
    <w:rsid w:val="001826DF"/>
    <w:rsid w:val="0019497D"/>
    <w:rsid w:val="00195959"/>
    <w:rsid w:val="001A207B"/>
    <w:rsid w:val="001A26EA"/>
    <w:rsid w:val="001B1CE3"/>
    <w:rsid w:val="001B7EC2"/>
    <w:rsid w:val="001C05C2"/>
    <w:rsid w:val="001D4B12"/>
    <w:rsid w:val="001D566B"/>
    <w:rsid w:val="001E46FA"/>
    <w:rsid w:val="001E6601"/>
    <w:rsid w:val="001F2029"/>
    <w:rsid w:val="001F4F69"/>
    <w:rsid w:val="001F53C3"/>
    <w:rsid w:val="0021036D"/>
    <w:rsid w:val="00211C31"/>
    <w:rsid w:val="00222906"/>
    <w:rsid w:val="002313AB"/>
    <w:rsid w:val="002333CB"/>
    <w:rsid w:val="00237FC4"/>
    <w:rsid w:val="00242FC1"/>
    <w:rsid w:val="00243821"/>
    <w:rsid w:val="00245285"/>
    <w:rsid w:val="0024590A"/>
    <w:rsid w:val="0025424F"/>
    <w:rsid w:val="00263CD0"/>
    <w:rsid w:val="0026541B"/>
    <w:rsid w:val="002670CF"/>
    <w:rsid w:val="00270099"/>
    <w:rsid w:val="00273C3E"/>
    <w:rsid w:val="00284A9B"/>
    <w:rsid w:val="002C039C"/>
    <w:rsid w:val="002C2B20"/>
    <w:rsid w:val="002C7D8C"/>
    <w:rsid w:val="002D772D"/>
    <w:rsid w:val="002E386C"/>
    <w:rsid w:val="002F1521"/>
    <w:rsid w:val="002F2262"/>
    <w:rsid w:val="002F6ECF"/>
    <w:rsid w:val="002F7163"/>
    <w:rsid w:val="00302D87"/>
    <w:rsid w:val="00317BA3"/>
    <w:rsid w:val="003204DA"/>
    <w:rsid w:val="003244A5"/>
    <w:rsid w:val="00337110"/>
    <w:rsid w:val="00347D68"/>
    <w:rsid w:val="00353F22"/>
    <w:rsid w:val="00367C79"/>
    <w:rsid w:val="00380E54"/>
    <w:rsid w:val="00381337"/>
    <w:rsid w:val="00384B9E"/>
    <w:rsid w:val="00392942"/>
    <w:rsid w:val="003969B2"/>
    <w:rsid w:val="003A1A87"/>
    <w:rsid w:val="003A5012"/>
    <w:rsid w:val="003B3E23"/>
    <w:rsid w:val="003B6B80"/>
    <w:rsid w:val="003C6859"/>
    <w:rsid w:val="003D11B6"/>
    <w:rsid w:val="003D263C"/>
    <w:rsid w:val="003D7C29"/>
    <w:rsid w:val="003D7D8A"/>
    <w:rsid w:val="003F0448"/>
    <w:rsid w:val="003F2FAF"/>
    <w:rsid w:val="003F48F9"/>
    <w:rsid w:val="00401480"/>
    <w:rsid w:val="00401D5F"/>
    <w:rsid w:val="00406EBA"/>
    <w:rsid w:val="00407F5E"/>
    <w:rsid w:val="0042354B"/>
    <w:rsid w:val="00423E4B"/>
    <w:rsid w:val="00431839"/>
    <w:rsid w:val="004360B3"/>
    <w:rsid w:val="00437C84"/>
    <w:rsid w:val="00440B64"/>
    <w:rsid w:val="00443B10"/>
    <w:rsid w:val="00444044"/>
    <w:rsid w:val="004448B5"/>
    <w:rsid w:val="00444C30"/>
    <w:rsid w:val="004509C3"/>
    <w:rsid w:val="00451E36"/>
    <w:rsid w:val="004655B5"/>
    <w:rsid w:val="0046562C"/>
    <w:rsid w:val="00490182"/>
    <w:rsid w:val="0049105D"/>
    <w:rsid w:val="004A738D"/>
    <w:rsid w:val="004B20EC"/>
    <w:rsid w:val="004B2216"/>
    <w:rsid w:val="004B31C3"/>
    <w:rsid w:val="004B3590"/>
    <w:rsid w:val="004B456E"/>
    <w:rsid w:val="004B5A74"/>
    <w:rsid w:val="004B74F3"/>
    <w:rsid w:val="004C1830"/>
    <w:rsid w:val="004C5613"/>
    <w:rsid w:val="004D20F6"/>
    <w:rsid w:val="004F2981"/>
    <w:rsid w:val="00505B72"/>
    <w:rsid w:val="005134D3"/>
    <w:rsid w:val="00521E0B"/>
    <w:rsid w:val="00523491"/>
    <w:rsid w:val="00524A66"/>
    <w:rsid w:val="00524AA3"/>
    <w:rsid w:val="00525174"/>
    <w:rsid w:val="00526A16"/>
    <w:rsid w:val="00544F57"/>
    <w:rsid w:val="00552FB6"/>
    <w:rsid w:val="005552A7"/>
    <w:rsid w:val="00565002"/>
    <w:rsid w:val="00572C9D"/>
    <w:rsid w:val="00573BB0"/>
    <w:rsid w:val="0058491E"/>
    <w:rsid w:val="00592B27"/>
    <w:rsid w:val="00596C06"/>
    <w:rsid w:val="005A250D"/>
    <w:rsid w:val="005B31AC"/>
    <w:rsid w:val="005C1058"/>
    <w:rsid w:val="005C4151"/>
    <w:rsid w:val="005C612D"/>
    <w:rsid w:val="005C6EBD"/>
    <w:rsid w:val="005D2B1C"/>
    <w:rsid w:val="005E01D6"/>
    <w:rsid w:val="005E14BF"/>
    <w:rsid w:val="005E4F28"/>
    <w:rsid w:val="005F1599"/>
    <w:rsid w:val="00611F0B"/>
    <w:rsid w:val="00614A96"/>
    <w:rsid w:val="00633BD8"/>
    <w:rsid w:val="00637F55"/>
    <w:rsid w:val="00640CE3"/>
    <w:rsid w:val="00647A33"/>
    <w:rsid w:val="006617F6"/>
    <w:rsid w:val="00661F51"/>
    <w:rsid w:val="006668DE"/>
    <w:rsid w:val="00670306"/>
    <w:rsid w:val="00670609"/>
    <w:rsid w:val="00671002"/>
    <w:rsid w:val="0068777C"/>
    <w:rsid w:val="006913B2"/>
    <w:rsid w:val="00692E3B"/>
    <w:rsid w:val="006B0D46"/>
    <w:rsid w:val="006C03F9"/>
    <w:rsid w:val="006C157D"/>
    <w:rsid w:val="006C1E2C"/>
    <w:rsid w:val="006D18D4"/>
    <w:rsid w:val="006E15F0"/>
    <w:rsid w:val="006E6C1F"/>
    <w:rsid w:val="007039F9"/>
    <w:rsid w:val="00703C79"/>
    <w:rsid w:val="00703D93"/>
    <w:rsid w:val="0070651A"/>
    <w:rsid w:val="007246D0"/>
    <w:rsid w:val="00724DF4"/>
    <w:rsid w:val="00725BBC"/>
    <w:rsid w:val="00736FBF"/>
    <w:rsid w:val="00750829"/>
    <w:rsid w:val="00757843"/>
    <w:rsid w:val="007665BC"/>
    <w:rsid w:val="00767638"/>
    <w:rsid w:val="00773A33"/>
    <w:rsid w:val="007744DC"/>
    <w:rsid w:val="0077622D"/>
    <w:rsid w:val="00780DB6"/>
    <w:rsid w:val="0079091F"/>
    <w:rsid w:val="0079102A"/>
    <w:rsid w:val="007933C1"/>
    <w:rsid w:val="00797701"/>
    <w:rsid w:val="007A11BA"/>
    <w:rsid w:val="007A1E40"/>
    <w:rsid w:val="007A3418"/>
    <w:rsid w:val="007B537D"/>
    <w:rsid w:val="007C277B"/>
    <w:rsid w:val="007C2838"/>
    <w:rsid w:val="007C4803"/>
    <w:rsid w:val="007D2876"/>
    <w:rsid w:val="007D44A4"/>
    <w:rsid w:val="007D7A4E"/>
    <w:rsid w:val="007E189C"/>
    <w:rsid w:val="007E19BA"/>
    <w:rsid w:val="007E2365"/>
    <w:rsid w:val="007F1AE8"/>
    <w:rsid w:val="007F2C20"/>
    <w:rsid w:val="00800758"/>
    <w:rsid w:val="008032ED"/>
    <w:rsid w:val="00811284"/>
    <w:rsid w:val="00811EED"/>
    <w:rsid w:val="00815EF2"/>
    <w:rsid w:val="00821235"/>
    <w:rsid w:val="00825D00"/>
    <w:rsid w:val="00825E99"/>
    <w:rsid w:val="0083151A"/>
    <w:rsid w:val="00834E14"/>
    <w:rsid w:val="00840253"/>
    <w:rsid w:val="008538AE"/>
    <w:rsid w:val="0086494C"/>
    <w:rsid w:val="00870240"/>
    <w:rsid w:val="00876CCD"/>
    <w:rsid w:val="00880DBE"/>
    <w:rsid w:val="0088228C"/>
    <w:rsid w:val="0088631A"/>
    <w:rsid w:val="00892D4C"/>
    <w:rsid w:val="0089301F"/>
    <w:rsid w:val="00894089"/>
    <w:rsid w:val="008948CD"/>
    <w:rsid w:val="008966D2"/>
    <w:rsid w:val="008A4964"/>
    <w:rsid w:val="008C161E"/>
    <w:rsid w:val="008C4927"/>
    <w:rsid w:val="008C507C"/>
    <w:rsid w:val="008C6267"/>
    <w:rsid w:val="008E2196"/>
    <w:rsid w:val="008E7166"/>
    <w:rsid w:val="008F4D57"/>
    <w:rsid w:val="00907EA3"/>
    <w:rsid w:val="00910AFD"/>
    <w:rsid w:val="009157DC"/>
    <w:rsid w:val="00917F25"/>
    <w:rsid w:val="0094659F"/>
    <w:rsid w:val="009504DE"/>
    <w:rsid w:val="00963617"/>
    <w:rsid w:val="00964F6C"/>
    <w:rsid w:val="00971FEF"/>
    <w:rsid w:val="00980B5D"/>
    <w:rsid w:val="00982272"/>
    <w:rsid w:val="009826A4"/>
    <w:rsid w:val="00994CC3"/>
    <w:rsid w:val="0099525F"/>
    <w:rsid w:val="0099613A"/>
    <w:rsid w:val="009978A9"/>
    <w:rsid w:val="009A2B9C"/>
    <w:rsid w:val="009A7CC5"/>
    <w:rsid w:val="009B415F"/>
    <w:rsid w:val="009E02C4"/>
    <w:rsid w:val="009E3AA2"/>
    <w:rsid w:val="009E54DC"/>
    <w:rsid w:val="009F7163"/>
    <w:rsid w:val="00A04FE2"/>
    <w:rsid w:val="00A21764"/>
    <w:rsid w:val="00A241AA"/>
    <w:rsid w:val="00A27C8A"/>
    <w:rsid w:val="00A34088"/>
    <w:rsid w:val="00A35D4A"/>
    <w:rsid w:val="00A4452D"/>
    <w:rsid w:val="00A45D4B"/>
    <w:rsid w:val="00A469F1"/>
    <w:rsid w:val="00A523D4"/>
    <w:rsid w:val="00A5660B"/>
    <w:rsid w:val="00A613EB"/>
    <w:rsid w:val="00A73A38"/>
    <w:rsid w:val="00A85BD3"/>
    <w:rsid w:val="00AA54F1"/>
    <w:rsid w:val="00AB1BC3"/>
    <w:rsid w:val="00AB5ED9"/>
    <w:rsid w:val="00AC64CA"/>
    <w:rsid w:val="00AC7299"/>
    <w:rsid w:val="00AC7E6B"/>
    <w:rsid w:val="00AD1AF4"/>
    <w:rsid w:val="00AD50F2"/>
    <w:rsid w:val="00AE3BEA"/>
    <w:rsid w:val="00AE4837"/>
    <w:rsid w:val="00B15142"/>
    <w:rsid w:val="00B20E3B"/>
    <w:rsid w:val="00B2256C"/>
    <w:rsid w:val="00B41B6A"/>
    <w:rsid w:val="00B42A89"/>
    <w:rsid w:val="00B54359"/>
    <w:rsid w:val="00B63677"/>
    <w:rsid w:val="00B64FAA"/>
    <w:rsid w:val="00B83F37"/>
    <w:rsid w:val="00B920A0"/>
    <w:rsid w:val="00BA18BB"/>
    <w:rsid w:val="00BB033E"/>
    <w:rsid w:val="00BB5714"/>
    <w:rsid w:val="00BD6D8C"/>
    <w:rsid w:val="00BE5B21"/>
    <w:rsid w:val="00BE7BA6"/>
    <w:rsid w:val="00BF1561"/>
    <w:rsid w:val="00BF40E8"/>
    <w:rsid w:val="00BF58D1"/>
    <w:rsid w:val="00BF7D61"/>
    <w:rsid w:val="00C05AD7"/>
    <w:rsid w:val="00C07D70"/>
    <w:rsid w:val="00C16086"/>
    <w:rsid w:val="00C164AD"/>
    <w:rsid w:val="00C254B2"/>
    <w:rsid w:val="00C341D0"/>
    <w:rsid w:val="00C372A9"/>
    <w:rsid w:val="00C443D9"/>
    <w:rsid w:val="00C44438"/>
    <w:rsid w:val="00C4495A"/>
    <w:rsid w:val="00C55301"/>
    <w:rsid w:val="00C5574B"/>
    <w:rsid w:val="00C72B9A"/>
    <w:rsid w:val="00C8007E"/>
    <w:rsid w:val="00C81F1E"/>
    <w:rsid w:val="00C823A7"/>
    <w:rsid w:val="00C87058"/>
    <w:rsid w:val="00C92B57"/>
    <w:rsid w:val="00CA7DC6"/>
    <w:rsid w:val="00CB331C"/>
    <w:rsid w:val="00CC4D88"/>
    <w:rsid w:val="00CD299D"/>
    <w:rsid w:val="00CD3AC0"/>
    <w:rsid w:val="00CD5027"/>
    <w:rsid w:val="00CE2DC5"/>
    <w:rsid w:val="00CE3E8D"/>
    <w:rsid w:val="00D0707E"/>
    <w:rsid w:val="00D109D4"/>
    <w:rsid w:val="00D274C7"/>
    <w:rsid w:val="00D31F4D"/>
    <w:rsid w:val="00D40566"/>
    <w:rsid w:val="00D50F10"/>
    <w:rsid w:val="00D51A86"/>
    <w:rsid w:val="00D53319"/>
    <w:rsid w:val="00D60037"/>
    <w:rsid w:val="00D62E82"/>
    <w:rsid w:val="00D642AE"/>
    <w:rsid w:val="00D66016"/>
    <w:rsid w:val="00D66F72"/>
    <w:rsid w:val="00D75DDC"/>
    <w:rsid w:val="00D80B65"/>
    <w:rsid w:val="00D90F8F"/>
    <w:rsid w:val="00D94CA1"/>
    <w:rsid w:val="00D95378"/>
    <w:rsid w:val="00D97679"/>
    <w:rsid w:val="00DB0EB6"/>
    <w:rsid w:val="00DC224C"/>
    <w:rsid w:val="00DC29D3"/>
    <w:rsid w:val="00DD090F"/>
    <w:rsid w:val="00DD122A"/>
    <w:rsid w:val="00DE4316"/>
    <w:rsid w:val="00DE4E4B"/>
    <w:rsid w:val="00E05801"/>
    <w:rsid w:val="00E05835"/>
    <w:rsid w:val="00E06136"/>
    <w:rsid w:val="00E07B91"/>
    <w:rsid w:val="00E134AB"/>
    <w:rsid w:val="00E21E3B"/>
    <w:rsid w:val="00E264CB"/>
    <w:rsid w:val="00E27B1D"/>
    <w:rsid w:val="00E367B7"/>
    <w:rsid w:val="00E650D8"/>
    <w:rsid w:val="00E9152D"/>
    <w:rsid w:val="00E929F2"/>
    <w:rsid w:val="00E96B75"/>
    <w:rsid w:val="00EA007C"/>
    <w:rsid w:val="00EA2075"/>
    <w:rsid w:val="00EA48C6"/>
    <w:rsid w:val="00EA6EB3"/>
    <w:rsid w:val="00EB5F80"/>
    <w:rsid w:val="00EB75D7"/>
    <w:rsid w:val="00EB7E9E"/>
    <w:rsid w:val="00EC27F9"/>
    <w:rsid w:val="00ED3168"/>
    <w:rsid w:val="00ED598D"/>
    <w:rsid w:val="00EE1F13"/>
    <w:rsid w:val="00EF0436"/>
    <w:rsid w:val="00EF3974"/>
    <w:rsid w:val="00F06550"/>
    <w:rsid w:val="00F07157"/>
    <w:rsid w:val="00F11697"/>
    <w:rsid w:val="00F161FA"/>
    <w:rsid w:val="00F2000D"/>
    <w:rsid w:val="00F30764"/>
    <w:rsid w:val="00F30BD3"/>
    <w:rsid w:val="00F408D1"/>
    <w:rsid w:val="00F46972"/>
    <w:rsid w:val="00F472AA"/>
    <w:rsid w:val="00F5358B"/>
    <w:rsid w:val="00F568C1"/>
    <w:rsid w:val="00F657DF"/>
    <w:rsid w:val="00F7390E"/>
    <w:rsid w:val="00F7705A"/>
    <w:rsid w:val="00F84A80"/>
    <w:rsid w:val="00F947FB"/>
    <w:rsid w:val="00FA3C45"/>
    <w:rsid w:val="00FA65D8"/>
    <w:rsid w:val="00FB4828"/>
    <w:rsid w:val="00FC02B4"/>
    <w:rsid w:val="00FC2195"/>
    <w:rsid w:val="00FD746A"/>
    <w:rsid w:val="00FE2257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8D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k02">
    <w:name w:val="k02"/>
    <w:link w:val="k020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7F1AE8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1a">
    <w:name w:val="k1a"/>
    <w:link w:val="k1a0"/>
    <w:rsid w:val="001463C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100" w:hangingChars="100" w:hanging="10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6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8">
    <w:name w:val="圖表名稱"/>
    <w:link w:val="a9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a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b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c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d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e">
    <w:name w:val="Table Grid"/>
    <w:basedOn w:val="a2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1463C2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f">
    <w:name w:val="字元 字元"/>
    <w:basedOn w:val="a0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f0">
    <w:name w:val="Title"/>
    <w:basedOn w:val="a0"/>
    <w:next w:val="a0"/>
    <w:link w:val="af1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標題 字元"/>
    <w:link w:val="af0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副標題 字元"/>
    <w:link w:val="af2"/>
    <w:uiPriority w:val="11"/>
    <w:rsid w:val="00BF58D1"/>
    <w:rPr>
      <w:rFonts w:ascii="Cambria" w:eastAsia="新細明體" w:hAnsi="Cambria"/>
      <w:sz w:val="24"/>
      <w:szCs w:val="24"/>
    </w:rPr>
  </w:style>
  <w:style w:type="character" w:styleId="af4">
    <w:name w:val="Strong"/>
    <w:uiPriority w:val="22"/>
    <w:qFormat/>
    <w:rsid w:val="00BF58D1"/>
    <w:rPr>
      <w:b/>
      <w:bCs/>
    </w:rPr>
  </w:style>
  <w:style w:type="character" w:styleId="af5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6">
    <w:name w:val="No Spacing"/>
    <w:basedOn w:val="a0"/>
    <w:uiPriority w:val="1"/>
    <w:qFormat/>
    <w:rsid w:val="00BF58D1"/>
    <w:rPr>
      <w:szCs w:val="32"/>
    </w:rPr>
  </w:style>
  <w:style w:type="paragraph" w:styleId="af7">
    <w:name w:val="List Paragraph"/>
    <w:basedOn w:val="a0"/>
    <w:uiPriority w:val="34"/>
    <w:qFormat/>
    <w:rsid w:val="00BF58D1"/>
    <w:pPr>
      <w:ind w:left="720"/>
      <w:contextualSpacing/>
    </w:pPr>
  </w:style>
  <w:style w:type="paragraph" w:styleId="af8">
    <w:name w:val="Quote"/>
    <w:basedOn w:val="a0"/>
    <w:next w:val="a0"/>
    <w:link w:val="af9"/>
    <w:uiPriority w:val="29"/>
    <w:qFormat/>
    <w:rsid w:val="00BF58D1"/>
    <w:rPr>
      <w:i/>
    </w:rPr>
  </w:style>
  <w:style w:type="character" w:customStyle="1" w:styleId="af9">
    <w:name w:val="引文 字元"/>
    <w:link w:val="af8"/>
    <w:uiPriority w:val="29"/>
    <w:rsid w:val="00BF58D1"/>
    <w:rPr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b">
    <w:name w:val="鮮明引文 字元"/>
    <w:link w:val="afa"/>
    <w:uiPriority w:val="30"/>
    <w:rsid w:val="00BF58D1"/>
    <w:rPr>
      <w:b/>
      <w:i/>
      <w:sz w:val="24"/>
    </w:rPr>
  </w:style>
  <w:style w:type="character" w:styleId="afc">
    <w:name w:val="Subtle Emphasis"/>
    <w:uiPriority w:val="19"/>
    <w:qFormat/>
    <w:rsid w:val="00BF58D1"/>
    <w:rPr>
      <w:i/>
      <w:color w:val="5A5A5A"/>
    </w:rPr>
  </w:style>
  <w:style w:type="character" w:styleId="afd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f">
    <w:name w:val="Intense Reference"/>
    <w:uiPriority w:val="32"/>
    <w:qFormat/>
    <w:rsid w:val="00BF58D1"/>
    <w:rPr>
      <w:b/>
      <w:sz w:val="24"/>
      <w:u w:val="single"/>
    </w:rPr>
  </w:style>
  <w:style w:type="character" w:styleId="aff0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BF58D1"/>
    <w:pPr>
      <w:outlineLvl w:val="9"/>
    </w:pPr>
  </w:style>
  <w:style w:type="paragraph" w:styleId="aff2">
    <w:name w:val="Balloon Text"/>
    <w:basedOn w:val="a0"/>
    <w:link w:val="aff3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3">
    <w:name w:val="註解方塊文字 字元"/>
    <w:link w:val="aff2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4">
    <w:name w:val="footnote text"/>
    <w:basedOn w:val="a0"/>
    <w:link w:val="aff5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5">
    <w:name w:val="註腳文字 字元"/>
    <w:basedOn w:val="a1"/>
    <w:link w:val="aff4"/>
    <w:uiPriority w:val="99"/>
    <w:semiHidden/>
    <w:rsid w:val="008C507C"/>
  </w:style>
  <w:style w:type="character" w:styleId="aff6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7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8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9">
    <w:name w:val="圖表名稱 字元"/>
    <w:link w:val="a8"/>
    <w:rsid w:val="00096B5E"/>
    <w:rPr>
      <w:rFonts w:ascii="Times New Roman" w:eastAsia="標楷體" w:hAnsi="Times New Roman"/>
      <w:b/>
      <w:sz w:val="26"/>
      <w:szCs w:val="22"/>
    </w:rPr>
  </w:style>
  <w:style w:type="paragraph" w:styleId="a">
    <w:name w:val="List Bullet"/>
    <w:basedOn w:val="a0"/>
    <w:uiPriority w:val="99"/>
    <w:unhideWhenUsed/>
    <w:rsid w:val="00C341D0"/>
    <w:pPr>
      <w:numPr>
        <w:numId w:val="7"/>
      </w:numPr>
      <w:contextualSpacing/>
    </w:pPr>
  </w:style>
  <w:style w:type="table" w:customStyle="1" w:styleId="11">
    <w:name w:val="表格格線1"/>
    <w:basedOn w:val="a2"/>
    <w:next w:val="ae"/>
    <w:rsid w:val="007A11B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020">
    <w:name w:val="k02 字元"/>
    <w:link w:val="k02"/>
    <w:rsid w:val="009A2B9C"/>
    <w:rPr>
      <w:rFonts w:ascii="Times New Roman" w:eastAsia="標楷體" w:hAnsi="Times New Roman"/>
      <w:spacing w:val="4"/>
      <w:sz w:val="28"/>
      <w:szCs w:val="26"/>
    </w:rPr>
  </w:style>
  <w:style w:type="paragraph" w:styleId="Web">
    <w:name w:val="Normal (Web)"/>
    <w:basedOn w:val="a0"/>
    <w:uiPriority w:val="99"/>
    <w:semiHidden/>
    <w:unhideWhenUsed/>
    <w:rsid w:val="009A2B9C"/>
    <w:rPr>
      <w:rFonts w:ascii="Times New Roman" w:hAnsi="Times New Roman"/>
    </w:rPr>
  </w:style>
  <w:style w:type="table" w:customStyle="1" w:styleId="21">
    <w:name w:val="表格格線2"/>
    <w:basedOn w:val="a2"/>
    <w:next w:val="ae"/>
    <w:rsid w:val="009A2B9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1"/>
    <w:rsid w:val="005D2B1C"/>
  </w:style>
  <w:style w:type="paragraph" w:styleId="aff9">
    <w:name w:val="Body Text Indent"/>
    <w:basedOn w:val="a0"/>
    <w:link w:val="affa"/>
    <w:rsid w:val="00821235"/>
    <w:pPr>
      <w:widowControl w:val="0"/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/>
      <w:sz w:val="44"/>
      <w:szCs w:val="20"/>
    </w:rPr>
  </w:style>
  <w:style w:type="character" w:customStyle="1" w:styleId="affa">
    <w:name w:val="本文縮排 字元"/>
    <w:basedOn w:val="a1"/>
    <w:link w:val="aff9"/>
    <w:rsid w:val="00821235"/>
    <w:rPr>
      <w:rFonts w:ascii="Times New Roman" w:eastAsia="標楷體" w:hAnsi="Times New Roman"/>
      <w:sz w:val="44"/>
    </w:rPr>
  </w:style>
  <w:style w:type="character" w:customStyle="1" w:styleId="a5">
    <w:name w:val="頁尾 字元"/>
    <w:basedOn w:val="a1"/>
    <w:link w:val="a4"/>
    <w:uiPriority w:val="99"/>
    <w:rsid w:val="00353F2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8D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k02">
    <w:name w:val="k02"/>
    <w:link w:val="k020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7F1AE8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1a">
    <w:name w:val="k1a"/>
    <w:link w:val="k1a0"/>
    <w:rsid w:val="001463C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100" w:hangingChars="100" w:hanging="10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6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8">
    <w:name w:val="圖表名稱"/>
    <w:link w:val="a9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a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b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c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d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e">
    <w:name w:val="Table Grid"/>
    <w:basedOn w:val="a2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1463C2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f">
    <w:name w:val="字元 字元"/>
    <w:basedOn w:val="a0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f0">
    <w:name w:val="Title"/>
    <w:basedOn w:val="a0"/>
    <w:next w:val="a0"/>
    <w:link w:val="af1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標題 字元"/>
    <w:link w:val="af0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副標題 字元"/>
    <w:link w:val="af2"/>
    <w:uiPriority w:val="11"/>
    <w:rsid w:val="00BF58D1"/>
    <w:rPr>
      <w:rFonts w:ascii="Cambria" w:eastAsia="新細明體" w:hAnsi="Cambria"/>
      <w:sz w:val="24"/>
      <w:szCs w:val="24"/>
    </w:rPr>
  </w:style>
  <w:style w:type="character" w:styleId="af4">
    <w:name w:val="Strong"/>
    <w:uiPriority w:val="22"/>
    <w:qFormat/>
    <w:rsid w:val="00BF58D1"/>
    <w:rPr>
      <w:b/>
      <w:bCs/>
    </w:rPr>
  </w:style>
  <w:style w:type="character" w:styleId="af5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6">
    <w:name w:val="No Spacing"/>
    <w:basedOn w:val="a0"/>
    <w:uiPriority w:val="1"/>
    <w:qFormat/>
    <w:rsid w:val="00BF58D1"/>
    <w:rPr>
      <w:szCs w:val="32"/>
    </w:rPr>
  </w:style>
  <w:style w:type="paragraph" w:styleId="af7">
    <w:name w:val="List Paragraph"/>
    <w:basedOn w:val="a0"/>
    <w:uiPriority w:val="34"/>
    <w:qFormat/>
    <w:rsid w:val="00BF58D1"/>
    <w:pPr>
      <w:ind w:left="720"/>
      <w:contextualSpacing/>
    </w:pPr>
  </w:style>
  <w:style w:type="paragraph" w:styleId="af8">
    <w:name w:val="Quote"/>
    <w:basedOn w:val="a0"/>
    <w:next w:val="a0"/>
    <w:link w:val="af9"/>
    <w:uiPriority w:val="29"/>
    <w:qFormat/>
    <w:rsid w:val="00BF58D1"/>
    <w:rPr>
      <w:i/>
    </w:rPr>
  </w:style>
  <w:style w:type="character" w:customStyle="1" w:styleId="af9">
    <w:name w:val="引文 字元"/>
    <w:link w:val="af8"/>
    <w:uiPriority w:val="29"/>
    <w:rsid w:val="00BF58D1"/>
    <w:rPr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b">
    <w:name w:val="鮮明引文 字元"/>
    <w:link w:val="afa"/>
    <w:uiPriority w:val="30"/>
    <w:rsid w:val="00BF58D1"/>
    <w:rPr>
      <w:b/>
      <w:i/>
      <w:sz w:val="24"/>
    </w:rPr>
  </w:style>
  <w:style w:type="character" w:styleId="afc">
    <w:name w:val="Subtle Emphasis"/>
    <w:uiPriority w:val="19"/>
    <w:qFormat/>
    <w:rsid w:val="00BF58D1"/>
    <w:rPr>
      <w:i/>
      <w:color w:val="5A5A5A"/>
    </w:rPr>
  </w:style>
  <w:style w:type="character" w:styleId="afd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f">
    <w:name w:val="Intense Reference"/>
    <w:uiPriority w:val="32"/>
    <w:qFormat/>
    <w:rsid w:val="00BF58D1"/>
    <w:rPr>
      <w:b/>
      <w:sz w:val="24"/>
      <w:u w:val="single"/>
    </w:rPr>
  </w:style>
  <w:style w:type="character" w:styleId="aff0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BF58D1"/>
    <w:pPr>
      <w:outlineLvl w:val="9"/>
    </w:pPr>
  </w:style>
  <w:style w:type="paragraph" w:styleId="aff2">
    <w:name w:val="Balloon Text"/>
    <w:basedOn w:val="a0"/>
    <w:link w:val="aff3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3">
    <w:name w:val="註解方塊文字 字元"/>
    <w:link w:val="aff2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4">
    <w:name w:val="footnote text"/>
    <w:basedOn w:val="a0"/>
    <w:link w:val="aff5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5">
    <w:name w:val="註腳文字 字元"/>
    <w:basedOn w:val="a1"/>
    <w:link w:val="aff4"/>
    <w:uiPriority w:val="99"/>
    <w:semiHidden/>
    <w:rsid w:val="008C507C"/>
  </w:style>
  <w:style w:type="character" w:styleId="aff6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7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8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9">
    <w:name w:val="圖表名稱 字元"/>
    <w:link w:val="a8"/>
    <w:rsid w:val="00096B5E"/>
    <w:rPr>
      <w:rFonts w:ascii="Times New Roman" w:eastAsia="標楷體" w:hAnsi="Times New Roman"/>
      <w:b/>
      <w:sz w:val="26"/>
      <w:szCs w:val="22"/>
    </w:rPr>
  </w:style>
  <w:style w:type="paragraph" w:styleId="a">
    <w:name w:val="List Bullet"/>
    <w:basedOn w:val="a0"/>
    <w:uiPriority w:val="99"/>
    <w:unhideWhenUsed/>
    <w:rsid w:val="00C341D0"/>
    <w:pPr>
      <w:numPr>
        <w:numId w:val="7"/>
      </w:numPr>
      <w:contextualSpacing/>
    </w:pPr>
  </w:style>
  <w:style w:type="table" w:customStyle="1" w:styleId="11">
    <w:name w:val="表格格線1"/>
    <w:basedOn w:val="a2"/>
    <w:next w:val="ae"/>
    <w:rsid w:val="007A11B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020">
    <w:name w:val="k02 字元"/>
    <w:link w:val="k02"/>
    <w:rsid w:val="009A2B9C"/>
    <w:rPr>
      <w:rFonts w:ascii="Times New Roman" w:eastAsia="標楷體" w:hAnsi="Times New Roman"/>
      <w:spacing w:val="4"/>
      <w:sz w:val="28"/>
      <w:szCs w:val="26"/>
    </w:rPr>
  </w:style>
  <w:style w:type="paragraph" w:styleId="Web">
    <w:name w:val="Normal (Web)"/>
    <w:basedOn w:val="a0"/>
    <w:uiPriority w:val="99"/>
    <w:semiHidden/>
    <w:unhideWhenUsed/>
    <w:rsid w:val="009A2B9C"/>
    <w:rPr>
      <w:rFonts w:ascii="Times New Roman" w:hAnsi="Times New Roman"/>
    </w:rPr>
  </w:style>
  <w:style w:type="table" w:customStyle="1" w:styleId="21">
    <w:name w:val="表格格線2"/>
    <w:basedOn w:val="a2"/>
    <w:next w:val="ae"/>
    <w:rsid w:val="009A2B9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1"/>
    <w:rsid w:val="005D2B1C"/>
  </w:style>
  <w:style w:type="paragraph" w:styleId="aff9">
    <w:name w:val="Body Text Indent"/>
    <w:basedOn w:val="a0"/>
    <w:link w:val="affa"/>
    <w:rsid w:val="00821235"/>
    <w:pPr>
      <w:widowControl w:val="0"/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/>
      <w:sz w:val="44"/>
      <w:szCs w:val="20"/>
    </w:rPr>
  </w:style>
  <w:style w:type="character" w:customStyle="1" w:styleId="affa">
    <w:name w:val="本文縮排 字元"/>
    <w:basedOn w:val="a1"/>
    <w:link w:val="aff9"/>
    <w:rsid w:val="00821235"/>
    <w:rPr>
      <w:rFonts w:ascii="Times New Roman" w:eastAsia="標楷體" w:hAnsi="Times New Roman"/>
      <w:sz w:val="44"/>
    </w:rPr>
  </w:style>
  <w:style w:type="character" w:customStyle="1" w:styleId="a5">
    <w:name w:val="頁尾 字元"/>
    <w:basedOn w:val="a1"/>
    <w:link w:val="a4"/>
    <w:uiPriority w:val="99"/>
    <w:rsid w:val="00353F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8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4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37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8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47F8-60B9-4EE4-93D6-E09D607A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336</Words>
  <Characters>1918</Characters>
  <Application>Microsoft Office Word</Application>
  <DocSecurity>0</DocSecurity>
  <Lines>15</Lines>
  <Paragraphs>4</Paragraphs>
  <ScaleCrop>false</ScaleCrop>
  <Company>經建會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ACER</cp:lastModifiedBy>
  <cp:revision>10</cp:revision>
  <cp:lastPrinted>2015-12-28T06:12:00Z</cp:lastPrinted>
  <dcterms:created xsi:type="dcterms:W3CDTF">2015-12-28T02:25:00Z</dcterms:created>
  <dcterms:modified xsi:type="dcterms:W3CDTF">2016-01-11T01:24:00Z</dcterms:modified>
</cp:coreProperties>
</file>