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E99" w:rsidRPr="00F34928" w:rsidRDefault="00EF65BF" w:rsidP="00125B64">
      <w:pPr>
        <w:widowControl/>
        <w:spacing w:afterLines="50" w:after="180"/>
        <w:ind w:rightChars="-117" w:right="-281"/>
        <w:jc w:val="center"/>
        <w:rPr>
          <w:rFonts w:ascii="標楷體" w:eastAsia="標楷體" w:hAnsi="標楷體"/>
          <w:b/>
          <w:sz w:val="36"/>
          <w:szCs w:val="36"/>
        </w:rPr>
      </w:pPr>
      <w:r w:rsidRPr="00F34928">
        <w:rPr>
          <w:rFonts w:ascii="標楷體" w:eastAsia="標楷體" w:hAnsi="標楷體" w:hint="eastAsia"/>
          <w:b/>
          <w:sz w:val="36"/>
          <w:szCs w:val="36"/>
        </w:rPr>
        <w:t>國家發展委員會</w:t>
      </w:r>
      <w:proofErr w:type="gramStart"/>
      <w:r w:rsidRPr="00F34928">
        <w:rPr>
          <w:rFonts w:ascii="標楷體" w:eastAsia="標楷體" w:hAnsi="標楷體" w:hint="eastAsia"/>
          <w:b/>
          <w:sz w:val="36"/>
          <w:szCs w:val="36"/>
        </w:rPr>
        <w:t>10</w:t>
      </w:r>
      <w:r w:rsidR="00025CCE" w:rsidRPr="00F34928">
        <w:rPr>
          <w:rFonts w:ascii="標楷體" w:eastAsia="標楷體" w:hAnsi="標楷體" w:hint="eastAsia"/>
          <w:b/>
          <w:sz w:val="36"/>
          <w:szCs w:val="36"/>
        </w:rPr>
        <w:t>5</w:t>
      </w:r>
      <w:proofErr w:type="gramEnd"/>
      <w:r w:rsidR="008F1E99" w:rsidRPr="00F34928">
        <w:rPr>
          <w:rFonts w:ascii="標楷體" w:eastAsia="標楷體" w:hAnsi="標楷體" w:hint="eastAsia"/>
          <w:b/>
          <w:sz w:val="36"/>
          <w:szCs w:val="36"/>
        </w:rPr>
        <w:t>年度推動性別主流化成果報告</w:t>
      </w:r>
    </w:p>
    <w:p w:rsidR="008F1E99" w:rsidRPr="00F34928" w:rsidRDefault="008F1E99" w:rsidP="00DB672B">
      <w:pPr>
        <w:pStyle w:val="ab"/>
        <w:widowControl/>
        <w:numPr>
          <w:ilvl w:val="0"/>
          <w:numId w:val="8"/>
        </w:numPr>
        <w:spacing w:before="120" w:after="120" w:line="440" w:lineRule="exact"/>
        <w:ind w:leftChars="0" w:left="658" w:hanging="658"/>
        <w:rPr>
          <w:rFonts w:ascii="標楷體" w:eastAsia="標楷體" w:hAnsi="標楷體"/>
          <w:b/>
          <w:sz w:val="32"/>
          <w:szCs w:val="32"/>
        </w:rPr>
      </w:pPr>
      <w:r w:rsidRPr="00F34928">
        <w:rPr>
          <w:rFonts w:ascii="標楷體" w:eastAsia="標楷體" w:hAnsi="標楷體" w:hint="eastAsia"/>
          <w:b/>
          <w:sz w:val="32"/>
          <w:szCs w:val="32"/>
        </w:rPr>
        <w:t>依據</w:t>
      </w:r>
    </w:p>
    <w:p w:rsidR="008F1E99" w:rsidRPr="00F34928" w:rsidRDefault="00FB08A9" w:rsidP="00DB672B">
      <w:pPr>
        <w:pStyle w:val="ab"/>
        <w:widowControl/>
        <w:numPr>
          <w:ilvl w:val="0"/>
          <w:numId w:val="2"/>
        </w:numPr>
        <w:spacing w:before="120" w:after="120" w:line="440" w:lineRule="exact"/>
        <w:ind w:leftChars="0" w:left="924" w:hanging="588"/>
        <w:jc w:val="both"/>
        <w:rPr>
          <w:rFonts w:ascii="標楷體" w:eastAsia="標楷體" w:hAnsi="標楷體"/>
          <w:sz w:val="28"/>
          <w:szCs w:val="28"/>
        </w:rPr>
      </w:pPr>
      <w:r w:rsidRPr="00F34928">
        <w:rPr>
          <w:rFonts w:ascii="標楷體" w:eastAsia="標楷體" w:hAnsi="標楷體" w:hint="eastAsia"/>
          <w:sz w:val="28"/>
          <w:szCs w:val="28"/>
        </w:rPr>
        <w:t>行政院102年10月</w:t>
      </w:r>
      <w:r w:rsidR="005E17BC" w:rsidRPr="00F34928">
        <w:rPr>
          <w:rFonts w:ascii="標楷體" w:eastAsia="標楷體" w:hAnsi="標楷體" w:hint="eastAsia"/>
          <w:sz w:val="28"/>
          <w:szCs w:val="28"/>
        </w:rPr>
        <w:t>28</w:t>
      </w:r>
      <w:r w:rsidR="008F1E99" w:rsidRPr="00F34928">
        <w:rPr>
          <w:rFonts w:ascii="標楷體" w:eastAsia="標楷體" w:hAnsi="標楷體" w:hint="eastAsia"/>
          <w:sz w:val="28"/>
          <w:szCs w:val="28"/>
        </w:rPr>
        <w:t>日</w:t>
      </w:r>
      <w:proofErr w:type="gramStart"/>
      <w:r w:rsidR="008F1E99" w:rsidRPr="00F34928">
        <w:rPr>
          <w:rFonts w:ascii="標楷體" w:eastAsia="標楷體" w:hAnsi="標楷體" w:hint="eastAsia"/>
          <w:sz w:val="28"/>
          <w:szCs w:val="28"/>
        </w:rPr>
        <w:t>函頒「</w:t>
      </w:r>
      <w:proofErr w:type="gramEnd"/>
      <w:r w:rsidR="008F1E99" w:rsidRPr="00F34928">
        <w:rPr>
          <w:rFonts w:ascii="標楷體" w:eastAsia="標楷體" w:hAnsi="標楷體" w:hint="eastAsia"/>
          <w:sz w:val="28"/>
          <w:szCs w:val="28"/>
        </w:rPr>
        <w:t>行政院所屬各機關推動性別主流化實施計畫（</w:t>
      </w:r>
      <w:r w:rsidR="008F1E99" w:rsidRPr="00F34928">
        <w:rPr>
          <w:rFonts w:ascii="標楷體" w:eastAsia="標楷體" w:hAnsi="標楷體"/>
          <w:sz w:val="28"/>
          <w:szCs w:val="28"/>
        </w:rPr>
        <w:t>103</w:t>
      </w:r>
      <w:r w:rsidR="008F1E99" w:rsidRPr="00F34928">
        <w:rPr>
          <w:rFonts w:ascii="標楷體" w:eastAsia="標楷體" w:hAnsi="標楷體" w:hint="eastAsia"/>
          <w:sz w:val="28"/>
          <w:szCs w:val="28"/>
        </w:rPr>
        <w:t>至</w:t>
      </w:r>
      <w:r w:rsidR="008F1E99" w:rsidRPr="00F34928">
        <w:rPr>
          <w:rFonts w:ascii="標楷體" w:eastAsia="標楷體" w:hAnsi="標楷體"/>
          <w:sz w:val="28"/>
          <w:szCs w:val="28"/>
        </w:rPr>
        <w:t>106</w:t>
      </w:r>
      <w:r w:rsidR="005E17BC" w:rsidRPr="00F34928">
        <w:rPr>
          <w:rFonts w:ascii="標楷體" w:eastAsia="標楷體" w:hAnsi="標楷體" w:hint="eastAsia"/>
          <w:sz w:val="28"/>
          <w:szCs w:val="28"/>
        </w:rPr>
        <w:t>年度）」</w:t>
      </w:r>
      <w:r w:rsidR="00025CCE" w:rsidRPr="00F34928">
        <w:rPr>
          <w:rFonts w:ascii="標楷體" w:eastAsia="標楷體" w:hAnsi="標楷體" w:hint="eastAsia"/>
          <w:sz w:val="28"/>
          <w:szCs w:val="28"/>
        </w:rPr>
        <w:t>。</w:t>
      </w:r>
    </w:p>
    <w:p w:rsidR="008F1E99" w:rsidRPr="00F34928" w:rsidRDefault="00FB08A9" w:rsidP="00DB672B">
      <w:pPr>
        <w:pStyle w:val="ab"/>
        <w:widowControl/>
        <w:numPr>
          <w:ilvl w:val="0"/>
          <w:numId w:val="2"/>
        </w:numPr>
        <w:spacing w:before="120" w:after="120" w:line="440" w:lineRule="exact"/>
        <w:ind w:leftChars="0" w:left="924" w:hanging="588"/>
        <w:jc w:val="both"/>
        <w:rPr>
          <w:rFonts w:ascii="標楷體" w:eastAsia="標楷體" w:hAnsi="標楷體"/>
          <w:sz w:val="28"/>
          <w:szCs w:val="28"/>
        </w:rPr>
      </w:pPr>
      <w:r w:rsidRPr="00F34928">
        <w:rPr>
          <w:rFonts w:ascii="標楷體" w:eastAsia="標楷體" w:hAnsi="標楷體" w:hint="eastAsia"/>
          <w:sz w:val="28"/>
          <w:szCs w:val="28"/>
        </w:rPr>
        <w:t>國家發展委員會</w:t>
      </w:r>
      <w:r w:rsidR="008F1E99" w:rsidRPr="00F34928">
        <w:rPr>
          <w:rFonts w:ascii="標楷體" w:eastAsia="標楷體" w:hAnsi="標楷體" w:hint="eastAsia"/>
          <w:sz w:val="28"/>
          <w:szCs w:val="28"/>
        </w:rPr>
        <w:t>推動性別主流化執行計畫（</w:t>
      </w:r>
      <w:r w:rsidR="008F1E99" w:rsidRPr="00F34928">
        <w:rPr>
          <w:rFonts w:ascii="標楷體" w:eastAsia="標楷體" w:hAnsi="標楷體"/>
          <w:sz w:val="28"/>
          <w:szCs w:val="28"/>
        </w:rPr>
        <w:t>103</w:t>
      </w:r>
      <w:r w:rsidR="008F1E99" w:rsidRPr="00F34928">
        <w:rPr>
          <w:rFonts w:ascii="標楷體" w:eastAsia="標楷體" w:hAnsi="標楷體" w:hint="eastAsia"/>
          <w:sz w:val="28"/>
          <w:szCs w:val="28"/>
        </w:rPr>
        <w:t>至</w:t>
      </w:r>
      <w:r w:rsidR="008F1E99" w:rsidRPr="00F34928">
        <w:rPr>
          <w:rFonts w:ascii="標楷體" w:eastAsia="標楷體" w:hAnsi="標楷體"/>
          <w:sz w:val="28"/>
          <w:szCs w:val="28"/>
        </w:rPr>
        <w:t>106</w:t>
      </w:r>
      <w:r w:rsidR="005E17BC" w:rsidRPr="00F34928">
        <w:rPr>
          <w:rFonts w:ascii="標楷體" w:eastAsia="標楷體" w:hAnsi="標楷體" w:hint="eastAsia"/>
          <w:sz w:val="28"/>
          <w:szCs w:val="28"/>
        </w:rPr>
        <w:t>年度）</w:t>
      </w:r>
      <w:r w:rsidR="008F1E99" w:rsidRPr="00F34928">
        <w:rPr>
          <w:rFonts w:ascii="標楷體" w:eastAsia="標楷體" w:hAnsi="標楷體" w:hint="eastAsia"/>
          <w:sz w:val="28"/>
          <w:szCs w:val="28"/>
        </w:rPr>
        <w:t>。</w:t>
      </w:r>
    </w:p>
    <w:p w:rsidR="008F1E99" w:rsidRPr="00F34928" w:rsidRDefault="008F1E99" w:rsidP="00DB672B">
      <w:pPr>
        <w:pStyle w:val="ab"/>
        <w:widowControl/>
        <w:numPr>
          <w:ilvl w:val="0"/>
          <w:numId w:val="8"/>
        </w:numPr>
        <w:spacing w:before="120" w:after="120" w:line="440" w:lineRule="exact"/>
        <w:ind w:leftChars="0" w:left="658" w:hanging="658"/>
        <w:rPr>
          <w:rFonts w:ascii="標楷體" w:eastAsia="標楷體" w:hAnsi="標楷體"/>
          <w:b/>
          <w:sz w:val="32"/>
          <w:szCs w:val="32"/>
        </w:rPr>
      </w:pPr>
      <w:r w:rsidRPr="00F34928">
        <w:rPr>
          <w:rFonts w:ascii="標楷體" w:eastAsia="標楷體" w:hAnsi="標楷體" w:hint="eastAsia"/>
          <w:b/>
          <w:sz w:val="32"/>
          <w:szCs w:val="32"/>
        </w:rPr>
        <w:t>計畫目標</w:t>
      </w:r>
    </w:p>
    <w:p w:rsidR="00866E46" w:rsidRPr="00F34928" w:rsidRDefault="008F1E99" w:rsidP="00866E46">
      <w:pPr>
        <w:pStyle w:val="ab"/>
        <w:widowControl/>
        <w:numPr>
          <w:ilvl w:val="0"/>
          <w:numId w:val="14"/>
        </w:numPr>
        <w:spacing w:before="120" w:after="120" w:line="440" w:lineRule="exact"/>
        <w:ind w:leftChars="0" w:left="993" w:hanging="709"/>
        <w:jc w:val="both"/>
        <w:rPr>
          <w:rFonts w:ascii="標楷體" w:eastAsia="標楷體" w:hAnsi="標楷體"/>
          <w:sz w:val="28"/>
          <w:szCs w:val="28"/>
        </w:rPr>
      </w:pPr>
      <w:r w:rsidRPr="00F34928">
        <w:rPr>
          <w:rFonts w:ascii="標楷體" w:eastAsia="標楷體" w:hAnsi="標楷體" w:hint="eastAsia"/>
          <w:sz w:val="28"/>
          <w:szCs w:val="28"/>
        </w:rPr>
        <w:t>加強</w:t>
      </w:r>
      <w:r w:rsidR="00866E46" w:rsidRPr="00F34928">
        <w:rPr>
          <w:rFonts w:eastAsia="標楷體" w:hint="eastAsia"/>
          <w:sz w:val="28"/>
          <w:szCs w:val="28"/>
        </w:rPr>
        <w:t>性別觀點融入國家發展委員會（以下簡稱本會）業務，強化「消除對婦女一切形式歧視公約」（以下簡稱</w:t>
      </w:r>
      <w:r w:rsidR="00866E46" w:rsidRPr="00F34928">
        <w:rPr>
          <w:rFonts w:eastAsia="標楷體"/>
          <w:sz w:val="28"/>
          <w:szCs w:val="28"/>
        </w:rPr>
        <w:t>CEDAW</w:t>
      </w:r>
      <w:r w:rsidR="00866E46" w:rsidRPr="00F34928">
        <w:rPr>
          <w:rFonts w:eastAsia="標楷體" w:hint="eastAsia"/>
          <w:sz w:val="28"/>
          <w:szCs w:val="28"/>
        </w:rPr>
        <w:t>）及重要性別平等政策或措施之規劃、執行與評估，以達成實質性別平等之目標。</w:t>
      </w:r>
    </w:p>
    <w:p w:rsidR="00BA248D" w:rsidRPr="00F34928" w:rsidRDefault="00BA248D" w:rsidP="00E45B93">
      <w:pPr>
        <w:pStyle w:val="ab"/>
        <w:widowControl/>
        <w:numPr>
          <w:ilvl w:val="0"/>
          <w:numId w:val="19"/>
        </w:numPr>
        <w:spacing w:line="500" w:lineRule="exact"/>
        <w:ind w:leftChars="-1" w:left="-2" w:firstLineChars="152" w:firstLine="426"/>
        <w:jc w:val="both"/>
        <w:rPr>
          <w:rFonts w:ascii="標楷體" w:eastAsia="標楷體" w:hAnsi="標楷體"/>
          <w:sz w:val="28"/>
          <w:szCs w:val="28"/>
        </w:rPr>
      </w:pPr>
      <w:r w:rsidRPr="00F34928">
        <w:rPr>
          <w:rFonts w:ascii="標楷體" w:eastAsia="標楷體" w:hAnsi="標楷體" w:hint="eastAsia"/>
          <w:sz w:val="28"/>
          <w:szCs w:val="28"/>
        </w:rPr>
        <w:t>提升婦女勞動力參與率。</w:t>
      </w:r>
    </w:p>
    <w:p w:rsidR="00BA248D" w:rsidRPr="00F34928" w:rsidRDefault="00BA248D" w:rsidP="00E45B93">
      <w:pPr>
        <w:pStyle w:val="ab"/>
        <w:widowControl/>
        <w:numPr>
          <w:ilvl w:val="0"/>
          <w:numId w:val="19"/>
        </w:numPr>
        <w:spacing w:line="500" w:lineRule="exact"/>
        <w:ind w:leftChars="-1" w:left="-2" w:firstLineChars="152" w:firstLine="426"/>
        <w:jc w:val="both"/>
        <w:rPr>
          <w:rFonts w:ascii="標楷體" w:eastAsia="標楷體" w:hAnsi="標楷體"/>
          <w:sz w:val="28"/>
          <w:szCs w:val="28"/>
        </w:rPr>
      </w:pPr>
      <w:r w:rsidRPr="00F34928">
        <w:rPr>
          <w:rFonts w:ascii="標楷體" w:eastAsia="標楷體" w:hAnsi="標楷體" w:hint="eastAsia"/>
          <w:sz w:val="28"/>
          <w:szCs w:val="28"/>
        </w:rPr>
        <w:t>落實本會重要任務編組決策機制之性別比例。</w:t>
      </w:r>
    </w:p>
    <w:p w:rsidR="00866E46" w:rsidRPr="00F34928" w:rsidRDefault="00BA248D" w:rsidP="00E45B93">
      <w:pPr>
        <w:pStyle w:val="ab"/>
        <w:widowControl/>
        <w:numPr>
          <w:ilvl w:val="0"/>
          <w:numId w:val="19"/>
        </w:numPr>
        <w:spacing w:line="500" w:lineRule="exact"/>
        <w:ind w:leftChars="-1" w:left="-2" w:firstLineChars="152" w:firstLine="426"/>
        <w:jc w:val="both"/>
        <w:rPr>
          <w:rFonts w:ascii="標楷體" w:eastAsia="標楷體" w:hAnsi="標楷體"/>
          <w:sz w:val="28"/>
          <w:szCs w:val="28"/>
        </w:rPr>
      </w:pPr>
      <w:r w:rsidRPr="00F34928">
        <w:rPr>
          <w:rFonts w:ascii="標楷體" w:eastAsia="標楷體" w:hAnsi="標楷體" w:hint="eastAsia"/>
          <w:sz w:val="28"/>
          <w:szCs w:val="28"/>
        </w:rPr>
        <w:t>強化本會人員出席國際會議（組織）之女性參與率。</w:t>
      </w:r>
    </w:p>
    <w:p w:rsidR="008F1E99" w:rsidRPr="00F34928" w:rsidRDefault="008F1E99" w:rsidP="00DB672B">
      <w:pPr>
        <w:pStyle w:val="ab"/>
        <w:widowControl/>
        <w:numPr>
          <w:ilvl w:val="0"/>
          <w:numId w:val="14"/>
        </w:numPr>
        <w:spacing w:before="120" w:after="120" w:line="440" w:lineRule="exact"/>
        <w:ind w:leftChars="0" w:left="993" w:hanging="709"/>
        <w:jc w:val="both"/>
        <w:rPr>
          <w:rFonts w:ascii="標楷體" w:eastAsia="標楷體" w:hAnsi="標楷體"/>
          <w:sz w:val="28"/>
          <w:szCs w:val="28"/>
        </w:rPr>
      </w:pPr>
      <w:proofErr w:type="gramStart"/>
      <w:r w:rsidRPr="00F34928">
        <w:rPr>
          <w:rFonts w:ascii="標楷體" w:eastAsia="標楷體" w:hAnsi="標楷體" w:hint="eastAsia"/>
          <w:sz w:val="28"/>
          <w:szCs w:val="28"/>
        </w:rPr>
        <w:t>賡</w:t>
      </w:r>
      <w:proofErr w:type="gramEnd"/>
      <w:r w:rsidRPr="00F34928">
        <w:rPr>
          <w:rFonts w:ascii="標楷體" w:eastAsia="標楷體" w:hAnsi="標楷體" w:hint="eastAsia"/>
          <w:sz w:val="28"/>
          <w:szCs w:val="28"/>
        </w:rPr>
        <w:t>續推動性別主流化各項工具，並提升推動品質及擴大成效：</w:t>
      </w:r>
    </w:p>
    <w:p w:rsidR="00B122C4" w:rsidRPr="00F34928" w:rsidRDefault="00B122C4" w:rsidP="00E45B93">
      <w:pPr>
        <w:pStyle w:val="ab"/>
        <w:widowControl/>
        <w:numPr>
          <w:ilvl w:val="0"/>
          <w:numId w:val="22"/>
        </w:numPr>
        <w:spacing w:line="500" w:lineRule="exact"/>
        <w:ind w:leftChars="-1" w:left="-2" w:firstLineChars="152" w:firstLine="426"/>
        <w:jc w:val="both"/>
        <w:rPr>
          <w:rFonts w:ascii="標楷體" w:eastAsia="標楷體" w:hAnsi="標楷體"/>
          <w:sz w:val="28"/>
          <w:szCs w:val="28"/>
        </w:rPr>
      </w:pPr>
      <w:r w:rsidRPr="00F34928">
        <w:rPr>
          <w:rFonts w:ascii="標楷體" w:eastAsia="標楷體" w:hAnsi="標楷體" w:hint="eastAsia"/>
          <w:sz w:val="28"/>
          <w:szCs w:val="28"/>
        </w:rPr>
        <w:t>加強落實性別主流化訓練。</w:t>
      </w:r>
    </w:p>
    <w:p w:rsidR="00B122C4" w:rsidRPr="00F34928" w:rsidRDefault="00B122C4" w:rsidP="00E45B93">
      <w:pPr>
        <w:pStyle w:val="ab"/>
        <w:widowControl/>
        <w:numPr>
          <w:ilvl w:val="0"/>
          <w:numId w:val="22"/>
        </w:numPr>
        <w:spacing w:line="500" w:lineRule="exact"/>
        <w:ind w:leftChars="-1" w:left="-2" w:firstLineChars="152" w:firstLine="426"/>
        <w:jc w:val="both"/>
        <w:rPr>
          <w:rFonts w:ascii="標楷體" w:eastAsia="標楷體" w:hAnsi="標楷體"/>
          <w:sz w:val="28"/>
          <w:szCs w:val="28"/>
        </w:rPr>
      </w:pPr>
      <w:r w:rsidRPr="00F34928">
        <w:rPr>
          <w:rFonts w:ascii="標楷體" w:eastAsia="標楷體" w:hAnsi="標楷體" w:hint="eastAsia"/>
          <w:sz w:val="28"/>
          <w:szCs w:val="28"/>
        </w:rPr>
        <w:t>強化本會性別平等專案小組運作機制。</w:t>
      </w:r>
    </w:p>
    <w:p w:rsidR="00B122C4" w:rsidRPr="00F34928" w:rsidRDefault="00B122C4" w:rsidP="00E45B93">
      <w:pPr>
        <w:pStyle w:val="ab"/>
        <w:widowControl/>
        <w:numPr>
          <w:ilvl w:val="0"/>
          <w:numId w:val="22"/>
        </w:numPr>
        <w:spacing w:line="500" w:lineRule="exact"/>
        <w:ind w:leftChars="-1" w:left="-2" w:firstLineChars="152" w:firstLine="426"/>
        <w:jc w:val="both"/>
        <w:rPr>
          <w:rFonts w:ascii="標楷體" w:eastAsia="標楷體" w:hAnsi="標楷體"/>
          <w:sz w:val="28"/>
          <w:szCs w:val="28"/>
        </w:rPr>
      </w:pPr>
      <w:r w:rsidRPr="00F34928">
        <w:rPr>
          <w:rFonts w:ascii="標楷體" w:eastAsia="標楷體" w:hAnsi="標楷體" w:hint="eastAsia"/>
          <w:sz w:val="28"/>
          <w:szCs w:val="28"/>
        </w:rPr>
        <w:t>提升性別影響評估辦理品質及管考性別目標達成情形。</w:t>
      </w:r>
    </w:p>
    <w:p w:rsidR="00B122C4" w:rsidRPr="00F34928" w:rsidRDefault="00B122C4" w:rsidP="00E45B93">
      <w:pPr>
        <w:pStyle w:val="ab"/>
        <w:widowControl/>
        <w:numPr>
          <w:ilvl w:val="0"/>
          <w:numId w:val="22"/>
        </w:numPr>
        <w:spacing w:line="500" w:lineRule="exact"/>
        <w:ind w:leftChars="-1" w:left="-2" w:firstLineChars="152" w:firstLine="426"/>
        <w:jc w:val="both"/>
        <w:rPr>
          <w:rFonts w:ascii="標楷體" w:eastAsia="標楷體" w:hAnsi="標楷體"/>
          <w:sz w:val="28"/>
          <w:szCs w:val="28"/>
        </w:rPr>
      </w:pPr>
      <w:r w:rsidRPr="00F34928">
        <w:rPr>
          <w:rFonts w:ascii="標楷體" w:eastAsia="標楷體" w:hAnsi="標楷體" w:hint="eastAsia"/>
          <w:sz w:val="28"/>
          <w:szCs w:val="28"/>
        </w:rPr>
        <w:t>加強性別統計及分析。</w:t>
      </w:r>
    </w:p>
    <w:p w:rsidR="008F1E99" w:rsidRPr="00F34928" w:rsidRDefault="00B122C4" w:rsidP="00E45B93">
      <w:pPr>
        <w:pStyle w:val="ab"/>
        <w:widowControl/>
        <w:numPr>
          <w:ilvl w:val="0"/>
          <w:numId w:val="22"/>
        </w:numPr>
        <w:spacing w:line="500" w:lineRule="exact"/>
        <w:ind w:leftChars="-1" w:left="-2" w:firstLineChars="152" w:firstLine="426"/>
        <w:jc w:val="both"/>
        <w:rPr>
          <w:rFonts w:ascii="標楷體" w:eastAsia="標楷體" w:hAnsi="標楷體"/>
          <w:sz w:val="28"/>
          <w:szCs w:val="28"/>
        </w:rPr>
      </w:pPr>
      <w:r w:rsidRPr="00F34928">
        <w:rPr>
          <w:rFonts w:ascii="標楷體" w:eastAsia="標楷體" w:hAnsi="標楷體" w:hint="eastAsia"/>
          <w:sz w:val="28"/>
          <w:szCs w:val="28"/>
        </w:rPr>
        <w:t>強化性別預算分析。</w:t>
      </w:r>
    </w:p>
    <w:p w:rsidR="008F1E99" w:rsidRPr="00F34928" w:rsidRDefault="008F1E99" w:rsidP="00DB672B">
      <w:pPr>
        <w:pStyle w:val="ab"/>
        <w:widowControl/>
        <w:numPr>
          <w:ilvl w:val="0"/>
          <w:numId w:val="8"/>
        </w:numPr>
        <w:spacing w:before="120" w:after="120" w:line="440" w:lineRule="exact"/>
        <w:ind w:leftChars="0" w:left="658" w:hanging="658"/>
        <w:rPr>
          <w:rFonts w:ascii="標楷體" w:eastAsia="標楷體" w:hAnsi="標楷體"/>
          <w:b/>
          <w:sz w:val="32"/>
          <w:szCs w:val="32"/>
        </w:rPr>
      </w:pPr>
      <w:r w:rsidRPr="00F34928">
        <w:rPr>
          <w:rFonts w:ascii="標楷體" w:eastAsia="標楷體" w:hAnsi="標楷體" w:hint="eastAsia"/>
          <w:b/>
          <w:sz w:val="32"/>
          <w:szCs w:val="32"/>
        </w:rPr>
        <w:t>重要辦理成果</w:t>
      </w:r>
    </w:p>
    <w:p w:rsidR="008F1E99" w:rsidRPr="00F34928" w:rsidRDefault="008F1E99" w:rsidP="00DB672B">
      <w:pPr>
        <w:pStyle w:val="ab"/>
        <w:widowControl/>
        <w:numPr>
          <w:ilvl w:val="0"/>
          <w:numId w:val="3"/>
        </w:numPr>
        <w:spacing w:before="120" w:after="120" w:line="440" w:lineRule="exact"/>
        <w:ind w:leftChars="0" w:left="812" w:hanging="588"/>
        <w:rPr>
          <w:rFonts w:ascii="標楷體" w:eastAsia="標楷體" w:hAnsi="標楷體"/>
          <w:b/>
          <w:sz w:val="28"/>
          <w:szCs w:val="28"/>
        </w:rPr>
      </w:pPr>
      <w:r w:rsidRPr="00F34928">
        <w:rPr>
          <w:rFonts w:ascii="標楷體" w:eastAsia="標楷體" w:hAnsi="標楷體" w:hint="eastAsia"/>
          <w:b/>
          <w:sz w:val="28"/>
          <w:szCs w:val="28"/>
        </w:rPr>
        <w:t>加強性別觀點融入機關業務，強化</w:t>
      </w:r>
      <w:r w:rsidRPr="00F34928">
        <w:rPr>
          <w:rFonts w:ascii="標楷體" w:eastAsia="標楷體" w:hAnsi="標楷體"/>
          <w:b/>
          <w:sz w:val="28"/>
          <w:szCs w:val="28"/>
        </w:rPr>
        <w:t>CEDAW</w:t>
      </w:r>
      <w:r w:rsidRPr="00F34928">
        <w:rPr>
          <w:rFonts w:ascii="標楷體" w:eastAsia="標楷體" w:hAnsi="標楷體" w:hint="eastAsia"/>
          <w:b/>
          <w:sz w:val="28"/>
          <w:szCs w:val="28"/>
        </w:rPr>
        <w:t>及重要性別平等政策或措施之規劃</w:t>
      </w:r>
      <w:r w:rsidR="00B5550B" w:rsidRPr="00F34928">
        <w:rPr>
          <w:rFonts w:ascii="標楷體" w:eastAsia="標楷體" w:hAnsi="標楷體" w:hint="eastAsia"/>
          <w:b/>
          <w:sz w:val="28"/>
          <w:szCs w:val="28"/>
        </w:rPr>
        <w:t>、執行與評估，以達成實質性別平等之目標</w:t>
      </w:r>
    </w:p>
    <w:p w:rsidR="008F1E99" w:rsidRPr="00F34928" w:rsidRDefault="008F1E99" w:rsidP="00347786">
      <w:pPr>
        <w:pStyle w:val="ab"/>
        <w:widowControl/>
        <w:spacing w:before="120" w:after="120" w:line="440" w:lineRule="exact"/>
        <w:ind w:leftChars="140" w:left="1216" w:hangingChars="314" w:hanging="880"/>
        <w:rPr>
          <w:rFonts w:ascii="標楷體" w:eastAsia="標楷體" w:hAnsi="標楷體"/>
          <w:b/>
          <w:sz w:val="28"/>
          <w:szCs w:val="28"/>
        </w:rPr>
      </w:pPr>
      <w:r w:rsidRPr="00F34928">
        <w:rPr>
          <w:rFonts w:ascii="標楷體" w:eastAsia="標楷體" w:hAnsi="標楷體" w:hint="eastAsia"/>
          <w:b/>
          <w:sz w:val="28"/>
          <w:szCs w:val="28"/>
        </w:rPr>
        <w:t>（一）關鍵績效指標</w:t>
      </w:r>
      <w:r w:rsidRPr="00F34928">
        <w:rPr>
          <w:rFonts w:ascii="標楷體" w:eastAsia="標楷體" w:hAnsi="標楷體"/>
          <w:b/>
          <w:sz w:val="28"/>
          <w:szCs w:val="28"/>
        </w:rPr>
        <w:t>1</w:t>
      </w:r>
      <w:r w:rsidR="00B5550B" w:rsidRPr="00F34928">
        <w:rPr>
          <w:rFonts w:ascii="標楷體" w:eastAsia="標楷體" w:hAnsi="標楷體" w:hint="eastAsia"/>
          <w:b/>
          <w:sz w:val="28"/>
          <w:szCs w:val="28"/>
        </w:rPr>
        <w:t>：</w:t>
      </w:r>
      <w:r w:rsidR="000408CF" w:rsidRPr="00F34928">
        <w:rPr>
          <w:rFonts w:ascii="標楷體" w:eastAsia="標楷體" w:hAnsi="標楷體" w:hint="eastAsia"/>
          <w:b/>
          <w:sz w:val="28"/>
          <w:szCs w:val="28"/>
        </w:rPr>
        <w:t>提升婦女勞動力參與率</w:t>
      </w:r>
    </w:p>
    <w:p w:rsidR="008F1E99" w:rsidRPr="00F34928" w:rsidRDefault="008F1E99" w:rsidP="00A45C86">
      <w:pPr>
        <w:widowControl/>
        <w:spacing w:before="120" w:after="120" w:line="440" w:lineRule="exact"/>
        <w:ind w:leftChars="321" w:left="1529" w:hangingChars="271" w:hanging="759"/>
        <w:rPr>
          <w:rFonts w:ascii="標楷體" w:eastAsia="標楷體" w:hAnsi="標楷體"/>
          <w:sz w:val="28"/>
          <w:szCs w:val="28"/>
        </w:rPr>
      </w:pPr>
      <w:r w:rsidRPr="00F34928">
        <w:rPr>
          <w:rFonts w:ascii="標楷體" w:eastAsia="標楷體" w:hAnsi="標楷體"/>
          <w:sz w:val="28"/>
          <w:szCs w:val="28"/>
        </w:rPr>
        <w:t>1</w:t>
      </w:r>
      <w:r w:rsidRPr="00F34928">
        <w:rPr>
          <w:rFonts w:ascii="標楷體" w:eastAsia="標楷體" w:hAnsi="標楷體" w:hint="eastAsia"/>
          <w:sz w:val="28"/>
          <w:szCs w:val="28"/>
        </w:rPr>
        <w:t>、目標達成情形</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453"/>
        <w:gridCol w:w="1453"/>
        <w:gridCol w:w="1453"/>
        <w:gridCol w:w="1453"/>
      </w:tblGrid>
      <w:tr w:rsidR="00F34928" w:rsidRPr="00F34928" w:rsidTr="00EA076D">
        <w:trPr>
          <w:tblHeader/>
        </w:trPr>
        <w:tc>
          <w:tcPr>
            <w:tcW w:w="1985" w:type="dxa"/>
            <w:tcBorders>
              <w:tl2br w:val="single" w:sz="4" w:space="0" w:color="auto"/>
            </w:tcBorders>
            <w:vAlign w:val="bottom"/>
          </w:tcPr>
          <w:p w:rsidR="008F1E99" w:rsidRPr="00F34928" w:rsidRDefault="008F1E99" w:rsidP="008A619B">
            <w:pPr>
              <w:pStyle w:val="ab"/>
              <w:widowControl/>
              <w:spacing w:line="280" w:lineRule="exact"/>
              <w:ind w:leftChars="0" w:left="0"/>
              <w:jc w:val="right"/>
              <w:rPr>
                <w:rFonts w:ascii="標楷體" w:eastAsia="標楷體" w:hAnsi="標楷體"/>
                <w:sz w:val="28"/>
                <w:szCs w:val="28"/>
              </w:rPr>
            </w:pPr>
            <w:r w:rsidRPr="00F34928">
              <w:rPr>
                <w:rFonts w:ascii="標楷體" w:eastAsia="標楷體" w:hAnsi="標楷體" w:hint="eastAsia"/>
                <w:sz w:val="28"/>
                <w:szCs w:val="28"/>
              </w:rPr>
              <w:t>年度</w:t>
            </w:r>
          </w:p>
          <w:p w:rsidR="008F1E99" w:rsidRPr="00F34928" w:rsidRDefault="008F1E99" w:rsidP="008A619B">
            <w:pPr>
              <w:pStyle w:val="ab"/>
              <w:widowControl/>
              <w:spacing w:line="280" w:lineRule="exact"/>
              <w:ind w:leftChars="0" w:left="0"/>
              <w:rPr>
                <w:rFonts w:ascii="標楷體" w:eastAsia="標楷體" w:hAnsi="標楷體"/>
                <w:sz w:val="28"/>
                <w:szCs w:val="28"/>
              </w:rPr>
            </w:pPr>
            <w:r w:rsidRPr="00F34928">
              <w:rPr>
                <w:rFonts w:ascii="標楷體" w:eastAsia="標楷體" w:hAnsi="標楷體" w:hint="eastAsia"/>
                <w:sz w:val="28"/>
                <w:szCs w:val="28"/>
              </w:rPr>
              <w:t>項目</w:t>
            </w:r>
          </w:p>
        </w:tc>
        <w:tc>
          <w:tcPr>
            <w:tcW w:w="1453" w:type="dxa"/>
            <w:vAlign w:val="center"/>
          </w:tcPr>
          <w:p w:rsidR="008F1E99" w:rsidRPr="00F34928" w:rsidRDefault="008F1E99" w:rsidP="002A4D56">
            <w:pPr>
              <w:pStyle w:val="ab"/>
              <w:widowControl/>
              <w:spacing w:line="280" w:lineRule="exact"/>
              <w:ind w:leftChars="0" w:left="0"/>
              <w:jc w:val="center"/>
              <w:rPr>
                <w:rFonts w:eastAsia="標楷體"/>
                <w:sz w:val="28"/>
                <w:szCs w:val="28"/>
              </w:rPr>
            </w:pPr>
            <w:r w:rsidRPr="00F34928">
              <w:rPr>
                <w:rFonts w:eastAsia="標楷體"/>
                <w:sz w:val="28"/>
                <w:szCs w:val="28"/>
              </w:rPr>
              <w:t>103</w:t>
            </w:r>
            <w:r w:rsidRPr="00F34928">
              <w:rPr>
                <w:rFonts w:eastAsia="標楷體"/>
                <w:sz w:val="28"/>
                <w:szCs w:val="28"/>
              </w:rPr>
              <w:t>年</w:t>
            </w:r>
          </w:p>
        </w:tc>
        <w:tc>
          <w:tcPr>
            <w:tcW w:w="1453" w:type="dxa"/>
            <w:vAlign w:val="center"/>
          </w:tcPr>
          <w:p w:rsidR="008F1E99" w:rsidRPr="00F34928" w:rsidRDefault="008F1E99" w:rsidP="002A4D56">
            <w:pPr>
              <w:pStyle w:val="ab"/>
              <w:widowControl/>
              <w:spacing w:line="280" w:lineRule="exact"/>
              <w:ind w:leftChars="0" w:left="0"/>
              <w:jc w:val="center"/>
              <w:rPr>
                <w:rFonts w:eastAsia="標楷體"/>
                <w:sz w:val="28"/>
                <w:szCs w:val="28"/>
              </w:rPr>
            </w:pPr>
            <w:r w:rsidRPr="00F34928">
              <w:rPr>
                <w:rFonts w:eastAsia="標楷體"/>
                <w:sz w:val="28"/>
                <w:szCs w:val="28"/>
              </w:rPr>
              <w:t>104</w:t>
            </w:r>
            <w:r w:rsidRPr="00F34928">
              <w:rPr>
                <w:rFonts w:eastAsia="標楷體"/>
                <w:sz w:val="28"/>
                <w:szCs w:val="28"/>
              </w:rPr>
              <w:t>年</w:t>
            </w:r>
          </w:p>
        </w:tc>
        <w:tc>
          <w:tcPr>
            <w:tcW w:w="1453" w:type="dxa"/>
            <w:vAlign w:val="center"/>
          </w:tcPr>
          <w:p w:rsidR="008F1E99" w:rsidRPr="00F34928" w:rsidRDefault="008F1E99" w:rsidP="002A4D56">
            <w:pPr>
              <w:pStyle w:val="ab"/>
              <w:widowControl/>
              <w:spacing w:line="280" w:lineRule="exact"/>
              <w:ind w:leftChars="0" w:left="0"/>
              <w:jc w:val="center"/>
              <w:rPr>
                <w:rFonts w:eastAsia="標楷體"/>
                <w:sz w:val="28"/>
                <w:szCs w:val="28"/>
              </w:rPr>
            </w:pPr>
            <w:r w:rsidRPr="00F34928">
              <w:rPr>
                <w:rFonts w:eastAsia="標楷體"/>
                <w:sz w:val="28"/>
                <w:szCs w:val="28"/>
              </w:rPr>
              <w:t>105</w:t>
            </w:r>
            <w:r w:rsidRPr="00F34928">
              <w:rPr>
                <w:rFonts w:eastAsia="標楷體"/>
                <w:sz w:val="28"/>
                <w:szCs w:val="28"/>
              </w:rPr>
              <w:t>年</w:t>
            </w:r>
          </w:p>
        </w:tc>
        <w:tc>
          <w:tcPr>
            <w:tcW w:w="1453" w:type="dxa"/>
            <w:vAlign w:val="center"/>
          </w:tcPr>
          <w:p w:rsidR="008F1E99" w:rsidRPr="00F34928" w:rsidRDefault="008F1E99" w:rsidP="002A4D56">
            <w:pPr>
              <w:pStyle w:val="ab"/>
              <w:widowControl/>
              <w:spacing w:line="280" w:lineRule="exact"/>
              <w:ind w:leftChars="0" w:left="0"/>
              <w:jc w:val="center"/>
              <w:rPr>
                <w:rFonts w:eastAsia="標楷體"/>
                <w:sz w:val="28"/>
                <w:szCs w:val="28"/>
              </w:rPr>
            </w:pPr>
            <w:r w:rsidRPr="00F34928">
              <w:rPr>
                <w:rFonts w:eastAsia="標楷體"/>
                <w:sz w:val="28"/>
                <w:szCs w:val="28"/>
              </w:rPr>
              <w:t>106</w:t>
            </w:r>
            <w:r w:rsidRPr="00F34928">
              <w:rPr>
                <w:rFonts w:eastAsia="標楷體"/>
                <w:sz w:val="28"/>
                <w:szCs w:val="28"/>
              </w:rPr>
              <w:t>年</w:t>
            </w:r>
          </w:p>
        </w:tc>
      </w:tr>
      <w:tr w:rsidR="00F34928" w:rsidRPr="00F34928" w:rsidTr="008A619B">
        <w:tc>
          <w:tcPr>
            <w:tcW w:w="1985" w:type="dxa"/>
            <w:vAlign w:val="center"/>
          </w:tcPr>
          <w:p w:rsidR="008F1E99" w:rsidRPr="00F34928" w:rsidRDefault="008F1E99" w:rsidP="008A619B">
            <w:pPr>
              <w:pStyle w:val="ab"/>
              <w:widowControl/>
              <w:spacing w:line="360" w:lineRule="exact"/>
              <w:ind w:leftChars="0" w:left="0"/>
              <w:rPr>
                <w:rFonts w:ascii="標楷體" w:eastAsia="標楷體" w:hAnsi="標楷體"/>
                <w:sz w:val="28"/>
                <w:szCs w:val="28"/>
              </w:rPr>
            </w:pPr>
            <w:r w:rsidRPr="00F34928">
              <w:rPr>
                <w:rFonts w:ascii="標楷體" w:eastAsia="標楷體" w:hAnsi="標楷體" w:hint="eastAsia"/>
                <w:sz w:val="28"/>
                <w:szCs w:val="28"/>
              </w:rPr>
              <w:t>衡量標準</w:t>
            </w:r>
          </w:p>
        </w:tc>
        <w:tc>
          <w:tcPr>
            <w:tcW w:w="5812" w:type="dxa"/>
            <w:gridSpan w:val="4"/>
            <w:vAlign w:val="center"/>
          </w:tcPr>
          <w:p w:rsidR="008F1E99" w:rsidRPr="00F34928" w:rsidRDefault="00DB7340" w:rsidP="00DB7340">
            <w:pPr>
              <w:pStyle w:val="ab"/>
              <w:widowControl/>
              <w:spacing w:line="360" w:lineRule="exact"/>
              <w:ind w:leftChars="0" w:left="144" w:hanging="224"/>
              <w:jc w:val="both"/>
              <w:rPr>
                <w:rFonts w:eastAsia="標楷體"/>
                <w:sz w:val="28"/>
                <w:szCs w:val="28"/>
              </w:rPr>
            </w:pPr>
            <w:r w:rsidRPr="00F34928">
              <w:rPr>
                <w:rFonts w:eastAsia="標楷體" w:hint="eastAsia"/>
                <w:sz w:val="28"/>
                <w:szCs w:val="28"/>
              </w:rPr>
              <w:t>1.</w:t>
            </w:r>
            <w:r w:rsidR="00EA076D" w:rsidRPr="00F34928">
              <w:rPr>
                <w:rFonts w:eastAsia="標楷體" w:hint="eastAsia"/>
                <w:sz w:val="28"/>
                <w:szCs w:val="28"/>
              </w:rPr>
              <w:t>依據國家發展計畫</w:t>
            </w:r>
            <w:r w:rsidR="00EA076D" w:rsidRPr="00F34928">
              <w:rPr>
                <w:rFonts w:ascii="新細明體" w:hAnsi="新細明體" w:hint="eastAsia"/>
                <w:sz w:val="28"/>
                <w:szCs w:val="28"/>
              </w:rPr>
              <w:t>（</w:t>
            </w:r>
            <w:r w:rsidR="00EA076D" w:rsidRPr="00F34928">
              <w:rPr>
                <w:rFonts w:eastAsia="標楷體"/>
                <w:sz w:val="28"/>
                <w:szCs w:val="28"/>
              </w:rPr>
              <w:t>102</w:t>
            </w:r>
            <w:r w:rsidR="00EA076D" w:rsidRPr="00F34928">
              <w:rPr>
                <w:rFonts w:eastAsia="標楷體" w:hint="eastAsia"/>
                <w:sz w:val="28"/>
                <w:szCs w:val="28"/>
              </w:rPr>
              <w:t>至</w:t>
            </w:r>
            <w:r w:rsidR="00EA076D" w:rsidRPr="00F34928">
              <w:rPr>
                <w:rFonts w:eastAsia="標楷體"/>
                <w:sz w:val="28"/>
                <w:szCs w:val="28"/>
              </w:rPr>
              <w:t>105</w:t>
            </w:r>
            <w:r w:rsidR="00EA076D" w:rsidRPr="00F34928">
              <w:rPr>
                <w:rFonts w:eastAsia="標楷體" w:hint="eastAsia"/>
                <w:sz w:val="28"/>
                <w:szCs w:val="28"/>
              </w:rPr>
              <w:t>年</w:t>
            </w:r>
            <w:r w:rsidR="00EA076D" w:rsidRPr="00F34928">
              <w:rPr>
                <w:rFonts w:ascii="標楷體" w:eastAsia="標楷體" w:hAnsi="標楷體" w:hint="eastAsia"/>
                <w:sz w:val="28"/>
                <w:szCs w:val="28"/>
              </w:rPr>
              <w:t>）</w:t>
            </w:r>
            <w:r w:rsidR="00EA076D" w:rsidRPr="00F34928">
              <w:rPr>
                <w:rFonts w:eastAsia="標楷體" w:hint="eastAsia"/>
                <w:sz w:val="28"/>
                <w:szCs w:val="28"/>
              </w:rPr>
              <w:t>訂定目標值，每一年度目標值將於前一年年底時公布。</w:t>
            </w:r>
          </w:p>
          <w:p w:rsidR="00DB7340" w:rsidRPr="00F34928" w:rsidRDefault="00DB7340" w:rsidP="00DB7340">
            <w:pPr>
              <w:pStyle w:val="ab"/>
              <w:widowControl/>
              <w:spacing w:line="360" w:lineRule="exact"/>
              <w:ind w:leftChars="0" w:left="144" w:hanging="224"/>
              <w:jc w:val="both"/>
              <w:rPr>
                <w:rFonts w:ascii="標楷體" w:eastAsia="標楷體" w:hAnsi="標楷體"/>
                <w:b/>
                <w:sz w:val="28"/>
                <w:szCs w:val="28"/>
              </w:rPr>
            </w:pPr>
            <w:r w:rsidRPr="00F34928">
              <w:rPr>
                <w:rFonts w:eastAsia="標楷體"/>
                <w:sz w:val="28"/>
                <w:szCs w:val="28"/>
              </w:rPr>
              <w:t>2.</w:t>
            </w:r>
            <w:r w:rsidRPr="00F34928">
              <w:rPr>
                <w:rFonts w:eastAsia="標楷體" w:hint="eastAsia"/>
                <w:sz w:val="28"/>
                <w:szCs w:val="28"/>
              </w:rPr>
              <w:t>為提升婦女經濟能力，促進婦女就業，宜以較</w:t>
            </w:r>
            <w:r w:rsidRPr="00F34928">
              <w:rPr>
                <w:rFonts w:eastAsia="標楷體" w:hint="eastAsia"/>
                <w:sz w:val="28"/>
                <w:szCs w:val="28"/>
              </w:rPr>
              <w:lastRenderedPageBreak/>
              <w:t>直接的增加婦女就業量為目標，</w:t>
            </w:r>
            <w:proofErr w:type="gramStart"/>
            <w:r w:rsidRPr="00F34928">
              <w:rPr>
                <w:rFonts w:eastAsia="標楷體" w:hint="eastAsia"/>
                <w:sz w:val="28"/>
                <w:szCs w:val="28"/>
              </w:rPr>
              <w:t>爰</w:t>
            </w:r>
            <w:proofErr w:type="gramEnd"/>
            <w:r w:rsidRPr="00F34928">
              <w:rPr>
                <w:rFonts w:eastAsia="標楷體" w:hint="eastAsia"/>
                <w:sz w:val="28"/>
                <w:szCs w:val="28"/>
              </w:rPr>
              <w:t>「國家發展計畫</w:t>
            </w:r>
            <w:r w:rsidRPr="00F34928">
              <w:rPr>
                <w:rFonts w:eastAsia="標楷體" w:hint="eastAsia"/>
                <w:sz w:val="28"/>
                <w:szCs w:val="28"/>
              </w:rPr>
              <w:t>-106</w:t>
            </w:r>
            <w:r w:rsidRPr="00F34928">
              <w:rPr>
                <w:rFonts w:eastAsia="標楷體" w:hint="eastAsia"/>
                <w:sz w:val="28"/>
                <w:szCs w:val="28"/>
              </w:rPr>
              <w:t>年至</w:t>
            </w:r>
            <w:r w:rsidRPr="00F34928">
              <w:rPr>
                <w:rFonts w:eastAsia="標楷體" w:hint="eastAsia"/>
                <w:sz w:val="28"/>
                <w:szCs w:val="28"/>
              </w:rPr>
              <w:t>109</w:t>
            </w:r>
            <w:r w:rsidRPr="00F34928">
              <w:rPr>
                <w:rFonts w:eastAsia="標楷體" w:hint="eastAsia"/>
                <w:sz w:val="28"/>
                <w:szCs w:val="28"/>
              </w:rPr>
              <w:t>年四年計畫暨</w:t>
            </w:r>
            <w:r w:rsidRPr="00F34928">
              <w:rPr>
                <w:rFonts w:eastAsia="標楷體" w:hint="eastAsia"/>
                <w:sz w:val="28"/>
                <w:szCs w:val="28"/>
              </w:rPr>
              <w:t>106</w:t>
            </w:r>
            <w:r w:rsidRPr="00F34928">
              <w:rPr>
                <w:rFonts w:eastAsia="標楷體" w:hint="eastAsia"/>
                <w:sz w:val="28"/>
                <w:szCs w:val="28"/>
              </w:rPr>
              <w:t>年計畫」未再訂定婦女勞參率目標，而由</w:t>
            </w:r>
            <w:proofErr w:type="gramStart"/>
            <w:r w:rsidRPr="00F34928">
              <w:rPr>
                <w:rFonts w:eastAsia="標楷體" w:hint="eastAsia"/>
                <w:sz w:val="28"/>
                <w:szCs w:val="28"/>
              </w:rPr>
              <w:t>勞動部改以</w:t>
            </w:r>
            <w:proofErr w:type="gramEnd"/>
            <w:r w:rsidRPr="00F34928">
              <w:rPr>
                <w:rFonts w:eastAsia="標楷體" w:hint="eastAsia"/>
                <w:sz w:val="28"/>
                <w:szCs w:val="28"/>
              </w:rPr>
              <w:t>健全職場平權法制，深化婦女就業協助措施，每年協助婦女二度就業者至少</w:t>
            </w:r>
            <w:r w:rsidRPr="00F34928">
              <w:rPr>
                <w:rFonts w:eastAsia="標楷體" w:hint="eastAsia"/>
                <w:sz w:val="28"/>
                <w:szCs w:val="28"/>
              </w:rPr>
              <w:t>2</w:t>
            </w:r>
            <w:r w:rsidRPr="00F34928">
              <w:rPr>
                <w:rFonts w:eastAsia="標楷體" w:hint="eastAsia"/>
                <w:sz w:val="28"/>
                <w:szCs w:val="28"/>
              </w:rPr>
              <w:t>萬人就業為目標。</w:t>
            </w:r>
          </w:p>
        </w:tc>
      </w:tr>
      <w:tr w:rsidR="00F34928" w:rsidRPr="00F34928" w:rsidTr="00150EFC">
        <w:tc>
          <w:tcPr>
            <w:tcW w:w="1985" w:type="dxa"/>
            <w:vAlign w:val="center"/>
          </w:tcPr>
          <w:p w:rsidR="00186E92" w:rsidRPr="00F34928" w:rsidRDefault="00186E92" w:rsidP="00186E92">
            <w:pPr>
              <w:pStyle w:val="ab"/>
              <w:widowControl/>
              <w:spacing w:line="360" w:lineRule="exact"/>
              <w:ind w:leftChars="0" w:left="0"/>
              <w:rPr>
                <w:rFonts w:ascii="標楷體" w:eastAsia="標楷體" w:hAnsi="標楷體"/>
                <w:sz w:val="28"/>
                <w:szCs w:val="28"/>
              </w:rPr>
            </w:pPr>
            <w:r w:rsidRPr="00F34928">
              <w:rPr>
                <w:rFonts w:ascii="標楷體" w:eastAsia="標楷體" w:hAnsi="標楷體" w:hint="eastAsia"/>
                <w:sz w:val="28"/>
                <w:szCs w:val="28"/>
              </w:rPr>
              <w:lastRenderedPageBreak/>
              <w:t>目標值</w:t>
            </w:r>
            <w:r w:rsidRPr="00F34928">
              <w:rPr>
                <w:rFonts w:ascii="標楷體" w:eastAsia="標楷體" w:hAnsi="標楷體"/>
                <w:sz w:val="28"/>
                <w:szCs w:val="28"/>
              </w:rPr>
              <w:t>(X)</w:t>
            </w:r>
          </w:p>
        </w:tc>
        <w:tc>
          <w:tcPr>
            <w:tcW w:w="1453" w:type="dxa"/>
          </w:tcPr>
          <w:p w:rsidR="00186E92" w:rsidRPr="00F34928" w:rsidRDefault="00186E92" w:rsidP="00186E92">
            <w:pPr>
              <w:widowControl/>
              <w:spacing w:before="60" w:after="60" w:line="400" w:lineRule="exact"/>
              <w:jc w:val="center"/>
              <w:rPr>
                <w:rFonts w:eastAsia="標楷體"/>
                <w:sz w:val="28"/>
                <w:szCs w:val="28"/>
              </w:rPr>
            </w:pPr>
            <w:r w:rsidRPr="00F34928">
              <w:rPr>
                <w:rFonts w:eastAsia="標楷體"/>
                <w:sz w:val="28"/>
                <w:szCs w:val="28"/>
              </w:rPr>
              <w:t>50.7%</w:t>
            </w:r>
          </w:p>
        </w:tc>
        <w:tc>
          <w:tcPr>
            <w:tcW w:w="1453" w:type="dxa"/>
          </w:tcPr>
          <w:p w:rsidR="00186E92" w:rsidRPr="00F34928" w:rsidRDefault="00186E92" w:rsidP="00186E92">
            <w:pPr>
              <w:spacing w:before="60" w:after="60" w:line="400" w:lineRule="exact"/>
              <w:jc w:val="center"/>
              <w:rPr>
                <w:rFonts w:eastAsia="標楷體"/>
              </w:rPr>
            </w:pPr>
            <w:r w:rsidRPr="00F34928">
              <w:rPr>
                <w:rFonts w:eastAsia="標楷體"/>
                <w:sz w:val="28"/>
                <w:szCs w:val="28"/>
              </w:rPr>
              <w:t>50.85%</w:t>
            </w:r>
          </w:p>
        </w:tc>
        <w:tc>
          <w:tcPr>
            <w:tcW w:w="1453" w:type="dxa"/>
          </w:tcPr>
          <w:p w:rsidR="00186E92" w:rsidRPr="00F34928" w:rsidRDefault="00186E92" w:rsidP="00186E92">
            <w:pPr>
              <w:widowControl/>
              <w:spacing w:before="60" w:after="60" w:line="400" w:lineRule="exact"/>
              <w:jc w:val="center"/>
              <w:rPr>
                <w:rFonts w:eastAsia="標楷體"/>
                <w:sz w:val="28"/>
                <w:szCs w:val="28"/>
              </w:rPr>
            </w:pPr>
            <w:r w:rsidRPr="00F34928">
              <w:rPr>
                <w:rFonts w:eastAsia="標楷體"/>
                <w:sz w:val="28"/>
                <w:szCs w:val="28"/>
              </w:rPr>
              <w:t>51.0%</w:t>
            </w:r>
          </w:p>
        </w:tc>
        <w:tc>
          <w:tcPr>
            <w:tcW w:w="1453" w:type="dxa"/>
          </w:tcPr>
          <w:p w:rsidR="00186E92" w:rsidRPr="00F34928" w:rsidRDefault="00186E92" w:rsidP="00186E92">
            <w:pPr>
              <w:spacing w:before="60" w:after="60" w:line="400" w:lineRule="exact"/>
              <w:jc w:val="center"/>
              <w:rPr>
                <w:rFonts w:eastAsia="標楷體"/>
              </w:rPr>
            </w:pPr>
            <w:r w:rsidRPr="00F34928">
              <w:rPr>
                <w:rFonts w:ascii="標楷體" w:eastAsia="標楷體" w:hAnsi="標楷體"/>
                <w:sz w:val="28"/>
                <w:szCs w:val="28"/>
              </w:rPr>
              <w:t>-</w:t>
            </w:r>
          </w:p>
        </w:tc>
      </w:tr>
      <w:tr w:rsidR="00F34928" w:rsidRPr="00F34928" w:rsidTr="00EA076D">
        <w:trPr>
          <w:trHeight w:val="456"/>
        </w:trPr>
        <w:tc>
          <w:tcPr>
            <w:tcW w:w="1985" w:type="dxa"/>
            <w:vAlign w:val="center"/>
          </w:tcPr>
          <w:p w:rsidR="00186E92" w:rsidRPr="00F34928" w:rsidRDefault="00186E92" w:rsidP="00186E92">
            <w:pPr>
              <w:pStyle w:val="ab"/>
              <w:widowControl/>
              <w:spacing w:line="360" w:lineRule="exact"/>
              <w:ind w:leftChars="0" w:left="0"/>
              <w:rPr>
                <w:rFonts w:ascii="標楷體" w:eastAsia="標楷體" w:hAnsi="標楷體"/>
                <w:sz w:val="28"/>
                <w:szCs w:val="28"/>
              </w:rPr>
            </w:pPr>
            <w:r w:rsidRPr="00F34928">
              <w:rPr>
                <w:rFonts w:ascii="標楷體" w:eastAsia="標楷體" w:hAnsi="標楷體" w:hint="eastAsia"/>
                <w:sz w:val="28"/>
                <w:szCs w:val="28"/>
              </w:rPr>
              <w:t>實際值</w:t>
            </w:r>
            <w:r w:rsidRPr="00F34928">
              <w:rPr>
                <w:rFonts w:ascii="標楷體" w:eastAsia="標楷體" w:hAnsi="標楷體"/>
                <w:sz w:val="28"/>
                <w:szCs w:val="28"/>
              </w:rPr>
              <w:t>(Y)</w:t>
            </w:r>
          </w:p>
        </w:tc>
        <w:tc>
          <w:tcPr>
            <w:tcW w:w="1453" w:type="dxa"/>
            <w:vAlign w:val="center"/>
          </w:tcPr>
          <w:p w:rsidR="00186E92" w:rsidRPr="00F34928" w:rsidRDefault="00186E92" w:rsidP="00186E92">
            <w:pPr>
              <w:widowControl/>
              <w:spacing w:before="60" w:after="60" w:line="400" w:lineRule="exact"/>
              <w:jc w:val="center"/>
              <w:rPr>
                <w:rFonts w:eastAsia="標楷體"/>
                <w:sz w:val="28"/>
                <w:szCs w:val="28"/>
              </w:rPr>
            </w:pPr>
            <w:r w:rsidRPr="00F34928">
              <w:rPr>
                <w:rFonts w:eastAsia="標楷體"/>
                <w:sz w:val="28"/>
                <w:szCs w:val="28"/>
              </w:rPr>
              <w:t>50.64%</w:t>
            </w:r>
          </w:p>
        </w:tc>
        <w:tc>
          <w:tcPr>
            <w:tcW w:w="1453" w:type="dxa"/>
            <w:vAlign w:val="center"/>
          </w:tcPr>
          <w:p w:rsidR="00186E92" w:rsidRPr="00F34928" w:rsidRDefault="00186E92" w:rsidP="00186E92">
            <w:pPr>
              <w:pStyle w:val="ab"/>
              <w:widowControl/>
              <w:spacing w:line="360" w:lineRule="exact"/>
              <w:ind w:leftChars="0" w:left="0"/>
              <w:jc w:val="center"/>
              <w:rPr>
                <w:rFonts w:ascii="標楷體" w:eastAsia="標楷體" w:hAnsi="標楷體"/>
                <w:b/>
                <w:sz w:val="28"/>
                <w:szCs w:val="28"/>
              </w:rPr>
            </w:pPr>
            <w:r w:rsidRPr="00F34928">
              <w:rPr>
                <w:rFonts w:ascii="標楷體" w:eastAsia="標楷體" w:hAnsi="標楷體"/>
                <w:sz w:val="28"/>
                <w:szCs w:val="28"/>
              </w:rPr>
              <w:t>50.</w:t>
            </w:r>
            <w:r w:rsidRPr="00F34928">
              <w:rPr>
                <w:rFonts w:ascii="標楷體" w:eastAsia="標楷體" w:hAnsi="標楷體" w:hint="eastAsia"/>
                <w:sz w:val="28"/>
                <w:szCs w:val="28"/>
              </w:rPr>
              <w:t>74</w:t>
            </w:r>
            <w:r w:rsidRPr="00F34928">
              <w:rPr>
                <w:rFonts w:ascii="標楷體" w:eastAsia="標楷體" w:hAnsi="標楷體"/>
                <w:sz w:val="28"/>
                <w:szCs w:val="28"/>
              </w:rPr>
              <w:t>%</w:t>
            </w:r>
          </w:p>
        </w:tc>
        <w:tc>
          <w:tcPr>
            <w:tcW w:w="1453" w:type="dxa"/>
            <w:vAlign w:val="center"/>
          </w:tcPr>
          <w:p w:rsidR="00186E92" w:rsidRPr="00F34928" w:rsidRDefault="00186E92" w:rsidP="00186E92">
            <w:pPr>
              <w:pStyle w:val="ab"/>
              <w:widowControl/>
              <w:spacing w:line="360" w:lineRule="exact"/>
              <w:ind w:leftChars="0" w:left="0"/>
              <w:jc w:val="center"/>
              <w:rPr>
                <w:rFonts w:eastAsia="標楷體"/>
                <w:b/>
                <w:sz w:val="28"/>
                <w:szCs w:val="28"/>
                <w:vertAlign w:val="superscript"/>
              </w:rPr>
            </w:pPr>
            <w:r w:rsidRPr="00F34928">
              <w:rPr>
                <w:rFonts w:eastAsia="標楷體"/>
                <w:sz w:val="28"/>
                <w:szCs w:val="28"/>
              </w:rPr>
              <w:t>50.8%</w:t>
            </w:r>
            <w:r w:rsidRPr="00F34928">
              <w:rPr>
                <w:rFonts w:eastAsia="標楷體" w:hint="eastAsia"/>
                <w:sz w:val="28"/>
                <w:szCs w:val="28"/>
                <w:vertAlign w:val="superscript"/>
              </w:rPr>
              <w:t>*</w:t>
            </w:r>
          </w:p>
        </w:tc>
        <w:tc>
          <w:tcPr>
            <w:tcW w:w="1453" w:type="dxa"/>
            <w:vAlign w:val="center"/>
          </w:tcPr>
          <w:p w:rsidR="00186E92" w:rsidRPr="00F34928" w:rsidRDefault="00186E92" w:rsidP="00186E92">
            <w:pPr>
              <w:pStyle w:val="ab"/>
              <w:widowControl/>
              <w:spacing w:line="360" w:lineRule="exact"/>
              <w:ind w:leftChars="0" w:left="0"/>
              <w:jc w:val="center"/>
              <w:rPr>
                <w:rFonts w:ascii="標楷體" w:eastAsia="標楷體" w:hAnsi="標楷體"/>
                <w:b/>
                <w:sz w:val="28"/>
                <w:szCs w:val="28"/>
              </w:rPr>
            </w:pPr>
            <w:r w:rsidRPr="00F34928">
              <w:rPr>
                <w:rFonts w:ascii="標楷體" w:eastAsia="標楷體" w:hAnsi="標楷體"/>
                <w:sz w:val="28"/>
                <w:szCs w:val="28"/>
              </w:rPr>
              <w:t>-</w:t>
            </w:r>
          </w:p>
        </w:tc>
      </w:tr>
      <w:tr w:rsidR="00F34928" w:rsidRPr="00F34928" w:rsidTr="000C06CB">
        <w:trPr>
          <w:trHeight w:val="690"/>
        </w:trPr>
        <w:tc>
          <w:tcPr>
            <w:tcW w:w="1985" w:type="dxa"/>
            <w:vAlign w:val="center"/>
          </w:tcPr>
          <w:p w:rsidR="00186E92" w:rsidRPr="00F34928" w:rsidRDefault="00186E92" w:rsidP="00186E92">
            <w:pPr>
              <w:pStyle w:val="ab"/>
              <w:widowControl/>
              <w:spacing w:line="360" w:lineRule="exact"/>
              <w:ind w:leftChars="0" w:left="0"/>
              <w:rPr>
                <w:rFonts w:ascii="標楷體" w:eastAsia="標楷體" w:hAnsi="標楷體"/>
                <w:sz w:val="28"/>
                <w:szCs w:val="28"/>
              </w:rPr>
            </w:pPr>
            <w:r w:rsidRPr="00F34928">
              <w:rPr>
                <w:rFonts w:ascii="標楷體" w:eastAsia="標楷體" w:hAnsi="標楷體" w:hint="eastAsia"/>
                <w:sz w:val="28"/>
                <w:szCs w:val="28"/>
              </w:rPr>
              <w:t>達成度</w:t>
            </w:r>
            <w:r w:rsidRPr="00F34928">
              <w:rPr>
                <w:rFonts w:ascii="標楷體" w:eastAsia="標楷體" w:hAnsi="標楷體"/>
                <w:sz w:val="28"/>
                <w:szCs w:val="28"/>
              </w:rPr>
              <w:t>(Y/X)</w:t>
            </w:r>
          </w:p>
        </w:tc>
        <w:tc>
          <w:tcPr>
            <w:tcW w:w="1453" w:type="dxa"/>
            <w:vAlign w:val="center"/>
          </w:tcPr>
          <w:p w:rsidR="00186E92" w:rsidRPr="00F34928" w:rsidRDefault="00186E92" w:rsidP="00186E92">
            <w:pPr>
              <w:widowControl/>
              <w:spacing w:before="60" w:after="60" w:line="400" w:lineRule="exact"/>
              <w:jc w:val="center"/>
              <w:rPr>
                <w:rFonts w:eastAsia="標楷體"/>
                <w:sz w:val="28"/>
                <w:szCs w:val="28"/>
              </w:rPr>
            </w:pPr>
            <w:r w:rsidRPr="00F34928">
              <w:rPr>
                <w:rFonts w:eastAsia="標楷體"/>
                <w:sz w:val="28"/>
                <w:szCs w:val="28"/>
              </w:rPr>
              <w:t>99.9%</w:t>
            </w:r>
          </w:p>
        </w:tc>
        <w:tc>
          <w:tcPr>
            <w:tcW w:w="1453" w:type="dxa"/>
            <w:vAlign w:val="center"/>
          </w:tcPr>
          <w:p w:rsidR="00186E92" w:rsidRPr="00F34928" w:rsidRDefault="00186E92" w:rsidP="00186E92">
            <w:pPr>
              <w:pStyle w:val="ab"/>
              <w:widowControl/>
              <w:spacing w:line="360" w:lineRule="exact"/>
              <w:ind w:leftChars="0" w:left="0"/>
              <w:jc w:val="center"/>
              <w:rPr>
                <w:rFonts w:ascii="標楷體" w:eastAsia="標楷體" w:hAnsi="標楷體"/>
                <w:b/>
                <w:sz w:val="28"/>
                <w:szCs w:val="28"/>
              </w:rPr>
            </w:pPr>
            <w:r w:rsidRPr="00F34928">
              <w:rPr>
                <w:rFonts w:ascii="標楷體" w:eastAsia="標楷體" w:hAnsi="標楷體"/>
                <w:sz w:val="28"/>
                <w:szCs w:val="28"/>
              </w:rPr>
              <w:t>99.9%</w:t>
            </w:r>
          </w:p>
        </w:tc>
        <w:tc>
          <w:tcPr>
            <w:tcW w:w="1453" w:type="dxa"/>
            <w:vAlign w:val="center"/>
          </w:tcPr>
          <w:p w:rsidR="00186E92" w:rsidRPr="00F34928" w:rsidRDefault="00186E92" w:rsidP="00186E92">
            <w:pPr>
              <w:pStyle w:val="ab"/>
              <w:widowControl/>
              <w:spacing w:line="360" w:lineRule="exact"/>
              <w:ind w:leftChars="0" w:left="0"/>
              <w:jc w:val="center"/>
              <w:rPr>
                <w:rFonts w:eastAsia="標楷體"/>
                <w:b/>
                <w:sz w:val="28"/>
                <w:szCs w:val="28"/>
              </w:rPr>
            </w:pPr>
            <w:r w:rsidRPr="00F34928">
              <w:rPr>
                <w:rFonts w:eastAsia="標楷體"/>
                <w:sz w:val="28"/>
                <w:szCs w:val="28"/>
              </w:rPr>
              <w:t>99.6%</w:t>
            </w:r>
          </w:p>
        </w:tc>
        <w:tc>
          <w:tcPr>
            <w:tcW w:w="1453" w:type="dxa"/>
            <w:vAlign w:val="center"/>
          </w:tcPr>
          <w:p w:rsidR="00186E92" w:rsidRPr="00F34928" w:rsidRDefault="00186E92" w:rsidP="00186E92">
            <w:pPr>
              <w:pStyle w:val="ab"/>
              <w:widowControl/>
              <w:spacing w:line="360" w:lineRule="exact"/>
              <w:ind w:leftChars="0" w:left="0"/>
              <w:jc w:val="center"/>
              <w:rPr>
                <w:rFonts w:ascii="標楷體" w:eastAsia="標楷體" w:hAnsi="標楷體"/>
                <w:b/>
                <w:sz w:val="28"/>
                <w:szCs w:val="28"/>
              </w:rPr>
            </w:pPr>
            <w:r w:rsidRPr="00F34928">
              <w:rPr>
                <w:rFonts w:ascii="標楷體" w:eastAsia="標楷體" w:hAnsi="標楷體"/>
                <w:sz w:val="28"/>
                <w:szCs w:val="28"/>
              </w:rPr>
              <w:t>-</w:t>
            </w:r>
          </w:p>
        </w:tc>
      </w:tr>
    </w:tbl>
    <w:p w:rsidR="00186E92" w:rsidRPr="00F34928" w:rsidRDefault="00186E92" w:rsidP="00186E92">
      <w:pPr>
        <w:widowControl/>
        <w:spacing w:before="120" w:after="120" w:line="240" w:lineRule="exact"/>
        <w:ind w:leftChars="320" w:left="1230" w:hangingChars="165" w:hanging="462"/>
        <w:rPr>
          <w:rFonts w:ascii="標楷體" w:eastAsia="標楷體" w:hAnsi="標楷體"/>
          <w:sz w:val="20"/>
          <w:szCs w:val="20"/>
        </w:rPr>
      </w:pPr>
      <w:r w:rsidRPr="00F34928">
        <w:rPr>
          <w:rFonts w:eastAsia="標楷體" w:hint="eastAsia"/>
          <w:sz w:val="28"/>
          <w:szCs w:val="28"/>
        </w:rPr>
        <w:t xml:space="preserve">     </w:t>
      </w:r>
      <w:proofErr w:type="gramStart"/>
      <w:r w:rsidRPr="00F34928">
        <w:rPr>
          <w:rFonts w:eastAsia="標楷體" w:hint="eastAsia"/>
          <w:sz w:val="20"/>
          <w:szCs w:val="20"/>
        </w:rPr>
        <w:t>註</w:t>
      </w:r>
      <w:proofErr w:type="gramEnd"/>
      <w:r w:rsidRPr="00F34928">
        <w:rPr>
          <w:rFonts w:eastAsia="標楷體" w:hint="eastAsia"/>
          <w:sz w:val="20"/>
          <w:szCs w:val="20"/>
        </w:rPr>
        <w:t>：</w:t>
      </w:r>
      <w:r w:rsidRPr="00F34928">
        <w:rPr>
          <w:rFonts w:eastAsia="標楷體" w:hint="eastAsia"/>
          <w:sz w:val="20"/>
          <w:szCs w:val="20"/>
        </w:rPr>
        <w:t>105</w:t>
      </w:r>
      <w:r w:rsidRPr="00F34928">
        <w:rPr>
          <w:rFonts w:eastAsia="標楷體" w:hint="eastAsia"/>
          <w:sz w:val="20"/>
          <w:szCs w:val="20"/>
        </w:rPr>
        <w:t>年之實際值為</w:t>
      </w:r>
      <w:r w:rsidRPr="00F34928">
        <w:rPr>
          <w:rFonts w:eastAsia="標楷體" w:hint="eastAsia"/>
          <w:sz w:val="20"/>
          <w:szCs w:val="20"/>
        </w:rPr>
        <w:t>1-11</w:t>
      </w:r>
      <w:r w:rsidRPr="00F34928">
        <w:rPr>
          <w:rFonts w:eastAsia="標楷體" w:hint="eastAsia"/>
          <w:sz w:val="20"/>
          <w:szCs w:val="20"/>
        </w:rPr>
        <w:t>月之平均。</w:t>
      </w:r>
    </w:p>
    <w:p w:rsidR="008F1E99" w:rsidRPr="00F34928" w:rsidRDefault="008F1E99" w:rsidP="00A45C86">
      <w:pPr>
        <w:widowControl/>
        <w:spacing w:before="120" w:after="120" w:line="440" w:lineRule="exact"/>
        <w:ind w:leftChars="320" w:left="1230" w:hangingChars="165" w:hanging="462"/>
        <w:rPr>
          <w:rFonts w:ascii="標楷體" w:eastAsia="標楷體" w:hAnsi="標楷體"/>
          <w:sz w:val="28"/>
          <w:szCs w:val="28"/>
        </w:rPr>
      </w:pPr>
      <w:r w:rsidRPr="00F34928">
        <w:rPr>
          <w:rFonts w:ascii="標楷體" w:eastAsia="標楷體" w:hAnsi="標楷體"/>
          <w:sz w:val="28"/>
          <w:szCs w:val="28"/>
        </w:rPr>
        <w:t>2</w:t>
      </w:r>
      <w:r w:rsidRPr="00F34928">
        <w:rPr>
          <w:rFonts w:ascii="標楷體" w:eastAsia="標楷體" w:hAnsi="標楷體" w:hint="eastAsia"/>
          <w:sz w:val="28"/>
          <w:szCs w:val="28"/>
        </w:rPr>
        <w:t>、重要辦理情形：</w:t>
      </w:r>
    </w:p>
    <w:p w:rsidR="00186E92" w:rsidRPr="00F34928" w:rsidRDefault="00DB7340" w:rsidP="00186E92">
      <w:pPr>
        <w:pStyle w:val="ab"/>
        <w:widowControl/>
        <w:numPr>
          <w:ilvl w:val="0"/>
          <w:numId w:val="29"/>
        </w:numPr>
        <w:spacing w:before="120" w:after="120" w:line="440" w:lineRule="exact"/>
        <w:ind w:leftChars="0" w:left="1418" w:hanging="709"/>
        <w:jc w:val="both"/>
        <w:rPr>
          <w:rFonts w:eastAsia="標楷體"/>
          <w:sz w:val="28"/>
          <w:szCs w:val="28"/>
        </w:rPr>
      </w:pPr>
      <w:r w:rsidRPr="00F34928">
        <w:rPr>
          <w:rFonts w:eastAsia="標楷體"/>
          <w:sz w:val="28"/>
          <w:szCs w:val="28"/>
        </w:rPr>
        <w:t>本會</w:t>
      </w:r>
      <w:r w:rsidRPr="00F34928">
        <w:rPr>
          <w:rFonts w:eastAsia="標楷體"/>
          <w:sz w:val="28"/>
          <w:szCs w:val="28"/>
        </w:rPr>
        <w:t>102-105</w:t>
      </w:r>
      <w:r w:rsidRPr="00F34928">
        <w:rPr>
          <w:rFonts w:eastAsia="標楷體"/>
          <w:sz w:val="28"/>
          <w:szCs w:val="28"/>
        </w:rPr>
        <w:t>年國家發展計畫有關促進提升婦女勞動力參與率之政策重點為「營造兼顧家庭與工作友善職場，促進婦女勞動參與」，已邀集相關部會</w:t>
      </w:r>
      <w:proofErr w:type="gramStart"/>
      <w:r w:rsidRPr="00F34928">
        <w:rPr>
          <w:rFonts w:eastAsia="標楷體"/>
          <w:sz w:val="28"/>
          <w:szCs w:val="28"/>
        </w:rPr>
        <w:t>研</w:t>
      </w:r>
      <w:proofErr w:type="gramEnd"/>
      <w:r w:rsidRPr="00F34928">
        <w:rPr>
          <w:rFonts w:eastAsia="標楷體"/>
          <w:sz w:val="28"/>
          <w:szCs w:val="28"/>
        </w:rPr>
        <w:t>商提升婦女勞動參與對策，並於</w:t>
      </w:r>
      <w:r w:rsidRPr="00F34928">
        <w:rPr>
          <w:rFonts w:eastAsia="標楷體"/>
          <w:sz w:val="28"/>
          <w:szCs w:val="28"/>
        </w:rPr>
        <w:t>104</w:t>
      </w:r>
      <w:r w:rsidRPr="00F34928">
        <w:rPr>
          <w:rFonts w:eastAsia="標楷體"/>
          <w:sz w:val="28"/>
          <w:szCs w:val="28"/>
        </w:rPr>
        <w:t>年</w:t>
      </w:r>
      <w:r w:rsidRPr="00F34928">
        <w:rPr>
          <w:rFonts w:eastAsia="標楷體"/>
          <w:sz w:val="28"/>
          <w:szCs w:val="28"/>
        </w:rPr>
        <w:t>1</w:t>
      </w:r>
      <w:r w:rsidRPr="00F34928">
        <w:rPr>
          <w:rFonts w:eastAsia="標楷體"/>
          <w:sz w:val="28"/>
          <w:szCs w:val="28"/>
        </w:rPr>
        <w:t>月</w:t>
      </w:r>
      <w:r w:rsidRPr="00F34928">
        <w:rPr>
          <w:rFonts w:eastAsia="標楷體"/>
          <w:sz w:val="28"/>
          <w:szCs w:val="28"/>
        </w:rPr>
        <w:t>29</w:t>
      </w:r>
      <w:r w:rsidRPr="00F34928">
        <w:rPr>
          <w:rFonts w:eastAsia="標楷體"/>
          <w:sz w:val="28"/>
          <w:szCs w:val="28"/>
        </w:rPr>
        <w:t>日「總統府財經月報第</w:t>
      </w:r>
      <w:r w:rsidRPr="00F34928">
        <w:rPr>
          <w:rFonts w:eastAsia="標楷體"/>
          <w:sz w:val="28"/>
          <w:szCs w:val="28"/>
        </w:rPr>
        <w:t>55</w:t>
      </w:r>
      <w:r w:rsidRPr="00F34928">
        <w:rPr>
          <w:rFonts w:eastAsia="標楷體"/>
          <w:sz w:val="28"/>
          <w:szCs w:val="28"/>
        </w:rPr>
        <w:t>次會議」</w:t>
      </w:r>
      <w:bookmarkStart w:id="0" w:name="_GoBack"/>
      <w:bookmarkEnd w:id="0"/>
      <w:proofErr w:type="gramStart"/>
      <w:r w:rsidRPr="00F34928">
        <w:rPr>
          <w:rFonts w:eastAsia="標楷體"/>
          <w:sz w:val="28"/>
          <w:szCs w:val="28"/>
        </w:rPr>
        <w:t>研</w:t>
      </w:r>
      <w:proofErr w:type="gramEnd"/>
      <w:r w:rsidRPr="00F34928">
        <w:rPr>
          <w:rFonts w:eastAsia="標楷體"/>
          <w:sz w:val="28"/>
          <w:szCs w:val="28"/>
        </w:rPr>
        <w:t>提「我國人口結構變遷趨勢與勞動力發展因應作為」報告，針對提升中高齡及婦女勞參率，</w:t>
      </w:r>
      <w:proofErr w:type="gramStart"/>
      <w:r w:rsidRPr="00F34928">
        <w:rPr>
          <w:rFonts w:eastAsia="標楷體"/>
          <w:sz w:val="28"/>
          <w:szCs w:val="28"/>
        </w:rPr>
        <w:t>綜整</w:t>
      </w:r>
      <w:proofErr w:type="gramEnd"/>
      <w:r w:rsidRPr="00F34928">
        <w:rPr>
          <w:rFonts w:eastAsia="標楷體"/>
          <w:sz w:val="28"/>
          <w:szCs w:val="28"/>
        </w:rPr>
        <w:t>「友善職場」、「友善服務」及「友善家庭」三大策略，其中針對提升婦女勞動參與部分，主要為「友善家庭」推動策略，內容含</w:t>
      </w:r>
      <w:proofErr w:type="gramStart"/>
      <w:r w:rsidRPr="00F34928">
        <w:rPr>
          <w:rFonts w:eastAsia="標楷體"/>
          <w:sz w:val="28"/>
          <w:szCs w:val="28"/>
        </w:rPr>
        <w:t>括</w:t>
      </w:r>
      <w:proofErr w:type="gramEnd"/>
      <w:r w:rsidRPr="00F34928">
        <w:rPr>
          <w:rFonts w:eastAsia="標楷體"/>
          <w:sz w:val="28"/>
          <w:szCs w:val="28"/>
        </w:rPr>
        <w:t>「</w:t>
      </w:r>
      <w:proofErr w:type="gramStart"/>
      <w:r w:rsidRPr="00F34928">
        <w:rPr>
          <w:rFonts w:eastAsia="標楷體"/>
          <w:sz w:val="28"/>
          <w:szCs w:val="28"/>
        </w:rPr>
        <w:t>托育安親</w:t>
      </w:r>
      <w:proofErr w:type="gramEnd"/>
      <w:r w:rsidRPr="00F34928">
        <w:rPr>
          <w:rFonts w:eastAsia="標楷體"/>
          <w:sz w:val="28"/>
          <w:szCs w:val="28"/>
        </w:rPr>
        <w:t>普及化」及「提供完善照顧服務」等措施，分別由勞動部、</w:t>
      </w:r>
      <w:proofErr w:type="gramStart"/>
      <w:r w:rsidRPr="00F34928">
        <w:rPr>
          <w:rFonts w:eastAsia="標楷體"/>
          <w:sz w:val="28"/>
          <w:szCs w:val="28"/>
        </w:rPr>
        <w:t>衛福部及</w:t>
      </w:r>
      <w:proofErr w:type="gramEnd"/>
      <w:r w:rsidRPr="00F34928">
        <w:rPr>
          <w:rFonts w:eastAsia="標楷體"/>
          <w:sz w:val="28"/>
          <w:szCs w:val="28"/>
        </w:rPr>
        <w:t>教育部等相關部會推動辦理，以營造兼顧家庭與工作之友善職場，強化婦女專業培力，促進婦女勞動參與</w:t>
      </w:r>
      <w:r w:rsidR="00186E92" w:rsidRPr="00F34928">
        <w:rPr>
          <w:rFonts w:eastAsia="標楷體"/>
          <w:sz w:val="28"/>
          <w:szCs w:val="28"/>
        </w:rPr>
        <w:t>。</w:t>
      </w:r>
    </w:p>
    <w:p w:rsidR="00186E92" w:rsidRPr="00F34928" w:rsidRDefault="00186E92" w:rsidP="00186E92">
      <w:pPr>
        <w:pStyle w:val="ab"/>
        <w:widowControl/>
        <w:numPr>
          <w:ilvl w:val="0"/>
          <w:numId w:val="29"/>
        </w:numPr>
        <w:spacing w:before="120" w:after="120" w:line="440" w:lineRule="exact"/>
        <w:ind w:leftChars="0" w:left="1418" w:hanging="709"/>
        <w:jc w:val="both"/>
        <w:rPr>
          <w:rFonts w:eastAsia="標楷體"/>
          <w:sz w:val="28"/>
          <w:szCs w:val="28"/>
        </w:rPr>
      </w:pPr>
      <w:r w:rsidRPr="00F34928">
        <w:rPr>
          <w:rFonts w:eastAsia="標楷體"/>
          <w:sz w:val="28"/>
          <w:szCs w:val="28"/>
        </w:rPr>
        <w:t>目標值達成情形</w:t>
      </w:r>
    </w:p>
    <w:p w:rsidR="00186E92" w:rsidRPr="00F34928" w:rsidRDefault="000C06CB" w:rsidP="00186E92">
      <w:pPr>
        <w:pStyle w:val="ab"/>
        <w:widowControl/>
        <w:spacing w:before="120" w:line="440" w:lineRule="exact"/>
        <w:ind w:leftChars="590" w:left="1416"/>
        <w:rPr>
          <w:rFonts w:ascii="標楷體" w:eastAsia="標楷體" w:hAnsi="標楷體"/>
          <w:sz w:val="28"/>
          <w:szCs w:val="28"/>
        </w:rPr>
      </w:pPr>
      <w:r w:rsidRPr="00F34928">
        <w:rPr>
          <w:rFonts w:eastAsia="標楷體"/>
          <w:sz w:val="28"/>
          <w:szCs w:val="28"/>
        </w:rPr>
        <w:t>依據「</w:t>
      </w:r>
      <w:r w:rsidRPr="00F34928">
        <w:rPr>
          <w:rFonts w:eastAsia="標楷體"/>
          <w:sz w:val="28"/>
          <w:szCs w:val="28"/>
        </w:rPr>
        <w:t>102-105</w:t>
      </w:r>
      <w:r w:rsidRPr="00F34928">
        <w:rPr>
          <w:rFonts w:eastAsia="標楷體"/>
          <w:sz w:val="28"/>
          <w:szCs w:val="28"/>
        </w:rPr>
        <w:t>年國家發展計畫」，</w:t>
      </w:r>
      <w:r w:rsidRPr="00F34928">
        <w:rPr>
          <w:rFonts w:eastAsia="標楷體"/>
          <w:sz w:val="28"/>
          <w:szCs w:val="28"/>
        </w:rPr>
        <w:t>105</w:t>
      </w:r>
      <w:r w:rsidRPr="00F34928">
        <w:rPr>
          <w:rFonts w:eastAsia="標楷體"/>
          <w:sz w:val="28"/>
          <w:szCs w:val="28"/>
        </w:rPr>
        <w:t>年婦女勞動力參與率目標值為</w:t>
      </w:r>
      <w:r w:rsidRPr="00F34928">
        <w:rPr>
          <w:rFonts w:eastAsia="標楷體"/>
          <w:sz w:val="28"/>
          <w:szCs w:val="28"/>
        </w:rPr>
        <w:t>51.0%</w:t>
      </w:r>
      <w:r w:rsidRPr="00F34928">
        <w:rPr>
          <w:rFonts w:eastAsia="標楷體"/>
          <w:sz w:val="28"/>
          <w:szCs w:val="28"/>
        </w:rPr>
        <w:t>，經行政院主計總處之統計資料計算，</w:t>
      </w:r>
      <w:r w:rsidRPr="00F34928">
        <w:rPr>
          <w:rFonts w:eastAsia="標楷體"/>
          <w:sz w:val="28"/>
          <w:szCs w:val="28"/>
        </w:rPr>
        <w:t>105</w:t>
      </w:r>
      <w:r w:rsidRPr="00F34928">
        <w:rPr>
          <w:rFonts w:eastAsia="標楷體"/>
          <w:sz w:val="28"/>
          <w:szCs w:val="28"/>
        </w:rPr>
        <w:t>年</w:t>
      </w:r>
      <w:r w:rsidRPr="00F34928">
        <w:rPr>
          <w:rFonts w:eastAsia="標楷體"/>
          <w:sz w:val="28"/>
          <w:szCs w:val="28"/>
        </w:rPr>
        <w:t>1-11</w:t>
      </w:r>
      <w:r w:rsidRPr="00F34928">
        <w:rPr>
          <w:rFonts w:eastAsia="標楷體"/>
          <w:sz w:val="28"/>
          <w:szCs w:val="28"/>
        </w:rPr>
        <w:t>月婦女勞動力參與率為</w:t>
      </w:r>
      <w:r w:rsidRPr="00F34928">
        <w:rPr>
          <w:rFonts w:eastAsia="標楷體"/>
          <w:sz w:val="28"/>
          <w:szCs w:val="28"/>
        </w:rPr>
        <w:t>50.8%</w:t>
      </w:r>
      <w:r w:rsidRPr="00F34928">
        <w:rPr>
          <w:rFonts w:eastAsia="標楷體"/>
          <w:sz w:val="28"/>
          <w:szCs w:val="28"/>
        </w:rPr>
        <w:t>，趨近原訂目標值，目標值達成度為</w:t>
      </w:r>
      <w:r w:rsidRPr="00F34928">
        <w:rPr>
          <w:rFonts w:eastAsia="標楷體"/>
          <w:sz w:val="28"/>
          <w:szCs w:val="28"/>
        </w:rPr>
        <w:t>99.6%</w:t>
      </w:r>
      <w:r w:rsidRPr="00F34928">
        <w:rPr>
          <w:rFonts w:eastAsia="標楷體"/>
          <w:sz w:val="28"/>
          <w:szCs w:val="28"/>
        </w:rPr>
        <w:t>【（</w:t>
      </w:r>
      <w:r w:rsidRPr="00F34928">
        <w:rPr>
          <w:rFonts w:eastAsia="標楷體"/>
          <w:sz w:val="28"/>
          <w:szCs w:val="28"/>
        </w:rPr>
        <w:t>50.8%÷51.0%</w:t>
      </w:r>
      <w:r w:rsidRPr="00F34928">
        <w:rPr>
          <w:rFonts w:eastAsia="標楷體"/>
          <w:sz w:val="28"/>
          <w:szCs w:val="28"/>
        </w:rPr>
        <w:t>）</w:t>
      </w:r>
      <w:r w:rsidRPr="00F34928">
        <w:rPr>
          <w:rFonts w:eastAsia="標楷體"/>
          <w:sz w:val="28"/>
          <w:szCs w:val="28"/>
        </w:rPr>
        <w:t>×100%=99.6%</w:t>
      </w:r>
      <w:r w:rsidRPr="00F34928">
        <w:rPr>
          <w:rFonts w:eastAsia="標楷體"/>
          <w:sz w:val="28"/>
          <w:szCs w:val="28"/>
        </w:rPr>
        <w:t>】</w:t>
      </w:r>
      <w:r w:rsidR="00186E92" w:rsidRPr="00F34928">
        <w:rPr>
          <w:rFonts w:eastAsia="標楷體"/>
          <w:sz w:val="28"/>
          <w:szCs w:val="28"/>
        </w:rPr>
        <w:t>。</w:t>
      </w:r>
    </w:p>
    <w:p w:rsidR="0069244A" w:rsidRPr="00F34928" w:rsidRDefault="008F1E99" w:rsidP="00A45C86">
      <w:pPr>
        <w:widowControl/>
        <w:spacing w:before="120" w:after="120" w:line="440" w:lineRule="exact"/>
        <w:ind w:leftChars="320" w:left="1230" w:hangingChars="165" w:hanging="462"/>
        <w:rPr>
          <w:rFonts w:eastAsia="標楷體"/>
          <w:sz w:val="28"/>
          <w:szCs w:val="28"/>
        </w:rPr>
      </w:pPr>
      <w:r w:rsidRPr="00F34928">
        <w:rPr>
          <w:rFonts w:ascii="標楷體" w:eastAsia="標楷體" w:hAnsi="標楷體"/>
          <w:sz w:val="28"/>
          <w:szCs w:val="28"/>
        </w:rPr>
        <w:t>3</w:t>
      </w:r>
      <w:r w:rsidRPr="00F34928">
        <w:rPr>
          <w:rFonts w:ascii="標楷體" w:eastAsia="標楷體" w:hAnsi="標楷體" w:hint="eastAsia"/>
          <w:sz w:val="28"/>
          <w:szCs w:val="28"/>
        </w:rPr>
        <w:t>、檢討及策進作為：</w:t>
      </w:r>
      <w:r w:rsidR="00147AB8" w:rsidRPr="00F34928">
        <w:rPr>
          <w:rFonts w:eastAsia="標楷體"/>
          <w:sz w:val="28"/>
          <w:szCs w:val="28"/>
        </w:rPr>
        <w:t>本會將持續協調相關部會辦理下列工作：</w:t>
      </w:r>
    </w:p>
    <w:p w:rsidR="0069244A" w:rsidRPr="00F34928" w:rsidRDefault="00147AB8" w:rsidP="0069244A">
      <w:pPr>
        <w:pStyle w:val="ab"/>
        <w:widowControl/>
        <w:numPr>
          <w:ilvl w:val="0"/>
          <w:numId w:val="24"/>
        </w:numPr>
        <w:spacing w:before="120" w:after="120" w:line="440" w:lineRule="exact"/>
        <w:ind w:leftChars="0" w:left="1560" w:hanging="709"/>
        <w:jc w:val="both"/>
        <w:rPr>
          <w:rFonts w:ascii="標楷體" w:eastAsia="標楷體" w:hAnsi="標楷體"/>
          <w:sz w:val="28"/>
          <w:szCs w:val="28"/>
        </w:rPr>
      </w:pPr>
      <w:r w:rsidRPr="00F34928">
        <w:rPr>
          <w:rFonts w:ascii="標楷體" w:eastAsia="標楷體" w:hAnsi="標楷體"/>
          <w:sz w:val="28"/>
          <w:szCs w:val="28"/>
        </w:rPr>
        <w:t>推動相關促進婦女就業計畫，加強培力我國女性參與並發展創新經濟</w:t>
      </w:r>
      <w:r w:rsidR="0069244A" w:rsidRPr="00F34928">
        <w:rPr>
          <w:rFonts w:ascii="標楷體" w:eastAsia="標楷體" w:hAnsi="標楷體" w:hint="eastAsia"/>
          <w:sz w:val="28"/>
          <w:szCs w:val="28"/>
        </w:rPr>
        <w:t>。</w:t>
      </w:r>
    </w:p>
    <w:p w:rsidR="0069244A" w:rsidRPr="00F34928" w:rsidRDefault="00147AB8" w:rsidP="0069244A">
      <w:pPr>
        <w:pStyle w:val="ab"/>
        <w:widowControl/>
        <w:numPr>
          <w:ilvl w:val="0"/>
          <w:numId w:val="24"/>
        </w:numPr>
        <w:spacing w:before="120" w:after="120" w:line="440" w:lineRule="exact"/>
        <w:ind w:leftChars="0" w:left="1560" w:hanging="709"/>
        <w:jc w:val="both"/>
        <w:rPr>
          <w:rFonts w:ascii="標楷體" w:eastAsia="標楷體" w:hAnsi="標楷體"/>
          <w:sz w:val="28"/>
          <w:szCs w:val="28"/>
        </w:rPr>
      </w:pPr>
      <w:r w:rsidRPr="00F34928">
        <w:rPr>
          <w:rFonts w:ascii="標楷體" w:eastAsia="標楷體" w:hAnsi="標楷體"/>
          <w:sz w:val="28"/>
          <w:szCs w:val="28"/>
        </w:rPr>
        <w:lastRenderedPageBreak/>
        <w:t>落實職場性別平權推動同工同酬、同值</w:t>
      </w:r>
      <w:proofErr w:type="gramStart"/>
      <w:r w:rsidRPr="00F34928">
        <w:rPr>
          <w:rFonts w:ascii="標楷體" w:eastAsia="標楷體" w:hAnsi="標楷體"/>
          <w:sz w:val="28"/>
          <w:szCs w:val="28"/>
        </w:rPr>
        <w:t>同酬及鼓勵</w:t>
      </w:r>
      <w:proofErr w:type="gramEnd"/>
      <w:r w:rsidRPr="00F34928">
        <w:rPr>
          <w:rFonts w:ascii="標楷體" w:eastAsia="標楷體" w:hAnsi="標楷體"/>
          <w:sz w:val="28"/>
          <w:szCs w:val="28"/>
        </w:rPr>
        <w:t>企業建立友善家庭之職場環境</w:t>
      </w:r>
      <w:r w:rsidR="0069244A" w:rsidRPr="00F34928">
        <w:rPr>
          <w:rFonts w:ascii="標楷體" w:eastAsia="標楷體" w:hAnsi="標楷體" w:hint="eastAsia"/>
          <w:sz w:val="28"/>
          <w:szCs w:val="28"/>
        </w:rPr>
        <w:t>。</w:t>
      </w:r>
    </w:p>
    <w:p w:rsidR="008F1E99" w:rsidRPr="00F34928" w:rsidRDefault="00147AB8" w:rsidP="0069244A">
      <w:pPr>
        <w:pStyle w:val="ab"/>
        <w:widowControl/>
        <w:numPr>
          <w:ilvl w:val="0"/>
          <w:numId w:val="24"/>
        </w:numPr>
        <w:spacing w:before="120" w:after="120" w:line="440" w:lineRule="exact"/>
        <w:ind w:leftChars="0" w:left="1560" w:hanging="709"/>
        <w:jc w:val="both"/>
        <w:rPr>
          <w:rFonts w:ascii="標楷體" w:eastAsia="標楷體" w:hAnsi="標楷體"/>
          <w:sz w:val="28"/>
          <w:szCs w:val="28"/>
        </w:rPr>
      </w:pPr>
      <w:r w:rsidRPr="00F34928">
        <w:rPr>
          <w:rFonts w:ascii="標楷體" w:eastAsia="標楷體" w:hAnsi="標楷體"/>
          <w:sz w:val="28"/>
          <w:szCs w:val="28"/>
        </w:rPr>
        <w:t>鼓勵男性參與家務工作，共同分擔家庭照顧責任。</w:t>
      </w:r>
    </w:p>
    <w:p w:rsidR="00E71C39" w:rsidRPr="00F34928" w:rsidRDefault="008F1E99" w:rsidP="00FB2ED1">
      <w:pPr>
        <w:pStyle w:val="ab"/>
        <w:widowControl/>
        <w:spacing w:before="120" w:after="120" w:line="440" w:lineRule="exact"/>
        <w:ind w:leftChars="140" w:left="3402" w:hangingChars="1094" w:hanging="3066"/>
        <w:jc w:val="both"/>
        <w:rPr>
          <w:rFonts w:eastAsia="標楷體"/>
          <w:b/>
          <w:sz w:val="28"/>
          <w:szCs w:val="28"/>
        </w:rPr>
      </w:pPr>
      <w:r w:rsidRPr="00F34928">
        <w:rPr>
          <w:rFonts w:ascii="標楷體" w:eastAsia="標楷體" w:hAnsi="標楷體" w:hint="eastAsia"/>
          <w:b/>
          <w:sz w:val="28"/>
          <w:szCs w:val="28"/>
        </w:rPr>
        <w:t>（二）關鍵績效指標</w:t>
      </w:r>
      <w:r w:rsidRPr="00F34928">
        <w:rPr>
          <w:rFonts w:ascii="標楷體" w:eastAsia="標楷體" w:hAnsi="標楷體"/>
          <w:b/>
          <w:sz w:val="28"/>
          <w:szCs w:val="28"/>
        </w:rPr>
        <w:t>2</w:t>
      </w:r>
      <w:r w:rsidR="00372813" w:rsidRPr="00F34928">
        <w:rPr>
          <w:rFonts w:ascii="標楷體" w:eastAsia="標楷體" w:hAnsi="標楷體" w:hint="eastAsia"/>
          <w:b/>
          <w:sz w:val="28"/>
          <w:szCs w:val="28"/>
        </w:rPr>
        <w:t>：本會</w:t>
      </w:r>
      <w:r w:rsidR="00372813" w:rsidRPr="00F34928">
        <w:rPr>
          <w:rFonts w:eastAsia="標楷體" w:hint="eastAsia"/>
          <w:b/>
          <w:sz w:val="28"/>
          <w:szCs w:val="28"/>
        </w:rPr>
        <w:t>重要任務編組委員任一性別比例不低於三分之一</w:t>
      </w:r>
    </w:p>
    <w:p w:rsidR="008F1E99" w:rsidRPr="00F34928" w:rsidRDefault="008F1E99" w:rsidP="00A45C86">
      <w:pPr>
        <w:widowControl/>
        <w:spacing w:before="120" w:after="120" w:line="440" w:lineRule="exact"/>
        <w:ind w:leftChars="321" w:left="1529" w:hangingChars="271" w:hanging="759"/>
        <w:rPr>
          <w:rFonts w:ascii="標楷體" w:eastAsia="標楷體" w:hAnsi="標楷體"/>
          <w:sz w:val="28"/>
          <w:szCs w:val="28"/>
        </w:rPr>
      </w:pPr>
      <w:r w:rsidRPr="00F34928">
        <w:rPr>
          <w:rFonts w:ascii="標楷體" w:eastAsia="標楷體" w:hAnsi="標楷體"/>
          <w:sz w:val="28"/>
          <w:szCs w:val="28"/>
        </w:rPr>
        <w:t>1</w:t>
      </w:r>
      <w:r w:rsidRPr="00F34928">
        <w:rPr>
          <w:rFonts w:ascii="標楷體" w:eastAsia="標楷體" w:hAnsi="標楷體" w:hint="eastAsia"/>
          <w:sz w:val="28"/>
          <w:szCs w:val="28"/>
        </w:rPr>
        <w:t>、目標達成情形</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453"/>
        <w:gridCol w:w="1453"/>
        <w:gridCol w:w="1453"/>
        <w:gridCol w:w="1453"/>
      </w:tblGrid>
      <w:tr w:rsidR="00F34928" w:rsidRPr="00F34928" w:rsidTr="008A619B">
        <w:tc>
          <w:tcPr>
            <w:tcW w:w="1985" w:type="dxa"/>
            <w:tcBorders>
              <w:tl2br w:val="single" w:sz="4" w:space="0" w:color="auto"/>
            </w:tcBorders>
            <w:vAlign w:val="bottom"/>
          </w:tcPr>
          <w:p w:rsidR="008F1E99" w:rsidRPr="00F34928" w:rsidRDefault="008F1E99" w:rsidP="008A619B">
            <w:pPr>
              <w:pStyle w:val="ab"/>
              <w:widowControl/>
              <w:spacing w:line="280" w:lineRule="exact"/>
              <w:ind w:leftChars="0" w:left="0"/>
              <w:jc w:val="right"/>
              <w:rPr>
                <w:rFonts w:ascii="標楷體" w:eastAsia="標楷體" w:hAnsi="標楷體"/>
                <w:sz w:val="28"/>
                <w:szCs w:val="28"/>
              </w:rPr>
            </w:pPr>
            <w:r w:rsidRPr="00F34928">
              <w:rPr>
                <w:rFonts w:ascii="標楷體" w:eastAsia="標楷體" w:hAnsi="標楷體" w:hint="eastAsia"/>
                <w:sz w:val="28"/>
                <w:szCs w:val="28"/>
              </w:rPr>
              <w:t>年度</w:t>
            </w:r>
          </w:p>
          <w:p w:rsidR="008F1E99" w:rsidRPr="00F34928" w:rsidRDefault="008F1E99" w:rsidP="008A619B">
            <w:pPr>
              <w:pStyle w:val="ab"/>
              <w:widowControl/>
              <w:spacing w:line="280" w:lineRule="exact"/>
              <w:ind w:leftChars="0" w:left="0"/>
              <w:rPr>
                <w:rFonts w:ascii="標楷體" w:eastAsia="標楷體" w:hAnsi="標楷體"/>
                <w:sz w:val="28"/>
                <w:szCs w:val="28"/>
              </w:rPr>
            </w:pPr>
            <w:r w:rsidRPr="00F34928">
              <w:rPr>
                <w:rFonts w:ascii="標楷體" w:eastAsia="標楷體" w:hAnsi="標楷體" w:hint="eastAsia"/>
                <w:sz w:val="28"/>
                <w:szCs w:val="28"/>
              </w:rPr>
              <w:t>項目</w:t>
            </w:r>
          </w:p>
        </w:tc>
        <w:tc>
          <w:tcPr>
            <w:tcW w:w="1453" w:type="dxa"/>
            <w:vAlign w:val="center"/>
          </w:tcPr>
          <w:p w:rsidR="008F1E99" w:rsidRPr="00F34928" w:rsidRDefault="008F1E99" w:rsidP="002A4D56">
            <w:pPr>
              <w:pStyle w:val="ab"/>
              <w:widowControl/>
              <w:spacing w:line="280" w:lineRule="exact"/>
              <w:ind w:leftChars="0" w:left="0"/>
              <w:jc w:val="center"/>
              <w:rPr>
                <w:rFonts w:eastAsia="標楷體"/>
                <w:sz w:val="28"/>
                <w:szCs w:val="28"/>
              </w:rPr>
            </w:pPr>
            <w:r w:rsidRPr="00F34928">
              <w:rPr>
                <w:rFonts w:eastAsia="標楷體"/>
                <w:sz w:val="28"/>
                <w:szCs w:val="28"/>
              </w:rPr>
              <w:t>103</w:t>
            </w:r>
            <w:r w:rsidRPr="00F34928">
              <w:rPr>
                <w:rFonts w:eastAsia="標楷體" w:hint="eastAsia"/>
                <w:sz w:val="28"/>
                <w:szCs w:val="28"/>
              </w:rPr>
              <w:t>年</w:t>
            </w:r>
          </w:p>
        </w:tc>
        <w:tc>
          <w:tcPr>
            <w:tcW w:w="1453" w:type="dxa"/>
            <w:vAlign w:val="center"/>
          </w:tcPr>
          <w:p w:rsidR="008F1E99" w:rsidRPr="00F34928" w:rsidRDefault="008F1E99" w:rsidP="002A4D56">
            <w:pPr>
              <w:pStyle w:val="ab"/>
              <w:widowControl/>
              <w:spacing w:line="280" w:lineRule="exact"/>
              <w:ind w:leftChars="0" w:left="0"/>
              <w:jc w:val="center"/>
              <w:rPr>
                <w:rFonts w:eastAsia="標楷體"/>
                <w:sz w:val="28"/>
                <w:szCs w:val="28"/>
              </w:rPr>
            </w:pPr>
            <w:r w:rsidRPr="00F34928">
              <w:rPr>
                <w:rFonts w:eastAsia="標楷體"/>
                <w:sz w:val="28"/>
                <w:szCs w:val="28"/>
              </w:rPr>
              <w:t>104</w:t>
            </w:r>
            <w:r w:rsidRPr="00F34928">
              <w:rPr>
                <w:rFonts w:eastAsia="標楷體" w:hint="eastAsia"/>
                <w:sz w:val="28"/>
                <w:szCs w:val="28"/>
              </w:rPr>
              <w:t>年</w:t>
            </w:r>
          </w:p>
        </w:tc>
        <w:tc>
          <w:tcPr>
            <w:tcW w:w="1453" w:type="dxa"/>
            <w:vAlign w:val="center"/>
          </w:tcPr>
          <w:p w:rsidR="008F1E99" w:rsidRPr="00F34928" w:rsidRDefault="008F1E99" w:rsidP="002A4D56">
            <w:pPr>
              <w:pStyle w:val="ab"/>
              <w:widowControl/>
              <w:spacing w:line="280" w:lineRule="exact"/>
              <w:ind w:leftChars="0" w:left="0"/>
              <w:jc w:val="center"/>
              <w:rPr>
                <w:rFonts w:eastAsia="標楷體"/>
                <w:sz w:val="28"/>
                <w:szCs w:val="28"/>
              </w:rPr>
            </w:pPr>
            <w:r w:rsidRPr="00F34928">
              <w:rPr>
                <w:rFonts w:eastAsia="標楷體"/>
                <w:sz w:val="28"/>
                <w:szCs w:val="28"/>
              </w:rPr>
              <w:t>105</w:t>
            </w:r>
            <w:r w:rsidRPr="00F34928">
              <w:rPr>
                <w:rFonts w:eastAsia="標楷體" w:hint="eastAsia"/>
                <w:sz w:val="28"/>
                <w:szCs w:val="28"/>
              </w:rPr>
              <w:t>年</w:t>
            </w:r>
          </w:p>
        </w:tc>
        <w:tc>
          <w:tcPr>
            <w:tcW w:w="1453" w:type="dxa"/>
            <w:vAlign w:val="center"/>
          </w:tcPr>
          <w:p w:rsidR="008F1E99" w:rsidRPr="00F34928" w:rsidRDefault="008F1E99" w:rsidP="002A4D56">
            <w:pPr>
              <w:pStyle w:val="ab"/>
              <w:widowControl/>
              <w:spacing w:line="280" w:lineRule="exact"/>
              <w:ind w:leftChars="0" w:left="0"/>
              <w:jc w:val="center"/>
              <w:rPr>
                <w:rFonts w:eastAsia="標楷體"/>
                <w:sz w:val="28"/>
                <w:szCs w:val="28"/>
              </w:rPr>
            </w:pPr>
            <w:r w:rsidRPr="00F34928">
              <w:rPr>
                <w:rFonts w:eastAsia="標楷體"/>
                <w:sz w:val="28"/>
                <w:szCs w:val="28"/>
              </w:rPr>
              <w:t>106</w:t>
            </w:r>
            <w:r w:rsidRPr="00F34928">
              <w:rPr>
                <w:rFonts w:eastAsia="標楷體" w:hint="eastAsia"/>
                <w:sz w:val="28"/>
                <w:szCs w:val="28"/>
              </w:rPr>
              <w:t>年</w:t>
            </w:r>
          </w:p>
        </w:tc>
      </w:tr>
      <w:tr w:rsidR="00F34928" w:rsidRPr="00F34928" w:rsidTr="008A619B">
        <w:tc>
          <w:tcPr>
            <w:tcW w:w="1985" w:type="dxa"/>
            <w:vAlign w:val="center"/>
          </w:tcPr>
          <w:p w:rsidR="008F1E99" w:rsidRPr="00F34928" w:rsidRDefault="008F1E99" w:rsidP="008A619B">
            <w:pPr>
              <w:pStyle w:val="ab"/>
              <w:widowControl/>
              <w:spacing w:line="360" w:lineRule="exact"/>
              <w:ind w:leftChars="0" w:left="0"/>
              <w:rPr>
                <w:rFonts w:ascii="標楷體" w:eastAsia="標楷體" w:hAnsi="標楷體"/>
                <w:sz w:val="28"/>
                <w:szCs w:val="28"/>
              </w:rPr>
            </w:pPr>
            <w:r w:rsidRPr="00F34928">
              <w:rPr>
                <w:rFonts w:ascii="標楷體" w:eastAsia="標楷體" w:hAnsi="標楷體" w:hint="eastAsia"/>
                <w:sz w:val="28"/>
                <w:szCs w:val="28"/>
              </w:rPr>
              <w:t>衡量標準</w:t>
            </w:r>
          </w:p>
        </w:tc>
        <w:tc>
          <w:tcPr>
            <w:tcW w:w="5812" w:type="dxa"/>
            <w:gridSpan w:val="4"/>
            <w:vAlign w:val="center"/>
          </w:tcPr>
          <w:p w:rsidR="008F1E99" w:rsidRPr="00F34928" w:rsidRDefault="004B38DD" w:rsidP="004B38DD">
            <w:pPr>
              <w:pStyle w:val="ab"/>
              <w:widowControl/>
              <w:spacing w:line="360" w:lineRule="exact"/>
              <w:ind w:leftChars="0" w:left="0"/>
              <w:jc w:val="both"/>
              <w:rPr>
                <w:rFonts w:ascii="標楷體" w:eastAsia="標楷體" w:hAnsi="標楷體"/>
                <w:b/>
                <w:sz w:val="28"/>
                <w:szCs w:val="28"/>
              </w:rPr>
            </w:pPr>
            <w:r w:rsidRPr="00F34928">
              <w:rPr>
                <w:rFonts w:eastAsia="標楷體" w:hint="eastAsia"/>
                <w:sz w:val="28"/>
                <w:szCs w:val="28"/>
              </w:rPr>
              <w:t>〔本會重要任務編組委員任一性別比例不低於三分之一之個數</w:t>
            </w:r>
            <w:r w:rsidRPr="00F34928">
              <w:rPr>
                <w:rFonts w:eastAsia="標楷體"/>
                <w:sz w:val="28"/>
                <w:szCs w:val="28"/>
              </w:rPr>
              <w:t>÷</w:t>
            </w:r>
            <w:r w:rsidRPr="00F34928">
              <w:rPr>
                <w:rFonts w:eastAsia="標楷體" w:hint="eastAsia"/>
                <w:sz w:val="28"/>
                <w:szCs w:val="28"/>
              </w:rPr>
              <w:t>本會重要任務編組總數〕</w:t>
            </w:r>
            <w:r w:rsidRPr="00F34928">
              <w:rPr>
                <w:rFonts w:eastAsia="標楷體"/>
                <w:sz w:val="28"/>
                <w:szCs w:val="28"/>
              </w:rPr>
              <w:t>×100%</w:t>
            </w:r>
          </w:p>
        </w:tc>
      </w:tr>
      <w:tr w:rsidR="00F34928" w:rsidRPr="00F34928" w:rsidTr="00B97ED9">
        <w:tc>
          <w:tcPr>
            <w:tcW w:w="1985" w:type="dxa"/>
            <w:vAlign w:val="center"/>
          </w:tcPr>
          <w:p w:rsidR="00794D13" w:rsidRPr="00F34928" w:rsidRDefault="00794D13" w:rsidP="00794D13">
            <w:pPr>
              <w:pStyle w:val="ab"/>
              <w:widowControl/>
              <w:spacing w:line="360" w:lineRule="exact"/>
              <w:ind w:leftChars="0" w:left="0"/>
              <w:rPr>
                <w:rFonts w:ascii="標楷體" w:eastAsia="標楷體" w:hAnsi="標楷體"/>
                <w:sz w:val="28"/>
                <w:szCs w:val="28"/>
              </w:rPr>
            </w:pPr>
            <w:r w:rsidRPr="00F34928">
              <w:rPr>
                <w:rFonts w:ascii="標楷體" w:eastAsia="標楷體" w:hAnsi="標楷體" w:hint="eastAsia"/>
                <w:sz w:val="28"/>
                <w:szCs w:val="28"/>
              </w:rPr>
              <w:t>目標值</w:t>
            </w:r>
            <w:r w:rsidRPr="00F34928">
              <w:rPr>
                <w:rFonts w:ascii="標楷體" w:eastAsia="標楷體" w:hAnsi="標楷體"/>
                <w:sz w:val="28"/>
                <w:szCs w:val="28"/>
              </w:rPr>
              <w:t>(X)</w:t>
            </w:r>
          </w:p>
        </w:tc>
        <w:tc>
          <w:tcPr>
            <w:tcW w:w="1453" w:type="dxa"/>
          </w:tcPr>
          <w:p w:rsidR="00794D13" w:rsidRPr="00F34928" w:rsidRDefault="00A75847" w:rsidP="00A75847">
            <w:pPr>
              <w:tabs>
                <w:tab w:val="left" w:pos="338"/>
                <w:tab w:val="center" w:pos="618"/>
              </w:tabs>
              <w:spacing w:before="60" w:after="60" w:line="400" w:lineRule="exact"/>
              <w:rPr>
                <w:rFonts w:eastAsia="標楷體"/>
                <w:sz w:val="28"/>
                <w:szCs w:val="28"/>
              </w:rPr>
            </w:pPr>
            <w:r w:rsidRPr="00F34928">
              <w:rPr>
                <w:rFonts w:eastAsia="標楷體"/>
                <w:sz w:val="28"/>
                <w:szCs w:val="28"/>
              </w:rPr>
              <w:tab/>
            </w:r>
            <w:r w:rsidRPr="00F34928">
              <w:rPr>
                <w:rFonts w:eastAsia="標楷體"/>
                <w:sz w:val="28"/>
                <w:szCs w:val="28"/>
              </w:rPr>
              <w:tab/>
            </w:r>
            <w:r w:rsidR="00794D13" w:rsidRPr="00F34928">
              <w:rPr>
                <w:rFonts w:eastAsia="標楷體"/>
                <w:sz w:val="28"/>
                <w:szCs w:val="28"/>
              </w:rPr>
              <w:t>65</w:t>
            </w:r>
            <w:r w:rsidR="00C318D2" w:rsidRPr="00F34928">
              <w:rPr>
                <w:rFonts w:eastAsia="標楷體"/>
                <w:sz w:val="28"/>
                <w:szCs w:val="28"/>
              </w:rPr>
              <w:t>%</w:t>
            </w:r>
          </w:p>
        </w:tc>
        <w:tc>
          <w:tcPr>
            <w:tcW w:w="1453" w:type="dxa"/>
          </w:tcPr>
          <w:p w:rsidR="00794D13" w:rsidRPr="00F34928" w:rsidRDefault="00794D13" w:rsidP="00EB424E">
            <w:pPr>
              <w:spacing w:before="60" w:after="60" w:line="400" w:lineRule="exact"/>
              <w:jc w:val="center"/>
              <w:rPr>
                <w:rFonts w:eastAsia="標楷體"/>
                <w:sz w:val="28"/>
                <w:szCs w:val="28"/>
              </w:rPr>
            </w:pPr>
            <w:r w:rsidRPr="00F34928">
              <w:rPr>
                <w:rFonts w:eastAsia="標楷體"/>
                <w:sz w:val="28"/>
                <w:szCs w:val="28"/>
              </w:rPr>
              <w:t>7</w:t>
            </w:r>
            <w:r w:rsidR="00EB424E" w:rsidRPr="00F34928">
              <w:rPr>
                <w:rFonts w:eastAsia="標楷體" w:hint="eastAsia"/>
                <w:sz w:val="28"/>
                <w:szCs w:val="28"/>
              </w:rPr>
              <w:t>5</w:t>
            </w:r>
            <w:r w:rsidR="00C318D2" w:rsidRPr="00F34928">
              <w:rPr>
                <w:rFonts w:eastAsia="標楷體"/>
                <w:sz w:val="28"/>
                <w:szCs w:val="28"/>
              </w:rPr>
              <w:t>%</w:t>
            </w:r>
          </w:p>
        </w:tc>
        <w:tc>
          <w:tcPr>
            <w:tcW w:w="1453" w:type="dxa"/>
          </w:tcPr>
          <w:p w:rsidR="00794D13" w:rsidRPr="00F34928" w:rsidRDefault="00EB424E" w:rsidP="00794D13">
            <w:pPr>
              <w:spacing w:before="60" w:after="60" w:line="400" w:lineRule="exact"/>
              <w:jc w:val="center"/>
              <w:rPr>
                <w:rFonts w:eastAsia="標楷體"/>
                <w:sz w:val="28"/>
                <w:szCs w:val="28"/>
              </w:rPr>
            </w:pPr>
            <w:r w:rsidRPr="00F34928">
              <w:rPr>
                <w:rFonts w:eastAsia="標楷體" w:hint="eastAsia"/>
                <w:sz w:val="28"/>
                <w:szCs w:val="28"/>
              </w:rPr>
              <w:t>100</w:t>
            </w:r>
            <w:r w:rsidR="00C318D2" w:rsidRPr="00F34928">
              <w:rPr>
                <w:rFonts w:eastAsia="標楷體"/>
                <w:sz w:val="28"/>
                <w:szCs w:val="28"/>
              </w:rPr>
              <w:t>%</w:t>
            </w:r>
          </w:p>
        </w:tc>
        <w:tc>
          <w:tcPr>
            <w:tcW w:w="1453" w:type="dxa"/>
          </w:tcPr>
          <w:p w:rsidR="00794D13" w:rsidRPr="00F34928" w:rsidRDefault="00EB424E" w:rsidP="00794D13">
            <w:pPr>
              <w:spacing w:before="60" w:after="60" w:line="400" w:lineRule="exact"/>
              <w:jc w:val="center"/>
              <w:rPr>
                <w:rFonts w:eastAsia="標楷體"/>
                <w:sz w:val="28"/>
                <w:szCs w:val="28"/>
              </w:rPr>
            </w:pPr>
            <w:r w:rsidRPr="00F34928">
              <w:rPr>
                <w:rFonts w:eastAsia="標楷體" w:hint="eastAsia"/>
                <w:sz w:val="28"/>
                <w:szCs w:val="28"/>
              </w:rPr>
              <w:t>100</w:t>
            </w:r>
            <w:r w:rsidR="00C318D2" w:rsidRPr="00F34928">
              <w:rPr>
                <w:rFonts w:eastAsia="標楷體"/>
                <w:sz w:val="28"/>
                <w:szCs w:val="28"/>
              </w:rPr>
              <w:t>%</w:t>
            </w:r>
          </w:p>
        </w:tc>
      </w:tr>
      <w:tr w:rsidR="00F34928" w:rsidRPr="00F34928" w:rsidTr="008A619B">
        <w:tc>
          <w:tcPr>
            <w:tcW w:w="1985" w:type="dxa"/>
            <w:vAlign w:val="center"/>
          </w:tcPr>
          <w:p w:rsidR="006D487A" w:rsidRPr="00F34928" w:rsidRDefault="006D487A" w:rsidP="006D487A">
            <w:pPr>
              <w:pStyle w:val="ab"/>
              <w:widowControl/>
              <w:spacing w:line="360" w:lineRule="exact"/>
              <w:ind w:leftChars="0" w:left="0"/>
              <w:rPr>
                <w:rFonts w:ascii="標楷體" w:eastAsia="標楷體" w:hAnsi="標楷體"/>
                <w:sz w:val="28"/>
                <w:szCs w:val="28"/>
              </w:rPr>
            </w:pPr>
            <w:r w:rsidRPr="00F34928">
              <w:rPr>
                <w:rFonts w:ascii="標楷體" w:eastAsia="標楷體" w:hAnsi="標楷體" w:hint="eastAsia"/>
                <w:sz w:val="28"/>
                <w:szCs w:val="28"/>
              </w:rPr>
              <w:t>實際值</w:t>
            </w:r>
            <w:r w:rsidRPr="00F34928">
              <w:rPr>
                <w:rFonts w:ascii="標楷體" w:eastAsia="標楷體" w:hAnsi="標楷體"/>
                <w:sz w:val="28"/>
                <w:szCs w:val="28"/>
              </w:rPr>
              <w:t>(Y)</w:t>
            </w:r>
          </w:p>
        </w:tc>
        <w:tc>
          <w:tcPr>
            <w:tcW w:w="1453" w:type="dxa"/>
            <w:vAlign w:val="center"/>
          </w:tcPr>
          <w:p w:rsidR="006D487A" w:rsidRPr="00F34928" w:rsidRDefault="006D487A" w:rsidP="006D487A">
            <w:pPr>
              <w:tabs>
                <w:tab w:val="left" w:pos="338"/>
                <w:tab w:val="center" w:pos="618"/>
              </w:tabs>
              <w:spacing w:before="60" w:after="60" w:line="400" w:lineRule="exact"/>
              <w:jc w:val="center"/>
              <w:rPr>
                <w:rFonts w:eastAsia="標楷體"/>
                <w:sz w:val="28"/>
                <w:szCs w:val="28"/>
              </w:rPr>
            </w:pPr>
            <w:r w:rsidRPr="00F34928">
              <w:rPr>
                <w:rFonts w:eastAsia="標楷體"/>
                <w:sz w:val="28"/>
                <w:szCs w:val="28"/>
              </w:rPr>
              <w:t>75%</w:t>
            </w:r>
          </w:p>
        </w:tc>
        <w:tc>
          <w:tcPr>
            <w:tcW w:w="1453" w:type="dxa"/>
            <w:vAlign w:val="center"/>
          </w:tcPr>
          <w:p w:rsidR="006D487A" w:rsidRPr="00F34928" w:rsidRDefault="006D487A" w:rsidP="006D487A">
            <w:pPr>
              <w:tabs>
                <w:tab w:val="left" w:pos="338"/>
                <w:tab w:val="center" w:pos="618"/>
              </w:tabs>
              <w:spacing w:before="60" w:after="60" w:line="400" w:lineRule="exact"/>
              <w:jc w:val="center"/>
              <w:rPr>
                <w:rFonts w:ascii="標楷體" w:eastAsia="標楷體" w:hAnsi="標楷體"/>
                <w:sz w:val="28"/>
                <w:szCs w:val="28"/>
              </w:rPr>
            </w:pPr>
            <w:r w:rsidRPr="00F34928">
              <w:rPr>
                <w:rFonts w:ascii="標楷體" w:eastAsia="標楷體" w:hAnsi="標楷體" w:hint="eastAsia"/>
                <w:sz w:val="28"/>
                <w:szCs w:val="28"/>
              </w:rPr>
              <w:t>100</w:t>
            </w:r>
            <w:r w:rsidRPr="00F34928">
              <w:rPr>
                <w:rFonts w:ascii="標楷體" w:eastAsia="標楷體" w:hAnsi="標楷體"/>
                <w:sz w:val="28"/>
                <w:szCs w:val="28"/>
              </w:rPr>
              <w:t>%</w:t>
            </w:r>
          </w:p>
        </w:tc>
        <w:tc>
          <w:tcPr>
            <w:tcW w:w="1453" w:type="dxa"/>
            <w:vAlign w:val="center"/>
          </w:tcPr>
          <w:p w:rsidR="006D487A" w:rsidRPr="00F34928" w:rsidRDefault="00225E71" w:rsidP="006D487A">
            <w:pPr>
              <w:pStyle w:val="ab"/>
              <w:widowControl/>
              <w:spacing w:line="360" w:lineRule="exact"/>
              <w:ind w:leftChars="0" w:left="0"/>
              <w:jc w:val="center"/>
              <w:rPr>
                <w:rFonts w:ascii="標楷體" w:eastAsia="標楷體" w:hAnsi="標楷體"/>
                <w:b/>
                <w:sz w:val="28"/>
                <w:szCs w:val="28"/>
              </w:rPr>
            </w:pPr>
            <w:r w:rsidRPr="00F34928">
              <w:rPr>
                <w:rFonts w:ascii="標楷體" w:eastAsia="標楷體" w:hAnsi="標楷體" w:hint="eastAsia"/>
                <w:sz w:val="28"/>
                <w:szCs w:val="28"/>
              </w:rPr>
              <w:t>100</w:t>
            </w:r>
            <w:r w:rsidRPr="00F34928">
              <w:rPr>
                <w:rFonts w:ascii="標楷體" w:eastAsia="標楷體" w:hAnsi="標楷體"/>
                <w:sz w:val="28"/>
                <w:szCs w:val="28"/>
              </w:rPr>
              <w:t>%</w:t>
            </w:r>
          </w:p>
        </w:tc>
        <w:tc>
          <w:tcPr>
            <w:tcW w:w="1453" w:type="dxa"/>
            <w:vAlign w:val="center"/>
          </w:tcPr>
          <w:p w:rsidR="006D487A" w:rsidRPr="00F34928" w:rsidRDefault="006D487A" w:rsidP="006D487A">
            <w:pPr>
              <w:pStyle w:val="ab"/>
              <w:widowControl/>
              <w:spacing w:line="360" w:lineRule="exact"/>
              <w:ind w:leftChars="0" w:left="0"/>
              <w:jc w:val="center"/>
              <w:rPr>
                <w:rFonts w:ascii="標楷體" w:eastAsia="標楷體" w:hAnsi="標楷體"/>
                <w:b/>
                <w:sz w:val="28"/>
                <w:szCs w:val="28"/>
              </w:rPr>
            </w:pPr>
            <w:r w:rsidRPr="00F34928">
              <w:rPr>
                <w:rFonts w:ascii="標楷體" w:eastAsia="標楷體" w:hAnsi="標楷體"/>
                <w:sz w:val="28"/>
                <w:szCs w:val="28"/>
              </w:rPr>
              <w:t>-</w:t>
            </w:r>
          </w:p>
        </w:tc>
      </w:tr>
      <w:tr w:rsidR="00F34928" w:rsidRPr="00F34928" w:rsidTr="008A619B">
        <w:trPr>
          <w:trHeight w:val="690"/>
        </w:trPr>
        <w:tc>
          <w:tcPr>
            <w:tcW w:w="1985" w:type="dxa"/>
            <w:vAlign w:val="center"/>
          </w:tcPr>
          <w:p w:rsidR="006D487A" w:rsidRPr="00F34928" w:rsidRDefault="006D487A" w:rsidP="006D487A">
            <w:pPr>
              <w:pStyle w:val="ab"/>
              <w:widowControl/>
              <w:spacing w:line="360" w:lineRule="exact"/>
              <w:ind w:leftChars="0" w:left="0"/>
              <w:rPr>
                <w:rFonts w:ascii="標楷體" w:eastAsia="標楷體" w:hAnsi="標楷體"/>
                <w:sz w:val="28"/>
                <w:szCs w:val="28"/>
              </w:rPr>
            </w:pPr>
            <w:r w:rsidRPr="00F34928">
              <w:rPr>
                <w:rFonts w:ascii="標楷體" w:eastAsia="標楷體" w:hAnsi="標楷體" w:hint="eastAsia"/>
                <w:sz w:val="28"/>
                <w:szCs w:val="28"/>
              </w:rPr>
              <w:t>達成度</w:t>
            </w:r>
            <w:r w:rsidRPr="00F34928">
              <w:rPr>
                <w:rFonts w:ascii="標楷體" w:eastAsia="標楷體" w:hAnsi="標楷體"/>
                <w:sz w:val="28"/>
                <w:szCs w:val="28"/>
              </w:rPr>
              <w:t>(Y/X)</w:t>
            </w:r>
          </w:p>
        </w:tc>
        <w:tc>
          <w:tcPr>
            <w:tcW w:w="1453" w:type="dxa"/>
            <w:vAlign w:val="center"/>
          </w:tcPr>
          <w:p w:rsidR="006D487A" w:rsidRPr="00F34928" w:rsidRDefault="006D487A" w:rsidP="006D487A">
            <w:pPr>
              <w:tabs>
                <w:tab w:val="left" w:pos="338"/>
                <w:tab w:val="center" w:pos="618"/>
              </w:tabs>
              <w:spacing w:before="60" w:after="60" w:line="400" w:lineRule="exact"/>
              <w:jc w:val="center"/>
              <w:rPr>
                <w:rFonts w:eastAsia="標楷體"/>
                <w:sz w:val="28"/>
                <w:szCs w:val="28"/>
              </w:rPr>
            </w:pPr>
            <w:r w:rsidRPr="00F34928">
              <w:rPr>
                <w:rFonts w:eastAsia="標楷體" w:hint="eastAsia"/>
                <w:sz w:val="28"/>
                <w:szCs w:val="28"/>
              </w:rPr>
              <w:t>115.38</w:t>
            </w:r>
            <w:r w:rsidRPr="00F34928">
              <w:rPr>
                <w:rFonts w:eastAsia="標楷體"/>
                <w:sz w:val="28"/>
                <w:szCs w:val="28"/>
              </w:rPr>
              <w:t>%</w:t>
            </w:r>
          </w:p>
        </w:tc>
        <w:tc>
          <w:tcPr>
            <w:tcW w:w="1453" w:type="dxa"/>
            <w:vAlign w:val="center"/>
          </w:tcPr>
          <w:p w:rsidR="006D487A" w:rsidRPr="00F34928" w:rsidRDefault="006D487A" w:rsidP="006D487A">
            <w:pPr>
              <w:tabs>
                <w:tab w:val="left" w:pos="338"/>
                <w:tab w:val="center" w:pos="618"/>
              </w:tabs>
              <w:spacing w:before="60" w:after="60" w:line="400" w:lineRule="exact"/>
              <w:jc w:val="center"/>
              <w:rPr>
                <w:rFonts w:ascii="標楷體" w:eastAsia="標楷體" w:hAnsi="標楷體"/>
                <w:sz w:val="28"/>
                <w:szCs w:val="28"/>
              </w:rPr>
            </w:pPr>
            <w:r w:rsidRPr="00F34928">
              <w:rPr>
                <w:rFonts w:ascii="標楷體" w:eastAsia="標楷體" w:hAnsi="標楷體" w:hint="eastAsia"/>
                <w:sz w:val="28"/>
                <w:szCs w:val="28"/>
              </w:rPr>
              <w:t>1</w:t>
            </w:r>
            <w:r w:rsidRPr="00F34928">
              <w:rPr>
                <w:rFonts w:ascii="標楷體" w:eastAsia="標楷體" w:hAnsi="標楷體"/>
                <w:sz w:val="28"/>
                <w:szCs w:val="28"/>
              </w:rPr>
              <w:t>33</w:t>
            </w:r>
            <w:r w:rsidRPr="00F34928">
              <w:rPr>
                <w:rFonts w:ascii="標楷體" w:eastAsia="標楷體" w:hAnsi="標楷體" w:hint="eastAsia"/>
                <w:sz w:val="28"/>
                <w:szCs w:val="28"/>
              </w:rPr>
              <w:t>.</w:t>
            </w:r>
            <w:r w:rsidRPr="00F34928">
              <w:rPr>
                <w:rFonts w:ascii="標楷體" w:eastAsia="標楷體" w:hAnsi="標楷體"/>
                <w:sz w:val="28"/>
                <w:szCs w:val="28"/>
              </w:rPr>
              <w:t>34%</w:t>
            </w:r>
          </w:p>
        </w:tc>
        <w:tc>
          <w:tcPr>
            <w:tcW w:w="1453" w:type="dxa"/>
            <w:vAlign w:val="center"/>
          </w:tcPr>
          <w:p w:rsidR="006D487A" w:rsidRPr="00F34928" w:rsidRDefault="00225E71" w:rsidP="006D487A">
            <w:pPr>
              <w:pStyle w:val="ab"/>
              <w:widowControl/>
              <w:spacing w:line="360" w:lineRule="exact"/>
              <w:ind w:leftChars="0" w:left="0"/>
              <w:jc w:val="center"/>
              <w:rPr>
                <w:rFonts w:ascii="標楷體" w:eastAsia="標楷體" w:hAnsi="標楷體"/>
                <w:b/>
                <w:sz w:val="28"/>
                <w:szCs w:val="28"/>
              </w:rPr>
            </w:pPr>
            <w:r w:rsidRPr="00F34928">
              <w:rPr>
                <w:rFonts w:ascii="標楷體" w:eastAsia="標楷體" w:hAnsi="標楷體" w:hint="eastAsia"/>
                <w:sz w:val="28"/>
                <w:szCs w:val="28"/>
              </w:rPr>
              <w:t>100</w:t>
            </w:r>
            <w:r w:rsidRPr="00F34928">
              <w:rPr>
                <w:rFonts w:ascii="標楷體" w:eastAsia="標楷體" w:hAnsi="標楷體"/>
                <w:sz w:val="28"/>
                <w:szCs w:val="28"/>
              </w:rPr>
              <w:t>%</w:t>
            </w:r>
          </w:p>
        </w:tc>
        <w:tc>
          <w:tcPr>
            <w:tcW w:w="1453" w:type="dxa"/>
            <w:vAlign w:val="center"/>
          </w:tcPr>
          <w:p w:rsidR="006D487A" w:rsidRPr="00F34928" w:rsidRDefault="006D487A" w:rsidP="006D487A">
            <w:pPr>
              <w:pStyle w:val="ab"/>
              <w:widowControl/>
              <w:spacing w:line="360" w:lineRule="exact"/>
              <w:ind w:leftChars="0" w:left="0"/>
              <w:jc w:val="center"/>
              <w:rPr>
                <w:rFonts w:ascii="標楷體" w:eastAsia="標楷體" w:hAnsi="標楷體"/>
                <w:b/>
                <w:sz w:val="28"/>
                <w:szCs w:val="28"/>
              </w:rPr>
            </w:pPr>
            <w:r w:rsidRPr="00F34928">
              <w:rPr>
                <w:rFonts w:ascii="標楷體" w:eastAsia="標楷體" w:hAnsi="標楷體"/>
                <w:sz w:val="28"/>
                <w:szCs w:val="28"/>
              </w:rPr>
              <w:t>-</w:t>
            </w:r>
          </w:p>
        </w:tc>
      </w:tr>
    </w:tbl>
    <w:p w:rsidR="008F1E99" w:rsidRPr="00F34928" w:rsidRDefault="008F1E99" w:rsidP="00A45C86">
      <w:pPr>
        <w:widowControl/>
        <w:spacing w:before="120" w:after="120" w:line="440" w:lineRule="exact"/>
        <w:ind w:leftChars="320" w:left="1230" w:hangingChars="165" w:hanging="462"/>
        <w:rPr>
          <w:rFonts w:ascii="標楷體" w:eastAsia="標楷體" w:hAnsi="標楷體"/>
          <w:sz w:val="28"/>
          <w:szCs w:val="28"/>
        </w:rPr>
      </w:pPr>
      <w:r w:rsidRPr="00F34928">
        <w:rPr>
          <w:rFonts w:ascii="標楷體" w:eastAsia="標楷體" w:hAnsi="標楷體"/>
          <w:sz w:val="28"/>
          <w:szCs w:val="28"/>
        </w:rPr>
        <w:t>2</w:t>
      </w:r>
      <w:r w:rsidRPr="00F34928">
        <w:rPr>
          <w:rFonts w:ascii="標楷體" w:eastAsia="標楷體" w:hAnsi="標楷體" w:hint="eastAsia"/>
          <w:sz w:val="28"/>
          <w:szCs w:val="28"/>
        </w:rPr>
        <w:t>、重要辦理情形：</w:t>
      </w:r>
    </w:p>
    <w:p w:rsidR="00A66415" w:rsidRPr="00F34928" w:rsidRDefault="00A66415" w:rsidP="0069244A">
      <w:pPr>
        <w:pStyle w:val="ab"/>
        <w:widowControl/>
        <w:numPr>
          <w:ilvl w:val="0"/>
          <w:numId w:val="34"/>
        </w:numPr>
        <w:spacing w:before="120" w:after="120" w:line="440" w:lineRule="exact"/>
        <w:ind w:leftChars="0"/>
        <w:jc w:val="both"/>
        <w:rPr>
          <w:rFonts w:ascii="標楷體" w:eastAsia="標楷體" w:hAnsi="標楷體"/>
          <w:sz w:val="28"/>
          <w:szCs w:val="28"/>
        </w:rPr>
      </w:pPr>
      <w:r w:rsidRPr="00F34928">
        <w:rPr>
          <w:rFonts w:ascii="標楷體" w:eastAsia="標楷體" w:hAnsi="標楷體"/>
          <w:sz w:val="28"/>
          <w:szCs w:val="28"/>
        </w:rPr>
        <w:t>本會重要任務編組係包括本會性別平等專案小組、本會性騷擾申訴評議委員會、本會人事</w:t>
      </w:r>
      <w:proofErr w:type="gramStart"/>
      <w:r w:rsidRPr="00F34928">
        <w:rPr>
          <w:rFonts w:ascii="標楷體" w:eastAsia="標楷體" w:hAnsi="標楷體"/>
          <w:sz w:val="28"/>
          <w:szCs w:val="28"/>
        </w:rPr>
        <w:t>甄</w:t>
      </w:r>
      <w:proofErr w:type="gramEnd"/>
      <w:r w:rsidRPr="00F34928">
        <w:rPr>
          <w:rFonts w:ascii="標楷體" w:eastAsia="標楷體" w:hAnsi="標楷體"/>
          <w:sz w:val="28"/>
          <w:szCs w:val="28"/>
        </w:rPr>
        <w:t>審及考績委員會、第8屆國家檔案管理委員會等4個，各</w:t>
      </w:r>
      <w:r w:rsidRPr="00F34928">
        <w:rPr>
          <w:rFonts w:ascii="標楷體" w:eastAsia="標楷體" w:hAnsi="標楷體" w:hint="eastAsia"/>
          <w:sz w:val="28"/>
          <w:szCs w:val="28"/>
        </w:rPr>
        <w:t>重要</w:t>
      </w:r>
      <w:r w:rsidRPr="00F34928">
        <w:rPr>
          <w:rFonts w:ascii="標楷體" w:eastAsia="標楷體" w:hAnsi="標楷體"/>
          <w:sz w:val="28"/>
          <w:szCs w:val="28"/>
        </w:rPr>
        <w:t>任務編組之</w:t>
      </w:r>
      <w:r w:rsidRPr="00F34928">
        <w:rPr>
          <w:rFonts w:ascii="標楷體" w:eastAsia="標楷體" w:hAnsi="標楷體" w:hint="eastAsia"/>
          <w:sz w:val="28"/>
          <w:szCs w:val="28"/>
        </w:rPr>
        <w:t>任一性別比例分布情形</w:t>
      </w:r>
      <w:r w:rsidRPr="00F34928">
        <w:rPr>
          <w:rFonts w:ascii="標楷體" w:eastAsia="標楷體" w:hAnsi="標楷體"/>
          <w:sz w:val="28"/>
          <w:szCs w:val="28"/>
        </w:rPr>
        <w:t>如下：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856"/>
        <w:gridCol w:w="1276"/>
        <w:gridCol w:w="850"/>
        <w:gridCol w:w="1134"/>
        <w:gridCol w:w="1134"/>
      </w:tblGrid>
      <w:tr w:rsidR="00F34928" w:rsidRPr="00F34928" w:rsidTr="007A25FC">
        <w:trPr>
          <w:trHeight w:val="488"/>
          <w:jc w:val="right"/>
        </w:trPr>
        <w:tc>
          <w:tcPr>
            <w:tcW w:w="8222" w:type="dxa"/>
            <w:gridSpan w:val="6"/>
            <w:shd w:val="clear" w:color="auto" w:fill="auto"/>
            <w:vAlign w:val="center"/>
          </w:tcPr>
          <w:p w:rsidR="00D54381" w:rsidRPr="00F34928" w:rsidRDefault="00D54381" w:rsidP="00A66415">
            <w:pPr>
              <w:spacing w:line="400" w:lineRule="exact"/>
              <w:jc w:val="center"/>
              <w:rPr>
                <w:rFonts w:ascii="標楷體" w:eastAsia="標楷體" w:hAnsi="標楷體"/>
                <w:sz w:val="28"/>
                <w:szCs w:val="28"/>
              </w:rPr>
            </w:pPr>
            <w:r w:rsidRPr="00F34928">
              <w:rPr>
                <w:rFonts w:ascii="標楷體" w:eastAsia="標楷體" w:hAnsi="標楷體" w:hint="eastAsia"/>
                <w:sz w:val="28"/>
                <w:szCs w:val="28"/>
              </w:rPr>
              <w:t>本會</w:t>
            </w:r>
            <w:proofErr w:type="gramStart"/>
            <w:r w:rsidRPr="00F34928">
              <w:rPr>
                <w:rFonts w:ascii="標楷體" w:eastAsia="標楷體" w:hAnsi="標楷體" w:hint="eastAsia"/>
                <w:sz w:val="28"/>
                <w:szCs w:val="28"/>
              </w:rPr>
              <w:t>105</w:t>
            </w:r>
            <w:proofErr w:type="gramEnd"/>
            <w:r w:rsidRPr="00F34928">
              <w:rPr>
                <w:rFonts w:ascii="標楷體" w:eastAsia="標楷體" w:hAnsi="標楷體" w:hint="eastAsia"/>
                <w:sz w:val="28"/>
                <w:szCs w:val="28"/>
              </w:rPr>
              <w:t>年度重要任務編組性別比例</w:t>
            </w:r>
          </w:p>
        </w:tc>
      </w:tr>
      <w:tr w:rsidR="00F34928" w:rsidRPr="00F34928" w:rsidTr="00557B0B">
        <w:trPr>
          <w:trHeight w:val="822"/>
          <w:jc w:val="right"/>
        </w:trPr>
        <w:tc>
          <w:tcPr>
            <w:tcW w:w="2972" w:type="dxa"/>
            <w:vMerge w:val="restart"/>
            <w:shd w:val="clear" w:color="auto" w:fill="auto"/>
            <w:vAlign w:val="center"/>
          </w:tcPr>
          <w:p w:rsidR="00D54381" w:rsidRPr="00F34928" w:rsidRDefault="00D54381" w:rsidP="00A66415">
            <w:pPr>
              <w:spacing w:line="400" w:lineRule="exact"/>
              <w:jc w:val="center"/>
              <w:rPr>
                <w:rFonts w:ascii="標楷體" w:eastAsia="標楷體" w:hAnsi="標楷體"/>
                <w:sz w:val="28"/>
                <w:szCs w:val="28"/>
              </w:rPr>
            </w:pPr>
            <w:r w:rsidRPr="00F34928">
              <w:rPr>
                <w:rFonts w:ascii="標楷體" w:eastAsia="標楷體" w:hAnsi="標楷體" w:hint="eastAsia"/>
                <w:sz w:val="28"/>
                <w:szCs w:val="28"/>
              </w:rPr>
              <w:t>重要任務編組名稱</w:t>
            </w:r>
          </w:p>
        </w:tc>
        <w:tc>
          <w:tcPr>
            <w:tcW w:w="2132" w:type="dxa"/>
            <w:gridSpan w:val="2"/>
            <w:shd w:val="clear" w:color="auto" w:fill="auto"/>
            <w:vAlign w:val="center"/>
          </w:tcPr>
          <w:p w:rsidR="00D54381" w:rsidRPr="00F34928" w:rsidRDefault="00D54381" w:rsidP="00A66415">
            <w:pPr>
              <w:spacing w:line="400" w:lineRule="exact"/>
              <w:jc w:val="center"/>
              <w:rPr>
                <w:rFonts w:ascii="標楷體" w:eastAsia="標楷體" w:hAnsi="標楷體"/>
                <w:sz w:val="28"/>
                <w:szCs w:val="28"/>
              </w:rPr>
            </w:pPr>
            <w:r w:rsidRPr="00F34928">
              <w:rPr>
                <w:rFonts w:ascii="標楷體" w:eastAsia="標楷體" w:hAnsi="標楷體" w:hint="eastAsia"/>
                <w:sz w:val="28"/>
                <w:szCs w:val="28"/>
              </w:rPr>
              <w:t>女性</w:t>
            </w:r>
          </w:p>
        </w:tc>
        <w:tc>
          <w:tcPr>
            <w:tcW w:w="1984" w:type="dxa"/>
            <w:gridSpan w:val="2"/>
            <w:shd w:val="clear" w:color="auto" w:fill="auto"/>
            <w:vAlign w:val="center"/>
          </w:tcPr>
          <w:p w:rsidR="00D54381" w:rsidRPr="00F34928" w:rsidRDefault="00D54381" w:rsidP="00A66415">
            <w:pPr>
              <w:spacing w:line="400" w:lineRule="exact"/>
              <w:jc w:val="center"/>
              <w:rPr>
                <w:rFonts w:ascii="標楷體" w:eastAsia="標楷體" w:hAnsi="標楷體"/>
                <w:sz w:val="28"/>
                <w:szCs w:val="28"/>
              </w:rPr>
            </w:pPr>
            <w:r w:rsidRPr="00F34928">
              <w:rPr>
                <w:rFonts w:ascii="標楷體" w:eastAsia="標楷體" w:hAnsi="標楷體" w:hint="eastAsia"/>
                <w:sz w:val="28"/>
                <w:szCs w:val="28"/>
              </w:rPr>
              <w:t>男性</w:t>
            </w:r>
          </w:p>
        </w:tc>
        <w:tc>
          <w:tcPr>
            <w:tcW w:w="1134" w:type="dxa"/>
            <w:vMerge w:val="restart"/>
            <w:shd w:val="clear" w:color="auto" w:fill="auto"/>
            <w:vAlign w:val="center"/>
          </w:tcPr>
          <w:p w:rsidR="00D54381" w:rsidRPr="00F34928" w:rsidRDefault="00D54381" w:rsidP="00AD223B">
            <w:pPr>
              <w:spacing w:line="400" w:lineRule="exact"/>
              <w:jc w:val="center"/>
              <w:rPr>
                <w:rFonts w:ascii="標楷體" w:eastAsia="標楷體" w:hAnsi="標楷體"/>
                <w:sz w:val="28"/>
                <w:szCs w:val="28"/>
              </w:rPr>
            </w:pPr>
            <w:r w:rsidRPr="00F34928">
              <w:rPr>
                <w:rFonts w:ascii="標楷體" w:eastAsia="標楷體" w:hAnsi="標楷體" w:hint="eastAsia"/>
                <w:sz w:val="28"/>
                <w:szCs w:val="28"/>
              </w:rPr>
              <w:t>合計</w:t>
            </w:r>
          </w:p>
          <w:p w:rsidR="00D54381" w:rsidRPr="00F34928" w:rsidRDefault="00D54381" w:rsidP="00AD223B">
            <w:pPr>
              <w:spacing w:line="400" w:lineRule="exact"/>
              <w:jc w:val="center"/>
              <w:rPr>
                <w:rFonts w:eastAsia="標楷體"/>
              </w:rPr>
            </w:pPr>
            <w:r w:rsidRPr="00F34928">
              <w:rPr>
                <w:rFonts w:ascii="標楷體" w:eastAsia="標楷體" w:hAnsi="標楷體" w:hint="eastAsia"/>
                <w:sz w:val="28"/>
                <w:szCs w:val="28"/>
              </w:rPr>
              <w:t>(人數)</w:t>
            </w:r>
          </w:p>
        </w:tc>
      </w:tr>
      <w:tr w:rsidR="00F34928" w:rsidRPr="00F34928" w:rsidTr="00557B0B">
        <w:trPr>
          <w:trHeight w:val="608"/>
          <w:jc w:val="right"/>
        </w:trPr>
        <w:tc>
          <w:tcPr>
            <w:tcW w:w="2972" w:type="dxa"/>
            <w:vMerge/>
            <w:shd w:val="clear" w:color="auto" w:fill="auto"/>
            <w:vAlign w:val="center"/>
          </w:tcPr>
          <w:p w:rsidR="00D54381" w:rsidRPr="00F34928" w:rsidRDefault="00D54381" w:rsidP="00A66415">
            <w:pPr>
              <w:snapToGrid w:val="0"/>
              <w:spacing w:line="400" w:lineRule="exact"/>
              <w:jc w:val="center"/>
              <w:rPr>
                <w:rFonts w:ascii="標楷體" w:eastAsia="標楷體" w:hAnsi="標楷體"/>
                <w:sz w:val="28"/>
                <w:szCs w:val="28"/>
              </w:rPr>
            </w:pPr>
          </w:p>
        </w:tc>
        <w:tc>
          <w:tcPr>
            <w:tcW w:w="856" w:type="dxa"/>
            <w:shd w:val="clear" w:color="auto" w:fill="auto"/>
            <w:vAlign w:val="center"/>
          </w:tcPr>
          <w:p w:rsidR="00D54381" w:rsidRPr="00F34928" w:rsidRDefault="00D54381" w:rsidP="00D81BB4">
            <w:pPr>
              <w:jc w:val="center"/>
              <w:rPr>
                <w:rFonts w:eastAsia="標楷體"/>
                <w:sz w:val="28"/>
                <w:szCs w:val="28"/>
              </w:rPr>
            </w:pPr>
            <w:r w:rsidRPr="00F34928">
              <w:rPr>
                <w:rFonts w:eastAsia="標楷體" w:hint="eastAsia"/>
                <w:sz w:val="28"/>
                <w:szCs w:val="28"/>
              </w:rPr>
              <w:t>人數</w:t>
            </w:r>
          </w:p>
        </w:tc>
        <w:tc>
          <w:tcPr>
            <w:tcW w:w="1276" w:type="dxa"/>
            <w:shd w:val="clear" w:color="auto" w:fill="auto"/>
            <w:vAlign w:val="center"/>
          </w:tcPr>
          <w:p w:rsidR="00D54381" w:rsidRPr="00F34928" w:rsidRDefault="00D54381" w:rsidP="00A66415">
            <w:pPr>
              <w:spacing w:line="400" w:lineRule="exact"/>
              <w:jc w:val="center"/>
              <w:rPr>
                <w:rFonts w:ascii="標楷體" w:eastAsia="標楷體" w:hAnsi="標楷體"/>
                <w:sz w:val="28"/>
                <w:szCs w:val="28"/>
              </w:rPr>
            </w:pPr>
            <w:r w:rsidRPr="00F34928">
              <w:rPr>
                <w:rFonts w:ascii="標楷體" w:eastAsia="標楷體" w:hAnsi="標楷體" w:hint="eastAsia"/>
                <w:sz w:val="28"/>
                <w:szCs w:val="28"/>
              </w:rPr>
              <w:t>百分比</w:t>
            </w:r>
          </w:p>
        </w:tc>
        <w:tc>
          <w:tcPr>
            <w:tcW w:w="850" w:type="dxa"/>
            <w:shd w:val="clear" w:color="auto" w:fill="auto"/>
            <w:vAlign w:val="center"/>
          </w:tcPr>
          <w:p w:rsidR="00D54381" w:rsidRPr="00F34928" w:rsidRDefault="00D54381" w:rsidP="00A66415">
            <w:pPr>
              <w:spacing w:line="400" w:lineRule="exact"/>
              <w:jc w:val="center"/>
              <w:rPr>
                <w:rFonts w:ascii="標楷體" w:eastAsia="標楷體" w:hAnsi="標楷體"/>
                <w:sz w:val="28"/>
                <w:szCs w:val="28"/>
              </w:rPr>
            </w:pPr>
            <w:r w:rsidRPr="00F34928">
              <w:rPr>
                <w:rFonts w:ascii="標楷體" w:eastAsia="標楷體" w:hAnsi="標楷體" w:hint="eastAsia"/>
                <w:sz w:val="28"/>
                <w:szCs w:val="28"/>
              </w:rPr>
              <w:t>人數</w:t>
            </w:r>
          </w:p>
        </w:tc>
        <w:tc>
          <w:tcPr>
            <w:tcW w:w="1134" w:type="dxa"/>
            <w:shd w:val="clear" w:color="auto" w:fill="auto"/>
            <w:vAlign w:val="center"/>
          </w:tcPr>
          <w:p w:rsidR="00D54381" w:rsidRPr="00F34928" w:rsidRDefault="00D54381" w:rsidP="00A66415">
            <w:pPr>
              <w:spacing w:line="400" w:lineRule="exact"/>
              <w:jc w:val="center"/>
              <w:rPr>
                <w:rFonts w:ascii="標楷體" w:eastAsia="標楷體" w:hAnsi="標楷體"/>
                <w:sz w:val="28"/>
                <w:szCs w:val="28"/>
              </w:rPr>
            </w:pPr>
            <w:r w:rsidRPr="00F34928">
              <w:rPr>
                <w:rFonts w:ascii="標楷體" w:eastAsia="標楷體" w:hAnsi="標楷體" w:hint="eastAsia"/>
                <w:sz w:val="28"/>
                <w:szCs w:val="28"/>
              </w:rPr>
              <w:t>百分比</w:t>
            </w:r>
          </w:p>
        </w:tc>
        <w:tc>
          <w:tcPr>
            <w:tcW w:w="1134" w:type="dxa"/>
            <w:vMerge/>
            <w:shd w:val="clear" w:color="auto" w:fill="auto"/>
            <w:vAlign w:val="center"/>
          </w:tcPr>
          <w:p w:rsidR="00D54381" w:rsidRPr="00F34928" w:rsidRDefault="00D54381" w:rsidP="00D81BB4">
            <w:pPr>
              <w:jc w:val="center"/>
              <w:rPr>
                <w:rFonts w:eastAsia="標楷體"/>
              </w:rPr>
            </w:pPr>
          </w:p>
        </w:tc>
      </w:tr>
      <w:tr w:rsidR="00F34928" w:rsidRPr="00F34928" w:rsidTr="00557B0B">
        <w:trPr>
          <w:trHeight w:val="559"/>
          <w:jc w:val="right"/>
        </w:trPr>
        <w:tc>
          <w:tcPr>
            <w:tcW w:w="2972" w:type="dxa"/>
            <w:shd w:val="clear" w:color="auto" w:fill="auto"/>
            <w:vAlign w:val="center"/>
          </w:tcPr>
          <w:p w:rsidR="00D54381" w:rsidRPr="00F34928" w:rsidRDefault="00D54381" w:rsidP="000F7112">
            <w:pPr>
              <w:pStyle w:val="ab"/>
              <w:widowControl/>
              <w:spacing w:line="360" w:lineRule="exact"/>
              <w:ind w:leftChars="0" w:left="0"/>
              <w:rPr>
                <w:rFonts w:ascii="標楷體" w:eastAsia="標楷體" w:hAnsi="標楷體"/>
                <w:sz w:val="28"/>
                <w:szCs w:val="28"/>
              </w:rPr>
            </w:pPr>
            <w:r w:rsidRPr="00F34928">
              <w:rPr>
                <w:rFonts w:ascii="標楷體" w:eastAsia="標楷體" w:hAnsi="標楷體"/>
                <w:sz w:val="28"/>
                <w:szCs w:val="28"/>
              </w:rPr>
              <w:t>本會性別平等專案小組</w:t>
            </w:r>
          </w:p>
        </w:tc>
        <w:tc>
          <w:tcPr>
            <w:tcW w:w="856" w:type="dxa"/>
            <w:shd w:val="clear" w:color="auto" w:fill="auto"/>
            <w:vAlign w:val="center"/>
          </w:tcPr>
          <w:p w:rsidR="00D54381" w:rsidRPr="00F34928" w:rsidRDefault="00D54381" w:rsidP="00E161EE">
            <w:pPr>
              <w:spacing w:before="60" w:after="60" w:line="400" w:lineRule="exact"/>
              <w:jc w:val="center"/>
              <w:rPr>
                <w:rFonts w:eastAsia="標楷體"/>
                <w:sz w:val="28"/>
                <w:szCs w:val="28"/>
              </w:rPr>
            </w:pPr>
            <w:r w:rsidRPr="00F34928">
              <w:rPr>
                <w:rFonts w:eastAsia="標楷體"/>
                <w:sz w:val="28"/>
                <w:szCs w:val="28"/>
              </w:rPr>
              <w:t xml:space="preserve">9 </w:t>
            </w:r>
          </w:p>
        </w:tc>
        <w:tc>
          <w:tcPr>
            <w:tcW w:w="1276" w:type="dxa"/>
            <w:shd w:val="clear" w:color="auto" w:fill="auto"/>
            <w:vAlign w:val="center"/>
          </w:tcPr>
          <w:p w:rsidR="00D54381" w:rsidRPr="00F34928" w:rsidRDefault="00D54381" w:rsidP="00D81BB4">
            <w:pPr>
              <w:jc w:val="right"/>
              <w:rPr>
                <w:rFonts w:eastAsia="標楷體"/>
                <w:sz w:val="28"/>
                <w:szCs w:val="28"/>
              </w:rPr>
            </w:pPr>
            <w:r w:rsidRPr="00F34928">
              <w:rPr>
                <w:rFonts w:eastAsia="標楷體"/>
                <w:sz w:val="28"/>
                <w:szCs w:val="28"/>
              </w:rPr>
              <w:t>52.94%</w:t>
            </w:r>
          </w:p>
        </w:tc>
        <w:tc>
          <w:tcPr>
            <w:tcW w:w="850" w:type="dxa"/>
            <w:shd w:val="clear" w:color="auto" w:fill="auto"/>
            <w:vAlign w:val="center"/>
          </w:tcPr>
          <w:p w:rsidR="00D54381" w:rsidRPr="00F34928" w:rsidRDefault="00D54381" w:rsidP="00E161EE">
            <w:pPr>
              <w:spacing w:before="60" w:after="60" w:line="400" w:lineRule="exact"/>
              <w:jc w:val="center"/>
              <w:rPr>
                <w:rFonts w:eastAsia="標楷體"/>
                <w:sz w:val="28"/>
                <w:szCs w:val="28"/>
              </w:rPr>
            </w:pPr>
            <w:r w:rsidRPr="00F34928">
              <w:rPr>
                <w:rFonts w:eastAsia="標楷體"/>
                <w:sz w:val="28"/>
                <w:szCs w:val="28"/>
              </w:rPr>
              <w:t xml:space="preserve">8 </w:t>
            </w:r>
          </w:p>
        </w:tc>
        <w:tc>
          <w:tcPr>
            <w:tcW w:w="1134" w:type="dxa"/>
            <w:shd w:val="clear" w:color="auto" w:fill="auto"/>
            <w:vAlign w:val="center"/>
          </w:tcPr>
          <w:p w:rsidR="00D54381" w:rsidRPr="00F34928" w:rsidRDefault="00D54381" w:rsidP="00E161EE">
            <w:pPr>
              <w:spacing w:before="60" w:after="60" w:line="400" w:lineRule="exact"/>
              <w:jc w:val="center"/>
              <w:rPr>
                <w:rFonts w:eastAsia="標楷體"/>
                <w:sz w:val="28"/>
                <w:szCs w:val="28"/>
              </w:rPr>
            </w:pPr>
            <w:r w:rsidRPr="00F34928">
              <w:rPr>
                <w:rFonts w:eastAsia="標楷體"/>
                <w:sz w:val="28"/>
                <w:szCs w:val="28"/>
              </w:rPr>
              <w:t>47.06%</w:t>
            </w:r>
          </w:p>
        </w:tc>
        <w:tc>
          <w:tcPr>
            <w:tcW w:w="1134" w:type="dxa"/>
            <w:shd w:val="clear" w:color="auto" w:fill="auto"/>
            <w:vAlign w:val="center"/>
          </w:tcPr>
          <w:p w:rsidR="00D54381" w:rsidRPr="00F34928" w:rsidRDefault="00D54381" w:rsidP="00E161EE">
            <w:pPr>
              <w:spacing w:before="60" w:after="60" w:line="400" w:lineRule="exact"/>
              <w:jc w:val="center"/>
              <w:rPr>
                <w:rFonts w:eastAsia="標楷體"/>
                <w:sz w:val="28"/>
                <w:szCs w:val="28"/>
              </w:rPr>
            </w:pPr>
            <w:r w:rsidRPr="00F34928">
              <w:rPr>
                <w:rFonts w:eastAsia="標楷體"/>
                <w:sz w:val="28"/>
                <w:szCs w:val="28"/>
              </w:rPr>
              <w:t xml:space="preserve">17 </w:t>
            </w:r>
          </w:p>
        </w:tc>
      </w:tr>
      <w:tr w:rsidR="00F34928" w:rsidRPr="00F34928" w:rsidTr="00557B0B">
        <w:trPr>
          <w:trHeight w:val="559"/>
          <w:jc w:val="right"/>
        </w:trPr>
        <w:tc>
          <w:tcPr>
            <w:tcW w:w="2972" w:type="dxa"/>
            <w:shd w:val="clear" w:color="auto" w:fill="auto"/>
            <w:vAlign w:val="center"/>
          </w:tcPr>
          <w:p w:rsidR="00D54381" w:rsidRPr="00F34928" w:rsidRDefault="00D54381" w:rsidP="000F7112">
            <w:pPr>
              <w:pStyle w:val="ab"/>
              <w:widowControl/>
              <w:spacing w:line="360" w:lineRule="exact"/>
              <w:ind w:leftChars="0" w:left="0"/>
              <w:rPr>
                <w:rFonts w:ascii="標楷體" w:eastAsia="標楷體" w:hAnsi="標楷體"/>
                <w:sz w:val="28"/>
                <w:szCs w:val="28"/>
              </w:rPr>
            </w:pPr>
            <w:r w:rsidRPr="00F34928">
              <w:rPr>
                <w:rFonts w:ascii="標楷體" w:eastAsia="標楷體" w:hAnsi="標楷體"/>
                <w:sz w:val="28"/>
                <w:szCs w:val="28"/>
              </w:rPr>
              <w:t>本會性騷擾申訴評議委員會</w:t>
            </w:r>
          </w:p>
        </w:tc>
        <w:tc>
          <w:tcPr>
            <w:tcW w:w="856" w:type="dxa"/>
            <w:shd w:val="clear" w:color="auto" w:fill="auto"/>
            <w:vAlign w:val="center"/>
          </w:tcPr>
          <w:p w:rsidR="00D54381" w:rsidRPr="00F34928" w:rsidRDefault="00D54381" w:rsidP="00E161EE">
            <w:pPr>
              <w:spacing w:before="60" w:after="60" w:line="400" w:lineRule="exact"/>
              <w:jc w:val="center"/>
              <w:rPr>
                <w:rFonts w:eastAsia="標楷體"/>
                <w:sz w:val="28"/>
                <w:szCs w:val="28"/>
              </w:rPr>
            </w:pPr>
            <w:r w:rsidRPr="00F34928">
              <w:rPr>
                <w:rFonts w:eastAsia="標楷體"/>
                <w:sz w:val="28"/>
                <w:szCs w:val="28"/>
              </w:rPr>
              <w:t xml:space="preserve">7 </w:t>
            </w:r>
          </w:p>
        </w:tc>
        <w:tc>
          <w:tcPr>
            <w:tcW w:w="1276" w:type="dxa"/>
            <w:shd w:val="clear" w:color="auto" w:fill="auto"/>
            <w:vAlign w:val="center"/>
          </w:tcPr>
          <w:p w:rsidR="00D54381" w:rsidRPr="00F34928" w:rsidRDefault="00D54381" w:rsidP="00E161EE">
            <w:pPr>
              <w:spacing w:before="60" w:after="60" w:line="400" w:lineRule="exact"/>
              <w:jc w:val="center"/>
              <w:rPr>
                <w:rFonts w:eastAsia="標楷體"/>
                <w:sz w:val="28"/>
                <w:szCs w:val="28"/>
              </w:rPr>
            </w:pPr>
            <w:r w:rsidRPr="00F34928">
              <w:rPr>
                <w:rFonts w:eastAsia="標楷體"/>
                <w:sz w:val="28"/>
                <w:szCs w:val="28"/>
              </w:rPr>
              <w:t>63.64%</w:t>
            </w:r>
          </w:p>
        </w:tc>
        <w:tc>
          <w:tcPr>
            <w:tcW w:w="850" w:type="dxa"/>
            <w:shd w:val="clear" w:color="auto" w:fill="auto"/>
            <w:vAlign w:val="center"/>
          </w:tcPr>
          <w:p w:rsidR="00D54381" w:rsidRPr="00F34928" w:rsidRDefault="00D54381" w:rsidP="00E161EE">
            <w:pPr>
              <w:spacing w:before="60" w:after="60" w:line="400" w:lineRule="exact"/>
              <w:jc w:val="center"/>
              <w:rPr>
                <w:rFonts w:eastAsia="標楷體"/>
                <w:sz w:val="28"/>
                <w:szCs w:val="28"/>
              </w:rPr>
            </w:pPr>
            <w:r w:rsidRPr="00F34928">
              <w:rPr>
                <w:rFonts w:eastAsia="標楷體"/>
                <w:sz w:val="28"/>
                <w:szCs w:val="28"/>
              </w:rPr>
              <w:t xml:space="preserve">4 </w:t>
            </w:r>
          </w:p>
        </w:tc>
        <w:tc>
          <w:tcPr>
            <w:tcW w:w="1134" w:type="dxa"/>
            <w:shd w:val="clear" w:color="auto" w:fill="auto"/>
            <w:vAlign w:val="center"/>
          </w:tcPr>
          <w:p w:rsidR="00D54381" w:rsidRPr="00F34928" w:rsidRDefault="00D54381" w:rsidP="00E161EE">
            <w:pPr>
              <w:spacing w:before="60" w:after="60" w:line="400" w:lineRule="exact"/>
              <w:jc w:val="center"/>
              <w:rPr>
                <w:rFonts w:eastAsia="標楷體"/>
                <w:sz w:val="28"/>
                <w:szCs w:val="28"/>
              </w:rPr>
            </w:pPr>
            <w:r w:rsidRPr="00F34928">
              <w:rPr>
                <w:rFonts w:eastAsia="標楷體"/>
                <w:sz w:val="28"/>
                <w:szCs w:val="28"/>
              </w:rPr>
              <w:t>36.36%</w:t>
            </w:r>
          </w:p>
        </w:tc>
        <w:tc>
          <w:tcPr>
            <w:tcW w:w="1134" w:type="dxa"/>
            <w:shd w:val="clear" w:color="auto" w:fill="auto"/>
            <w:vAlign w:val="center"/>
          </w:tcPr>
          <w:p w:rsidR="00D54381" w:rsidRPr="00F34928" w:rsidRDefault="00D54381" w:rsidP="00E161EE">
            <w:pPr>
              <w:spacing w:before="60" w:after="60" w:line="400" w:lineRule="exact"/>
              <w:jc w:val="center"/>
              <w:rPr>
                <w:rFonts w:eastAsia="標楷體"/>
                <w:sz w:val="28"/>
                <w:szCs w:val="28"/>
              </w:rPr>
            </w:pPr>
            <w:r w:rsidRPr="00F34928">
              <w:rPr>
                <w:rFonts w:eastAsia="標楷體"/>
                <w:sz w:val="28"/>
                <w:szCs w:val="28"/>
              </w:rPr>
              <w:t xml:space="preserve">11 </w:t>
            </w:r>
          </w:p>
        </w:tc>
      </w:tr>
      <w:tr w:rsidR="00F34928" w:rsidRPr="00F34928" w:rsidTr="00557B0B">
        <w:trPr>
          <w:trHeight w:val="559"/>
          <w:jc w:val="right"/>
        </w:trPr>
        <w:tc>
          <w:tcPr>
            <w:tcW w:w="2972" w:type="dxa"/>
            <w:shd w:val="clear" w:color="auto" w:fill="auto"/>
            <w:vAlign w:val="center"/>
          </w:tcPr>
          <w:p w:rsidR="00D54381" w:rsidRPr="00F34928" w:rsidRDefault="00D54381" w:rsidP="000F7112">
            <w:pPr>
              <w:pStyle w:val="ab"/>
              <w:widowControl/>
              <w:spacing w:line="360" w:lineRule="exact"/>
              <w:ind w:leftChars="0" w:left="0"/>
              <w:rPr>
                <w:rFonts w:ascii="標楷體" w:eastAsia="標楷體" w:hAnsi="標楷體"/>
                <w:sz w:val="28"/>
                <w:szCs w:val="28"/>
              </w:rPr>
            </w:pPr>
            <w:r w:rsidRPr="00F34928">
              <w:rPr>
                <w:rFonts w:ascii="標楷體" w:eastAsia="標楷體" w:hAnsi="標楷體"/>
                <w:sz w:val="28"/>
                <w:szCs w:val="28"/>
              </w:rPr>
              <w:t>本會人事</w:t>
            </w:r>
            <w:proofErr w:type="gramStart"/>
            <w:r w:rsidRPr="00F34928">
              <w:rPr>
                <w:rFonts w:ascii="標楷體" w:eastAsia="標楷體" w:hAnsi="標楷體"/>
                <w:sz w:val="28"/>
                <w:szCs w:val="28"/>
              </w:rPr>
              <w:t>甄</w:t>
            </w:r>
            <w:proofErr w:type="gramEnd"/>
            <w:r w:rsidRPr="00F34928">
              <w:rPr>
                <w:rFonts w:ascii="標楷體" w:eastAsia="標楷體" w:hAnsi="標楷體"/>
                <w:sz w:val="28"/>
                <w:szCs w:val="28"/>
              </w:rPr>
              <w:t>審及考績委員會</w:t>
            </w:r>
          </w:p>
        </w:tc>
        <w:tc>
          <w:tcPr>
            <w:tcW w:w="856" w:type="dxa"/>
            <w:shd w:val="clear" w:color="auto" w:fill="auto"/>
            <w:vAlign w:val="center"/>
          </w:tcPr>
          <w:p w:rsidR="00D54381" w:rsidRPr="00F34928" w:rsidRDefault="00D54381" w:rsidP="00E161EE">
            <w:pPr>
              <w:spacing w:before="60" w:after="60" w:line="400" w:lineRule="exact"/>
              <w:jc w:val="center"/>
              <w:rPr>
                <w:rFonts w:eastAsia="標楷體"/>
                <w:sz w:val="28"/>
                <w:szCs w:val="28"/>
              </w:rPr>
            </w:pPr>
            <w:r w:rsidRPr="00F34928">
              <w:rPr>
                <w:rFonts w:eastAsia="標楷體"/>
                <w:sz w:val="28"/>
                <w:szCs w:val="28"/>
              </w:rPr>
              <w:t xml:space="preserve">14 </w:t>
            </w:r>
          </w:p>
        </w:tc>
        <w:tc>
          <w:tcPr>
            <w:tcW w:w="1276" w:type="dxa"/>
            <w:shd w:val="clear" w:color="auto" w:fill="auto"/>
            <w:vAlign w:val="center"/>
          </w:tcPr>
          <w:p w:rsidR="00D54381" w:rsidRPr="00F34928" w:rsidRDefault="00D54381" w:rsidP="00E161EE">
            <w:pPr>
              <w:spacing w:before="60" w:after="60" w:line="400" w:lineRule="exact"/>
              <w:jc w:val="center"/>
              <w:rPr>
                <w:rFonts w:eastAsia="標楷體"/>
                <w:sz w:val="28"/>
                <w:szCs w:val="28"/>
              </w:rPr>
            </w:pPr>
            <w:r w:rsidRPr="00F34928">
              <w:rPr>
                <w:rFonts w:eastAsia="標楷體"/>
                <w:sz w:val="28"/>
                <w:szCs w:val="28"/>
              </w:rPr>
              <w:t>60.87%</w:t>
            </w:r>
          </w:p>
        </w:tc>
        <w:tc>
          <w:tcPr>
            <w:tcW w:w="850" w:type="dxa"/>
            <w:shd w:val="clear" w:color="auto" w:fill="auto"/>
            <w:vAlign w:val="center"/>
          </w:tcPr>
          <w:p w:rsidR="00D54381" w:rsidRPr="00F34928" w:rsidRDefault="00D54381" w:rsidP="00E161EE">
            <w:pPr>
              <w:spacing w:before="60" w:after="60" w:line="400" w:lineRule="exact"/>
              <w:jc w:val="center"/>
              <w:rPr>
                <w:rFonts w:eastAsia="標楷體"/>
                <w:sz w:val="28"/>
                <w:szCs w:val="28"/>
              </w:rPr>
            </w:pPr>
            <w:r w:rsidRPr="00F34928">
              <w:rPr>
                <w:rFonts w:eastAsia="標楷體"/>
                <w:sz w:val="28"/>
                <w:szCs w:val="28"/>
              </w:rPr>
              <w:t xml:space="preserve">9 </w:t>
            </w:r>
          </w:p>
        </w:tc>
        <w:tc>
          <w:tcPr>
            <w:tcW w:w="1134" w:type="dxa"/>
            <w:shd w:val="clear" w:color="auto" w:fill="auto"/>
            <w:vAlign w:val="center"/>
          </w:tcPr>
          <w:p w:rsidR="00D54381" w:rsidRPr="00F34928" w:rsidRDefault="00D54381" w:rsidP="00E161EE">
            <w:pPr>
              <w:spacing w:before="60" w:after="60" w:line="400" w:lineRule="exact"/>
              <w:jc w:val="center"/>
              <w:rPr>
                <w:rFonts w:eastAsia="標楷體"/>
                <w:sz w:val="28"/>
                <w:szCs w:val="28"/>
              </w:rPr>
            </w:pPr>
            <w:r w:rsidRPr="00F34928">
              <w:rPr>
                <w:rFonts w:eastAsia="標楷體"/>
                <w:sz w:val="28"/>
                <w:szCs w:val="28"/>
              </w:rPr>
              <w:t>39.13%</w:t>
            </w:r>
          </w:p>
        </w:tc>
        <w:tc>
          <w:tcPr>
            <w:tcW w:w="1134" w:type="dxa"/>
            <w:shd w:val="clear" w:color="auto" w:fill="auto"/>
            <w:vAlign w:val="center"/>
          </w:tcPr>
          <w:p w:rsidR="00D54381" w:rsidRPr="00F34928" w:rsidRDefault="00D54381" w:rsidP="00E161EE">
            <w:pPr>
              <w:spacing w:before="60" w:after="60" w:line="400" w:lineRule="exact"/>
              <w:jc w:val="center"/>
              <w:rPr>
                <w:rFonts w:eastAsia="標楷體"/>
                <w:sz w:val="28"/>
                <w:szCs w:val="28"/>
              </w:rPr>
            </w:pPr>
            <w:r w:rsidRPr="00F34928">
              <w:rPr>
                <w:rFonts w:eastAsia="標楷體"/>
                <w:sz w:val="28"/>
                <w:szCs w:val="28"/>
              </w:rPr>
              <w:t xml:space="preserve">23 </w:t>
            </w:r>
          </w:p>
        </w:tc>
      </w:tr>
      <w:tr w:rsidR="00F34928" w:rsidRPr="00F34928" w:rsidTr="00557B0B">
        <w:trPr>
          <w:trHeight w:val="559"/>
          <w:jc w:val="right"/>
        </w:trPr>
        <w:tc>
          <w:tcPr>
            <w:tcW w:w="2972" w:type="dxa"/>
            <w:shd w:val="clear" w:color="auto" w:fill="auto"/>
            <w:vAlign w:val="center"/>
          </w:tcPr>
          <w:p w:rsidR="00D54381" w:rsidRPr="00F34928" w:rsidRDefault="00D54381" w:rsidP="000F7112">
            <w:pPr>
              <w:pStyle w:val="ab"/>
              <w:widowControl/>
              <w:spacing w:line="360" w:lineRule="exact"/>
              <w:ind w:leftChars="0" w:left="0"/>
              <w:rPr>
                <w:rFonts w:ascii="標楷體" w:eastAsia="標楷體" w:hAnsi="標楷體"/>
                <w:sz w:val="28"/>
                <w:szCs w:val="28"/>
              </w:rPr>
            </w:pPr>
            <w:r w:rsidRPr="00F34928">
              <w:rPr>
                <w:rFonts w:ascii="標楷體" w:eastAsia="標楷體" w:hAnsi="標楷體"/>
                <w:sz w:val="28"/>
                <w:szCs w:val="28"/>
              </w:rPr>
              <w:t>第</w:t>
            </w:r>
            <w:r w:rsidRPr="00F34928">
              <w:rPr>
                <w:rFonts w:ascii="標楷體" w:eastAsia="標楷體" w:hAnsi="標楷體" w:hint="eastAsia"/>
                <w:sz w:val="28"/>
                <w:szCs w:val="28"/>
              </w:rPr>
              <w:t>8</w:t>
            </w:r>
            <w:r w:rsidRPr="00F34928">
              <w:rPr>
                <w:rFonts w:ascii="標楷體" w:eastAsia="標楷體" w:hAnsi="標楷體"/>
                <w:sz w:val="28"/>
                <w:szCs w:val="28"/>
              </w:rPr>
              <w:t>屆國家檔案管理委員會</w:t>
            </w:r>
          </w:p>
        </w:tc>
        <w:tc>
          <w:tcPr>
            <w:tcW w:w="856" w:type="dxa"/>
            <w:shd w:val="clear" w:color="auto" w:fill="auto"/>
            <w:vAlign w:val="center"/>
          </w:tcPr>
          <w:p w:rsidR="00D54381" w:rsidRPr="00F34928" w:rsidRDefault="00D54381" w:rsidP="00E161EE">
            <w:pPr>
              <w:spacing w:before="60" w:after="60" w:line="400" w:lineRule="exact"/>
              <w:jc w:val="center"/>
              <w:rPr>
                <w:rFonts w:eastAsia="標楷體"/>
                <w:sz w:val="28"/>
                <w:szCs w:val="28"/>
              </w:rPr>
            </w:pPr>
            <w:r w:rsidRPr="00F34928">
              <w:rPr>
                <w:rFonts w:eastAsia="標楷體"/>
                <w:sz w:val="28"/>
                <w:szCs w:val="28"/>
              </w:rPr>
              <w:t xml:space="preserve">12 </w:t>
            </w:r>
          </w:p>
        </w:tc>
        <w:tc>
          <w:tcPr>
            <w:tcW w:w="1276" w:type="dxa"/>
            <w:shd w:val="clear" w:color="auto" w:fill="auto"/>
            <w:vAlign w:val="center"/>
          </w:tcPr>
          <w:p w:rsidR="00D54381" w:rsidRPr="00F34928" w:rsidRDefault="00D54381" w:rsidP="00E161EE">
            <w:pPr>
              <w:spacing w:before="60" w:after="60" w:line="400" w:lineRule="exact"/>
              <w:jc w:val="center"/>
              <w:rPr>
                <w:rFonts w:eastAsia="標楷體"/>
                <w:sz w:val="28"/>
                <w:szCs w:val="28"/>
              </w:rPr>
            </w:pPr>
            <w:r w:rsidRPr="00F34928">
              <w:rPr>
                <w:rFonts w:eastAsia="標楷體"/>
                <w:sz w:val="28"/>
                <w:szCs w:val="28"/>
              </w:rPr>
              <w:t>41.38%</w:t>
            </w:r>
          </w:p>
        </w:tc>
        <w:tc>
          <w:tcPr>
            <w:tcW w:w="850" w:type="dxa"/>
            <w:shd w:val="clear" w:color="auto" w:fill="auto"/>
            <w:vAlign w:val="center"/>
          </w:tcPr>
          <w:p w:rsidR="00D54381" w:rsidRPr="00F34928" w:rsidRDefault="00D54381" w:rsidP="00E161EE">
            <w:pPr>
              <w:spacing w:before="60" w:after="60" w:line="400" w:lineRule="exact"/>
              <w:jc w:val="center"/>
              <w:rPr>
                <w:rFonts w:eastAsia="標楷體"/>
                <w:sz w:val="28"/>
                <w:szCs w:val="28"/>
              </w:rPr>
            </w:pPr>
            <w:r w:rsidRPr="00F34928">
              <w:rPr>
                <w:rFonts w:eastAsia="標楷體"/>
                <w:sz w:val="28"/>
                <w:szCs w:val="28"/>
              </w:rPr>
              <w:t xml:space="preserve">17 </w:t>
            </w:r>
          </w:p>
        </w:tc>
        <w:tc>
          <w:tcPr>
            <w:tcW w:w="1134" w:type="dxa"/>
            <w:shd w:val="clear" w:color="auto" w:fill="auto"/>
            <w:vAlign w:val="center"/>
          </w:tcPr>
          <w:p w:rsidR="00D54381" w:rsidRPr="00F34928" w:rsidRDefault="00D54381" w:rsidP="00E161EE">
            <w:pPr>
              <w:spacing w:before="60" w:after="60" w:line="400" w:lineRule="exact"/>
              <w:jc w:val="center"/>
              <w:rPr>
                <w:rFonts w:eastAsia="標楷體"/>
                <w:sz w:val="28"/>
                <w:szCs w:val="28"/>
              </w:rPr>
            </w:pPr>
            <w:r w:rsidRPr="00F34928">
              <w:rPr>
                <w:rFonts w:eastAsia="標楷體"/>
                <w:sz w:val="28"/>
                <w:szCs w:val="28"/>
              </w:rPr>
              <w:t>58.62%</w:t>
            </w:r>
          </w:p>
        </w:tc>
        <w:tc>
          <w:tcPr>
            <w:tcW w:w="1134" w:type="dxa"/>
            <w:shd w:val="clear" w:color="auto" w:fill="auto"/>
            <w:vAlign w:val="center"/>
          </w:tcPr>
          <w:p w:rsidR="00D54381" w:rsidRPr="00F34928" w:rsidRDefault="00D54381" w:rsidP="00E161EE">
            <w:pPr>
              <w:spacing w:before="60" w:after="60" w:line="400" w:lineRule="exact"/>
              <w:jc w:val="center"/>
              <w:rPr>
                <w:rFonts w:eastAsia="標楷體"/>
                <w:sz w:val="28"/>
                <w:szCs w:val="28"/>
              </w:rPr>
            </w:pPr>
            <w:r w:rsidRPr="00F34928">
              <w:rPr>
                <w:rFonts w:eastAsia="標楷體"/>
                <w:sz w:val="28"/>
                <w:szCs w:val="28"/>
              </w:rPr>
              <w:t xml:space="preserve">29 </w:t>
            </w:r>
          </w:p>
        </w:tc>
      </w:tr>
    </w:tbl>
    <w:p w:rsidR="00600FD4" w:rsidRPr="00F34928" w:rsidRDefault="00600FD4" w:rsidP="0069244A">
      <w:pPr>
        <w:pStyle w:val="ab"/>
        <w:widowControl/>
        <w:numPr>
          <w:ilvl w:val="0"/>
          <w:numId w:val="34"/>
        </w:numPr>
        <w:spacing w:before="120" w:after="120" w:line="440" w:lineRule="exact"/>
        <w:ind w:leftChars="0" w:left="1560" w:hanging="709"/>
        <w:jc w:val="both"/>
        <w:rPr>
          <w:rFonts w:ascii="標楷體" w:eastAsia="標楷體" w:hAnsi="標楷體"/>
          <w:sz w:val="28"/>
          <w:szCs w:val="28"/>
        </w:rPr>
      </w:pPr>
      <w:r w:rsidRPr="00F34928">
        <w:rPr>
          <w:rFonts w:ascii="標楷體" w:eastAsia="標楷體" w:hAnsi="標楷體" w:hint="eastAsia"/>
          <w:sz w:val="28"/>
          <w:szCs w:val="28"/>
        </w:rPr>
        <w:t>目標值達成情形：</w:t>
      </w:r>
    </w:p>
    <w:p w:rsidR="00D54381" w:rsidRPr="00F34928" w:rsidRDefault="00600FD4" w:rsidP="002825FD">
      <w:pPr>
        <w:pStyle w:val="ab"/>
        <w:widowControl/>
        <w:spacing w:line="440" w:lineRule="exact"/>
        <w:ind w:leftChars="0" w:left="1232" w:firstLineChars="205" w:firstLine="574"/>
        <w:jc w:val="both"/>
        <w:rPr>
          <w:rFonts w:ascii="標楷體" w:eastAsia="標楷體" w:hAnsi="標楷體"/>
          <w:sz w:val="28"/>
          <w:szCs w:val="28"/>
        </w:rPr>
      </w:pPr>
      <w:r w:rsidRPr="00F34928">
        <w:rPr>
          <w:rFonts w:ascii="標楷體" w:eastAsia="標楷體" w:hAnsi="標楷體" w:hint="eastAsia"/>
          <w:sz w:val="28"/>
          <w:szCs w:val="28"/>
        </w:rPr>
        <w:lastRenderedPageBreak/>
        <w:t>上開4個重要任務編組</w:t>
      </w:r>
      <w:r w:rsidRPr="00F34928">
        <w:rPr>
          <w:rFonts w:ascii="標楷體" w:eastAsia="標楷體" w:hAnsi="標楷體"/>
          <w:sz w:val="28"/>
          <w:szCs w:val="28"/>
        </w:rPr>
        <w:t>之委員任一性別比例皆達1/3</w:t>
      </w:r>
      <w:r w:rsidRPr="00F34928">
        <w:rPr>
          <w:rFonts w:ascii="標楷體" w:eastAsia="標楷體" w:hAnsi="標楷體" w:hint="eastAsia"/>
          <w:sz w:val="28"/>
          <w:szCs w:val="28"/>
        </w:rPr>
        <w:t>，實際值為100%【（4個</w:t>
      </w:r>
      <w:r w:rsidRPr="00F34928">
        <w:rPr>
          <w:rFonts w:ascii="標楷體" w:eastAsia="標楷體" w:hAnsi="標楷體"/>
          <w:sz w:val="28"/>
          <w:szCs w:val="28"/>
        </w:rPr>
        <w:t>÷</w:t>
      </w:r>
      <w:r w:rsidRPr="00F34928">
        <w:rPr>
          <w:rFonts w:ascii="標楷體" w:eastAsia="標楷體" w:hAnsi="標楷體" w:hint="eastAsia"/>
          <w:sz w:val="28"/>
          <w:szCs w:val="28"/>
        </w:rPr>
        <w:t>4個）</w:t>
      </w:r>
      <w:r w:rsidRPr="00F34928">
        <w:rPr>
          <w:rFonts w:ascii="標楷體" w:eastAsia="標楷體" w:hAnsi="標楷體"/>
          <w:sz w:val="28"/>
          <w:szCs w:val="28"/>
        </w:rPr>
        <w:t>×100%</w:t>
      </w:r>
      <w:r w:rsidRPr="00F34928">
        <w:rPr>
          <w:rFonts w:ascii="標楷體" w:eastAsia="標楷體" w:hAnsi="標楷體" w:hint="eastAsia"/>
          <w:sz w:val="28"/>
          <w:szCs w:val="28"/>
        </w:rPr>
        <w:t>=</w:t>
      </w:r>
      <w:r w:rsidRPr="00F34928">
        <w:rPr>
          <w:rFonts w:ascii="標楷體" w:eastAsia="標楷體" w:hAnsi="標楷體"/>
          <w:sz w:val="28"/>
          <w:szCs w:val="28"/>
        </w:rPr>
        <w:t>100%</w:t>
      </w:r>
      <w:r w:rsidRPr="00F34928">
        <w:rPr>
          <w:rFonts w:ascii="標楷體" w:eastAsia="標楷體" w:hAnsi="標楷體" w:hint="eastAsia"/>
          <w:sz w:val="28"/>
          <w:szCs w:val="28"/>
        </w:rPr>
        <w:t>】，已達成原預定目標值，目標值達成度為100%【（100%</w:t>
      </w:r>
      <w:r w:rsidRPr="00F34928">
        <w:rPr>
          <w:rFonts w:ascii="標楷體" w:eastAsia="標楷體" w:hAnsi="標楷體"/>
          <w:sz w:val="28"/>
          <w:szCs w:val="28"/>
        </w:rPr>
        <w:t>÷</w:t>
      </w:r>
      <w:r w:rsidRPr="00F34928">
        <w:rPr>
          <w:rFonts w:ascii="標楷體" w:eastAsia="標楷體" w:hAnsi="標楷體" w:hint="eastAsia"/>
          <w:sz w:val="28"/>
          <w:szCs w:val="28"/>
        </w:rPr>
        <w:t>100</w:t>
      </w:r>
      <w:r w:rsidRPr="00F34928">
        <w:rPr>
          <w:rFonts w:ascii="標楷體" w:eastAsia="標楷體" w:hAnsi="標楷體"/>
          <w:sz w:val="28"/>
          <w:szCs w:val="28"/>
        </w:rPr>
        <w:t>%</w:t>
      </w:r>
      <w:r w:rsidRPr="00F34928">
        <w:rPr>
          <w:rFonts w:ascii="標楷體" w:eastAsia="標楷體" w:hAnsi="標楷體" w:hint="eastAsia"/>
          <w:sz w:val="28"/>
          <w:szCs w:val="28"/>
        </w:rPr>
        <w:t>）</w:t>
      </w:r>
      <w:r w:rsidRPr="00F34928">
        <w:rPr>
          <w:rFonts w:ascii="標楷體" w:eastAsia="標楷體" w:hAnsi="標楷體"/>
          <w:sz w:val="28"/>
          <w:szCs w:val="28"/>
        </w:rPr>
        <w:t>×100</w:t>
      </w:r>
      <w:r w:rsidRPr="00F34928">
        <w:rPr>
          <w:rFonts w:ascii="標楷體" w:eastAsia="標楷體" w:hAnsi="標楷體" w:hint="eastAsia"/>
          <w:sz w:val="28"/>
          <w:szCs w:val="28"/>
        </w:rPr>
        <w:t>%</w:t>
      </w:r>
      <w:r w:rsidRPr="00F34928">
        <w:rPr>
          <w:rFonts w:ascii="標楷體" w:eastAsia="標楷體" w:hAnsi="標楷體"/>
          <w:sz w:val="28"/>
          <w:szCs w:val="28"/>
        </w:rPr>
        <w:t>=1</w:t>
      </w:r>
      <w:r w:rsidRPr="00F34928">
        <w:rPr>
          <w:rFonts w:ascii="標楷體" w:eastAsia="標楷體" w:hAnsi="標楷體" w:hint="eastAsia"/>
          <w:sz w:val="28"/>
          <w:szCs w:val="28"/>
        </w:rPr>
        <w:t>00</w:t>
      </w:r>
      <w:r w:rsidRPr="00F34928">
        <w:rPr>
          <w:rFonts w:ascii="標楷體" w:eastAsia="標楷體" w:hAnsi="標楷體"/>
          <w:sz w:val="28"/>
          <w:szCs w:val="28"/>
        </w:rPr>
        <w:t>%</w:t>
      </w:r>
      <w:r w:rsidRPr="00F34928">
        <w:rPr>
          <w:rFonts w:ascii="標楷體" w:eastAsia="標楷體" w:hAnsi="標楷體" w:hint="eastAsia"/>
          <w:sz w:val="28"/>
          <w:szCs w:val="28"/>
        </w:rPr>
        <w:t>】。</w:t>
      </w:r>
    </w:p>
    <w:p w:rsidR="008F1E99" w:rsidRPr="00F34928" w:rsidRDefault="008F1E99" w:rsidP="00A45C86">
      <w:pPr>
        <w:widowControl/>
        <w:spacing w:before="120" w:after="120" w:line="440" w:lineRule="exact"/>
        <w:ind w:leftChars="320" w:left="1230" w:hangingChars="165" w:hanging="462"/>
        <w:rPr>
          <w:rFonts w:ascii="標楷體" w:eastAsia="標楷體" w:hAnsi="標楷體"/>
          <w:strike/>
          <w:sz w:val="28"/>
          <w:szCs w:val="28"/>
        </w:rPr>
      </w:pPr>
      <w:r w:rsidRPr="00F34928">
        <w:rPr>
          <w:rFonts w:ascii="標楷體" w:eastAsia="標楷體" w:hAnsi="標楷體"/>
          <w:sz w:val="28"/>
          <w:szCs w:val="28"/>
        </w:rPr>
        <w:t>3</w:t>
      </w:r>
      <w:r w:rsidRPr="00F34928">
        <w:rPr>
          <w:rFonts w:ascii="標楷體" w:eastAsia="標楷體" w:hAnsi="標楷體" w:hint="eastAsia"/>
          <w:sz w:val="28"/>
          <w:szCs w:val="28"/>
        </w:rPr>
        <w:t>、檢討及策進作為：</w:t>
      </w:r>
    </w:p>
    <w:p w:rsidR="00316333" w:rsidRPr="00F34928" w:rsidRDefault="00316333" w:rsidP="00316333">
      <w:pPr>
        <w:pStyle w:val="ab"/>
        <w:widowControl/>
        <w:numPr>
          <w:ilvl w:val="0"/>
          <w:numId w:val="26"/>
        </w:numPr>
        <w:spacing w:before="120" w:after="120" w:line="440" w:lineRule="exact"/>
        <w:ind w:leftChars="0" w:left="1560" w:hanging="709"/>
        <w:jc w:val="both"/>
        <w:rPr>
          <w:rFonts w:ascii="標楷體" w:eastAsia="標楷體" w:hAnsi="標楷體"/>
          <w:sz w:val="28"/>
          <w:szCs w:val="28"/>
        </w:rPr>
      </w:pPr>
      <w:proofErr w:type="gramStart"/>
      <w:r w:rsidRPr="00F34928">
        <w:rPr>
          <w:rFonts w:ascii="標楷體" w:eastAsia="標楷體" w:hAnsi="標楷體" w:hint="eastAsia"/>
          <w:sz w:val="28"/>
          <w:szCs w:val="28"/>
        </w:rPr>
        <w:t>105</w:t>
      </w:r>
      <w:proofErr w:type="gramEnd"/>
      <w:r w:rsidRPr="00F34928">
        <w:rPr>
          <w:rFonts w:ascii="標楷體" w:eastAsia="標楷體" w:hAnsi="標楷體" w:hint="eastAsia"/>
          <w:sz w:val="28"/>
          <w:szCs w:val="28"/>
        </w:rPr>
        <w:t>年度本會辦理性別平等專案小組、性騷擾防治申訴評議委員會及人事</w:t>
      </w:r>
      <w:proofErr w:type="gramStart"/>
      <w:r w:rsidRPr="00F34928">
        <w:rPr>
          <w:rFonts w:ascii="標楷體" w:eastAsia="標楷體" w:hAnsi="標楷體" w:hint="eastAsia"/>
          <w:sz w:val="28"/>
          <w:szCs w:val="28"/>
        </w:rPr>
        <w:t>甄</w:t>
      </w:r>
      <w:proofErr w:type="gramEnd"/>
      <w:r w:rsidRPr="00F34928">
        <w:rPr>
          <w:rFonts w:ascii="標楷體" w:eastAsia="標楷體" w:hAnsi="標楷體" w:hint="eastAsia"/>
          <w:sz w:val="28"/>
          <w:szCs w:val="28"/>
        </w:rPr>
        <w:t>審及考績委員會委員之聘任及改聘，均考量人員性別比例，</w:t>
      </w:r>
      <w:proofErr w:type="gramStart"/>
      <w:r w:rsidRPr="00F34928">
        <w:rPr>
          <w:rFonts w:ascii="標楷體" w:eastAsia="標楷體" w:hAnsi="標楷體" w:hint="eastAsia"/>
          <w:sz w:val="28"/>
          <w:szCs w:val="28"/>
        </w:rPr>
        <w:t>俾</w:t>
      </w:r>
      <w:proofErr w:type="gramEnd"/>
      <w:r w:rsidRPr="00F34928">
        <w:rPr>
          <w:rFonts w:ascii="標楷體" w:eastAsia="標楷體" w:hAnsi="標楷體" w:hint="eastAsia"/>
          <w:sz w:val="28"/>
          <w:szCs w:val="28"/>
        </w:rPr>
        <w:t>符合行政院推動任一性別不低於三分之一之政策規定，未來本會亦將依該規定</w:t>
      </w:r>
      <w:proofErr w:type="gramStart"/>
      <w:r w:rsidRPr="00F34928">
        <w:rPr>
          <w:rFonts w:ascii="標楷體" w:eastAsia="標楷體" w:hAnsi="標楷體" w:hint="eastAsia"/>
          <w:sz w:val="28"/>
          <w:szCs w:val="28"/>
        </w:rPr>
        <w:t>賡</w:t>
      </w:r>
      <w:proofErr w:type="gramEnd"/>
      <w:r w:rsidRPr="00F34928">
        <w:rPr>
          <w:rFonts w:ascii="標楷體" w:eastAsia="標楷體" w:hAnsi="標楷體" w:hint="eastAsia"/>
          <w:sz w:val="28"/>
          <w:szCs w:val="28"/>
        </w:rPr>
        <w:t>續辦理。</w:t>
      </w:r>
    </w:p>
    <w:p w:rsidR="00316333" w:rsidRPr="00F34928" w:rsidRDefault="00316333" w:rsidP="00316333">
      <w:pPr>
        <w:pStyle w:val="ab"/>
        <w:widowControl/>
        <w:numPr>
          <w:ilvl w:val="0"/>
          <w:numId w:val="26"/>
        </w:numPr>
        <w:spacing w:before="120" w:after="120" w:line="440" w:lineRule="exact"/>
        <w:ind w:leftChars="0" w:left="1560" w:hanging="709"/>
        <w:jc w:val="both"/>
        <w:rPr>
          <w:rFonts w:ascii="標楷體" w:eastAsia="標楷體" w:hAnsi="標楷體"/>
          <w:sz w:val="28"/>
          <w:szCs w:val="28"/>
        </w:rPr>
      </w:pPr>
      <w:r w:rsidRPr="00F34928">
        <w:rPr>
          <w:rFonts w:ascii="標楷體" w:eastAsia="標楷體" w:hAnsi="標楷體" w:hint="eastAsia"/>
          <w:sz w:val="28"/>
          <w:szCs w:val="28"/>
        </w:rPr>
        <w:t>本（第8）屆國家檔案管理委員會：</w:t>
      </w:r>
      <w:proofErr w:type="gramStart"/>
      <w:r w:rsidRPr="00F34928">
        <w:rPr>
          <w:rFonts w:ascii="標楷體" w:eastAsia="標楷體" w:hAnsi="標楷體" w:hint="eastAsia"/>
          <w:sz w:val="28"/>
          <w:szCs w:val="28"/>
        </w:rPr>
        <w:t>甫</w:t>
      </w:r>
      <w:proofErr w:type="gramEnd"/>
      <w:r w:rsidRPr="00F34928">
        <w:rPr>
          <w:rFonts w:ascii="標楷體" w:eastAsia="標楷體" w:hAnsi="標楷體" w:hint="eastAsia"/>
          <w:sz w:val="28"/>
          <w:szCs w:val="28"/>
        </w:rPr>
        <w:t>完成新一屆委員</w:t>
      </w:r>
      <w:r w:rsidRPr="00F34928">
        <w:rPr>
          <w:rFonts w:ascii="標楷體" w:eastAsia="標楷體" w:hAnsi="標楷體"/>
          <w:sz w:val="28"/>
          <w:szCs w:val="28"/>
        </w:rPr>
        <w:t>之聘任及改聘作業，</w:t>
      </w:r>
      <w:r w:rsidRPr="00F34928">
        <w:rPr>
          <w:rFonts w:ascii="標楷體" w:eastAsia="標楷體" w:hAnsi="標楷體" w:hint="eastAsia"/>
          <w:sz w:val="28"/>
          <w:szCs w:val="28"/>
        </w:rPr>
        <w:t>已考量委員任一性別比例，符合行政院推動任一性別比例不得低於1/3之政策規定，未來進行新任</w:t>
      </w:r>
      <w:proofErr w:type="gramStart"/>
      <w:r w:rsidRPr="00F34928">
        <w:rPr>
          <w:rFonts w:ascii="標楷體" w:eastAsia="標楷體" w:hAnsi="標楷體" w:hint="eastAsia"/>
          <w:sz w:val="28"/>
          <w:szCs w:val="28"/>
        </w:rPr>
        <w:t>委員派聘作業</w:t>
      </w:r>
      <w:proofErr w:type="gramEnd"/>
      <w:r w:rsidRPr="00F34928">
        <w:rPr>
          <w:rFonts w:ascii="標楷體" w:eastAsia="標楷體" w:hAnsi="標楷體" w:hint="eastAsia"/>
          <w:sz w:val="28"/>
          <w:szCs w:val="28"/>
        </w:rPr>
        <w:t>時亦將依循該政策目標辦理。</w:t>
      </w:r>
    </w:p>
    <w:p w:rsidR="008F1E99" w:rsidRPr="00F34928" w:rsidRDefault="00A5755E" w:rsidP="003804E5">
      <w:pPr>
        <w:pStyle w:val="ab"/>
        <w:widowControl/>
        <w:spacing w:before="120" w:after="120" w:line="440" w:lineRule="exact"/>
        <w:ind w:leftChars="60" w:left="427" w:hangingChars="101" w:hanging="283"/>
        <w:rPr>
          <w:rFonts w:eastAsia="標楷體"/>
          <w:b/>
          <w:sz w:val="28"/>
          <w:szCs w:val="28"/>
        </w:rPr>
      </w:pPr>
      <w:r w:rsidRPr="00F34928">
        <w:rPr>
          <w:rFonts w:ascii="標楷體" w:eastAsia="標楷體" w:hAnsi="標楷體" w:hint="eastAsia"/>
          <w:b/>
          <w:sz w:val="28"/>
          <w:szCs w:val="28"/>
        </w:rPr>
        <w:t>（三）關鍵績效指標3：本會</w:t>
      </w:r>
      <w:r w:rsidRPr="00F34928">
        <w:rPr>
          <w:rFonts w:eastAsia="標楷體" w:hint="eastAsia"/>
          <w:b/>
          <w:sz w:val="28"/>
          <w:szCs w:val="28"/>
        </w:rPr>
        <w:t>人員出席國際會議（組織）之女性參與率</w:t>
      </w:r>
    </w:p>
    <w:p w:rsidR="008F1E99" w:rsidRPr="00F34928" w:rsidRDefault="008F1E99" w:rsidP="00A45C86">
      <w:pPr>
        <w:widowControl/>
        <w:spacing w:before="120" w:after="120" w:line="440" w:lineRule="exact"/>
        <w:ind w:leftChars="321" w:left="1529" w:hangingChars="271" w:hanging="759"/>
        <w:rPr>
          <w:rFonts w:ascii="標楷體" w:eastAsia="標楷體" w:hAnsi="標楷體"/>
          <w:sz w:val="28"/>
          <w:szCs w:val="28"/>
        </w:rPr>
      </w:pPr>
      <w:r w:rsidRPr="00F34928">
        <w:rPr>
          <w:rFonts w:ascii="標楷體" w:eastAsia="標楷體" w:hAnsi="標楷體"/>
          <w:sz w:val="28"/>
          <w:szCs w:val="28"/>
        </w:rPr>
        <w:t>1</w:t>
      </w:r>
      <w:r w:rsidRPr="00F34928">
        <w:rPr>
          <w:rFonts w:ascii="標楷體" w:eastAsia="標楷體" w:hAnsi="標楷體" w:hint="eastAsia"/>
          <w:sz w:val="28"/>
          <w:szCs w:val="28"/>
        </w:rPr>
        <w:t>、目標達成情形</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453"/>
        <w:gridCol w:w="1453"/>
        <w:gridCol w:w="1453"/>
        <w:gridCol w:w="1453"/>
      </w:tblGrid>
      <w:tr w:rsidR="00F34928" w:rsidRPr="00F34928" w:rsidTr="008F5AC3">
        <w:trPr>
          <w:tblHeader/>
        </w:trPr>
        <w:tc>
          <w:tcPr>
            <w:tcW w:w="1985" w:type="dxa"/>
            <w:tcBorders>
              <w:tl2br w:val="single" w:sz="4" w:space="0" w:color="auto"/>
            </w:tcBorders>
            <w:vAlign w:val="bottom"/>
          </w:tcPr>
          <w:p w:rsidR="008F1E99" w:rsidRPr="00F34928" w:rsidRDefault="008F1E99" w:rsidP="008A619B">
            <w:pPr>
              <w:pStyle w:val="ab"/>
              <w:widowControl/>
              <w:spacing w:line="280" w:lineRule="exact"/>
              <w:ind w:leftChars="0" w:left="0"/>
              <w:jc w:val="right"/>
              <w:rPr>
                <w:rFonts w:ascii="標楷體" w:eastAsia="標楷體" w:hAnsi="標楷體"/>
                <w:sz w:val="28"/>
                <w:szCs w:val="28"/>
              </w:rPr>
            </w:pPr>
            <w:r w:rsidRPr="00F34928">
              <w:rPr>
                <w:rFonts w:ascii="標楷體" w:eastAsia="標楷體" w:hAnsi="標楷體" w:hint="eastAsia"/>
                <w:sz w:val="28"/>
                <w:szCs w:val="28"/>
              </w:rPr>
              <w:t>年度</w:t>
            </w:r>
          </w:p>
          <w:p w:rsidR="008F1E99" w:rsidRPr="00F34928" w:rsidRDefault="008F1E99" w:rsidP="008A619B">
            <w:pPr>
              <w:pStyle w:val="ab"/>
              <w:widowControl/>
              <w:spacing w:line="280" w:lineRule="exact"/>
              <w:ind w:leftChars="0" w:left="0"/>
              <w:rPr>
                <w:rFonts w:ascii="標楷體" w:eastAsia="標楷體" w:hAnsi="標楷體"/>
                <w:sz w:val="28"/>
                <w:szCs w:val="28"/>
              </w:rPr>
            </w:pPr>
            <w:r w:rsidRPr="00F34928">
              <w:rPr>
                <w:rFonts w:ascii="標楷體" w:eastAsia="標楷體" w:hAnsi="標楷體" w:hint="eastAsia"/>
                <w:sz w:val="28"/>
                <w:szCs w:val="28"/>
              </w:rPr>
              <w:t>項目</w:t>
            </w:r>
          </w:p>
        </w:tc>
        <w:tc>
          <w:tcPr>
            <w:tcW w:w="1453" w:type="dxa"/>
            <w:vAlign w:val="center"/>
          </w:tcPr>
          <w:p w:rsidR="008F1E99" w:rsidRPr="00F34928" w:rsidRDefault="008F1E99" w:rsidP="002A4D56">
            <w:pPr>
              <w:pStyle w:val="ab"/>
              <w:widowControl/>
              <w:spacing w:line="280" w:lineRule="exact"/>
              <w:ind w:leftChars="0" w:left="0"/>
              <w:jc w:val="center"/>
              <w:rPr>
                <w:rFonts w:eastAsia="標楷體"/>
                <w:sz w:val="28"/>
                <w:szCs w:val="28"/>
              </w:rPr>
            </w:pPr>
            <w:r w:rsidRPr="00F34928">
              <w:rPr>
                <w:rFonts w:eastAsia="標楷體"/>
                <w:sz w:val="28"/>
                <w:szCs w:val="28"/>
              </w:rPr>
              <w:t>103</w:t>
            </w:r>
            <w:r w:rsidRPr="00F34928">
              <w:rPr>
                <w:rFonts w:eastAsia="標楷體" w:hint="eastAsia"/>
                <w:sz w:val="28"/>
                <w:szCs w:val="28"/>
              </w:rPr>
              <w:t>年</w:t>
            </w:r>
          </w:p>
        </w:tc>
        <w:tc>
          <w:tcPr>
            <w:tcW w:w="1453" w:type="dxa"/>
            <w:vAlign w:val="center"/>
          </w:tcPr>
          <w:p w:rsidR="008F1E99" w:rsidRPr="00F34928" w:rsidRDefault="008F1E99" w:rsidP="002A4D56">
            <w:pPr>
              <w:pStyle w:val="ab"/>
              <w:widowControl/>
              <w:spacing w:line="280" w:lineRule="exact"/>
              <w:ind w:leftChars="0" w:left="0"/>
              <w:jc w:val="center"/>
              <w:rPr>
                <w:rFonts w:eastAsia="標楷體"/>
                <w:sz w:val="28"/>
                <w:szCs w:val="28"/>
              </w:rPr>
            </w:pPr>
            <w:r w:rsidRPr="00F34928">
              <w:rPr>
                <w:rFonts w:eastAsia="標楷體"/>
                <w:sz w:val="28"/>
                <w:szCs w:val="28"/>
              </w:rPr>
              <w:t>104</w:t>
            </w:r>
            <w:r w:rsidRPr="00F34928">
              <w:rPr>
                <w:rFonts w:eastAsia="標楷體" w:hint="eastAsia"/>
                <w:sz w:val="28"/>
                <w:szCs w:val="28"/>
              </w:rPr>
              <w:t>年</w:t>
            </w:r>
          </w:p>
        </w:tc>
        <w:tc>
          <w:tcPr>
            <w:tcW w:w="1453" w:type="dxa"/>
            <w:vAlign w:val="center"/>
          </w:tcPr>
          <w:p w:rsidR="008F1E99" w:rsidRPr="00F34928" w:rsidRDefault="008F1E99" w:rsidP="002A4D56">
            <w:pPr>
              <w:pStyle w:val="ab"/>
              <w:widowControl/>
              <w:spacing w:line="280" w:lineRule="exact"/>
              <w:ind w:leftChars="0" w:left="0"/>
              <w:jc w:val="center"/>
              <w:rPr>
                <w:rFonts w:eastAsia="標楷體"/>
                <w:sz w:val="28"/>
                <w:szCs w:val="28"/>
              </w:rPr>
            </w:pPr>
            <w:r w:rsidRPr="00F34928">
              <w:rPr>
                <w:rFonts w:eastAsia="標楷體"/>
                <w:sz w:val="28"/>
                <w:szCs w:val="28"/>
              </w:rPr>
              <w:t>105</w:t>
            </w:r>
            <w:r w:rsidRPr="00F34928">
              <w:rPr>
                <w:rFonts w:eastAsia="標楷體" w:hint="eastAsia"/>
                <w:sz w:val="28"/>
                <w:szCs w:val="28"/>
              </w:rPr>
              <w:t>年</w:t>
            </w:r>
          </w:p>
        </w:tc>
        <w:tc>
          <w:tcPr>
            <w:tcW w:w="1453" w:type="dxa"/>
            <w:vAlign w:val="center"/>
          </w:tcPr>
          <w:p w:rsidR="008F1E99" w:rsidRPr="00F34928" w:rsidRDefault="008F1E99" w:rsidP="002A4D56">
            <w:pPr>
              <w:pStyle w:val="ab"/>
              <w:widowControl/>
              <w:spacing w:line="280" w:lineRule="exact"/>
              <w:ind w:leftChars="0" w:left="0"/>
              <w:jc w:val="center"/>
              <w:rPr>
                <w:rFonts w:eastAsia="標楷體"/>
                <w:sz w:val="28"/>
                <w:szCs w:val="28"/>
              </w:rPr>
            </w:pPr>
            <w:r w:rsidRPr="00F34928">
              <w:rPr>
                <w:rFonts w:eastAsia="標楷體"/>
                <w:sz w:val="28"/>
                <w:szCs w:val="28"/>
              </w:rPr>
              <w:t>106</w:t>
            </w:r>
            <w:r w:rsidRPr="00F34928">
              <w:rPr>
                <w:rFonts w:eastAsia="標楷體" w:hint="eastAsia"/>
                <w:sz w:val="28"/>
                <w:szCs w:val="28"/>
              </w:rPr>
              <w:t>年</w:t>
            </w:r>
          </w:p>
        </w:tc>
      </w:tr>
      <w:tr w:rsidR="00F34928" w:rsidRPr="00F34928" w:rsidTr="008A619B">
        <w:tc>
          <w:tcPr>
            <w:tcW w:w="1985" w:type="dxa"/>
            <w:vAlign w:val="center"/>
          </w:tcPr>
          <w:p w:rsidR="008F1E99" w:rsidRPr="00F34928" w:rsidRDefault="008F1E99" w:rsidP="008A619B">
            <w:pPr>
              <w:pStyle w:val="ab"/>
              <w:widowControl/>
              <w:spacing w:line="360" w:lineRule="exact"/>
              <w:ind w:leftChars="0" w:left="0"/>
              <w:rPr>
                <w:rFonts w:ascii="標楷體" w:eastAsia="標楷體" w:hAnsi="標楷體"/>
                <w:sz w:val="28"/>
                <w:szCs w:val="28"/>
              </w:rPr>
            </w:pPr>
            <w:r w:rsidRPr="00F34928">
              <w:rPr>
                <w:rFonts w:ascii="標楷體" w:eastAsia="標楷體" w:hAnsi="標楷體" w:hint="eastAsia"/>
                <w:sz w:val="28"/>
                <w:szCs w:val="28"/>
              </w:rPr>
              <w:t>衡量標準</w:t>
            </w:r>
          </w:p>
        </w:tc>
        <w:tc>
          <w:tcPr>
            <w:tcW w:w="5812" w:type="dxa"/>
            <w:gridSpan w:val="4"/>
            <w:vAlign w:val="center"/>
          </w:tcPr>
          <w:p w:rsidR="008F1E99" w:rsidRPr="00F34928" w:rsidRDefault="000336FA" w:rsidP="000336FA">
            <w:pPr>
              <w:pStyle w:val="ab"/>
              <w:widowControl/>
              <w:spacing w:line="360" w:lineRule="exact"/>
              <w:ind w:leftChars="0" w:left="0"/>
              <w:jc w:val="both"/>
              <w:rPr>
                <w:rFonts w:ascii="標楷體" w:eastAsia="標楷體" w:hAnsi="標楷體"/>
                <w:b/>
                <w:sz w:val="28"/>
                <w:szCs w:val="28"/>
              </w:rPr>
            </w:pPr>
            <w:r w:rsidRPr="00F34928">
              <w:rPr>
                <w:rFonts w:eastAsia="標楷體" w:hint="eastAsia"/>
                <w:sz w:val="28"/>
                <w:szCs w:val="28"/>
              </w:rPr>
              <w:t>〔本機關及所屬機關當年度參與國際會議女性職員人次÷本機關及所屬機關當年度參與國際會議總人次〕×</w:t>
            </w:r>
            <w:r w:rsidRPr="00F34928">
              <w:rPr>
                <w:rFonts w:eastAsia="標楷體"/>
                <w:sz w:val="28"/>
                <w:szCs w:val="28"/>
              </w:rPr>
              <w:t>100%</w:t>
            </w:r>
          </w:p>
        </w:tc>
      </w:tr>
      <w:tr w:rsidR="00F34928" w:rsidRPr="00F34928" w:rsidTr="00BA54D6">
        <w:tc>
          <w:tcPr>
            <w:tcW w:w="1985" w:type="dxa"/>
            <w:vAlign w:val="center"/>
          </w:tcPr>
          <w:p w:rsidR="000336FA" w:rsidRPr="00F34928" w:rsidRDefault="000336FA" w:rsidP="000336FA">
            <w:pPr>
              <w:pStyle w:val="ab"/>
              <w:widowControl/>
              <w:spacing w:line="360" w:lineRule="exact"/>
              <w:ind w:leftChars="0" w:left="0"/>
              <w:rPr>
                <w:rFonts w:ascii="標楷體" w:eastAsia="標楷體" w:hAnsi="標楷體"/>
                <w:sz w:val="28"/>
                <w:szCs w:val="28"/>
              </w:rPr>
            </w:pPr>
            <w:r w:rsidRPr="00F34928">
              <w:rPr>
                <w:rFonts w:ascii="標楷體" w:eastAsia="標楷體" w:hAnsi="標楷體" w:hint="eastAsia"/>
                <w:sz w:val="28"/>
                <w:szCs w:val="28"/>
              </w:rPr>
              <w:t>目標值</w:t>
            </w:r>
            <w:r w:rsidRPr="00F34928">
              <w:rPr>
                <w:rFonts w:ascii="標楷體" w:eastAsia="標楷體" w:hAnsi="標楷體"/>
                <w:sz w:val="28"/>
                <w:szCs w:val="28"/>
              </w:rPr>
              <w:t>(X)</w:t>
            </w:r>
          </w:p>
        </w:tc>
        <w:tc>
          <w:tcPr>
            <w:tcW w:w="1453" w:type="dxa"/>
          </w:tcPr>
          <w:p w:rsidR="000336FA" w:rsidRPr="00F34928" w:rsidRDefault="000336FA" w:rsidP="000336FA">
            <w:pPr>
              <w:spacing w:before="60" w:after="60" w:line="400" w:lineRule="exact"/>
              <w:jc w:val="center"/>
              <w:rPr>
                <w:rFonts w:eastAsia="標楷體"/>
                <w:sz w:val="28"/>
                <w:szCs w:val="28"/>
              </w:rPr>
            </w:pPr>
            <w:r w:rsidRPr="00F34928">
              <w:rPr>
                <w:rFonts w:eastAsia="標楷體"/>
                <w:sz w:val="28"/>
                <w:szCs w:val="28"/>
              </w:rPr>
              <w:t>48</w:t>
            </w:r>
            <w:r w:rsidR="00C318D2" w:rsidRPr="00F34928">
              <w:rPr>
                <w:rFonts w:eastAsia="標楷體"/>
                <w:sz w:val="28"/>
                <w:szCs w:val="28"/>
              </w:rPr>
              <w:t>%</w:t>
            </w:r>
          </w:p>
        </w:tc>
        <w:tc>
          <w:tcPr>
            <w:tcW w:w="1453" w:type="dxa"/>
          </w:tcPr>
          <w:p w:rsidR="000336FA" w:rsidRPr="00F34928" w:rsidRDefault="000336FA" w:rsidP="000336FA">
            <w:pPr>
              <w:spacing w:before="60" w:after="60" w:line="400" w:lineRule="exact"/>
              <w:jc w:val="center"/>
              <w:rPr>
                <w:rFonts w:eastAsia="標楷體"/>
                <w:sz w:val="28"/>
                <w:szCs w:val="28"/>
              </w:rPr>
            </w:pPr>
            <w:r w:rsidRPr="00F34928">
              <w:rPr>
                <w:rFonts w:eastAsia="標楷體"/>
                <w:sz w:val="28"/>
                <w:szCs w:val="28"/>
              </w:rPr>
              <w:t>50</w:t>
            </w:r>
            <w:r w:rsidR="00C318D2" w:rsidRPr="00F34928">
              <w:rPr>
                <w:rFonts w:eastAsia="標楷體"/>
                <w:sz w:val="28"/>
                <w:szCs w:val="28"/>
              </w:rPr>
              <w:t>%</w:t>
            </w:r>
          </w:p>
        </w:tc>
        <w:tc>
          <w:tcPr>
            <w:tcW w:w="1453" w:type="dxa"/>
          </w:tcPr>
          <w:p w:rsidR="000336FA" w:rsidRPr="00F34928" w:rsidRDefault="000336FA" w:rsidP="000336FA">
            <w:pPr>
              <w:spacing w:before="60" w:after="60" w:line="400" w:lineRule="exact"/>
              <w:jc w:val="center"/>
              <w:rPr>
                <w:rFonts w:eastAsia="標楷體"/>
                <w:sz w:val="28"/>
                <w:szCs w:val="28"/>
              </w:rPr>
            </w:pPr>
            <w:r w:rsidRPr="00F34928">
              <w:rPr>
                <w:rFonts w:eastAsia="標楷體"/>
                <w:sz w:val="28"/>
                <w:szCs w:val="28"/>
              </w:rPr>
              <w:t>52</w:t>
            </w:r>
            <w:r w:rsidR="00C318D2" w:rsidRPr="00F34928">
              <w:rPr>
                <w:rFonts w:eastAsia="標楷體"/>
                <w:sz w:val="28"/>
                <w:szCs w:val="28"/>
              </w:rPr>
              <w:t>%</w:t>
            </w:r>
          </w:p>
        </w:tc>
        <w:tc>
          <w:tcPr>
            <w:tcW w:w="1453" w:type="dxa"/>
          </w:tcPr>
          <w:p w:rsidR="000336FA" w:rsidRPr="00F34928" w:rsidRDefault="000336FA" w:rsidP="000336FA">
            <w:pPr>
              <w:spacing w:before="60" w:after="60" w:line="400" w:lineRule="exact"/>
              <w:jc w:val="center"/>
              <w:rPr>
                <w:rFonts w:eastAsia="標楷體"/>
                <w:sz w:val="28"/>
                <w:szCs w:val="28"/>
              </w:rPr>
            </w:pPr>
            <w:r w:rsidRPr="00F34928">
              <w:rPr>
                <w:rFonts w:eastAsia="標楷體"/>
                <w:sz w:val="28"/>
                <w:szCs w:val="28"/>
              </w:rPr>
              <w:t>54</w:t>
            </w:r>
            <w:r w:rsidR="00C318D2" w:rsidRPr="00F34928">
              <w:rPr>
                <w:rFonts w:eastAsia="標楷體"/>
                <w:sz w:val="28"/>
                <w:szCs w:val="28"/>
              </w:rPr>
              <w:t>%</w:t>
            </w:r>
          </w:p>
        </w:tc>
      </w:tr>
      <w:tr w:rsidR="00F34928" w:rsidRPr="00F34928" w:rsidTr="001B5636">
        <w:tc>
          <w:tcPr>
            <w:tcW w:w="1985" w:type="dxa"/>
            <w:vAlign w:val="center"/>
          </w:tcPr>
          <w:p w:rsidR="00A374F4" w:rsidRPr="00F34928" w:rsidRDefault="00A374F4" w:rsidP="00A374F4">
            <w:pPr>
              <w:pStyle w:val="ab"/>
              <w:widowControl/>
              <w:spacing w:line="360" w:lineRule="exact"/>
              <w:ind w:leftChars="0" w:left="0"/>
              <w:rPr>
                <w:rFonts w:ascii="標楷體" w:eastAsia="標楷體" w:hAnsi="標楷體"/>
                <w:sz w:val="28"/>
                <w:szCs w:val="28"/>
              </w:rPr>
            </w:pPr>
            <w:r w:rsidRPr="00F34928">
              <w:rPr>
                <w:rFonts w:ascii="標楷體" w:eastAsia="標楷體" w:hAnsi="標楷體" w:hint="eastAsia"/>
                <w:sz w:val="28"/>
                <w:szCs w:val="28"/>
              </w:rPr>
              <w:t>實際值</w:t>
            </w:r>
            <w:r w:rsidRPr="00F34928">
              <w:rPr>
                <w:rFonts w:ascii="標楷體" w:eastAsia="標楷體" w:hAnsi="標楷體"/>
                <w:sz w:val="28"/>
                <w:szCs w:val="28"/>
              </w:rPr>
              <w:t>(Y)</w:t>
            </w:r>
          </w:p>
        </w:tc>
        <w:tc>
          <w:tcPr>
            <w:tcW w:w="1453" w:type="dxa"/>
            <w:vAlign w:val="center"/>
          </w:tcPr>
          <w:p w:rsidR="00A374F4" w:rsidRPr="00F34928" w:rsidRDefault="00A374F4" w:rsidP="00A374F4">
            <w:pPr>
              <w:pStyle w:val="ab"/>
              <w:widowControl/>
              <w:spacing w:line="360" w:lineRule="exact"/>
              <w:ind w:leftChars="0" w:left="0"/>
              <w:jc w:val="center"/>
              <w:rPr>
                <w:rFonts w:ascii="標楷體" w:eastAsia="標楷體" w:hAnsi="標楷體"/>
                <w:b/>
                <w:sz w:val="28"/>
                <w:szCs w:val="28"/>
              </w:rPr>
            </w:pPr>
            <w:r w:rsidRPr="00F34928">
              <w:rPr>
                <w:rFonts w:eastAsia="標楷體"/>
                <w:sz w:val="28"/>
                <w:szCs w:val="28"/>
              </w:rPr>
              <w:t>61%</w:t>
            </w:r>
          </w:p>
        </w:tc>
        <w:tc>
          <w:tcPr>
            <w:tcW w:w="1453" w:type="dxa"/>
            <w:vAlign w:val="center"/>
          </w:tcPr>
          <w:p w:rsidR="00A374F4" w:rsidRPr="00F34928" w:rsidRDefault="00A374F4" w:rsidP="00A374F4">
            <w:pPr>
              <w:pStyle w:val="ab"/>
              <w:widowControl/>
              <w:spacing w:line="360" w:lineRule="exact"/>
              <w:ind w:leftChars="0" w:left="0"/>
              <w:jc w:val="center"/>
              <w:rPr>
                <w:rFonts w:ascii="標楷體" w:eastAsia="標楷體" w:hAnsi="標楷體"/>
                <w:sz w:val="28"/>
                <w:szCs w:val="28"/>
              </w:rPr>
            </w:pPr>
            <w:r w:rsidRPr="00F34928">
              <w:rPr>
                <w:rFonts w:ascii="標楷體" w:eastAsia="標楷體" w:hAnsi="標楷體"/>
                <w:sz w:val="28"/>
                <w:szCs w:val="28"/>
              </w:rPr>
              <w:t>55.77</w:t>
            </w:r>
            <w:r w:rsidRPr="00F34928">
              <w:rPr>
                <w:rFonts w:ascii="標楷體" w:eastAsia="標楷體" w:hAnsi="標楷體" w:hint="eastAsia"/>
                <w:sz w:val="28"/>
                <w:szCs w:val="28"/>
              </w:rPr>
              <w:t>%</w:t>
            </w:r>
          </w:p>
        </w:tc>
        <w:tc>
          <w:tcPr>
            <w:tcW w:w="1453" w:type="dxa"/>
          </w:tcPr>
          <w:p w:rsidR="00A374F4" w:rsidRPr="00F34928" w:rsidRDefault="00A374F4" w:rsidP="002A73EE">
            <w:pPr>
              <w:pStyle w:val="ab"/>
              <w:widowControl/>
              <w:spacing w:line="360" w:lineRule="exact"/>
              <w:ind w:leftChars="0" w:left="0"/>
              <w:jc w:val="center"/>
              <w:rPr>
                <w:rFonts w:ascii="標楷體" w:eastAsia="標楷體" w:hAnsi="標楷體"/>
                <w:sz w:val="28"/>
                <w:szCs w:val="28"/>
              </w:rPr>
            </w:pPr>
            <w:r w:rsidRPr="00F34928">
              <w:rPr>
                <w:rFonts w:ascii="標楷體" w:eastAsia="標楷體" w:hAnsi="標楷體"/>
                <w:sz w:val="28"/>
                <w:szCs w:val="28"/>
              </w:rPr>
              <w:t>5</w:t>
            </w:r>
            <w:r w:rsidR="002A73EE" w:rsidRPr="00F34928">
              <w:rPr>
                <w:rFonts w:ascii="標楷體" w:eastAsia="標楷體" w:hAnsi="標楷體"/>
                <w:sz w:val="28"/>
                <w:szCs w:val="28"/>
              </w:rPr>
              <w:t>8.10</w:t>
            </w:r>
            <w:r w:rsidRPr="00F34928">
              <w:rPr>
                <w:rFonts w:ascii="標楷體" w:eastAsia="標楷體" w:hAnsi="標楷體"/>
                <w:sz w:val="28"/>
                <w:szCs w:val="28"/>
              </w:rPr>
              <w:t>%</w:t>
            </w:r>
          </w:p>
        </w:tc>
        <w:tc>
          <w:tcPr>
            <w:tcW w:w="1453" w:type="dxa"/>
            <w:vAlign w:val="center"/>
          </w:tcPr>
          <w:p w:rsidR="00A374F4" w:rsidRPr="00F34928" w:rsidRDefault="00A374F4" w:rsidP="00A374F4">
            <w:pPr>
              <w:pStyle w:val="ab"/>
              <w:widowControl/>
              <w:spacing w:line="360" w:lineRule="exact"/>
              <w:ind w:leftChars="0" w:left="0"/>
              <w:jc w:val="center"/>
              <w:rPr>
                <w:rFonts w:ascii="標楷體" w:eastAsia="標楷體" w:hAnsi="標楷體"/>
                <w:b/>
                <w:sz w:val="28"/>
                <w:szCs w:val="28"/>
              </w:rPr>
            </w:pPr>
            <w:r w:rsidRPr="00F34928">
              <w:rPr>
                <w:rFonts w:ascii="標楷體" w:eastAsia="標楷體" w:hAnsi="標楷體"/>
                <w:sz w:val="28"/>
                <w:szCs w:val="28"/>
              </w:rPr>
              <w:t>-</w:t>
            </w:r>
          </w:p>
        </w:tc>
      </w:tr>
      <w:tr w:rsidR="00F34928" w:rsidRPr="00F34928" w:rsidTr="00A374F4">
        <w:trPr>
          <w:trHeight w:val="690"/>
        </w:trPr>
        <w:tc>
          <w:tcPr>
            <w:tcW w:w="1985" w:type="dxa"/>
            <w:vAlign w:val="center"/>
          </w:tcPr>
          <w:p w:rsidR="00A374F4" w:rsidRPr="00F34928" w:rsidRDefault="00A374F4" w:rsidP="00A374F4">
            <w:pPr>
              <w:pStyle w:val="ab"/>
              <w:widowControl/>
              <w:spacing w:line="360" w:lineRule="exact"/>
              <w:ind w:leftChars="0" w:left="0"/>
              <w:rPr>
                <w:rFonts w:ascii="標楷體" w:eastAsia="標楷體" w:hAnsi="標楷體"/>
                <w:sz w:val="28"/>
                <w:szCs w:val="28"/>
              </w:rPr>
            </w:pPr>
            <w:r w:rsidRPr="00F34928">
              <w:rPr>
                <w:rFonts w:ascii="標楷體" w:eastAsia="標楷體" w:hAnsi="標楷體" w:hint="eastAsia"/>
                <w:sz w:val="28"/>
                <w:szCs w:val="28"/>
              </w:rPr>
              <w:t>達成度</w:t>
            </w:r>
            <w:r w:rsidRPr="00F34928">
              <w:rPr>
                <w:rFonts w:ascii="標楷體" w:eastAsia="標楷體" w:hAnsi="標楷體"/>
                <w:sz w:val="28"/>
                <w:szCs w:val="28"/>
              </w:rPr>
              <w:t>(Y/X)</w:t>
            </w:r>
          </w:p>
        </w:tc>
        <w:tc>
          <w:tcPr>
            <w:tcW w:w="1453" w:type="dxa"/>
            <w:vAlign w:val="center"/>
          </w:tcPr>
          <w:p w:rsidR="00A374F4" w:rsidRPr="00F34928" w:rsidRDefault="00A374F4" w:rsidP="00A374F4">
            <w:pPr>
              <w:pStyle w:val="ab"/>
              <w:widowControl/>
              <w:spacing w:line="360" w:lineRule="exact"/>
              <w:ind w:leftChars="0" w:left="0"/>
              <w:jc w:val="center"/>
              <w:rPr>
                <w:rFonts w:ascii="標楷體" w:eastAsia="標楷體" w:hAnsi="標楷體"/>
                <w:b/>
                <w:sz w:val="28"/>
                <w:szCs w:val="28"/>
              </w:rPr>
            </w:pPr>
            <w:r w:rsidRPr="00F34928">
              <w:rPr>
                <w:rFonts w:eastAsia="標楷體"/>
                <w:sz w:val="28"/>
                <w:szCs w:val="28"/>
              </w:rPr>
              <w:t>127.08%</w:t>
            </w:r>
          </w:p>
        </w:tc>
        <w:tc>
          <w:tcPr>
            <w:tcW w:w="1453" w:type="dxa"/>
            <w:vAlign w:val="center"/>
          </w:tcPr>
          <w:p w:rsidR="00A374F4" w:rsidRPr="00F34928" w:rsidRDefault="00A374F4" w:rsidP="00A374F4">
            <w:pPr>
              <w:pStyle w:val="ab"/>
              <w:widowControl/>
              <w:spacing w:line="360" w:lineRule="exact"/>
              <w:ind w:leftChars="0" w:left="0"/>
              <w:jc w:val="center"/>
              <w:rPr>
                <w:rFonts w:ascii="標楷體" w:eastAsia="標楷體" w:hAnsi="標楷體"/>
                <w:sz w:val="28"/>
                <w:szCs w:val="28"/>
              </w:rPr>
            </w:pPr>
            <w:r w:rsidRPr="00F34928">
              <w:rPr>
                <w:rFonts w:ascii="標楷體" w:eastAsia="標楷體" w:hAnsi="標楷體"/>
                <w:sz w:val="28"/>
                <w:szCs w:val="28"/>
              </w:rPr>
              <w:t>111.54%</w:t>
            </w:r>
          </w:p>
        </w:tc>
        <w:tc>
          <w:tcPr>
            <w:tcW w:w="1453" w:type="dxa"/>
            <w:vAlign w:val="center"/>
          </w:tcPr>
          <w:p w:rsidR="00A374F4" w:rsidRPr="00F34928" w:rsidRDefault="004E373A" w:rsidP="002A73EE">
            <w:pPr>
              <w:pStyle w:val="ab"/>
              <w:widowControl/>
              <w:spacing w:line="360" w:lineRule="exact"/>
              <w:ind w:leftChars="0" w:left="0"/>
              <w:jc w:val="center"/>
              <w:rPr>
                <w:rFonts w:ascii="標楷體" w:eastAsia="標楷體" w:hAnsi="標楷體"/>
                <w:sz w:val="28"/>
                <w:szCs w:val="28"/>
              </w:rPr>
            </w:pPr>
            <w:r w:rsidRPr="00F34928">
              <w:rPr>
                <w:rFonts w:ascii="標楷體" w:eastAsia="標楷體" w:hAnsi="標楷體" w:hint="eastAsia"/>
                <w:sz w:val="28"/>
                <w:szCs w:val="28"/>
              </w:rPr>
              <w:t>11</w:t>
            </w:r>
            <w:r w:rsidR="002A73EE" w:rsidRPr="00F34928">
              <w:rPr>
                <w:rFonts w:ascii="標楷體" w:eastAsia="標楷體" w:hAnsi="標楷體"/>
                <w:sz w:val="28"/>
                <w:szCs w:val="28"/>
              </w:rPr>
              <w:t>1</w:t>
            </w:r>
            <w:r w:rsidRPr="00F34928">
              <w:rPr>
                <w:rFonts w:ascii="標楷體" w:eastAsia="標楷體" w:hAnsi="標楷體"/>
                <w:sz w:val="28"/>
                <w:szCs w:val="28"/>
              </w:rPr>
              <w:t>.</w:t>
            </w:r>
            <w:r w:rsidR="002A73EE" w:rsidRPr="00F34928">
              <w:rPr>
                <w:rFonts w:ascii="標楷體" w:eastAsia="標楷體" w:hAnsi="標楷體"/>
                <w:sz w:val="28"/>
                <w:szCs w:val="28"/>
              </w:rPr>
              <w:t>73</w:t>
            </w:r>
            <w:r w:rsidR="00A374F4" w:rsidRPr="00F34928">
              <w:rPr>
                <w:rFonts w:ascii="標楷體" w:eastAsia="標楷體" w:hAnsi="標楷體"/>
                <w:sz w:val="28"/>
                <w:szCs w:val="28"/>
              </w:rPr>
              <w:t>%</w:t>
            </w:r>
          </w:p>
        </w:tc>
        <w:tc>
          <w:tcPr>
            <w:tcW w:w="1453" w:type="dxa"/>
            <w:vAlign w:val="center"/>
          </w:tcPr>
          <w:p w:rsidR="00A374F4" w:rsidRPr="00F34928" w:rsidRDefault="00A374F4" w:rsidP="00A374F4">
            <w:pPr>
              <w:pStyle w:val="ab"/>
              <w:widowControl/>
              <w:spacing w:line="360" w:lineRule="exact"/>
              <w:ind w:leftChars="0" w:left="0"/>
              <w:jc w:val="center"/>
              <w:rPr>
                <w:rFonts w:ascii="標楷體" w:eastAsia="標楷體" w:hAnsi="標楷體"/>
                <w:b/>
                <w:sz w:val="28"/>
                <w:szCs w:val="28"/>
              </w:rPr>
            </w:pPr>
            <w:r w:rsidRPr="00F34928">
              <w:rPr>
                <w:rFonts w:ascii="標楷體" w:eastAsia="標楷體" w:hAnsi="標楷體"/>
                <w:sz w:val="28"/>
                <w:szCs w:val="28"/>
              </w:rPr>
              <w:t>-</w:t>
            </w:r>
          </w:p>
        </w:tc>
      </w:tr>
    </w:tbl>
    <w:p w:rsidR="008F1E99" w:rsidRPr="00F34928" w:rsidRDefault="008F1E99" w:rsidP="00A45C86">
      <w:pPr>
        <w:widowControl/>
        <w:spacing w:before="120" w:after="120" w:line="440" w:lineRule="exact"/>
        <w:ind w:leftChars="320" w:left="1230" w:hangingChars="165" w:hanging="462"/>
        <w:rPr>
          <w:rFonts w:ascii="標楷體" w:eastAsia="標楷體" w:hAnsi="標楷體"/>
          <w:sz w:val="28"/>
          <w:szCs w:val="28"/>
        </w:rPr>
      </w:pPr>
      <w:r w:rsidRPr="00F34928">
        <w:rPr>
          <w:rFonts w:ascii="標楷體" w:eastAsia="標楷體" w:hAnsi="標楷體"/>
          <w:sz w:val="28"/>
          <w:szCs w:val="28"/>
        </w:rPr>
        <w:t>2</w:t>
      </w:r>
      <w:r w:rsidRPr="00F34928">
        <w:rPr>
          <w:rFonts w:ascii="標楷體" w:eastAsia="標楷體" w:hAnsi="標楷體" w:hint="eastAsia"/>
          <w:sz w:val="28"/>
          <w:szCs w:val="28"/>
        </w:rPr>
        <w:t>、重要辦理情形：</w:t>
      </w:r>
    </w:p>
    <w:p w:rsidR="006F098D" w:rsidRPr="00F34928" w:rsidRDefault="006F098D" w:rsidP="006F098D">
      <w:pPr>
        <w:pStyle w:val="ab"/>
        <w:widowControl/>
        <w:spacing w:line="440" w:lineRule="exact"/>
        <w:ind w:leftChars="0" w:left="1232" w:firstLineChars="205" w:firstLine="574"/>
        <w:jc w:val="both"/>
        <w:rPr>
          <w:rFonts w:ascii="標楷體" w:eastAsia="標楷體" w:hAnsi="標楷體"/>
          <w:sz w:val="28"/>
          <w:szCs w:val="28"/>
        </w:rPr>
      </w:pPr>
      <w:r w:rsidRPr="00F34928">
        <w:rPr>
          <w:rFonts w:ascii="標楷體" w:eastAsia="標楷體" w:hAnsi="標楷體"/>
          <w:sz w:val="28"/>
          <w:szCs w:val="28"/>
        </w:rPr>
        <w:t>10</w:t>
      </w:r>
      <w:r w:rsidRPr="00F34928">
        <w:rPr>
          <w:rFonts w:ascii="標楷體" w:eastAsia="標楷體" w:hAnsi="標楷體" w:hint="eastAsia"/>
          <w:sz w:val="28"/>
          <w:szCs w:val="28"/>
        </w:rPr>
        <w:t>5</w:t>
      </w:r>
      <w:r w:rsidRPr="00F34928">
        <w:rPr>
          <w:rFonts w:ascii="標楷體" w:eastAsia="標楷體" w:hAnsi="標楷體"/>
          <w:sz w:val="28"/>
          <w:szCs w:val="28"/>
        </w:rPr>
        <w:t>年本會各單位及所屬檔案管理局職員奉派參與國際會議</w:t>
      </w:r>
      <w:r w:rsidRPr="00F34928">
        <w:rPr>
          <w:rFonts w:ascii="標楷體" w:eastAsia="標楷體" w:hAnsi="標楷體" w:hint="eastAsia"/>
          <w:sz w:val="28"/>
          <w:szCs w:val="28"/>
        </w:rPr>
        <w:t>（</w:t>
      </w:r>
      <w:r w:rsidRPr="00F34928">
        <w:rPr>
          <w:rFonts w:ascii="標楷體" w:eastAsia="標楷體" w:hAnsi="標楷體"/>
          <w:sz w:val="28"/>
          <w:szCs w:val="28"/>
        </w:rPr>
        <w:t>組織</w:t>
      </w:r>
      <w:r w:rsidRPr="00F34928">
        <w:rPr>
          <w:rFonts w:ascii="標楷體" w:eastAsia="標楷體" w:hAnsi="標楷體" w:hint="eastAsia"/>
          <w:sz w:val="28"/>
          <w:szCs w:val="28"/>
        </w:rPr>
        <w:t>）</w:t>
      </w:r>
      <w:r w:rsidRPr="00F34928">
        <w:rPr>
          <w:rFonts w:ascii="標楷體" w:eastAsia="標楷體" w:hAnsi="標楷體"/>
          <w:sz w:val="28"/>
          <w:szCs w:val="28"/>
        </w:rPr>
        <w:t>計</w:t>
      </w:r>
      <w:r w:rsidR="00A374F4" w:rsidRPr="00F34928">
        <w:rPr>
          <w:rFonts w:ascii="標楷體" w:eastAsia="標楷體" w:hAnsi="標楷體" w:hint="eastAsia"/>
          <w:sz w:val="28"/>
          <w:szCs w:val="28"/>
        </w:rPr>
        <w:t>6</w:t>
      </w:r>
      <w:r w:rsidR="002A73EE" w:rsidRPr="00F34928">
        <w:rPr>
          <w:rFonts w:ascii="標楷體" w:eastAsia="標楷體" w:hAnsi="標楷體"/>
          <w:sz w:val="28"/>
          <w:szCs w:val="28"/>
        </w:rPr>
        <w:t>2</w:t>
      </w:r>
      <w:r w:rsidRPr="00F34928">
        <w:rPr>
          <w:rFonts w:ascii="標楷體" w:eastAsia="標楷體" w:hAnsi="標楷體"/>
          <w:sz w:val="28"/>
          <w:szCs w:val="28"/>
        </w:rPr>
        <w:t>人次，其中</w:t>
      </w:r>
      <w:r w:rsidR="00A374F4" w:rsidRPr="00F34928">
        <w:rPr>
          <w:rFonts w:ascii="標楷體" w:eastAsia="標楷體" w:hAnsi="標楷體" w:hint="eastAsia"/>
          <w:sz w:val="28"/>
          <w:szCs w:val="28"/>
        </w:rPr>
        <w:t>36</w:t>
      </w:r>
      <w:r w:rsidRPr="00F34928">
        <w:rPr>
          <w:rFonts w:ascii="標楷體" w:eastAsia="標楷體" w:hAnsi="標楷體"/>
          <w:sz w:val="28"/>
          <w:szCs w:val="28"/>
        </w:rPr>
        <w:t>人次係女性，女性所占比例達</w:t>
      </w:r>
      <w:r w:rsidR="00A374F4" w:rsidRPr="00F34928">
        <w:rPr>
          <w:rFonts w:ascii="標楷體" w:eastAsia="標楷體" w:hAnsi="標楷體" w:hint="eastAsia"/>
          <w:sz w:val="28"/>
          <w:szCs w:val="28"/>
        </w:rPr>
        <w:t>59</w:t>
      </w:r>
      <w:r w:rsidRPr="00F34928">
        <w:rPr>
          <w:rFonts w:ascii="標楷體" w:eastAsia="標楷體" w:hAnsi="標楷體"/>
          <w:sz w:val="28"/>
          <w:szCs w:val="28"/>
        </w:rPr>
        <w:t>%</w:t>
      </w:r>
      <w:r w:rsidRPr="00F34928">
        <w:rPr>
          <w:rFonts w:ascii="標楷體" w:eastAsia="標楷體" w:hAnsi="標楷體" w:hint="eastAsia"/>
          <w:sz w:val="28"/>
          <w:szCs w:val="28"/>
        </w:rPr>
        <w:t>，已超過原訂目標值，目標值達成度為</w:t>
      </w:r>
      <w:r w:rsidR="004E373A" w:rsidRPr="00F34928">
        <w:rPr>
          <w:rFonts w:ascii="標楷體" w:eastAsia="標楷體" w:hAnsi="標楷體" w:hint="eastAsia"/>
          <w:sz w:val="28"/>
          <w:szCs w:val="28"/>
        </w:rPr>
        <w:t>11</w:t>
      </w:r>
      <w:r w:rsidR="002A73EE" w:rsidRPr="00F34928">
        <w:rPr>
          <w:rFonts w:ascii="標楷體" w:eastAsia="標楷體" w:hAnsi="標楷體"/>
          <w:sz w:val="28"/>
          <w:szCs w:val="28"/>
        </w:rPr>
        <w:t>1</w:t>
      </w:r>
      <w:r w:rsidR="004E373A" w:rsidRPr="00F34928">
        <w:rPr>
          <w:rFonts w:ascii="標楷體" w:eastAsia="標楷體" w:hAnsi="標楷體"/>
          <w:sz w:val="28"/>
          <w:szCs w:val="28"/>
        </w:rPr>
        <w:t>.</w:t>
      </w:r>
      <w:r w:rsidR="002A73EE" w:rsidRPr="00F34928">
        <w:rPr>
          <w:rFonts w:ascii="標楷體" w:eastAsia="標楷體" w:hAnsi="標楷體"/>
          <w:sz w:val="28"/>
          <w:szCs w:val="28"/>
        </w:rPr>
        <w:t>73</w:t>
      </w:r>
      <w:r w:rsidRPr="00F34928">
        <w:rPr>
          <w:rFonts w:ascii="標楷體" w:eastAsia="標楷體" w:hAnsi="標楷體" w:hint="eastAsia"/>
          <w:sz w:val="28"/>
          <w:szCs w:val="28"/>
        </w:rPr>
        <w:t>%</w:t>
      </w:r>
      <w:r w:rsidR="00A37956" w:rsidRPr="00F34928">
        <w:rPr>
          <w:rFonts w:ascii="標楷體" w:eastAsia="標楷體" w:hAnsi="標楷體" w:hint="eastAsia"/>
          <w:sz w:val="28"/>
          <w:szCs w:val="28"/>
        </w:rPr>
        <w:t xml:space="preserve"> </w:t>
      </w:r>
      <w:r w:rsidRPr="00F34928">
        <w:rPr>
          <w:rFonts w:ascii="標楷體" w:eastAsia="標楷體" w:hAnsi="標楷體" w:hint="eastAsia"/>
          <w:sz w:val="28"/>
          <w:szCs w:val="28"/>
        </w:rPr>
        <w:t>【</w:t>
      </w:r>
      <w:r w:rsidR="00AE60F3" w:rsidRPr="00F34928">
        <w:rPr>
          <w:rFonts w:ascii="標楷體" w:eastAsia="標楷體" w:hAnsi="標楷體" w:hint="eastAsia"/>
          <w:sz w:val="28"/>
          <w:szCs w:val="28"/>
        </w:rPr>
        <w:t>5</w:t>
      </w:r>
      <w:r w:rsidR="002A73EE" w:rsidRPr="00F34928">
        <w:rPr>
          <w:rFonts w:ascii="標楷體" w:eastAsia="標楷體" w:hAnsi="標楷體"/>
          <w:sz w:val="28"/>
          <w:szCs w:val="28"/>
        </w:rPr>
        <w:t>8.10</w:t>
      </w:r>
      <w:r w:rsidRPr="00F34928">
        <w:rPr>
          <w:rFonts w:ascii="標楷體" w:eastAsia="標楷體" w:hAnsi="標楷體" w:hint="eastAsia"/>
          <w:sz w:val="28"/>
          <w:szCs w:val="28"/>
        </w:rPr>
        <w:t>%</w:t>
      </w:r>
      <w:r w:rsidRPr="00F34928">
        <w:rPr>
          <w:rFonts w:ascii="標楷體" w:eastAsia="標楷體" w:hAnsi="標楷體"/>
          <w:sz w:val="28"/>
          <w:szCs w:val="28"/>
        </w:rPr>
        <w:t>÷</w:t>
      </w:r>
      <w:r w:rsidR="00AE60F3" w:rsidRPr="00F34928">
        <w:rPr>
          <w:rFonts w:ascii="標楷體" w:eastAsia="標楷體" w:hAnsi="標楷體" w:hint="eastAsia"/>
          <w:sz w:val="28"/>
          <w:szCs w:val="28"/>
        </w:rPr>
        <w:t>52</w:t>
      </w:r>
      <w:r w:rsidRPr="00F34928">
        <w:rPr>
          <w:rFonts w:ascii="標楷體" w:eastAsia="標楷體" w:hAnsi="標楷體" w:hint="eastAsia"/>
          <w:sz w:val="28"/>
          <w:szCs w:val="28"/>
        </w:rPr>
        <w:t>）</w:t>
      </w:r>
      <w:r w:rsidRPr="00F34928">
        <w:rPr>
          <w:rFonts w:ascii="標楷體" w:eastAsia="標楷體" w:hAnsi="標楷體"/>
          <w:sz w:val="28"/>
          <w:szCs w:val="28"/>
        </w:rPr>
        <w:t>%×100</w:t>
      </w:r>
      <w:r w:rsidRPr="00F34928">
        <w:rPr>
          <w:rFonts w:ascii="標楷體" w:eastAsia="標楷體" w:hAnsi="標楷體" w:hint="eastAsia"/>
          <w:sz w:val="28"/>
          <w:szCs w:val="28"/>
        </w:rPr>
        <w:t>%</w:t>
      </w:r>
      <w:r w:rsidRPr="00F34928">
        <w:rPr>
          <w:rFonts w:ascii="標楷體" w:eastAsia="標楷體" w:hAnsi="標楷體"/>
          <w:sz w:val="28"/>
          <w:szCs w:val="28"/>
        </w:rPr>
        <w:t>=</w:t>
      </w:r>
      <w:r w:rsidR="004E373A" w:rsidRPr="00F34928">
        <w:rPr>
          <w:rFonts w:ascii="標楷體" w:eastAsia="標楷體" w:hAnsi="標楷體" w:hint="eastAsia"/>
          <w:sz w:val="28"/>
          <w:szCs w:val="28"/>
        </w:rPr>
        <w:t>11</w:t>
      </w:r>
      <w:r w:rsidR="002A73EE" w:rsidRPr="00F34928">
        <w:rPr>
          <w:rFonts w:ascii="標楷體" w:eastAsia="標楷體" w:hAnsi="標楷體"/>
          <w:sz w:val="28"/>
          <w:szCs w:val="28"/>
        </w:rPr>
        <w:t>1</w:t>
      </w:r>
      <w:r w:rsidR="004E373A" w:rsidRPr="00F34928">
        <w:rPr>
          <w:rFonts w:ascii="標楷體" w:eastAsia="標楷體" w:hAnsi="標楷體"/>
          <w:sz w:val="28"/>
          <w:szCs w:val="28"/>
        </w:rPr>
        <w:t>.</w:t>
      </w:r>
      <w:r w:rsidR="002A73EE" w:rsidRPr="00F34928">
        <w:rPr>
          <w:rFonts w:ascii="標楷體" w:eastAsia="標楷體" w:hAnsi="標楷體"/>
          <w:sz w:val="28"/>
          <w:szCs w:val="28"/>
        </w:rPr>
        <w:t>73</w:t>
      </w:r>
      <w:r w:rsidRPr="00F34928">
        <w:rPr>
          <w:rFonts w:ascii="標楷體" w:eastAsia="標楷體" w:hAnsi="標楷體"/>
          <w:sz w:val="28"/>
          <w:szCs w:val="28"/>
        </w:rPr>
        <w:t>%</w:t>
      </w:r>
      <w:r w:rsidRPr="00F34928">
        <w:rPr>
          <w:rFonts w:ascii="標楷體" w:eastAsia="標楷體" w:hAnsi="標楷體" w:hint="eastAsia"/>
          <w:sz w:val="28"/>
          <w:szCs w:val="28"/>
        </w:rPr>
        <w:t>】。</w:t>
      </w:r>
    </w:p>
    <w:p w:rsidR="008F1E99" w:rsidRPr="00F34928" w:rsidRDefault="008F1E99" w:rsidP="00A45C86">
      <w:pPr>
        <w:widowControl/>
        <w:spacing w:before="120" w:after="120" w:line="440" w:lineRule="exact"/>
        <w:ind w:leftChars="320" w:left="1230" w:hangingChars="165" w:hanging="462"/>
        <w:rPr>
          <w:rFonts w:ascii="標楷體" w:eastAsia="標楷體" w:hAnsi="標楷體"/>
          <w:sz w:val="28"/>
          <w:szCs w:val="28"/>
        </w:rPr>
      </w:pPr>
      <w:r w:rsidRPr="00F34928">
        <w:rPr>
          <w:rFonts w:ascii="標楷體" w:eastAsia="標楷體" w:hAnsi="標楷體"/>
          <w:sz w:val="28"/>
          <w:szCs w:val="28"/>
        </w:rPr>
        <w:t>3</w:t>
      </w:r>
      <w:r w:rsidRPr="00F34928">
        <w:rPr>
          <w:rFonts w:ascii="標楷體" w:eastAsia="標楷體" w:hAnsi="標楷體" w:hint="eastAsia"/>
          <w:sz w:val="28"/>
          <w:szCs w:val="28"/>
        </w:rPr>
        <w:t>、檢討及策進作為：</w:t>
      </w:r>
      <w:r w:rsidR="006F098D" w:rsidRPr="00F34928">
        <w:rPr>
          <w:rFonts w:ascii="標楷體" w:eastAsia="標楷體" w:hAnsi="標楷體"/>
          <w:sz w:val="28"/>
          <w:szCs w:val="28"/>
        </w:rPr>
        <w:t xml:space="preserve"> </w:t>
      </w:r>
    </w:p>
    <w:p w:rsidR="006F098D" w:rsidRPr="00F34928" w:rsidRDefault="006F098D" w:rsidP="006F098D">
      <w:pPr>
        <w:pStyle w:val="ab"/>
        <w:widowControl/>
        <w:spacing w:line="440" w:lineRule="exact"/>
        <w:ind w:leftChars="0" w:left="1232" w:firstLineChars="205" w:firstLine="574"/>
        <w:jc w:val="both"/>
        <w:rPr>
          <w:rFonts w:eastAsia="標楷體"/>
          <w:sz w:val="28"/>
          <w:szCs w:val="28"/>
        </w:rPr>
      </w:pPr>
      <w:r w:rsidRPr="00F34928">
        <w:rPr>
          <w:rFonts w:ascii="標楷體" w:eastAsia="標楷體" w:hAnsi="標楷體" w:hint="eastAsia"/>
          <w:sz w:val="28"/>
          <w:szCs w:val="28"/>
        </w:rPr>
        <w:lastRenderedPageBreak/>
        <w:t>本會未來除考量業務相關性，將積極鼓勵或遴選女性代表參加出席國際會議或參與國際組織相關工作，並促進不同性別者參與國際交流之機會均等。</w:t>
      </w:r>
    </w:p>
    <w:p w:rsidR="008F1E99" w:rsidRPr="00F34928" w:rsidRDefault="008F1E99" w:rsidP="00DB672B">
      <w:pPr>
        <w:pStyle w:val="ab"/>
        <w:widowControl/>
        <w:numPr>
          <w:ilvl w:val="0"/>
          <w:numId w:val="3"/>
        </w:numPr>
        <w:spacing w:before="120" w:after="120" w:line="440" w:lineRule="exact"/>
        <w:ind w:leftChars="0" w:left="812" w:hanging="588"/>
        <w:rPr>
          <w:rFonts w:ascii="標楷體" w:eastAsia="標楷體" w:hAnsi="標楷體"/>
          <w:b/>
          <w:sz w:val="28"/>
          <w:szCs w:val="28"/>
        </w:rPr>
      </w:pPr>
      <w:proofErr w:type="gramStart"/>
      <w:r w:rsidRPr="00F34928">
        <w:rPr>
          <w:rFonts w:ascii="標楷體" w:eastAsia="標楷體" w:hAnsi="標楷體" w:hint="eastAsia"/>
          <w:b/>
          <w:sz w:val="28"/>
          <w:szCs w:val="28"/>
        </w:rPr>
        <w:t>賡</w:t>
      </w:r>
      <w:proofErr w:type="gramEnd"/>
      <w:r w:rsidRPr="00F34928">
        <w:rPr>
          <w:rFonts w:ascii="標楷體" w:eastAsia="標楷體" w:hAnsi="標楷體" w:hint="eastAsia"/>
          <w:b/>
          <w:sz w:val="28"/>
          <w:szCs w:val="28"/>
        </w:rPr>
        <w:t>續推動性別主</w:t>
      </w:r>
      <w:r w:rsidR="005908D5" w:rsidRPr="00F34928">
        <w:rPr>
          <w:rFonts w:ascii="標楷體" w:eastAsia="標楷體" w:hAnsi="標楷體" w:hint="eastAsia"/>
          <w:b/>
          <w:sz w:val="28"/>
          <w:szCs w:val="28"/>
        </w:rPr>
        <w:t>流化各項工具，並提升推動品質及擴大成效</w:t>
      </w:r>
    </w:p>
    <w:p w:rsidR="008F1E99" w:rsidRPr="00F34928" w:rsidRDefault="008F1E99" w:rsidP="00CE7189">
      <w:pPr>
        <w:pStyle w:val="ab"/>
        <w:widowControl/>
        <w:spacing w:before="120" w:after="120" w:line="440" w:lineRule="exact"/>
        <w:ind w:leftChars="140" w:left="1216" w:hangingChars="314" w:hanging="880"/>
        <w:rPr>
          <w:rFonts w:ascii="標楷體" w:eastAsia="標楷體" w:hAnsi="標楷體"/>
          <w:b/>
          <w:sz w:val="28"/>
          <w:szCs w:val="28"/>
        </w:rPr>
      </w:pPr>
      <w:r w:rsidRPr="00F34928">
        <w:rPr>
          <w:rFonts w:ascii="標楷體" w:eastAsia="標楷體" w:hAnsi="標楷體" w:hint="eastAsia"/>
          <w:b/>
          <w:sz w:val="28"/>
          <w:szCs w:val="28"/>
        </w:rPr>
        <w:t>（一）關鍵績效指標</w:t>
      </w:r>
      <w:r w:rsidRPr="00F34928">
        <w:rPr>
          <w:rFonts w:ascii="標楷體" w:eastAsia="標楷體" w:hAnsi="標楷體"/>
          <w:b/>
          <w:sz w:val="28"/>
          <w:szCs w:val="28"/>
        </w:rPr>
        <w:t>1</w:t>
      </w:r>
      <w:r w:rsidR="005908D5" w:rsidRPr="00F34928">
        <w:rPr>
          <w:rFonts w:ascii="標楷體" w:eastAsia="標楷體" w:hAnsi="標楷體" w:hint="eastAsia"/>
          <w:b/>
          <w:sz w:val="28"/>
          <w:szCs w:val="28"/>
        </w:rPr>
        <w:t>：</w:t>
      </w:r>
      <w:r w:rsidR="000F3E9D" w:rsidRPr="00F34928">
        <w:rPr>
          <w:rFonts w:eastAsia="標楷體" w:hint="eastAsia"/>
          <w:b/>
          <w:sz w:val="28"/>
          <w:szCs w:val="28"/>
        </w:rPr>
        <w:t>性別主流化</w:t>
      </w:r>
      <w:proofErr w:type="gramStart"/>
      <w:r w:rsidR="000F3E9D" w:rsidRPr="00F34928">
        <w:rPr>
          <w:rFonts w:eastAsia="標楷體" w:hint="eastAsia"/>
          <w:b/>
          <w:sz w:val="28"/>
          <w:szCs w:val="28"/>
        </w:rPr>
        <w:t>訓練參訓率</w:t>
      </w:r>
      <w:proofErr w:type="gramEnd"/>
      <w:r w:rsidR="000F3E9D" w:rsidRPr="00F34928">
        <w:rPr>
          <w:rFonts w:eastAsia="標楷體"/>
          <w:b/>
          <w:sz w:val="28"/>
          <w:szCs w:val="28"/>
        </w:rPr>
        <w:t>(%)</w:t>
      </w:r>
    </w:p>
    <w:p w:rsidR="008F1E99" w:rsidRPr="00F34928" w:rsidRDefault="008F1E99" w:rsidP="00CA51E1">
      <w:pPr>
        <w:widowControl/>
        <w:spacing w:before="120" w:after="120" w:line="440" w:lineRule="exact"/>
        <w:ind w:leftChars="321" w:left="1529" w:hangingChars="271" w:hanging="759"/>
        <w:rPr>
          <w:rFonts w:ascii="標楷體" w:eastAsia="標楷體" w:hAnsi="標楷體"/>
          <w:sz w:val="28"/>
          <w:szCs w:val="28"/>
        </w:rPr>
      </w:pPr>
      <w:r w:rsidRPr="00F34928">
        <w:rPr>
          <w:rFonts w:ascii="標楷體" w:eastAsia="標楷體" w:hAnsi="標楷體"/>
          <w:sz w:val="28"/>
          <w:szCs w:val="28"/>
        </w:rPr>
        <w:t>1</w:t>
      </w:r>
      <w:r w:rsidRPr="00F34928">
        <w:rPr>
          <w:rFonts w:ascii="標楷體" w:eastAsia="標楷體" w:hAnsi="標楷體" w:hint="eastAsia"/>
          <w:sz w:val="28"/>
          <w:szCs w:val="28"/>
        </w:rPr>
        <w:t>、目標達成情形</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453"/>
        <w:gridCol w:w="1453"/>
        <w:gridCol w:w="1453"/>
        <w:gridCol w:w="1453"/>
      </w:tblGrid>
      <w:tr w:rsidR="00F34928" w:rsidRPr="00F34928" w:rsidTr="008A619B">
        <w:tc>
          <w:tcPr>
            <w:tcW w:w="1985" w:type="dxa"/>
            <w:tcBorders>
              <w:tl2br w:val="single" w:sz="4" w:space="0" w:color="auto"/>
            </w:tcBorders>
            <w:vAlign w:val="bottom"/>
          </w:tcPr>
          <w:p w:rsidR="008F1E99" w:rsidRPr="00F34928" w:rsidRDefault="008F1E99" w:rsidP="008A619B">
            <w:pPr>
              <w:pStyle w:val="ab"/>
              <w:widowControl/>
              <w:spacing w:line="280" w:lineRule="exact"/>
              <w:ind w:leftChars="0" w:left="0"/>
              <w:jc w:val="right"/>
              <w:rPr>
                <w:rFonts w:ascii="標楷體" w:eastAsia="標楷體" w:hAnsi="標楷體"/>
                <w:sz w:val="28"/>
                <w:szCs w:val="28"/>
              </w:rPr>
            </w:pPr>
            <w:r w:rsidRPr="00F34928">
              <w:rPr>
                <w:rFonts w:ascii="標楷體" w:eastAsia="標楷體" w:hAnsi="標楷體" w:hint="eastAsia"/>
                <w:sz w:val="28"/>
                <w:szCs w:val="28"/>
              </w:rPr>
              <w:t>年度</w:t>
            </w:r>
          </w:p>
          <w:p w:rsidR="008F1E99" w:rsidRPr="00F34928" w:rsidRDefault="008F1E99" w:rsidP="008A619B">
            <w:pPr>
              <w:pStyle w:val="ab"/>
              <w:widowControl/>
              <w:spacing w:line="280" w:lineRule="exact"/>
              <w:ind w:leftChars="0" w:left="0"/>
              <w:rPr>
                <w:rFonts w:ascii="標楷體" w:eastAsia="標楷體" w:hAnsi="標楷體"/>
                <w:sz w:val="28"/>
                <w:szCs w:val="28"/>
              </w:rPr>
            </w:pPr>
            <w:r w:rsidRPr="00F34928">
              <w:rPr>
                <w:rFonts w:ascii="標楷體" w:eastAsia="標楷體" w:hAnsi="標楷體" w:hint="eastAsia"/>
                <w:sz w:val="28"/>
                <w:szCs w:val="28"/>
              </w:rPr>
              <w:t>項目</w:t>
            </w:r>
          </w:p>
        </w:tc>
        <w:tc>
          <w:tcPr>
            <w:tcW w:w="1453" w:type="dxa"/>
            <w:vAlign w:val="center"/>
          </w:tcPr>
          <w:p w:rsidR="008F1E99" w:rsidRPr="00F34928" w:rsidRDefault="008F1E99" w:rsidP="002A4D56">
            <w:pPr>
              <w:pStyle w:val="ab"/>
              <w:widowControl/>
              <w:spacing w:line="280" w:lineRule="exact"/>
              <w:ind w:leftChars="0" w:left="0"/>
              <w:jc w:val="center"/>
              <w:rPr>
                <w:rFonts w:eastAsia="標楷體"/>
                <w:sz w:val="28"/>
                <w:szCs w:val="28"/>
              </w:rPr>
            </w:pPr>
            <w:r w:rsidRPr="00F34928">
              <w:rPr>
                <w:rFonts w:eastAsia="標楷體"/>
                <w:sz w:val="28"/>
                <w:szCs w:val="28"/>
              </w:rPr>
              <w:t>103</w:t>
            </w:r>
            <w:r w:rsidRPr="00F34928">
              <w:rPr>
                <w:rFonts w:eastAsia="標楷體" w:hint="eastAsia"/>
                <w:sz w:val="28"/>
                <w:szCs w:val="28"/>
              </w:rPr>
              <w:t>年</w:t>
            </w:r>
          </w:p>
        </w:tc>
        <w:tc>
          <w:tcPr>
            <w:tcW w:w="1453" w:type="dxa"/>
            <w:vAlign w:val="center"/>
          </w:tcPr>
          <w:p w:rsidR="008F1E99" w:rsidRPr="00F34928" w:rsidRDefault="008F1E99" w:rsidP="002A4D56">
            <w:pPr>
              <w:pStyle w:val="ab"/>
              <w:widowControl/>
              <w:spacing w:line="280" w:lineRule="exact"/>
              <w:ind w:leftChars="0" w:left="0"/>
              <w:jc w:val="center"/>
              <w:rPr>
                <w:rFonts w:eastAsia="標楷體"/>
                <w:sz w:val="28"/>
                <w:szCs w:val="28"/>
              </w:rPr>
            </w:pPr>
            <w:r w:rsidRPr="00F34928">
              <w:rPr>
                <w:rFonts w:eastAsia="標楷體"/>
                <w:sz w:val="28"/>
                <w:szCs w:val="28"/>
              </w:rPr>
              <w:t>104</w:t>
            </w:r>
            <w:r w:rsidRPr="00F34928">
              <w:rPr>
                <w:rFonts w:eastAsia="標楷體" w:hint="eastAsia"/>
                <w:sz w:val="28"/>
                <w:szCs w:val="28"/>
              </w:rPr>
              <w:t>年</w:t>
            </w:r>
          </w:p>
        </w:tc>
        <w:tc>
          <w:tcPr>
            <w:tcW w:w="1453" w:type="dxa"/>
            <w:vAlign w:val="center"/>
          </w:tcPr>
          <w:p w:rsidR="008F1E99" w:rsidRPr="00F34928" w:rsidRDefault="008F1E99" w:rsidP="002A4D56">
            <w:pPr>
              <w:pStyle w:val="ab"/>
              <w:widowControl/>
              <w:spacing w:line="280" w:lineRule="exact"/>
              <w:ind w:leftChars="0" w:left="0"/>
              <w:jc w:val="center"/>
              <w:rPr>
                <w:rFonts w:eastAsia="標楷體"/>
                <w:sz w:val="28"/>
                <w:szCs w:val="28"/>
              </w:rPr>
            </w:pPr>
            <w:r w:rsidRPr="00F34928">
              <w:rPr>
                <w:rFonts w:eastAsia="標楷體"/>
                <w:sz w:val="28"/>
                <w:szCs w:val="28"/>
              </w:rPr>
              <w:t>105</w:t>
            </w:r>
            <w:r w:rsidRPr="00F34928">
              <w:rPr>
                <w:rFonts w:eastAsia="標楷體" w:hint="eastAsia"/>
                <w:sz w:val="28"/>
                <w:szCs w:val="28"/>
              </w:rPr>
              <w:t>年</w:t>
            </w:r>
          </w:p>
        </w:tc>
        <w:tc>
          <w:tcPr>
            <w:tcW w:w="1453" w:type="dxa"/>
            <w:vAlign w:val="center"/>
          </w:tcPr>
          <w:p w:rsidR="008F1E99" w:rsidRPr="00F34928" w:rsidRDefault="008F1E99" w:rsidP="002A4D56">
            <w:pPr>
              <w:pStyle w:val="ab"/>
              <w:widowControl/>
              <w:spacing w:line="280" w:lineRule="exact"/>
              <w:ind w:leftChars="0" w:left="0"/>
              <w:jc w:val="center"/>
              <w:rPr>
                <w:rFonts w:eastAsia="標楷體"/>
                <w:sz w:val="28"/>
                <w:szCs w:val="28"/>
              </w:rPr>
            </w:pPr>
            <w:r w:rsidRPr="00F34928">
              <w:rPr>
                <w:rFonts w:eastAsia="標楷體"/>
                <w:sz w:val="28"/>
                <w:szCs w:val="28"/>
              </w:rPr>
              <w:t>106</w:t>
            </w:r>
            <w:r w:rsidRPr="00F34928">
              <w:rPr>
                <w:rFonts w:eastAsia="標楷體" w:hint="eastAsia"/>
                <w:sz w:val="28"/>
                <w:szCs w:val="28"/>
              </w:rPr>
              <w:t>年</w:t>
            </w:r>
          </w:p>
        </w:tc>
      </w:tr>
      <w:tr w:rsidR="00F34928" w:rsidRPr="00F34928" w:rsidTr="008A619B">
        <w:tc>
          <w:tcPr>
            <w:tcW w:w="1985" w:type="dxa"/>
            <w:vAlign w:val="center"/>
          </w:tcPr>
          <w:p w:rsidR="008F1E99" w:rsidRPr="00F34928" w:rsidRDefault="008F1E99" w:rsidP="008A619B">
            <w:pPr>
              <w:pStyle w:val="ab"/>
              <w:widowControl/>
              <w:spacing w:line="360" w:lineRule="exact"/>
              <w:ind w:leftChars="0" w:left="0"/>
              <w:rPr>
                <w:rFonts w:ascii="標楷體" w:eastAsia="標楷體" w:hAnsi="標楷體"/>
                <w:sz w:val="28"/>
                <w:szCs w:val="28"/>
              </w:rPr>
            </w:pPr>
            <w:r w:rsidRPr="00F34928">
              <w:rPr>
                <w:rFonts w:ascii="標楷體" w:eastAsia="標楷體" w:hAnsi="標楷體" w:hint="eastAsia"/>
                <w:sz w:val="28"/>
                <w:szCs w:val="28"/>
              </w:rPr>
              <w:t>衡量標準</w:t>
            </w:r>
          </w:p>
        </w:tc>
        <w:tc>
          <w:tcPr>
            <w:tcW w:w="5812" w:type="dxa"/>
            <w:gridSpan w:val="4"/>
            <w:vAlign w:val="center"/>
          </w:tcPr>
          <w:p w:rsidR="008F1E99" w:rsidRPr="00F34928" w:rsidRDefault="000F3E9D" w:rsidP="000F3E9D">
            <w:pPr>
              <w:pStyle w:val="ab"/>
              <w:widowControl/>
              <w:spacing w:line="360" w:lineRule="exact"/>
              <w:ind w:leftChars="0" w:left="0"/>
              <w:jc w:val="both"/>
              <w:rPr>
                <w:rFonts w:ascii="標楷體" w:eastAsia="標楷體" w:hAnsi="標楷體"/>
                <w:sz w:val="28"/>
                <w:szCs w:val="28"/>
              </w:rPr>
            </w:pPr>
            <w:r w:rsidRPr="00F34928">
              <w:rPr>
                <w:rFonts w:eastAsia="標楷體" w:hint="eastAsia"/>
                <w:sz w:val="28"/>
                <w:szCs w:val="28"/>
              </w:rPr>
              <w:t>〔本機關及所屬機關職員於當年度參加性別主流化相關訓練課程人數</w:t>
            </w:r>
            <w:r w:rsidRPr="00F34928">
              <w:rPr>
                <w:rFonts w:eastAsia="標楷體"/>
                <w:sz w:val="28"/>
                <w:szCs w:val="28"/>
              </w:rPr>
              <w:t>÷</w:t>
            </w:r>
            <w:r w:rsidRPr="00F34928">
              <w:rPr>
                <w:rFonts w:eastAsia="標楷體" w:hint="eastAsia"/>
                <w:sz w:val="28"/>
                <w:szCs w:val="28"/>
              </w:rPr>
              <w:t>本機關及所屬機關職員總數〕</w:t>
            </w:r>
            <w:r w:rsidRPr="00F34928">
              <w:rPr>
                <w:rFonts w:eastAsia="標楷體"/>
                <w:sz w:val="28"/>
                <w:szCs w:val="28"/>
              </w:rPr>
              <w:t>×100%</w:t>
            </w:r>
          </w:p>
        </w:tc>
      </w:tr>
      <w:tr w:rsidR="00F34928" w:rsidRPr="00F34928" w:rsidTr="008A619B">
        <w:tc>
          <w:tcPr>
            <w:tcW w:w="1985" w:type="dxa"/>
            <w:vAlign w:val="center"/>
          </w:tcPr>
          <w:p w:rsidR="008F1E99" w:rsidRPr="00F34928" w:rsidRDefault="008F1E99" w:rsidP="008A619B">
            <w:pPr>
              <w:pStyle w:val="ab"/>
              <w:widowControl/>
              <w:spacing w:line="360" w:lineRule="exact"/>
              <w:ind w:leftChars="0" w:left="0"/>
              <w:rPr>
                <w:rFonts w:ascii="標楷體" w:eastAsia="標楷體" w:hAnsi="標楷體"/>
                <w:sz w:val="28"/>
                <w:szCs w:val="28"/>
              </w:rPr>
            </w:pPr>
            <w:r w:rsidRPr="00F34928">
              <w:rPr>
                <w:rFonts w:ascii="標楷體" w:eastAsia="標楷體" w:hAnsi="標楷體" w:hint="eastAsia"/>
                <w:sz w:val="28"/>
                <w:szCs w:val="28"/>
              </w:rPr>
              <w:t>目標值</w:t>
            </w:r>
            <w:r w:rsidRPr="00F34928">
              <w:rPr>
                <w:rFonts w:ascii="標楷體" w:eastAsia="標楷體" w:hAnsi="標楷體"/>
                <w:sz w:val="28"/>
                <w:szCs w:val="28"/>
              </w:rPr>
              <w:t>(X)</w:t>
            </w:r>
          </w:p>
        </w:tc>
        <w:tc>
          <w:tcPr>
            <w:tcW w:w="1453" w:type="dxa"/>
            <w:vAlign w:val="center"/>
          </w:tcPr>
          <w:p w:rsidR="008F1E99" w:rsidRPr="00F34928" w:rsidRDefault="00BF52E1" w:rsidP="00BF52E1">
            <w:pPr>
              <w:pStyle w:val="ab"/>
              <w:widowControl/>
              <w:spacing w:line="360" w:lineRule="exact"/>
              <w:ind w:leftChars="-40" w:left="-96" w:rightChars="-33" w:right="-79" w:firstLineChars="10" w:firstLine="28"/>
              <w:jc w:val="center"/>
              <w:rPr>
                <w:rFonts w:eastAsia="標楷體"/>
                <w:sz w:val="28"/>
                <w:szCs w:val="28"/>
              </w:rPr>
            </w:pPr>
            <w:r w:rsidRPr="00F34928">
              <w:rPr>
                <w:rFonts w:eastAsia="標楷體"/>
                <w:sz w:val="28"/>
                <w:szCs w:val="28"/>
              </w:rPr>
              <w:t>80</w:t>
            </w:r>
            <w:r w:rsidR="00311148" w:rsidRPr="00F34928">
              <w:rPr>
                <w:rFonts w:eastAsia="標楷體"/>
                <w:sz w:val="28"/>
                <w:szCs w:val="28"/>
              </w:rPr>
              <w:t>%</w:t>
            </w:r>
          </w:p>
        </w:tc>
        <w:tc>
          <w:tcPr>
            <w:tcW w:w="1453" w:type="dxa"/>
            <w:vAlign w:val="center"/>
          </w:tcPr>
          <w:p w:rsidR="008F1E99" w:rsidRPr="00F34928" w:rsidRDefault="00BF52E1" w:rsidP="00BF52E1">
            <w:pPr>
              <w:pStyle w:val="ab"/>
              <w:widowControl/>
              <w:spacing w:line="360" w:lineRule="exact"/>
              <w:ind w:leftChars="-40" w:left="-96" w:rightChars="-33" w:right="-79" w:firstLineChars="10" w:firstLine="28"/>
              <w:jc w:val="center"/>
              <w:rPr>
                <w:rFonts w:eastAsia="標楷體"/>
                <w:sz w:val="28"/>
                <w:szCs w:val="28"/>
              </w:rPr>
            </w:pPr>
            <w:r w:rsidRPr="00F34928">
              <w:rPr>
                <w:rFonts w:eastAsia="標楷體"/>
                <w:sz w:val="28"/>
                <w:szCs w:val="28"/>
              </w:rPr>
              <w:t>82</w:t>
            </w:r>
            <w:r w:rsidR="00311148" w:rsidRPr="00F34928">
              <w:rPr>
                <w:rFonts w:eastAsia="標楷體"/>
                <w:sz w:val="28"/>
                <w:szCs w:val="28"/>
              </w:rPr>
              <w:t>%</w:t>
            </w:r>
          </w:p>
        </w:tc>
        <w:tc>
          <w:tcPr>
            <w:tcW w:w="1453" w:type="dxa"/>
            <w:vAlign w:val="center"/>
          </w:tcPr>
          <w:p w:rsidR="008F1E99" w:rsidRPr="00F34928" w:rsidRDefault="00BF52E1" w:rsidP="00BF52E1">
            <w:pPr>
              <w:pStyle w:val="ab"/>
              <w:widowControl/>
              <w:spacing w:line="360" w:lineRule="exact"/>
              <w:ind w:leftChars="-40" w:left="-96" w:rightChars="-33" w:right="-79" w:firstLineChars="10" w:firstLine="28"/>
              <w:jc w:val="center"/>
              <w:rPr>
                <w:rFonts w:eastAsia="標楷體"/>
                <w:sz w:val="28"/>
                <w:szCs w:val="28"/>
              </w:rPr>
            </w:pPr>
            <w:r w:rsidRPr="00F34928">
              <w:rPr>
                <w:rFonts w:eastAsia="標楷體"/>
                <w:sz w:val="28"/>
                <w:szCs w:val="28"/>
              </w:rPr>
              <w:t>84</w:t>
            </w:r>
            <w:r w:rsidR="00311148" w:rsidRPr="00F34928">
              <w:rPr>
                <w:rFonts w:eastAsia="標楷體"/>
                <w:sz w:val="28"/>
                <w:szCs w:val="28"/>
              </w:rPr>
              <w:t>%</w:t>
            </w:r>
          </w:p>
        </w:tc>
        <w:tc>
          <w:tcPr>
            <w:tcW w:w="1453" w:type="dxa"/>
            <w:vAlign w:val="center"/>
          </w:tcPr>
          <w:p w:rsidR="008F1E99" w:rsidRPr="00F34928" w:rsidRDefault="00BF52E1" w:rsidP="00BF52E1">
            <w:pPr>
              <w:pStyle w:val="ab"/>
              <w:widowControl/>
              <w:spacing w:line="360" w:lineRule="exact"/>
              <w:ind w:leftChars="-40" w:left="-96" w:rightChars="-33" w:right="-79" w:firstLineChars="10" w:firstLine="28"/>
              <w:jc w:val="center"/>
              <w:rPr>
                <w:rFonts w:eastAsia="標楷體"/>
                <w:sz w:val="28"/>
                <w:szCs w:val="28"/>
              </w:rPr>
            </w:pPr>
            <w:r w:rsidRPr="00F34928">
              <w:rPr>
                <w:rFonts w:eastAsia="標楷體"/>
                <w:sz w:val="28"/>
                <w:szCs w:val="28"/>
              </w:rPr>
              <w:t>86</w:t>
            </w:r>
            <w:r w:rsidR="00311148" w:rsidRPr="00F34928">
              <w:rPr>
                <w:rFonts w:eastAsia="標楷體"/>
                <w:sz w:val="28"/>
                <w:szCs w:val="28"/>
              </w:rPr>
              <w:t>%</w:t>
            </w:r>
          </w:p>
        </w:tc>
      </w:tr>
      <w:tr w:rsidR="00F34928" w:rsidRPr="00F34928" w:rsidTr="008A619B">
        <w:tc>
          <w:tcPr>
            <w:tcW w:w="1985" w:type="dxa"/>
            <w:vAlign w:val="center"/>
          </w:tcPr>
          <w:p w:rsidR="00015910" w:rsidRPr="00F34928" w:rsidRDefault="00015910" w:rsidP="00015910">
            <w:pPr>
              <w:pStyle w:val="ab"/>
              <w:widowControl/>
              <w:spacing w:line="360" w:lineRule="exact"/>
              <w:ind w:leftChars="0" w:left="0"/>
              <w:rPr>
                <w:rFonts w:ascii="標楷體" w:eastAsia="標楷體" w:hAnsi="標楷體"/>
                <w:sz w:val="28"/>
                <w:szCs w:val="28"/>
              </w:rPr>
            </w:pPr>
            <w:r w:rsidRPr="00F34928">
              <w:rPr>
                <w:rFonts w:ascii="標楷體" w:eastAsia="標楷體" w:hAnsi="標楷體" w:hint="eastAsia"/>
                <w:sz w:val="28"/>
                <w:szCs w:val="28"/>
              </w:rPr>
              <w:t>實際值</w:t>
            </w:r>
            <w:r w:rsidRPr="00F34928">
              <w:rPr>
                <w:rFonts w:ascii="標楷體" w:eastAsia="標楷體" w:hAnsi="標楷體"/>
                <w:sz w:val="28"/>
                <w:szCs w:val="28"/>
              </w:rPr>
              <w:t>(Y)</w:t>
            </w:r>
          </w:p>
        </w:tc>
        <w:tc>
          <w:tcPr>
            <w:tcW w:w="1453" w:type="dxa"/>
            <w:vAlign w:val="center"/>
          </w:tcPr>
          <w:p w:rsidR="00015910" w:rsidRPr="00F34928" w:rsidRDefault="00015910" w:rsidP="00015910">
            <w:pPr>
              <w:pStyle w:val="ab"/>
              <w:widowControl/>
              <w:spacing w:line="360" w:lineRule="exact"/>
              <w:ind w:leftChars="-40" w:left="-96" w:rightChars="-33" w:right="-79" w:firstLineChars="10" w:firstLine="28"/>
              <w:jc w:val="center"/>
              <w:rPr>
                <w:rFonts w:eastAsia="標楷體"/>
                <w:sz w:val="28"/>
                <w:szCs w:val="28"/>
              </w:rPr>
            </w:pPr>
            <w:r w:rsidRPr="00F34928">
              <w:rPr>
                <w:rFonts w:eastAsia="標楷體"/>
                <w:sz w:val="28"/>
                <w:szCs w:val="28"/>
              </w:rPr>
              <w:t>96%</w:t>
            </w:r>
          </w:p>
        </w:tc>
        <w:tc>
          <w:tcPr>
            <w:tcW w:w="1453" w:type="dxa"/>
            <w:vAlign w:val="center"/>
          </w:tcPr>
          <w:p w:rsidR="00015910" w:rsidRPr="00F34928" w:rsidRDefault="00015910" w:rsidP="00015910">
            <w:pPr>
              <w:pStyle w:val="ab"/>
              <w:widowControl/>
              <w:spacing w:line="360" w:lineRule="exact"/>
              <w:ind w:leftChars="-40" w:left="-96" w:rightChars="-33" w:right="-79" w:firstLineChars="10" w:firstLine="28"/>
              <w:jc w:val="center"/>
              <w:rPr>
                <w:rFonts w:ascii="標楷體" w:eastAsia="標楷體" w:hAnsi="標楷體"/>
                <w:sz w:val="28"/>
                <w:szCs w:val="28"/>
              </w:rPr>
            </w:pPr>
            <w:r w:rsidRPr="00F34928">
              <w:rPr>
                <w:rFonts w:ascii="標楷體" w:eastAsia="標楷體" w:hAnsi="標楷體"/>
                <w:sz w:val="28"/>
                <w:szCs w:val="28"/>
              </w:rPr>
              <w:t>96%</w:t>
            </w:r>
          </w:p>
        </w:tc>
        <w:tc>
          <w:tcPr>
            <w:tcW w:w="1453" w:type="dxa"/>
            <w:vAlign w:val="center"/>
          </w:tcPr>
          <w:p w:rsidR="00015910" w:rsidRPr="00F34928" w:rsidRDefault="00015910" w:rsidP="00015910">
            <w:pPr>
              <w:pStyle w:val="ab"/>
              <w:widowControl/>
              <w:spacing w:line="360" w:lineRule="exact"/>
              <w:ind w:leftChars="0" w:left="0"/>
              <w:jc w:val="center"/>
              <w:rPr>
                <w:rFonts w:ascii="標楷體" w:eastAsia="標楷體" w:hAnsi="標楷體"/>
                <w:b/>
                <w:sz w:val="28"/>
                <w:szCs w:val="28"/>
              </w:rPr>
            </w:pPr>
            <w:r w:rsidRPr="00F34928">
              <w:rPr>
                <w:rFonts w:ascii="標楷體" w:eastAsia="標楷體" w:hAnsi="標楷體" w:hint="eastAsia"/>
                <w:sz w:val="28"/>
                <w:szCs w:val="28"/>
              </w:rPr>
              <w:t>98%</w:t>
            </w:r>
          </w:p>
        </w:tc>
        <w:tc>
          <w:tcPr>
            <w:tcW w:w="1453" w:type="dxa"/>
            <w:vAlign w:val="center"/>
          </w:tcPr>
          <w:p w:rsidR="00015910" w:rsidRPr="00F34928" w:rsidRDefault="00015910" w:rsidP="00015910">
            <w:pPr>
              <w:pStyle w:val="ab"/>
              <w:widowControl/>
              <w:spacing w:line="360" w:lineRule="exact"/>
              <w:ind w:leftChars="0" w:left="0"/>
              <w:jc w:val="center"/>
              <w:rPr>
                <w:rFonts w:ascii="標楷體" w:eastAsia="標楷體" w:hAnsi="標楷體"/>
                <w:b/>
                <w:sz w:val="28"/>
                <w:szCs w:val="28"/>
              </w:rPr>
            </w:pPr>
            <w:r w:rsidRPr="00F34928">
              <w:rPr>
                <w:rFonts w:ascii="標楷體" w:eastAsia="標楷體" w:hAnsi="標楷體"/>
                <w:sz w:val="28"/>
                <w:szCs w:val="28"/>
              </w:rPr>
              <w:t>-</w:t>
            </w:r>
          </w:p>
        </w:tc>
      </w:tr>
      <w:tr w:rsidR="00F34928" w:rsidRPr="00F34928" w:rsidTr="008A619B">
        <w:trPr>
          <w:trHeight w:val="690"/>
        </w:trPr>
        <w:tc>
          <w:tcPr>
            <w:tcW w:w="1985" w:type="dxa"/>
            <w:vAlign w:val="center"/>
          </w:tcPr>
          <w:p w:rsidR="00015910" w:rsidRPr="00F34928" w:rsidRDefault="00015910" w:rsidP="00015910">
            <w:pPr>
              <w:pStyle w:val="ab"/>
              <w:widowControl/>
              <w:spacing w:line="360" w:lineRule="exact"/>
              <w:ind w:leftChars="0" w:left="0"/>
              <w:rPr>
                <w:rFonts w:ascii="標楷體" w:eastAsia="標楷體" w:hAnsi="標楷體"/>
                <w:sz w:val="28"/>
                <w:szCs w:val="28"/>
              </w:rPr>
            </w:pPr>
            <w:r w:rsidRPr="00F34928">
              <w:rPr>
                <w:rFonts w:ascii="標楷體" w:eastAsia="標楷體" w:hAnsi="標楷體" w:hint="eastAsia"/>
                <w:sz w:val="28"/>
                <w:szCs w:val="28"/>
              </w:rPr>
              <w:t>達成度</w:t>
            </w:r>
            <w:r w:rsidRPr="00F34928">
              <w:rPr>
                <w:rFonts w:ascii="標楷體" w:eastAsia="標楷體" w:hAnsi="標楷體"/>
                <w:sz w:val="28"/>
                <w:szCs w:val="28"/>
              </w:rPr>
              <w:t>(Y/X)</w:t>
            </w:r>
          </w:p>
        </w:tc>
        <w:tc>
          <w:tcPr>
            <w:tcW w:w="1453" w:type="dxa"/>
            <w:vAlign w:val="center"/>
          </w:tcPr>
          <w:p w:rsidR="00015910" w:rsidRPr="00F34928" w:rsidRDefault="00015910" w:rsidP="00015910">
            <w:pPr>
              <w:pStyle w:val="ab"/>
              <w:widowControl/>
              <w:spacing w:line="360" w:lineRule="exact"/>
              <w:ind w:leftChars="-40" w:left="-96" w:rightChars="-33" w:right="-79" w:firstLineChars="10" w:firstLine="28"/>
              <w:jc w:val="center"/>
              <w:rPr>
                <w:rFonts w:eastAsia="標楷體"/>
                <w:sz w:val="28"/>
                <w:szCs w:val="28"/>
              </w:rPr>
            </w:pPr>
            <w:r w:rsidRPr="00F34928">
              <w:rPr>
                <w:rFonts w:eastAsia="標楷體"/>
                <w:sz w:val="28"/>
                <w:szCs w:val="28"/>
              </w:rPr>
              <w:t>120%</w:t>
            </w:r>
          </w:p>
        </w:tc>
        <w:tc>
          <w:tcPr>
            <w:tcW w:w="1453" w:type="dxa"/>
            <w:vAlign w:val="center"/>
          </w:tcPr>
          <w:p w:rsidR="00015910" w:rsidRPr="00F34928" w:rsidRDefault="00015910" w:rsidP="00015910">
            <w:pPr>
              <w:pStyle w:val="ab"/>
              <w:widowControl/>
              <w:spacing w:line="360" w:lineRule="exact"/>
              <w:ind w:leftChars="-40" w:left="-96" w:rightChars="-33" w:right="-79" w:firstLineChars="10" w:firstLine="28"/>
              <w:jc w:val="center"/>
              <w:rPr>
                <w:rFonts w:ascii="標楷體" w:eastAsia="標楷體" w:hAnsi="標楷體"/>
                <w:sz w:val="28"/>
                <w:szCs w:val="28"/>
              </w:rPr>
            </w:pPr>
            <w:r w:rsidRPr="00F34928">
              <w:rPr>
                <w:rFonts w:ascii="標楷體" w:eastAsia="標楷體" w:hAnsi="標楷體"/>
                <w:sz w:val="28"/>
                <w:szCs w:val="28"/>
              </w:rPr>
              <w:t>1</w:t>
            </w:r>
            <w:r w:rsidRPr="00F34928">
              <w:rPr>
                <w:rFonts w:ascii="標楷體" w:eastAsia="標楷體" w:hAnsi="標楷體" w:hint="eastAsia"/>
                <w:sz w:val="28"/>
                <w:szCs w:val="28"/>
              </w:rPr>
              <w:t>17</w:t>
            </w:r>
            <w:r w:rsidRPr="00F34928">
              <w:rPr>
                <w:rFonts w:ascii="標楷體" w:eastAsia="標楷體" w:hAnsi="標楷體"/>
                <w:sz w:val="28"/>
                <w:szCs w:val="28"/>
              </w:rPr>
              <w:t>%</w:t>
            </w:r>
          </w:p>
        </w:tc>
        <w:tc>
          <w:tcPr>
            <w:tcW w:w="1453" w:type="dxa"/>
            <w:vAlign w:val="center"/>
          </w:tcPr>
          <w:p w:rsidR="00015910" w:rsidRPr="00F34928" w:rsidRDefault="00015910" w:rsidP="00015910">
            <w:pPr>
              <w:pStyle w:val="ab"/>
              <w:widowControl/>
              <w:spacing w:line="360" w:lineRule="exact"/>
              <w:ind w:leftChars="0" w:left="0"/>
              <w:jc w:val="center"/>
              <w:rPr>
                <w:rFonts w:ascii="標楷體" w:eastAsia="標楷體" w:hAnsi="標楷體"/>
                <w:b/>
                <w:sz w:val="28"/>
                <w:szCs w:val="28"/>
              </w:rPr>
            </w:pPr>
            <w:r w:rsidRPr="00F34928">
              <w:rPr>
                <w:rFonts w:ascii="標楷體" w:eastAsia="標楷體" w:hAnsi="標楷體"/>
                <w:sz w:val="28"/>
                <w:szCs w:val="28"/>
              </w:rPr>
              <w:t>1</w:t>
            </w:r>
            <w:r w:rsidRPr="00F34928">
              <w:rPr>
                <w:rFonts w:ascii="標楷體" w:eastAsia="標楷體" w:hAnsi="標楷體" w:hint="eastAsia"/>
                <w:sz w:val="28"/>
                <w:szCs w:val="28"/>
              </w:rPr>
              <w:t>17</w:t>
            </w:r>
            <w:r w:rsidRPr="00F34928">
              <w:rPr>
                <w:rFonts w:ascii="標楷體" w:eastAsia="標楷體" w:hAnsi="標楷體"/>
                <w:sz w:val="28"/>
                <w:szCs w:val="28"/>
              </w:rPr>
              <w:t>%</w:t>
            </w:r>
          </w:p>
        </w:tc>
        <w:tc>
          <w:tcPr>
            <w:tcW w:w="1453" w:type="dxa"/>
            <w:vAlign w:val="center"/>
          </w:tcPr>
          <w:p w:rsidR="00015910" w:rsidRPr="00F34928" w:rsidRDefault="00015910" w:rsidP="00015910">
            <w:pPr>
              <w:pStyle w:val="ab"/>
              <w:widowControl/>
              <w:spacing w:line="360" w:lineRule="exact"/>
              <w:ind w:leftChars="0" w:left="0"/>
              <w:jc w:val="center"/>
              <w:rPr>
                <w:rFonts w:ascii="標楷體" w:eastAsia="標楷體" w:hAnsi="標楷體"/>
                <w:b/>
                <w:sz w:val="28"/>
                <w:szCs w:val="28"/>
              </w:rPr>
            </w:pPr>
            <w:r w:rsidRPr="00F34928">
              <w:rPr>
                <w:rFonts w:ascii="標楷體" w:eastAsia="標楷體" w:hAnsi="標楷體"/>
                <w:sz w:val="28"/>
                <w:szCs w:val="28"/>
              </w:rPr>
              <w:t>-</w:t>
            </w:r>
          </w:p>
        </w:tc>
      </w:tr>
    </w:tbl>
    <w:p w:rsidR="00015910" w:rsidRPr="00F34928" w:rsidRDefault="008F1E99" w:rsidP="00CA51E1">
      <w:pPr>
        <w:widowControl/>
        <w:spacing w:before="120" w:after="120" w:line="440" w:lineRule="exact"/>
        <w:ind w:leftChars="320" w:left="1230" w:hangingChars="165" w:hanging="462"/>
        <w:rPr>
          <w:rFonts w:ascii="標楷體" w:eastAsia="標楷體" w:hAnsi="標楷體"/>
          <w:sz w:val="28"/>
          <w:szCs w:val="28"/>
        </w:rPr>
      </w:pPr>
      <w:r w:rsidRPr="00F34928">
        <w:rPr>
          <w:rFonts w:ascii="標楷體" w:eastAsia="標楷體" w:hAnsi="標楷體"/>
          <w:sz w:val="28"/>
          <w:szCs w:val="28"/>
        </w:rPr>
        <w:t>2</w:t>
      </w:r>
      <w:r w:rsidRPr="00F34928">
        <w:rPr>
          <w:rFonts w:ascii="標楷體" w:eastAsia="標楷體" w:hAnsi="標楷體" w:hint="eastAsia"/>
          <w:sz w:val="28"/>
          <w:szCs w:val="28"/>
        </w:rPr>
        <w:t>、重要辦理情形：</w:t>
      </w:r>
    </w:p>
    <w:p w:rsidR="008F1E99" w:rsidRPr="00F34928" w:rsidRDefault="00015910" w:rsidP="0029619F">
      <w:pPr>
        <w:pStyle w:val="ab"/>
        <w:widowControl/>
        <w:numPr>
          <w:ilvl w:val="0"/>
          <w:numId w:val="27"/>
        </w:numPr>
        <w:spacing w:before="120" w:after="120" w:line="440" w:lineRule="exact"/>
        <w:ind w:leftChars="0" w:left="1560" w:hanging="709"/>
        <w:jc w:val="both"/>
        <w:rPr>
          <w:rFonts w:ascii="標楷體" w:eastAsia="標楷體" w:hAnsi="標楷體"/>
          <w:sz w:val="28"/>
          <w:szCs w:val="28"/>
        </w:rPr>
      </w:pPr>
      <w:r w:rsidRPr="00F34928">
        <w:rPr>
          <w:rFonts w:ascii="標楷體" w:eastAsia="標楷體" w:hAnsi="標楷體" w:cs="新細明體" w:hint="eastAsia"/>
          <w:kern w:val="0"/>
          <w:sz w:val="28"/>
          <w:szCs w:val="28"/>
        </w:rPr>
        <w:t>本會及所屬</w:t>
      </w:r>
      <w:r w:rsidRPr="00F34928">
        <w:rPr>
          <w:rFonts w:ascii="標楷體" w:eastAsia="標楷體" w:hAnsi="標楷體" w:hint="eastAsia"/>
          <w:sz w:val="28"/>
          <w:szCs w:val="28"/>
        </w:rPr>
        <w:t>檔案</w:t>
      </w:r>
      <w:r w:rsidRPr="00F34928">
        <w:rPr>
          <w:rFonts w:ascii="標楷體" w:eastAsia="標楷體" w:hAnsi="標楷體" w:cs="新細明體" w:hint="eastAsia"/>
          <w:kern w:val="0"/>
          <w:sz w:val="28"/>
          <w:szCs w:val="28"/>
        </w:rPr>
        <w:t>局均主動辦理促進性別平權、推動性別主流化之訓練及宣導課程</w:t>
      </w:r>
      <w:r w:rsidR="0029619F" w:rsidRPr="00F34928">
        <w:rPr>
          <w:rFonts w:ascii="標楷體" w:eastAsia="標楷體" w:hAnsi="標楷體" w:hint="eastAsia"/>
          <w:sz w:val="28"/>
          <w:szCs w:val="28"/>
        </w:rPr>
        <w:t>，</w:t>
      </w:r>
      <w:r w:rsidR="006329EE" w:rsidRPr="00F34928">
        <w:rPr>
          <w:rFonts w:ascii="標楷體" w:eastAsia="標楷體" w:hAnsi="標楷體" w:hint="eastAsia"/>
          <w:sz w:val="28"/>
          <w:szCs w:val="28"/>
        </w:rPr>
        <w:t>訓練及課程</w:t>
      </w:r>
      <w:r w:rsidR="0029619F" w:rsidRPr="00F34928">
        <w:rPr>
          <w:rFonts w:ascii="標楷體" w:eastAsia="標楷體" w:hAnsi="標楷體" w:hint="eastAsia"/>
          <w:sz w:val="28"/>
          <w:szCs w:val="28"/>
        </w:rPr>
        <w:t>如</w:t>
      </w:r>
      <w:r w:rsidR="006329EE" w:rsidRPr="00F34928">
        <w:rPr>
          <w:rFonts w:ascii="標楷體" w:eastAsia="標楷體" w:hAnsi="標楷體" w:hint="eastAsia"/>
          <w:sz w:val="28"/>
          <w:szCs w:val="28"/>
        </w:rPr>
        <w:t>次</w:t>
      </w:r>
    </w:p>
    <w:tbl>
      <w:tblPr>
        <w:tblStyle w:val="ad"/>
        <w:tblW w:w="0" w:type="auto"/>
        <w:tblInd w:w="846" w:type="dxa"/>
        <w:tblLayout w:type="fixed"/>
        <w:tblLook w:val="04A0" w:firstRow="1" w:lastRow="0" w:firstColumn="1" w:lastColumn="0" w:noHBand="0" w:noVBand="1"/>
      </w:tblPr>
      <w:tblGrid>
        <w:gridCol w:w="992"/>
        <w:gridCol w:w="1934"/>
        <w:gridCol w:w="1752"/>
        <w:gridCol w:w="1530"/>
        <w:gridCol w:w="1305"/>
        <w:gridCol w:w="1269"/>
      </w:tblGrid>
      <w:tr w:rsidR="00F34928" w:rsidRPr="00F34928" w:rsidTr="00015C11">
        <w:trPr>
          <w:tblHeader/>
        </w:trPr>
        <w:tc>
          <w:tcPr>
            <w:tcW w:w="992" w:type="dxa"/>
            <w:vAlign w:val="center"/>
          </w:tcPr>
          <w:p w:rsidR="00F829B2" w:rsidRPr="00F34928" w:rsidRDefault="00F829B2" w:rsidP="00015C11">
            <w:pPr>
              <w:pStyle w:val="ab"/>
              <w:widowControl/>
              <w:spacing w:line="360" w:lineRule="exact"/>
              <w:ind w:leftChars="0" w:left="0"/>
              <w:jc w:val="center"/>
              <w:rPr>
                <w:rFonts w:ascii="標楷體" w:eastAsia="標楷體" w:hAnsi="標楷體"/>
                <w:b/>
                <w:sz w:val="28"/>
                <w:szCs w:val="28"/>
              </w:rPr>
            </w:pPr>
            <w:r w:rsidRPr="00F34928">
              <w:rPr>
                <w:rFonts w:ascii="標楷體" w:eastAsia="標楷體" w:hAnsi="標楷體"/>
                <w:b/>
                <w:sz w:val="28"/>
                <w:szCs w:val="28"/>
              </w:rPr>
              <w:t>性質</w:t>
            </w:r>
          </w:p>
        </w:tc>
        <w:tc>
          <w:tcPr>
            <w:tcW w:w="1934" w:type="dxa"/>
            <w:vAlign w:val="center"/>
          </w:tcPr>
          <w:p w:rsidR="00F829B2" w:rsidRPr="00F34928" w:rsidRDefault="00F829B2" w:rsidP="00015C11">
            <w:pPr>
              <w:pStyle w:val="ab"/>
              <w:widowControl/>
              <w:spacing w:line="360" w:lineRule="exact"/>
              <w:ind w:leftChars="0" w:left="0"/>
              <w:jc w:val="center"/>
              <w:rPr>
                <w:rFonts w:ascii="標楷體" w:eastAsia="標楷體" w:hAnsi="標楷體"/>
                <w:b/>
                <w:sz w:val="28"/>
                <w:szCs w:val="28"/>
              </w:rPr>
            </w:pPr>
            <w:r w:rsidRPr="00F34928">
              <w:rPr>
                <w:rFonts w:ascii="標楷體" w:eastAsia="標楷體" w:hAnsi="標楷體"/>
                <w:b/>
                <w:sz w:val="28"/>
                <w:szCs w:val="28"/>
              </w:rPr>
              <w:t>名稱</w:t>
            </w:r>
          </w:p>
        </w:tc>
        <w:tc>
          <w:tcPr>
            <w:tcW w:w="1752" w:type="dxa"/>
            <w:vAlign w:val="center"/>
          </w:tcPr>
          <w:p w:rsidR="00F829B2" w:rsidRPr="00F34928" w:rsidRDefault="00F829B2" w:rsidP="00015C11">
            <w:pPr>
              <w:pStyle w:val="ab"/>
              <w:widowControl/>
              <w:spacing w:line="360" w:lineRule="exact"/>
              <w:ind w:leftChars="0" w:left="0"/>
              <w:jc w:val="center"/>
              <w:rPr>
                <w:rFonts w:ascii="標楷體" w:eastAsia="標楷體" w:hAnsi="標楷體"/>
                <w:b/>
                <w:sz w:val="28"/>
                <w:szCs w:val="28"/>
              </w:rPr>
            </w:pPr>
            <w:r w:rsidRPr="00F34928">
              <w:rPr>
                <w:rFonts w:ascii="標楷體" w:eastAsia="標楷體" w:hAnsi="標楷體"/>
                <w:b/>
                <w:sz w:val="28"/>
                <w:szCs w:val="28"/>
              </w:rPr>
              <w:t>講</w:t>
            </w:r>
            <w:r w:rsidRPr="00F34928">
              <w:rPr>
                <w:rFonts w:ascii="標楷體" w:eastAsia="標楷體" w:hAnsi="標楷體" w:hint="eastAsia"/>
                <w:b/>
                <w:sz w:val="28"/>
                <w:szCs w:val="28"/>
              </w:rPr>
              <w:t>座</w:t>
            </w:r>
          </w:p>
        </w:tc>
        <w:tc>
          <w:tcPr>
            <w:tcW w:w="1530" w:type="dxa"/>
            <w:vAlign w:val="center"/>
          </w:tcPr>
          <w:p w:rsidR="00F829B2" w:rsidRPr="00F34928" w:rsidRDefault="00F829B2" w:rsidP="00015C11">
            <w:pPr>
              <w:pStyle w:val="ab"/>
              <w:widowControl/>
              <w:spacing w:line="360" w:lineRule="exact"/>
              <w:ind w:leftChars="0" w:left="0"/>
              <w:jc w:val="center"/>
              <w:rPr>
                <w:rFonts w:ascii="標楷體" w:eastAsia="標楷體" w:hAnsi="標楷體"/>
                <w:b/>
                <w:sz w:val="28"/>
                <w:szCs w:val="28"/>
              </w:rPr>
            </w:pPr>
            <w:r w:rsidRPr="00F34928">
              <w:rPr>
                <w:rFonts w:ascii="標楷體" w:eastAsia="標楷體" w:hAnsi="標楷體"/>
                <w:b/>
                <w:sz w:val="28"/>
                <w:szCs w:val="28"/>
              </w:rPr>
              <w:t>辦理</w:t>
            </w:r>
          </w:p>
          <w:p w:rsidR="00F829B2" w:rsidRPr="00F34928" w:rsidRDefault="00F829B2" w:rsidP="00015C11">
            <w:pPr>
              <w:pStyle w:val="ab"/>
              <w:widowControl/>
              <w:spacing w:line="360" w:lineRule="exact"/>
              <w:ind w:leftChars="0" w:left="0"/>
              <w:jc w:val="center"/>
              <w:rPr>
                <w:rFonts w:ascii="標楷體" w:eastAsia="標楷體" w:hAnsi="標楷體"/>
                <w:b/>
                <w:sz w:val="28"/>
                <w:szCs w:val="28"/>
              </w:rPr>
            </w:pPr>
            <w:r w:rsidRPr="00F34928">
              <w:rPr>
                <w:rFonts w:ascii="標楷體" w:eastAsia="標楷體" w:hAnsi="標楷體"/>
                <w:b/>
                <w:sz w:val="28"/>
                <w:szCs w:val="28"/>
              </w:rPr>
              <w:t>日期</w:t>
            </w:r>
          </w:p>
        </w:tc>
        <w:tc>
          <w:tcPr>
            <w:tcW w:w="1305" w:type="dxa"/>
            <w:vAlign w:val="center"/>
          </w:tcPr>
          <w:p w:rsidR="00F829B2" w:rsidRPr="00F34928" w:rsidRDefault="00F829B2" w:rsidP="00015C11">
            <w:pPr>
              <w:pStyle w:val="ab"/>
              <w:widowControl/>
              <w:spacing w:line="360" w:lineRule="exact"/>
              <w:ind w:leftChars="0" w:left="0"/>
              <w:jc w:val="center"/>
              <w:rPr>
                <w:rFonts w:ascii="標楷體" w:eastAsia="標楷體" w:hAnsi="標楷體"/>
                <w:b/>
                <w:sz w:val="28"/>
                <w:szCs w:val="28"/>
              </w:rPr>
            </w:pPr>
            <w:r w:rsidRPr="00F34928">
              <w:rPr>
                <w:rFonts w:ascii="標楷體" w:eastAsia="標楷體" w:hAnsi="標楷體"/>
                <w:b/>
                <w:sz w:val="28"/>
                <w:szCs w:val="28"/>
              </w:rPr>
              <w:t>辦理</w:t>
            </w:r>
          </w:p>
          <w:p w:rsidR="00F829B2" w:rsidRPr="00F34928" w:rsidRDefault="00F829B2" w:rsidP="00015C11">
            <w:pPr>
              <w:pStyle w:val="ab"/>
              <w:widowControl/>
              <w:spacing w:line="360" w:lineRule="exact"/>
              <w:ind w:leftChars="0" w:left="0"/>
              <w:jc w:val="center"/>
              <w:rPr>
                <w:rFonts w:ascii="標楷體" w:eastAsia="標楷體" w:hAnsi="標楷體"/>
                <w:b/>
                <w:sz w:val="28"/>
                <w:szCs w:val="28"/>
              </w:rPr>
            </w:pPr>
            <w:r w:rsidRPr="00F34928">
              <w:rPr>
                <w:rFonts w:ascii="標楷體" w:eastAsia="標楷體" w:hAnsi="標楷體"/>
                <w:b/>
                <w:sz w:val="28"/>
                <w:szCs w:val="28"/>
              </w:rPr>
              <w:t>單位</w:t>
            </w:r>
          </w:p>
        </w:tc>
        <w:tc>
          <w:tcPr>
            <w:tcW w:w="1269" w:type="dxa"/>
            <w:vAlign w:val="center"/>
          </w:tcPr>
          <w:p w:rsidR="00F829B2" w:rsidRPr="00F34928" w:rsidRDefault="00F829B2" w:rsidP="00015C11">
            <w:pPr>
              <w:pStyle w:val="ab"/>
              <w:widowControl/>
              <w:spacing w:line="360" w:lineRule="exact"/>
              <w:ind w:leftChars="0" w:left="0"/>
              <w:jc w:val="center"/>
              <w:rPr>
                <w:rFonts w:ascii="標楷體" w:eastAsia="標楷體" w:hAnsi="標楷體"/>
                <w:b/>
                <w:sz w:val="28"/>
                <w:szCs w:val="28"/>
              </w:rPr>
            </w:pPr>
            <w:r w:rsidRPr="00F34928">
              <w:rPr>
                <w:rFonts w:ascii="標楷體" w:eastAsia="標楷體" w:hAnsi="標楷體"/>
                <w:b/>
                <w:sz w:val="28"/>
                <w:szCs w:val="28"/>
              </w:rPr>
              <w:t>參加人</w:t>
            </w:r>
            <w:r w:rsidRPr="00F34928">
              <w:rPr>
                <w:rFonts w:ascii="標楷體" w:eastAsia="標楷體" w:hAnsi="標楷體" w:hint="eastAsia"/>
                <w:b/>
                <w:sz w:val="28"/>
                <w:szCs w:val="28"/>
              </w:rPr>
              <w:t>數(次)</w:t>
            </w:r>
          </w:p>
        </w:tc>
      </w:tr>
      <w:tr w:rsidR="00F34928" w:rsidRPr="00F34928" w:rsidTr="00015C11">
        <w:tc>
          <w:tcPr>
            <w:tcW w:w="992" w:type="dxa"/>
            <w:vMerge w:val="restart"/>
          </w:tcPr>
          <w:p w:rsidR="00F829B2" w:rsidRPr="00F34928" w:rsidRDefault="00F829B2" w:rsidP="00015C11">
            <w:pPr>
              <w:pStyle w:val="ab"/>
              <w:widowControl/>
              <w:spacing w:line="380" w:lineRule="exact"/>
              <w:ind w:leftChars="0" w:left="0"/>
              <w:jc w:val="center"/>
              <w:rPr>
                <w:rFonts w:ascii="標楷體" w:eastAsia="標楷體" w:hAnsi="標楷體"/>
                <w:sz w:val="28"/>
                <w:szCs w:val="28"/>
              </w:rPr>
            </w:pPr>
            <w:r w:rsidRPr="00F34928">
              <w:rPr>
                <w:rFonts w:ascii="標楷體" w:eastAsia="標楷體" w:hAnsi="標楷體" w:hint="eastAsia"/>
                <w:sz w:val="28"/>
                <w:szCs w:val="28"/>
              </w:rPr>
              <w:t>實體</w:t>
            </w:r>
            <w:r w:rsidRPr="00F34928">
              <w:rPr>
                <w:rFonts w:ascii="標楷體" w:eastAsia="標楷體" w:hAnsi="標楷體"/>
                <w:sz w:val="28"/>
                <w:szCs w:val="28"/>
              </w:rPr>
              <w:t>訓練</w:t>
            </w:r>
          </w:p>
          <w:p w:rsidR="00F829B2" w:rsidRPr="00F34928" w:rsidRDefault="00F829B2" w:rsidP="00015C11">
            <w:pPr>
              <w:pStyle w:val="ab"/>
              <w:widowControl/>
              <w:spacing w:line="380" w:lineRule="exact"/>
              <w:ind w:leftChars="0" w:left="0"/>
              <w:jc w:val="center"/>
              <w:rPr>
                <w:rFonts w:ascii="標楷體" w:eastAsia="標楷體" w:hAnsi="標楷體"/>
                <w:b/>
                <w:sz w:val="28"/>
                <w:szCs w:val="28"/>
              </w:rPr>
            </w:pPr>
            <w:r w:rsidRPr="00F34928">
              <w:rPr>
                <w:rFonts w:ascii="標楷體" w:eastAsia="標楷體" w:hAnsi="標楷體" w:hint="eastAsia"/>
                <w:b/>
                <w:sz w:val="28"/>
                <w:szCs w:val="28"/>
              </w:rPr>
              <w:t>基礎</w:t>
            </w:r>
          </w:p>
          <w:p w:rsidR="00F829B2" w:rsidRPr="00F34928" w:rsidRDefault="00F829B2" w:rsidP="00015C11">
            <w:pPr>
              <w:pStyle w:val="ab"/>
              <w:widowControl/>
              <w:spacing w:line="380" w:lineRule="exact"/>
              <w:ind w:leftChars="0" w:left="0"/>
              <w:jc w:val="center"/>
              <w:rPr>
                <w:rFonts w:ascii="標楷體" w:eastAsia="標楷體" w:hAnsi="標楷體"/>
                <w:sz w:val="28"/>
                <w:szCs w:val="28"/>
              </w:rPr>
            </w:pPr>
            <w:r w:rsidRPr="00F34928">
              <w:rPr>
                <w:rFonts w:ascii="標楷體" w:eastAsia="標楷體" w:hAnsi="標楷體" w:hint="eastAsia"/>
                <w:sz w:val="28"/>
                <w:szCs w:val="28"/>
              </w:rPr>
              <w:t>課程</w:t>
            </w:r>
          </w:p>
        </w:tc>
        <w:tc>
          <w:tcPr>
            <w:tcW w:w="1934" w:type="dxa"/>
          </w:tcPr>
          <w:p w:rsidR="00F829B2" w:rsidRPr="00F34928" w:rsidRDefault="00F829B2" w:rsidP="00015C11">
            <w:pPr>
              <w:pStyle w:val="ab"/>
              <w:widowControl/>
              <w:spacing w:line="380" w:lineRule="exact"/>
              <w:ind w:leftChars="0" w:left="0"/>
              <w:jc w:val="both"/>
              <w:rPr>
                <w:rFonts w:ascii="標楷體" w:eastAsia="標楷體" w:hAnsi="標楷體"/>
                <w:sz w:val="28"/>
                <w:szCs w:val="28"/>
              </w:rPr>
            </w:pPr>
            <w:r w:rsidRPr="00F34928">
              <w:rPr>
                <w:rFonts w:ascii="標楷體" w:eastAsia="標楷體" w:hAnsi="標楷體" w:cs="新細明體" w:hint="eastAsia"/>
                <w:sz w:val="28"/>
                <w:szCs w:val="28"/>
              </w:rPr>
              <w:t>「從性別</w:t>
            </w:r>
            <w:proofErr w:type="gramStart"/>
            <w:r w:rsidRPr="00F34928">
              <w:rPr>
                <w:rFonts w:ascii="標楷體" w:eastAsia="標楷體" w:hAnsi="標楷體" w:cs="新細明體" w:hint="eastAsia"/>
                <w:sz w:val="28"/>
                <w:szCs w:val="28"/>
              </w:rPr>
              <w:t>主流化談工作</w:t>
            </w:r>
            <w:proofErr w:type="gramEnd"/>
            <w:r w:rsidRPr="00F34928">
              <w:rPr>
                <w:rFonts w:ascii="標楷體" w:eastAsia="標楷體" w:hAnsi="標楷體" w:cs="新細明體" w:hint="eastAsia"/>
                <w:sz w:val="28"/>
                <w:szCs w:val="28"/>
              </w:rPr>
              <w:t>與家庭平衡」專題演講</w:t>
            </w:r>
          </w:p>
        </w:tc>
        <w:tc>
          <w:tcPr>
            <w:tcW w:w="1752" w:type="dxa"/>
          </w:tcPr>
          <w:p w:rsidR="00F829B2" w:rsidRPr="00F34928" w:rsidRDefault="00F829B2" w:rsidP="00015C11">
            <w:pPr>
              <w:pStyle w:val="ab"/>
              <w:widowControl/>
              <w:spacing w:line="380" w:lineRule="exact"/>
              <w:ind w:leftChars="0" w:left="0"/>
              <w:jc w:val="both"/>
              <w:rPr>
                <w:rFonts w:ascii="標楷體" w:eastAsia="標楷體" w:hAnsi="標楷體"/>
                <w:sz w:val="28"/>
                <w:szCs w:val="28"/>
              </w:rPr>
            </w:pPr>
            <w:r w:rsidRPr="00F34928">
              <w:rPr>
                <w:rFonts w:ascii="標楷體" w:eastAsia="標楷體" w:hAnsi="標楷體" w:cs="新細明體" w:hint="eastAsia"/>
                <w:sz w:val="28"/>
                <w:szCs w:val="28"/>
              </w:rPr>
              <w:t>衛生福利部人事處</w:t>
            </w:r>
            <w:proofErr w:type="gramStart"/>
            <w:r w:rsidRPr="00F34928">
              <w:rPr>
                <w:rFonts w:ascii="標楷體" w:eastAsia="標楷體" w:hAnsi="標楷體" w:cs="新細明體" w:hint="eastAsia"/>
                <w:sz w:val="28"/>
                <w:szCs w:val="28"/>
              </w:rPr>
              <w:t>謝處長銀沙</w:t>
            </w:r>
            <w:proofErr w:type="gramEnd"/>
          </w:p>
        </w:tc>
        <w:tc>
          <w:tcPr>
            <w:tcW w:w="1530" w:type="dxa"/>
          </w:tcPr>
          <w:p w:rsidR="00F829B2" w:rsidRPr="00F34928" w:rsidRDefault="00F829B2" w:rsidP="00015C11">
            <w:pPr>
              <w:pStyle w:val="ab"/>
              <w:widowControl/>
              <w:spacing w:line="380" w:lineRule="exact"/>
              <w:ind w:leftChars="0" w:left="0"/>
              <w:jc w:val="center"/>
              <w:rPr>
                <w:rFonts w:ascii="標楷體" w:eastAsia="標楷體" w:hAnsi="標楷體"/>
                <w:sz w:val="28"/>
                <w:szCs w:val="28"/>
              </w:rPr>
            </w:pPr>
            <w:r w:rsidRPr="00F34928">
              <w:rPr>
                <w:rFonts w:ascii="標楷體" w:eastAsia="標楷體" w:hAnsi="標楷體" w:hint="eastAsia"/>
                <w:sz w:val="28"/>
                <w:szCs w:val="28"/>
              </w:rPr>
              <w:t>105.4.20</w:t>
            </w:r>
          </w:p>
        </w:tc>
        <w:tc>
          <w:tcPr>
            <w:tcW w:w="1305" w:type="dxa"/>
          </w:tcPr>
          <w:p w:rsidR="00F829B2" w:rsidRPr="00F34928" w:rsidRDefault="00F829B2" w:rsidP="00015C11">
            <w:pPr>
              <w:pStyle w:val="ab"/>
              <w:widowControl/>
              <w:spacing w:line="380" w:lineRule="exact"/>
              <w:ind w:leftChars="0" w:left="0"/>
              <w:jc w:val="center"/>
              <w:rPr>
                <w:rFonts w:ascii="標楷體" w:eastAsia="標楷體" w:hAnsi="標楷體"/>
                <w:sz w:val="28"/>
                <w:szCs w:val="28"/>
              </w:rPr>
            </w:pPr>
            <w:r w:rsidRPr="00F34928">
              <w:rPr>
                <w:rFonts w:ascii="標楷體" w:eastAsia="標楷體" w:hAnsi="標楷體"/>
                <w:sz w:val="28"/>
                <w:szCs w:val="28"/>
              </w:rPr>
              <w:t>本會</w:t>
            </w:r>
          </w:p>
        </w:tc>
        <w:tc>
          <w:tcPr>
            <w:tcW w:w="1269" w:type="dxa"/>
          </w:tcPr>
          <w:p w:rsidR="00F829B2" w:rsidRPr="00F34928" w:rsidRDefault="00F829B2" w:rsidP="00015C11">
            <w:pPr>
              <w:pStyle w:val="ab"/>
              <w:widowControl/>
              <w:spacing w:line="380" w:lineRule="exact"/>
              <w:ind w:leftChars="0" w:left="0"/>
              <w:jc w:val="center"/>
              <w:rPr>
                <w:rFonts w:ascii="標楷體" w:eastAsia="標楷體" w:hAnsi="標楷體"/>
                <w:sz w:val="28"/>
                <w:szCs w:val="28"/>
              </w:rPr>
            </w:pPr>
            <w:r w:rsidRPr="00F34928">
              <w:rPr>
                <w:rFonts w:ascii="標楷體" w:eastAsia="標楷體" w:hAnsi="標楷體" w:hint="eastAsia"/>
                <w:sz w:val="28"/>
                <w:szCs w:val="28"/>
              </w:rPr>
              <w:t>215人</w:t>
            </w:r>
          </w:p>
        </w:tc>
      </w:tr>
      <w:tr w:rsidR="00F34928" w:rsidRPr="00F34928" w:rsidTr="00015C11">
        <w:trPr>
          <w:trHeight w:val="2538"/>
        </w:trPr>
        <w:tc>
          <w:tcPr>
            <w:tcW w:w="992" w:type="dxa"/>
            <w:vMerge/>
          </w:tcPr>
          <w:p w:rsidR="00F829B2" w:rsidRPr="00F34928" w:rsidRDefault="00F829B2" w:rsidP="00015C11">
            <w:pPr>
              <w:pStyle w:val="ab"/>
              <w:widowControl/>
              <w:spacing w:line="380" w:lineRule="exact"/>
              <w:ind w:leftChars="0" w:left="0"/>
              <w:jc w:val="center"/>
              <w:rPr>
                <w:rFonts w:ascii="標楷體" w:eastAsia="標楷體" w:hAnsi="標楷體"/>
                <w:sz w:val="28"/>
                <w:szCs w:val="28"/>
              </w:rPr>
            </w:pPr>
          </w:p>
        </w:tc>
        <w:tc>
          <w:tcPr>
            <w:tcW w:w="1934" w:type="dxa"/>
          </w:tcPr>
          <w:p w:rsidR="00F829B2" w:rsidRPr="00F34928" w:rsidRDefault="00F829B2" w:rsidP="00015C11">
            <w:pPr>
              <w:spacing w:line="380" w:lineRule="exact"/>
              <w:jc w:val="both"/>
              <w:rPr>
                <w:rFonts w:ascii="標楷體" w:eastAsia="標楷體" w:hAnsi="標楷體"/>
                <w:sz w:val="28"/>
                <w:szCs w:val="28"/>
              </w:rPr>
            </w:pPr>
            <w:r w:rsidRPr="00F34928">
              <w:rPr>
                <w:rFonts w:ascii="標楷體" w:eastAsia="標楷體" w:hAnsi="標楷體" w:cs="新細明體" w:hint="eastAsia"/>
                <w:sz w:val="28"/>
                <w:szCs w:val="28"/>
              </w:rPr>
              <w:t>「新視界～談性別平等與性騷擾防治」專題演講</w:t>
            </w:r>
          </w:p>
        </w:tc>
        <w:tc>
          <w:tcPr>
            <w:tcW w:w="1752" w:type="dxa"/>
          </w:tcPr>
          <w:p w:rsidR="00F829B2" w:rsidRPr="00F34928" w:rsidRDefault="00F829B2" w:rsidP="00015C11">
            <w:pPr>
              <w:spacing w:line="380" w:lineRule="exact"/>
              <w:jc w:val="both"/>
              <w:rPr>
                <w:rFonts w:ascii="標楷體" w:eastAsia="標楷體" w:hAnsi="標楷體"/>
                <w:sz w:val="28"/>
                <w:szCs w:val="28"/>
              </w:rPr>
            </w:pPr>
            <w:r w:rsidRPr="00F34928">
              <w:rPr>
                <w:rFonts w:ascii="標楷體" w:eastAsia="標楷體" w:hAnsi="標楷體" w:cs="新細明體" w:hint="eastAsia"/>
                <w:sz w:val="28"/>
                <w:szCs w:val="28"/>
              </w:rPr>
              <w:t>社團法人中華民國書香關懷協會理事長</w:t>
            </w:r>
            <w:proofErr w:type="gramStart"/>
            <w:r w:rsidRPr="00F34928">
              <w:rPr>
                <w:rFonts w:ascii="標楷體" w:eastAsia="標楷體" w:hAnsi="標楷體" w:cs="新細明體" w:hint="eastAsia"/>
                <w:sz w:val="28"/>
                <w:szCs w:val="28"/>
              </w:rPr>
              <w:t>黃理事長瑞汝</w:t>
            </w:r>
            <w:proofErr w:type="gramEnd"/>
          </w:p>
        </w:tc>
        <w:tc>
          <w:tcPr>
            <w:tcW w:w="1530" w:type="dxa"/>
          </w:tcPr>
          <w:p w:rsidR="00F829B2" w:rsidRPr="00F34928" w:rsidRDefault="00F829B2" w:rsidP="00015C11">
            <w:pPr>
              <w:spacing w:line="380" w:lineRule="exact"/>
              <w:rPr>
                <w:rFonts w:ascii="標楷體" w:eastAsia="標楷體" w:hAnsi="標楷體"/>
                <w:sz w:val="28"/>
                <w:szCs w:val="28"/>
              </w:rPr>
            </w:pPr>
            <w:r w:rsidRPr="00F34928">
              <w:rPr>
                <w:rFonts w:ascii="標楷體" w:eastAsia="標楷體" w:hAnsi="標楷體" w:cs="新細明體" w:hint="eastAsia"/>
                <w:sz w:val="28"/>
                <w:szCs w:val="28"/>
              </w:rPr>
              <w:t>105.7.13</w:t>
            </w:r>
          </w:p>
        </w:tc>
        <w:tc>
          <w:tcPr>
            <w:tcW w:w="1305" w:type="dxa"/>
          </w:tcPr>
          <w:p w:rsidR="00F829B2" w:rsidRPr="00F34928" w:rsidRDefault="00F829B2" w:rsidP="00015C11">
            <w:pPr>
              <w:pStyle w:val="ab"/>
              <w:widowControl/>
              <w:spacing w:line="380" w:lineRule="exact"/>
              <w:ind w:leftChars="0" w:left="0"/>
              <w:jc w:val="center"/>
              <w:rPr>
                <w:rFonts w:ascii="標楷體" w:eastAsia="標楷體" w:hAnsi="標楷體"/>
                <w:sz w:val="28"/>
                <w:szCs w:val="28"/>
              </w:rPr>
            </w:pPr>
            <w:r w:rsidRPr="00F34928">
              <w:rPr>
                <w:rFonts w:ascii="標楷體" w:eastAsia="標楷體" w:hAnsi="標楷體"/>
                <w:sz w:val="28"/>
                <w:szCs w:val="28"/>
              </w:rPr>
              <w:t>本會</w:t>
            </w:r>
          </w:p>
          <w:p w:rsidR="00F829B2" w:rsidRPr="00F34928" w:rsidRDefault="00F829B2" w:rsidP="00015C11">
            <w:pPr>
              <w:pStyle w:val="ab"/>
              <w:spacing w:line="380" w:lineRule="exact"/>
              <w:jc w:val="center"/>
              <w:rPr>
                <w:rFonts w:ascii="標楷體" w:eastAsia="標楷體" w:hAnsi="標楷體"/>
                <w:sz w:val="28"/>
                <w:szCs w:val="28"/>
              </w:rPr>
            </w:pPr>
          </w:p>
        </w:tc>
        <w:tc>
          <w:tcPr>
            <w:tcW w:w="1269" w:type="dxa"/>
          </w:tcPr>
          <w:p w:rsidR="00F829B2" w:rsidRPr="00F34928" w:rsidRDefault="00F829B2" w:rsidP="00015C11">
            <w:pPr>
              <w:pStyle w:val="ab"/>
              <w:widowControl/>
              <w:spacing w:line="380" w:lineRule="exact"/>
              <w:ind w:leftChars="0" w:left="0"/>
              <w:jc w:val="center"/>
              <w:rPr>
                <w:rFonts w:ascii="標楷體" w:eastAsia="標楷體" w:hAnsi="標楷體"/>
                <w:sz w:val="28"/>
                <w:szCs w:val="28"/>
              </w:rPr>
            </w:pPr>
            <w:r w:rsidRPr="00F34928">
              <w:rPr>
                <w:rFonts w:ascii="標楷體" w:eastAsia="標楷體" w:hAnsi="標楷體" w:cs="新細明體" w:hint="eastAsia"/>
                <w:sz w:val="28"/>
                <w:szCs w:val="28"/>
              </w:rPr>
              <w:t>133人</w:t>
            </w:r>
          </w:p>
          <w:p w:rsidR="00F829B2" w:rsidRPr="00F34928" w:rsidRDefault="00F829B2" w:rsidP="00015C11">
            <w:pPr>
              <w:pStyle w:val="ab"/>
              <w:spacing w:line="380" w:lineRule="exact"/>
              <w:jc w:val="center"/>
              <w:rPr>
                <w:rFonts w:ascii="標楷體" w:eastAsia="標楷體" w:hAnsi="標楷體"/>
                <w:sz w:val="28"/>
                <w:szCs w:val="28"/>
              </w:rPr>
            </w:pPr>
          </w:p>
        </w:tc>
      </w:tr>
      <w:tr w:rsidR="00F34928" w:rsidRPr="00F34928" w:rsidTr="00015C11">
        <w:trPr>
          <w:trHeight w:val="1389"/>
        </w:trPr>
        <w:tc>
          <w:tcPr>
            <w:tcW w:w="992" w:type="dxa"/>
            <w:vMerge w:val="restart"/>
          </w:tcPr>
          <w:p w:rsidR="00F829B2" w:rsidRPr="00F34928" w:rsidRDefault="00F829B2" w:rsidP="00015C11">
            <w:pPr>
              <w:pStyle w:val="ab"/>
              <w:widowControl/>
              <w:spacing w:line="380" w:lineRule="exact"/>
              <w:ind w:leftChars="0" w:left="0"/>
              <w:jc w:val="center"/>
              <w:rPr>
                <w:rFonts w:ascii="標楷體" w:eastAsia="標楷體" w:hAnsi="標楷體"/>
                <w:sz w:val="28"/>
                <w:szCs w:val="28"/>
              </w:rPr>
            </w:pPr>
            <w:r w:rsidRPr="00F34928">
              <w:rPr>
                <w:rFonts w:ascii="標楷體" w:eastAsia="標楷體" w:hAnsi="標楷體" w:hint="eastAsia"/>
                <w:sz w:val="28"/>
                <w:szCs w:val="28"/>
              </w:rPr>
              <w:t>實體</w:t>
            </w:r>
            <w:r w:rsidRPr="00F34928">
              <w:rPr>
                <w:rFonts w:ascii="標楷體" w:eastAsia="標楷體" w:hAnsi="標楷體"/>
                <w:sz w:val="28"/>
                <w:szCs w:val="28"/>
              </w:rPr>
              <w:t>訓練</w:t>
            </w:r>
          </w:p>
          <w:p w:rsidR="00F829B2" w:rsidRPr="00F34928" w:rsidRDefault="00F829B2" w:rsidP="00015C11">
            <w:pPr>
              <w:pStyle w:val="ab"/>
              <w:widowControl/>
              <w:spacing w:line="380" w:lineRule="exact"/>
              <w:ind w:leftChars="0" w:left="0"/>
              <w:jc w:val="center"/>
              <w:rPr>
                <w:rFonts w:ascii="標楷體" w:eastAsia="標楷體" w:hAnsi="標楷體"/>
                <w:b/>
                <w:sz w:val="28"/>
                <w:szCs w:val="28"/>
              </w:rPr>
            </w:pPr>
            <w:r w:rsidRPr="00F34928">
              <w:rPr>
                <w:rFonts w:ascii="標楷體" w:eastAsia="標楷體" w:hAnsi="標楷體" w:hint="eastAsia"/>
                <w:b/>
                <w:sz w:val="28"/>
                <w:szCs w:val="28"/>
              </w:rPr>
              <w:t>進階</w:t>
            </w:r>
          </w:p>
          <w:p w:rsidR="00F829B2" w:rsidRPr="00F34928" w:rsidRDefault="00F829B2" w:rsidP="00015C11">
            <w:pPr>
              <w:pStyle w:val="ab"/>
              <w:widowControl/>
              <w:spacing w:line="380" w:lineRule="exact"/>
              <w:ind w:leftChars="0" w:left="0"/>
              <w:jc w:val="center"/>
              <w:rPr>
                <w:rFonts w:ascii="標楷體" w:eastAsia="標楷體" w:hAnsi="標楷體"/>
                <w:sz w:val="28"/>
                <w:szCs w:val="28"/>
              </w:rPr>
            </w:pPr>
            <w:r w:rsidRPr="00F34928">
              <w:rPr>
                <w:rFonts w:ascii="標楷體" w:eastAsia="標楷體" w:hAnsi="標楷體" w:hint="eastAsia"/>
                <w:sz w:val="28"/>
                <w:szCs w:val="28"/>
              </w:rPr>
              <w:lastRenderedPageBreak/>
              <w:t>課程</w:t>
            </w:r>
          </w:p>
        </w:tc>
        <w:tc>
          <w:tcPr>
            <w:tcW w:w="1934" w:type="dxa"/>
          </w:tcPr>
          <w:p w:rsidR="00F829B2" w:rsidRPr="00F34928" w:rsidRDefault="00F829B2" w:rsidP="00015C11">
            <w:pPr>
              <w:pStyle w:val="ab"/>
              <w:widowControl/>
              <w:spacing w:line="380" w:lineRule="exact"/>
              <w:ind w:leftChars="0" w:left="0"/>
              <w:jc w:val="both"/>
              <w:rPr>
                <w:rFonts w:ascii="標楷體" w:eastAsia="標楷體" w:hAnsi="標楷體"/>
                <w:sz w:val="28"/>
                <w:szCs w:val="28"/>
              </w:rPr>
            </w:pPr>
            <w:r w:rsidRPr="00F34928">
              <w:rPr>
                <w:rFonts w:ascii="標楷體" w:eastAsia="標楷體" w:hAnsi="標楷體" w:cs="新細明體" w:hint="eastAsia"/>
                <w:sz w:val="28"/>
                <w:szCs w:val="28"/>
              </w:rPr>
              <w:lastRenderedPageBreak/>
              <w:t>「CEWDAW實務及案例研討」專題演講</w:t>
            </w:r>
          </w:p>
        </w:tc>
        <w:tc>
          <w:tcPr>
            <w:tcW w:w="1752" w:type="dxa"/>
          </w:tcPr>
          <w:p w:rsidR="00F829B2" w:rsidRPr="00F34928" w:rsidRDefault="00F829B2" w:rsidP="00015C11">
            <w:pPr>
              <w:pStyle w:val="ab"/>
              <w:widowControl/>
              <w:spacing w:line="380" w:lineRule="exact"/>
              <w:ind w:leftChars="0" w:left="0"/>
              <w:jc w:val="both"/>
              <w:rPr>
                <w:rFonts w:ascii="標楷體" w:eastAsia="標楷體" w:hAnsi="標楷體"/>
                <w:sz w:val="28"/>
                <w:szCs w:val="28"/>
              </w:rPr>
            </w:pPr>
            <w:r w:rsidRPr="00F34928">
              <w:rPr>
                <w:rFonts w:ascii="標楷體" w:eastAsia="標楷體" w:hAnsi="標楷體" w:cs="新細明體" w:hint="eastAsia"/>
                <w:sz w:val="28"/>
                <w:szCs w:val="28"/>
              </w:rPr>
              <w:t>國立</w:t>
            </w:r>
            <w:proofErr w:type="gramStart"/>
            <w:r w:rsidRPr="00F34928">
              <w:rPr>
                <w:rFonts w:ascii="標楷體" w:eastAsia="標楷體" w:hAnsi="標楷體" w:cs="新細明體" w:hint="eastAsia"/>
                <w:sz w:val="28"/>
                <w:szCs w:val="28"/>
              </w:rPr>
              <w:t>臺</w:t>
            </w:r>
            <w:proofErr w:type="gramEnd"/>
            <w:r w:rsidRPr="00F34928">
              <w:rPr>
                <w:rFonts w:ascii="標楷體" w:eastAsia="標楷體" w:hAnsi="標楷體" w:cs="新細明體" w:hint="eastAsia"/>
                <w:sz w:val="28"/>
                <w:szCs w:val="28"/>
              </w:rPr>
              <w:t>北大學法律學系</w:t>
            </w:r>
            <w:proofErr w:type="gramStart"/>
            <w:r w:rsidRPr="00F34928">
              <w:rPr>
                <w:rFonts w:ascii="標楷體" w:eastAsia="標楷體" w:hAnsi="標楷體" w:cs="新細明體" w:hint="eastAsia"/>
                <w:sz w:val="28"/>
                <w:szCs w:val="28"/>
              </w:rPr>
              <w:t>郭教授玲惠</w:t>
            </w:r>
            <w:proofErr w:type="gramEnd"/>
          </w:p>
        </w:tc>
        <w:tc>
          <w:tcPr>
            <w:tcW w:w="1530" w:type="dxa"/>
          </w:tcPr>
          <w:p w:rsidR="00F829B2" w:rsidRPr="00F34928" w:rsidRDefault="00F829B2" w:rsidP="00015C11">
            <w:pPr>
              <w:pStyle w:val="ab"/>
              <w:widowControl/>
              <w:spacing w:line="380" w:lineRule="exact"/>
              <w:ind w:leftChars="0" w:left="0"/>
              <w:jc w:val="center"/>
              <w:rPr>
                <w:rFonts w:ascii="標楷體" w:eastAsia="標楷體" w:hAnsi="標楷體"/>
                <w:sz w:val="28"/>
                <w:szCs w:val="28"/>
              </w:rPr>
            </w:pPr>
            <w:r w:rsidRPr="00F34928">
              <w:rPr>
                <w:rFonts w:ascii="標楷體" w:eastAsia="標楷體" w:hAnsi="標楷體" w:cs="新細明體" w:hint="eastAsia"/>
                <w:sz w:val="28"/>
                <w:szCs w:val="28"/>
              </w:rPr>
              <w:t>105.6.1</w:t>
            </w:r>
          </w:p>
        </w:tc>
        <w:tc>
          <w:tcPr>
            <w:tcW w:w="1305" w:type="dxa"/>
          </w:tcPr>
          <w:p w:rsidR="00F829B2" w:rsidRPr="00F34928" w:rsidRDefault="00F829B2" w:rsidP="00015C11">
            <w:pPr>
              <w:pStyle w:val="ab"/>
              <w:widowControl/>
              <w:spacing w:line="380" w:lineRule="exact"/>
              <w:ind w:leftChars="0" w:left="0"/>
              <w:jc w:val="center"/>
              <w:rPr>
                <w:rFonts w:ascii="標楷體" w:eastAsia="標楷體" w:hAnsi="標楷體"/>
                <w:sz w:val="28"/>
                <w:szCs w:val="28"/>
              </w:rPr>
            </w:pPr>
            <w:r w:rsidRPr="00F34928">
              <w:rPr>
                <w:rFonts w:ascii="標楷體" w:eastAsia="標楷體" w:hAnsi="標楷體"/>
                <w:sz w:val="28"/>
                <w:szCs w:val="28"/>
              </w:rPr>
              <w:t>本會</w:t>
            </w:r>
          </w:p>
        </w:tc>
        <w:tc>
          <w:tcPr>
            <w:tcW w:w="1269" w:type="dxa"/>
          </w:tcPr>
          <w:p w:rsidR="00F829B2" w:rsidRPr="00F34928" w:rsidRDefault="00F829B2" w:rsidP="00015C11">
            <w:pPr>
              <w:pStyle w:val="ab"/>
              <w:widowControl/>
              <w:spacing w:line="380" w:lineRule="exact"/>
              <w:ind w:leftChars="0" w:left="0"/>
              <w:jc w:val="center"/>
              <w:rPr>
                <w:rFonts w:ascii="標楷體" w:eastAsia="標楷體" w:hAnsi="標楷體"/>
                <w:sz w:val="28"/>
                <w:szCs w:val="28"/>
              </w:rPr>
            </w:pPr>
            <w:r w:rsidRPr="00F34928">
              <w:rPr>
                <w:rFonts w:ascii="標楷體" w:eastAsia="標楷體" w:hAnsi="標楷體" w:cs="新細明體" w:hint="eastAsia"/>
                <w:sz w:val="28"/>
                <w:szCs w:val="28"/>
              </w:rPr>
              <w:t>147人</w:t>
            </w:r>
          </w:p>
        </w:tc>
      </w:tr>
      <w:tr w:rsidR="00F34928" w:rsidRPr="00F34928" w:rsidTr="00015C11">
        <w:trPr>
          <w:trHeight w:val="1389"/>
        </w:trPr>
        <w:tc>
          <w:tcPr>
            <w:tcW w:w="992" w:type="dxa"/>
            <w:vMerge/>
          </w:tcPr>
          <w:p w:rsidR="00F829B2" w:rsidRPr="00F34928" w:rsidRDefault="00F829B2" w:rsidP="00015C11">
            <w:pPr>
              <w:pStyle w:val="ab"/>
              <w:widowControl/>
              <w:spacing w:line="380" w:lineRule="exact"/>
              <w:ind w:leftChars="0" w:left="0"/>
              <w:jc w:val="center"/>
              <w:rPr>
                <w:rFonts w:ascii="標楷體" w:eastAsia="標楷體" w:hAnsi="標楷體"/>
                <w:sz w:val="28"/>
                <w:szCs w:val="28"/>
              </w:rPr>
            </w:pPr>
          </w:p>
        </w:tc>
        <w:tc>
          <w:tcPr>
            <w:tcW w:w="1934" w:type="dxa"/>
          </w:tcPr>
          <w:p w:rsidR="00F829B2" w:rsidRPr="00F34928" w:rsidRDefault="00F829B2" w:rsidP="00015C11">
            <w:pPr>
              <w:pStyle w:val="ab"/>
              <w:widowControl/>
              <w:spacing w:line="380" w:lineRule="exact"/>
              <w:ind w:leftChars="0" w:left="0"/>
              <w:jc w:val="both"/>
              <w:rPr>
                <w:rFonts w:ascii="標楷體" w:eastAsia="標楷體" w:hAnsi="標楷體" w:cs="新細明體"/>
                <w:sz w:val="28"/>
                <w:szCs w:val="28"/>
              </w:rPr>
            </w:pPr>
            <w:r w:rsidRPr="00F34928">
              <w:rPr>
                <w:rFonts w:ascii="標楷體" w:eastAsia="標楷體" w:hAnsi="標楷體" w:cs="新細明體" w:hint="eastAsia"/>
                <w:sz w:val="28"/>
                <w:szCs w:val="28"/>
              </w:rPr>
              <w:t>「性別主流化之實踐與性別 工作平等理念之達成」</w:t>
            </w:r>
          </w:p>
        </w:tc>
        <w:tc>
          <w:tcPr>
            <w:tcW w:w="1752" w:type="dxa"/>
          </w:tcPr>
          <w:p w:rsidR="00F829B2" w:rsidRPr="00F34928" w:rsidRDefault="00F829B2" w:rsidP="00015C11">
            <w:pPr>
              <w:pStyle w:val="ab"/>
              <w:widowControl/>
              <w:spacing w:line="380" w:lineRule="exact"/>
              <w:ind w:leftChars="0" w:left="0"/>
              <w:jc w:val="both"/>
              <w:rPr>
                <w:rFonts w:ascii="標楷體" w:eastAsia="標楷體" w:hAnsi="標楷體"/>
                <w:sz w:val="28"/>
                <w:szCs w:val="28"/>
              </w:rPr>
            </w:pPr>
            <w:r w:rsidRPr="00F34928">
              <w:rPr>
                <w:rFonts w:ascii="標楷體" w:eastAsia="標楷體" w:hAnsi="標楷體" w:hint="eastAsia"/>
                <w:sz w:val="28"/>
                <w:szCs w:val="28"/>
              </w:rPr>
              <w:t>中央研究院歐美研究所焦教授興鎧</w:t>
            </w:r>
          </w:p>
        </w:tc>
        <w:tc>
          <w:tcPr>
            <w:tcW w:w="1530" w:type="dxa"/>
          </w:tcPr>
          <w:p w:rsidR="00F829B2" w:rsidRPr="00F34928" w:rsidRDefault="00F829B2" w:rsidP="00015C11">
            <w:pPr>
              <w:pStyle w:val="ab"/>
              <w:widowControl/>
              <w:spacing w:line="380" w:lineRule="exact"/>
              <w:ind w:leftChars="0" w:left="0"/>
              <w:jc w:val="center"/>
              <w:rPr>
                <w:rFonts w:ascii="標楷體" w:eastAsia="標楷體" w:hAnsi="標楷體" w:cs="新細明體"/>
                <w:sz w:val="28"/>
                <w:szCs w:val="28"/>
              </w:rPr>
            </w:pPr>
            <w:r w:rsidRPr="00F34928">
              <w:rPr>
                <w:rFonts w:ascii="標楷體" w:eastAsia="標楷體" w:hAnsi="標楷體" w:cs="新細明體" w:hint="eastAsia"/>
                <w:sz w:val="28"/>
                <w:szCs w:val="28"/>
              </w:rPr>
              <w:t>105.12.8</w:t>
            </w:r>
          </w:p>
        </w:tc>
        <w:tc>
          <w:tcPr>
            <w:tcW w:w="1305" w:type="dxa"/>
          </w:tcPr>
          <w:p w:rsidR="00F829B2" w:rsidRPr="00F34928" w:rsidRDefault="00F829B2" w:rsidP="00015C11">
            <w:pPr>
              <w:pStyle w:val="ab"/>
              <w:widowControl/>
              <w:spacing w:line="380" w:lineRule="exact"/>
              <w:ind w:leftChars="0" w:left="0"/>
              <w:jc w:val="center"/>
              <w:rPr>
                <w:rFonts w:ascii="標楷體" w:eastAsia="標楷體" w:hAnsi="標楷體"/>
                <w:sz w:val="28"/>
                <w:szCs w:val="28"/>
              </w:rPr>
            </w:pPr>
            <w:r w:rsidRPr="00F34928">
              <w:rPr>
                <w:rFonts w:ascii="標楷體" w:eastAsia="標楷體" w:hAnsi="標楷體" w:hint="eastAsia"/>
                <w:sz w:val="28"/>
                <w:szCs w:val="28"/>
              </w:rPr>
              <w:t>本會</w:t>
            </w:r>
          </w:p>
        </w:tc>
        <w:tc>
          <w:tcPr>
            <w:tcW w:w="1269" w:type="dxa"/>
          </w:tcPr>
          <w:p w:rsidR="00F829B2" w:rsidRPr="00F34928" w:rsidRDefault="00F829B2" w:rsidP="00015C11">
            <w:pPr>
              <w:pStyle w:val="ab"/>
              <w:widowControl/>
              <w:spacing w:line="380" w:lineRule="exact"/>
              <w:ind w:leftChars="0" w:left="0"/>
              <w:jc w:val="center"/>
              <w:rPr>
                <w:rFonts w:ascii="標楷體" w:eastAsia="標楷體" w:hAnsi="標楷體" w:cs="新細明體"/>
                <w:sz w:val="28"/>
                <w:szCs w:val="28"/>
              </w:rPr>
            </w:pPr>
            <w:r w:rsidRPr="00F34928">
              <w:rPr>
                <w:rFonts w:ascii="標楷體" w:eastAsia="標楷體" w:hAnsi="標楷體" w:cs="新細明體" w:hint="eastAsia"/>
                <w:sz w:val="28"/>
                <w:szCs w:val="28"/>
              </w:rPr>
              <w:t>55人</w:t>
            </w:r>
          </w:p>
        </w:tc>
      </w:tr>
      <w:tr w:rsidR="00F34928" w:rsidRPr="00F34928" w:rsidTr="00015C11">
        <w:trPr>
          <w:trHeight w:val="558"/>
        </w:trPr>
        <w:tc>
          <w:tcPr>
            <w:tcW w:w="992" w:type="dxa"/>
            <w:vMerge w:val="restart"/>
          </w:tcPr>
          <w:p w:rsidR="00F829B2" w:rsidRPr="00F34928" w:rsidRDefault="00F829B2" w:rsidP="00015C11">
            <w:pPr>
              <w:pStyle w:val="ab"/>
              <w:widowControl/>
              <w:spacing w:line="380" w:lineRule="exact"/>
              <w:ind w:leftChars="0" w:left="0"/>
              <w:jc w:val="center"/>
              <w:rPr>
                <w:rFonts w:ascii="標楷體" w:eastAsia="標楷體" w:hAnsi="標楷體"/>
                <w:sz w:val="28"/>
                <w:szCs w:val="28"/>
              </w:rPr>
            </w:pPr>
            <w:r w:rsidRPr="00F34928">
              <w:rPr>
                <w:rFonts w:ascii="標楷體" w:eastAsia="標楷體" w:hAnsi="標楷體" w:hint="eastAsia"/>
                <w:sz w:val="28"/>
                <w:szCs w:val="28"/>
              </w:rPr>
              <w:lastRenderedPageBreak/>
              <w:t>數位</w:t>
            </w:r>
            <w:r w:rsidRPr="00F34928">
              <w:rPr>
                <w:rFonts w:ascii="標楷體" w:eastAsia="標楷體" w:hAnsi="標楷體"/>
                <w:sz w:val="28"/>
                <w:szCs w:val="28"/>
              </w:rPr>
              <w:t>訓練</w:t>
            </w:r>
            <w:r w:rsidRPr="00F34928">
              <w:rPr>
                <w:rFonts w:ascii="標楷體" w:eastAsia="標楷體" w:hAnsi="標楷體" w:hint="eastAsia"/>
                <w:sz w:val="28"/>
                <w:szCs w:val="28"/>
              </w:rPr>
              <w:t>課程</w:t>
            </w:r>
          </w:p>
        </w:tc>
        <w:tc>
          <w:tcPr>
            <w:tcW w:w="1934" w:type="dxa"/>
          </w:tcPr>
          <w:p w:rsidR="00F829B2" w:rsidRPr="00F34928" w:rsidRDefault="00F829B2" w:rsidP="00015C11">
            <w:pPr>
              <w:pStyle w:val="ab"/>
              <w:widowControl/>
              <w:spacing w:line="380" w:lineRule="exact"/>
              <w:ind w:leftChars="0" w:left="0"/>
              <w:rPr>
                <w:rFonts w:ascii="標楷體" w:eastAsia="標楷體" w:hAnsi="標楷體"/>
                <w:sz w:val="28"/>
                <w:szCs w:val="28"/>
              </w:rPr>
            </w:pPr>
            <w:r w:rsidRPr="00F34928">
              <w:rPr>
                <w:rFonts w:ascii="標楷體" w:eastAsia="標楷體" w:hAnsi="標楷體" w:cs="新細明體" w:hint="eastAsia"/>
                <w:sz w:val="28"/>
                <w:szCs w:val="28"/>
              </w:rPr>
              <w:t>播放性別平等影片：「女生向前走」、「為愛璀璨」</w:t>
            </w:r>
          </w:p>
        </w:tc>
        <w:tc>
          <w:tcPr>
            <w:tcW w:w="1752" w:type="dxa"/>
          </w:tcPr>
          <w:p w:rsidR="00F829B2" w:rsidRPr="00F34928" w:rsidRDefault="00F829B2" w:rsidP="00015C11">
            <w:pPr>
              <w:pStyle w:val="ab"/>
              <w:widowControl/>
              <w:spacing w:line="380" w:lineRule="exact"/>
              <w:ind w:leftChars="0" w:left="0"/>
              <w:jc w:val="both"/>
              <w:rPr>
                <w:rFonts w:ascii="標楷體" w:eastAsia="標楷體" w:hAnsi="標楷體"/>
                <w:sz w:val="28"/>
                <w:szCs w:val="28"/>
              </w:rPr>
            </w:pPr>
          </w:p>
        </w:tc>
        <w:tc>
          <w:tcPr>
            <w:tcW w:w="1530" w:type="dxa"/>
          </w:tcPr>
          <w:p w:rsidR="00F829B2" w:rsidRPr="00F34928" w:rsidRDefault="00F829B2" w:rsidP="00015C11">
            <w:pPr>
              <w:pStyle w:val="ab"/>
              <w:widowControl/>
              <w:spacing w:line="380" w:lineRule="exact"/>
              <w:ind w:leftChars="0" w:left="0"/>
              <w:jc w:val="center"/>
              <w:rPr>
                <w:rFonts w:ascii="標楷體" w:eastAsia="標楷體" w:hAnsi="標楷體" w:cs="新細明體"/>
                <w:sz w:val="28"/>
                <w:szCs w:val="28"/>
              </w:rPr>
            </w:pPr>
            <w:r w:rsidRPr="00F34928">
              <w:rPr>
                <w:rFonts w:ascii="標楷體" w:eastAsia="標楷體" w:hAnsi="標楷體" w:cs="新細明體" w:hint="eastAsia"/>
                <w:sz w:val="28"/>
                <w:szCs w:val="28"/>
              </w:rPr>
              <w:t>105.9.26</w:t>
            </w:r>
          </w:p>
          <w:p w:rsidR="00F829B2" w:rsidRPr="00F34928" w:rsidRDefault="00F829B2" w:rsidP="00015C11">
            <w:pPr>
              <w:pStyle w:val="ab"/>
              <w:widowControl/>
              <w:spacing w:line="380" w:lineRule="exact"/>
              <w:ind w:leftChars="0" w:left="0"/>
              <w:jc w:val="center"/>
              <w:rPr>
                <w:rFonts w:ascii="標楷體" w:eastAsia="標楷體" w:hAnsi="標楷體" w:cs="新細明體"/>
                <w:sz w:val="28"/>
                <w:szCs w:val="28"/>
              </w:rPr>
            </w:pPr>
            <w:r w:rsidRPr="00F34928">
              <w:rPr>
                <w:rFonts w:ascii="標楷體" w:eastAsia="標楷體" w:hAnsi="標楷體" w:cs="新細明體" w:hint="eastAsia"/>
                <w:sz w:val="28"/>
                <w:szCs w:val="28"/>
              </w:rPr>
              <w:t>105.9.30</w:t>
            </w:r>
          </w:p>
          <w:p w:rsidR="00F829B2" w:rsidRPr="00F34928" w:rsidRDefault="00F829B2" w:rsidP="00015C11">
            <w:pPr>
              <w:pStyle w:val="ab"/>
              <w:widowControl/>
              <w:spacing w:line="380" w:lineRule="exact"/>
              <w:ind w:leftChars="0" w:left="0"/>
              <w:jc w:val="center"/>
              <w:rPr>
                <w:rFonts w:ascii="標楷體" w:eastAsia="標楷體" w:hAnsi="標楷體"/>
                <w:sz w:val="28"/>
                <w:szCs w:val="28"/>
              </w:rPr>
            </w:pPr>
            <w:r w:rsidRPr="00F34928">
              <w:rPr>
                <w:rFonts w:ascii="標楷體" w:eastAsia="標楷體" w:hAnsi="標楷體" w:cs="新細明體" w:hint="eastAsia"/>
                <w:sz w:val="28"/>
                <w:szCs w:val="28"/>
              </w:rPr>
              <w:t>共4場次</w:t>
            </w:r>
          </w:p>
        </w:tc>
        <w:tc>
          <w:tcPr>
            <w:tcW w:w="1305" w:type="dxa"/>
          </w:tcPr>
          <w:p w:rsidR="00F829B2" w:rsidRPr="00F34928" w:rsidRDefault="00F829B2" w:rsidP="00015C11">
            <w:pPr>
              <w:pStyle w:val="ab"/>
              <w:widowControl/>
              <w:spacing w:line="380" w:lineRule="exact"/>
              <w:ind w:leftChars="0" w:left="0"/>
              <w:jc w:val="center"/>
              <w:rPr>
                <w:rFonts w:ascii="標楷體" w:eastAsia="標楷體" w:hAnsi="標楷體"/>
                <w:sz w:val="28"/>
                <w:szCs w:val="28"/>
              </w:rPr>
            </w:pPr>
            <w:r w:rsidRPr="00F34928">
              <w:rPr>
                <w:rFonts w:ascii="標楷體" w:eastAsia="標楷體" w:hAnsi="標楷體"/>
                <w:sz w:val="28"/>
                <w:szCs w:val="28"/>
              </w:rPr>
              <w:t>本會</w:t>
            </w:r>
          </w:p>
        </w:tc>
        <w:tc>
          <w:tcPr>
            <w:tcW w:w="1269" w:type="dxa"/>
          </w:tcPr>
          <w:p w:rsidR="00F829B2" w:rsidRPr="00F34928" w:rsidRDefault="00F829B2" w:rsidP="00015C11">
            <w:pPr>
              <w:pStyle w:val="ab"/>
              <w:widowControl/>
              <w:spacing w:line="380" w:lineRule="exact"/>
              <w:ind w:leftChars="0" w:left="0"/>
              <w:jc w:val="center"/>
              <w:rPr>
                <w:rFonts w:ascii="標楷體" w:eastAsia="標楷體" w:hAnsi="標楷體"/>
                <w:sz w:val="28"/>
                <w:szCs w:val="28"/>
              </w:rPr>
            </w:pPr>
            <w:r w:rsidRPr="00F34928">
              <w:rPr>
                <w:rFonts w:ascii="標楷體" w:eastAsia="標楷體" w:hAnsi="標楷體" w:cs="新細明體" w:hint="eastAsia"/>
                <w:sz w:val="28"/>
                <w:szCs w:val="28"/>
              </w:rPr>
              <w:t>426人次</w:t>
            </w:r>
          </w:p>
        </w:tc>
      </w:tr>
      <w:tr w:rsidR="00F34928" w:rsidRPr="00F34928" w:rsidTr="00015C11">
        <w:trPr>
          <w:trHeight w:val="1140"/>
        </w:trPr>
        <w:tc>
          <w:tcPr>
            <w:tcW w:w="992" w:type="dxa"/>
            <w:vMerge/>
          </w:tcPr>
          <w:p w:rsidR="00F829B2" w:rsidRPr="00F34928" w:rsidRDefault="00F829B2" w:rsidP="00015C11">
            <w:pPr>
              <w:pStyle w:val="ab"/>
              <w:widowControl/>
              <w:spacing w:line="380" w:lineRule="exact"/>
              <w:ind w:leftChars="0" w:left="0"/>
              <w:jc w:val="center"/>
              <w:rPr>
                <w:rFonts w:ascii="標楷體" w:eastAsia="標楷體" w:hAnsi="標楷體"/>
                <w:sz w:val="28"/>
                <w:szCs w:val="28"/>
              </w:rPr>
            </w:pPr>
          </w:p>
        </w:tc>
        <w:tc>
          <w:tcPr>
            <w:tcW w:w="1934" w:type="dxa"/>
          </w:tcPr>
          <w:p w:rsidR="00F829B2" w:rsidRPr="00F34928" w:rsidRDefault="00F829B2" w:rsidP="00015C11">
            <w:pPr>
              <w:pStyle w:val="ab"/>
              <w:widowControl/>
              <w:spacing w:line="380" w:lineRule="exact"/>
              <w:ind w:leftChars="0" w:left="0"/>
              <w:jc w:val="both"/>
              <w:rPr>
                <w:rFonts w:ascii="標楷體" w:eastAsia="標楷體" w:hAnsi="標楷體"/>
                <w:sz w:val="28"/>
                <w:szCs w:val="28"/>
              </w:rPr>
            </w:pPr>
            <w:r w:rsidRPr="00F34928">
              <w:rPr>
                <w:rFonts w:ascii="標楷體" w:eastAsia="標楷體" w:hAnsi="標楷體" w:cs="新細明體" w:hint="eastAsia"/>
                <w:sz w:val="28"/>
                <w:szCs w:val="28"/>
              </w:rPr>
              <w:t>播放性別平等影片：「北國性騷擾」</w:t>
            </w:r>
          </w:p>
        </w:tc>
        <w:tc>
          <w:tcPr>
            <w:tcW w:w="1752" w:type="dxa"/>
          </w:tcPr>
          <w:p w:rsidR="00F829B2" w:rsidRPr="00F34928" w:rsidRDefault="00F829B2" w:rsidP="00015C11">
            <w:pPr>
              <w:pStyle w:val="ab"/>
              <w:widowControl/>
              <w:spacing w:line="380" w:lineRule="exact"/>
              <w:ind w:leftChars="0" w:left="0"/>
              <w:jc w:val="both"/>
              <w:rPr>
                <w:rFonts w:ascii="標楷體" w:eastAsia="標楷體" w:hAnsi="標楷體"/>
                <w:sz w:val="28"/>
                <w:szCs w:val="28"/>
              </w:rPr>
            </w:pPr>
          </w:p>
        </w:tc>
        <w:tc>
          <w:tcPr>
            <w:tcW w:w="1530" w:type="dxa"/>
          </w:tcPr>
          <w:p w:rsidR="00F829B2" w:rsidRPr="00F34928" w:rsidRDefault="00F829B2" w:rsidP="00015C11">
            <w:pPr>
              <w:pStyle w:val="ab"/>
              <w:widowControl/>
              <w:spacing w:line="380" w:lineRule="exact"/>
              <w:ind w:leftChars="0" w:left="0"/>
              <w:jc w:val="center"/>
              <w:rPr>
                <w:rFonts w:ascii="標楷體" w:eastAsia="標楷體" w:hAnsi="標楷體" w:cs="新細明體"/>
                <w:sz w:val="28"/>
                <w:szCs w:val="28"/>
              </w:rPr>
            </w:pPr>
            <w:r w:rsidRPr="00F34928">
              <w:rPr>
                <w:rFonts w:ascii="標楷體" w:eastAsia="標楷體" w:hAnsi="標楷體" w:cs="新細明體" w:hint="eastAsia"/>
                <w:sz w:val="28"/>
                <w:szCs w:val="28"/>
              </w:rPr>
              <w:t>105.12.22105.12.23</w:t>
            </w:r>
          </w:p>
          <w:p w:rsidR="00F829B2" w:rsidRPr="00F34928" w:rsidRDefault="00F829B2" w:rsidP="00015C11">
            <w:pPr>
              <w:pStyle w:val="ab"/>
              <w:widowControl/>
              <w:spacing w:line="380" w:lineRule="exact"/>
              <w:ind w:leftChars="0" w:left="0"/>
              <w:jc w:val="center"/>
              <w:rPr>
                <w:rFonts w:ascii="標楷體" w:eastAsia="標楷體" w:hAnsi="標楷體"/>
                <w:sz w:val="28"/>
                <w:szCs w:val="28"/>
              </w:rPr>
            </w:pPr>
            <w:r w:rsidRPr="00F34928">
              <w:rPr>
                <w:rFonts w:ascii="標楷體" w:eastAsia="標楷體" w:hAnsi="標楷體" w:hint="eastAsia"/>
                <w:sz w:val="28"/>
                <w:szCs w:val="28"/>
              </w:rPr>
              <w:t>共2場</w:t>
            </w:r>
          </w:p>
        </w:tc>
        <w:tc>
          <w:tcPr>
            <w:tcW w:w="1305" w:type="dxa"/>
          </w:tcPr>
          <w:p w:rsidR="00F829B2" w:rsidRPr="00F34928" w:rsidRDefault="00F829B2" w:rsidP="00015C11">
            <w:pPr>
              <w:pStyle w:val="ab"/>
              <w:widowControl/>
              <w:spacing w:line="380" w:lineRule="exact"/>
              <w:ind w:leftChars="0" w:left="0"/>
              <w:jc w:val="center"/>
              <w:rPr>
                <w:rFonts w:ascii="標楷體" w:eastAsia="標楷體" w:hAnsi="標楷體"/>
                <w:sz w:val="28"/>
                <w:szCs w:val="28"/>
              </w:rPr>
            </w:pPr>
            <w:r w:rsidRPr="00F34928">
              <w:rPr>
                <w:rFonts w:ascii="標楷體" w:eastAsia="標楷體" w:hAnsi="標楷體"/>
                <w:sz w:val="28"/>
                <w:szCs w:val="28"/>
              </w:rPr>
              <w:t>本會</w:t>
            </w:r>
          </w:p>
        </w:tc>
        <w:tc>
          <w:tcPr>
            <w:tcW w:w="1269" w:type="dxa"/>
          </w:tcPr>
          <w:p w:rsidR="00F829B2" w:rsidRPr="00F34928" w:rsidRDefault="00F829B2" w:rsidP="00015C11">
            <w:pPr>
              <w:pStyle w:val="ab"/>
              <w:widowControl/>
              <w:spacing w:line="380" w:lineRule="exact"/>
              <w:ind w:leftChars="0" w:left="0"/>
              <w:jc w:val="center"/>
              <w:rPr>
                <w:rFonts w:ascii="標楷體" w:eastAsia="標楷體" w:hAnsi="標楷體"/>
                <w:sz w:val="28"/>
                <w:szCs w:val="28"/>
              </w:rPr>
            </w:pPr>
            <w:r w:rsidRPr="00F34928">
              <w:rPr>
                <w:rFonts w:ascii="標楷體" w:eastAsia="標楷體" w:hAnsi="標楷體" w:cs="新細明體" w:hint="eastAsia"/>
                <w:sz w:val="28"/>
                <w:szCs w:val="28"/>
              </w:rPr>
              <w:t>108人次</w:t>
            </w:r>
          </w:p>
        </w:tc>
      </w:tr>
      <w:tr w:rsidR="00F34928" w:rsidRPr="00F34928" w:rsidTr="00015C11">
        <w:trPr>
          <w:trHeight w:val="1140"/>
        </w:trPr>
        <w:tc>
          <w:tcPr>
            <w:tcW w:w="992" w:type="dxa"/>
            <w:vMerge/>
          </w:tcPr>
          <w:p w:rsidR="00F829B2" w:rsidRPr="00F34928" w:rsidRDefault="00F829B2" w:rsidP="00015C11">
            <w:pPr>
              <w:pStyle w:val="ab"/>
              <w:widowControl/>
              <w:spacing w:line="380" w:lineRule="exact"/>
              <w:ind w:leftChars="0" w:left="0"/>
              <w:jc w:val="center"/>
              <w:rPr>
                <w:rFonts w:ascii="標楷體" w:eastAsia="標楷體" w:hAnsi="標楷體"/>
                <w:sz w:val="28"/>
                <w:szCs w:val="28"/>
              </w:rPr>
            </w:pPr>
          </w:p>
        </w:tc>
        <w:tc>
          <w:tcPr>
            <w:tcW w:w="1934" w:type="dxa"/>
          </w:tcPr>
          <w:p w:rsidR="00F829B2" w:rsidRPr="00F34928" w:rsidRDefault="00F829B2" w:rsidP="00015C11">
            <w:pPr>
              <w:pStyle w:val="ab"/>
              <w:widowControl/>
              <w:spacing w:line="380" w:lineRule="exact"/>
              <w:ind w:leftChars="0" w:left="0"/>
              <w:jc w:val="both"/>
              <w:rPr>
                <w:rFonts w:ascii="標楷體" w:eastAsia="標楷體" w:hAnsi="標楷體" w:cs="新細明體"/>
                <w:sz w:val="28"/>
                <w:szCs w:val="28"/>
              </w:rPr>
            </w:pPr>
            <w:r w:rsidRPr="00F34928">
              <w:rPr>
                <w:rFonts w:ascii="標楷體" w:eastAsia="標楷體" w:hAnsi="標楷體" w:cs="新細明體" w:hint="eastAsia"/>
                <w:sz w:val="28"/>
                <w:szCs w:val="28"/>
              </w:rPr>
              <w:t>「性別意識與性別平等」數位課程研習</w:t>
            </w:r>
          </w:p>
        </w:tc>
        <w:tc>
          <w:tcPr>
            <w:tcW w:w="1752" w:type="dxa"/>
          </w:tcPr>
          <w:p w:rsidR="00F829B2" w:rsidRPr="00F34928" w:rsidRDefault="00F829B2" w:rsidP="00015C11">
            <w:pPr>
              <w:pStyle w:val="ab"/>
              <w:widowControl/>
              <w:spacing w:line="380" w:lineRule="exact"/>
              <w:ind w:leftChars="0" w:left="0"/>
              <w:jc w:val="both"/>
              <w:rPr>
                <w:rFonts w:ascii="標楷體" w:eastAsia="標楷體" w:hAnsi="標楷體"/>
                <w:sz w:val="28"/>
                <w:szCs w:val="28"/>
              </w:rPr>
            </w:pPr>
          </w:p>
        </w:tc>
        <w:tc>
          <w:tcPr>
            <w:tcW w:w="1530" w:type="dxa"/>
          </w:tcPr>
          <w:p w:rsidR="00F829B2" w:rsidRPr="00F34928" w:rsidRDefault="00F829B2" w:rsidP="00015C11">
            <w:pPr>
              <w:pStyle w:val="ab"/>
              <w:widowControl/>
              <w:spacing w:line="380" w:lineRule="exact"/>
              <w:ind w:leftChars="0" w:left="0"/>
              <w:jc w:val="center"/>
              <w:rPr>
                <w:rFonts w:ascii="標楷體" w:eastAsia="標楷體" w:hAnsi="標楷體" w:cs="新細明體"/>
                <w:sz w:val="28"/>
                <w:szCs w:val="28"/>
              </w:rPr>
            </w:pPr>
            <w:r w:rsidRPr="00F34928">
              <w:rPr>
                <w:rFonts w:ascii="標楷體" w:eastAsia="標楷體" w:hAnsi="標楷體" w:cs="新細明體" w:hint="eastAsia"/>
                <w:sz w:val="28"/>
                <w:szCs w:val="28"/>
              </w:rPr>
              <w:t>105.6.16</w:t>
            </w:r>
          </w:p>
        </w:tc>
        <w:tc>
          <w:tcPr>
            <w:tcW w:w="1305" w:type="dxa"/>
          </w:tcPr>
          <w:p w:rsidR="00F829B2" w:rsidRPr="00F34928" w:rsidRDefault="00F829B2" w:rsidP="00015C11">
            <w:pPr>
              <w:pStyle w:val="ab"/>
              <w:widowControl/>
              <w:spacing w:line="380" w:lineRule="exact"/>
              <w:ind w:leftChars="0" w:left="0"/>
              <w:jc w:val="center"/>
              <w:rPr>
                <w:rFonts w:ascii="標楷體" w:eastAsia="標楷體" w:hAnsi="標楷體"/>
                <w:sz w:val="28"/>
                <w:szCs w:val="28"/>
              </w:rPr>
            </w:pPr>
            <w:r w:rsidRPr="00F34928">
              <w:rPr>
                <w:rFonts w:ascii="標楷體" w:eastAsia="標楷體" w:hAnsi="標楷體" w:hint="eastAsia"/>
                <w:sz w:val="28"/>
                <w:szCs w:val="28"/>
              </w:rPr>
              <w:t>檔案局</w:t>
            </w:r>
          </w:p>
        </w:tc>
        <w:tc>
          <w:tcPr>
            <w:tcW w:w="1269" w:type="dxa"/>
          </w:tcPr>
          <w:p w:rsidR="00F829B2" w:rsidRPr="00F34928" w:rsidRDefault="00F829B2" w:rsidP="00015C11">
            <w:pPr>
              <w:pStyle w:val="ab"/>
              <w:widowControl/>
              <w:spacing w:line="380" w:lineRule="exact"/>
              <w:ind w:leftChars="0" w:left="0"/>
              <w:jc w:val="center"/>
              <w:rPr>
                <w:rFonts w:ascii="標楷體" w:eastAsia="標楷體" w:hAnsi="標楷體" w:cs="新細明體"/>
                <w:sz w:val="28"/>
                <w:szCs w:val="28"/>
              </w:rPr>
            </w:pPr>
            <w:r w:rsidRPr="00F34928">
              <w:rPr>
                <w:rFonts w:ascii="標楷體" w:eastAsia="標楷體" w:hAnsi="標楷體" w:cs="新細明體" w:hint="eastAsia"/>
                <w:sz w:val="28"/>
                <w:szCs w:val="28"/>
              </w:rPr>
              <w:t>36人</w:t>
            </w:r>
          </w:p>
        </w:tc>
      </w:tr>
      <w:tr w:rsidR="00F34928" w:rsidRPr="00F34928" w:rsidTr="00015C11">
        <w:trPr>
          <w:trHeight w:val="1140"/>
        </w:trPr>
        <w:tc>
          <w:tcPr>
            <w:tcW w:w="992" w:type="dxa"/>
            <w:vMerge/>
          </w:tcPr>
          <w:p w:rsidR="00F829B2" w:rsidRPr="00F34928" w:rsidRDefault="00F829B2" w:rsidP="00015C11">
            <w:pPr>
              <w:pStyle w:val="ab"/>
              <w:widowControl/>
              <w:spacing w:line="380" w:lineRule="exact"/>
              <w:ind w:leftChars="0" w:left="0"/>
              <w:jc w:val="center"/>
              <w:rPr>
                <w:rFonts w:ascii="標楷體" w:eastAsia="標楷體" w:hAnsi="標楷體"/>
                <w:sz w:val="28"/>
                <w:szCs w:val="28"/>
              </w:rPr>
            </w:pPr>
          </w:p>
        </w:tc>
        <w:tc>
          <w:tcPr>
            <w:tcW w:w="1934" w:type="dxa"/>
          </w:tcPr>
          <w:p w:rsidR="00F829B2" w:rsidRPr="00F34928" w:rsidRDefault="00F829B2" w:rsidP="00015C11">
            <w:pPr>
              <w:pStyle w:val="ab"/>
              <w:widowControl/>
              <w:spacing w:line="380" w:lineRule="exact"/>
              <w:ind w:leftChars="0" w:left="0"/>
              <w:jc w:val="both"/>
              <w:rPr>
                <w:rFonts w:ascii="標楷體" w:eastAsia="標楷體" w:hAnsi="標楷體" w:cs="新細明體"/>
                <w:sz w:val="28"/>
                <w:szCs w:val="28"/>
              </w:rPr>
            </w:pPr>
            <w:r w:rsidRPr="00F34928">
              <w:rPr>
                <w:rFonts w:ascii="標楷體" w:eastAsia="標楷體" w:hAnsi="標楷體" w:cs="新細明體" w:hint="eastAsia"/>
                <w:sz w:val="28"/>
                <w:szCs w:val="28"/>
              </w:rPr>
              <w:t>行政院人事行政總處公務人力發展中心及其他機關辦理性別主流化相關實體及數位訓練研習課程</w:t>
            </w:r>
          </w:p>
        </w:tc>
        <w:tc>
          <w:tcPr>
            <w:tcW w:w="1752" w:type="dxa"/>
          </w:tcPr>
          <w:p w:rsidR="00F829B2" w:rsidRPr="00F34928" w:rsidRDefault="00F829B2" w:rsidP="00015C11">
            <w:pPr>
              <w:pStyle w:val="ab"/>
              <w:widowControl/>
              <w:spacing w:line="380" w:lineRule="exact"/>
              <w:ind w:leftChars="0" w:left="0"/>
              <w:jc w:val="both"/>
              <w:rPr>
                <w:rFonts w:ascii="標楷體" w:eastAsia="標楷體" w:hAnsi="標楷體"/>
                <w:sz w:val="28"/>
                <w:szCs w:val="28"/>
              </w:rPr>
            </w:pPr>
          </w:p>
        </w:tc>
        <w:tc>
          <w:tcPr>
            <w:tcW w:w="1530" w:type="dxa"/>
          </w:tcPr>
          <w:p w:rsidR="00F829B2" w:rsidRPr="00F34928" w:rsidRDefault="00F829B2" w:rsidP="00015C11">
            <w:pPr>
              <w:pStyle w:val="ab"/>
              <w:widowControl/>
              <w:spacing w:line="380" w:lineRule="exact"/>
              <w:ind w:leftChars="0" w:left="0"/>
              <w:jc w:val="center"/>
              <w:rPr>
                <w:rFonts w:ascii="標楷體" w:eastAsia="標楷體" w:hAnsi="標楷體" w:cs="新細明體"/>
                <w:sz w:val="28"/>
                <w:szCs w:val="28"/>
              </w:rPr>
            </w:pPr>
            <w:r w:rsidRPr="00F34928">
              <w:rPr>
                <w:rFonts w:ascii="標楷體" w:eastAsia="標楷體" w:hAnsi="標楷體" w:cs="新細明體" w:hint="eastAsia"/>
                <w:sz w:val="28"/>
                <w:szCs w:val="28"/>
              </w:rPr>
              <w:t>依據主辦機關開課時</w:t>
            </w:r>
            <w:proofErr w:type="gramStart"/>
            <w:r w:rsidRPr="00F34928">
              <w:rPr>
                <w:rFonts w:ascii="標楷體" w:eastAsia="標楷體" w:hAnsi="標楷體" w:cs="新細明體" w:hint="eastAsia"/>
                <w:sz w:val="28"/>
                <w:szCs w:val="28"/>
              </w:rPr>
              <w:t>程參訓</w:t>
            </w:r>
            <w:proofErr w:type="gramEnd"/>
          </w:p>
        </w:tc>
        <w:tc>
          <w:tcPr>
            <w:tcW w:w="1305" w:type="dxa"/>
          </w:tcPr>
          <w:p w:rsidR="00F829B2" w:rsidRPr="00F34928" w:rsidRDefault="00F829B2" w:rsidP="00015C11">
            <w:pPr>
              <w:pStyle w:val="ab"/>
              <w:widowControl/>
              <w:spacing w:line="380" w:lineRule="exact"/>
              <w:ind w:leftChars="0" w:left="0"/>
              <w:jc w:val="center"/>
              <w:rPr>
                <w:rFonts w:ascii="標楷體" w:eastAsia="標楷體" w:hAnsi="標楷體"/>
                <w:sz w:val="28"/>
                <w:szCs w:val="28"/>
              </w:rPr>
            </w:pPr>
            <w:r w:rsidRPr="00F34928">
              <w:rPr>
                <w:rFonts w:ascii="標楷體" w:eastAsia="標楷體" w:hAnsi="標楷體" w:hint="eastAsia"/>
                <w:sz w:val="28"/>
                <w:szCs w:val="28"/>
              </w:rPr>
              <w:t>檔案局</w:t>
            </w:r>
          </w:p>
        </w:tc>
        <w:tc>
          <w:tcPr>
            <w:tcW w:w="1269" w:type="dxa"/>
          </w:tcPr>
          <w:p w:rsidR="00F829B2" w:rsidRPr="00F34928" w:rsidRDefault="00F829B2" w:rsidP="00015C11">
            <w:pPr>
              <w:pStyle w:val="ab"/>
              <w:widowControl/>
              <w:spacing w:line="380" w:lineRule="exact"/>
              <w:ind w:leftChars="0" w:left="0"/>
              <w:jc w:val="center"/>
              <w:rPr>
                <w:rFonts w:ascii="標楷體" w:eastAsia="標楷體" w:hAnsi="標楷體" w:cs="新細明體"/>
                <w:sz w:val="28"/>
                <w:szCs w:val="28"/>
              </w:rPr>
            </w:pPr>
            <w:r w:rsidRPr="00F34928">
              <w:rPr>
                <w:rFonts w:ascii="標楷體" w:eastAsia="標楷體" w:hAnsi="標楷體" w:cs="新細明體" w:hint="eastAsia"/>
                <w:sz w:val="28"/>
                <w:szCs w:val="28"/>
              </w:rPr>
              <w:t>51人</w:t>
            </w:r>
          </w:p>
        </w:tc>
      </w:tr>
    </w:tbl>
    <w:p w:rsidR="00015910" w:rsidRPr="00F34928" w:rsidRDefault="00015910" w:rsidP="00015910">
      <w:pPr>
        <w:pStyle w:val="ab"/>
        <w:widowControl/>
        <w:numPr>
          <w:ilvl w:val="0"/>
          <w:numId w:val="27"/>
        </w:numPr>
        <w:spacing w:before="120" w:after="120" w:line="440" w:lineRule="exact"/>
        <w:ind w:leftChars="0" w:left="1560" w:hanging="709"/>
        <w:jc w:val="both"/>
        <w:rPr>
          <w:rFonts w:ascii="標楷體" w:eastAsia="標楷體" w:hAnsi="標楷體"/>
          <w:sz w:val="28"/>
          <w:szCs w:val="28"/>
        </w:rPr>
      </w:pPr>
      <w:r w:rsidRPr="00F34928">
        <w:rPr>
          <w:rFonts w:ascii="標楷體" w:eastAsia="標楷體" w:hAnsi="標楷體" w:cs="新細明體" w:hint="eastAsia"/>
          <w:kern w:val="0"/>
          <w:sz w:val="28"/>
          <w:szCs w:val="28"/>
        </w:rPr>
        <w:t>目標值</w:t>
      </w:r>
      <w:r w:rsidRPr="00F34928">
        <w:rPr>
          <w:rFonts w:ascii="標楷體" w:eastAsia="標楷體" w:hAnsi="標楷體" w:hint="eastAsia"/>
          <w:sz w:val="28"/>
          <w:szCs w:val="28"/>
        </w:rPr>
        <w:t>達成</w:t>
      </w:r>
      <w:r w:rsidRPr="00F34928">
        <w:rPr>
          <w:rFonts w:ascii="標楷體" w:eastAsia="標楷體" w:hAnsi="標楷體"/>
          <w:sz w:val="28"/>
          <w:szCs w:val="28"/>
        </w:rPr>
        <w:t>情形：</w:t>
      </w:r>
    </w:p>
    <w:p w:rsidR="00015910" w:rsidRPr="00F34928" w:rsidRDefault="00015910" w:rsidP="00015910">
      <w:pPr>
        <w:widowControl/>
        <w:spacing w:before="120" w:after="120" w:line="440" w:lineRule="exact"/>
        <w:ind w:leftChars="472" w:left="1133" w:firstLineChars="200" w:firstLine="560"/>
        <w:jc w:val="both"/>
        <w:rPr>
          <w:rFonts w:ascii="標楷體" w:eastAsia="標楷體" w:hAnsi="標楷體"/>
          <w:sz w:val="28"/>
          <w:szCs w:val="28"/>
        </w:rPr>
      </w:pPr>
      <w:r w:rsidRPr="00F34928">
        <w:rPr>
          <w:rFonts w:ascii="標楷體" w:eastAsia="標楷體" w:hAnsi="標楷體" w:hint="eastAsia"/>
          <w:sz w:val="28"/>
          <w:szCs w:val="28"/>
        </w:rPr>
        <w:t>本會於</w:t>
      </w:r>
      <w:proofErr w:type="gramStart"/>
      <w:r w:rsidRPr="00F34928">
        <w:rPr>
          <w:rFonts w:ascii="標楷體" w:eastAsia="標楷體" w:hAnsi="標楷體" w:hint="eastAsia"/>
          <w:sz w:val="28"/>
          <w:szCs w:val="28"/>
        </w:rPr>
        <w:t>105</w:t>
      </w:r>
      <w:proofErr w:type="gramEnd"/>
      <w:r w:rsidRPr="00F34928">
        <w:rPr>
          <w:rFonts w:ascii="標楷體" w:eastAsia="標楷體" w:hAnsi="標楷體" w:hint="eastAsia"/>
          <w:sz w:val="28"/>
          <w:szCs w:val="28"/>
        </w:rPr>
        <w:t>年度辦理性別主流化等相關訓練課程，參加性別主流化相關訓練課程人數計有477人，本會及檔案局職員總數計有500人，</w:t>
      </w:r>
      <w:proofErr w:type="gramStart"/>
      <w:r w:rsidRPr="00F34928">
        <w:rPr>
          <w:rFonts w:ascii="標楷體" w:eastAsia="標楷體" w:hAnsi="標楷體" w:hint="eastAsia"/>
          <w:sz w:val="28"/>
          <w:szCs w:val="28"/>
        </w:rPr>
        <w:t>參訓比例</w:t>
      </w:r>
      <w:proofErr w:type="gramEnd"/>
      <w:r w:rsidRPr="00F34928">
        <w:rPr>
          <w:rFonts w:ascii="標楷體" w:eastAsia="標楷體" w:hAnsi="標楷體" w:hint="eastAsia"/>
          <w:sz w:val="28"/>
          <w:szCs w:val="28"/>
        </w:rPr>
        <w:t>為95.4%，</w:t>
      </w:r>
      <w:proofErr w:type="gramStart"/>
      <w:r w:rsidRPr="00F34928">
        <w:rPr>
          <w:rFonts w:ascii="標楷體" w:eastAsia="標楷體" w:hAnsi="標楷體" w:hint="eastAsia"/>
          <w:sz w:val="28"/>
          <w:szCs w:val="28"/>
        </w:rPr>
        <w:t>參訓率</w:t>
      </w:r>
      <w:proofErr w:type="gramEnd"/>
      <w:r w:rsidRPr="00F34928">
        <w:rPr>
          <w:rFonts w:ascii="標楷體" w:eastAsia="標楷體" w:hAnsi="標楷體" w:hint="eastAsia"/>
          <w:sz w:val="28"/>
          <w:szCs w:val="28"/>
        </w:rPr>
        <w:t>達成度為117%。【（98%</w:t>
      </w:r>
      <w:r w:rsidRPr="00F34928">
        <w:rPr>
          <w:rFonts w:ascii="標楷體" w:eastAsia="標楷體" w:hAnsi="標楷體"/>
          <w:sz w:val="28"/>
          <w:szCs w:val="28"/>
        </w:rPr>
        <w:t>÷</w:t>
      </w:r>
      <w:r w:rsidRPr="00F34928">
        <w:rPr>
          <w:rFonts w:ascii="標楷體" w:eastAsia="標楷體" w:hAnsi="標楷體" w:hint="eastAsia"/>
          <w:sz w:val="28"/>
          <w:szCs w:val="28"/>
        </w:rPr>
        <w:t>84</w:t>
      </w:r>
      <w:r w:rsidRPr="00F34928">
        <w:rPr>
          <w:rFonts w:ascii="標楷體" w:eastAsia="標楷體" w:hAnsi="標楷體"/>
          <w:sz w:val="28"/>
          <w:szCs w:val="28"/>
        </w:rPr>
        <w:t>%</w:t>
      </w:r>
      <w:r w:rsidRPr="00F34928">
        <w:rPr>
          <w:rFonts w:ascii="標楷體" w:eastAsia="標楷體" w:hAnsi="標楷體" w:hint="eastAsia"/>
          <w:sz w:val="28"/>
          <w:szCs w:val="28"/>
        </w:rPr>
        <w:t>）</w:t>
      </w:r>
      <w:r w:rsidRPr="00F34928">
        <w:rPr>
          <w:rFonts w:ascii="標楷體" w:eastAsia="標楷體" w:hAnsi="標楷體"/>
          <w:sz w:val="28"/>
          <w:szCs w:val="28"/>
        </w:rPr>
        <w:t>×100</w:t>
      </w:r>
      <w:r w:rsidRPr="00F34928">
        <w:rPr>
          <w:rFonts w:ascii="標楷體" w:eastAsia="標楷體" w:hAnsi="標楷體" w:hint="eastAsia"/>
          <w:sz w:val="28"/>
          <w:szCs w:val="28"/>
        </w:rPr>
        <w:t>%</w:t>
      </w:r>
      <w:r w:rsidRPr="00F34928">
        <w:rPr>
          <w:rFonts w:ascii="標楷體" w:eastAsia="標楷體" w:hAnsi="標楷體"/>
          <w:sz w:val="28"/>
          <w:szCs w:val="28"/>
        </w:rPr>
        <w:t>=117%</w:t>
      </w:r>
      <w:r w:rsidRPr="00F34928">
        <w:rPr>
          <w:rFonts w:ascii="標楷體" w:eastAsia="標楷體" w:hAnsi="標楷體" w:hint="eastAsia"/>
          <w:sz w:val="28"/>
          <w:szCs w:val="28"/>
        </w:rPr>
        <w:t>】。</w:t>
      </w:r>
    </w:p>
    <w:p w:rsidR="008F1E99" w:rsidRPr="00F34928" w:rsidRDefault="008F1E99" w:rsidP="00CA51E1">
      <w:pPr>
        <w:widowControl/>
        <w:spacing w:before="120" w:after="120" w:line="440" w:lineRule="exact"/>
        <w:ind w:leftChars="320" w:left="1230" w:hangingChars="165" w:hanging="462"/>
        <w:rPr>
          <w:rFonts w:ascii="標楷體" w:eastAsia="標楷體" w:hAnsi="標楷體"/>
          <w:sz w:val="28"/>
          <w:szCs w:val="28"/>
        </w:rPr>
      </w:pPr>
      <w:r w:rsidRPr="00F34928">
        <w:rPr>
          <w:rFonts w:ascii="標楷體" w:eastAsia="標楷體" w:hAnsi="標楷體"/>
          <w:sz w:val="28"/>
          <w:szCs w:val="28"/>
        </w:rPr>
        <w:t>3</w:t>
      </w:r>
      <w:r w:rsidRPr="00F34928">
        <w:rPr>
          <w:rFonts w:ascii="標楷體" w:eastAsia="標楷體" w:hAnsi="標楷體" w:hint="eastAsia"/>
          <w:sz w:val="28"/>
          <w:szCs w:val="28"/>
        </w:rPr>
        <w:t>、檢討及策進作為：</w:t>
      </w:r>
      <w:r w:rsidR="007E3002" w:rsidRPr="00F34928">
        <w:rPr>
          <w:rFonts w:ascii="標楷體" w:eastAsia="標楷體" w:hAnsi="標楷體"/>
          <w:sz w:val="28"/>
          <w:szCs w:val="28"/>
        </w:rPr>
        <w:t xml:space="preserve"> </w:t>
      </w:r>
    </w:p>
    <w:p w:rsidR="00015910" w:rsidRPr="00F34928" w:rsidRDefault="00015910" w:rsidP="00015910">
      <w:pPr>
        <w:widowControl/>
        <w:spacing w:before="120" w:after="120" w:line="440" w:lineRule="exact"/>
        <w:ind w:leftChars="472" w:left="1133" w:firstLineChars="200" w:firstLine="560"/>
        <w:jc w:val="both"/>
        <w:rPr>
          <w:rFonts w:ascii="標楷體" w:eastAsia="標楷體" w:hAnsi="標楷體"/>
          <w:sz w:val="28"/>
          <w:szCs w:val="28"/>
        </w:rPr>
      </w:pPr>
      <w:r w:rsidRPr="00F34928">
        <w:rPr>
          <w:rFonts w:ascii="標楷體" w:eastAsia="標楷體" w:hAnsi="標楷體" w:hint="eastAsia"/>
          <w:sz w:val="28"/>
          <w:szCs w:val="28"/>
        </w:rPr>
        <w:t>未來本會仍將規劃辦理</w:t>
      </w:r>
      <w:r w:rsidRPr="00F34928">
        <w:rPr>
          <w:rFonts w:ascii="標楷體" w:eastAsia="標楷體" w:hAnsi="標楷體"/>
          <w:sz w:val="28"/>
          <w:szCs w:val="28"/>
        </w:rPr>
        <w:t>性別主流化基礎及進階課程</w:t>
      </w:r>
      <w:r w:rsidRPr="00F34928">
        <w:rPr>
          <w:rFonts w:ascii="標楷體" w:eastAsia="標楷體" w:hAnsi="標楷體" w:hint="eastAsia"/>
          <w:sz w:val="28"/>
          <w:szCs w:val="28"/>
        </w:rPr>
        <w:t>，並納入年度訓練計畫，鼓勵同仁踴躍參與，以</w:t>
      </w:r>
      <w:r w:rsidRPr="00F34928">
        <w:rPr>
          <w:rFonts w:ascii="標楷體" w:eastAsia="標楷體" w:hAnsi="標楷體"/>
          <w:sz w:val="28"/>
          <w:szCs w:val="28"/>
        </w:rPr>
        <w:t>使同仁具備性別主流化之基本概念，於政策規劃上更能融入性別意識觀點，並使性別主流化</w:t>
      </w:r>
      <w:r w:rsidRPr="00F34928">
        <w:rPr>
          <w:rFonts w:ascii="標楷體" w:eastAsia="標楷體" w:hAnsi="標楷體" w:hint="eastAsia"/>
          <w:sz w:val="28"/>
          <w:szCs w:val="28"/>
        </w:rPr>
        <w:t>之</w:t>
      </w:r>
      <w:r w:rsidRPr="00F34928">
        <w:rPr>
          <w:rFonts w:ascii="標楷體" w:eastAsia="標楷體" w:hAnsi="標楷體"/>
          <w:sz w:val="28"/>
          <w:szCs w:val="28"/>
        </w:rPr>
        <w:t>理念、目標</w:t>
      </w:r>
      <w:r w:rsidRPr="00F34928">
        <w:rPr>
          <w:rFonts w:ascii="標楷體" w:eastAsia="標楷體" w:hAnsi="標楷體" w:hint="eastAsia"/>
          <w:sz w:val="28"/>
          <w:szCs w:val="28"/>
        </w:rPr>
        <w:t>及</w:t>
      </w:r>
      <w:r w:rsidRPr="00F34928">
        <w:rPr>
          <w:rFonts w:ascii="標楷體" w:eastAsia="標楷體" w:hAnsi="標楷體"/>
          <w:sz w:val="28"/>
          <w:szCs w:val="28"/>
        </w:rPr>
        <w:t>操作架構與業務相結合。</w:t>
      </w:r>
      <w:r w:rsidRPr="00F34928">
        <w:rPr>
          <w:rFonts w:ascii="標楷體" w:eastAsia="標楷體" w:hAnsi="標楷體" w:hint="eastAsia"/>
          <w:sz w:val="28"/>
          <w:szCs w:val="28"/>
        </w:rPr>
        <w:t>(本會職員402人，</w:t>
      </w:r>
      <w:proofErr w:type="gramStart"/>
      <w:r w:rsidRPr="00F34928">
        <w:rPr>
          <w:rFonts w:ascii="標楷體" w:eastAsia="標楷體" w:hAnsi="標楷體" w:hint="eastAsia"/>
          <w:sz w:val="28"/>
          <w:szCs w:val="28"/>
        </w:rPr>
        <w:t>參訓</w:t>
      </w:r>
      <w:proofErr w:type="gramEnd"/>
      <w:r w:rsidRPr="00F34928">
        <w:rPr>
          <w:rFonts w:ascii="標楷體" w:eastAsia="標楷體" w:hAnsi="標楷體" w:hint="eastAsia"/>
          <w:sz w:val="28"/>
          <w:szCs w:val="28"/>
        </w:rPr>
        <w:t>397人，檔案局職員98人，</w:t>
      </w:r>
      <w:proofErr w:type="gramStart"/>
      <w:r w:rsidRPr="00F34928">
        <w:rPr>
          <w:rFonts w:ascii="標楷體" w:eastAsia="標楷體" w:hAnsi="標楷體" w:hint="eastAsia"/>
          <w:sz w:val="28"/>
          <w:szCs w:val="28"/>
        </w:rPr>
        <w:t>參訓</w:t>
      </w:r>
      <w:proofErr w:type="gramEnd"/>
      <w:r w:rsidRPr="00F34928">
        <w:rPr>
          <w:rFonts w:ascii="標楷體" w:eastAsia="標楷體" w:hAnsi="標楷體" w:hint="eastAsia"/>
          <w:sz w:val="28"/>
          <w:szCs w:val="28"/>
        </w:rPr>
        <w:t>80人)</w:t>
      </w:r>
    </w:p>
    <w:p w:rsidR="008F1E99" w:rsidRPr="00F34928" w:rsidRDefault="008F1E99" w:rsidP="00BA63A4">
      <w:pPr>
        <w:pStyle w:val="ab"/>
        <w:widowControl/>
        <w:spacing w:before="120" w:after="120" w:line="440" w:lineRule="exact"/>
        <w:ind w:leftChars="140" w:left="3402" w:hangingChars="1094" w:hanging="3066"/>
        <w:rPr>
          <w:rFonts w:ascii="標楷體" w:eastAsia="標楷體" w:hAnsi="標楷體"/>
          <w:b/>
          <w:sz w:val="28"/>
          <w:szCs w:val="28"/>
        </w:rPr>
      </w:pPr>
      <w:r w:rsidRPr="00F34928">
        <w:rPr>
          <w:rFonts w:ascii="標楷體" w:eastAsia="標楷體" w:hAnsi="標楷體" w:hint="eastAsia"/>
          <w:b/>
          <w:sz w:val="28"/>
          <w:szCs w:val="28"/>
        </w:rPr>
        <w:lastRenderedPageBreak/>
        <w:t>（二）關鍵績效指標</w:t>
      </w:r>
      <w:r w:rsidRPr="00F34928">
        <w:rPr>
          <w:rFonts w:ascii="標楷體" w:eastAsia="標楷體" w:hAnsi="標楷體"/>
          <w:b/>
          <w:sz w:val="28"/>
          <w:szCs w:val="28"/>
        </w:rPr>
        <w:t>2</w:t>
      </w:r>
      <w:r w:rsidRPr="00F34928">
        <w:rPr>
          <w:rFonts w:ascii="標楷體" w:eastAsia="標楷體" w:hAnsi="標楷體" w:hint="eastAsia"/>
          <w:b/>
          <w:sz w:val="28"/>
          <w:szCs w:val="28"/>
        </w:rPr>
        <w:t>：</w:t>
      </w:r>
      <w:r w:rsidR="00BA63A4" w:rsidRPr="00F34928">
        <w:rPr>
          <w:rFonts w:ascii="標楷體" w:eastAsia="標楷體" w:hAnsi="標楷體" w:hint="eastAsia"/>
          <w:b/>
          <w:sz w:val="28"/>
          <w:szCs w:val="28"/>
        </w:rPr>
        <w:t>中長程個案計畫</w:t>
      </w:r>
      <w:r w:rsidR="00BA63A4" w:rsidRPr="00F34928">
        <w:rPr>
          <w:rFonts w:eastAsia="標楷體" w:hint="eastAsia"/>
          <w:b/>
          <w:sz w:val="28"/>
          <w:szCs w:val="28"/>
        </w:rPr>
        <w:t>、計畫或措施訂定性別考核指標之案件數</w:t>
      </w:r>
      <w:r w:rsidR="00E71C39" w:rsidRPr="00F34928">
        <w:rPr>
          <w:rFonts w:eastAsia="標楷體" w:hint="eastAsia"/>
          <w:b/>
          <w:sz w:val="28"/>
          <w:szCs w:val="28"/>
        </w:rPr>
        <w:t xml:space="preserve"> </w:t>
      </w:r>
    </w:p>
    <w:p w:rsidR="008F1E99" w:rsidRPr="00F34928" w:rsidRDefault="008F1E99" w:rsidP="00CA51E1">
      <w:pPr>
        <w:widowControl/>
        <w:spacing w:before="120" w:after="120" w:line="440" w:lineRule="exact"/>
        <w:ind w:leftChars="321" w:left="1529" w:hangingChars="271" w:hanging="759"/>
        <w:rPr>
          <w:rFonts w:ascii="標楷體" w:eastAsia="標楷體" w:hAnsi="標楷體"/>
          <w:sz w:val="28"/>
          <w:szCs w:val="28"/>
        </w:rPr>
      </w:pPr>
      <w:r w:rsidRPr="00F34928">
        <w:rPr>
          <w:rFonts w:ascii="標楷體" w:eastAsia="標楷體" w:hAnsi="標楷體"/>
          <w:sz w:val="28"/>
          <w:szCs w:val="28"/>
        </w:rPr>
        <w:t>1</w:t>
      </w:r>
      <w:r w:rsidRPr="00F34928">
        <w:rPr>
          <w:rFonts w:ascii="標楷體" w:eastAsia="標楷體" w:hAnsi="標楷體" w:hint="eastAsia"/>
          <w:sz w:val="28"/>
          <w:szCs w:val="28"/>
        </w:rPr>
        <w:t>、目標達成情形</w:t>
      </w:r>
      <w:r w:rsidR="00316DA4" w:rsidRPr="00F34928">
        <w:rPr>
          <w:rFonts w:ascii="標楷體" w:eastAsia="標楷體" w:hAnsi="標楷體" w:hint="eastAsia"/>
          <w:sz w:val="28"/>
          <w:szCs w:val="28"/>
        </w:rPr>
        <w:t>：</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453"/>
        <w:gridCol w:w="1453"/>
        <w:gridCol w:w="1453"/>
        <w:gridCol w:w="1453"/>
      </w:tblGrid>
      <w:tr w:rsidR="00F34928" w:rsidRPr="00F34928" w:rsidTr="00DF66EE">
        <w:trPr>
          <w:tblHeader/>
        </w:trPr>
        <w:tc>
          <w:tcPr>
            <w:tcW w:w="1985" w:type="dxa"/>
            <w:tcBorders>
              <w:tl2br w:val="single" w:sz="4" w:space="0" w:color="auto"/>
            </w:tcBorders>
            <w:vAlign w:val="bottom"/>
          </w:tcPr>
          <w:p w:rsidR="008F1E99" w:rsidRPr="00F34928" w:rsidRDefault="008F1E99" w:rsidP="008A619B">
            <w:pPr>
              <w:pStyle w:val="ab"/>
              <w:widowControl/>
              <w:spacing w:line="280" w:lineRule="exact"/>
              <w:ind w:leftChars="0" w:left="0"/>
              <w:jc w:val="right"/>
              <w:rPr>
                <w:rFonts w:ascii="標楷體" w:eastAsia="標楷體" w:hAnsi="標楷體"/>
                <w:sz w:val="28"/>
                <w:szCs w:val="28"/>
              </w:rPr>
            </w:pPr>
            <w:r w:rsidRPr="00F34928">
              <w:rPr>
                <w:rFonts w:ascii="標楷體" w:eastAsia="標楷體" w:hAnsi="標楷體" w:hint="eastAsia"/>
                <w:sz w:val="28"/>
                <w:szCs w:val="28"/>
              </w:rPr>
              <w:t>年度</w:t>
            </w:r>
          </w:p>
          <w:p w:rsidR="008F1E99" w:rsidRPr="00F34928" w:rsidRDefault="008F1E99" w:rsidP="008A619B">
            <w:pPr>
              <w:pStyle w:val="ab"/>
              <w:widowControl/>
              <w:spacing w:line="280" w:lineRule="exact"/>
              <w:ind w:leftChars="0" w:left="0"/>
              <w:rPr>
                <w:rFonts w:ascii="標楷體" w:eastAsia="標楷體" w:hAnsi="標楷體"/>
                <w:sz w:val="28"/>
                <w:szCs w:val="28"/>
              </w:rPr>
            </w:pPr>
            <w:r w:rsidRPr="00F34928">
              <w:rPr>
                <w:rFonts w:ascii="標楷體" w:eastAsia="標楷體" w:hAnsi="標楷體" w:hint="eastAsia"/>
                <w:sz w:val="28"/>
                <w:szCs w:val="28"/>
              </w:rPr>
              <w:t>項目</w:t>
            </w:r>
          </w:p>
        </w:tc>
        <w:tc>
          <w:tcPr>
            <w:tcW w:w="1453" w:type="dxa"/>
            <w:vAlign w:val="center"/>
          </w:tcPr>
          <w:p w:rsidR="008F1E99" w:rsidRPr="00F34928" w:rsidRDefault="008F1E99" w:rsidP="002A4D56">
            <w:pPr>
              <w:pStyle w:val="ab"/>
              <w:widowControl/>
              <w:spacing w:line="280" w:lineRule="exact"/>
              <w:ind w:leftChars="0" w:left="0"/>
              <w:jc w:val="center"/>
              <w:rPr>
                <w:rFonts w:eastAsia="標楷體"/>
                <w:sz w:val="28"/>
                <w:szCs w:val="28"/>
              </w:rPr>
            </w:pPr>
            <w:r w:rsidRPr="00F34928">
              <w:rPr>
                <w:rFonts w:eastAsia="標楷體"/>
                <w:sz w:val="28"/>
                <w:szCs w:val="28"/>
              </w:rPr>
              <w:t>103</w:t>
            </w:r>
            <w:r w:rsidRPr="00F34928">
              <w:rPr>
                <w:rFonts w:eastAsia="標楷體" w:hint="eastAsia"/>
                <w:sz w:val="28"/>
                <w:szCs w:val="28"/>
              </w:rPr>
              <w:t>年</w:t>
            </w:r>
          </w:p>
        </w:tc>
        <w:tc>
          <w:tcPr>
            <w:tcW w:w="1453" w:type="dxa"/>
            <w:vAlign w:val="center"/>
          </w:tcPr>
          <w:p w:rsidR="008F1E99" w:rsidRPr="00F34928" w:rsidRDefault="008F1E99" w:rsidP="002A4D56">
            <w:pPr>
              <w:pStyle w:val="ab"/>
              <w:widowControl/>
              <w:spacing w:line="280" w:lineRule="exact"/>
              <w:ind w:leftChars="0" w:left="0"/>
              <w:jc w:val="center"/>
              <w:rPr>
                <w:rFonts w:eastAsia="標楷體"/>
                <w:sz w:val="28"/>
                <w:szCs w:val="28"/>
              </w:rPr>
            </w:pPr>
            <w:r w:rsidRPr="00F34928">
              <w:rPr>
                <w:rFonts w:eastAsia="標楷體"/>
                <w:sz w:val="28"/>
                <w:szCs w:val="28"/>
              </w:rPr>
              <w:t>104</w:t>
            </w:r>
            <w:r w:rsidRPr="00F34928">
              <w:rPr>
                <w:rFonts w:eastAsia="標楷體" w:hint="eastAsia"/>
                <w:sz w:val="28"/>
                <w:szCs w:val="28"/>
              </w:rPr>
              <w:t>年</w:t>
            </w:r>
          </w:p>
        </w:tc>
        <w:tc>
          <w:tcPr>
            <w:tcW w:w="1453" w:type="dxa"/>
            <w:vAlign w:val="center"/>
          </w:tcPr>
          <w:p w:rsidR="008F1E99" w:rsidRPr="00F34928" w:rsidRDefault="008F1E99" w:rsidP="002A4D56">
            <w:pPr>
              <w:pStyle w:val="ab"/>
              <w:widowControl/>
              <w:spacing w:line="280" w:lineRule="exact"/>
              <w:ind w:leftChars="0" w:left="0"/>
              <w:jc w:val="center"/>
              <w:rPr>
                <w:rFonts w:eastAsia="標楷體"/>
                <w:sz w:val="28"/>
                <w:szCs w:val="28"/>
              </w:rPr>
            </w:pPr>
            <w:r w:rsidRPr="00F34928">
              <w:rPr>
                <w:rFonts w:eastAsia="標楷體"/>
                <w:sz w:val="28"/>
                <w:szCs w:val="28"/>
              </w:rPr>
              <w:t>105</w:t>
            </w:r>
            <w:r w:rsidRPr="00F34928">
              <w:rPr>
                <w:rFonts w:eastAsia="標楷體" w:hint="eastAsia"/>
                <w:sz w:val="28"/>
                <w:szCs w:val="28"/>
              </w:rPr>
              <w:t>年</w:t>
            </w:r>
          </w:p>
        </w:tc>
        <w:tc>
          <w:tcPr>
            <w:tcW w:w="1453" w:type="dxa"/>
            <w:vAlign w:val="center"/>
          </w:tcPr>
          <w:p w:rsidR="008F1E99" w:rsidRPr="00F34928" w:rsidRDefault="008F1E99" w:rsidP="002A4D56">
            <w:pPr>
              <w:pStyle w:val="ab"/>
              <w:widowControl/>
              <w:spacing w:line="280" w:lineRule="exact"/>
              <w:ind w:leftChars="0" w:left="0"/>
              <w:jc w:val="center"/>
              <w:rPr>
                <w:rFonts w:eastAsia="標楷體"/>
                <w:sz w:val="28"/>
                <w:szCs w:val="28"/>
              </w:rPr>
            </w:pPr>
            <w:r w:rsidRPr="00F34928">
              <w:rPr>
                <w:rFonts w:eastAsia="標楷體"/>
                <w:sz w:val="28"/>
                <w:szCs w:val="28"/>
              </w:rPr>
              <w:t>106</w:t>
            </w:r>
            <w:r w:rsidRPr="00F34928">
              <w:rPr>
                <w:rFonts w:eastAsia="標楷體" w:hint="eastAsia"/>
                <w:sz w:val="28"/>
                <w:szCs w:val="28"/>
              </w:rPr>
              <w:t>年</w:t>
            </w:r>
          </w:p>
        </w:tc>
      </w:tr>
      <w:tr w:rsidR="00F34928" w:rsidRPr="00F34928" w:rsidTr="008A619B">
        <w:tc>
          <w:tcPr>
            <w:tcW w:w="1985" w:type="dxa"/>
            <w:vAlign w:val="center"/>
          </w:tcPr>
          <w:p w:rsidR="008F1E99" w:rsidRPr="00F34928" w:rsidRDefault="008F1E99" w:rsidP="008A619B">
            <w:pPr>
              <w:pStyle w:val="ab"/>
              <w:widowControl/>
              <w:spacing w:line="360" w:lineRule="exact"/>
              <w:ind w:leftChars="0" w:left="0"/>
              <w:rPr>
                <w:rFonts w:ascii="標楷體" w:eastAsia="標楷體" w:hAnsi="標楷體"/>
                <w:sz w:val="28"/>
                <w:szCs w:val="28"/>
              </w:rPr>
            </w:pPr>
            <w:r w:rsidRPr="00F34928">
              <w:rPr>
                <w:rFonts w:ascii="標楷體" w:eastAsia="標楷體" w:hAnsi="標楷體" w:hint="eastAsia"/>
                <w:sz w:val="28"/>
                <w:szCs w:val="28"/>
              </w:rPr>
              <w:t>衡量標準</w:t>
            </w:r>
          </w:p>
        </w:tc>
        <w:tc>
          <w:tcPr>
            <w:tcW w:w="5812" w:type="dxa"/>
            <w:gridSpan w:val="4"/>
            <w:vAlign w:val="center"/>
          </w:tcPr>
          <w:p w:rsidR="00DF66EE" w:rsidRPr="00F34928" w:rsidRDefault="00DF66EE" w:rsidP="00DF66EE">
            <w:pPr>
              <w:widowControl/>
              <w:spacing w:before="60" w:after="60" w:line="400" w:lineRule="exact"/>
              <w:jc w:val="both"/>
              <w:rPr>
                <w:rFonts w:eastAsia="標楷體"/>
                <w:sz w:val="28"/>
                <w:szCs w:val="28"/>
              </w:rPr>
            </w:pPr>
            <w:r w:rsidRPr="00F34928">
              <w:rPr>
                <w:rFonts w:eastAsia="標楷體" w:hint="eastAsia"/>
                <w:sz w:val="28"/>
                <w:szCs w:val="28"/>
              </w:rPr>
              <w:t>本機關及所屬機關年度提報之中長程個案計畫、計畫或措施訂定性別考核指標之案件數</w:t>
            </w:r>
          </w:p>
          <w:p w:rsidR="008F1E99" w:rsidRPr="00F34928" w:rsidRDefault="00DF66EE" w:rsidP="00DF66EE">
            <w:pPr>
              <w:pStyle w:val="ab"/>
              <w:widowControl/>
              <w:spacing w:line="360" w:lineRule="exact"/>
              <w:ind w:leftChars="0" w:left="0"/>
              <w:jc w:val="both"/>
              <w:rPr>
                <w:rFonts w:ascii="標楷體" w:eastAsia="標楷體" w:hAnsi="標楷體"/>
                <w:sz w:val="28"/>
                <w:szCs w:val="28"/>
              </w:rPr>
            </w:pPr>
            <w:proofErr w:type="gramStart"/>
            <w:r w:rsidRPr="00F34928">
              <w:rPr>
                <w:rFonts w:eastAsia="標楷體" w:hint="eastAsia"/>
                <w:sz w:val="28"/>
                <w:szCs w:val="28"/>
              </w:rPr>
              <w:t>（註</w:t>
            </w:r>
            <w:proofErr w:type="gramEnd"/>
            <w:r w:rsidRPr="00F34928">
              <w:rPr>
                <w:rFonts w:eastAsia="標楷體" w:hint="eastAsia"/>
                <w:sz w:val="28"/>
                <w:szCs w:val="28"/>
              </w:rPr>
              <w:t>：性別考核指標係指為衡量性別目標達成情形所訂之績效指標。）</w:t>
            </w:r>
          </w:p>
        </w:tc>
      </w:tr>
      <w:tr w:rsidR="00F34928" w:rsidRPr="00F34928" w:rsidTr="008A619B">
        <w:tc>
          <w:tcPr>
            <w:tcW w:w="1985" w:type="dxa"/>
            <w:vAlign w:val="center"/>
          </w:tcPr>
          <w:p w:rsidR="00A76680" w:rsidRPr="00F34928" w:rsidRDefault="00A76680" w:rsidP="00A76680">
            <w:pPr>
              <w:pStyle w:val="ab"/>
              <w:widowControl/>
              <w:spacing w:line="360" w:lineRule="exact"/>
              <w:ind w:leftChars="0" w:left="0"/>
              <w:rPr>
                <w:rFonts w:ascii="標楷體" w:eastAsia="標楷體" w:hAnsi="標楷體"/>
                <w:sz w:val="28"/>
                <w:szCs w:val="28"/>
              </w:rPr>
            </w:pPr>
            <w:r w:rsidRPr="00F34928">
              <w:rPr>
                <w:rFonts w:ascii="標楷體" w:eastAsia="標楷體" w:hAnsi="標楷體" w:hint="eastAsia"/>
                <w:sz w:val="28"/>
                <w:szCs w:val="28"/>
              </w:rPr>
              <w:t>目標值</w:t>
            </w:r>
            <w:r w:rsidRPr="00F34928">
              <w:rPr>
                <w:rFonts w:ascii="標楷體" w:eastAsia="標楷體" w:hAnsi="標楷體"/>
                <w:sz w:val="28"/>
                <w:szCs w:val="28"/>
              </w:rPr>
              <w:t>(X)</w:t>
            </w:r>
          </w:p>
        </w:tc>
        <w:tc>
          <w:tcPr>
            <w:tcW w:w="1453" w:type="dxa"/>
            <w:vAlign w:val="center"/>
          </w:tcPr>
          <w:p w:rsidR="00A76680" w:rsidRPr="00F34928" w:rsidRDefault="00A76680" w:rsidP="00A76680">
            <w:pPr>
              <w:pStyle w:val="ab"/>
              <w:widowControl/>
              <w:spacing w:line="360" w:lineRule="exact"/>
              <w:ind w:leftChars="-40" w:left="-96" w:rightChars="-33" w:right="-79" w:firstLineChars="10" w:firstLine="28"/>
              <w:jc w:val="center"/>
              <w:rPr>
                <w:rFonts w:eastAsia="標楷體"/>
                <w:sz w:val="28"/>
                <w:szCs w:val="28"/>
              </w:rPr>
            </w:pPr>
            <w:r w:rsidRPr="00F34928">
              <w:rPr>
                <w:rFonts w:eastAsia="標楷體"/>
                <w:sz w:val="28"/>
                <w:szCs w:val="28"/>
              </w:rPr>
              <w:t>2</w:t>
            </w:r>
            <w:r w:rsidRPr="00F34928">
              <w:rPr>
                <w:rFonts w:eastAsia="標楷體" w:hint="eastAsia"/>
                <w:sz w:val="28"/>
                <w:szCs w:val="28"/>
              </w:rPr>
              <w:t>項</w:t>
            </w:r>
          </w:p>
        </w:tc>
        <w:tc>
          <w:tcPr>
            <w:tcW w:w="1453" w:type="dxa"/>
            <w:vAlign w:val="center"/>
          </w:tcPr>
          <w:p w:rsidR="00A76680" w:rsidRPr="00F34928" w:rsidRDefault="00A76680" w:rsidP="00A76680">
            <w:pPr>
              <w:pStyle w:val="ab"/>
              <w:widowControl/>
              <w:spacing w:line="360" w:lineRule="exact"/>
              <w:ind w:leftChars="-40" w:left="-96" w:rightChars="-33" w:right="-79" w:firstLineChars="10" w:firstLine="28"/>
              <w:jc w:val="center"/>
              <w:rPr>
                <w:rFonts w:eastAsia="標楷體"/>
                <w:sz w:val="28"/>
                <w:szCs w:val="28"/>
              </w:rPr>
            </w:pPr>
            <w:r w:rsidRPr="00F34928">
              <w:rPr>
                <w:rFonts w:eastAsia="標楷體"/>
                <w:sz w:val="28"/>
                <w:szCs w:val="28"/>
              </w:rPr>
              <w:t>2</w:t>
            </w:r>
            <w:r w:rsidRPr="00F34928">
              <w:rPr>
                <w:rFonts w:eastAsia="標楷體" w:hint="eastAsia"/>
                <w:sz w:val="28"/>
                <w:szCs w:val="28"/>
              </w:rPr>
              <w:t>項</w:t>
            </w:r>
          </w:p>
        </w:tc>
        <w:tc>
          <w:tcPr>
            <w:tcW w:w="1453" w:type="dxa"/>
            <w:vAlign w:val="center"/>
          </w:tcPr>
          <w:p w:rsidR="00A76680" w:rsidRPr="00F34928" w:rsidRDefault="00A76680" w:rsidP="00A76680">
            <w:pPr>
              <w:pStyle w:val="ab"/>
              <w:widowControl/>
              <w:spacing w:line="360" w:lineRule="exact"/>
              <w:ind w:leftChars="-40" w:left="-96" w:rightChars="-33" w:right="-79" w:firstLineChars="10" w:firstLine="28"/>
              <w:jc w:val="center"/>
              <w:rPr>
                <w:rFonts w:eastAsia="標楷體"/>
                <w:sz w:val="28"/>
                <w:szCs w:val="28"/>
              </w:rPr>
            </w:pPr>
            <w:r w:rsidRPr="00F34928">
              <w:rPr>
                <w:rFonts w:eastAsia="標楷體" w:hint="eastAsia"/>
                <w:sz w:val="28"/>
                <w:szCs w:val="28"/>
              </w:rPr>
              <w:t>3</w:t>
            </w:r>
            <w:r w:rsidRPr="00F34928">
              <w:rPr>
                <w:rFonts w:eastAsia="標楷體" w:hint="eastAsia"/>
                <w:sz w:val="28"/>
                <w:szCs w:val="28"/>
              </w:rPr>
              <w:t>項</w:t>
            </w:r>
          </w:p>
        </w:tc>
        <w:tc>
          <w:tcPr>
            <w:tcW w:w="1453" w:type="dxa"/>
            <w:vAlign w:val="center"/>
          </w:tcPr>
          <w:p w:rsidR="00A76680" w:rsidRPr="00F34928" w:rsidRDefault="00A76680" w:rsidP="00A76680">
            <w:pPr>
              <w:pStyle w:val="ab"/>
              <w:widowControl/>
              <w:spacing w:line="360" w:lineRule="exact"/>
              <w:ind w:leftChars="-40" w:left="-96" w:rightChars="-33" w:right="-79" w:firstLineChars="10" w:firstLine="28"/>
              <w:jc w:val="center"/>
              <w:rPr>
                <w:rFonts w:eastAsia="標楷體"/>
                <w:sz w:val="28"/>
                <w:szCs w:val="28"/>
              </w:rPr>
            </w:pPr>
            <w:r w:rsidRPr="00F34928">
              <w:rPr>
                <w:rFonts w:eastAsia="標楷體" w:hint="eastAsia"/>
                <w:sz w:val="28"/>
                <w:szCs w:val="28"/>
              </w:rPr>
              <w:t>3</w:t>
            </w:r>
            <w:r w:rsidRPr="00F34928">
              <w:rPr>
                <w:rFonts w:eastAsia="標楷體" w:hint="eastAsia"/>
                <w:sz w:val="28"/>
                <w:szCs w:val="28"/>
              </w:rPr>
              <w:t>項</w:t>
            </w:r>
          </w:p>
        </w:tc>
      </w:tr>
      <w:tr w:rsidR="00F34928" w:rsidRPr="00F34928" w:rsidTr="008A619B">
        <w:tc>
          <w:tcPr>
            <w:tcW w:w="1985" w:type="dxa"/>
            <w:vAlign w:val="center"/>
          </w:tcPr>
          <w:p w:rsidR="00E2483F" w:rsidRPr="00F34928" w:rsidRDefault="00E2483F" w:rsidP="00E2483F">
            <w:pPr>
              <w:pStyle w:val="ab"/>
              <w:widowControl/>
              <w:spacing w:line="360" w:lineRule="exact"/>
              <w:ind w:leftChars="0" w:left="0"/>
              <w:rPr>
                <w:rFonts w:ascii="標楷體" w:eastAsia="標楷體" w:hAnsi="標楷體"/>
                <w:sz w:val="28"/>
                <w:szCs w:val="28"/>
              </w:rPr>
            </w:pPr>
            <w:r w:rsidRPr="00F34928">
              <w:rPr>
                <w:rFonts w:ascii="標楷體" w:eastAsia="標楷體" w:hAnsi="標楷體" w:hint="eastAsia"/>
                <w:sz w:val="28"/>
                <w:szCs w:val="28"/>
              </w:rPr>
              <w:t>實際值</w:t>
            </w:r>
            <w:r w:rsidRPr="00F34928">
              <w:rPr>
                <w:rFonts w:ascii="標楷體" w:eastAsia="標楷體" w:hAnsi="標楷體"/>
                <w:sz w:val="28"/>
                <w:szCs w:val="28"/>
              </w:rPr>
              <w:t>(Y)</w:t>
            </w:r>
          </w:p>
        </w:tc>
        <w:tc>
          <w:tcPr>
            <w:tcW w:w="1453" w:type="dxa"/>
            <w:vAlign w:val="center"/>
          </w:tcPr>
          <w:p w:rsidR="00E2483F" w:rsidRPr="00F34928" w:rsidRDefault="00E2483F" w:rsidP="00E2483F">
            <w:pPr>
              <w:pStyle w:val="ab"/>
              <w:widowControl/>
              <w:spacing w:line="360" w:lineRule="exact"/>
              <w:ind w:leftChars="0" w:left="0"/>
              <w:jc w:val="center"/>
              <w:rPr>
                <w:rFonts w:ascii="標楷體" w:eastAsia="標楷體" w:hAnsi="標楷體"/>
                <w:sz w:val="28"/>
                <w:szCs w:val="28"/>
              </w:rPr>
            </w:pPr>
            <w:r w:rsidRPr="00F34928">
              <w:rPr>
                <w:rFonts w:ascii="標楷體" w:eastAsia="標楷體" w:hAnsi="標楷體"/>
                <w:sz w:val="28"/>
                <w:szCs w:val="28"/>
              </w:rPr>
              <w:t>3</w:t>
            </w:r>
            <w:r w:rsidRPr="00F34928">
              <w:rPr>
                <w:rFonts w:ascii="標楷體" w:eastAsia="標楷體" w:hAnsi="標楷體" w:hint="eastAsia"/>
                <w:sz w:val="28"/>
                <w:szCs w:val="28"/>
              </w:rPr>
              <w:t>項</w:t>
            </w:r>
          </w:p>
        </w:tc>
        <w:tc>
          <w:tcPr>
            <w:tcW w:w="1453" w:type="dxa"/>
            <w:vAlign w:val="center"/>
          </w:tcPr>
          <w:p w:rsidR="00E2483F" w:rsidRPr="00F34928" w:rsidRDefault="00E2483F" w:rsidP="00E2483F">
            <w:pPr>
              <w:pStyle w:val="ab"/>
              <w:widowControl/>
              <w:spacing w:line="360" w:lineRule="exact"/>
              <w:ind w:leftChars="0" w:left="0"/>
              <w:jc w:val="center"/>
              <w:rPr>
                <w:rFonts w:ascii="標楷體" w:eastAsia="標楷體" w:hAnsi="標楷體"/>
                <w:sz w:val="28"/>
                <w:szCs w:val="28"/>
              </w:rPr>
            </w:pPr>
            <w:r w:rsidRPr="00F34928">
              <w:rPr>
                <w:rFonts w:ascii="標楷體" w:eastAsia="標楷體" w:hAnsi="標楷體"/>
                <w:sz w:val="28"/>
                <w:szCs w:val="28"/>
              </w:rPr>
              <w:t>3</w:t>
            </w:r>
            <w:r w:rsidRPr="00F34928">
              <w:rPr>
                <w:rFonts w:ascii="標楷體" w:eastAsia="標楷體" w:hAnsi="標楷體" w:hint="eastAsia"/>
                <w:sz w:val="28"/>
                <w:szCs w:val="28"/>
              </w:rPr>
              <w:t>項</w:t>
            </w:r>
          </w:p>
        </w:tc>
        <w:tc>
          <w:tcPr>
            <w:tcW w:w="1453" w:type="dxa"/>
            <w:vAlign w:val="center"/>
          </w:tcPr>
          <w:p w:rsidR="00E2483F" w:rsidRPr="00F34928" w:rsidRDefault="00E2483F" w:rsidP="00E2483F">
            <w:pPr>
              <w:pStyle w:val="ab"/>
              <w:widowControl/>
              <w:spacing w:line="360" w:lineRule="exact"/>
              <w:ind w:leftChars="0" w:left="0"/>
              <w:jc w:val="center"/>
              <w:rPr>
                <w:rFonts w:ascii="標楷體" w:eastAsia="標楷體" w:hAnsi="標楷體"/>
                <w:sz w:val="28"/>
                <w:szCs w:val="28"/>
              </w:rPr>
            </w:pPr>
            <w:r w:rsidRPr="00F34928">
              <w:rPr>
                <w:rFonts w:ascii="標楷體" w:eastAsia="標楷體" w:hAnsi="標楷體"/>
                <w:sz w:val="28"/>
                <w:szCs w:val="28"/>
              </w:rPr>
              <w:t>3</w:t>
            </w:r>
            <w:r w:rsidRPr="00F34928">
              <w:rPr>
                <w:rFonts w:ascii="標楷體" w:eastAsia="標楷體" w:hAnsi="標楷體" w:hint="eastAsia"/>
                <w:sz w:val="28"/>
                <w:szCs w:val="28"/>
              </w:rPr>
              <w:t>項</w:t>
            </w:r>
          </w:p>
        </w:tc>
        <w:tc>
          <w:tcPr>
            <w:tcW w:w="1453" w:type="dxa"/>
            <w:vAlign w:val="center"/>
          </w:tcPr>
          <w:p w:rsidR="00E2483F" w:rsidRPr="00F34928" w:rsidRDefault="00E2483F" w:rsidP="00E2483F">
            <w:pPr>
              <w:pStyle w:val="ab"/>
              <w:widowControl/>
              <w:spacing w:line="360" w:lineRule="exact"/>
              <w:ind w:leftChars="0" w:left="0"/>
              <w:jc w:val="center"/>
              <w:rPr>
                <w:rFonts w:ascii="標楷體" w:eastAsia="標楷體" w:hAnsi="標楷體"/>
                <w:sz w:val="28"/>
                <w:szCs w:val="28"/>
              </w:rPr>
            </w:pPr>
            <w:r w:rsidRPr="00F34928">
              <w:rPr>
                <w:rFonts w:ascii="標楷體" w:eastAsia="標楷體" w:hAnsi="標楷體"/>
                <w:sz w:val="28"/>
                <w:szCs w:val="28"/>
              </w:rPr>
              <w:t>-</w:t>
            </w:r>
          </w:p>
        </w:tc>
      </w:tr>
      <w:tr w:rsidR="00F34928" w:rsidRPr="00F34928" w:rsidTr="008A619B">
        <w:trPr>
          <w:trHeight w:val="690"/>
        </w:trPr>
        <w:tc>
          <w:tcPr>
            <w:tcW w:w="1985" w:type="dxa"/>
            <w:vAlign w:val="center"/>
          </w:tcPr>
          <w:p w:rsidR="00E2483F" w:rsidRPr="00F34928" w:rsidRDefault="00E2483F" w:rsidP="00E2483F">
            <w:pPr>
              <w:pStyle w:val="ab"/>
              <w:widowControl/>
              <w:spacing w:line="360" w:lineRule="exact"/>
              <w:ind w:leftChars="0" w:left="0"/>
              <w:rPr>
                <w:rFonts w:ascii="標楷體" w:eastAsia="標楷體" w:hAnsi="標楷體"/>
                <w:sz w:val="28"/>
                <w:szCs w:val="28"/>
              </w:rPr>
            </w:pPr>
            <w:r w:rsidRPr="00F34928">
              <w:rPr>
                <w:rFonts w:ascii="標楷體" w:eastAsia="標楷體" w:hAnsi="標楷體" w:hint="eastAsia"/>
                <w:sz w:val="28"/>
                <w:szCs w:val="28"/>
              </w:rPr>
              <w:t>達成度</w:t>
            </w:r>
            <w:r w:rsidRPr="00F34928">
              <w:rPr>
                <w:rFonts w:ascii="標楷體" w:eastAsia="標楷體" w:hAnsi="標楷體"/>
                <w:sz w:val="28"/>
                <w:szCs w:val="28"/>
              </w:rPr>
              <w:t>(Y/X)</w:t>
            </w:r>
          </w:p>
        </w:tc>
        <w:tc>
          <w:tcPr>
            <w:tcW w:w="1453" w:type="dxa"/>
            <w:vAlign w:val="center"/>
          </w:tcPr>
          <w:p w:rsidR="00E2483F" w:rsidRPr="00F34928" w:rsidRDefault="00E2483F" w:rsidP="00E2483F">
            <w:pPr>
              <w:pStyle w:val="ab"/>
              <w:widowControl/>
              <w:spacing w:line="360" w:lineRule="exact"/>
              <w:ind w:leftChars="0" w:left="0"/>
              <w:jc w:val="center"/>
              <w:rPr>
                <w:rFonts w:ascii="標楷體" w:eastAsia="標楷體" w:hAnsi="標楷體"/>
                <w:sz w:val="28"/>
                <w:szCs w:val="28"/>
              </w:rPr>
            </w:pPr>
            <w:r w:rsidRPr="00F34928">
              <w:rPr>
                <w:rFonts w:ascii="標楷體" w:eastAsia="標楷體" w:hAnsi="標楷體" w:hint="eastAsia"/>
                <w:sz w:val="28"/>
                <w:szCs w:val="28"/>
              </w:rPr>
              <w:t>1</w:t>
            </w:r>
            <w:r w:rsidRPr="00F34928">
              <w:rPr>
                <w:rFonts w:ascii="標楷體" w:eastAsia="標楷體" w:hAnsi="標楷體"/>
                <w:sz w:val="28"/>
                <w:szCs w:val="28"/>
              </w:rPr>
              <w:t>50</w:t>
            </w:r>
            <w:r w:rsidRPr="00F34928">
              <w:rPr>
                <w:rFonts w:ascii="標楷體" w:eastAsia="標楷體" w:hAnsi="標楷體" w:hint="eastAsia"/>
                <w:sz w:val="28"/>
                <w:szCs w:val="28"/>
              </w:rPr>
              <w:t>%</w:t>
            </w:r>
          </w:p>
        </w:tc>
        <w:tc>
          <w:tcPr>
            <w:tcW w:w="1453" w:type="dxa"/>
            <w:vAlign w:val="center"/>
          </w:tcPr>
          <w:p w:rsidR="00E2483F" w:rsidRPr="00F34928" w:rsidRDefault="00E2483F" w:rsidP="00E2483F">
            <w:pPr>
              <w:pStyle w:val="ab"/>
              <w:widowControl/>
              <w:spacing w:line="360" w:lineRule="exact"/>
              <w:ind w:leftChars="0" w:left="0"/>
              <w:jc w:val="center"/>
              <w:rPr>
                <w:rFonts w:ascii="標楷體" w:eastAsia="標楷體" w:hAnsi="標楷體"/>
                <w:sz w:val="28"/>
                <w:szCs w:val="28"/>
              </w:rPr>
            </w:pPr>
            <w:r w:rsidRPr="00F34928">
              <w:rPr>
                <w:rFonts w:ascii="標楷體" w:eastAsia="標楷體" w:hAnsi="標楷體"/>
                <w:sz w:val="28"/>
                <w:szCs w:val="28"/>
              </w:rPr>
              <w:t>150%</w:t>
            </w:r>
          </w:p>
        </w:tc>
        <w:tc>
          <w:tcPr>
            <w:tcW w:w="1453" w:type="dxa"/>
            <w:vAlign w:val="center"/>
          </w:tcPr>
          <w:p w:rsidR="00E2483F" w:rsidRPr="00F34928" w:rsidRDefault="00E2483F" w:rsidP="00E2483F">
            <w:pPr>
              <w:pStyle w:val="ab"/>
              <w:widowControl/>
              <w:spacing w:line="360" w:lineRule="exact"/>
              <w:ind w:leftChars="0" w:left="0"/>
              <w:jc w:val="center"/>
              <w:rPr>
                <w:rFonts w:ascii="標楷體" w:eastAsia="標楷體" w:hAnsi="標楷體"/>
                <w:sz w:val="28"/>
                <w:szCs w:val="28"/>
              </w:rPr>
            </w:pPr>
            <w:r w:rsidRPr="00F34928">
              <w:rPr>
                <w:rFonts w:ascii="標楷體" w:eastAsia="標楷體" w:hAnsi="標楷體"/>
                <w:sz w:val="28"/>
                <w:szCs w:val="28"/>
              </w:rPr>
              <w:t>1</w:t>
            </w:r>
            <w:r w:rsidRPr="00F34928">
              <w:rPr>
                <w:rFonts w:ascii="標楷體" w:eastAsia="標楷體" w:hAnsi="標楷體" w:hint="eastAsia"/>
                <w:sz w:val="28"/>
                <w:szCs w:val="28"/>
              </w:rPr>
              <w:t>0</w:t>
            </w:r>
            <w:r w:rsidRPr="00F34928">
              <w:rPr>
                <w:rFonts w:ascii="標楷體" w:eastAsia="標楷體" w:hAnsi="標楷體"/>
                <w:sz w:val="28"/>
                <w:szCs w:val="28"/>
              </w:rPr>
              <w:t>0%</w:t>
            </w:r>
          </w:p>
        </w:tc>
        <w:tc>
          <w:tcPr>
            <w:tcW w:w="1453" w:type="dxa"/>
            <w:vAlign w:val="center"/>
          </w:tcPr>
          <w:p w:rsidR="00E2483F" w:rsidRPr="00F34928" w:rsidRDefault="00E2483F" w:rsidP="00E2483F">
            <w:pPr>
              <w:pStyle w:val="ab"/>
              <w:widowControl/>
              <w:spacing w:line="360" w:lineRule="exact"/>
              <w:ind w:leftChars="0" w:left="0"/>
              <w:jc w:val="center"/>
              <w:rPr>
                <w:rFonts w:ascii="標楷體" w:eastAsia="標楷體" w:hAnsi="標楷體"/>
                <w:sz w:val="28"/>
                <w:szCs w:val="28"/>
              </w:rPr>
            </w:pPr>
            <w:r w:rsidRPr="00F34928">
              <w:rPr>
                <w:rFonts w:ascii="標楷體" w:eastAsia="標楷體" w:hAnsi="標楷體"/>
                <w:sz w:val="28"/>
                <w:szCs w:val="28"/>
              </w:rPr>
              <w:t>-</w:t>
            </w:r>
          </w:p>
        </w:tc>
      </w:tr>
    </w:tbl>
    <w:p w:rsidR="008F1E99" w:rsidRPr="00F34928" w:rsidRDefault="008F1E99" w:rsidP="00CA51E1">
      <w:pPr>
        <w:widowControl/>
        <w:spacing w:before="120" w:after="120" w:line="440" w:lineRule="exact"/>
        <w:ind w:leftChars="320" w:left="1230" w:hangingChars="165" w:hanging="462"/>
        <w:rPr>
          <w:rFonts w:ascii="標楷體" w:eastAsia="標楷體" w:hAnsi="標楷體"/>
          <w:sz w:val="28"/>
          <w:szCs w:val="28"/>
        </w:rPr>
      </w:pPr>
      <w:r w:rsidRPr="00F34928">
        <w:rPr>
          <w:rFonts w:ascii="標楷體" w:eastAsia="標楷體" w:hAnsi="標楷體"/>
          <w:sz w:val="28"/>
          <w:szCs w:val="28"/>
        </w:rPr>
        <w:t>2</w:t>
      </w:r>
      <w:r w:rsidRPr="00F34928">
        <w:rPr>
          <w:rFonts w:ascii="標楷體" w:eastAsia="標楷體" w:hAnsi="標楷體" w:hint="eastAsia"/>
          <w:sz w:val="28"/>
          <w:szCs w:val="28"/>
        </w:rPr>
        <w:t>、重要辦理情形：</w:t>
      </w:r>
    </w:p>
    <w:p w:rsidR="00BD5114" w:rsidRPr="00F34928" w:rsidRDefault="00BD5114" w:rsidP="00BD5114">
      <w:pPr>
        <w:widowControl/>
        <w:spacing w:before="120" w:after="120" w:line="440" w:lineRule="exact"/>
        <w:ind w:leftChars="472" w:left="1133" w:firstLineChars="200" w:firstLine="560"/>
        <w:jc w:val="both"/>
        <w:rPr>
          <w:rFonts w:ascii="標楷體" w:eastAsia="標楷體" w:hAnsi="標楷體"/>
          <w:sz w:val="28"/>
          <w:szCs w:val="28"/>
        </w:rPr>
      </w:pPr>
      <w:r w:rsidRPr="00F34928">
        <w:rPr>
          <w:rFonts w:ascii="標楷體" w:eastAsia="標楷體" w:hAnsi="標楷體"/>
          <w:sz w:val="28"/>
          <w:szCs w:val="28"/>
        </w:rPr>
        <w:t>本會</w:t>
      </w:r>
      <w:r w:rsidRPr="00F34928">
        <w:rPr>
          <w:rFonts w:ascii="標楷體" w:eastAsia="標楷體" w:hAnsi="標楷體" w:hint="eastAsia"/>
          <w:sz w:val="28"/>
          <w:szCs w:val="28"/>
        </w:rPr>
        <w:t>業就提升</w:t>
      </w:r>
      <w:r w:rsidRPr="00F34928">
        <w:rPr>
          <w:rFonts w:ascii="標楷體" w:eastAsia="標楷體" w:hAnsi="標楷體"/>
          <w:sz w:val="28"/>
          <w:szCs w:val="28"/>
        </w:rPr>
        <w:t>婦女勞動力參與、本會任務編組性別比例及出席國際會議之女性參與等涉及性別議題之相關政策或措施，於本會性別主流化執行計畫（103至106年）目標一項下訂定3項關鍵績效指標：「提升婦女勞動力參與率」、「本會重要任務編組任一性別比例不低於三分之一」、「本會人員出席國際會議</w:t>
      </w:r>
      <w:r w:rsidRPr="00F34928">
        <w:rPr>
          <w:rFonts w:ascii="標楷體" w:eastAsia="標楷體" w:hAnsi="標楷體" w:hint="eastAsia"/>
          <w:sz w:val="28"/>
          <w:szCs w:val="28"/>
        </w:rPr>
        <w:t>（</w:t>
      </w:r>
      <w:r w:rsidRPr="00F34928">
        <w:rPr>
          <w:rFonts w:ascii="標楷體" w:eastAsia="標楷體" w:hAnsi="標楷體"/>
          <w:sz w:val="28"/>
          <w:szCs w:val="28"/>
        </w:rPr>
        <w:t>組織</w:t>
      </w:r>
      <w:r w:rsidRPr="00F34928">
        <w:rPr>
          <w:rFonts w:ascii="標楷體" w:eastAsia="標楷體" w:hAnsi="標楷體" w:hint="eastAsia"/>
          <w:sz w:val="28"/>
          <w:szCs w:val="28"/>
        </w:rPr>
        <w:t>）</w:t>
      </w:r>
      <w:r w:rsidRPr="00F34928">
        <w:rPr>
          <w:rFonts w:ascii="標楷體" w:eastAsia="標楷體" w:hAnsi="標楷體"/>
          <w:sz w:val="28"/>
          <w:szCs w:val="28"/>
        </w:rPr>
        <w:t>之女性參與率」，作為性別考核指標，</w:t>
      </w:r>
      <w:r w:rsidRPr="00F34928">
        <w:rPr>
          <w:rFonts w:ascii="標楷體" w:eastAsia="標楷體" w:hAnsi="標楷體" w:hint="eastAsia"/>
          <w:sz w:val="28"/>
          <w:szCs w:val="28"/>
        </w:rPr>
        <w:t>已超過原訂目標值，目標值達成度為100%【（3項</w:t>
      </w:r>
      <w:r w:rsidRPr="00F34928">
        <w:rPr>
          <w:rFonts w:ascii="標楷體" w:eastAsia="標楷體" w:hAnsi="標楷體"/>
          <w:sz w:val="28"/>
          <w:szCs w:val="28"/>
        </w:rPr>
        <w:t>÷</w:t>
      </w:r>
      <w:r w:rsidRPr="00F34928">
        <w:rPr>
          <w:rFonts w:ascii="標楷體" w:eastAsia="標楷體" w:hAnsi="標楷體" w:hint="eastAsia"/>
          <w:sz w:val="28"/>
          <w:szCs w:val="28"/>
        </w:rPr>
        <w:t>3項）</w:t>
      </w:r>
      <w:r w:rsidRPr="00F34928">
        <w:rPr>
          <w:rFonts w:ascii="標楷體" w:eastAsia="標楷體" w:hAnsi="標楷體"/>
          <w:sz w:val="28"/>
          <w:szCs w:val="28"/>
        </w:rPr>
        <w:t>×100</w:t>
      </w:r>
      <w:r w:rsidRPr="00F34928">
        <w:rPr>
          <w:rFonts w:ascii="標楷體" w:eastAsia="標楷體" w:hAnsi="標楷體" w:hint="eastAsia"/>
          <w:sz w:val="28"/>
          <w:szCs w:val="28"/>
        </w:rPr>
        <w:t>%</w:t>
      </w:r>
      <w:r w:rsidRPr="00F34928">
        <w:rPr>
          <w:rFonts w:ascii="標楷體" w:eastAsia="標楷體" w:hAnsi="標楷體"/>
          <w:sz w:val="28"/>
          <w:szCs w:val="28"/>
        </w:rPr>
        <w:t>=1</w:t>
      </w:r>
      <w:r w:rsidRPr="00F34928">
        <w:rPr>
          <w:rFonts w:ascii="標楷體" w:eastAsia="標楷體" w:hAnsi="標楷體" w:hint="eastAsia"/>
          <w:sz w:val="28"/>
          <w:szCs w:val="28"/>
        </w:rPr>
        <w:t>00</w:t>
      </w:r>
      <w:r w:rsidRPr="00F34928">
        <w:rPr>
          <w:rFonts w:ascii="標楷體" w:eastAsia="標楷體" w:hAnsi="標楷體"/>
          <w:sz w:val="28"/>
          <w:szCs w:val="28"/>
        </w:rPr>
        <w:t>%</w:t>
      </w:r>
      <w:r w:rsidRPr="00F34928">
        <w:rPr>
          <w:rFonts w:ascii="標楷體" w:eastAsia="標楷體" w:hAnsi="標楷體" w:hint="eastAsia"/>
          <w:sz w:val="28"/>
          <w:szCs w:val="28"/>
        </w:rPr>
        <w:t>】</w:t>
      </w:r>
      <w:r w:rsidRPr="00F34928">
        <w:rPr>
          <w:rFonts w:ascii="標楷體" w:eastAsia="標楷體" w:hAnsi="標楷體"/>
          <w:sz w:val="28"/>
          <w:szCs w:val="28"/>
        </w:rPr>
        <w:t>。</w:t>
      </w:r>
    </w:p>
    <w:p w:rsidR="008F1E99" w:rsidRPr="00F34928" w:rsidRDefault="008F1E99" w:rsidP="00CA51E1">
      <w:pPr>
        <w:widowControl/>
        <w:spacing w:before="120" w:after="120" w:line="440" w:lineRule="exact"/>
        <w:ind w:leftChars="320" w:left="1230" w:hangingChars="165" w:hanging="462"/>
        <w:rPr>
          <w:rFonts w:ascii="標楷體" w:eastAsia="標楷體" w:hAnsi="標楷體"/>
          <w:sz w:val="28"/>
          <w:szCs w:val="28"/>
        </w:rPr>
      </w:pPr>
      <w:r w:rsidRPr="00F34928">
        <w:rPr>
          <w:rFonts w:ascii="標楷體" w:eastAsia="標楷體" w:hAnsi="標楷體"/>
          <w:sz w:val="28"/>
          <w:szCs w:val="28"/>
        </w:rPr>
        <w:t>3</w:t>
      </w:r>
      <w:r w:rsidRPr="00F34928">
        <w:rPr>
          <w:rFonts w:ascii="標楷體" w:eastAsia="標楷體" w:hAnsi="標楷體" w:hint="eastAsia"/>
          <w:sz w:val="28"/>
          <w:szCs w:val="28"/>
        </w:rPr>
        <w:t>、檢討及策進作為：</w:t>
      </w:r>
    </w:p>
    <w:p w:rsidR="00FD5A0E" w:rsidRPr="00F34928" w:rsidRDefault="00FD5A0E" w:rsidP="005759A3">
      <w:pPr>
        <w:pStyle w:val="ab"/>
        <w:widowControl/>
        <w:numPr>
          <w:ilvl w:val="0"/>
          <w:numId w:val="39"/>
        </w:numPr>
        <w:spacing w:before="120" w:after="120" w:line="440" w:lineRule="exact"/>
        <w:ind w:leftChars="0" w:left="1560" w:hanging="709"/>
        <w:jc w:val="both"/>
        <w:rPr>
          <w:rFonts w:ascii="標楷體" w:eastAsia="標楷體" w:hAnsi="標楷體"/>
          <w:sz w:val="28"/>
          <w:szCs w:val="28"/>
        </w:rPr>
      </w:pPr>
      <w:r w:rsidRPr="00F34928">
        <w:rPr>
          <w:rFonts w:ascii="標楷體" w:eastAsia="標楷體" w:hAnsi="標楷體"/>
          <w:sz w:val="28"/>
          <w:szCs w:val="28"/>
        </w:rPr>
        <w:t>未來除</w:t>
      </w:r>
      <w:proofErr w:type="gramStart"/>
      <w:r w:rsidRPr="00F34928">
        <w:rPr>
          <w:rFonts w:ascii="標楷體" w:eastAsia="標楷體" w:hAnsi="標楷體"/>
          <w:sz w:val="28"/>
          <w:szCs w:val="28"/>
        </w:rPr>
        <w:t>賡</w:t>
      </w:r>
      <w:proofErr w:type="gramEnd"/>
      <w:r w:rsidRPr="00F34928">
        <w:rPr>
          <w:rFonts w:ascii="標楷體" w:eastAsia="標楷體" w:hAnsi="標楷體"/>
          <w:sz w:val="28"/>
          <w:szCs w:val="28"/>
        </w:rPr>
        <w:t>續檢視前開</w:t>
      </w:r>
      <w:r w:rsidRPr="00F34928">
        <w:rPr>
          <w:rFonts w:ascii="標楷體" w:eastAsia="標楷體" w:hAnsi="標楷體" w:hint="eastAsia"/>
          <w:sz w:val="28"/>
          <w:szCs w:val="28"/>
        </w:rPr>
        <w:t>各項</w:t>
      </w:r>
      <w:r w:rsidRPr="00F34928">
        <w:rPr>
          <w:rFonts w:ascii="標楷體" w:eastAsia="標楷體" w:hAnsi="標楷體"/>
          <w:sz w:val="28"/>
          <w:szCs w:val="28"/>
        </w:rPr>
        <w:t>性別考核指標達成情形</w:t>
      </w:r>
      <w:r w:rsidRPr="00F34928">
        <w:rPr>
          <w:rFonts w:ascii="標楷體" w:eastAsia="標楷體" w:hAnsi="標楷體" w:hint="eastAsia"/>
          <w:sz w:val="28"/>
          <w:szCs w:val="28"/>
        </w:rPr>
        <w:t>外</w:t>
      </w:r>
      <w:r w:rsidRPr="00F34928">
        <w:rPr>
          <w:rFonts w:ascii="標楷體" w:eastAsia="標楷體" w:hAnsi="標楷體"/>
          <w:sz w:val="28"/>
          <w:szCs w:val="28"/>
        </w:rPr>
        <w:t>，亦將審視本會及所屬檔案管理局</w:t>
      </w:r>
      <w:r w:rsidRPr="00F34928">
        <w:rPr>
          <w:rFonts w:ascii="標楷體" w:eastAsia="標楷體" w:hAnsi="標楷體" w:hint="eastAsia"/>
          <w:sz w:val="28"/>
          <w:szCs w:val="28"/>
        </w:rPr>
        <w:t>各項</w:t>
      </w:r>
      <w:r w:rsidRPr="00F34928">
        <w:rPr>
          <w:rFonts w:ascii="標楷體" w:eastAsia="標楷體" w:hAnsi="標楷體"/>
          <w:sz w:val="28"/>
          <w:szCs w:val="28"/>
        </w:rPr>
        <w:t>中長程個案計畫、計畫或措施，就所涉性別議題</w:t>
      </w:r>
      <w:r w:rsidRPr="00F34928">
        <w:rPr>
          <w:rFonts w:ascii="標楷體" w:eastAsia="標楷體" w:hAnsi="標楷體" w:hint="eastAsia"/>
          <w:sz w:val="28"/>
          <w:szCs w:val="28"/>
        </w:rPr>
        <w:t>強化</w:t>
      </w:r>
      <w:r w:rsidRPr="00F34928">
        <w:rPr>
          <w:rFonts w:ascii="標楷體" w:eastAsia="標楷體" w:hAnsi="標楷體"/>
          <w:sz w:val="28"/>
          <w:szCs w:val="28"/>
        </w:rPr>
        <w:t>訂定性別考核指標，</w:t>
      </w:r>
      <w:r w:rsidRPr="00F34928">
        <w:rPr>
          <w:rFonts w:ascii="標楷體" w:eastAsia="標楷體" w:hAnsi="標楷體" w:hint="eastAsia"/>
          <w:sz w:val="28"/>
          <w:szCs w:val="28"/>
        </w:rPr>
        <w:t>於業務內涵中融入性別觀點及性別敏感度</w:t>
      </w:r>
      <w:r w:rsidRPr="00F34928">
        <w:rPr>
          <w:rFonts w:ascii="標楷體" w:eastAsia="標楷體" w:hAnsi="標楷體"/>
          <w:sz w:val="28"/>
          <w:szCs w:val="28"/>
        </w:rPr>
        <w:t>，落實性別平等目標。</w:t>
      </w:r>
    </w:p>
    <w:p w:rsidR="00FD5A0E" w:rsidRPr="00F34928" w:rsidRDefault="00FD5A0E" w:rsidP="005759A3">
      <w:pPr>
        <w:pStyle w:val="ab"/>
        <w:widowControl/>
        <w:numPr>
          <w:ilvl w:val="0"/>
          <w:numId w:val="39"/>
        </w:numPr>
        <w:spacing w:before="120" w:after="120" w:line="440" w:lineRule="exact"/>
        <w:ind w:leftChars="0" w:left="1560" w:hanging="709"/>
        <w:jc w:val="both"/>
        <w:rPr>
          <w:rFonts w:ascii="標楷體" w:eastAsia="標楷體" w:hAnsi="標楷體"/>
          <w:sz w:val="28"/>
          <w:szCs w:val="28"/>
        </w:rPr>
      </w:pPr>
      <w:r w:rsidRPr="00F34928">
        <w:rPr>
          <w:rFonts w:ascii="標楷體" w:eastAsia="標楷體" w:hAnsi="標楷體" w:hint="eastAsia"/>
          <w:sz w:val="28"/>
          <w:szCs w:val="28"/>
        </w:rPr>
        <w:t>檔案局：未來本局所管中長程個案計畫、年度計畫或</w:t>
      </w:r>
      <w:proofErr w:type="gramStart"/>
      <w:r w:rsidRPr="00F34928">
        <w:rPr>
          <w:rFonts w:ascii="標楷體" w:eastAsia="標楷體" w:hAnsi="標楷體" w:hint="eastAsia"/>
          <w:sz w:val="28"/>
          <w:szCs w:val="28"/>
        </w:rPr>
        <w:t>措</w:t>
      </w:r>
      <w:proofErr w:type="gramEnd"/>
      <w:r w:rsidRPr="00F34928">
        <w:rPr>
          <w:rFonts w:ascii="標楷體" w:eastAsia="標楷體" w:hAnsi="標楷體" w:hint="eastAsia"/>
          <w:sz w:val="28"/>
          <w:szCs w:val="28"/>
        </w:rPr>
        <w:t>施如有訂定性別考核指標之情形，將考量不同性別、性傾向或性別認同者之年齡、族群、地區等面向，建立制度化的相關機制，以達成性別目標。</w:t>
      </w:r>
    </w:p>
    <w:p w:rsidR="008F1E99" w:rsidRPr="00F34928" w:rsidRDefault="008F1E99" w:rsidP="006A71B9">
      <w:pPr>
        <w:pStyle w:val="ab"/>
        <w:widowControl/>
        <w:spacing w:before="120" w:after="120" w:line="440" w:lineRule="exact"/>
        <w:ind w:leftChars="-1" w:left="-2" w:firstLineChars="121" w:firstLine="339"/>
        <w:rPr>
          <w:rFonts w:ascii="標楷體" w:eastAsia="標楷體" w:hAnsi="標楷體"/>
          <w:b/>
          <w:sz w:val="28"/>
          <w:szCs w:val="28"/>
        </w:rPr>
      </w:pPr>
      <w:r w:rsidRPr="00F34928">
        <w:rPr>
          <w:rFonts w:ascii="標楷體" w:eastAsia="標楷體" w:hAnsi="標楷體" w:hint="eastAsia"/>
          <w:b/>
          <w:sz w:val="28"/>
          <w:szCs w:val="28"/>
        </w:rPr>
        <w:t>（三）關鍵績效指標</w:t>
      </w:r>
      <w:r w:rsidRPr="00F34928">
        <w:rPr>
          <w:rFonts w:ascii="標楷體" w:eastAsia="標楷體" w:hAnsi="標楷體"/>
          <w:b/>
          <w:sz w:val="28"/>
          <w:szCs w:val="28"/>
        </w:rPr>
        <w:t>3</w:t>
      </w:r>
      <w:r w:rsidR="008B1F2D" w:rsidRPr="00F34928">
        <w:rPr>
          <w:rFonts w:ascii="標楷體" w:eastAsia="標楷體" w:hAnsi="標楷體" w:hint="eastAsia"/>
          <w:b/>
          <w:sz w:val="28"/>
          <w:szCs w:val="28"/>
        </w:rPr>
        <w:t>：性別統計指標項目新增數</w:t>
      </w:r>
    </w:p>
    <w:p w:rsidR="008F1E99" w:rsidRPr="00F34928" w:rsidRDefault="008F1E99" w:rsidP="00CA51E1">
      <w:pPr>
        <w:widowControl/>
        <w:spacing w:before="120" w:after="120" w:line="440" w:lineRule="exact"/>
        <w:ind w:leftChars="321" w:left="1529" w:hangingChars="271" w:hanging="759"/>
        <w:rPr>
          <w:rFonts w:ascii="標楷體" w:eastAsia="標楷體" w:hAnsi="標楷體"/>
          <w:sz w:val="28"/>
          <w:szCs w:val="28"/>
        </w:rPr>
      </w:pPr>
      <w:r w:rsidRPr="00F34928">
        <w:rPr>
          <w:rFonts w:ascii="標楷體" w:eastAsia="標楷體" w:hAnsi="標楷體"/>
          <w:sz w:val="28"/>
          <w:szCs w:val="28"/>
        </w:rPr>
        <w:t>1</w:t>
      </w:r>
      <w:r w:rsidRPr="00F34928">
        <w:rPr>
          <w:rFonts w:ascii="標楷體" w:eastAsia="標楷體" w:hAnsi="標楷體" w:hint="eastAsia"/>
          <w:sz w:val="28"/>
          <w:szCs w:val="28"/>
        </w:rPr>
        <w:t>、目標達成情形</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453"/>
        <w:gridCol w:w="1453"/>
        <w:gridCol w:w="1453"/>
        <w:gridCol w:w="1453"/>
      </w:tblGrid>
      <w:tr w:rsidR="00F34928" w:rsidRPr="00F34928" w:rsidTr="008A619B">
        <w:tc>
          <w:tcPr>
            <w:tcW w:w="1985" w:type="dxa"/>
            <w:tcBorders>
              <w:tl2br w:val="single" w:sz="4" w:space="0" w:color="auto"/>
            </w:tcBorders>
            <w:vAlign w:val="bottom"/>
          </w:tcPr>
          <w:p w:rsidR="008F1E99" w:rsidRPr="00F34928" w:rsidRDefault="008F1E99" w:rsidP="008A619B">
            <w:pPr>
              <w:pStyle w:val="ab"/>
              <w:widowControl/>
              <w:spacing w:line="280" w:lineRule="exact"/>
              <w:ind w:leftChars="0" w:left="0"/>
              <w:jc w:val="right"/>
              <w:rPr>
                <w:rFonts w:ascii="標楷體" w:eastAsia="標楷體" w:hAnsi="標楷體"/>
                <w:sz w:val="28"/>
                <w:szCs w:val="28"/>
              </w:rPr>
            </w:pPr>
            <w:r w:rsidRPr="00F34928">
              <w:rPr>
                <w:rFonts w:ascii="標楷體" w:eastAsia="標楷體" w:hAnsi="標楷體" w:hint="eastAsia"/>
                <w:sz w:val="28"/>
                <w:szCs w:val="28"/>
              </w:rPr>
              <w:lastRenderedPageBreak/>
              <w:t>年度</w:t>
            </w:r>
          </w:p>
          <w:p w:rsidR="008F1E99" w:rsidRPr="00F34928" w:rsidRDefault="008F1E99" w:rsidP="008A619B">
            <w:pPr>
              <w:pStyle w:val="ab"/>
              <w:widowControl/>
              <w:spacing w:line="280" w:lineRule="exact"/>
              <w:ind w:leftChars="0" w:left="0"/>
              <w:rPr>
                <w:rFonts w:ascii="標楷體" w:eastAsia="標楷體" w:hAnsi="標楷體"/>
                <w:sz w:val="28"/>
                <w:szCs w:val="28"/>
              </w:rPr>
            </w:pPr>
            <w:r w:rsidRPr="00F34928">
              <w:rPr>
                <w:rFonts w:ascii="標楷體" w:eastAsia="標楷體" w:hAnsi="標楷體" w:hint="eastAsia"/>
                <w:sz w:val="28"/>
                <w:szCs w:val="28"/>
              </w:rPr>
              <w:t>項目</w:t>
            </w:r>
          </w:p>
        </w:tc>
        <w:tc>
          <w:tcPr>
            <w:tcW w:w="1453" w:type="dxa"/>
            <w:vAlign w:val="center"/>
          </w:tcPr>
          <w:p w:rsidR="008F1E99" w:rsidRPr="00F34928" w:rsidRDefault="008F1E99" w:rsidP="002A4D56">
            <w:pPr>
              <w:pStyle w:val="ab"/>
              <w:widowControl/>
              <w:spacing w:line="280" w:lineRule="exact"/>
              <w:ind w:leftChars="0" w:left="0"/>
              <w:jc w:val="center"/>
              <w:rPr>
                <w:rFonts w:eastAsia="標楷體"/>
                <w:sz w:val="28"/>
                <w:szCs w:val="28"/>
              </w:rPr>
            </w:pPr>
            <w:r w:rsidRPr="00F34928">
              <w:rPr>
                <w:rFonts w:eastAsia="標楷體"/>
                <w:sz w:val="28"/>
                <w:szCs w:val="28"/>
              </w:rPr>
              <w:t>103</w:t>
            </w:r>
            <w:r w:rsidRPr="00F34928">
              <w:rPr>
                <w:rFonts w:eastAsia="標楷體"/>
                <w:sz w:val="28"/>
                <w:szCs w:val="28"/>
              </w:rPr>
              <w:t>年</w:t>
            </w:r>
          </w:p>
        </w:tc>
        <w:tc>
          <w:tcPr>
            <w:tcW w:w="1453" w:type="dxa"/>
            <w:vAlign w:val="center"/>
          </w:tcPr>
          <w:p w:rsidR="008F1E99" w:rsidRPr="00F34928" w:rsidRDefault="008F1E99" w:rsidP="002A4D56">
            <w:pPr>
              <w:pStyle w:val="ab"/>
              <w:widowControl/>
              <w:spacing w:line="280" w:lineRule="exact"/>
              <w:ind w:leftChars="0" w:left="0"/>
              <w:jc w:val="center"/>
              <w:rPr>
                <w:rFonts w:eastAsia="標楷體"/>
                <w:sz w:val="28"/>
                <w:szCs w:val="28"/>
              </w:rPr>
            </w:pPr>
            <w:r w:rsidRPr="00F34928">
              <w:rPr>
                <w:rFonts w:eastAsia="標楷體"/>
                <w:sz w:val="28"/>
                <w:szCs w:val="28"/>
              </w:rPr>
              <w:t>104</w:t>
            </w:r>
            <w:r w:rsidRPr="00F34928">
              <w:rPr>
                <w:rFonts w:eastAsia="標楷體"/>
                <w:sz w:val="28"/>
                <w:szCs w:val="28"/>
              </w:rPr>
              <w:t>年</w:t>
            </w:r>
          </w:p>
        </w:tc>
        <w:tc>
          <w:tcPr>
            <w:tcW w:w="1453" w:type="dxa"/>
            <w:vAlign w:val="center"/>
          </w:tcPr>
          <w:p w:rsidR="008F1E99" w:rsidRPr="00F34928" w:rsidRDefault="008F1E99" w:rsidP="002A4D56">
            <w:pPr>
              <w:pStyle w:val="ab"/>
              <w:widowControl/>
              <w:spacing w:line="280" w:lineRule="exact"/>
              <w:ind w:leftChars="0" w:left="0"/>
              <w:jc w:val="center"/>
              <w:rPr>
                <w:rFonts w:eastAsia="標楷體"/>
                <w:sz w:val="28"/>
                <w:szCs w:val="28"/>
              </w:rPr>
            </w:pPr>
            <w:r w:rsidRPr="00F34928">
              <w:rPr>
                <w:rFonts w:eastAsia="標楷體"/>
                <w:sz w:val="28"/>
                <w:szCs w:val="28"/>
              </w:rPr>
              <w:t>105</w:t>
            </w:r>
            <w:r w:rsidRPr="00F34928">
              <w:rPr>
                <w:rFonts w:eastAsia="標楷體"/>
                <w:sz w:val="28"/>
                <w:szCs w:val="28"/>
              </w:rPr>
              <w:t>年</w:t>
            </w:r>
          </w:p>
        </w:tc>
        <w:tc>
          <w:tcPr>
            <w:tcW w:w="1453" w:type="dxa"/>
            <w:vAlign w:val="center"/>
          </w:tcPr>
          <w:p w:rsidR="008F1E99" w:rsidRPr="00F34928" w:rsidRDefault="008F1E99" w:rsidP="002A4D56">
            <w:pPr>
              <w:pStyle w:val="ab"/>
              <w:widowControl/>
              <w:spacing w:line="280" w:lineRule="exact"/>
              <w:ind w:leftChars="0" w:left="0"/>
              <w:jc w:val="center"/>
              <w:rPr>
                <w:rFonts w:eastAsia="標楷體"/>
                <w:sz w:val="28"/>
                <w:szCs w:val="28"/>
              </w:rPr>
            </w:pPr>
            <w:r w:rsidRPr="00F34928">
              <w:rPr>
                <w:rFonts w:eastAsia="標楷體"/>
                <w:sz w:val="28"/>
                <w:szCs w:val="28"/>
              </w:rPr>
              <w:t>106</w:t>
            </w:r>
            <w:r w:rsidRPr="00F34928">
              <w:rPr>
                <w:rFonts w:eastAsia="標楷體"/>
                <w:sz w:val="28"/>
                <w:szCs w:val="28"/>
              </w:rPr>
              <w:t>年</w:t>
            </w:r>
          </w:p>
        </w:tc>
      </w:tr>
      <w:tr w:rsidR="00F34928" w:rsidRPr="00F34928" w:rsidTr="008A619B">
        <w:tc>
          <w:tcPr>
            <w:tcW w:w="1985" w:type="dxa"/>
            <w:vAlign w:val="center"/>
          </w:tcPr>
          <w:p w:rsidR="008F1E99" w:rsidRPr="00F34928" w:rsidRDefault="008F1E99" w:rsidP="008A619B">
            <w:pPr>
              <w:pStyle w:val="ab"/>
              <w:widowControl/>
              <w:spacing w:line="360" w:lineRule="exact"/>
              <w:ind w:leftChars="0" w:left="0"/>
              <w:rPr>
                <w:rFonts w:ascii="標楷體" w:eastAsia="標楷體" w:hAnsi="標楷體"/>
                <w:sz w:val="28"/>
                <w:szCs w:val="28"/>
              </w:rPr>
            </w:pPr>
            <w:r w:rsidRPr="00F34928">
              <w:rPr>
                <w:rFonts w:ascii="標楷體" w:eastAsia="標楷體" w:hAnsi="標楷體" w:hint="eastAsia"/>
                <w:sz w:val="28"/>
                <w:szCs w:val="28"/>
              </w:rPr>
              <w:t>衡量標準</w:t>
            </w:r>
          </w:p>
        </w:tc>
        <w:tc>
          <w:tcPr>
            <w:tcW w:w="5812" w:type="dxa"/>
            <w:gridSpan w:val="4"/>
            <w:vAlign w:val="center"/>
          </w:tcPr>
          <w:p w:rsidR="008F1E99" w:rsidRPr="00F34928" w:rsidRDefault="003F6057" w:rsidP="003F6057">
            <w:pPr>
              <w:pStyle w:val="ab"/>
              <w:widowControl/>
              <w:spacing w:line="360" w:lineRule="exact"/>
              <w:ind w:leftChars="0" w:left="0"/>
              <w:jc w:val="both"/>
              <w:rPr>
                <w:rFonts w:ascii="標楷體" w:eastAsia="標楷體" w:hAnsi="標楷體"/>
                <w:sz w:val="28"/>
                <w:szCs w:val="28"/>
              </w:rPr>
            </w:pPr>
            <w:r w:rsidRPr="00F34928">
              <w:rPr>
                <w:rFonts w:eastAsia="標楷體" w:hint="eastAsia"/>
                <w:sz w:val="28"/>
                <w:szCs w:val="28"/>
              </w:rPr>
              <w:t>本機關及所屬機關當年度新增並公布於機關網頁之性別統計指標項目數</w:t>
            </w:r>
          </w:p>
        </w:tc>
      </w:tr>
      <w:tr w:rsidR="00F34928" w:rsidRPr="00F34928" w:rsidTr="008A619B">
        <w:tc>
          <w:tcPr>
            <w:tcW w:w="1985" w:type="dxa"/>
            <w:vAlign w:val="center"/>
          </w:tcPr>
          <w:p w:rsidR="008F1E99" w:rsidRPr="00F34928" w:rsidRDefault="008F1E99" w:rsidP="008A619B">
            <w:pPr>
              <w:pStyle w:val="ab"/>
              <w:widowControl/>
              <w:spacing w:line="360" w:lineRule="exact"/>
              <w:ind w:leftChars="0" w:left="0"/>
              <w:rPr>
                <w:rFonts w:ascii="標楷體" w:eastAsia="標楷體" w:hAnsi="標楷體"/>
                <w:sz w:val="28"/>
                <w:szCs w:val="28"/>
              </w:rPr>
            </w:pPr>
            <w:r w:rsidRPr="00F34928">
              <w:rPr>
                <w:rFonts w:ascii="標楷體" w:eastAsia="標楷體" w:hAnsi="標楷體" w:hint="eastAsia"/>
                <w:sz w:val="28"/>
                <w:szCs w:val="28"/>
              </w:rPr>
              <w:t>目標值</w:t>
            </w:r>
            <w:r w:rsidRPr="00F34928">
              <w:rPr>
                <w:rFonts w:ascii="標楷體" w:eastAsia="標楷體" w:hAnsi="標楷體"/>
                <w:sz w:val="28"/>
                <w:szCs w:val="28"/>
              </w:rPr>
              <w:t>(X)</w:t>
            </w:r>
          </w:p>
        </w:tc>
        <w:tc>
          <w:tcPr>
            <w:tcW w:w="1453" w:type="dxa"/>
            <w:vAlign w:val="center"/>
          </w:tcPr>
          <w:p w:rsidR="008F1E99" w:rsidRPr="00F34928" w:rsidRDefault="003F6057" w:rsidP="003F6057">
            <w:pPr>
              <w:pStyle w:val="ab"/>
              <w:widowControl/>
              <w:spacing w:line="360" w:lineRule="exact"/>
              <w:ind w:leftChars="-40" w:left="-96" w:rightChars="-33" w:right="-79" w:firstLineChars="10" w:firstLine="28"/>
              <w:jc w:val="center"/>
              <w:rPr>
                <w:rFonts w:eastAsia="標楷體"/>
                <w:sz w:val="28"/>
                <w:szCs w:val="28"/>
              </w:rPr>
            </w:pPr>
            <w:r w:rsidRPr="00F34928">
              <w:rPr>
                <w:rFonts w:eastAsia="標楷體"/>
                <w:sz w:val="28"/>
                <w:szCs w:val="28"/>
              </w:rPr>
              <w:t>12</w:t>
            </w:r>
            <w:r w:rsidR="0067342F" w:rsidRPr="00F34928">
              <w:rPr>
                <w:rFonts w:eastAsia="標楷體"/>
                <w:sz w:val="28"/>
                <w:szCs w:val="28"/>
              </w:rPr>
              <w:t>項</w:t>
            </w:r>
          </w:p>
        </w:tc>
        <w:tc>
          <w:tcPr>
            <w:tcW w:w="1453" w:type="dxa"/>
            <w:vAlign w:val="center"/>
          </w:tcPr>
          <w:p w:rsidR="008F1E99" w:rsidRPr="00F34928" w:rsidRDefault="003F6057" w:rsidP="003F6057">
            <w:pPr>
              <w:pStyle w:val="ab"/>
              <w:widowControl/>
              <w:spacing w:line="360" w:lineRule="exact"/>
              <w:ind w:leftChars="-40" w:left="-96" w:rightChars="-33" w:right="-79" w:firstLineChars="10" w:firstLine="28"/>
              <w:jc w:val="center"/>
              <w:rPr>
                <w:rFonts w:eastAsia="標楷體"/>
                <w:sz w:val="28"/>
                <w:szCs w:val="28"/>
              </w:rPr>
            </w:pPr>
            <w:r w:rsidRPr="00F34928">
              <w:rPr>
                <w:rFonts w:eastAsia="標楷體"/>
                <w:sz w:val="28"/>
                <w:szCs w:val="28"/>
              </w:rPr>
              <w:t>1</w:t>
            </w:r>
            <w:r w:rsidR="0067342F" w:rsidRPr="00F34928">
              <w:rPr>
                <w:rFonts w:eastAsia="標楷體"/>
                <w:sz w:val="28"/>
                <w:szCs w:val="28"/>
              </w:rPr>
              <w:t>項</w:t>
            </w:r>
          </w:p>
        </w:tc>
        <w:tc>
          <w:tcPr>
            <w:tcW w:w="1453" w:type="dxa"/>
            <w:vAlign w:val="center"/>
          </w:tcPr>
          <w:p w:rsidR="008F1E99" w:rsidRPr="00F34928" w:rsidRDefault="003F6057" w:rsidP="003F6057">
            <w:pPr>
              <w:pStyle w:val="ab"/>
              <w:widowControl/>
              <w:spacing w:line="360" w:lineRule="exact"/>
              <w:ind w:leftChars="-40" w:left="-96" w:rightChars="-33" w:right="-79" w:firstLineChars="10" w:firstLine="28"/>
              <w:jc w:val="center"/>
              <w:rPr>
                <w:rFonts w:eastAsia="標楷體"/>
                <w:sz w:val="28"/>
                <w:szCs w:val="28"/>
              </w:rPr>
            </w:pPr>
            <w:r w:rsidRPr="00F34928">
              <w:rPr>
                <w:rFonts w:eastAsia="標楷體"/>
                <w:sz w:val="28"/>
                <w:szCs w:val="28"/>
              </w:rPr>
              <w:t>1</w:t>
            </w:r>
            <w:r w:rsidR="0067342F" w:rsidRPr="00F34928">
              <w:rPr>
                <w:rFonts w:eastAsia="標楷體"/>
                <w:sz w:val="28"/>
                <w:szCs w:val="28"/>
              </w:rPr>
              <w:t>項</w:t>
            </w:r>
          </w:p>
        </w:tc>
        <w:tc>
          <w:tcPr>
            <w:tcW w:w="1453" w:type="dxa"/>
            <w:vAlign w:val="center"/>
          </w:tcPr>
          <w:p w:rsidR="008F1E99" w:rsidRPr="00F34928" w:rsidRDefault="003F6057" w:rsidP="003F6057">
            <w:pPr>
              <w:pStyle w:val="ab"/>
              <w:widowControl/>
              <w:spacing w:line="360" w:lineRule="exact"/>
              <w:ind w:leftChars="-40" w:left="-96" w:rightChars="-33" w:right="-79" w:firstLineChars="10" w:firstLine="28"/>
              <w:jc w:val="center"/>
              <w:rPr>
                <w:rFonts w:eastAsia="標楷體"/>
                <w:sz w:val="28"/>
                <w:szCs w:val="28"/>
              </w:rPr>
            </w:pPr>
            <w:r w:rsidRPr="00F34928">
              <w:rPr>
                <w:rFonts w:eastAsia="標楷體"/>
                <w:sz w:val="28"/>
                <w:szCs w:val="28"/>
              </w:rPr>
              <w:t>1</w:t>
            </w:r>
            <w:r w:rsidR="0067342F" w:rsidRPr="00F34928">
              <w:rPr>
                <w:rFonts w:eastAsia="標楷體"/>
                <w:sz w:val="28"/>
                <w:szCs w:val="28"/>
              </w:rPr>
              <w:t>項</w:t>
            </w:r>
          </w:p>
        </w:tc>
      </w:tr>
      <w:tr w:rsidR="00F34928" w:rsidRPr="00F34928" w:rsidTr="008A619B">
        <w:tc>
          <w:tcPr>
            <w:tcW w:w="1985" w:type="dxa"/>
            <w:vAlign w:val="center"/>
          </w:tcPr>
          <w:p w:rsidR="00DD3F15" w:rsidRPr="00F34928" w:rsidRDefault="00DD3F15" w:rsidP="00DD3F15">
            <w:pPr>
              <w:pStyle w:val="ab"/>
              <w:widowControl/>
              <w:spacing w:line="360" w:lineRule="exact"/>
              <w:ind w:leftChars="0" w:left="0"/>
              <w:rPr>
                <w:rFonts w:ascii="標楷體" w:eastAsia="標楷體" w:hAnsi="標楷體"/>
                <w:sz w:val="28"/>
                <w:szCs w:val="28"/>
              </w:rPr>
            </w:pPr>
            <w:r w:rsidRPr="00F34928">
              <w:rPr>
                <w:rFonts w:ascii="標楷體" w:eastAsia="標楷體" w:hAnsi="標楷體" w:hint="eastAsia"/>
                <w:sz w:val="28"/>
                <w:szCs w:val="28"/>
              </w:rPr>
              <w:t>實際值</w:t>
            </w:r>
            <w:r w:rsidRPr="00F34928">
              <w:rPr>
                <w:rFonts w:ascii="標楷體" w:eastAsia="標楷體" w:hAnsi="標楷體"/>
                <w:sz w:val="28"/>
                <w:szCs w:val="28"/>
              </w:rPr>
              <w:t>(Y)</w:t>
            </w:r>
          </w:p>
        </w:tc>
        <w:tc>
          <w:tcPr>
            <w:tcW w:w="1453" w:type="dxa"/>
            <w:vAlign w:val="center"/>
          </w:tcPr>
          <w:p w:rsidR="00DD3F15" w:rsidRPr="00F34928" w:rsidRDefault="00DD3F15" w:rsidP="00DD3F15">
            <w:pPr>
              <w:pStyle w:val="ab"/>
              <w:widowControl/>
              <w:spacing w:line="360" w:lineRule="exact"/>
              <w:ind w:leftChars="-40" w:left="-96" w:rightChars="-33" w:right="-79" w:firstLineChars="10" w:firstLine="28"/>
              <w:jc w:val="center"/>
              <w:rPr>
                <w:rFonts w:eastAsia="標楷體"/>
                <w:sz w:val="28"/>
                <w:szCs w:val="28"/>
              </w:rPr>
            </w:pPr>
            <w:r w:rsidRPr="00F34928">
              <w:rPr>
                <w:rFonts w:eastAsia="標楷體"/>
                <w:sz w:val="28"/>
                <w:szCs w:val="28"/>
              </w:rPr>
              <w:t>12</w:t>
            </w:r>
            <w:r w:rsidRPr="00F34928">
              <w:rPr>
                <w:rFonts w:eastAsia="標楷體"/>
                <w:sz w:val="28"/>
                <w:szCs w:val="28"/>
              </w:rPr>
              <w:t>項</w:t>
            </w:r>
          </w:p>
        </w:tc>
        <w:tc>
          <w:tcPr>
            <w:tcW w:w="1453" w:type="dxa"/>
            <w:vAlign w:val="center"/>
          </w:tcPr>
          <w:p w:rsidR="00DD3F15" w:rsidRPr="00F34928" w:rsidRDefault="00DD3F15" w:rsidP="00DD3F15">
            <w:pPr>
              <w:pStyle w:val="ab"/>
              <w:widowControl/>
              <w:spacing w:line="360" w:lineRule="exact"/>
              <w:ind w:leftChars="0" w:left="0"/>
              <w:jc w:val="center"/>
              <w:rPr>
                <w:rFonts w:ascii="標楷體" w:eastAsia="標楷體" w:hAnsi="標楷體"/>
                <w:b/>
                <w:sz w:val="28"/>
                <w:szCs w:val="28"/>
              </w:rPr>
            </w:pPr>
            <w:r w:rsidRPr="00F34928">
              <w:rPr>
                <w:rFonts w:ascii="標楷體" w:eastAsia="標楷體" w:hAnsi="標楷體"/>
                <w:sz w:val="28"/>
                <w:szCs w:val="28"/>
              </w:rPr>
              <w:t>1項</w:t>
            </w:r>
          </w:p>
        </w:tc>
        <w:tc>
          <w:tcPr>
            <w:tcW w:w="1453" w:type="dxa"/>
            <w:vAlign w:val="center"/>
          </w:tcPr>
          <w:p w:rsidR="00DD3F15" w:rsidRPr="00F34928" w:rsidRDefault="00DD3F15" w:rsidP="00DD3F15">
            <w:pPr>
              <w:pStyle w:val="ab"/>
              <w:widowControl/>
              <w:spacing w:line="360" w:lineRule="exact"/>
              <w:ind w:leftChars="0" w:left="0"/>
              <w:jc w:val="center"/>
              <w:rPr>
                <w:rFonts w:ascii="標楷體" w:eastAsia="標楷體" w:hAnsi="標楷體"/>
                <w:b/>
                <w:sz w:val="28"/>
                <w:szCs w:val="28"/>
              </w:rPr>
            </w:pPr>
            <w:r w:rsidRPr="00F34928">
              <w:rPr>
                <w:rFonts w:ascii="標楷體" w:eastAsia="標楷體" w:hAnsi="標楷體"/>
                <w:sz w:val="28"/>
                <w:szCs w:val="28"/>
              </w:rPr>
              <w:t>1項</w:t>
            </w:r>
          </w:p>
        </w:tc>
        <w:tc>
          <w:tcPr>
            <w:tcW w:w="1453" w:type="dxa"/>
            <w:vAlign w:val="center"/>
          </w:tcPr>
          <w:p w:rsidR="00DD3F15" w:rsidRPr="00F34928" w:rsidRDefault="00DD3F15" w:rsidP="00DD3F15">
            <w:pPr>
              <w:pStyle w:val="ab"/>
              <w:widowControl/>
              <w:spacing w:line="360" w:lineRule="exact"/>
              <w:ind w:leftChars="0" w:left="0"/>
              <w:jc w:val="center"/>
              <w:rPr>
                <w:rFonts w:ascii="標楷體" w:eastAsia="標楷體" w:hAnsi="標楷體"/>
                <w:b/>
                <w:sz w:val="28"/>
                <w:szCs w:val="28"/>
              </w:rPr>
            </w:pPr>
            <w:r w:rsidRPr="00F34928">
              <w:rPr>
                <w:rFonts w:ascii="標楷體" w:eastAsia="標楷體" w:hAnsi="標楷體"/>
                <w:sz w:val="28"/>
                <w:szCs w:val="28"/>
              </w:rPr>
              <w:t>-</w:t>
            </w:r>
          </w:p>
        </w:tc>
      </w:tr>
      <w:tr w:rsidR="00F34928" w:rsidRPr="00F34928" w:rsidTr="008A619B">
        <w:trPr>
          <w:trHeight w:val="690"/>
        </w:trPr>
        <w:tc>
          <w:tcPr>
            <w:tcW w:w="1985" w:type="dxa"/>
            <w:vAlign w:val="center"/>
          </w:tcPr>
          <w:p w:rsidR="00DD3F15" w:rsidRPr="00F34928" w:rsidRDefault="00DD3F15" w:rsidP="00DD3F15">
            <w:pPr>
              <w:pStyle w:val="ab"/>
              <w:widowControl/>
              <w:spacing w:line="360" w:lineRule="exact"/>
              <w:ind w:leftChars="0" w:left="0"/>
              <w:rPr>
                <w:rFonts w:ascii="標楷體" w:eastAsia="標楷體" w:hAnsi="標楷體"/>
                <w:sz w:val="28"/>
                <w:szCs w:val="28"/>
              </w:rPr>
            </w:pPr>
            <w:r w:rsidRPr="00F34928">
              <w:rPr>
                <w:rFonts w:ascii="標楷體" w:eastAsia="標楷體" w:hAnsi="標楷體" w:hint="eastAsia"/>
                <w:sz w:val="28"/>
                <w:szCs w:val="28"/>
              </w:rPr>
              <w:t>達成度</w:t>
            </w:r>
            <w:r w:rsidRPr="00F34928">
              <w:rPr>
                <w:rFonts w:ascii="標楷體" w:eastAsia="標楷體" w:hAnsi="標楷體"/>
                <w:sz w:val="28"/>
                <w:szCs w:val="28"/>
              </w:rPr>
              <w:t>(Y/X)</w:t>
            </w:r>
          </w:p>
        </w:tc>
        <w:tc>
          <w:tcPr>
            <w:tcW w:w="1453" w:type="dxa"/>
            <w:vAlign w:val="center"/>
          </w:tcPr>
          <w:p w:rsidR="00DD3F15" w:rsidRPr="00F34928" w:rsidRDefault="00DD3F15" w:rsidP="00DD3F15">
            <w:pPr>
              <w:pStyle w:val="ab"/>
              <w:widowControl/>
              <w:spacing w:line="360" w:lineRule="exact"/>
              <w:ind w:leftChars="0" w:left="0"/>
              <w:jc w:val="center"/>
              <w:rPr>
                <w:rFonts w:ascii="標楷體" w:eastAsia="標楷體" w:hAnsi="標楷體"/>
                <w:b/>
                <w:sz w:val="28"/>
                <w:szCs w:val="28"/>
              </w:rPr>
            </w:pPr>
            <w:r w:rsidRPr="00F34928">
              <w:rPr>
                <w:rFonts w:ascii="標楷體" w:eastAsia="標楷體" w:hAnsi="標楷體" w:hint="eastAsia"/>
                <w:sz w:val="28"/>
                <w:szCs w:val="28"/>
              </w:rPr>
              <w:t>1</w:t>
            </w:r>
            <w:r w:rsidRPr="00F34928">
              <w:rPr>
                <w:rFonts w:ascii="標楷體" w:eastAsia="標楷體" w:hAnsi="標楷體"/>
                <w:sz w:val="28"/>
                <w:szCs w:val="28"/>
              </w:rPr>
              <w:t>00%</w:t>
            </w:r>
          </w:p>
        </w:tc>
        <w:tc>
          <w:tcPr>
            <w:tcW w:w="1453" w:type="dxa"/>
            <w:vAlign w:val="center"/>
          </w:tcPr>
          <w:p w:rsidR="00DD3F15" w:rsidRPr="00F34928" w:rsidRDefault="00DD3F15" w:rsidP="00DD3F15">
            <w:pPr>
              <w:pStyle w:val="ab"/>
              <w:widowControl/>
              <w:spacing w:line="360" w:lineRule="exact"/>
              <w:ind w:leftChars="0" w:left="0"/>
              <w:jc w:val="center"/>
              <w:rPr>
                <w:rFonts w:ascii="標楷體" w:eastAsia="標楷體" w:hAnsi="標楷體"/>
                <w:b/>
                <w:sz w:val="28"/>
                <w:szCs w:val="28"/>
              </w:rPr>
            </w:pPr>
            <w:r w:rsidRPr="00F34928">
              <w:rPr>
                <w:rFonts w:ascii="標楷體" w:eastAsia="標楷體" w:hAnsi="標楷體" w:hint="eastAsia"/>
                <w:sz w:val="28"/>
                <w:szCs w:val="28"/>
              </w:rPr>
              <w:t>1</w:t>
            </w:r>
            <w:r w:rsidRPr="00F34928">
              <w:rPr>
                <w:rFonts w:ascii="標楷體" w:eastAsia="標楷體" w:hAnsi="標楷體"/>
                <w:sz w:val="28"/>
                <w:szCs w:val="28"/>
              </w:rPr>
              <w:t>00%</w:t>
            </w:r>
          </w:p>
        </w:tc>
        <w:tc>
          <w:tcPr>
            <w:tcW w:w="1453" w:type="dxa"/>
            <w:vAlign w:val="center"/>
          </w:tcPr>
          <w:p w:rsidR="00DD3F15" w:rsidRPr="00F34928" w:rsidRDefault="00DD3F15" w:rsidP="00DD3F15">
            <w:pPr>
              <w:pStyle w:val="ab"/>
              <w:widowControl/>
              <w:spacing w:line="360" w:lineRule="exact"/>
              <w:ind w:leftChars="0" w:left="0"/>
              <w:jc w:val="center"/>
              <w:rPr>
                <w:rFonts w:ascii="標楷體" w:eastAsia="標楷體" w:hAnsi="標楷體"/>
                <w:b/>
                <w:sz w:val="28"/>
                <w:szCs w:val="28"/>
              </w:rPr>
            </w:pPr>
            <w:r w:rsidRPr="00F34928">
              <w:rPr>
                <w:rFonts w:ascii="標楷體" w:eastAsia="標楷體" w:hAnsi="標楷體" w:hint="eastAsia"/>
                <w:sz w:val="28"/>
                <w:szCs w:val="28"/>
              </w:rPr>
              <w:t>1</w:t>
            </w:r>
            <w:r w:rsidRPr="00F34928">
              <w:rPr>
                <w:rFonts w:ascii="標楷體" w:eastAsia="標楷體" w:hAnsi="標楷體"/>
                <w:sz w:val="28"/>
                <w:szCs w:val="28"/>
              </w:rPr>
              <w:t>00%</w:t>
            </w:r>
          </w:p>
        </w:tc>
        <w:tc>
          <w:tcPr>
            <w:tcW w:w="1453" w:type="dxa"/>
            <w:vAlign w:val="center"/>
          </w:tcPr>
          <w:p w:rsidR="00DD3F15" w:rsidRPr="00F34928" w:rsidRDefault="00DD3F15" w:rsidP="00DD3F15">
            <w:pPr>
              <w:pStyle w:val="ab"/>
              <w:widowControl/>
              <w:spacing w:line="360" w:lineRule="exact"/>
              <w:ind w:leftChars="0" w:left="0"/>
              <w:jc w:val="center"/>
              <w:rPr>
                <w:rFonts w:ascii="標楷體" w:eastAsia="標楷體" w:hAnsi="標楷體"/>
                <w:b/>
                <w:sz w:val="28"/>
                <w:szCs w:val="28"/>
              </w:rPr>
            </w:pPr>
            <w:r w:rsidRPr="00F34928">
              <w:rPr>
                <w:rFonts w:ascii="標楷體" w:eastAsia="標楷體" w:hAnsi="標楷體"/>
                <w:sz w:val="28"/>
                <w:szCs w:val="28"/>
              </w:rPr>
              <w:t>-</w:t>
            </w:r>
          </w:p>
        </w:tc>
      </w:tr>
    </w:tbl>
    <w:p w:rsidR="008F1E99" w:rsidRPr="00F34928" w:rsidRDefault="008F1E99" w:rsidP="00CA51E1">
      <w:pPr>
        <w:widowControl/>
        <w:spacing w:before="120" w:after="120" w:line="440" w:lineRule="exact"/>
        <w:ind w:leftChars="320" w:left="1230" w:hangingChars="165" w:hanging="462"/>
        <w:rPr>
          <w:rFonts w:ascii="標楷體" w:eastAsia="標楷體" w:hAnsi="標楷體"/>
          <w:sz w:val="28"/>
          <w:szCs w:val="28"/>
        </w:rPr>
      </w:pPr>
      <w:r w:rsidRPr="00F34928">
        <w:rPr>
          <w:rFonts w:ascii="標楷體" w:eastAsia="標楷體" w:hAnsi="標楷體"/>
          <w:sz w:val="28"/>
          <w:szCs w:val="28"/>
        </w:rPr>
        <w:t>2</w:t>
      </w:r>
      <w:r w:rsidRPr="00F34928">
        <w:rPr>
          <w:rFonts w:ascii="標楷體" w:eastAsia="標楷體" w:hAnsi="標楷體" w:hint="eastAsia"/>
          <w:sz w:val="28"/>
          <w:szCs w:val="28"/>
        </w:rPr>
        <w:t>、辦理情形說明：</w:t>
      </w:r>
      <w:r w:rsidR="00DD3F15" w:rsidRPr="00F34928">
        <w:rPr>
          <w:rFonts w:ascii="標楷體" w:eastAsia="標楷體" w:hAnsi="標楷體"/>
          <w:sz w:val="28"/>
          <w:szCs w:val="28"/>
        </w:rPr>
        <w:t xml:space="preserve"> </w:t>
      </w:r>
    </w:p>
    <w:p w:rsidR="00DD3F15" w:rsidRPr="00F34928" w:rsidRDefault="00DD3F15" w:rsidP="00DD3F15">
      <w:pPr>
        <w:widowControl/>
        <w:spacing w:before="120" w:after="120" w:line="440" w:lineRule="exact"/>
        <w:ind w:leftChars="472" w:left="1133" w:firstLineChars="200" w:firstLine="560"/>
        <w:jc w:val="both"/>
        <w:rPr>
          <w:rFonts w:ascii="標楷體" w:eastAsia="標楷體" w:hAnsi="標楷體"/>
          <w:sz w:val="28"/>
          <w:szCs w:val="28"/>
        </w:rPr>
      </w:pPr>
      <w:r w:rsidRPr="00F34928">
        <w:rPr>
          <w:rFonts w:ascii="標楷體" w:eastAsia="標楷體" w:hAnsi="標楷體"/>
          <w:sz w:val="28"/>
          <w:szCs w:val="28"/>
        </w:rPr>
        <w:t>為使</w:t>
      </w:r>
      <w:r w:rsidRPr="00F34928">
        <w:rPr>
          <w:rFonts w:ascii="標楷體" w:eastAsia="標楷體" w:hAnsi="標楷體" w:hint="eastAsia"/>
          <w:sz w:val="28"/>
          <w:szCs w:val="28"/>
        </w:rPr>
        <w:t>本會</w:t>
      </w:r>
      <w:r w:rsidRPr="00F34928">
        <w:rPr>
          <w:rFonts w:ascii="標楷體" w:eastAsia="標楷體" w:hAnsi="標楷體"/>
          <w:sz w:val="28"/>
          <w:szCs w:val="28"/>
        </w:rPr>
        <w:t>推動之性別主流化相關業務更為公開透明，</w:t>
      </w:r>
      <w:r w:rsidRPr="00F34928">
        <w:rPr>
          <w:rFonts w:ascii="標楷體" w:eastAsia="標楷體" w:hAnsi="標楷體" w:hint="eastAsia"/>
          <w:sz w:val="28"/>
          <w:szCs w:val="28"/>
        </w:rPr>
        <w:t>於</w:t>
      </w:r>
      <w:r w:rsidRPr="00F34928">
        <w:rPr>
          <w:rFonts w:ascii="標楷體" w:eastAsia="標楷體" w:hAnsi="標楷體"/>
          <w:sz w:val="28"/>
          <w:szCs w:val="28"/>
        </w:rPr>
        <w:t>本會網站「性別主流化」專區下設置「性別統計」專區，</w:t>
      </w:r>
      <w:r w:rsidRPr="00F34928">
        <w:rPr>
          <w:rFonts w:ascii="標楷體" w:eastAsia="標楷體" w:hAnsi="標楷體" w:hint="eastAsia"/>
          <w:sz w:val="28"/>
          <w:szCs w:val="28"/>
        </w:rPr>
        <w:t>除原已公布之13項性別統計項目持續檢視更新至</w:t>
      </w:r>
      <w:r w:rsidRPr="00F34928">
        <w:rPr>
          <w:rFonts w:ascii="標楷體" w:eastAsia="標楷體" w:hAnsi="標楷體"/>
          <w:sz w:val="28"/>
          <w:szCs w:val="28"/>
        </w:rPr>
        <w:t>10</w:t>
      </w:r>
      <w:r w:rsidRPr="00F34928">
        <w:rPr>
          <w:rFonts w:ascii="標楷體" w:eastAsia="標楷體" w:hAnsi="標楷體" w:hint="eastAsia"/>
          <w:sz w:val="28"/>
          <w:szCs w:val="28"/>
        </w:rPr>
        <w:t>5年12月底之資料，</w:t>
      </w:r>
      <w:proofErr w:type="gramStart"/>
      <w:r w:rsidRPr="00F34928">
        <w:rPr>
          <w:rFonts w:ascii="標楷體" w:eastAsia="標楷體" w:hAnsi="標楷體" w:hint="eastAsia"/>
          <w:sz w:val="28"/>
          <w:szCs w:val="28"/>
        </w:rPr>
        <w:t>105</w:t>
      </w:r>
      <w:proofErr w:type="gramEnd"/>
      <w:r w:rsidRPr="00F34928">
        <w:rPr>
          <w:rFonts w:ascii="標楷體" w:eastAsia="標楷體" w:hAnsi="標楷體" w:hint="eastAsia"/>
          <w:sz w:val="28"/>
          <w:szCs w:val="28"/>
        </w:rPr>
        <w:t>年度新增「本會及所屬參與國際會議性別統計」1項，目標值達成度為100%【（1項</w:t>
      </w:r>
      <w:r w:rsidRPr="00F34928">
        <w:rPr>
          <w:rFonts w:ascii="標楷體" w:eastAsia="標楷體" w:hAnsi="標楷體"/>
          <w:sz w:val="28"/>
          <w:szCs w:val="28"/>
        </w:rPr>
        <w:t>÷</w:t>
      </w:r>
      <w:r w:rsidRPr="00F34928">
        <w:rPr>
          <w:rFonts w:ascii="標楷體" w:eastAsia="標楷體" w:hAnsi="標楷體" w:hint="eastAsia"/>
          <w:sz w:val="28"/>
          <w:szCs w:val="28"/>
        </w:rPr>
        <w:t>1項）</w:t>
      </w:r>
      <w:r w:rsidRPr="00F34928">
        <w:rPr>
          <w:rFonts w:ascii="標楷體" w:eastAsia="標楷體" w:hAnsi="標楷體"/>
          <w:sz w:val="28"/>
          <w:szCs w:val="28"/>
        </w:rPr>
        <w:t>×100</w:t>
      </w:r>
      <w:r w:rsidRPr="00F34928">
        <w:rPr>
          <w:rFonts w:ascii="標楷體" w:eastAsia="標楷體" w:hAnsi="標楷體" w:hint="eastAsia"/>
          <w:sz w:val="28"/>
          <w:szCs w:val="28"/>
        </w:rPr>
        <w:t>%</w:t>
      </w:r>
      <w:r w:rsidRPr="00F34928">
        <w:rPr>
          <w:rFonts w:ascii="標楷體" w:eastAsia="標楷體" w:hAnsi="標楷體"/>
          <w:sz w:val="28"/>
          <w:szCs w:val="28"/>
        </w:rPr>
        <w:t>=1</w:t>
      </w:r>
      <w:r w:rsidRPr="00F34928">
        <w:rPr>
          <w:rFonts w:ascii="標楷體" w:eastAsia="標楷體" w:hAnsi="標楷體" w:hint="eastAsia"/>
          <w:sz w:val="28"/>
          <w:szCs w:val="28"/>
        </w:rPr>
        <w:t>00</w:t>
      </w:r>
      <w:r w:rsidRPr="00F34928">
        <w:rPr>
          <w:rFonts w:ascii="標楷體" w:eastAsia="標楷體" w:hAnsi="標楷體"/>
          <w:sz w:val="28"/>
          <w:szCs w:val="28"/>
        </w:rPr>
        <w:t>%</w:t>
      </w:r>
      <w:r w:rsidRPr="00F34928">
        <w:rPr>
          <w:rFonts w:ascii="標楷體" w:eastAsia="標楷體" w:hAnsi="標楷體" w:hint="eastAsia"/>
          <w:sz w:val="28"/>
          <w:szCs w:val="28"/>
        </w:rPr>
        <w:t>】</w:t>
      </w:r>
      <w:r w:rsidRPr="00F34928">
        <w:rPr>
          <w:rFonts w:ascii="標楷體" w:eastAsia="標楷體" w:hAnsi="標楷體"/>
          <w:sz w:val="28"/>
          <w:szCs w:val="28"/>
        </w:rPr>
        <w:t>。</w:t>
      </w:r>
    </w:p>
    <w:p w:rsidR="008F1E99" w:rsidRPr="00F34928" w:rsidRDefault="008F1E99" w:rsidP="00CA51E1">
      <w:pPr>
        <w:widowControl/>
        <w:spacing w:before="120" w:after="120" w:line="440" w:lineRule="exact"/>
        <w:ind w:leftChars="320" w:left="1230" w:hangingChars="165" w:hanging="462"/>
        <w:rPr>
          <w:rFonts w:ascii="標楷體" w:eastAsia="標楷體" w:hAnsi="標楷體"/>
          <w:sz w:val="28"/>
          <w:szCs w:val="28"/>
        </w:rPr>
      </w:pPr>
      <w:r w:rsidRPr="00F34928">
        <w:rPr>
          <w:rFonts w:ascii="標楷體" w:eastAsia="標楷體" w:hAnsi="標楷體"/>
          <w:sz w:val="28"/>
          <w:szCs w:val="28"/>
        </w:rPr>
        <w:t>3</w:t>
      </w:r>
      <w:r w:rsidRPr="00F34928">
        <w:rPr>
          <w:rFonts w:ascii="標楷體" w:eastAsia="標楷體" w:hAnsi="標楷體" w:hint="eastAsia"/>
          <w:sz w:val="28"/>
          <w:szCs w:val="28"/>
        </w:rPr>
        <w:t>、檢討及策進作為：</w:t>
      </w:r>
    </w:p>
    <w:p w:rsidR="00DD3F15" w:rsidRPr="00F34928" w:rsidRDefault="00DD3F15" w:rsidP="00DD3F15">
      <w:pPr>
        <w:widowControl/>
        <w:spacing w:before="120" w:after="120" w:line="440" w:lineRule="exact"/>
        <w:ind w:leftChars="472" w:left="1133" w:firstLineChars="200" w:firstLine="560"/>
        <w:jc w:val="both"/>
        <w:rPr>
          <w:rFonts w:ascii="標楷體" w:eastAsia="標楷體" w:hAnsi="標楷體"/>
          <w:sz w:val="28"/>
          <w:szCs w:val="28"/>
        </w:rPr>
      </w:pPr>
      <w:r w:rsidRPr="00F34928">
        <w:rPr>
          <w:rFonts w:ascii="標楷體" w:eastAsia="標楷體" w:hAnsi="標楷體" w:hint="eastAsia"/>
          <w:sz w:val="28"/>
          <w:szCs w:val="28"/>
        </w:rPr>
        <w:t>本會</w:t>
      </w:r>
      <w:proofErr w:type="gramStart"/>
      <w:r w:rsidRPr="00F34928">
        <w:rPr>
          <w:rFonts w:ascii="標楷體" w:eastAsia="標楷體" w:hAnsi="標楷體"/>
          <w:sz w:val="28"/>
          <w:szCs w:val="28"/>
        </w:rPr>
        <w:t>10</w:t>
      </w:r>
      <w:r w:rsidRPr="00F34928">
        <w:rPr>
          <w:rFonts w:ascii="標楷體" w:eastAsia="標楷體" w:hAnsi="標楷體" w:hint="eastAsia"/>
          <w:sz w:val="28"/>
          <w:szCs w:val="28"/>
        </w:rPr>
        <w:t>5</w:t>
      </w:r>
      <w:proofErr w:type="gramEnd"/>
      <w:r w:rsidRPr="00F34928">
        <w:rPr>
          <w:rFonts w:ascii="標楷體" w:eastAsia="標楷體" w:hAnsi="標楷體"/>
          <w:sz w:val="28"/>
          <w:szCs w:val="28"/>
        </w:rPr>
        <w:t>年度目標值係就</w:t>
      </w:r>
      <w:r w:rsidRPr="00F34928">
        <w:rPr>
          <w:rFonts w:ascii="標楷體" w:eastAsia="標楷體" w:hAnsi="標楷體" w:hint="eastAsia"/>
          <w:sz w:val="28"/>
          <w:szCs w:val="28"/>
        </w:rPr>
        <w:t>本會</w:t>
      </w:r>
      <w:r w:rsidRPr="00F34928">
        <w:rPr>
          <w:rFonts w:ascii="標楷體" w:eastAsia="標楷體" w:hAnsi="標楷體"/>
          <w:sz w:val="28"/>
          <w:szCs w:val="28"/>
        </w:rPr>
        <w:t>各單位及所屬檔案管理局等相關業務之性別統計項數，全面性進行盤點整合訂定</w:t>
      </w:r>
      <w:r w:rsidRPr="00F34928">
        <w:rPr>
          <w:rFonts w:ascii="標楷體" w:eastAsia="標楷體" w:hAnsi="標楷體" w:hint="eastAsia"/>
          <w:sz w:val="28"/>
          <w:szCs w:val="28"/>
        </w:rPr>
        <w:t>，</w:t>
      </w:r>
      <w:proofErr w:type="gramStart"/>
      <w:r w:rsidRPr="00F34928">
        <w:rPr>
          <w:rFonts w:ascii="標楷體" w:eastAsia="標楷體" w:hAnsi="標楷體" w:hint="eastAsia"/>
          <w:sz w:val="28"/>
          <w:szCs w:val="28"/>
        </w:rPr>
        <w:t>105</w:t>
      </w:r>
      <w:proofErr w:type="gramEnd"/>
      <w:r w:rsidRPr="00F34928">
        <w:rPr>
          <w:rFonts w:ascii="標楷體" w:eastAsia="標楷體" w:hAnsi="標楷體" w:hint="eastAsia"/>
          <w:sz w:val="28"/>
          <w:szCs w:val="28"/>
        </w:rPr>
        <w:t>年度新增1項，已達原訂目標值</w:t>
      </w:r>
      <w:r w:rsidRPr="00F34928">
        <w:rPr>
          <w:rFonts w:ascii="標楷體" w:eastAsia="標楷體" w:hAnsi="標楷體"/>
          <w:sz w:val="28"/>
          <w:szCs w:val="28"/>
        </w:rPr>
        <w:t>，本會將</w:t>
      </w:r>
      <w:proofErr w:type="gramStart"/>
      <w:r w:rsidRPr="00F34928">
        <w:rPr>
          <w:rFonts w:ascii="標楷體" w:eastAsia="標楷體" w:hAnsi="標楷體" w:hint="eastAsia"/>
          <w:sz w:val="28"/>
          <w:szCs w:val="28"/>
        </w:rPr>
        <w:t>賡</w:t>
      </w:r>
      <w:proofErr w:type="gramEnd"/>
      <w:r w:rsidRPr="00F34928">
        <w:rPr>
          <w:rFonts w:ascii="標楷體" w:eastAsia="標楷體" w:hAnsi="標楷體" w:hint="eastAsia"/>
          <w:sz w:val="28"/>
          <w:szCs w:val="28"/>
        </w:rPr>
        <w:t>續</w:t>
      </w:r>
      <w:r w:rsidRPr="00F34928">
        <w:rPr>
          <w:rFonts w:ascii="標楷體" w:eastAsia="標楷體" w:hAnsi="標楷體"/>
          <w:sz w:val="28"/>
          <w:szCs w:val="28"/>
        </w:rPr>
        <w:t>執行本計畫所訂關於加強性別統計各項措施，嗣後各年度如有需新增之性別統計及專題分析項目，將</w:t>
      </w:r>
      <w:r w:rsidRPr="00F34928">
        <w:rPr>
          <w:rFonts w:ascii="標楷體" w:eastAsia="標楷體" w:hAnsi="標楷體" w:hint="eastAsia"/>
          <w:sz w:val="28"/>
          <w:szCs w:val="28"/>
        </w:rPr>
        <w:t>再</w:t>
      </w:r>
      <w:r w:rsidRPr="00F34928">
        <w:rPr>
          <w:rFonts w:ascii="標楷體" w:eastAsia="標楷體" w:hAnsi="標楷體"/>
          <w:sz w:val="28"/>
          <w:szCs w:val="28"/>
        </w:rPr>
        <w:t>適時檢討修正。</w:t>
      </w:r>
    </w:p>
    <w:p w:rsidR="00EB0FD8" w:rsidRPr="00F34928" w:rsidRDefault="00EB0FD8" w:rsidP="00821742">
      <w:pPr>
        <w:pStyle w:val="ab"/>
        <w:widowControl/>
        <w:spacing w:before="120" w:after="120" w:line="440" w:lineRule="exact"/>
        <w:ind w:leftChars="140" w:left="3262" w:hangingChars="1044" w:hanging="2926"/>
        <w:rPr>
          <w:rFonts w:ascii="標楷體" w:eastAsia="標楷體" w:hAnsi="標楷體"/>
          <w:b/>
          <w:sz w:val="28"/>
          <w:szCs w:val="28"/>
        </w:rPr>
      </w:pPr>
      <w:r w:rsidRPr="00F34928">
        <w:rPr>
          <w:rFonts w:ascii="標楷體" w:eastAsia="標楷體" w:hAnsi="標楷體" w:hint="eastAsia"/>
          <w:b/>
          <w:sz w:val="28"/>
          <w:szCs w:val="28"/>
        </w:rPr>
        <w:t>（四）關鍵績效指標4</w:t>
      </w:r>
      <w:r w:rsidR="0056722C" w:rsidRPr="00F34928">
        <w:rPr>
          <w:rFonts w:ascii="標楷體" w:eastAsia="標楷體" w:hAnsi="標楷體" w:hint="eastAsia"/>
          <w:b/>
          <w:sz w:val="28"/>
          <w:szCs w:val="28"/>
        </w:rPr>
        <w:t>：性別影響評估計畫預算比重增加數</w:t>
      </w:r>
    </w:p>
    <w:p w:rsidR="00EB0FD8" w:rsidRPr="00F34928" w:rsidRDefault="00EB0FD8" w:rsidP="00EB0FD8">
      <w:pPr>
        <w:widowControl/>
        <w:spacing w:before="120" w:after="120" w:line="440" w:lineRule="exact"/>
        <w:ind w:leftChars="321" w:left="1529" w:hangingChars="271" w:hanging="759"/>
        <w:rPr>
          <w:rFonts w:ascii="標楷體" w:eastAsia="標楷體" w:hAnsi="標楷體"/>
          <w:sz w:val="28"/>
          <w:szCs w:val="28"/>
        </w:rPr>
      </w:pPr>
      <w:r w:rsidRPr="00F34928">
        <w:rPr>
          <w:rFonts w:ascii="標楷體" w:eastAsia="標楷體" w:hAnsi="標楷體"/>
          <w:sz w:val="28"/>
          <w:szCs w:val="28"/>
        </w:rPr>
        <w:t>1</w:t>
      </w:r>
      <w:r w:rsidRPr="00F34928">
        <w:rPr>
          <w:rFonts w:ascii="標楷體" w:eastAsia="標楷體" w:hAnsi="標楷體" w:hint="eastAsia"/>
          <w:sz w:val="28"/>
          <w:szCs w:val="28"/>
        </w:rPr>
        <w:t>、目標達成情形</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453"/>
        <w:gridCol w:w="1453"/>
        <w:gridCol w:w="1453"/>
        <w:gridCol w:w="1453"/>
      </w:tblGrid>
      <w:tr w:rsidR="00F34928" w:rsidRPr="00F34928" w:rsidTr="00A3709A">
        <w:trPr>
          <w:tblHeader/>
        </w:trPr>
        <w:tc>
          <w:tcPr>
            <w:tcW w:w="1985" w:type="dxa"/>
            <w:tcBorders>
              <w:tl2br w:val="single" w:sz="4" w:space="0" w:color="auto"/>
            </w:tcBorders>
            <w:vAlign w:val="bottom"/>
          </w:tcPr>
          <w:p w:rsidR="00EB0FD8" w:rsidRPr="00F34928" w:rsidRDefault="00EB0FD8" w:rsidP="00E14C8D">
            <w:pPr>
              <w:pStyle w:val="ab"/>
              <w:widowControl/>
              <w:spacing w:line="280" w:lineRule="exact"/>
              <w:ind w:leftChars="0" w:left="0"/>
              <w:jc w:val="right"/>
              <w:rPr>
                <w:rFonts w:ascii="標楷體" w:eastAsia="標楷體" w:hAnsi="標楷體"/>
                <w:sz w:val="28"/>
                <w:szCs w:val="28"/>
              </w:rPr>
            </w:pPr>
            <w:r w:rsidRPr="00F34928">
              <w:rPr>
                <w:rFonts w:ascii="標楷體" w:eastAsia="標楷體" w:hAnsi="標楷體" w:hint="eastAsia"/>
                <w:sz w:val="28"/>
                <w:szCs w:val="28"/>
              </w:rPr>
              <w:t>年度</w:t>
            </w:r>
          </w:p>
          <w:p w:rsidR="00EB0FD8" w:rsidRPr="00F34928" w:rsidRDefault="00EB0FD8" w:rsidP="00E14C8D">
            <w:pPr>
              <w:pStyle w:val="ab"/>
              <w:widowControl/>
              <w:spacing w:line="280" w:lineRule="exact"/>
              <w:ind w:leftChars="0" w:left="0"/>
              <w:rPr>
                <w:rFonts w:ascii="標楷體" w:eastAsia="標楷體" w:hAnsi="標楷體"/>
                <w:sz w:val="28"/>
                <w:szCs w:val="28"/>
              </w:rPr>
            </w:pPr>
            <w:r w:rsidRPr="00F34928">
              <w:rPr>
                <w:rFonts w:ascii="標楷體" w:eastAsia="標楷體" w:hAnsi="標楷體" w:hint="eastAsia"/>
                <w:sz w:val="28"/>
                <w:szCs w:val="28"/>
              </w:rPr>
              <w:t>項目</w:t>
            </w:r>
          </w:p>
        </w:tc>
        <w:tc>
          <w:tcPr>
            <w:tcW w:w="1453" w:type="dxa"/>
            <w:vAlign w:val="center"/>
          </w:tcPr>
          <w:p w:rsidR="00EB0FD8" w:rsidRPr="00F34928" w:rsidRDefault="00EB0FD8" w:rsidP="002A4D56">
            <w:pPr>
              <w:pStyle w:val="ab"/>
              <w:widowControl/>
              <w:spacing w:line="280" w:lineRule="exact"/>
              <w:ind w:leftChars="0" w:left="0"/>
              <w:jc w:val="center"/>
              <w:rPr>
                <w:rFonts w:eastAsia="標楷體"/>
                <w:sz w:val="28"/>
                <w:szCs w:val="28"/>
              </w:rPr>
            </w:pPr>
            <w:r w:rsidRPr="00F34928">
              <w:rPr>
                <w:rFonts w:eastAsia="標楷體"/>
                <w:sz w:val="28"/>
                <w:szCs w:val="28"/>
              </w:rPr>
              <w:t>103</w:t>
            </w:r>
            <w:r w:rsidRPr="00F34928">
              <w:rPr>
                <w:rFonts w:eastAsia="標楷體"/>
                <w:sz w:val="28"/>
                <w:szCs w:val="28"/>
              </w:rPr>
              <w:t>年</w:t>
            </w:r>
          </w:p>
        </w:tc>
        <w:tc>
          <w:tcPr>
            <w:tcW w:w="1453" w:type="dxa"/>
            <w:vAlign w:val="center"/>
          </w:tcPr>
          <w:p w:rsidR="00EB0FD8" w:rsidRPr="00F34928" w:rsidRDefault="00EB0FD8" w:rsidP="002A4D56">
            <w:pPr>
              <w:pStyle w:val="ab"/>
              <w:widowControl/>
              <w:spacing w:line="280" w:lineRule="exact"/>
              <w:ind w:leftChars="0" w:left="0"/>
              <w:jc w:val="center"/>
              <w:rPr>
                <w:rFonts w:eastAsia="標楷體"/>
                <w:sz w:val="28"/>
                <w:szCs w:val="28"/>
              </w:rPr>
            </w:pPr>
            <w:r w:rsidRPr="00F34928">
              <w:rPr>
                <w:rFonts w:eastAsia="標楷體"/>
                <w:sz w:val="28"/>
                <w:szCs w:val="28"/>
              </w:rPr>
              <w:t>104</w:t>
            </w:r>
            <w:r w:rsidRPr="00F34928">
              <w:rPr>
                <w:rFonts w:eastAsia="標楷體"/>
                <w:sz w:val="28"/>
                <w:szCs w:val="28"/>
              </w:rPr>
              <w:t>年</w:t>
            </w:r>
          </w:p>
        </w:tc>
        <w:tc>
          <w:tcPr>
            <w:tcW w:w="1453" w:type="dxa"/>
            <w:vAlign w:val="center"/>
          </w:tcPr>
          <w:p w:rsidR="00EB0FD8" w:rsidRPr="00F34928" w:rsidRDefault="00EB0FD8" w:rsidP="002A4D56">
            <w:pPr>
              <w:pStyle w:val="ab"/>
              <w:widowControl/>
              <w:spacing w:line="280" w:lineRule="exact"/>
              <w:ind w:leftChars="0" w:left="0"/>
              <w:jc w:val="center"/>
              <w:rPr>
                <w:rFonts w:eastAsia="標楷體"/>
                <w:sz w:val="28"/>
                <w:szCs w:val="28"/>
              </w:rPr>
            </w:pPr>
            <w:r w:rsidRPr="00F34928">
              <w:rPr>
                <w:rFonts w:eastAsia="標楷體"/>
                <w:sz w:val="28"/>
                <w:szCs w:val="28"/>
              </w:rPr>
              <w:t>105</w:t>
            </w:r>
            <w:r w:rsidRPr="00F34928">
              <w:rPr>
                <w:rFonts w:eastAsia="標楷體"/>
                <w:sz w:val="28"/>
                <w:szCs w:val="28"/>
              </w:rPr>
              <w:t>年</w:t>
            </w:r>
          </w:p>
        </w:tc>
        <w:tc>
          <w:tcPr>
            <w:tcW w:w="1453" w:type="dxa"/>
            <w:vAlign w:val="center"/>
          </w:tcPr>
          <w:p w:rsidR="00EB0FD8" w:rsidRPr="00F34928" w:rsidRDefault="00EB0FD8" w:rsidP="002A4D56">
            <w:pPr>
              <w:pStyle w:val="ab"/>
              <w:widowControl/>
              <w:spacing w:line="280" w:lineRule="exact"/>
              <w:ind w:leftChars="0" w:left="0"/>
              <w:jc w:val="center"/>
              <w:rPr>
                <w:rFonts w:eastAsia="標楷體"/>
                <w:sz w:val="28"/>
                <w:szCs w:val="28"/>
              </w:rPr>
            </w:pPr>
            <w:r w:rsidRPr="00F34928">
              <w:rPr>
                <w:rFonts w:eastAsia="標楷體"/>
                <w:sz w:val="28"/>
                <w:szCs w:val="28"/>
              </w:rPr>
              <w:t>106</w:t>
            </w:r>
            <w:r w:rsidRPr="00F34928">
              <w:rPr>
                <w:rFonts w:eastAsia="標楷體"/>
                <w:sz w:val="28"/>
                <w:szCs w:val="28"/>
              </w:rPr>
              <w:t>年</w:t>
            </w:r>
          </w:p>
        </w:tc>
      </w:tr>
      <w:tr w:rsidR="00F34928" w:rsidRPr="00F34928" w:rsidTr="00E14C8D">
        <w:tc>
          <w:tcPr>
            <w:tcW w:w="1985" w:type="dxa"/>
            <w:vAlign w:val="center"/>
          </w:tcPr>
          <w:p w:rsidR="00EB0FD8" w:rsidRPr="00F34928" w:rsidRDefault="00EB0FD8" w:rsidP="00E14C8D">
            <w:pPr>
              <w:pStyle w:val="ab"/>
              <w:widowControl/>
              <w:spacing w:line="360" w:lineRule="exact"/>
              <w:ind w:leftChars="0" w:left="0"/>
              <w:rPr>
                <w:rFonts w:ascii="標楷體" w:eastAsia="標楷體" w:hAnsi="標楷體"/>
                <w:sz w:val="28"/>
                <w:szCs w:val="28"/>
              </w:rPr>
            </w:pPr>
            <w:r w:rsidRPr="00F34928">
              <w:rPr>
                <w:rFonts w:ascii="標楷體" w:eastAsia="標楷體" w:hAnsi="標楷體" w:hint="eastAsia"/>
                <w:sz w:val="28"/>
                <w:szCs w:val="28"/>
              </w:rPr>
              <w:t>衡量標準</w:t>
            </w:r>
          </w:p>
        </w:tc>
        <w:tc>
          <w:tcPr>
            <w:tcW w:w="5812" w:type="dxa"/>
            <w:gridSpan w:val="4"/>
            <w:vAlign w:val="center"/>
          </w:tcPr>
          <w:p w:rsidR="00A3709A" w:rsidRPr="00F34928" w:rsidRDefault="00A3709A" w:rsidP="00A3709A">
            <w:pPr>
              <w:widowControl/>
              <w:spacing w:before="60" w:after="60" w:line="400" w:lineRule="exact"/>
              <w:jc w:val="both"/>
              <w:rPr>
                <w:rFonts w:eastAsia="標楷體"/>
                <w:sz w:val="28"/>
                <w:szCs w:val="28"/>
              </w:rPr>
            </w:pPr>
            <w:r w:rsidRPr="00F34928">
              <w:rPr>
                <w:rFonts w:eastAsia="標楷體"/>
                <w:sz w:val="28"/>
                <w:szCs w:val="28"/>
              </w:rPr>
              <w:t>比重</w:t>
            </w:r>
            <w:r w:rsidRPr="00F34928">
              <w:rPr>
                <w:rFonts w:eastAsia="標楷體"/>
                <w:sz w:val="28"/>
                <w:szCs w:val="28"/>
              </w:rPr>
              <w:t>=</w:t>
            </w:r>
            <w:r w:rsidRPr="00F34928">
              <w:rPr>
                <w:rFonts w:eastAsia="標楷體"/>
                <w:sz w:val="28"/>
                <w:szCs w:val="28"/>
              </w:rPr>
              <w:t>［性別影響評估計畫預算編列數</w:t>
            </w:r>
            <w:r w:rsidRPr="00F34928">
              <w:rPr>
                <w:rFonts w:eastAsia="標楷體"/>
                <w:sz w:val="28"/>
                <w:szCs w:val="28"/>
              </w:rPr>
              <w:t xml:space="preserve"> ÷(</w:t>
            </w:r>
            <w:r w:rsidRPr="00F34928">
              <w:rPr>
                <w:rFonts w:eastAsia="標楷體"/>
                <w:sz w:val="28"/>
                <w:szCs w:val="28"/>
              </w:rPr>
              <w:t>機關預算數</w:t>
            </w:r>
            <w:r w:rsidRPr="00F34928">
              <w:rPr>
                <w:rFonts w:eastAsia="標楷體"/>
                <w:sz w:val="28"/>
                <w:szCs w:val="28"/>
              </w:rPr>
              <w:t>-</w:t>
            </w:r>
            <w:r w:rsidRPr="00F34928">
              <w:rPr>
                <w:rFonts w:eastAsia="標楷體"/>
                <w:sz w:val="28"/>
                <w:szCs w:val="28"/>
              </w:rPr>
              <w:t>人事費支出</w:t>
            </w:r>
            <w:r w:rsidRPr="00F34928">
              <w:rPr>
                <w:rFonts w:eastAsia="標楷體"/>
                <w:sz w:val="28"/>
                <w:szCs w:val="28"/>
              </w:rPr>
              <w:t>-</w:t>
            </w:r>
            <w:r w:rsidRPr="00F34928">
              <w:rPr>
                <w:rFonts w:eastAsia="標楷體"/>
                <w:sz w:val="28"/>
                <w:szCs w:val="28"/>
              </w:rPr>
              <w:t>依法律義務必須編列之支出</w:t>
            </w:r>
            <w:r w:rsidRPr="00F34928">
              <w:rPr>
                <w:rFonts w:eastAsia="標楷體"/>
                <w:sz w:val="28"/>
                <w:szCs w:val="28"/>
              </w:rPr>
              <w:t>)</w:t>
            </w:r>
            <w:r w:rsidRPr="00F34928">
              <w:rPr>
                <w:rFonts w:eastAsia="標楷體"/>
                <w:sz w:val="28"/>
                <w:szCs w:val="28"/>
              </w:rPr>
              <w:t>］</w:t>
            </w:r>
            <w:r w:rsidRPr="00F34928">
              <w:rPr>
                <w:rFonts w:eastAsia="標楷體"/>
                <w:sz w:val="28"/>
                <w:szCs w:val="28"/>
              </w:rPr>
              <w:t>×100%</w:t>
            </w:r>
          </w:p>
          <w:p w:rsidR="00EB0FD8" w:rsidRPr="00F34928" w:rsidRDefault="00A3709A" w:rsidP="00A3709A">
            <w:pPr>
              <w:pStyle w:val="ab"/>
              <w:widowControl/>
              <w:spacing w:line="360" w:lineRule="exact"/>
              <w:ind w:leftChars="0" w:left="0"/>
              <w:rPr>
                <w:rFonts w:eastAsia="標楷體"/>
                <w:sz w:val="28"/>
                <w:szCs w:val="28"/>
              </w:rPr>
            </w:pPr>
            <w:r w:rsidRPr="00F34928">
              <w:rPr>
                <w:rFonts w:eastAsia="標楷體"/>
                <w:sz w:val="28"/>
                <w:szCs w:val="28"/>
              </w:rPr>
              <w:t>增加數</w:t>
            </w:r>
            <w:r w:rsidRPr="00F34928">
              <w:rPr>
                <w:rFonts w:eastAsia="標楷體"/>
                <w:sz w:val="28"/>
                <w:szCs w:val="28"/>
              </w:rPr>
              <w:t>=</w:t>
            </w:r>
            <w:r w:rsidRPr="00F34928">
              <w:rPr>
                <w:rFonts w:eastAsia="標楷體"/>
                <w:sz w:val="28"/>
                <w:szCs w:val="28"/>
              </w:rPr>
              <w:t>當年度比重</w:t>
            </w:r>
            <w:r w:rsidRPr="00F34928">
              <w:rPr>
                <w:rFonts w:eastAsia="標楷體"/>
                <w:sz w:val="28"/>
                <w:szCs w:val="28"/>
              </w:rPr>
              <w:t>-</w:t>
            </w:r>
            <w:r w:rsidRPr="00F34928">
              <w:rPr>
                <w:rFonts w:eastAsia="標楷體"/>
                <w:sz w:val="28"/>
                <w:szCs w:val="28"/>
              </w:rPr>
              <w:t>前年度比重</w:t>
            </w:r>
          </w:p>
        </w:tc>
      </w:tr>
      <w:tr w:rsidR="00F34928" w:rsidRPr="00F34928" w:rsidTr="00E14C8D">
        <w:tc>
          <w:tcPr>
            <w:tcW w:w="1985" w:type="dxa"/>
            <w:vAlign w:val="center"/>
          </w:tcPr>
          <w:p w:rsidR="00EB0FD8" w:rsidRPr="00F34928" w:rsidRDefault="00EB0FD8" w:rsidP="00E14C8D">
            <w:pPr>
              <w:pStyle w:val="ab"/>
              <w:widowControl/>
              <w:spacing w:line="360" w:lineRule="exact"/>
              <w:ind w:leftChars="0" w:left="0"/>
              <w:rPr>
                <w:rFonts w:ascii="標楷體" w:eastAsia="標楷體" w:hAnsi="標楷體"/>
                <w:sz w:val="28"/>
                <w:szCs w:val="28"/>
              </w:rPr>
            </w:pPr>
            <w:r w:rsidRPr="00F34928">
              <w:rPr>
                <w:rFonts w:ascii="標楷體" w:eastAsia="標楷體" w:hAnsi="標楷體" w:hint="eastAsia"/>
                <w:sz w:val="28"/>
                <w:szCs w:val="28"/>
              </w:rPr>
              <w:t>目標值</w:t>
            </w:r>
            <w:r w:rsidRPr="00F34928">
              <w:rPr>
                <w:rFonts w:ascii="標楷體" w:eastAsia="標楷體" w:hAnsi="標楷體"/>
                <w:sz w:val="28"/>
                <w:szCs w:val="28"/>
              </w:rPr>
              <w:t>(X)</w:t>
            </w:r>
          </w:p>
        </w:tc>
        <w:tc>
          <w:tcPr>
            <w:tcW w:w="1453" w:type="dxa"/>
            <w:vAlign w:val="center"/>
          </w:tcPr>
          <w:p w:rsidR="00EB0FD8" w:rsidRPr="00F34928" w:rsidRDefault="00A3709A" w:rsidP="00A3709A">
            <w:pPr>
              <w:pStyle w:val="ab"/>
              <w:widowControl/>
              <w:spacing w:line="360" w:lineRule="exact"/>
              <w:ind w:leftChars="-40" w:left="-96" w:rightChars="-33" w:right="-79" w:firstLineChars="10" w:firstLine="28"/>
              <w:jc w:val="center"/>
              <w:rPr>
                <w:rFonts w:eastAsia="標楷體"/>
                <w:sz w:val="28"/>
                <w:szCs w:val="28"/>
              </w:rPr>
            </w:pPr>
            <w:r w:rsidRPr="00F34928">
              <w:rPr>
                <w:rFonts w:eastAsia="標楷體"/>
                <w:sz w:val="28"/>
                <w:szCs w:val="28"/>
              </w:rPr>
              <w:t>0</w:t>
            </w:r>
            <w:r w:rsidR="007F68C0" w:rsidRPr="00F34928">
              <w:rPr>
                <w:rFonts w:eastAsia="標楷體"/>
                <w:sz w:val="28"/>
                <w:szCs w:val="28"/>
              </w:rPr>
              <w:t>%</w:t>
            </w:r>
          </w:p>
        </w:tc>
        <w:tc>
          <w:tcPr>
            <w:tcW w:w="1453" w:type="dxa"/>
            <w:vAlign w:val="center"/>
          </w:tcPr>
          <w:p w:rsidR="00EB0FD8" w:rsidRPr="00F34928" w:rsidRDefault="00A3709A" w:rsidP="00A3709A">
            <w:pPr>
              <w:pStyle w:val="ab"/>
              <w:widowControl/>
              <w:spacing w:line="360" w:lineRule="exact"/>
              <w:ind w:leftChars="-40" w:left="-96" w:rightChars="-33" w:right="-79" w:firstLineChars="10" w:firstLine="28"/>
              <w:jc w:val="center"/>
              <w:rPr>
                <w:rFonts w:eastAsia="標楷體"/>
                <w:sz w:val="28"/>
                <w:szCs w:val="28"/>
              </w:rPr>
            </w:pPr>
            <w:r w:rsidRPr="00F34928">
              <w:rPr>
                <w:rFonts w:eastAsia="標楷體"/>
                <w:sz w:val="28"/>
                <w:szCs w:val="28"/>
              </w:rPr>
              <w:t>0</w:t>
            </w:r>
            <w:r w:rsidR="007F68C0" w:rsidRPr="00F34928">
              <w:rPr>
                <w:rFonts w:eastAsia="標楷體"/>
                <w:sz w:val="28"/>
                <w:szCs w:val="28"/>
              </w:rPr>
              <w:t>%</w:t>
            </w:r>
          </w:p>
        </w:tc>
        <w:tc>
          <w:tcPr>
            <w:tcW w:w="1453" w:type="dxa"/>
            <w:vAlign w:val="center"/>
          </w:tcPr>
          <w:p w:rsidR="00EB0FD8" w:rsidRPr="00F34928" w:rsidRDefault="00A3709A" w:rsidP="00A3709A">
            <w:pPr>
              <w:pStyle w:val="ab"/>
              <w:widowControl/>
              <w:spacing w:line="360" w:lineRule="exact"/>
              <w:ind w:leftChars="-40" w:left="-96" w:rightChars="-33" w:right="-79" w:firstLineChars="10" w:firstLine="28"/>
              <w:jc w:val="center"/>
              <w:rPr>
                <w:rFonts w:eastAsia="標楷體"/>
                <w:sz w:val="28"/>
                <w:szCs w:val="28"/>
              </w:rPr>
            </w:pPr>
            <w:r w:rsidRPr="00F34928">
              <w:rPr>
                <w:rFonts w:eastAsia="標楷體"/>
                <w:sz w:val="28"/>
                <w:szCs w:val="28"/>
              </w:rPr>
              <w:t>0</w:t>
            </w:r>
            <w:r w:rsidR="001C4929" w:rsidRPr="00F34928">
              <w:rPr>
                <w:rFonts w:eastAsia="標楷體" w:hint="eastAsia"/>
                <w:sz w:val="28"/>
                <w:szCs w:val="28"/>
              </w:rPr>
              <w:t>.5</w:t>
            </w:r>
            <w:r w:rsidR="007F68C0" w:rsidRPr="00F34928">
              <w:rPr>
                <w:rFonts w:eastAsia="標楷體"/>
                <w:sz w:val="28"/>
                <w:szCs w:val="28"/>
              </w:rPr>
              <w:t>%</w:t>
            </w:r>
          </w:p>
        </w:tc>
        <w:tc>
          <w:tcPr>
            <w:tcW w:w="1453" w:type="dxa"/>
            <w:vAlign w:val="center"/>
          </w:tcPr>
          <w:p w:rsidR="00EB0FD8" w:rsidRPr="00F34928" w:rsidRDefault="00A3709A" w:rsidP="00A3709A">
            <w:pPr>
              <w:pStyle w:val="ab"/>
              <w:widowControl/>
              <w:spacing w:line="360" w:lineRule="exact"/>
              <w:ind w:leftChars="-40" w:left="-96" w:rightChars="-33" w:right="-79" w:firstLineChars="10" w:firstLine="28"/>
              <w:jc w:val="center"/>
              <w:rPr>
                <w:rFonts w:eastAsia="標楷體"/>
                <w:sz w:val="28"/>
                <w:szCs w:val="28"/>
              </w:rPr>
            </w:pPr>
            <w:r w:rsidRPr="00F34928">
              <w:rPr>
                <w:rFonts w:eastAsia="標楷體"/>
                <w:sz w:val="28"/>
                <w:szCs w:val="28"/>
              </w:rPr>
              <w:t>0</w:t>
            </w:r>
            <w:r w:rsidR="001C4929" w:rsidRPr="00F34928">
              <w:rPr>
                <w:rFonts w:eastAsia="標楷體" w:hint="eastAsia"/>
                <w:sz w:val="28"/>
                <w:szCs w:val="28"/>
              </w:rPr>
              <w:t>.5</w:t>
            </w:r>
            <w:r w:rsidR="007F68C0" w:rsidRPr="00F34928">
              <w:rPr>
                <w:rFonts w:eastAsia="標楷體"/>
                <w:sz w:val="28"/>
                <w:szCs w:val="28"/>
              </w:rPr>
              <w:t>%</w:t>
            </w:r>
          </w:p>
        </w:tc>
      </w:tr>
      <w:tr w:rsidR="00F34928" w:rsidRPr="00F34928" w:rsidTr="00E14C8D">
        <w:tc>
          <w:tcPr>
            <w:tcW w:w="1985" w:type="dxa"/>
            <w:vAlign w:val="center"/>
          </w:tcPr>
          <w:p w:rsidR="00094D3A" w:rsidRPr="00F34928" w:rsidRDefault="00094D3A" w:rsidP="00094D3A">
            <w:pPr>
              <w:pStyle w:val="ab"/>
              <w:widowControl/>
              <w:spacing w:line="360" w:lineRule="exact"/>
              <w:ind w:leftChars="0" w:left="0"/>
              <w:rPr>
                <w:rFonts w:ascii="標楷體" w:eastAsia="標楷體" w:hAnsi="標楷體"/>
                <w:sz w:val="28"/>
                <w:szCs w:val="28"/>
              </w:rPr>
            </w:pPr>
            <w:r w:rsidRPr="00F34928">
              <w:rPr>
                <w:rFonts w:ascii="標楷體" w:eastAsia="標楷體" w:hAnsi="標楷體" w:hint="eastAsia"/>
                <w:sz w:val="28"/>
                <w:szCs w:val="28"/>
              </w:rPr>
              <w:t>實際值</w:t>
            </w:r>
            <w:r w:rsidRPr="00F34928">
              <w:rPr>
                <w:rFonts w:ascii="標楷體" w:eastAsia="標楷體" w:hAnsi="標楷體"/>
                <w:sz w:val="28"/>
                <w:szCs w:val="28"/>
              </w:rPr>
              <w:t>(Y)</w:t>
            </w:r>
          </w:p>
        </w:tc>
        <w:tc>
          <w:tcPr>
            <w:tcW w:w="1453" w:type="dxa"/>
            <w:vAlign w:val="center"/>
          </w:tcPr>
          <w:p w:rsidR="00094D3A" w:rsidRPr="00F34928" w:rsidRDefault="00094D3A" w:rsidP="00094D3A">
            <w:pPr>
              <w:pStyle w:val="ab"/>
              <w:widowControl/>
              <w:spacing w:line="360" w:lineRule="exact"/>
              <w:ind w:leftChars="-40" w:left="-96" w:rightChars="-33" w:right="-79" w:firstLineChars="10" w:firstLine="28"/>
              <w:jc w:val="center"/>
              <w:rPr>
                <w:rFonts w:eastAsia="標楷體"/>
                <w:sz w:val="28"/>
                <w:szCs w:val="28"/>
              </w:rPr>
            </w:pPr>
            <w:r w:rsidRPr="00F34928">
              <w:rPr>
                <w:rFonts w:eastAsia="標楷體"/>
                <w:sz w:val="28"/>
                <w:szCs w:val="28"/>
              </w:rPr>
              <w:t>-0.35%</w:t>
            </w:r>
          </w:p>
        </w:tc>
        <w:tc>
          <w:tcPr>
            <w:tcW w:w="1453" w:type="dxa"/>
            <w:vAlign w:val="center"/>
          </w:tcPr>
          <w:p w:rsidR="00094D3A" w:rsidRPr="00F34928" w:rsidRDefault="00094D3A" w:rsidP="00094D3A">
            <w:pPr>
              <w:pStyle w:val="ab"/>
              <w:widowControl/>
              <w:spacing w:line="360" w:lineRule="exact"/>
              <w:ind w:leftChars="0" w:left="0"/>
              <w:jc w:val="center"/>
              <w:rPr>
                <w:rFonts w:ascii="標楷體" w:eastAsia="標楷體" w:hAnsi="標楷體"/>
                <w:b/>
                <w:sz w:val="28"/>
                <w:szCs w:val="28"/>
              </w:rPr>
            </w:pPr>
            <w:r w:rsidRPr="00F34928">
              <w:rPr>
                <w:rFonts w:ascii="標楷體" w:eastAsia="標楷體" w:hAnsi="標楷體" w:hint="eastAsia"/>
                <w:sz w:val="28"/>
                <w:szCs w:val="28"/>
              </w:rPr>
              <w:t>5.49</w:t>
            </w:r>
            <w:r w:rsidRPr="00F34928">
              <w:rPr>
                <w:rFonts w:ascii="標楷體" w:eastAsia="標楷體" w:hAnsi="標楷體"/>
                <w:sz w:val="28"/>
                <w:szCs w:val="28"/>
              </w:rPr>
              <w:t>%</w:t>
            </w:r>
          </w:p>
        </w:tc>
        <w:tc>
          <w:tcPr>
            <w:tcW w:w="1453" w:type="dxa"/>
            <w:vAlign w:val="center"/>
          </w:tcPr>
          <w:p w:rsidR="00094D3A" w:rsidRPr="00F34928" w:rsidRDefault="00094D3A" w:rsidP="00094D3A">
            <w:pPr>
              <w:pStyle w:val="ab"/>
              <w:widowControl/>
              <w:spacing w:line="360" w:lineRule="exact"/>
              <w:ind w:leftChars="0" w:left="0"/>
              <w:jc w:val="center"/>
              <w:rPr>
                <w:rFonts w:ascii="標楷體" w:eastAsia="標楷體" w:hAnsi="標楷體"/>
                <w:b/>
                <w:sz w:val="28"/>
                <w:szCs w:val="28"/>
              </w:rPr>
            </w:pPr>
            <w:r w:rsidRPr="00F34928">
              <w:rPr>
                <w:rFonts w:ascii="標楷體" w:eastAsia="標楷體" w:hAnsi="標楷體"/>
                <w:sz w:val="28"/>
                <w:szCs w:val="28"/>
              </w:rPr>
              <w:t>-0.</w:t>
            </w:r>
            <w:r w:rsidRPr="00F34928">
              <w:rPr>
                <w:rFonts w:ascii="標楷體" w:eastAsia="標楷體" w:hAnsi="標楷體" w:hint="eastAsia"/>
                <w:sz w:val="28"/>
                <w:szCs w:val="28"/>
              </w:rPr>
              <w:t>86</w:t>
            </w:r>
            <w:r w:rsidRPr="00F34928">
              <w:rPr>
                <w:rFonts w:ascii="標楷體" w:eastAsia="標楷體" w:hAnsi="標楷體"/>
                <w:sz w:val="28"/>
                <w:szCs w:val="28"/>
              </w:rPr>
              <w:t>%</w:t>
            </w:r>
          </w:p>
        </w:tc>
        <w:tc>
          <w:tcPr>
            <w:tcW w:w="1453" w:type="dxa"/>
            <w:vAlign w:val="center"/>
          </w:tcPr>
          <w:p w:rsidR="00094D3A" w:rsidRPr="00F34928" w:rsidRDefault="00094D3A" w:rsidP="00094D3A">
            <w:pPr>
              <w:pStyle w:val="ab"/>
              <w:widowControl/>
              <w:spacing w:line="360" w:lineRule="exact"/>
              <w:ind w:leftChars="0" w:left="0"/>
              <w:jc w:val="center"/>
              <w:rPr>
                <w:rFonts w:ascii="標楷體" w:eastAsia="標楷體" w:hAnsi="標楷體"/>
                <w:b/>
                <w:sz w:val="28"/>
                <w:szCs w:val="28"/>
              </w:rPr>
            </w:pPr>
            <w:r w:rsidRPr="00F34928">
              <w:rPr>
                <w:rFonts w:ascii="標楷體" w:eastAsia="標楷體" w:hAnsi="標楷體"/>
                <w:sz w:val="28"/>
                <w:szCs w:val="28"/>
              </w:rPr>
              <w:t>-</w:t>
            </w:r>
          </w:p>
        </w:tc>
      </w:tr>
      <w:tr w:rsidR="00F34928" w:rsidRPr="00F34928" w:rsidTr="00E14C8D">
        <w:trPr>
          <w:trHeight w:val="690"/>
        </w:trPr>
        <w:tc>
          <w:tcPr>
            <w:tcW w:w="1985" w:type="dxa"/>
            <w:vAlign w:val="center"/>
          </w:tcPr>
          <w:p w:rsidR="00094D3A" w:rsidRPr="00F34928" w:rsidRDefault="00094D3A" w:rsidP="00094D3A">
            <w:pPr>
              <w:pStyle w:val="ab"/>
              <w:widowControl/>
              <w:spacing w:line="360" w:lineRule="exact"/>
              <w:ind w:leftChars="0" w:left="0"/>
              <w:rPr>
                <w:rFonts w:ascii="標楷體" w:eastAsia="標楷體" w:hAnsi="標楷體"/>
                <w:sz w:val="28"/>
                <w:szCs w:val="28"/>
              </w:rPr>
            </w:pPr>
            <w:r w:rsidRPr="00F34928">
              <w:rPr>
                <w:rFonts w:ascii="標楷體" w:eastAsia="標楷體" w:hAnsi="標楷體" w:hint="eastAsia"/>
                <w:sz w:val="28"/>
                <w:szCs w:val="28"/>
              </w:rPr>
              <w:t>達成度</w:t>
            </w:r>
            <w:r w:rsidRPr="00F34928">
              <w:rPr>
                <w:rFonts w:ascii="標楷體" w:eastAsia="標楷體" w:hAnsi="標楷體"/>
                <w:sz w:val="28"/>
                <w:szCs w:val="28"/>
              </w:rPr>
              <w:t>(Y/X)</w:t>
            </w:r>
          </w:p>
        </w:tc>
        <w:tc>
          <w:tcPr>
            <w:tcW w:w="1453" w:type="dxa"/>
            <w:vAlign w:val="center"/>
          </w:tcPr>
          <w:p w:rsidR="00094D3A" w:rsidRPr="00F34928" w:rsidRDefault="00094D3A" w:rsidP="00094D3A">
            <w:pPr>
              <w:pStyle w:val="ab"/>
              <w:widowControl/>
              <w:spacing w:line="360" w:lineRule="exact"/>
              <w:ind w:leftChars="0" w:left="0"/>
              <w:jc w:val="center"/>
              <w:rPr>
                <w:rFonts w:ascii="標楷體" w:eastAsia="標楷體" w:hAnsi="標楷體"/>
                <w:b/>
                <w:sz w:val="28"/>
                <w:szCs w:val="28"/>
              </w:rPr>
            </w:pPr>
            <w:r w:rsidRPr="00F34928">
              <w:rPr>
                <w:rFonts w:ascii="標楷體" w:eastAsia="標楷體" w:hAnsi="標楷體" w:hint="eastAsia"/>
                <w:b/>
                <w:sz w:val="28"/>
                <w:szCs w:val="28"/>
              </w:rPr>
              <w:t>-</w:t>
            </w:r>
          </w:p>
        </w:tc>
        <w:tc>
          <w:tcPr>
            <w:tcW w:w="1453" w:type="dxa"/>
            <w:vAlign w:val="center"/>
          </w:tcPr>
          <w:p w:rsidR="00094D3A" w:rsidRPr="00F34928" w:rsidRDefault="00094D3A" w:rsidP="00094D3A">
            <w:pPr>
              <w:pStyle w:val="ab"/>
              <w:widowControl/>
              <w:spacing w:line="360" w:lineRule="exact"/>
              <w:ind w:leftChars="0" w:left="0"/>
              <w:jc w:val="center"/>
              <w:rPr>
                <w:rFonts w:ascii="標楷體" w:eastAsia="標楷體" w:hAnsi="標楷體"/>
                <w:b/>
                <w:sz w:val="28"/>
                <w:szCs w:val="28"/>
              </w:rPr>
            </w:pPr>
            <w:r w:rsidRPr="00F34928">
              <w:rPr>
                <w:rFonts w:ascii="標楷體" w:eastAsia="標楷體" w:hAnsi="標楷體"/>
                <w:sz w:val="28"/>
                <w:szCs w:val="28"/>
              </w:rPr>
              <w:t>-</w:t>
            </w:r>
          </w:p>
        </w:tc>
        <w:tc>
          <w:tcPr>
            <w:tcW w:w="1453" w:type="dxa"/>
            <w:vAlign w:val="center"/>
          </w:tcPr>
          <w:p w:rsidR="00094D3A" w:rsidRPr="00F34928" w:rsidRDefault="00094D3A" w:rsidP="00094D3A">
            <w:pPr>
              <w:pStyle w:val="ab"/>
              <w:widowControl/>
              <w:spacing w:line="360" w:lineRule="exact"/>
              <w:ind w:leftChars="0" w:left="0"/>
              <w:jc w:val="center"/>
              <w:rPr>
                <w:rFonts w:ascii="標楷體" w:eastAsia="標楷體" w:hAnsi="標楷體"/>
                <w:b/>
                <w:sz w:val="28"/>
                <w:szCs w:val="28"/>
              </w:rPr>
            </w:pPr>
            <w:r w:rsidRPr="00F34928">
              <w:rPr>
                <w:rFonts w:ascii="標楷體" w:eastAsia="標楷體" w:hAnsi="標楷體" w:hint="eastAsia"/>
                <w:sz w:val="28"/>
                <w:szCs w:val="28"/>
              </w:rPr>
              <w:t>-172</w:t>
            </w:r>
            <w:r w:rsidRPr="00F34928">
              <w:rPr>
                <w:rFonts w:ascii="標楷體" w:eastAsia="標楷體" w:hAnsi="標楷體"/>
                <w:sz w:val="28"/>
                <w:szCs w:val="28"/>
              </w:rPr>
              <w:t>%</w:t>
            </w:r>
          </w:p>
        </w:tc>
        <w:tc>
          <w:tcPr>
            <w:tcW w:w="1453" w:type="dxa"/>
            <w:vAlign w:val="center"/>
          </w:tcPr>
          <w:p w:rsidR="00094D3A" w:rsidRPr="00F34928" w:rsidRDefault="00094D3A" w:rsidP="00094D3A">
            <w:pPr>
              <w:pStyle w:val="ab"/>
              <w:widowControl/>
              <w:spacing w:line="360" w:lineRule="exact"/>
              <w:ind w:leftChars="0" w:left="0"/>
              <w:jc w:val="center"/>
              <w:rPr>
                <w:rFonts w:ascii="標楷體" w:eastAsia="標楷體" w:hAnsi="標楷體"/>
                <w:b/>
                <w:sz w:val="28"/>
                <w:szCs w:val="28"/>
              </w:rPr>
            </w:pPr>
            <w:r w:rsidRPr="00F34928">
              <w:rPr>
                <w:rFonts w:ascii="標楷體" w:eastAsia="標楷體" w:hAnsi="標楷體"/>
                <w:sz w:val="28"/>
                <w:szCs w:val="28"/>
              </w:rPr>
              <w:t>-</w:t>
            </w:r>
          </w:p>
        </w:tc>
      </w:tr>
    </w:tbl>
    <w:p w:rsidR="00EB0FD8" w:rsidRPr="00F34928" w:rsidRDefault="00EB0FD8" w:rsidP="00EB0FD8">
      <w:pPr>
        <w:widowControl/>
        <w:spacing w:before="120" w:after="120" w:line="440" w:lineRule="exact"/>
        <w:ind w:leftChars="320" w:left="1230" w:hangingChars="165" w:hanging="462"/>
        <w:rPr>
          <w:rFonts w:ascii="標楷體" w:eastAsia="標楷體" w:hAnsi="標楷體"/>
          <w:sz w:val="28"/>
          <w:szCs w:val="28"/>
        </w:rPr>
      </w:pPr>
      <w:r w:rsidRPr="00F34928">
        <w:rPr>
          <w:rFonts w:ascii="標楷體" w:eastAsia="標楷體" w:hAnsi="標楷體"/>
          <w:sz w:val="28"/>
          <w:szCs w:val="28"/>
        </w:rPr>
        <w:t>2</w:t>
      </w:r>
      <w:r w:rsidRPr="00F34928">
        <w:rPr>
          <w:rFonts w:ascii="標楷體" w:eastAsia="標楷體" w:hAnsi="標楷體" w:hint="eastAsia"/>
          <w:sz w:val="28"/>
          <w:szCs w:val="28"/>
        </w:rPr>
        <w:t>、辦理情形說明：</w:t>
      </w:r>
    </w:p>
    <w:p w:rsidR="00094D3A" w:rsidRPr="00F34928" w:rsidRDefault="00094D3A" w:rsidP="00094D3A">
      <w:pPr>
        <w:widowControl/>
        <w:spacing w:before="120" w:after="120" w:line="440" w:lineRule="exact"/>
        <w:ind w:leftChars="472" w:left="1133" w:firstLineChars="200" w:firstLine="560"/>
        <w:jc w:val="both"/>
        <w:rPr>
          <w:rFonts w:ascii="標楷體" w:eastAsia="標楷體" w:hAnsi="標楷體"/>
          <w:sz w:val="28"/>
          <w:szCs w:val="28"/>
        </w:rPr>
      </w:pPr>
      <w:r w:rsidRPr="00F34928">
        <w:rPr>
          <w:rFonts w:ascii="標楷體" w:eastAsia="標楷體" w:hAnsi="標楷體" w:hint="eastAsia"/>
          <w:sz w:val="28"/>
          <w:szCs w:val="28"/>
        </w:rPr>
        <w:lastRenderedPageBreak/>
        <w:t>本會及所屬</w:t>
      </w:r>
      <w:proofErr w:type="gramStart"/>
      <w:r w:rsidRPr="00F34928">
        <w:rPr>
          <w:rFonts w:ascii="標楷體" w:eastAsia="標楷體" w:hAnsi="標楷體" w:hint="eastAsia"/>
          <w:sz w:val="28"/>
          <w:szCs w:val="28"/>
        </w:rPr>
        <w:t>106</w:t>
      </w:r>
      <w:proofErr w:type="gramEnd"/>
      <w:r w:rsidRPr="00F34928">
        <w:rPr>
          <w:rFonts w:ascii="標楷體" w:eastAsia="標楷體" w:hAnsi="標楷體" w:hint="eastAsia"/>
          <w:sz w:val="28"/>
          <w:szCs w:val="28"/>
        </w:rPr>
        <w:t>年度(當年度)比重為【586,504千元÷（</w:t>
      </w:r>
      <w:r w:rsidRPr="00F34928">
        <w:rPr>
          <w:rFonts w:ascii="標楷體" w:eastAsia="標楷體" w:hAnsi="標楷體"/>
          <w:sz w:val="28"/>
          <w:szCs w:val="28"/>
        </w:rPr>
        <w:t>3,0</w:t>
      </w:r>
      <w:r w:rsidRPr="00F34928">
        <w:rPr>
          <w:rFonts w:ascii="標楷體" w:eastAsia="標楷體" w:hAnsi="標楷體" w:hint="eastAsia"/>
          <w:sz w:val="28"/>
          <w:szCs w:val="28"/>
        </w:rPr>
        <w:t>61</w:t>
      </w:r>
      <w:r w:rsidRPr="00F34928">
        <w:rPr>
          <w:rFonts w:ascii="標楷體" w:eastAsia="標楷體" w:hAnsi="標楷體"/>
          <w:sz w:val="28"/>
          <w:szCs w:val="28"/>
        </w:rPr>
        <w:t>,</w:t>
      </w:r>
      <w:r w:rsidRPr="00F34928">
        <w:rPr>
          <w:rFonts w:ascii="標楷體" w:eastAsia="標楷體" w:hAnsi="標楷體" w:hint="eastAsia"/>
          <w:sz w:val="28"/>
          <w:szCs w:val="28"/>
        </w:rPr>
        <w:t>429千元-778,298千元-</w:t>
      </w:r>
      <w:r w:rsidRPr="00F34928">
        <w:rPr>
          <w:rFonts w:ascii="標楷體" w:eastAsia="標楷體" w:hAnsi="標楷體"/>
          <w:sz w:val="28"/>
          <w:szCs w:val="28"/>
        </w:rPr>
        <w:t>1,212,200</w:t>
      </w:r>
      <w:r w:rsidRPr="00F34928">
        <w:rPr>
          <w:rFonts w:ascii="標楷體" w:eastAsia="標楷體" w:hAnsi="標楷體" w:hint="eastAsia"/>
          <w:sz w:val="28"/>
          <w:szCs w:val="28"/>
        </w:rPr>
        <w:t>千元）】×100%=54.77%，</w:t>
      </w:r>
      <w:proofErr w:type="gramStart"/>
      <w:r w:rsidRPr="00F34928">
        <w:rPr>
          <w:rFonts w:ascii="標楷體" w:eastAsia="標楷體" w:hAnsi="標楷體" w:hint="eastAsia"/>
          <w:sz w:val="28"/>
          <w:szCs w:val="28"/>
        </w:rPr>
        <w:t>105</w:t>
      </w:r>
      <w:proofErr w:type="gramEnd"/>
      <w:r w:rsidRPr="00F34928">
        <w:rPr>
          <w:rFonts w:ascii="標楷體" w:eastAsia="標楷體" w:hAnsi="標楷體" w:hint="eastAsia"/>
          <w:sz w:val="28"/>
          <w:szCs w:val="28"/>
        </w:rPr>
        <w:t>年度(前年度)比重為【600,514千元÷（3,086,985千元-795,229千元-1,212,200千元）】×100%=55.63%，實際值為</w:t>
      </w:r>
      <w:r w:rsidRPr="00F34928">
        <w:rPr>
          <w:rFonts w:ascii="標楷體" w:eastAsia="標楷體" w:hAnsi="標楷體"/>
          <w:sz w:val="28"/>
          <w:szCs w:val="28"/>
        </w:rPr>
        <w:t>5</w:t>
      </w:r>
      <w:r w:rsidRPr="00F34928">
        <w:rPr>
          <w:rFonts w:ascii="標楷體" w:eastAsia="標楷體" w:hAnsi="標楷體" w:hint="eastAsia"/>
          <w:sz w:val="28"/>
          <w:szCs w:val="28"/>
        </w:rPr>
        <w:t>4</w:t>
      </w:r>
      <w:r w:rsidRPr="00F34928">
        <w:rPr>
          <w:rFonts w:ascii="標楷體" w:eastAsia="標楷體" w:hAnsi="標楷體"/>
          <w:sz w:val="28"/>
          <w:szCs w:val="28"/>
        </w:rPr>
        <w:t>.</w:t>
      </w:r>
      <w:r w:rsidRPr="00F34928">
        <w:rPr>
          <w:rFonts w:ascii="標楷體" w:eastAsia="標楷體" w:hAnsi="標楷體" w:hint="eastAsia"/>
          <w:sz w:val="28"/>
          <w:szCs w:val="28"/>
        </w:rPr>
        <w:t>77</w:t>
      </w:r>
      <w:r w:rsidRPr="00F34928">
        <w:rPr>
          <w:rFonts w:ascii="標楷體" w:eastAsia="標楷體" w:hAnsi="標楷體"/>
          <w:sz w:val="28"/>
          <w:szCs w:val="28"/>
        </w:rPr>
        <w:t>%</w:t>
      </w:r>
      <w:r w:rsidRPr="00F34928">
        <w:rPr>
          <w:rFonts w:ascii="標楷體" w:eastAsia="標楷體" w:hAnsi="標楷體" w:hint="eastAsia"/>
          <w:sz w:val="28"/>
          <w:szCs w:val="28"/>
        </w:rPr>
        <w:t>-55.63%=-0.86%。</w:t>
      </w:r>
    </w:p>
    <w:p w:rsidR="00EB0FD8" w:rsidRPr="00F34928" w:rsidRDefault="00EB0FD8" w:rsidP="00EB0FD8">
      <w:pPr>
        <w:widowControl/>
        <w:spacing w:before="120" w:after="120" w:line="440" w:lineRule="exact"/>
        <w:ind w:leftChars="320" w:left="1230" w:hangingChars="165" w:hanging="462"/>
        <w:rPr>
          <w:rFonts w:ascii="標楷體" w:eastAsia="標楷體" w:hAnsi="標楷體"/>
          <w:sz w:val="28"/>
          <w:szCs w:val="28"/>
        </w:rPr>
      </w:pPr>
      <w:r w:rsidRPr="00F34928">
        <w:rPr>
          <w:rFonts w:ascii="標楷體" w:eastAsia="標楷體" w:hAnsi="標楷體"/>
          <w:sz w:val="28"/>
          <w:szCs w:val="28"/>
        </w:rPr>
        <w:t>3</w:t>
      </w:r>
      <w:r w:rsidRPr="00F34928">
        <w:rPr>
          <w:rFonts w:ascii="標楷體" w:eastAsia="標楷體" w:hAnsi="標楷體" w:hint="eastAsia"/>
          <w:sz w:val="28"/>
          <w:szCs w:val="28"/>
        </w:rPr>
        <w:t>、檢討及策進作為：</w:t>
      </w:r>
      <w:r w:rsidR="00094D3A" w:rsidRPr="00F34928">
        <w:rPr>
          <w:rFonts w:ascii="標楷體" w:eastAsia="標楷體" w:hAnsi="標楷體"/>
          <w:sz w:val="28"/>
          <w:szCs w:val="28"/>
        </w:rPr>
        <w:t xml:space="preserve"> </w:t>
      </w:r>
    </w:p>
    <w:p w:rsidR="00094D3A" w:rsidRPr="00F34928" w:rsidRDefault="00411D49" w:rsidP="00411D49">
      <w:pPr>
        <w:widowControl/>
        <w:spacing w:before="120" w:after="120" w:line="440" w:lineRule="exact"/>
        <w:ind w:leftChars="472" w:left="1133" w:firstLineChars="200" w:firstLine="560"/>
        <w:jc w:val="both"/>
        <w:rPr>
          <w:rFonts w:ascii="標楷體" w:eastAsia="標楷體" w:hAnsi="標楷體"/>
          <w:sz w:val="28"/>
          <w:szCs w:val="28"/>
        </w:rPr>
      </w:pPr>
      <w:r w:rsidRPr="00F34928">
        <w:rPr>
          <w:rFonts w:ascii="標楷體" w:eastAsia="標楷體" w:hAnsi="標楷體" w:hint="eastAsia"/>
          <w:sz w:val="28"/>
          <w:szCs w:val="28"/>
        </w:rPr>
        <w:t>本會爾後除確實依衡量標準計算實際值及達成度外，將依行政院規定詳實填具「性別影響評估計畫預算編列情形表」等性別預算表件，並提報本會性別平等專案小組核備。</w:t>
      </w:r>
    </w:p>
    <w:p w:rsidR="008F1E99" w:rsidRPr="00F34928" w:rsidRDefault="008F1E99" w:rsidP="000339A7">
      <w:pPr>
        <w:pStyle w:val="ab"/>
        <w:widowControl/>
        <w:numPr>
          <w:ilvl w:val="0"/>
          <w:numId w:val="8"/>
        </w:numPr>
        <w:spacing w:beforeLines="50" w:before="180" w:afterLines="50" w:after="180" w:line="440" w:lineRule="exact"/>
        <w:ind w:leftChars="0"/>
        <w:rPr>
          <w:rFonts w:ascii="標楷體" w:eastAsia="標楷體" w:hAnsi="標楷體"/>
          <w:b/>
          <w:sz w:val="28"/>
          <w:szCs w:val="28"/>
        </w:rPr>
      </w:pPr>
      <w:r w:rsidRPr="00F34928">
        <w:rPr>
          <w:rFonts w:ascii="標楷體" w:eastAsia="標楷體" w:hAnsi="標楷體" w:hint="eastAsia"/>
          <w:b/>
          <w:sz w:val="28"/>
          <w:szCs w:val="28"/>
        </w:rPr>
        <w:t>其他重要執行檢討及策進作為</w:t>
      </w:r>
    </w:p>
    <w:p w:rsidR="00854729" w:rsidRPr="00F34928" w:rsidRDefault="00854729" w:rsidP="0077639D">
      <w:pPr>
        <w:pStyle w:val="ab"/>
        <w:widowControl/>
        <w:numPr>
          <w:ilvl w:val="0"/>
          <w:numId w:val="11"/>
        </w:numPr>
        <w:spacing w:after="120" w:line="460" w:lineRule="exact"/>
        <w:ind w:leftChars="0" w:left="851" w:hanging="567"/>
        <w:jc w:val="both"/>
        <w:rPr>
          <w:rFonts w:ascii="標楷體" w:eastAsia="標楷體" w:hAnsi="標楷體"/>
          <w:sz w:val="28"/>
          <w:szCs w:val="28"/>
        </w:rPr>
      </w:pPr>
      <w:r w:rsidRPr="00F34928">
        <w:rPr>
          <w:rFonts w:ascii="標楷體" w:eastAsia="標楷體" w:hAnsi="標楷體" w:hint="eastAsia"/>
          <w:sz w:val="28"/>
          <w:szCs w:val="28"/>
        </w:rPr>
        <w:t>強化本會性別平等專案小組之運作功能：</w:t>
      </w:r>
      <w:r w:rsidR="00C818C2" w:rsidRPr="00F34928">
        <w:rPr>
          <w:rFonts w:ascii="標楷體" w:eastAsia="標楷體" w:hAnsi="標楷體"/>
          <w:sz w:val="28"/>
          <w:szCs w:val="28"/>
        </w:rPr>
        <w:t xml:space="preserve"> </w:t>
      </w:r>
    </w:p>
    <w:p w:rsidR="007D386B" w:rsidRPr="00F34928" w:rsidRDefault="007D386B" w:rsidP="007D386B">
      <w:pPr>
        <w:pStyle w:val="ab"/>
        <w:widowControl/>
        <w:numPr>
          <w:ilvl w:val="0"/>
          <w:numId w:val="28"/>
        </w:numPr>
        <w:spacing w:after="120" w:line="460" w:lineRule="exact"/>
        <w:ind w:leftChars="0" w:left="1200" w:hanging="720"/>
        <w:jc w:val="both"/>
        <w:rPr>
          <w:rFonts w:ascii="標楷體" w:eastAsia="標楷體" w:hAnsi="標楷體"/>
          <w:sz w:val="28"/>
          <w:szCs w:val="28"/>
        </w:rPr>
      </w:pPr>
      <w:r w:rsidRPr="00F34928">
        <w:rPr>
          <w:rFonts w:ascii="標楷體" w:eastAsia="標楷體" w:hAnsi="標楷體" w:hint="eastAsia"/>
          <w:sz w:val="28"/>
          <w:szCs w:val="28"/>
        </w:rPr>
        <w:t>本會訂有「國家發展委員會性別平等專案小組設置要點」，現有3位外聘民間委員，分別為台灣婦女團體全國聯合會楊芳婉理事長、輔仁大學法律系吳志光教授、中央研究院歐美研究所</w:t>
      </w:r>
      <w:proofErr w:type="gramStart"/>
      <w:r w:rsidRPr="00F34928">
        <w:rPr>
          <w:rFonts w:ascii="標楷體" w:eastAsia="標楷體" w:hAnsi="標楷體" w:hint="eastAsia"/>
          <w:sz w:val="28"/>
          <w:szCs w:val="28"/>
        </w:rPr>
        <w:t>焦興鎧</w:t>
      </w:r>
      <w:proofErr w:type="gramEnd"/>
      <w:r w:rsidRPr="00F34928">
        <w:rPr>
          <w:rFonts w:ascii="標楷體" w:eastAsia="標楷體" w:hAnsi="標楷體" w:hint="eastAsia"/>
          <w:sz w:val="28"/>
          <w:szCs w:val="28"/>
        </w:rPr>
        <w:t>研究員，其中楊委員為現任行政院性平會委員之一，符合「各部會性別平等專案小組運作原則」之外聘民間委員其中一人須為現任行政院性平會委員之規定。</w:t>
      </w:r>
    </w:p>
    <w:p w:rsidR="007D386B" w:rsidRPr="00F34928" w:rsidRDefault="007D386B" w:rsidP="007D386B">
      <w:pPr>
        <w:pStyle w:val="ab"/>
        <w:widowControl/>
        <w:numPr>
          <w:ilvl w:val="0"/>
          <w:numId w:val="28"/>
        </w:numPr>
        <w:spacing w:after="120" w:line="460" w:lineRule="exact"/>
        <w:ind w:leftChars="0" w:left="1200" w:hanging="720"/>
        <w:jc w:val="both"/>
        <w:rPr>
          <w:rFonts w:ascii="標楷體" w:eastAsia="標楷體" w:hAnsi="標楷體"/>
          <w:sz w:val="28"/>
          <w:szCs w:val="28"/>
        </w:rPr>
      </w:pPr>
      <w:r w:rsidRPr="00F34928">
        <w:rPr>
          <w:rFonts w:ascii="標楷體" w:eastAsia="標楷體" w:hAnsi="標楷體" w:hint="eastAsia"/>
          <w:sz w:val="28"/>
          <w:szCs w:val="28"/>
        </w:rPr>
        <w:t>本會定期召開性平專案小組會議，</w:t>
      </w:r>
      <w:proofErr w:type="gramStart"/>
      <w:r w:rsidRPr="00F34928">
        <w:rPr>
          <w:rFonts w:ascii="標楷體" w:eastAsia="標楷體" w:hAnsi="標楷體" w:hint="eastAsia"/>
          <w:sz w:val="28"/>
          <w:szCs w:val="28"/>
        </w:rPr>
        <w:t>105</w:t>
      </w:r>
      <w:proofErr w:type="gramEnd"/>
      <w:r w:rsidRPr="00F34928">
        <w:rPr>
          <w:rFonts w:ascii="標楷體" w:eastAsia="標楷體" w:hAnsi="標楷體" w:hint="eastAsia"/>
          <w:sz w:val="28"/>
          <w:szCs w:val="28"/>
        </w:rPr>
        <w:t>年度共召開3次會議如下：</w:t>
      </w:r>
    </w:p>
    <w:p w:rsidR="007D386B" w:rsidRPr="00F34928" w:rsidRDefault="007D386B" w:rsidP="007430B8">
      <w:pPr>
        <w:widowControl/>
        <w:spacing w:before="120" w:after="120" w:line="440" w:lineRule="exact"/>
        <w:ind w:leftChars="400" w:left="1380" w:hangingChars="150" w:hanging="420"/>
        <w:rPr>
          <w:rFonts w:ascii="標楷體" w:eastAsia="標楷體" w:hAnsi="標楷體"/>
          <w:sz w:val="28"/>
          <w:szCs w:val="28"/>
        </w:rPr>
      </w:pPr>
      <w:r w:rsidRPr="00F34928">
        <w:rPr>
          <w:rFonts w:ascii="標楷體" w:eastAsia="標楷體" w:hAnsi="標楷體" w:hint="eastAsia"/>
          <w:sz w:val="28"/>
          <w:szCs w:val="28"/>
        </w:rPr>
        <w:t>1、105年第1次會議業於1月20日</w:t>
      </w:r>
      <w:proofErr w:type="gramStart"/>
      <w:r w:rsidRPr="00F34928">
        <w:rPr>
          <w:rFonts w:ascii="標楷體" w:eastAsia="標楷體" w:hAnsi="標楷體" w:hint="eastAsia"/>
          <w:sz w:val="28"/>
          <w:szCs w:val="28"/>
        </w:rPr>
        <w:t>召開竣事</w:t>
      </w:r>
      <w:proofErr w:type="gramEnd"/>
      <w:r w:rsidRPr="00F34928">
        <w:rPr>
          <w:rFonts w:ascii="標楷體" w:eastAsia="標楷體" w:hAnsi="標楷體" w:hint="eastAsia"/>
          <w:sz w:val="28"/>
          <w:szCs w:val="28"/>
        </w:rPr>
        <w:t>，內容包含「本會</w:t>
      </w:r>
      <w:proofErr w:type="gramStart"/>
      <w:r w:rsidRPr="00F34928">
        <w:rPr>
          <w:rFonts w:ascii="標楷體" w:eastAsia="標楷體" w:hAnsi="標楷體" w:hint="eastAsia"/>
          <w:sz w:val="28"/>
          <w:szCs w:val="28"/>
        </w:rPr>
        <w:t>104</w:t>
      </w:r>
      <w:proofErr w:type="gramEnd"/>
      <w:r w:rsidRPr="00F34928">
        <w:rPr>
          <w:rFonts w:ascii="標楷體" w:eastAsia="標楷體" w:hAnsi="標楷體" w:hint="eastAsia"/>
          <w:sz w:val="28"/>
          <w:szCs w:val="28"/>
        </w:rPr>
        <w:t>年度推動性別主流化及『性別平等政策綱領』成果報告」等議題。</w:t>
      </w:r>
    </w:p>
    <w:p w:rsidR="007D386B" w:rsidRPr="00F34928" w:rsidRDefault="007D386B" w:rsidP="007430B8">
      <w:pPr>
        <w:widowControl/>
        <w:spacing w:before="120" w:after="120" w:line="440" w:lineRule="exact"/>
        <w:ind w:leftChars="400" w:left="1380" w:hangingChars="150" w:hanging="420"/>
        <w:rPr>
          <w:rFonts w:ascii="標楷體" w:eastAsia="標楷體" w:hAnsi="標楷體"/>
          <w:sz w:val="28"/>
          <w:szCs w:val="28"/>
        </w:rPr>
      </w:pPr>
      <w:r w:rsidRPr="00F34928">
        <w:rPr>
          <w:rFonts w:ascii="標楷體" w:eastAsia="標楷體" w:hAnsi="標楷體" w:hint="eastAsia"/>
          <w:sz w:val="28"/>
          <w:szCs w:val="28"/>
        </w:rPr>
        <w:t>2、105年第2次會議業於6月24日</w:t>
      </w:r>
      <w:proofErr w:type="gramStart"/>
      <w:r w:rsidRPr="00F34928">
        <w:rPr>
          <w:rFonts w:ascii="標楷體" w:eastAsia="標楷體" w:hAnsi="標楷體" w:hint="eastAsia"/>
          <w:sz w:val="28"/>
          <w:szCs w:val="28"/>
        </w:rPr>
        <w:t>召開竣事</w:t>
      </w:r>
      <w:proofErr w:type="gramEnd"/>
      <w:r w:rsidRPr="00F34928">
        <w:rPr>
          <w:rFonts w:ascii="標楷體" w:eastAsia="標楷體" w:hAnsi="標楷體" w:hint="eastAsia"/>
          <w:sz w:val="28"/>
          <w:szCs w:val="28"/>
        </w:rPr>
        <w:t>，包括有關本會及所屬檔案管理局</w:t>
      </w:r>
      <w:proofErr w:type="gramStart"/>
      <w:r w:rsidRPr="00F34928">
        <w:rPr>
          <w:rFonts w:ascii="標楷體" w:eastAsia="標楷體" w:hAnsi="標楷體" w:hint="eastAsia"/>
          <w:sz w:val="28"/>
          <w:szCs w:val="28"/>
        </w:rPr>
        <w:t>106</w:t>
      </w:r>
      <w:proofErr w:type="gramEnd"/>
      <w:r w:rsidRPr="00F34928">
        <w:rPr>
          <w:rFonts w:ascii="標楷體" w:eastAsia="標楷體" w:hAnsi="標楷體" w:hint="eastAsia"/>
          <w:sz w:val="28"/>
          <w:szCs w:val="28"/>
        </w:rPr>
        <w:t>年度性別預算編列情形表等議題。</w:t>
      </w:r>
    </w:p>
    <w:p w:rsidR="007D386B" w:rsidRPr="00F34928" w:rsidRDefault="007D386B" w:rsidP="007430B8">
      <w:pPr>
        <w:widowControl/>
        <w:spacing w:before="120" w:after="120" w:line="440" w:lineRule="exact"/>
        <w:ind w:leftChars="400" w:left="1380" w:hangingChars="150" w:hanging="420"/>
        <w:rPr>
          <w:rFonts w:ascii="標楷體" w:eastAsia="標楷體" w:hAnsi="標楷體"/>
          <w:sz w:val="28"/>
          <w:szCs w:val="28"/>
        </w:rPr>
      </w:pPr>
      <w:r w:rsidRPr="00F34928">
        <w:rPr>
          <w:rFonts w:ascii="標楷體" w:eastAsia="標楷體" w:hAnsi="標楷體" w:hint="eastAsia"/>
          <w:sz w:val="28"/>
          <w:szCs w:val="28"/>
        </w:rPr>
        <w:t>3、105年第3次會議業於10月4日</w:t>
      </w:r>
      <w:proofErr w:type="gramStart"/>
      <w:r w:rsidRPr="00F34928">
        <w:rPr>
          <w:rFonts w:ascii="標楷體" w:eastAsia="標楷體" w:hAnsi="標楷體" w:hint="eastAsia"/>
          <w:sz w:val="28"/>
          <w:szCs w:val="28"/>
        </w:rPr>
        <w:t>召開竣事</w:t>
      </w:r>
      <w:proofErr w:type="gramEnd"/>
      <w:r w:rsidRPr="00F34928">
        <w:rPr>
          <w:rFonts w:ascii="標楷體" w:eastAsia="標楷體" w:hAnsi="標楷體" w:hint="eastAsia"/>
          <w:sz w:val="28"/>
          <w:szCs w:val="28"/>
        </w:rPr>
        <w:t>，包括有關本會及所屬檔案管理局</w:t>
      </w:r>
      <w:proofErr w:type="gramStart"/>
      <w:r w:rsidRPr="00F34928">
        <w:rPr>
          <w:rFonts w:ascii="標楷體" w:eastAsia="標楷體" w:hAnsi="標楷體" w:hint="eastAsia"/>
          <w:sz w:val="28"/>
          <w:szCs w:val="28"/>
        </w:rPr>
        <w:t>106</w:t>
      </w:r>
      <w:proofErr w:type="gramEnd"/>
      <w:r w:rsidRPr="00F34928">
        <w:rPr>
          <w:rFonts w:ascii="標楷體" w:eastAsia="標楷體" w:hAnsi="標楷體" w:hint="eastAsia"/>
          <w:sz w:val="28"/>
          <w:szCs w:val="28"/>
        </w:rPr>
        <w:t>年度性別預算編列情形表、行政院國家發展基金</w:t>
      </w:r>
      <w:proofErr w:type="gramStart"/>
      <w:r w:rsidRPr="00F34928">
        <w:rPr>
          <w:rFonts w:ascii="標楷體" w:eastAsia="標楷體" w:hAnsi="標楷體" w:hint="eastAsia"/>
          <w:sz w:val="28"/>
          <w:szCs w:val="28"/>
        </w:rPr>
        <w:t>105</w:t>
      </w:r>
      <w:proofErr w:type="gramEnd"/>
      <w:r w:rsidRPr="00F34928">
        <w:rPr>
          <w:rFonts w:ascii="標楷體" w:eastAsia="標楷體" w:hAnsi="標楷體" w:hint="eastAsia"/>
          <w:sz w:val="28"/>
          <w:szCs w:val="28"/>
        </w:rPr>
        <w:t>年度性別預算編列情形表及國發會『消除對婦女一切形式歧視公約（CEDAW）』教育訓練教材（參考版）草案等議題。</w:t>
      </w:r>
    </w:p>
    <w:p w:rsidR="007D386B" w:rsidRPr="00F34928" w:rsidRDefault="007D386B" w:rsidP="007D386B">
      <w:pPr>
        <w:pStyle w:val="ab"/>
        <w:widowControl/>
        <w:numPr>
          <w:ilvl w:val="0"/>
          <w:numId w:val="28"/>
        </w:numPr>
        <w:spacing w:after="120" w:line="460" w:lineRule="exact"/>
        <w:ind w:leftChars="0" w:left="1200" w:hanging="720"/>
        <w:jc w:val="both"/>
        <w:rPr>
          <w:rFonts w:ascii="標楷體" w:eastAsia="標楷體" w:hAnsi="標楷體"/>
          <w:sz w:val="28"/>
          <w:szCs w:val="28"/>
        </w:rPr>
      </w:pPr>
      <w:r w:rsidRPr="00F34928">
        <w:rPr>
          <w:rFonts w:ascii="標楷體" w:eastAsia="標楷體" w:hAnsi="標楷體" w:hint="eastAsia"/>
          <w:sz w:val="28"/>
          <w:szCs w:val="28"/>
        </w:rPr>
        <w:t>本會網頁設有性別主流化專區，</w:t>
      </w:r>
      <w:proofErr w:type="gramStart"/>
      <w:r w:rsidRPr="00F34928">
        <w:rPr>
          <w:rFonts w:ascii="標楷體" w:eastAsia="標楷體" w:hAnsi="標楷體" w:hint="eastAsia"/>
          <w:sz w:val="28"/>
          <w:szCs w:val="28"/>
        </w:rPr>
        <w:t>均按規定</w:t>
      </w:r>
      <w:proofErr w:type="gramEnd"/>
      <w:r w:rsidRPr="00F34928">
        <w:rPr>
          <w:rFonts w:ascii="標楷體" w:eastAsia="標楷體" w:hAnsi="標楷體" w:hint="eastAsia"/>
          <w:sz w:val="28"/>
          <w:szCs w:val="28"/>
        </w:rPr>
        <w:t>提供相關資料公告上網，以落實性平小組運作之公開透明。</w:t>
      </w:r>
    </w:p>
    <w:p w:rsidR="005C6473" w:rsidRPr="00F34928" w:rsidRDefault="000D42AC" w:rsidP="0077639D">
      <w:pPr>
        <w:pStyle w:val="ab"/>
        <w:widowControl/>
        <w:numPr>
          <w:ilvl w:val="0"/>
          <w:numId w:val="11"/>
        </w:numPr>
        <w:spacing w:after="120" w:line="460" w:lineRule="exact"/>
        <w:ind w:leftChars="0" w:left="851" w:hanging="567"/>
        <w:jc w:val="both"/>
        <w:rPr>
          <w:rFonts w:ascii="標楷體" w:eastAsia="標楷體" w:hAnsi="標楷體"/>
          <w:sz w:val="28"/>
          <w:szCs w:val="28"/>
        </w:rPr>
      </w:pPr>
      <w:r w:rsidRPr="00F34928">
        <w:rPr>
          <w:rFonts w:ascii="標楷體" w:eastAsia="標楷體" w:hAnsi="標楷體" w:hint="eastAsia"/>
          <w:sz w:val="28"/>
          <w:szCs w:val="28"/>
        </w:rPr>
        <w:t>落實</w:t>
      </w:r>
      <w:r w:rsidR="00765FC9" w:rsidRPr="00F34928">
        <w:rPr>
          <w:rFonts w:ascii="標楷體" w:eastAsia="標楷體" w:hAnsi="標楷體" w:hint="eastAsia"/>
          <w:sz w:val="28"/>
          <w:szCs w:val="28"/>
        </w:rPr>
        <w:t>性別目標達成情形</w:t>
      </w:r>
      <w:r w:rsidR="005C6473" w:rsidRPr="00F34928">
        <w:rPr>
          <w:rFonts w:ascii="標楷體" w:eastAsia="標楷體" w:hAnsi="標楷體" w:hint="eastAsia"/>
          <w:sz w:val="28"/>
          <w:szCs w:val="28"/>
        </w:rPr>
        <w:t>：</w:t>
      </w:r>
    </w:p>
    <w:p w:rsidR="005C6473" w:rsidRPr="00F34928" w:rsidRDefault="005C6473" w:rsidP="003D780F">
      <w:pPr>
        <w:pStyle w:val="ab"/>
        <w:widowControl/>
        <w:numPr>
          <w:ilvl w:val="0"/>
          <w:numId w:val="38"/>
        </w:numPr>
        <w:spacing w:after="120" w:line="460" w:lineRule="exact"/>
        <w:ind w:leftChars="0" w:left="1134" w:hanging="654"/>
        <w:jc w:val="both"/>
        <w:rPr>
          <w:rFonts w:ascii="標楷體" w:eastAsia="標楷體" w:hAnsi="標楷體"/>
          <w:sz w:val="28"/>
          <w:szCs w:val="28"/>
        </w:rPr>
      </w:pPr>
      <w:r w:rsidRPr="00F34928">
        <w:rPr>
          <w:rFonts w:ascii="標楷體" w:eastAsia="標楷體" w:hAnsi="標楷體" w:hint="eastAsia"/>
          <w:sz w:val="28"/>
          <w:szCs w:val="28"/>
        </w:rPr>
        <w:lastRenderedPageBreak/>
        <w:t>管考性別目標</w:t>
      </w:r>
      <w:r w:rsidR="000339A7" w:rsidRPr="00F34928">
        <w:rPr>
          <w:rFonts w:ascii="標楷體" w:eastAsia="標楷體" w:hAnsi="標楷體" w:hint="eastAsia"/>
          <w:sz w:val="28"/>
          <w:szCs w:val="28"/>
        </w:rPr>
        <w:t>之規劃作法</w:t>
      </w:r>
      <w:r w:rsidRPr="00F34928">
        <w:rPr>
          <w:rFonts w:ascii="標楷體" w:eastAsia="標楷體" w:hAnsi="標楷體" w:hint="eastAsia"/>
          <w:sz w:val="28"/>
          <w:szCs w:val="28"/>
        </w:rPr>
        <w:t>：</w:t>
      </w:r>
    </w:p>
    <w:p w:rsidR="00F4144A" w:rsidRPr="00F34928" w:rsidRDefault="00F4144A" w:rsidP="003D780F">
      <w:pPr>
        <w:pStyle w:val="ab"/>
        <w:widowControl/>
        <w:spacing w:after="120" w:line="460" w:lineRule="exact"/>
        <w:ind w:leftChars="0" w:left="1134"/>
        <w:jc w:val="both"/>
        <w:rPr>
          <w:rFonts w:ascii="標楷體" w:eastAsia="標楷體" w:hAnsi="標楷體"/>
          <w:sz w:val="28"/>
          <w:szCs w:val="28"/>
        </w:rPr>
      </w:pPr>
      <w:r w:rsidRPr="00F34928">
        <w:rPr>
          <w:rFonts w:ascii="標楷體" w:eastAsia="標楷體" w:hAnsi="標楷體" w:hint="eastAsia"/>
          <w:sz w:val="28"/>
          <w:szCs w:val="28"/>
        </w:rPr>
        <w:t>中長程個案計畫之性別影響評估檢視表中已訂定性別敏感指標者，各部會於作業計畫及計畫評核等2子系統應予登錄名稱及其目標值。至105年12月31日止，計有文化部國立傳統藝術中心「</w:t>
      </w:r>
      <w:proofErr w:type="gramStart"/>
      <w:r w:rsidRPr="00F34928">
        <w:rPr>
          <w:rFonts w:ascii="標楷體" w:eastAsia="標楷體" w:hAnsi="標楷體" w:hint="eastAsia"/>
          <w:sz w:val="28"/>
          <w:szCs w:val="28"/>
        </w:rPr>
        <w:t>跨藝匯流</w:t>
      </w:r>
      <w:proofErr w:type="gramEnd"/>
      <w:r w:rsidRPr="00F34928">
        <w:rPr>
          <w:rFonts w:ascii="標楷體" w:eastAsia="標楷體" w:hAnsi="標楷體" w:hint="eastAsia"/>
          <w:sz w:val="28"/>
          <w:szCs w:val="28"/>
        </w:rPr>
        <w:t>．</w:t>
      </w:r>
      <w:proofErr w:type="gramStart"/>
      <w:r w:rsidRPr="00F34928">
        <w:rPr>
          <w:rFonts w:ascii="標楷體" w:eastAsia="標楷體" w:hAnsi="標楷體" w:hint="eastAsia"/>
          <w:sz w:val="28"/>
          <w:szCs w:val="28"/>
        </w:rPr>
        <w:t>傳統入心公共</w:t>
      </w:r>
      <w:proofErr w:type="gramEnd"/>
      <w:r w:rsidRPr="00F34928">
        <w:rPr>
          <w:rFonts w:ascii="標楷體" w:eastAsia="標楷體" w:hAnsi="標楷體" w:hint="eastAsia"/>
          <w:sz w:val="28"/>
          <w:szCs w:val="28"/>
        </w:rPr>
        <w:t>建設</w:t>
      </w:r>
      <w:proofErr w:type="gramStart"/>
      <w:r w:rsidRPr="00F34928">
        <w:rPr>
          <w:rFonts w:ascii="標楷體" w:eastAsia="標楷體" w:hAnsi="標楷體" w:hint="eastAsia"/>
          <w:sz w:val="28"/>
          <w:szCs w:val="28"/>
        </w:rPr>
        <w:t>跨域加</w:t>
      </w:r>
      <w:proofErr w:type="gramEnd"/>
      <w:r w:rsidRPr="00F34928">
        <w:rPr>
          <w:rFonts w:ascii="標楷體" w:eastAsia="標楷體" w:hAnsi="標楷體" w:hint="eastAsia"/>
          <w:sz w:val="28"/>
          <w:szCs w:val="28"/>
        </w:rPr>
        <w:t>值發展計畫」等10項計畫，「培育專業人才」等14項指標列明為性別敏感指標。本會為落實行政院自主管理及分</w:t>
      </w:r>
      <w:proofErr w:type="gramStart"/>
      <w:r w:rsidRPr="00F34928">
        <w:rPr>
          <w:rFonts w:ascii="標楷體" w:eastAsia="標楷體" w:hAnsi="標楷體" w:hint="eastAsia"/>
          <w:sz w:val="28"/>
          <w:szCs w:val="28"/>
        </w:rPr>
        <w:t>層課責</w:t>
      </w:r>
      <w:proofErr w:type="gramEnd"/>
      <w:r w:rsidRPr="00F34928">
        <w:rPr>
          <w:rFonts w:ascii="標楷體" w:eastAsia="標楷體" w:hAnsi="標楷體" w:hint="eastAsia"/>
          <w:sz w:val="28"/>
          <w:szCs w:val="28"/>
        </w:rPr>
        <w:t>之管考作業簡化政策，依「行政院所屬各機關個案計畫管制評核作業要點」第14點規定，前開性別敏感指標之評核回歸各部會權責自主管理，期能落實以成果為導向之績效管理。</w:t>
      </w:r>
    </w:p>
    <w:p w:rsidR="00765FC9" w:rsidRPr="00F34928" w:rsidRDefault="00110943" w:rsidP="003D780F">
      <w:pPr>
        <w:pStyle w:val="ab"/>
        <w:widowControl/>
        <w:numPr>
          <w:ilvl w:val="0"/>
          <w:numId w:val="38"/>
        </w:numPr>
        <w:spacing w:after="120" w:line="460" w:lineRule="exact"/>
        <w:ind w:leftChars="0" w:left="1134" w:hanging="654"/>
        <w:jc w:val="both"/>
        <w:rPr>
          <w:rFonts w:ascii="標楷體" w:eastAsia="標楷體" w:hAnsi="標楷體"/>
          <w:sz w:val="28"/>
          <w:szCs w:val="28"/>
        </w:rPr>
      </w:pPr>
      <w:proofErr w:type="gramStart"/>
      <w:r w:rsidRPr="00F34928">
        <w:rPr>
          <w:rFonts w:ascii="標楷體" w:eastAsia="標楷體" w:hAnsi="標楷體" w:hint="eastAsia"/>
          <w:sz w:val="28"/>
          <w:szCs w:val="28"/>
        </w:rPr>
        <w:t>研</w:t>
      </w:r>
      <w:proofErr w:type="gramEnd"/>
      <w:r w:rsidRPr="00F34928">
        <w:rPr>
          <w:rFonts w:ascii="標楷體" w:eastAsia="標楷體" w:hAnsi="標楷體" w:hint="eastAsia"/>
          <w:sz w:val="28"/>
          <w:szCs w:val="28"/>
        </w:rPr>
        <w:t>議於國營事業年度工作考成實施要點內訂定性別目標達成情形考成指標之可行性</w:t>
      </w:r>
      <w:r w:rsidR="00765FC9" w:rsidRPr="00F34928">
        <w:rPr>
          <w:rFonts w:ascii="標楷體" w:eastAsia="標楷體" w:hAnsi="標楷體" w:hint="eastAsia"/>
          <w:sz w:val="28"/>
          <w:szCs w:val="28"/>
        </w:rPr>
        <w:t>：</w:t>
      </w:r>
    </w:p>
    <w:p w:rsidR="007B3837" w:rsidRPr="00F34928" w:rsidRDefault="003D780F" w:rsidP="003D780F">
      <w:pPr>
        <w:pStyle w:val="ab"/>
        <w:widowControl/>
        <w:spacing w:after="120" w:line="460" w:lineRule="exact"/>
        <w:ind w:leftChars="0" w:left="1134"/>
        <w:jc w:val="both"/>
        <w:rPr>
          <w:rFonts w:ascii="標楷體" w:eastAsia="標楷體" w:hAnsi="標楷體"/>
          <w:sz w:val="28"/>
          <w:szCs w:val="28"/>
        </w:rPr>
      </w:pPr>
      <w:r w:rsidRPr="00F34928">
        <w:rPr>
          <w:rFonts w:ascii="標楷體" w:eastAsia="標楷體" w:hAnsi="標楷體" w:hint="eastAsia"/>
          <w:sz w:val="28"/>
          <w:szCs w:val="28"/>
        </w:rPr>
        <w:t>有關於國營事業工作考成實施要點增訂性別平等指標，本會原則尊重各事業體屬性之差異性，由主管機關及所屬事業機構</w:t>
      </w:r>
      <w:proofErr w:type="gramStart"/>
      <w:r w:rsidRPr="00F34928">
        <w:rPr>
          <w:rFonts w:ascii="標楷體" w:eastAsia="標楷體" w:hAnsi="標楷體" w:hint="eastAsia"/>
          <w:sz w:val="28"/>
          <w:szCs w:val="28"/>
        </w:rPr>
        <w:t>研</w:t>
      </w:r>
      <w:proofErr w:type="gramEnd"/>
      <w:r w:rsidRPr="00F34928">
        <w:rPr>
          <w:rFonts w:ascii="標楷體" w:eastAsia="標楷體" w:hAnsi="標楷體" w:hint="eastAsia"/>
          <w:sz w:val="28"/>
          <w:szCs w:val="28"/>
        </w:rPr>
        <w:t>商，並視需要訂定。</w:t>
      </w:r>
    </w:p>
    <w:p w:rsidR="008F1E99" w:rsidRPr="00F34928" w:rsidRDefault="008F1E99" w:rsidP="007B3837">
      <w:pPr>
        <w:pStyle w:val="ab"/>
        <w:widowControl/>
        <w:numPr>
          <w:ilvl w:val="0"/>
          <w:numId w:val="8"/>
        </w:numPr>
        <w:spacing w:beforeLines="50" w:before="180" w:afterLines="50" w:after="180" w:line="440" w:lineRule="exact"/>
        <w:ind w:leftChars="0"/>
        <w:rPr>
          <w:rFonts w:ascii="標楷體" w:eastAsia="標楷體" w:hAnsi="標楷體"/>
          <w:b/>
          <w:sz w:val="28"/>
          <w:szCs w:val="28"/>
        </w:rPr>
      </w:pPr>
      <w:r w:rsidRPr="00F34928">
        <w:rPr>
          <w:rFonts w:ascii="標楷體" w:eastAsia="標楷體" w:hAnsi="標楷體" w:hint="eastAsia"/>
          <w:b/>
          <w:sz w:val="28"/>
          <w:szCs w:val="28"/>
        </w:rPr>
        <w:t>其他重大或特殊具體事蹟</w:t>
      </w:r>
    </w:p>
    <w:p w:rsidR="00C66560" w:rsidRPr="00F34928" w:rsidRDefault="00C66560" w:rsidP="009E764E">
      <w:pPr>
        <w:pStyle w:val="ab"/>
        <w:widowControl/>
        <w:numPr>
          <w:ilvl w:val="0"/>
          <w:numId w:val="12"/>
        </w:numPr>
        <w:spacing w:after="120" w:line="460" w:lineRule="exact"/>
        <w:ind w:leftChars="0" w:left="993" w:hanging="709"/>
        <w:jc w:val="both"/>
        <w:rPr>
          <w:rFonts w:ascii="標楷體" w:eastAsia="標楷體" w:hAnsi="標楷體"/>
          <w:sz w:val="28"/>
          <w:szCs w:val="28"/>
        </w:rPr>
      </w:pPr>
      <w:r w:rsidRPr="00F34928">
        <w:rPr>
          <w:rFonts w:ascii="標楷體" w:eastAsia="標楷體" w:hAnsi="標楷體" w:hint="eastAsia"/>
          <w:sz w:val="28"/>
          <w:szCs w:val="28"/>
        </w:rPr>
        <w:t>推動創新創業辦理成果：</w:t>
      </w:r>
    </w:p>
    <w:p w:rsidR="00134D32" w:rsidRPr="00F34928" w:rsidRDefault="00134D32" w:rsidP="007D386B">
      <w:pPr>
        <w:pStyle w:val="ab"/>
        <w:widowControl/>
        <w:numPr>
          <w:ilvl w:val="0"/>
          <w:numId w:val="36"/>
        </w:numPr>
        <w:spacing w:after="120" w:line="460" w:lineRule="exact"/>
        <w:ind w:leftChars="0" w:left="1200" w:hanging="720"/>
        <w:jc w:val="both"/>
        <w:rPr>
          <w:rFonts w:ascii="標楷體" w:eastAsia="標楷體" w:hAnsi="標楷體"/>
          <w:sz w:val="28"/>
          <w:szCs w:val="28"/>
        </w:rPr>
      </w:pPr>
      <w:r w:rsidRPr="00F34928">
        <w:rPr>
          <w:rFonts w:ascii="標楷體" w:eastAsia="標楷體" w:hAnsi="標楷體" w:hint="eastAsia"/>
          <w:sz w:val="28"/>
          <w:szCs w:val="28"/>
        </w:rPr>
        <w:t>本會已於104年3月開始推動創新創業園區計畫並命名「臺灣新創競技場」推動相關業務，園區計畫主持人由女性擔任並主導相關業務推動(創業課程、新創活動、業師諮詢服務、國際行銷等)，執行團隊女性成員比例約占70%。</w:t>
      </w:r>
    </w:p>
    <w:p w:rsidR="00134D32" w:rsidRPr="00F34928" w:rsidRDefault="00134D32" w:rsidP="007D386B">
      <w:pPr>
        <w:pStyle w:val="ab"/>
        <w:widowControl/>
        <w:numPr>
          <w:ilvl w:val="0"/>
          <w:numId w:val="36"/>
        </w:numPr>
        <w:spacing w:after="120" w:line="460" w:lineRule="exact"/>
        <w:ind w:leftChars="0" w:left="1200" w:hanging="720"/>
        <w:jc w:val="both"/>
        <w:rPr>
          <w:rFonts w:ascii="標楷體" w:eastAsia="標楷體" w:hAnsi="標楷體"/>
          <w:sz w:val="28"/>
          <w:szCs w:val="28"/>
        </w:rPr>
      </w:pPr>
      <w:r w:rsidRPr="00F34928">
        <w:rPr>
          <w:rFonts w:ascii="標楷體" w:eastAsia="標楷體" w:hAnsi="標楷體" w:hint="eastAsia"/>
          <w:sz w:val="28"/>
          <w:szCs w:val="28"/>
        </w:rPr>
        <w:t>目前本計畫輔導團隊包含多家女性共同創辦的新創事業，如</w:t>
      </w:r>
      <w:proofErr w:type="gramStart"/>
      <w:r w:rsidRPr="00F34928">
        <w:rPr>
          <w:rFonts w:ascii="標楷體" w:eastAsia="標楷體" w:hAnsi="標楷體" w:hint="eastAsia"/>
          <w:sz w:val="28"/>
          <w:szCs w:val="28"/>
        </w:rPr>
        <w:t>︰</w:t>
      </w:r>
      <w:proofErr w:type="spellStart"/>
      <w:proofErr w:type="gramEnd"/>
      <w:r w:rsidRPr="00F34928">
        <w:rPr>
          <w:rFonts w:ascii="標楷體" w:eastAsia="標楷體" w:hAnsi="標楷體" w:hint="eastAsia"/>
          <w:sz w:val="28"/>
          <w:szCs w:val="28"/>
        </w:rPr>
        <w:t>Loopd</w:t>
      </w:r>
      <w:proofErr w:type="spellEnd"/>
      <w:r w:rsidRPr="00F34928">
        <w:rPr>
          <w:rFonts w:ascii="標楷體" w:eastAsia="標楷體" w:hAnsi="標楷體" w:hint="eastAsia"/>
          <w:sz w:val="28"/>
          <w:szCs w:val="28"/>
        </w:rPr>
        <w:t>、phone doctor、</w:t>
      </w:r>
      <w:proofErr w:type="spellStart"/>
      <w:r w:rsidRPr="00F34928">
        <w:rPr>
          <w:rFonts w:ascii="標楷體" w:eastAsia="標楷體" w:hAnsi="標楷體" w:hint="eastAsia"/>
          <w:sz w:val="28"/>
          <w:szCs w:val="28"/>
        </w:rPr>
        <w:t>alfred</w:t>
      </w:r>
      <w:proofErr w:type="spellEnd"/>
      <w:r w:rsidRPr="00F34928">
        <w:rPr>
          <w:rFonts w:ascii="標楷體" w:eastAsia="標楷體" w:hAnsi="標楷體" w:hint="eastAsia"/>
          <w:sz w:val="28"/>
          <w:szCs w:val="28"/>
        </w:rPr>
        <w:t>等；另也邀請多位女性業師，如</w:t>
      </w:r>
      <w:proofErr w:type="gramStart"/>
      <w:r w:rsidRPr="00F34928">
        <w:rPr>
          <w:rFonts w:ascii="標楷體" w:eastAsia="標楷體" w:hAnsi="標楷體" w:hint="eastAsia"/>
          <w:sz w:val="28"/>
          <w:szCs w:val="28"/>
        </w:rPr>
        <w:t>︰</w:t>
      </w:r>
      <w:proofErr w:type="gramEnd"/>
      <w:r w:rsidRPr="00F34928">
        <w:rPr>
          <w:rFonts w:ascii="標楷體" w:eastAsia="標楷體" w:hAnsi="標楷體" w:hint="eastAsia"/>
          <w:sz w:val="28"/>
          <w:szCs w:val="28"/>
        </w:rPr>
        <w:t>「Yahoo鄒開蓮女士」、「</w:t>
      </w:r>
      <w:proofErr w:type="spellStart"/>
      <w:r w:rsidRPr="00F34928">
        <w:rPr>
          <w:rFonts w:ascii="標楷體" w:eastAsia="標楷體" w:hAnsi="標楷體" w:hint="eastAsia"/>
          <w:sz w:val="28"/>
          <w:szCs w:val="28"/>
        </w:rPr>
        <w:t>PicCollage</w:t>
      </w:r>
      <w:proofErr w:type="spellEnd"/>
      <w:r w:rsidRPr="00F34928">
        <w:rPr>
          <w:rFonts w:ascii="標楷體" w:eastAsia="標楷體" w:hAnsi="標楷體" w:hint="eastAsia"/>
          <w:sz w:val="28"/>
          <w:szCs w:val="28"/>
        </w:rPr>
        <w:t>陳慶梅女士」、「Forward Taiwan陳郁敏女士」、「500 Startups程希瑾女士」及「</w:t>
      </w:r>
      <w:proofErr w:type="spellStart"/>
      <w:r w:rsidRPr="00F34928">
        <w:rPr>
          <w:rFonts w:ascii="標楷體" w:eastAsia="標楷體" w:hAnsi="標楷體" w:hint="eastAsia"/>
          <w:sz w:val="28"/>
          <w:szCs w:val="28"/>
        </w:rPr>
        <w:t>Pinkoi</w:t>
      </w:r>
      <w:proofErr w:type="spellEnd"/>
      <w:r w:rsidRPr="00F34928">
        <w:rPr>
          <w:rFonts w:ascii="標楷體" w:eastAsia="標楷體" w:hAnsi="標楷體" w:hint="eastAsia"/>
          <w:sz w:val="28"/>
          <w:szCs w:val="28"/>
        </w:rPr>
        <w:t>林怡君女士」等相關具有實務經驗之女性擔任諮詢業師，輔導新創團隊發展及落實性別平等發展。</w:t>
      </w:r>
    </w:p>
    <w:p w:rsidR="00134D32" w:rsidRPr="00F34928" w:rsidRDefault="00134D32" w:rsidP="003D780F">
      <w:pPr>
        <w:pStyle w:val="ab"/>
        <w:widowControl/>
        <w:numPr>
          <w:ilvl w:val="0"/>
          <w:numId w:val="36"/>
        </w:numPr>
        <w:spacing w:after="120" w:line="460" w:lineRule="exact"/>
        <w:ind w:leftChars="0" w:left="1200" w:hanging="720"/>
        <w:jc w:val="both"/>
        <w:rPr>
          <w:rFonts w:ascii="標楷體" w:eastAsia="標楷體" w:hAnsi="標楷體"/>
          <w:sz w:val="28"/>
          <w:szCs w:val="28"/>
        </w:rPr>
      </w:pPr>
      <w:r w:rsidRPr="00F34928">
        <w:rPr>
          <w:rFonts w:ascii="標楷體" w:eastAsia="標楷體" w:hAnsi="標楷體" w:hint="eastAsia"/>
          <w:sz w:val="28"/>
          <w:szCs w:val="28"/>
        </w:rPr>
        <w:t>延續去年帶領我國優秀新創團隊赴外參展的經驗，105</w:t>
      </w:r>
      <w:r w:rsidR="00130D03" w:rsidRPr="00F34928">
        <w:rPr>
          <w:rFonts w:ascii="標楷體" w:eastAsia="標楷體" w:hAnsi="標楷體" w:hint="eastAsia"/>
          <w:sz w:val="28"/>
          <w:szCs w:val="28"/>
        </w:rPr>
        <w:t>年臺灣新創競技場持續帶領我國新創團隊參與國際新創年會，105</w:t>
      </w:r>
      <w:r w:rsidRPr="00F34928">
        <w:rPr>
          <w:rFonts w:ascii="標楷體" w:eastAsia="標楷體" w:hAnsi="標楷體" w:hint="eastAsia"/>
          <w:sz w:val="28"/>
          <w:szCs w:val="28"/>
        </w:rPr>
        <w:t>年4月參與於日</w:t>
      </w:r>
      <w:r w:rsidRPr="00F34928">
        <w:rPr>
          <w:rFonts w:ascii="標楷體" w:eastAsia="標楷體" w:hAnsi="標楷體" w:hint="eastAsia"/>
          <w:sz w:val="28"/>
          <w:szCs w:val="28"/>
        </w:rPr>
        <w:lastRenderedPageBreak/>
        <w:t>本舉辦的Slush Asia，由我國新創團隊</w:t>
      </w:r>
      <w:proofErr w:type="spellStart"/>
      <w:r w:rsidRPr="00F34928">
        <w:rPr>
          <w:rFonts w:ascii="標楷體" w:eastAsia="標楷體" w:hAnsi="標楷體" w:hint="eastAsia"/>
          <w:sz w:val="28"/>
          <w:szCs w:val="28"/>
        </w:rPr>
        <w:t>SkyRec</w:t>
      </w:r>
      <w:proofErr w:type="spellEnd"/>
      <w:r w:rsidRPr="00F34928">
        <w:rPr>
          <w:rFonts w:ascii="標楷體" w:eastAsia="標楷體" w:hAnsi="標楷體" w:hint="eastAsia"/>
          <w:sz w:val="28"/>
          <w:szCs w:val="28"/>
        </w:rPr>
        <w:t>，奪得創業競賽(Pitch)冠軍(共同創辦人為女性，並由其上</w:t>
      </w:r>
      <w:proofErr w:type="gramStart"/>
      <w:r w:rsidRPr="00F34928">
        <w:rPr>
          <w:rFonts w:ascii="標楷體" w:eastAsia="標楷體" w:hAnsi="標楷體" w:hint="eastAsia"/>
          <w:sz w:val="28"/>
          <w:szCs w:val="28"/>
        </w:rPr>
        <w:t>臺</w:t>
      </w:r>
      <w:proofErr w:type="gramEnd"/>
      <w:r w:rsidRPr="00F34928">
        <w:rPr>
          <w:rFonts w:ascii="標楷體" w:eastAsia="標楷體" w:hAnsi="標楷體" w:hint="eastAsia"/>
          <w:sz w:val="28"/>
          <w:szCs w:val="28"/>
        </w:rPr>
        <w:t>報告)。</w:t>
      </w:r>
      <w:proofErr w:type="gramStart"/>
      <w:r w:rsidRPr="00F34928">
        <w:rPr>
          <w:rFonts w:ascii="標楷體" w:eastAsia="標楷體" w:hAnsi="標楷體" w:hint="eastAsia"/>
          <w:sz w:val="28"/>
          <w:szCs w:val="28"/>
        </w:rPr>
        <w:t>此外，</w:t>
      </w:r>
      <w:proofErr w:type="gramEnd"/>
      <w:r w:rsidR="00130D03" w:rsidRPr="00F34928">
        <w:rPr>
          <w:rFonts w:ascii="標楷體" w:eastAsia="標楷體" w:hAnsi="標楷體" w:hint="eastAsia"/>
          <w:sz w:val="28"/>
          <w:szCs w:val="28"/>
        </w:rPr>
        <w:t>105</w:t>
      </w:r>
      <w:r w:rsidRPr="00F34928">
        <w:rPr>
          <w:rFonts w:ascii="標楷體" w:eastAsia="標楷體" w:hAnsi="標楷體" w:hint="eastAsia"/>
          <w:sz w:val="28"/>
          <w:szCs w:val="28"/>
        </w:rPr>
        <w:t>年臺灣新創競技場與Facebook合作，在臺灣辦理</w:t>
      </w:r>
      <w:proofErr w:type="spellStart"/>
      <w:r w:rsidRPr="00F34928">
        <w:rPr>
          <w:rFonts w:ascii="標楷體" w:eastAsia="標楷體" w:hAnsi="標楷體" w:hint="eastAsia"/>
          <w:sz w:val="28"/>
          <w:szCs w:val="28"/>
        </w:rPr>
        <w:t>SheMeansBusiness</w:t>
      </w:r>
      <w:proofErr w:type="spellEnd"/>
      <w:r w:rsidRPr="00F34928">
        <w:rPr>
          <w:rFonts w:ascii="標楷體" w:eastAsia="標楷體" w:hAnsi="標楷體" w:hint="eastAsia"/>
          <w:sz w:val="28"/>
          <w:szCs w:val="28"/>
        </w:rPr>
        <w:t>女性創業家論壇，協助臺灣女性創業家增加國內外市場能見度。</w:t>
      </w:r>
    </w:p>
    <w:p w:rsidR="00BA2644" w:rsidRPr="00F34928" w:rsidRDefault="00BA2644" w:rsidP="00BA2644">
      <w:pPr>
        <w:pStyle w:val="ab"/>
        <w:widowControl/>
        <w:numPr>
          <w:ilvl w:val="0"/>
          <w:numId w:val="12"/>
        </w:numPr>
        <w:spacing w:after="120" w:line="460" w:lineRule="exact"/>
        <w:ind w:leftChars="0"/>
        <w:jc w:val="both"/>
        <w:rPr>
          <w:rFonts w:ascii="標楷體" w:eastAsia="標楷體" w:hAnsi="標楷體"/>
          <w:sz w:val="28"/>
          <w:szCs w:val="28"/>
        </w:rPr>
      </w:pPr>
      <w:r w:rsidRPr="00F34928">
        <w:rPr>
          <w:rFonts w:ascii="標楷體" w:eastAsia="標楷體" w:hAnsi="標楷體" w:hint="eastAsia"/>
          <w:sz w:val="28"/>
          <w:szCs w:val="28"/>
        </w:rPr>
        <w:t>10</w:t>
      </w:r>
      <w:r w:rsidRPr="00F34928">
        <w:rPr>
          <w:rFonts w:ascii="標楷體" w:eastAsia="標楷體" w:hAnsi="標楷體"/>
          <w:sz w:val="28"/>
          <w:szCs w:val="28"/>
        </w:rPr>
        <w:t>5</w:t>
      </w:r>
      <w:r w:rsidRPr="00F34928">
        <w:rPr>
          <w:rFonts w:ascii="標楷體" w:eastAsia="標楷體" w:hAnsi="標楷體" w:hint="eastAsia"/>
          <w:sz w:val="28"/>
          <w:szCs w:val="28"/>
        </w:rPr>
        <w:t>年數位機會調查辦理成果：</w:t>
      </w:r>
    </w:p>
    <w:p w:rsidR="00BA2644" w:rsidRPr="00F34928" w:rsidRDefault="00BA2644" w:rsidP="00BA2644">
      <w:pPr>
        <w:pStyle w:val="ab"/>
        <w:widowControl/>
        <w:spacing w:after="120" w:line="460" w:lineRule="exact"/>
        <w:ind w:leftChars="0" w:left="1004"/>
        <w:jc w:val="both"/>
        <w:rPr>
          <w:rFonts w:ascii="標楷體" w:eastAsia="標楷體" w:hAnsi="標楷體"/>
          <w:sz w:val="28"/>
          <w:szCs w:val="28"/>
        </w:rPr>
      </w:pPr>
      <w:r w:rsidRPr="00F34928">
        <w:rPr>
          <w:rFonts w:ascii="標楷體" w:eastAsia="標楷體" w:hAnsi="標楷體" w:hint="eastAsia"/>
          <w:sz w:val="28"/>
          <w:szCs w:val="28"/>
        </w:rPr>
        <w:t>本會10</w:t>
      </w:r>
      <w:r w:rsidRPr="00F34928">
        <w:rPr>
          <w:rFonts w:ascii="標楷體" w:eastAsia="標楷體" w:hAnsi="標楷體"/>
          <w:sz w:val="28"/>
          <w:szCs w:val="28"/>
        </w:rPr>
        <w:t>5</w:t>
      </w:r>
      <w:r w:rsidRPr="00F34928">
        <w:rPr>
          <w:rFonts w:ascii="標楷體" w:eastAsia="標楷體" w:hAnsi="標楷體" w:hint="eastAsia"/>
          <w:sz w:val="28"/>
          <w:szCs w:val="28"/>
        </w:rPr>
        <w:t>年個人/家戶數位機會調查，自10</w:t>
      </w:r>
      <w:r w:rsidRPr="00F34928">
        <w:rPr>
          <w:rFonts w:ascii="標楷體" w:eastAsia="標楷體" w:hAnsi="標楷體"/>
          <w:sz w:val="28"/>
          <w:szCs w:val="28"/>
        </w:rPr>
        <w:t>5</w:t>
      </w:r>
      <w:r w:rsidRPr="00F34928">
        <w:rPr>
          <w:rFonts w:ascii="標楷體" w:eastAsia="標楷體" w:hAnsi="標楷體" w:hint="eastAsia"/>
          <w:sz w:val="28"/>
          <w:szCs w:val="28"/>
        </w:rPr>
        <w:t>年</w:t>
      </w:r>
      <w:r w:rsidRPr="00F34928">
        <w:rPr>
          <w:rFonts w:ascii="標楷體" w:eastAsia="標楷體" w:hAnsi="標楷體"/>
          <w:sz w:val="28"/>
          <w:szCs w:val="28"/>
        </w:rPr>
        <w:t>6</w:t>
      </w:r>
      <w:r w:rsidRPr="00F34928">
        <w:rPr>
          <w:rFonts w:ascii="標楷體" w:eastAsia="標楷體" w:hAnsi="標楷體" w:hint="eastAsia"/>
          <w:sz w:val="28"/>
          <w:szCs w:val="28"/>
        </w:rPr>
        <w:t>月至8月進行，</w:t>
      </w:r>
      <w:proofErr w:type="gramStart"/>
      <w:r w:rsidRPr="00F34928">
        <w:rPr>
          <w:rFonts w:ascii="標楷體" w:eastAsia="標楷體" w:hAnsi="標楷體" w:hint="eastAsia"/>
          <w:sz w:val="28"/>
          <w:szCs w:val="28"/>
        </w:rPr>
        <w:t>從賦能</w:t>
      </w:r>
      <w:proofErr w:type="gramEnd"/>
      <w:r w:rsidRPr="00F34928">
        <w:rPr>
          <w:rFonts w:ascii="標楷體" w:eastAsia="標楷體" w:hAnsi="標楷體" w:hint="eastAsia"/>
          <w:sz w:val="28"/>
          <w:szCs w:val="28"/>
        </w:rPr>
        <w:t>、融入、摒除（風險）三大構面分析我國民眾在資訊素養、參與各類數位活動，以及資訊社會衍生的負面影響。採用電腦輔助電話調查訪問全國</w:t>
      </w:r>
      <w:r w:rsidRPr="00F34928">
        <w:rPr>
          <w:rFonts w:ascii="標楷體" w:eastAsia="標楷體" w:hAnsi="標楷體"/>
          <w:sz w:val="28"/>
          <w:szCs w:val="28"/>
        </w:rPr>
        <w:t>23</w:t>
      </w:r>
      <w:r w:rsidRPr="00F34928">
        <w:rPr>
          <w:rFonts w:ascii="標楷體" w:eastAsia="標楷體" w:hAnsi="標楷體" w:hint="eastAsia"/>
          <w:sz w:val="28"/>
          <w:szCs w:val="28"/>
        </w:rPr>
        <w:t>,465位12歲以上民眾，調查報告結果顯示：1.12歲以上男性有</w:t>
      </w:r>
      <w:r w:rsidRPr="00F34928">
        <w:rPr>
          <w:rFonts w:ascii="標楷體" w:eastAsia="標楷體" w:hAnsi="標楷體"/>
          <w:sz w:val="28"/>
          <w:szCs w:val="28"/>
        </w:rPr>
        <w:t>78</w:t>
      </w:r>
      <w:r w:rsidRPr="00F34928">
        <w:rPr>
          <w:rFonts w:ascii="標楷體" w:eastAsia="標楷體" w:hAnsi="標楷體" w:hint="eastAsia"/>
          <w:sz w:val="28"/>
          <w:szCs w:val="28"/>
        </w:rPr>
        <w:t>.9%曾使用電腦，</w:t>
      </w:r>
      <w:r w:rsidRPr="00F34928">
        <w:rPr>
          <w:rFonts w:ascii="標楷體" w:eastAsia="標楷體" w:hAnsi="標楷體"/>
          <w:sz w:val="28"/>
          <w:szCs w:val="28"/>
        </w:rPr>
        <w:t>80</w:t>
      </w:r>
      <w:r w:rsidRPr="00F34928">
        <w:rPr>
          <w:rFonts w:ascii="標楷體" w:eastAsia="標楷體" w:hAnsi="標楷體" w:hint="eastAsia"/>
          <w:sz w:val="28"/>
          <w:szCs w:val="28"/>
        </w:rPr>
        <w:t>.3%曾使用網路，女性有7</w:t>
      </w:r>
      <w:r w:rsidRPr="00F34928">
        <w:rPr>
          <w:rFonts w:ascii="標楷體" w:eastAsia="標楷體" w:hAnsi="標楷體"/>
          <w:sz w:val="28"/>
          <w:szCs w:val="28"/>
        </w:rPr>
        <w:t>6</w:t>
      </w:r>
      <w:r w:rsidRPr="00F34928">
        <w:rPr>
          <w:rFonts w:ascii="標楷體" w:eastAsia="標楷體" w:hAnsi="標楷體" w:hint="eastAsia"/>
          <w:sz w:val="28"/>
          <w:szCs w:val="28"/>
        </w:rPr>
        <w:t>.6%曾使用電腦，79.2%曾使用網路，兩項比例男性較女性多了3.7與1.1個百分點，其中105年男性與女性上網率已幾無差異。2.進一步分析不同年齡層的兩性網路使用情形，12-14歲網路使用率分別為，男性96.3%，女性97.43%，15-19歲男性98.6%，女性99.7%，20-29歲男性98.8%，女性98.8%，30-39歲男性97.8%，女性97.3%，40-49歲男性93.7%，女性94.4%，50-59歲男性72.0%，女性75.8%，60歲以上男性37.4%，女性33.6%，結合性別及世代分析發現，女性資訊近用狀況略低於男性，是為60歲以上高齡婦女資訊使用率較低所造成，60歲以上女性的電腦及網路</w:t>
      </w:r>
      <w:r w:rsidR="0063751E" w:rsidRPr="00F34928">
        <w:rPr>
          <w:rFonts w:ascii="標楷體" w:eastAsia="標楷體" w:hAnsi="標楷體" w:hint="eastAsia"/>
          <w:sz w:val="28"/>
          <w:szCs w:val="28"/>
        </w:rPr>
        <w:t>使</w:t>
      </w:r>
      <w:r w:rsidRPr="00F34928">
        <w:rPr>
          <w:rFonts w:ascii="標楷體" w:eastAsia="標楷體" w:hAnsi="標楷體" w:hint="eastAsia"/>
          <w:sz w:val="28"/>
          <w:szCs w:val="28"/>
        </w:rPr>
        <w:t>用率分別較男性低6.6及3.8個百分點；至於60 歲以下年齡層中，20歲以下及 40-59歲世代尚呈現女性電腦及網路使用率高於男性的現象。本調查結果將提供相關部會作為未來政策</w:t>
      </w:r>
      <w:proofErr w:type="gramStart"/>
      <w:r w:rsidRPr="00F34928">
        <w:rPr>
          <w:rFonts w:ascii="標楷體" w:eastAsia="標楷體" w:hAnsi="標楷體" w:hint="eastAsia"/>
          <w:sz w:val="28"/>
          <w:szCs w:val="28"/>
        </w:rPr>
        <w:t>研</w:t>
      </w:r>
      <w:proofErr w:type="gramEnd"/>
      <w:r w:rsidRPr="00F34928">
        <w:rPr>
          <w:rFonts w:ascii="標楷體" w:eastAsia="標楷體" w:hAnsi="標楷體" w:hint="eastAsia"/>
          <w:sz w:val="28"/>
          <w:szCs w:val="28"/>
        </w:rPr>
        <w:t>訂及推動參考。</w:t>
      </w:r>
    </w:p>
    <w:p w:rsidR="001F407B" w:rsidRPr="00F34928" w:rsidRDefault="001F407B" w:rsidP="009E764E">
      <w:pPr>
        <w:pStyle w:val="ab"/>
        <w:widowControl/>
        <w:numPr>
          <w:ilvl w:val="0"/>
          <w:numId w:val="12"/>
        </w:numPr>
        <w:spacing w:after="120" w:line="460" w:lineRule="exact"/>
        <w:ind w:leftChars="0" w:left="993" w:hanging="709"/>
        <w:jc w:val="both"/>
        <w:rPr>
          <w:rFonts w:ascii="標楷體" w:eastAsia="標楷體" w:hAnsi="標楷體"/>
          <w:sz w:val="28"/>
          <w:szCs w:val="28"/>
        </w:rPr>
      </w:pPr>
      <w:r w:rsidRPr="00F34928">
        <w:rPr>
          <w:rFonts w:ascii="標楷體" w:eastAsia="標楷體" w:hAnsi="標楷體"/>
          <w:sz w:val="28"/>
          <w:szCs w:val="28"/>
        </w:rPr>
        <w:t>國家檔案使用者調查及統計分析辦理成果：</w:t>
      </w:r>
    </w:p>
    <w:p w:rsidR="001F407B" w:rsidRPr="00F34928" w:rsidRDefault="001F407B" w:rsidP="00134D32">
      <w:pPr>
        <w:pStyle w:val="ab"/>
        <w:widowControl/>
        <w:numPr>
          <w:ilvl w:val="0"/>
          <w:numId w:val="33"/>
        </w:numPr>
        <w:spacing w:after="120" w:line="460" w:lineRule="exact"/>
        <w:ind w:leftChars="0" w:left="1200" w:hanging="720"/>
        <w:jc w:val="both"/>
        <w:rPr>
          <w:rFonts w:ascii="標楷體" w:eastAsia="標楷體" w:hAnsi="標楷體"/>
          <w:sz w:val="28"/>
          <w:szCs w:val="28"/>
        </w:rPr>
      </w:pPr>
      <w:r w:rsidRPr="00F34928">
        <w:rPr>
          <w:rFonts w:ascii="標楷體" w:eastAsia="標楷體" w:hAnsi="標楷體" w:hint="eastAsia"/>
          <w:sz w:val="28"/>
          <w:szCs w:val="28"/>
        </w:rPr>
        <w:t>105年1月至12月底，民眾申請應用國家檔案計有513人次，其中申請人為自然人者共計503人次，依性別區分，男性計有334人次、占66.40%，女性計有169人次、占33.60%。</w:t>
      </w:r>
    </w:p>
    <w:p w:rsidR="001F407B" w:rsidRPr="00F34928" w:rsidRDefault="001F407B" w:rsidP="00134D32">
      <w:pPr>
        <w:pStyle w:val="ab"/>
        <w:widowControl/>
        <w:numPr>
          <w:ilvl w:val="0"/>
          <w:numId w:val="33"/>
        </w:numPr>
        <w:spacing w:after="120" w:line="460" w:lineRule="exact"/>
        <w:ind w:leftChars="0" w:left="1200" w:hanging="720"/>
        <w:jc w:val="both"/>
        <w:rPr>
          <w:rFonts w:ascii="標楷體" w:eastAsia="標楷體" w:hAnsi="標楷體"/>
          <w:sz w:val="28"/>
          <w:szCs w:val="28"/>
        </w:rPr>
      </w:pPr>
      <w:r w:rsidRPr="00F34928">
        <w:rPr>
          <w:rFonts w:ascii="標楷體" w:eastAsia="標楷體" w:hAnsi="標楷體" w:hint="eastAsia"/>
          <w:sz w:val="28"/>
          <w:szCs w:val="28"/>
        </w:rPr>
        <w:t>經分析國家檔案申請人之個人背景資料顯示，男性與女性之申請目的多以學術研究為主；申請目的與居住地之分布皆無明顯性別差異；年齡層方面，女性申請人之年齡分布較男性申請人低。檔案申請方式部</w:t>
      </w:r>
      <w:r w:rsidRPr="00F34928">
        <w:rPr>
          <w:rFonts w:ascii="標楷體" w:eastAsia="標楷體" w:hAnsi="標楷體" w:hint="eastAsia"/>
          <w:sz w:val="28"/>
          <w:szCs w:val="28"/>
        </w:rPr>
        <w:lastRenderedPageBreak/>
        <w:t>分，</w:t>
      </w:r>
      <w:proofErr w:type="gramStart"/>
      <w:r w:rsidRPr="00F34928">
        <w:rPr>
          <w:rFonts w:ascii="標楷體" w:eastAsia="標楷體" w:hAnsi="標楷體" w:hint="eastAsia"/>
          <w:sz w:val="28"/>
          <w:szCs w:val="28"/>
        </w:rPr>
        <w:t>線上產出</w:t>
      </w:r>
      <w:proofErr w:type="gramEnd"/>
      <w:r w:rsidRPr="00F34928">
        <w:rPr>
          <w:rFonts w:ascii="標楷體" w:eastAsia="標楷體" w:hAnsi="標楷體" w:hint="eastAsia"/>
          <w:sz w:val="28"/>
          <w:szCs w:val="28"/>
        </w:rPr>
        <w:t>申請書之比例女性略高於男性；檔案應用方式部分，則無明顯性別差異。</w:t>
      </w:r>
    </w:p>
    <w:p w:rsidR="001F407B" w:rsidRPr="00F34928" w:rsidRDefault="001F407B" w:rsidP="00134D32">
      <w:pPr>
        <w:pStyle w:val="ab"/>
        <w:widowControl/>
        <w:numPr>
          <w:ilvl w:val="0"/>
          <w:numId w:val="33"/>
        </w:numPr>
        <w:spacing w:after="120" w:line="460" w:lineRule="exact"/>
        <w:ind w:leftChars="0" w:left="1200" w:hanging="720"/>
        <w:jc w:val="both"/>
        <w:rPr>
          <w:rFonts w:ascii="標楷體" w:eastAsia="標楷體" w:hAnsi="標楷體"/>
          <w:sz w:val="28"/>
          <w:szCs w:val="28"/>
        </w:rPr>
      </w:pPr>
      <w:r w:rsidRPr="00F34928">
        <w:rPr>
          <w:rFonts w:ascii="標楷體" w:eastAsia="標楷體" w:hAnsi="標楷體" w:hint="eastAsia"/>
          <w:sz w:val="28"/>
          <w:szCs w:val="28"/>
        </w:rPr>
        <w:t>前開國家檔案使用者調查及統計分析，包括不同性別之國家檔案使用者在資訊素養及使用習慣之差異，將據以調整檔案應用服務策略，期能消弭數位落差及性別隔離之現象。</w:t>
      </w:r>
    </w:p>
    <w:p w:rsidR="009E764E" w:rsidRPr="00F34928" w:rsidRDefault="00364E90" w:rsidP="00C66560">
      <w:pPr>
        <w:pStyle w:val="ab"/>
        <w:widowControl/>
        <w:numPr>
          <w:ilvl w:val="0"/>
          <w:numId w:val="12"/>
        </w:numPr>
        <w:spacing w:after="120" w:line="460" w:lineRule="exact"/>
        <w:ind w:leftChars="0" w:left="993" w:hanging="709"/>
        <w:jc w:val="both"/>
        <w:rPr>
          <w:rFonts w:ascii="標楷體" w:eastAsia="標楷體" w:hAnsi="標楷體"/>
          <w:sz w:val="28"/>
          <w:szCs w:val="28"/>
        </w:rPr>
      </w:pPr>
      <w:r w:rsidRPr="00F34928">
        <w:rPr>
          <w:rFonts w:ascii="標楷體" w:eastAsia="標楷體" w:hAnsi="標楷體" w:hint="eastAsia"/>
          <w:sz w:val="28"/>
          <w:szCs w:val="28"/>
        </w:rPr>
        <w:t>國家檔案</w:t>
      </w:r>
      <w:r w:rsidR="00970155" w:rsidRPr="00F34928">
        <w:rPr>
          <w:rFonts w:ascii="標楷體" w:eastAsia="標楷體" w:hAnsi="標楷體" w:hint="eastAsia"/>
          <w:sz w:val="28"/>
          <w:szCs w:val="28"/>
        </w:rPr>
        <w:t>應用分析</w:t>
      </w:r>
      <w:r w:rsidRPr="00F34928">
        <w:rPr>
          <w:rFonts w:ascii="標楷體" w:eastAsia="標楷體" w:hAnsi="標楷體" w:hint="eastAsia"/>
          <w:sz w:val="28"/>
          <w:szCs w:val="28"/>
        </w:rPr>
        <w:t>：</w:t>
      </w:r>
    </w:p>
    <w:p w:rsidR="00364E90" w:rsidRPr="00F34928" w:rsidRDefault="001F407B" w:rsidP="00BA2644">
      <w:pPr>
        <w:pStyle w:val="ab"/>
        <w:widowControl/>
        <w:spacing w:after="120" w:line="440" w:lineRule="exact"/>
        <w:ind w:leftChars="0" w:left="1008"/>
        <w:jc w:val="both"/>
        <w:rPr>
          <w:rFonts w:ascii="標楷體" w:eastAsia="標楷體" w:hAnsi="標楷體"/>
          <w:sz w:val="28"/>
          <w:szCs w:val="28"/>
        </w:rPr>
      </w:pPr>
      <w:r w:rsidRPr="00F34928">
        <w:rPr>
          <w:rFonts w:ascii="標楷體" w:eastAsia="標楷體" w:hAnsi="標楷體" w:hint="eastAsia"/>
          <w:sz w:val="28"/>
          <w:szCs w:val="28"/>
        </w:rPr>
        <w:t>為促進國家檔案之開放與運用，便捷檔案目錄查詢，建置國家檔案資訊網，提供單一查詢窗口服務，</w:t>
      </w:r>
      <w:proofErr w:type="gramStart"/>
      <w:r w:rsidRPr="00F34928">
        <w:rPr>
          <w:rFonts w:ascii="標楷體" w:eastAsia="標楷體" w:hAnsi="標楷體" w:hint="eastAsia"/>
          <w:sz w:val="28"/>
          <w:szCs w:val="28"/>
        </w:rPr>
        <w:t>俾</w:t>
      </w:r>
      <w:proofErr w:type="gramEnd"/>
      <w:r w:rsidRPr="00F34928">
        <w:rPr>
          <w:rFonts w:ascii="標楷體" w:eastAsia="標楷體" w:hAnsi="標楷體" w:hint="eastAsia"/>
          <w:sz w:val="28"/>
          <w:szCs w:val="28"/>
        </w:rPr>
        <w:t>利民眾查檢目錄，並提出應用申請。另依據使用者對國家檔案資訊網檢索功能與使用介面之回饋意見，</w:t>
      </w:r>
      <w:proofErr w:type="gramStart"/>
      <w:r w:rsidRPr="00F34928">
        <w:rPr>
          <w:rFonts w:ascii="標楷體" w:eastAsia="標楷體" w:hAnsi="標楷體" w:hint="eastAsia"/>
          <w:sz w:val="28"/>
          <w:szCs w:val="28"/>
        </w:rPr>
        <w:t>賡</w:t>
      </w:r>
      <w:proofErr w:type="gramEnd"/>
      <w:r w:rsidRPr="00F34928">
        <w:rPr>
          <w:rFonts w:ascii="標楷體" w:eastAsia="標楷體" w:hAnsi="標楷體" w:hint="eastAsia"/>
          <w:sz w:val="28"/>
          <w:szCs w:val="28"/>
        </w:rPr>
        <w:t>續檢討改善網站相關功能，以精進網站及民眾使用效能。</w:t>
      </w:r>
      <w:proofErr w:type="gramStart"/>
      <w:r w:rsidRPr="00F34928">
        <w:rPr>
          <w:rFonts w:ascii="標楷體" w:eastAsia="標楷體" w:hAnsi="標楷體" w:hint="eastAsia"/>
          <w:sz w:val="28"/>
          <w:szCs w:val="28"/>
        </w:rPr>
        <w:t>此外，</w:t>
      </w:r>
      <w:proofErr w:type="gramEnd"/>
      <w:r w:rsidRPr="00F34928">
        <w:rPr>
          <w:rFonts w:ascii="標楷體" w:eastAsia="標楷體" w:hAnsi="標楷體" w:hint="eastAsia"/>
          <w:sz w:val="28"/>
          <w:szCs w:val="28"/>
        </w:rPr>
        <w:t>105年編印完成「5W2H應用國家檔案So Easy」摺頁中(英)文版及全球資訊網暨檔案應用相關網站</w:t>
      </w:r>
      <w:proofErr w:type="gramStart"/>
      <w:r w:rsidR="001128D6" w:rsidRPr="00F34928">
        <w:rPr>
          <w:rFonts w:ascii="標楷體" w:eastAsia="標楷體" w:hAnsi="標楷體" w:hint="eastAsia"/>
          <w:sz w:val="28"/>
          <w:szCs w:val="28"/>
        </w:rPr>
        <w:t>之</w:t>
      </w:r>
      <w:r w:rsidRPr="00F34928">
        <w:rPr>
          <w:rFonts w:ascii="標楷體" w:eastAsia="標楷體" w:hAnsi="標楷體" w:hint="eastAsia"/>
          <w:sz w:val="28"/>
          <w:szCs w:val="28"/>
        </w:rPr>
        <w:t>套卡等</w:t>
      </w:r>
      <w:proofErr w:type="gramEnd"/>
      <w:r w:rsidRPr="00F34928">
        <w:rPr>
          <w:rFonts w:ascii="標楷體" w:eastAsia="標楷體" w:hAnsi="標楷體" w:hint="eastAsia"/>
          <w:sz w:val="28"/>
          <w:szCs w:val="28"/>
        </w:rPr>
        <w:t>文宣品，以推廣國家檔案應用，並協助民眾申請應用檔案。</w:t>
      </w:r>
    </w:p>
    <w:p w:rsidR="00B44BAE" w:rsidRPr="00F34928" w:rsidRDefault="00406233" w:rsidP="00C66560">
      <w:pPr>
        <w:pStyle w:val="ab"/>
        <w:widowControl/>
        <w:numPr>
          <w:ilvl w:val="0"/>
          <w:numId w:val="12"/>
        </w:numPr>
        <w:spacing w:after="120" w:line="460" w:lineRule="exact"/>
        <w:ind w:leftChars="0" w:left="993" w:hanging="709"/>
        <w:jc w:val="both"/>
        <w:rPr>
          <w:rFonts w:ascii="標楷體" w:eastAsia="標楷體" w:hAnsi="標楷體"/>
          <w:sz w:val="28"/>
          <w:szCs w:val="28"/>
        </w:rPr>
      </w:pPr>
      <w:r w:rsidRPr="00F34928">
        <w:rPr>
          <w:rFonts w:ascii="標楷體" w:eastAsia="標楷體" w:hAnsi="標楷體" w:hint="eastAsia"/>
          <w:sz w:val="28"/>
          <w:szCs w:val="28"/>
        </w:rPr>
        <w:t>「行政院改善所得分配專案小組」辦理成果</w:t>
      </w:r>
      <w:r w:rsidR="00364E90" w:rsidRPr="00F34928">
        <w:rPr>
          <w:rFonts w:ascii="標楷體" w:eastAsia="標楷體" w:hAnsi="標楷體" w:hint="eastAsia"/>
          <w:sz w:val="28"/>
          <w:szCs w:val="28"/>
        </w:rPr>
        <w:t>：</w:t>
      </w:r>
    </w:p>
    <w:p w:rsidR="00B44BAE" w:rsidRPr="00F34928" w:rsidRDefault="00B44BAE" w:rsidP="009E764E">
      <w:pPr>
        <w:pStyle w:val="ab"/>
        <w:widowControl/>
        <w:numPr>
          <w:ilvl w:val="0"/>
          <w:numId w:val="31"/>
        </w:numPr>
        <w:spacing w:after="120" w:line="460" w:lineRule="exact"/>
        <w:ind w:leftChars="0" w:left="1134" w:hanging="654"/>
        <w:jc w:val="both"/>
        <w:rPr>
          <w:rFonts w:ascii="標楷體" w:eastAsia="標楷體" w:hAnsi="標楷體"/>
          <w:sz w:val="28"/>
          <w:szCs w:val="28"/>
        </w:rPr>
      </w:pPr>
      <w:r w:rsidRPr="00F34928">
        <w:rPr>
          <w:rFonts w:ascii="標楷體" w:eastAsia="標楷體" w:hAnsi="標楷體"/>
          <w:sz w:val="28"/>
          <w:szCs w:val="28"/>
        </w:rPr>
        <w:t>本會辦理「行政院改善所得分配專案小組」幕僚作業，於</w:t>
      </w:r>
      <w:proofErr w:type="gramStart"/>
      <w:r w:rsidRPr="00F34928">
        <w:rPr>
          <w:rFonts w:ascii="標楷體" w:eastAsia="標楷體" w:hAnsi="標楷體"/>
          <w:sz w:val="28"/>
          <w:szCs w:val="28"/>
        </w:rPr>
        <w:t>研</w:t>
      </w:r>
      <w:proofErr w:type="gramEnd"/>
      <w:r w:rsidRPr="00F34928">
        <w:rPr>
          <w:rFonts w:ascii="標楷體" w:eastAsia="標楷體" w:hAnsi="標楷體"/>
          <w:sz w:val="28"/>
          <w:szCs w:val="28"/>
        </w:rPr>
        <w:t>擬相關政策及具體方案時，將不同性別、地域及族群之差異與需求納入考量。有關「改善所得分配具體方案」</w:t>
      </w:r>
      <w:proofErr w:type="gramStart"/>
      <w:r w:rsidRPr="00F34928">
        <w:rPr>
          <w:rFonts w:ascii="標楷體" w:eastAsia="標楷體" w:hAnsi="標楷體"/>
          <w:sz w:val="28"/>
          <w:szCs w:val="28"/>
        </w:rPr>
        <w:t>10</w:t>
      </w:r>
      <w:r w:rsidRPr="00F34928">
        <w:rPr>
          <w:rFonts w:ascii="標楷體" w:eastAsia="標楷體" w:hAnsi="標楷體" w:hint="eastAsia"/>
          <w:sz w:val="28"/>
          <w:szCs w:val="28"/>
        </w:rPr>
        <w:t>4</w:t>
      </w:r>
      <w:proofErr w:type="gramEnd"/>
      <w:r w:rsidRPr="00F34928">
        <w:rPr>
          <w:rFonts w:ascii="標楷體" w:eastAsia="標楷體" w:hAnsi="標楷體"/>
          <w:sz w:val="28"/>
          <w:szCs w:val="28"/>
        </w:rPr>
        <w:t>年度執行成果</w:t>
      </w:r>
      <w:r w:rsidRPr="00F34928">
        <w:rPr>
          <w:rFonts w:ascii="標楷體" w:eastAsia="標楷體" w:hAnsi="標楷體" w:hint="eastAsia"/>
          <w:sz w:val="28"/>
          <w:szCs w:val="28"/>
        </w:rPr>
        <w:t>，業於105年8月10日提報專案小組會議討論，相關重要性別差異分析分述如次：</w:t>
      </w:r>
    </w:p>
    <w:p w:rsidR="00B44BAE" w:rsidRPr="00F34928" w:rsidRDefault="00B44BAE" w:rsidP="0009500F">
      <w:pPr>
        <w:widowControl/>
        <w:spacing w:before="120" w:after="120" w:line="440" w:lineRule="exact"/>
        <w:ind w:leftChars="414" w:left="1417" w:hangingChars="151" w:hanging="423"/>
        <w:rPr>
          <w:rFonts w:ascii="標楷體" w:eastAsia="標楷體" w:hAnsi="標楷體"/>
          <w:sz w:val="28"/>
          <w:szCs w:val="28"/>
        </w:rPr>
      </w:pPr>
      <w:r w:rsidRPr="00F34928">
        <w:rPr>
          <w:rFonts w:ascii="標楷體" w:eastAsia="標楷體" w:hAnsi="標楷體" w:hint="eastAsia"/>
          <w:sz w:val="28"/>
          <w:szCs w:val="28"/>
        </w:rPr>
        <w:t>1</w:t>
      </w:r>
      <w:r w:rsidR="002D760B" w:rsidRPr="00F34928">
        <w:rPr>
          <w:rFonts w:ascii="標楷體" w:eastAsia="標楷體" w:hAnsi="標楷體" w:hint="eastAsia"/>
          <w:sz w:val="28"/>
          <w:szCs w:val="28"/>
        </w:rPr>
        <w:t>、</w:t>
      </w:r>
      <w:r w:rsidRPr="00F34928">
        <w:rPr>
          <w:rFonts w:ascii="標楷體" w:eastAsia="標楷體" w:hAnsi="標楷體" w:hint="eastAsia"/>
          <w:sz w:val="28"/>
          <w:szCs w:val="28"/>
        </w:rPr>
        <w:t>持續強化社會救助，照顧弱勢民眾：</w:t>
      </w:r>
      <w:r w:rsidRPr="00F34928">
        <w:rPr>
          <w:rFonts w:ascii="標楷體" w:eastAsia="標楷體" w:hAnsi="標楷體"/>
          <w:sz w:val="28"/>
          <w:szCs w:val="28"/>
        </w:rPr>
        <w:t>10</w:t>
      </w:r>
      <w:r w:rsidRPr="00F34928">
        <w:rPr>
          <w:rFonts w:ascii="標楷體" w:eastAsia="標楷體" w:hAnsi="標楷體" w:hint="eastAsia"/>
          <w:sz w:val="28"/>
          <w:szCs w:val="28"/>
        </w:rPr>
        <w:t>4</w:t>
      </w:r>
      <w:r w:rsidRPr="00F34928">
        <w:rPr>
          <w:rFonts w:ascii="標楷體" w:eastAsia="標楷體" w:hAnsi="標楷體"/>
          <w:sz w:val="28"/>
          <w:szCs w:val="28"/>
        </w:rPr>
        <w:t>年底納入政府救助照顧之低收入戶人數中，女性占48%，男性占52%</w:t>
      </w:r>
      <w:r w:rsidRPr="00F34928">
        <w:rPr>
          <w:rFonts w:ascii="標楷體" w:eastAsia="標楷體" w:hAnsi="標楷體" w:hint="eastAsia"/>
          <w:sz w:val="28"/>
          <w:szCs w:val="28"/>
        </w:rPr>
        <w:t>。</w:t>
      </w:r>
    </w:p>
    <w:p w:rsidR="00B44BAE" w:rsidRPr="00F34928" w:rsidRDefault="00B44BAE" w:rsidP="0009500F">
      <w:pPr>
        <w:widowControl/>
        <w:spacing w:before="120" w:after="120" w:line="440" w:lineRule="exact"/>
        <w:ind w:leftChars="414" w:left="1417" w:hangingChars="151" w:hanging="423"/>
        <w:rPr>
          <w:rFonts w:ascii="標楷體" w:eastAsia="標楷體" w:hAnsi="標楷體"/>
          <w:sz w:val="28"/>
          <w:szCs w:val="28"/>
        </w:rPr>
      </w:pPr>
      <w:r w:rsidRPr="00F34928">
        <w:rPr>
          <w:rFonts w:ascii="標楷體" w:eastAsia="標楷體" w:hAnsi="標楷體" w:hint="eastAsia"/>
          <w:sz w:val="28"/>
          <w:szCs w:val="28"/>
        </w:rPr>
        <w:t>2</w:t>
      </w:r>
      <w:r w:rsidR="002D760B" w:rsidRPr="00F34928">
        <w:rPr>
          <w:rFonts w:ascii="標楷體" w:eastAsia="標楷體" w:hAnsi="標楷體" w:hint="eastAsia"/>
          <w:sz w:val="28"/>
          <w:szCs w:val="28"/>
        </w:rPr>
        <w:t>、</w:t>
      </w:r>
      <w:r w:rsidRPr="00F34928">
        <w:rPr>
          <w:rFonts w:ascii="標楷體" w:eastAsia="標楷體" w:hAnsi="標楷體"/>
          <w:sz w:val="28"/>
          <w:szCs w:val="28"/>
        </w:rPr>
        <w:t>協助經濟弱勢民眾適性就業，並提升在地就業機會</w:t>
      </w:r>
      <w:proofErr w:type="gramStart"/>
      <w:r w:rsidRPr="00F34928">
        <w:rPr>
          <w:rFonts w:ascii="標楷體" w:eastAsia="標楷體" w:hAnsi="標楷體"/>
          <w:sz w:val="28"/>
          <w:szCs w:val="28"/>
        </w:rPr>
        <w:t>︰</w:t>
      </w:r>
      <w:proofErr w:type="gramEnd"/>
      <w:r w:rsidRPr="00F34928">
        <w:rPr>
          <w:rFonts w:ascii="標楷體" w:eastAsia="標楷體" w:hAnsi="標楷體" w:hint="eastAsia"/>
          <w:sz w:val="28"/>
          <w:szCs w:val="28"/>
        </w:rPr>
        <w:t>104年推</w:t>
      </w:r>
      <w:proofErr w:type="gramStart"/>
      <w:r w:rsidRPr="00F34928">
        <w:rPr>
          <w:rFonts w:ascii="標楷體" w:eastAsia="標楷體" w:hAnsi="標楷體" w:hint="eastAsia"/>
          <w:sz w:val="28"/>
          <w:szCs w:val="28"/>
        </w:rPr>
        <w:t>介</w:t>
      </w:r>
      <w:proofErr w:type="gramEnd"/>
      <w:r w:rsidRPr="00F34928">
        <w:rPr>
          <w:rFonts w:ascii="標楷體" w:eastAsia="標楷體" w:hAnsi="標楷體" w:hint="eastAsia"/>
          <w:sz w:val="28"/>
          <w:szCs w:val="28"/>
        </w:rPr>
        <w:t>就業人數中，女性為6,502人，占總人數58.03%，男性為4,703 人，占總人數41.97%。</w:t>
      </w:r>
    </w:p>
    <w:p w:rsidR="00B44BAE" w:rsidRPr="00F34928" w:rsidRDefault="00B44BAE" w:rsidP="0009500F">
      <w:pPr>
        <w:widowControl/>
        <w:spacing w:before="120" w:after="120" w:line="440" w:lineRule="exact"/>
        <w:ind w:leftChars="414" w:left="1417" w:hangingChars="151" w:hanging="423"/>
        <w:rPr>
          <w:rFonts w:ascii="標楷體" w:eastAsia="標楷體" w:hAnsi="標楷體"/>
          <w:sz w:val="28"/>
          <w:szCs w:val="28"/>
        </w:rPr>
      </w:pPr>
      <w:r w:rsidRPr="00F34928">
        <w:rPr>
          <w:rFonts w:ascii="標楷體" w:eastAsia="標楷體" w:hAnsi="標楷體" w:hint="eastAsia"/>
          <w:sz w:val="28"/>
          <w:szCs w:val="28"/>
        </w:rPr>
        <w:t>3</w:t>
      </w:r>
      <w:r w:rsidR="002D760B" w:rsidRPr="00F34928">
        <w:rPr>
          <w:rFonts w:ascii="標楷體" w:eastAsia="標楷體" w:hAnsi="標楷體" w:hint="eastAsia"/>
          <w:sz w:val="28"/>
          <w:szCs w:val="28"/>
        </w:rPr>
        <w:t>、</w:t>
      </w:r>
      <w:r w:rsidRPr="00F34928">
        <w:rPr>
          <w:rFonts w:ascii="標楷體" w:eastAsia="標楷體" w:hAnsi="標楷體"/>
          <w:sz w:val="28"/>
          <w:szCs w:val="28"/>
        </w:rPr>
        <w:t>積極推動失業者職前訓練，10</w:t>
      </w:r>
      <w:r w:rsidRPr="00F34928">
        <w:rPr>
          <w:rFonts w:ascii="標楷體" w:eastAsia="標楷體" w:hAnsi="標楷體" w:hint="eastAsia"/>
          <w:sz w:val="28"/>
          <w:szCs w:val="28"/>
        </w:rPr>
        <w:t>4</w:t>
      </w:r>
      <w:r w:rsidRPr="00F34928">
        <w:rPr>
          <w:rFonts w:ascii="標楷體" w:eastAsia="標楷體" w:hAnsi="標楷體"/>
          <w:sz w:val="28"/>
          <w:szCs w:val="28"/>
        </w:rPr>
        <w:t>年接受訓練者中，女性為3</w:t>
      </w:r>
      <w:r w:rsidRPr="00F34928">
        <w:rPr>
          <w:rFonts w:ascii="標楷體" w:eastAsia="標楷體" w:hAnsi="標楷體" w:hint="eastAsia"/>
          <w:sz w:val="28"/>
          <w:szCs w:val="28"/>
        </w:rPr>
        <w:t>3,951人，占總人數64.9%，男性為18,362人，占總人數35.1%</w:t>
      </w:r>
      <w:r w:rsidRPr="00F34928">
        <w:rPr>
          <w:rFonts w:ascii="標楷體" w:eastAsia="標楷體" w:hAnsi="標楷體"/>
          <w:sz w:val="28"/>
          <w:szCs w:val="28"/>
        </w:rPr>
        <w:t>。</w:t>
      </w:r>
    </w:p>
    <w:p w:rsidR="004D71C3" w:rsidRPr="00F34928" w:rsidRDefault="00B44BAE" w:rsidP="009E764E">
      <w:pPr>
        <w:pStyle w:val="ab"/>
        <w:widowControl/>
        <w:numPr>
          <w:ilvl w:val="0"/>
          <w:numId w:val="31"/>
        </w:numPr>
        <w:spacing w:after="120" w:line="460" w:lineRule="exact"/>
        <w:ind w:leftChars="0" w:left="1134" w:hanging="654"/>
        <w:jc w:val="both"/>
        <w:rPr>
          <w:rFonts w:ascii="標楷體" w:eastAsia="標楷體" w:hAnsi="標楷體"/>
          <w:sz w:val="28"/>
          <w:szCs w:val="28"/>
        </w:rPr>
      </w:pPr>
      <w:r w:rsidRPr="00F34928">
        <w:rPr>
          <w:rFonts w:ascii="標楷體" w:eastAsia="標楷體" w:hAnsi="標楷體" w:hint="eastAsia"/>
          <w:sz w:val="28"/>
          <w:szCs w:val="28"/>
        </w:rPr>
        <w:t>為持續強化本方案改善所得分配效果，本會經分析我國所得分配變動趨勢及原因，並盤點相關政策後，規劃調整本方案內容，並經105年8月9日</w:t>
      </w:r>
      <w:r w:rsidRPr="00F34928">
        <w:rPr>
          <w:rFonts w:ascii="標楷體" w:eastAsia="標楷體" w:hAnsi="標楷體"/>
          <w:sz w:val="28"/>
          <w:szCs w:val="28"/>
        </w:rPr>
        <w:t>「行政院改善所得分配專案小組」</w:t>
      </w:r>
      <w:r w:rsidRPr="00F34928">
        <w:rPr>
          <w:rFonts w:ascii="標楷體" w:eastAsia="標楷體" w:hAnsi="標楷體" w:hint="eastAsia"/>
          <w:sz w:val="28"/>
          <w:szCs w:val="28"/>
        </w:rPr>
        <w:t>第11次會議決議修正後實施，後續將由相關</w:t>
      </w:r>
      <w:r w:rsidRPr="00F34928">
        <w:rPr>
          <w:rFonts w:ascii="標楷體" w:eastAsia="標楷體" w:hAnsi="標楷體"/>
          <w:sz w:val="28"/>
          <w:szCs w:val="28"/>
        </w:rPr>
        <w:t>部會</w:t>
      </w:r>
      <w:r w:rsidRPr="00F34928">
        <w:rPr>
          <w:rFonts w:ascii="標楷體" w:eastAsia="標楷體" w:hAnsi="標楷體" w:hint="eastAsia"/>
          <w:sz w:val="28"/>
          <w:szCs w:val="28"/>
        </w:rPr>
        <w:t>據以持續推動</w:t>
      </w:r>
      <w:r w:rsidRPr="00F34928">
        <w:rPr>
          <w:rFonts w:ascii="標楷體" w:eastAsia="標楷體" w:hAnsi="標楷體"/>
          <w:sz w:val="28"/>
          <w:szCs w:val="28"/>
        </w:rPr>
        <w:t>各項重點工作。</w:t>
      </w:r>
    </w:p>
    <w:p w:rsidR="009E764E" w:rsidRPr="00F34928" w:rsidRDefault="0042675D" w:rsidP="00AD709A">
      <w:pPr>
        <w:pStyle w:val="ab"/>
        <w:widowControl/>
        <w:numPr>
          <w:ilvl w:val="0"/>
          <w:numId w:val="12"/>
        </w:numPr>
        <w:spacing w:after="120" w:line="460" w:lineRule="exact"/>
        <w:ind w:leftChars="0" w:left="993" w:hanging="709"/>
        <w:jc w:val="both"/>
        <w:rPr>
          <w:rFonts w:ascii="標楷體" w:eastAsia="標楷體" w:hAnsi="標楷體"/>
          <w:sz w:val="28"/>
          <w:szCs w:val="28"/>
        </w:rPr>
      </w:pPr>
      <w:r w:rsidRPr="00F34928">
        <w:rPr>
          <w:rFonts w:ascii="標楷體" w:eastAsia="標楷體" w:hAnsi="標楷體" w:hint="eastAsia"/>
          <w:sz w:val="28"/>
          <w:szCs w:val="28"/>
        </w:rPr>
        <w:lastRenderedPageBreak/>
        <w:t>「完善生養環境</w:t>
      </w:r>
      <w:r w:rsidR="00A87546" w:rsidRPr="00F34928">
        <w:rPr>
          <w:rFonts w:ascii="標楷體" w:eastAsia="標楷體" w:hAnsi="標楷體" w:hint="eastAsia"/>
          <w:sz w:val="28"/>
          <w:szCs w:val="28"/>
        </w:rPr>
        <w:t>方案</w:t>
      </w:r>
      <w:r w:rsidRPr="00F34928">
        <w:rPr>
          <w:rFonts w:ascii="標楷體" w:eastAsia="標楷體" w:hAnsi="標楷體" w:hint="eastAsia"/>
          <w:sz w:val="28"/>
          <w:szCs w:val="28"/>
        </w:rPr>
        <w:t>」</w:t>
      </w:r>
      <w:r w:rsidR="00E733CC" w:rsidRPr="00F34928">
        <w:rPr>
          <w:rFonts w:ascii="標楷體" w:eastAsia="標楷體" w:hAnsi="標楷體" w:hint="eastAsia"/>
          <w:sz w:val="28"/>
          <w:szCs w:val="28"/>
        </w:rPr>
        <w:t>推動成果</w:t>
      </w:r>
      <w:r w:rsidRPr="00F34928">
        <w:rPr>
          <w:rFonts w:ascii="標楷體" w:eastAsia="標楷體" w:hAnsi="標楷體" w:hint="eastAsia"/>
          <w:sz w:val="28"/>
          <w:szCs w:val="28"/>
        </w:rPr>
        <w:t>：</w:t>
      </w:r>
    </w:p>
    <w:p w:rsidR="0042675D" w:rsidRPr="00F34928" w:rsidRDefault="00321BD9" w:rsidP="003A5F18">
      <w:pPr>
        <w:pStyle w:val="ab"/>
        <w:widowControl/>
        <w:spacing w:after="120" w:line="440" w:lineRule="exact"/>
        <w:ind w:leftChars="0" w:left="1008"/>
        <w:jc w:val="both"/>
        <w:rPr>
          <w:rFonts w:ascii="標楷體" w:eastAsia="標楷體" w:hAnsi="標楷體"/>
          <w:sz w:val="28"/>
          <w:szCs w:val="28"/>
        </w:rPr>
      </w:pPr>
      <w:r w:rsidRPr="00F34928">
        <w:rPr>
          <w:rFonts w:ascii="標楷體" w:eastAsia="標楷體" w:hAnsi="標楷體" w:hint="eastAsia"/>
          <w:sz w:val="28"/>
          <w:szCs w:val="28"/>
        </w:rPr>
        <w:t>為使父母能安心工作、放心育兒，政府提出「完善生養環境方案」(105至107年)，透過強化家庭、社區、雇主及</w:t>
      </w:r>
      <w:proofErr w:type="gramStart"/>
      <w:r w:rsidRPr="00F34928">
        <w:rPr>
          <w:rFonts w:ascii="標楷體" w:eastAsia="標楷體" w:hAnsi="標楷體" w:hint="eastAsia"/>
          <w:sz w:val="28"/>
          <w:szCs w:val="28"/>
        </w:rPr>
        <w:t>政府間的合作</w:t>
      </w:r>
      <w:proofErr w:type="gramEnd"/>
      <w:r w:rsidRPr="00F34928">
        <w:rPr>
          <w:rFonts w:ascii="標楷體" w:eastAsia="標楷體" w:hAnsi="標楷體" w:hint="eastAsia"/>
          <w:sz w:val="28"/>
          <w:szCs w:val="28"/>
        </w:rPr>
        <w:t>機制，推動「</w:t>
      </w:r>
      <w:proofErr w:type="gramStart"/>
      <w:r w:rsidRPr="00F34928">
        <w:rPr>
          <w:rFonts w:ascii="標楷體" w:eastAsia="標楷體" w:hAnsi="標楷體" w:hint="eastAsia"/>
          <w:sz w:val="28"/>
          <w:szCs w:val="28"/>
        </w:rPr>
        <w:t>衡平職場</w:t>
      </w:r>
      <w:proofErr w:type="gramEnd"/>
      <w:r w:rsidRPr="00F34928">
        <w:rPr>
          <w:rFonts w:ascii="標楷體" w:eastAsia="標楷體" w:hAnsi="標楷體" w:hint="eastAsia"/>
          <w:sz w:val="28"/>
          <w:szCs w:val="28"/>
        </w:rPr>
        <w:t>與家庭」、「支持家長育兒」及「</w:t>
      </w:r>
      <w:proofErr w:type="gramStart"/>
      <w:r w:rsidRPr="00F34928">
        <w:rPr>
          <w:rFonts w:ascii="標楷體" w:eastAsia="標楷體" w:hAnsi="標楷體" w:hint="eastAsia"/>
          <w:sz w:val="28"/>
          <w:szCs w:val="28"/>
        </w:rPr>
        <w:t>安親托育</w:t>
      </w:r>
      <w:proofErr w:type="gramEnd"/>
      <w:r w:rsidRPr="00F34928">
        <w:rPr>
          <w:rFonts w:ascii="標楷體" w:eastAsia="標楷體" w:hAnsi="標楷體" w:hint="eastAsia"/>
          <w:sz w:val="28"/>
          <w:szCs w:val="28"/>
        </w:rPr>
        <w:t>普及化」3大策略，以滿足不同型態家庭的育兒需求，營造友善的養育與照護環境。為進一步擴大提升</w:t>
      </w:r>
      <w:proofErr w:type="gramStart"/>
      <w:r w:rsidRPr="00F34928">
        <w:rPr>
          <w:rFonts w:ascii="標楷體" w:eastAsia="標楷體" w:hAnsi="標楷體" w:hint="eastAsia"/>
          <w:sz w:val="28"/>
          <w:szCs w:val="28"/>
        </w:rPr>
        <w:t>公共化教保</w:t>
      </w:r>
      <w:proofErr w:type="gramEnd"/>
      <w:r w:rsidRPr="00F34928">
        <w:rPr>
          <w:rFonts w:ascii="標楷體" w:eastAsia="標楷體" w:hAnsi="標楷體" w:hint="eastAsia"/>
          <w:sz w:val="28"/>
          <w:szCs w:val="28"/>
        </w:rPr>
        <w:t>服務，教育部於105年10月20日行政院院會報告「擴大幼兒教保公共化相關規劃」，並依院會裁示</w:t>
      </w:r>
      <w:proofErr w:type="gramStart"/>
      <w:r w:rsidRPr="00F34928">
        <w:rPr>
          <w:rFonts w:ascii="標楷體" w:eastAsia="標楷體" w:hAnsi="標楷體" w:hint="eastAsia"/>
          <w:sz w:val="28"/>
          <w:szCs w:val="28"/>
        </w:rPr>
        <w:t>研</w:t>
      </w:r>
      <w:proofErr w:type="gramEnd"/>
      <w:r w:rsidRPr="00F34928">
        <w:rPr>
          <w:rFonts w:ascii="標楷體" w:eastAsia="標楷體" w:hAnsi="標楷體" w:hint="eastAsia"/>
          <w:sz w:val="28"/>
          <w:szCs w:val="28"/>
        </w:rPr>
        <w:t>擬「擴大幼兒教保公共化計畫(106年至109年)」，報行政院核定，預計106年至109年增設非營利及公立幼兒園等公共化幼兒園達1,000班，將可減輕家長負擔，提升婦女勞動參與率。</w:t>
      </w:r>
    </w:p>
    <w:p w:rsidR="0009730D" w:rsidRPr="00F34928" w:rsidRDefault="0009730D" w:rsidP="00C646BA">
      <w:pPr>
        <w:pStyle w:val="ab"/>
        <w:widowControl/>
        <w:numPr>
          <w:ilvl w:val="0"/>
          <w:numId w:val="12"/>
        </w:numPr>
        <w:spacing w:after="120" w:line="460" w:lineRule="exact"/>
        <w:ind w:leftChars="0" w:left="993" w:hanging="709"/>
        <w:jc w:val="both"/>
        <w:rPr>
          <w:rFonts w:ascii="標楷體" w:eastAsia="標楷體" w:hAnsi="標楷體"/>
          <w:sz w:val="28"/>
          <w:szCs w:val="28"/>
        </w:rPr>
      </w:pPr>
      <w:r w:rsidRPr="00F34928">
        <w:rPr>
          <w:rFonts w:ascii="標楷體" w:eastAsia="標楷體" w:hAnsi="標楷體" w:hint="eastAsia"/>
          <w:sz w:val="28"/>
          <w:szCs w:val="28"/>
        </w:rPr>
        <w:t>年金改革有關性別議題之政策規劃及推動成果：</w:t>
      </w:r>
    </w:p>
    <w:p w:rsidR="0008687C" w:rsidRPr="00F34928" w:rsidRDefault="0008687C" w:rsidP="009E764E">
      <w:pPr>
        <w:pStyle w:val="ab"/>
        <w:widowControl/>
        <w:numPr>
          <w:ilvl w:val="0"/>
          <w:numId w:val="32"/>
        </w:numPr>
        <w:spacing w:after="120" w:line="460" w:lineRule="exact"/>
        <w:ind w:leftChars="0" w:left="1134" w:hanging="708"/>
        <w:jc w:val="both"/>
        <w:rPr>
          <w:rFonts w:ascii="標楷體" w:eastAsia="標楷體" w:hAnsi="標楷體"/>
          <w:sz w:val="28"/>
          <w:szCs w:val="28"/>
        </w:rPr>
      </w:pPr>
      <w:r w:rsidRPr="00F34928">
        <w:rPr>
          <w:rFonts w:ascii="標楷體" w:eastAsia="標楷體" w:hAnsi="標楷體" w:hint="eastAsia"/>
          <w:sz w:val="28"/>
          <w:szCs w:val="28"/>
        </w:rPr>
        <w:t>為改革國家年金體系，永續發展公共年金制度，總統府自105年6月8日起設置國家年金改革委員會（以下簡稱委員會），提供總統相關諮詢事項。並同步於行政院成立年金改革辦公室，由本會會同相關部會共同辦理國家年金改革幕僚工作。</w:t>
      </w:r>
    </w:p>
    <w:p w:rsidR="0008687C" w:rsidRPr="00F34928" w:rsidRDefault="0008687C" w:rsidP="009E764E">
      <w:pPr>
        <w:pStyle w:val="ab"/>
        <w:widowControl/>
        <w:numPr>
          <w:ilvl w:val="0"/>
          <w:numId w:val="32"/>
        </w:numPr>
        <w:spacing w:after="120" w:line="460" w:lineRule="exact"/>
        <w:ind w:leftChars="0" w:left="1134" w:hanging="708"/>
        <w:jc w:val="both"/>
        <w:rPr>
          <w:rFonts w:ascii="標楷體" w:eastAsia="標楷體" w:hAnsi="標楷體"/>
          <w:sz w:val="28"/>
          <w:szCs w:val="28"/>
        </w:rPr>
      </w:pPr>
      <w:r w:rsidRPr="00F34928">
        <w:rPr>
          <w:rFonts w:ascii="標楷體" w:eastAsia="標楷體" w:hAnsi="標楷體" w:hint="eastAsia"/>
          <w:sz w:val="28"/>
          <w:szCs w:val="28"/>
        </w:rPr>
        <w:t>委員會共計完成20次會議，會中除對於我國財政概況及13項年金制度進行專案報告，相關年金制度資訊大幅透明公開並充分討論，並</w:t>
      </w:r>
      <w:proofErr w:type="gramStart"/>
      <w:r w:rsidRPr="00F34928">
        <w:rPr>
          <w:rFonts w:ascii="標楷體" w:eastAsia="標楷體" w:hAnsi="標楷體" w:hint="eastAsia"/>
          <w:sz w:val="28"/>
          <w:szCs w:val="28"/>
        </w:rPr>
        <w:t>特</w:t>
      </w:r>
      <w:proofErr w:type="gramEnd"/>
      <w:r w:rsidRPr="00F34928">
        <w:rPr>
          <w:rFonts w:ascii="標楷體" w:eastAsia="標楷體" w:hAnsi="標楷體" w:hint="eastAsia"/>
          <w:sz w:val="28"/>
          <w:szCs w:val="28"/>
        </w:rPr>
        <w:t>於第13次會議由行政院性別平等處提出「我國年金制度性別統計與分析」報告，內容包括我國各社會保險及職業退休金之性別統計，及年金性別落差分析，作為相關權責機關政策規劃及制度調整</w:t>
      </w:r>
      <w:proofErr w:type="gramStart"/>
      <w:r w:rsidRPr="00F34928">
        <w:rPr>
          <w:rFonts w:ascii="標楷體" w:eastAsia="標楷體" w:hAnsi="標楷體" w:hint="eastAsia"/>
          <w:sz w:val="28"/>
          <w:szCs w:val="28"/>
        </w:rPr>
        <w:t>之參據</w:t>
      </w:r>
      <w:proofErr w:type="gramEnd"/>
      <w:r w:rsidRPr="00F34928">
        <w:rPr>
          <w:rFonts w:ascii="標楷體" w:eastAsia="標楷體" w:hAnsi="標楷體" w:hint="eastAsia"/>
          <w:sz w:val="28"/>
          <w:szCs w:val="28"/>
        </w:rPr>
        <w:t>。另自第12次會議起，委員會依序就「年金制度架構」、「財源」、「給付」、「領取資格」、「特殊對象」、「基金管理」及「制度轉換」等實質議題進行探討，並提出「年金改革構想與備選方案」，於105年12月31日起舉辦之國是會議分區會議及全國大會進行討論，凝聚改革共識。</w:t>
      </w:r>
    </w:p>
    <w:p w:rsidR="0008687C" w:rsidRPr="00F34928" w:rsidRDefault="0008687C" w:rsidP="00E54953">
      <w:pPr>
        <w:pStyle w:val="ab"/>
        <w:widowControl/>
        <w:numPr>
          <w:ilvl w:val="0"/>
          <w:numId w:val="32"/>
        </w:numPr>
        <w:spacing w:after="120" w:line="460" w:lineRule="exact"/>
        <w:ind w:leftChars="0" w:left="1134" w:hanging="708"/>
        <w:jc w:val="both"/>
        <w:rPr>
          <w:rFonts w:ascii="標楷體" w:eastAsia="標楷體" w:hAnsi="標楷體"/>
          <w:sz w:val="28"/>
          <w:szCs w:val="28"/>
        </w:rPr>
      </w:pPr>
      <w:r w:rsidRPr="00F34928">
        <w:rPr>
          <w:rFonts w:ascii="標楷體" w:eastAsia="標楷體" w:hAnsi="標楷體" w:hint="eastAsia"/>
          <w:sz w:val="28"/>
          <w:szCs w:val="28"/>
        </w:rPr>
        <w:t>前揭「年金改革構想與備選方案」中，</w:t>
      </w:r>
      <w:proofErr w:type="gramStart"/>
      <w:r w:rsidRPr="00F34928">
        <w:rPr>
          <w:rFonts w:ascii="標楷體" w:eastAsia="標楷體" w:hAnsi="標楷體" w:hint="eastAsia"/>
          <w:sz w:val="28"/>
          <w:szCs w:val="28"/>
        </w:rPr>
        <w:t>特</w:t>
      </w:r>
      <w:proofErr w:type="gramEnd"/>
      <w:r w:rsidRPr="00F34928">
        <w:rPr>
          <w:rFonts w:ascii="標楷體" w:eastAsia="標楷體" w:hAnsi="標楷體" w:hint="eastAsia"/>
          <w:sz w:val="28"/>
          <w:szCs w:val="28"/>
        </w:rPr>
        <w:t>將「制度轉銜」列入改革議題之一，針對在</w:t>
      </w:r>
      <w:proofErr w:type="gramStart"/>
      <w:r w:rsidRPr="00F34928">
        <w:rPr>
          <w:rFonts w:ascii="標楷體" w:eastAsia="標楷體" w:hAnsi="標楷體" w:hint="eastAsia"/>
          <w:sz w:val="28"/>
          <w:szCs w:val="28"/>
        </w:rPr>
        <w:t>不同職域轉換</w:t>
      </w:r>
      <w:proofErr w:type="gramEnd"/>
      <w:r w:rsidRPr="00F34928">
        <w:rPr>
          <w:rFonts w:ascii="標楷體" w:eastAsia="標楷體" w:hAnsi="標楷體" w:hint="eastAsia"/>
          <w:sz w:val="28"/>
          <w:szCs w:val="28"/>
        </w:rPr>
        <w:t>工作或中斷工作（加入國民年金），導致分別未達領取年金之最低年資，提出設計不同制度間「年資</w:t>
      </w:r>
      <w:proofErr w:type="gramStart"/>
      <w:r w:rsidRPr="00F34928">
        <w:rPr>
          <w:rFonts w:ascii="標楷體" w:eastAsia="標楷體" w:hAnsi="標楷體" w:hint="eastAsia"/>
          <w:sz w:val="28"/>
          <w:szCs w:val="28"/>
        </w:rPr>
        <w:t>併</w:t>
      </w:r>
      <w:proofErr w:type="gramEnd"/>
      <w:r w:rsidRPr="00F34928">
        <w:rPr>
          <w:rFonts w:ascii="標楷體" w:eastAsia="標楷體" w:hAnsi="標楷體" w:hint="eastAsia"/>
          <w:sz w:val="28"/>
          <w:szCs w:val="28"/>
        </w:rPr>
        <w:t>計」、「年資分計」機制，將有助於保障女性於</w:t>
      </w:r>
      <w:proofErr w:type="gramStart"/>
      <w:r w:rsidRPr="00F34928">
        <w:rPr>
          <w:rFonts w:ascii="標楷體" w:eastAsia="標楷體" w:hAnsi="標楷體" w:hint="eastAsia"/>
          <w:sz w:val="28"/>
          <w:szCs w:val="28"/>
        </w:rPr>
        <w:t>不同職域進出</w:t>
      </w:r>
      <w:proofErr w:type="gramEnd"/>
      <w:r w:rsidRPr="00F34928">
        <w:rPr>
          <w:rFonts w:ascii="標楷體" w:eastAsia="標楷體" w:hAnsi="標楷體" w:hint="eastAsia"/>
          <w:sz w:val="28"/>
          <w:szCs w:val="28"/>
        </w:rPr>
        <w:t>時之年金權益。</w:t>
      </w:r>
    </w:p>
    <w:p w:rsidR="00C646BA" w:rsidRPr="00F34928" w:rsidRDefault="00C646BA" w:rsidP="00C646BA">
      <w:pPr>
        <w:pStyle w:val="ab"/>
        <w:widowControl/>
        <w:numPr>
          <w:ilvl w:val="0"/>
          <w:numId w:val="12"/>
        </w:numPr>
        <w:spacing w:after="120" w:line="460" w:lineRule="exact"/>
        <w:ind w:leftChars="0" w:left="993" w:hanging="709"/>
        <w:jc w:val="both"/>
        <w:rPr>
          <w:rFonts w:ascii="標楷體" w:eastAsia="標楷體" w:hAnsi="標楷體"/>
          <w:sz w:val="28"/>
          <w:szCs w:val="28"/>
        </w:rPr>
      </w:pPr>
      <w:r w:rsidRPr="00F34928">
        <w:rPr>
          <w:rFonts w:ascii="標楷體" w:eastAsia="標楷體" w:hAnsi="標楷體" w:hint="eastAsia"/>
          <w:sz w:val="28"/>
          <w:szCs w:val="28"/>
        </w:rPr>
        <w:lastRenderedPageBreak/>
        <w:t>研發具專業領域之性別平等意識訓練課程、教材</w:t>
      </w:r>
      <w:r w:rsidR="0042675D" w:rsidRPr="00F34928">
        <w:rPr>
          <w:rFonts w:ascii="標楷體" w:eastAsia="標楷體" w:hAnsi="標楷體" w:hint="eastAsia"/>
          <w:sz w:val="28"/>
          <w:szCs w:val="28"/>
        </w:rPr>
        <w:t>(</w:t>
      </w:r>
      <w:proofErr w:type="gramStart"/>
      <w:r w:rsidR="0042675D" w:rsidRPr="00F34928">
        <w:rPr>
          <w:rFonts w:ascii="標楷體" w:eastAsia="標楷體" w:hAnsi="標楷體" w:hint="eastAsia"/>
          <w:sz w:val="28"/>
          <w:szCs w:val="28"/>
        </w:rPr>
        <w:t>含本會</w:t>
      </w:r>
      <w:proofErr w:type="gramEnd"/>
      <w:r w:rsidR="0042675D" w:rsidRPr="00F34928">
        <w:rPr>
          <w:rFonts w:ascii="標楷體" w:eastAsia="標楷體" w:hAnsi="標楷體" w:hint="eastAsia"/>
          <w:sz w:val="28"/>
          <w:szCs w:val="28"/>
        </w:rPr>
        <w:t>CEDEW訓練教材)</w:t>
      </w:r>
      <w:r w:rsidRPr="00F34928">
        <w:rPr>
          <w:rFonts w:ascii="標楷體" w:eastAsia="標楷體" w:hAnsi="標楷體" w:hint="eastAsia"/>
          <w:sz w:val="28"/>
          <w:szCs w:val="28"/>
        </w:rPr>
        <w:t>及充實師資人力之規劃：</w:t>
      </w:r>
    </w:p>
    <w:p w:rsidR="00974864" w:rsidRPr="00F34928" w:rsidRDefault="00974864" w:rsidP="00974864">
      <w:pPr>
        <w:pStyle w:val="ab"/>
        <w:widowControl/>
        <w:numPr>
          <w:ilvl w:val="0"/>
          <w:numId w:val="35"/>
        </w:numPr>
        <w:spacing w:after="120" w:line="460" w:lineRule="exact"/>
        <w:ind w:leftChars="0" w:left="1050" w:hanging="644"/>
        <w:jc w:val="both"/>
        <w:rPr>
          <w:rFonts w:eastAsia="標楷體"/>
          <w:sz w:val="28"/>
          <w:szCs w:val="28"/>
        </w:rPr>
      </w:pPr>
      <w:r w:rsidRPr="00F34928">
        <w:rPr>
          <w:rFonts w:eastAsia="標楷體" w:hint="eastAsia"/>
          <w:sz w:val="28"/>
          <w:szCs w:val="28"/>
        </w:rPr>
        <w:t>基礎課程</w:t>
      </w:r>
    </w:p>
    <w:p w:rsidR="00974864" w:rsidRPr="00F34928" w:rsidRDefault="00974864" w:rsidP="008B3F8B">
      <w:pPr>
        <w:widowControl/>
        <w:spacing w:before="120" w:after="120" w:line="440" w:lineRule="exact"/>
        <w:ind w:leftChars="414" w:left="1417" w:hangingChars="151" w:hanging="423"/>
        <w:jc w:val="both"/>
        <w:rPr>
          <w:rFonts w:ascii="標楷體" w:eastAsia="標楷體" w:hAnsi="標楷體"/>
          <w:sz w:val="28"/>
          <w:szCs w:val="28"/>
        </w:rPr>
      </w:pPr>
      <w:r w:rsidRPr="00F34928">
        <w:rPr>
          <w:rFonts w:ascii="標楷體" w:eastAsia="標楷體" w:hAnsi="標楷體" w:hint="eastAsia"/>
          <w:sz w:val="28"/>
          <w:szCs w:val="28"/>
        </w:rPr>
        <w:t>1</w:t>
      </w:r>
      <w:r w:rsidR="0009500F" w:rsidRPr="00F34928">
        <w:rPr>
          <w:rFonts w:ascii="標楷體" w:eastAsia="標楷體" w:hAnsi="標楷體" w:hint="eastAsia"/>
          <w:sz w:val="28"/>
          <w:szCs w:val="28"/>
        </w:rPr>
        <w:t>、</w:t>
      </w:r>
      <w:r w:rsidRPr="00F34928">
        <w:rPr>
          <w:rFonts w:ascii="標楷體" w:eastAsia="標楷體" w:hAnsi="標楷體" w:hint="eastAsia"/>
          <w:sz w:val="28"/>
          <w:szCs w:val="28"/>
        </w:rPr>
        <w:t>為使本會同仁對於性別平等政策綱領之瞭解並落實其具體行動措施，於105年4月20日辦理「從性別</w:t>
      </w:r>
      <w:proofErr w:type="gramStart"/>
      <w:r w:rsidRPr="00F34928">
        <w:rPr>
          <w:rFonts w:ascii="標楷體" w:eastAsia="標楷體" w:hAnsi="標楷體" w:hint="eastAsia"/>
          <w:sz w:val="28"/>
          <w:szCs w:val="28"/>
        </w:rPr>
        <w:t>主流化談工作</w:t>
      </w:r>
      <w:proofErr w:type="gramEnd"/>
      <w:r w:rsidRPr="00F34928">
        <w:rPr>
          <w:rFonts w:ascii="標楷體" w:eastAsia="標楷體" w:hAnsi="標楷體" w:hint="eastAsia"/>
          <w:sz w:val="28"/>
          <w:szCs w:val="28"/>
        </w:rPr>
        <w:t>與家庭平衡」專題演講，特邀衛生福利部人事處</w:t>
      </w:r>
      <w:proofErr w:type="gramStart"/>
      <w:r w:rsidRPr="00F34928">
        <w:rPr>
          <w:rFonts w:ascii="標楷體" w:eastAsia="標楷體" w:hAnsi="標楷體" w:hint="eastAsia"/>
          <w:sz w:val="28"/>
          <w:szCs w:val="28"/>
        </w:rPr>
        <w:t>謝處長銀沙擔任</w:t>
      </w:r>
      <w:proofErr w:type="gramEnd"/>
      <w:r w:rsidRPr="00F34928">
        <w:rPr>
          <w:rFonts w:ascii="標楷體" w:eastAsia="標楷體" w:hAnsi="標楷體" w:hint="eastAsia"/>
          <w:sz w:val="28"/>
          <w:szCs w:val="28"/>
        </w:rPr>
        <w:t>講座，並請各單位派員參與，參加人數計215人。</w:t>
      </w:r>
    </w:p>
    <w:p w:rsidR="00974864" w:rsidRPr="00F34928" w:rsidRDefault="00974864" w:rsidP="008B3F8B">
      <w:pPr>
        <w:widowControl/>
        <w:spacing w:before="120" w:after="120" w:line="440" w:lineRule="exact"/>
        <w:ind w:leftChars="414" w:left="1417" w:hangingChars="151" w:hanging="423"/>
        <w:jc w:val="both"/>
        <w:rPr>
          <w:rFonts w:ascii="標楷體" w:eastAsia="標楷體" w:hAnsi="標楷體"/>
          <w:sz w:val="28"/>
          <w:szCs w:val="28"/>
        </w:rPr>
      </w:pPr>
      <w:r w:rsidRPr="00F34928">
        <w:rPr>
          <w:rFonts w:ascii="標楷體" w:eastAsia="標楷體" w:hAnsi="標楷體" w:hint="eastAsia"/>
          <w:sz w:val="28"/>
          <w:szCs w:val="28"/>
        </w:rPr>
        <w:t>2</w:t>
      </w:r>
      <w:r w:rsidR="0009500F" w:rsidRPr="00F34928">
        <w:rPr>
          <w:rFonts w:ascii="標楷體" w:eastAsia="標楷體" w:hAnsi="標楷體" w:hint="eastAsia"/>
          <w:sz w:val="28"/>
          <w:szCs w:val="28"/>
        </w:rPr>
        <w:t>、</w:t>
      </w:r>
      <w:r w:rsidRPr="00F34928">
        <w:rPr>
          <w:rFonts w:ascii="標楷體" w:eastAsia="標楷體" w:hAnsi="標楷體" w:hint="eastAsia"/>
          <w:sz w:val="28"/>
          <w:szCs w:val="28"/>
        </w:rPr>
        <w:t>為提升本會同仁瞭解性騷擾防治及相關權益，</w:t>
      </w:r>
      <w:r w:rsidR="007217C7" w:rsidRPr="00F34928">
        <w:rPr>
          <w:rFonts w:ascii="標楷體" w:eastAsia="標楷體" w:hAnsi="標楷體" w:hint="eastAsia"/>
          <w:sz w:val="28"/>
          <w:szCs w:val="28"/>
        </w:rPr>
        <w:t>於</w:t>
      </w:r>
      <w:r w:rsidRPr="00F34928">
        <w:rPr>
          <w:rFonts w:ascii="標楷體" w:eastAsia="標楷體" w:hAnsi="標楷體" w:hint="eastAsia"/>
          <w:sz w:val="28"/>
          <w:szCs w:val="28"/>
        </w:rPr>
        <w:t>105年7月13日辦理「新視界～談性別平等與性騷擾防治」專題演講，特邀社團法人中華民國書香關懷協會理事長</w:t>
      </w:r>
      <w:proofErr w:type="gramStart"/>
      <w:r w:rsidRPr="00F34928">
        <w:rPr>
          <w:rFonts w:ascii="標楷體" w:eastAsia="標楷體" w:hAnsi="標楷體" w:hint="eastAsia"/>
          <w:sz w:val="28"/>
          <w:szCs w:val="28"/>
        </w:rPr>
        <w:t>黃理事長瑞汝擔任</w:t>
      </w:r>
      <w:proofErr w:type="gramEnd"/>
      <w:r w:rsidRPr="00F34928">
        <w:rPr>
          <w:rFonts w:ascii="標楷體" w:eastAsia="標楷體" w:hAnsi="標楷體" w:hint="eastAsia"/>
          <w:sz w:val="28"/>
          <w:szCs w:val="28"/>
        </w:rPr>
        <w:t>講座，並請各單位均派員參與，參加人數計133人。</w:t>
      </w:r>
    </w:p>
    <w:p w:rsidR="00974864" w:rsidRPr="00F34928" w:rsidRDefault="00974864" w:rsidP="00974864">
      <w:pPr>
        <w:pStyle w:val="ab"/>
        <w:widowControl/>
        <w:numPr>
          <w:ilvl w:val="0"/>
          <w:numId w:val="35"/>
        </w:numPr>
        <w:spacing w:after="120" w:line="460" w:lineRule="exact"/>
        <w:ind w:leftChars="0" w:left="1050" w:hanging="644"/>
        <w:jc w:val="both"/>
        <w:rPr>
          <w:rFonts w:eastAsia="標楷體"/>
          <w:sz w:val="28"/>
          <w:szCs w:val="28"/>
        </w:rPr>
      </w:pPr>
      <w:r w:rsidRPr="00F34928">
        <w:rPr>
          <w:rFonts w:eastAsia="標楷體" w:hint="eastAsia"/>
          <w:sz w:val="28"/>
          <w:szCs w:val="28"/>
        </w:rPr>
        <w:t>進階課程：</w:t>
      </w:r>
    </w:p>
    <w:p w:rsidR="00974864" w:rsidRPr="00F34928" w:rsidRDefault="00E173F0" w:rsidP="00E173F0">
      <w:pPr>
        <w:widowControl/>
        <w:spacing w:before="120" w:after="120" w:line="440" w:lineRule="exact"/>
        <w:ind w:leftChars="414" w:left="1417" w:hangingChars="151" w:hanging="423"/>
        <w:jc w:val="both"/>
        <w:rPr>
          <w:rFonts w:ascii="標楷體" w:eastAsia="標楷體" w:hAnsi="標楷體"/>
          <w:sz w:val="28"/>
          <w:szCs w:val="28"/>
        </w:rPr>
      </w:pPr>
      <w:r w:rsidRPr="00F34928">
        <w:rPr>
          <w:rFonts w:ascii="標楷體" w:eastAsia="標楷體" w:hAnsi="標楷體" w:hint="eastAsia"/>
          <w:sz w:val="28"/>
          <w:szCs w:val="28"/>
        </w:rPr>
        <w:t>1、</w:t>
      </w:r>
      <w:r w:rsidR="00974864" w:rsidRPr="00F34928">
        <w:rPr>
          <w:rFonts w:ascii="標楷體" w:eastAsia="標楷體" w:hAnsi="標楷體" w:hint="eastAsia"/>
          <w:sz w:val="28"/>
          <w:szCs w:val="28"/>
        </w:rPr>
        <w:t>為使本會同仁瞭解CEWDAW，</w:t>
      </w:r>
      <w:r w:rsidR="007217C7" w:rsidRPr="00F34928">
        <w:rPr>
          <w:rFonts w:ascii="標楷體" w:eastAsia="標楷體" w:hAnsi="標楷體" w:hint="eastAsia"/>
          <w:sz w:val="28"/>
          <w:szCs w:val="28"/>
        </w:rPr>
        <w:t>於</w:t>
      </w:r>
      <w:r w:rsidR="00974864" w:rsidRPr="00F34928">
        <w:rPr>
          <w:rFonts w:ascii="標楷體" w:eastAsia="標楷體" w:hAnsi="標楷體" w:hint="eastAsia"/>
          <w:sz w:val="28"/>
          <w:szCs w:val="28"/>
        </w:rPr>
        <w:t>105年6月1日辦理「CEWDAW實務及案例研討」專題演講，特邀國立</w:t>
      </w:r>
      <w:proofErr w:type="gramStart"/>
      <w:r w:rsidR="00974864" w:rsidRPr="00F34928">
        <w:rPr>
          <w:rFonts w:ascii="標楷體" w:eastAsia="標楷體" w:hAnsi="標楷體" w:hint="eastAsia"/>
          <w:sz w:val="28"/>
          <w:szCs w:val="28"/>
        </w:rPr>
        <w:t>臺</w:t>
      </w:r>
      <w:proofErr w:type="gramEnd"/>
      <w:r w:rsidR="00974864" w:rsidRPr="00F34928">
        <w:rPr>
          <w:rFonts w:ascii="標楷體" w:eastAsia="標楷體" w:hAnsi="標楷體" w:hint="eastAsia"/>
          <w:sz w:val="28"/>
          <w:szCs w:val="28"/>
        </w:rPr>
        <w:t>北大學法律學系</w:t>
      </w:r>
      <w:proofErr w:type="gramStart"/>
      <w:r w:rsidR="00974864" w:rsidRPr="00F34928">
        <w:rPr>
          <w:rFonts w:ascii="標楷體" w:eastAsia="標楷體" w:hAnsi="標楷體" w:hint="eastAsia"/>
          <w:sz w:val="28"/>
          <w:szCs w:val="28"/>
        </w:rPr>
        <w:t>郭教授玲惠擔任</w:t>
      </w:r>
      <w:proofErr w:type="gramEnd"/>
      <w:r w:rsidR="00974864" w:rsidRPr="00F34928">
        <w:rPr>
          <w:rFonts w:ascii="標楷體" w:eastAsia="標楷體" w:hAnsi="標楷體" w:hint="eastAsia"/>
          <w:sz w:val="28"/>
          <w:szCs w:val="28"/>
        </w:rPr>
        <w:t>講座，並請各單位均派員參與，參加人數計147人。</w:t>
      </w:r>
    </w:p>
    <w:p w:rsidR="00E173F0" w:rsidRPr="00F34928" w:rsidRDefault="00E173F0" w:rsidP="00E173F0">
      <w:pPr>
        <w:widowControl/>
        <w:spacing w:before="120" w:after="120" w:line="440" w:lineRule="exact"/>
        <w:ind w:leftChars="414" w:left="1417" w:hangingChars="151" w:hanging="423"/>
        <w:jc w:val="both"/>
        <w:rPr>
          <w:rFonts w:eastAsia="標楷體"/>
          <w:sz w:val="28"/>
          <w:szCs w:val="28"/>
        </w:rPr>
      </w:pPr>
      <w:r w:rsidRPr="00F34928">
        <w:rPr>
          <w:rFonts w:ascii="標楷體" w:eastAsia="標楷體" w:hAnsi="標楷體" w:hint="eastAsia"/>
          <w:sz w:val="28"/>
          <w:szCs w:val="28"/>
        </w:rPr>
        <w:t>2、辦理</w:t>
      </w:r>
      <w:r w:rsidRPr="00F34928">
        <w:rPr>
          <w:rFonts w:eastAsia="標楷體" w:hint="eastAsia"/>
          <w:sz w:val="28"/>
          <w:szCs w:val="28"/>
        </w:rPr>
        <w:t>「行政院所屬各機關施政計畫及中長程個案計畫</w:t>
      </w:r>
      <w:r w:rsidRPr="00F34928">
        <w:rPr>
          <w:rFonts w:eastAsia="標楷體" w:hint="eastAsia"/>
          <w:sz w:val="28"/>
          <w:szCs w:val="28"/>
        </w:rPr>
        <w:t>(</w:t>
      </w:r>
      <w:r w:rsidRPr="00F34928">
        <w:rPr>
          <w:rFonts w:eastAsia="標楷體" w:hint="eastAsia"/>
          <w:sz w:val="28"/>
          <w:szCs w:val="28"/>
        </w:rPr>
        <w:t>含性別影響評估</w:t>
      </w:r>
      <w:r w:rsidRPr="00F34928">
        <w:rPr>
          <w:rFonts w:eastAsia="標楷體" w:hint="eastAsia"/>
          <w:sz w:val="28"/>
          <w:szCs w:val="28"/>
        </w:rPr>
        <w:t>)</w:t>
      </w:r>
      <w:r w:rsidRPr="00F34928">
        <w:rPr>
          <w:rFonts w:eastAsia="標楷體" w:hint="eastAsia"/>
          <w:sz w:val="28"/>
          <w:szCs w:val="28"/>
        </w:rPr>
        <w:t>編擬作業講習會」</w:t>
      </w:r>
      <w:r w:rsidRPr="00F34928">
        <w:rPr>
          <w:rFonts w:ascii="標楷體" w:eastAsia="標楷體" w:hAnsi="標楷體" w:hint="eastAsia"/>
          <w:sz w:val="28"/>
          <w:szCs w:val="28"/>
        </w:rPr>
        <w:t>：</w:t>
      </w:r>
      <w:r w:rsidRPr="00F34928">
        <w:rPr>
          <w:rFonts w:eastAsia="標楷體" w:hint="eastAsia"/>
          <w:sz w:val="28"/>
          <w:szCs w:val="28"/>
        </w:rPr>
        <w:t>共</w:t>
      </w:r>
      <w:r w:rsidRPr="00F34928">
        <w:rPr>
          <w:rFonts w:eastAsia="標楷體" w:hint="eastAsia"/>
          <w:sz w:val="28"/>
          <w:szCs w:val="28"/>
        </w:rPr>
        <w:t>5</w:t>
      </w:r>
      <w:r w:rsidRPr="00F34928">
        <w:rPr>
          <w:rFonts w:eastAsia="標楷體" w:hint="eastAsia"/>
          <w:sz w:val="28"/>
          <w:szCs w:val="28"/>
        </w:rPr>
        <w:t>場次、計</w:t>
      </w:r>
      <w:r w:rsidRPr="00F34928">
        <w:rPr>
          <w:rFonts w:eastAsia="標楷體" w:hint="eastAsia"/>
          <w:sz w:val="28"/>
          <w:szCs w:val="28"/>
        </w:rPr>
        <w:t>250</w:t>
      </w:r>
      <w:r w:rsidRPr="00F34928">
        <w:rPr>
          <w:rFonts w:eastAsia="標楷體" w:hint="eastAsia"/>
          <w:sz w:val="28"/>
          <w:szCs w:val="28"/>
        </w:rPr>
        <w:t>人參訓，有助於提升各機關同仁性別意識，熟稔中長程個案計畫性別影響評估之實務操作，於政策規劃時強化對性別議題之關注。</w:t>
      </w:r>
    </w:p>
    <w:p w:rsidR="00D8252E" w:rsidRPr="00F34928" w:rsidRDefault="00D8252E" w:rsidP="00E173F0">
      <w:pPr>
        <w:widowControl/>
        <w:spacing w:before="120" w:after="120" w:line="440" w:lineRule="exact"/>
        <w:ind w:leftChars="414" w:left="1417" w:hangingChars="151" w:hanging="423"/>
        <w:jc w:val="both"/>
        <w:rPr>
          <w:rFonts w:ascii="標楷體" w:eastAsia="標楷體" w:hAnsi="標楷體"/>
          <w:sz w:val="28"/>
          <w:szCs w:val="28"/>
        </w:rPr>
      </w:pPr>
      <w:r w:rsidRPr="00F34928">
        <w:rPr>
          <w:rFonts w:eastAsia="標楷體" w:hint="eastAsia"/>
          <w:sz w:val="28"/>
          <w:szCs w:val="28"/>
        </w:rPr>
        <w:t>3</w:t>
      </w:r>
      <w:r w:rsidRPr="00F34928">
        <w:rPr>
          <w:rFonts w:ascii="標楷體" w:eastAsia="標楷體" w:hAnsi="標楷體" w:hint="eastAsia"/>
          <w:sz w:val="28"/>
          <w:szCs w:val="28"/>
        </w:rPr>
        <w:t>、為使本會同仁瞭解業務上(社會安全網)之性別弱勢者議題，於105年12月8日辦理</w:t>
      </w:r>
      <w:r w:rsidRPr="00F34928">
        <w:rPr>
          <w:rFonts w:ascii="標楷體" w:eastAsia="標楷體" w:hAnsi="標楷體" w:cs="新細明體" w:hint="eastAsia"/>
          <w:sz w:val="28"/>
          <w:szCs w:val="28"/>
        </w:rPr>
        <w:t>「性別主流化之實踐與性別工作平等理念之達成」</w:t>
      </w:r>
      <w:r w:rsidRPr="00F34928">
        <w:rPr>
          <w:rFonts w:ascii="標楷體" w:eastAsia="標楷體" w:hAnsi="標楷體" w:hint="eastAsia"/>
          <w:sz w:val="28"/>
          <w:szCs w:val="28"/>
        </w:rPr>
        <w:t>專題演講，特邀中央研究院歐美研究所焦教授興鎧擔任講座，並請各單位均派員參與，參加人數計55人。</w:t>
      </w:r>
    </w:p>
    <w:p w:rsidR="00974864" w:rsidRPr="00F34928" w:rsidRDefault="00974864" w:rsidP="00974864">
      <w:pPr>
        <w:pStyle w:val="ab"/>
        <w:widowControl/>
        <w:numPr>
          <w:ilvl w:val="0"/>
          <w:numId w:val="35"/>
        </w:numPr>
        <w:spacing w:after="120" w:line="460" w:lineRule="exact"/>
        <w:ind w:leftChars="0" w:left="1050" w:hanging="644"/>
        <w:jc w:val="both"/>
        <w:rPr>
          <w:rFonts w:eastAsia="標楷體"/>
          <w:sz w:val="28"/>
          <w:szCs w:val="28"/>
        </w:rPr>
      </w:pPr>
      <w:r w:rsidRPr="00F34928">
        <w:rPr>
          <w:rFonts w:eastAsia="標楷體" w:hint="eastAsia"/>
          <w:sz w:val="28"/>
          <w:szCs w:val="28"/>
        </w:rPr>
        <w:t>105</w:t>
      </w:r>
      <w:r w:rsidRPr="00F34928">
        <w:rPr>
          <w:rFonts w:eastAsia="標楷體" w:hint="eastAsia"/>
          <w:sz w:val="28"/>
          <w:szCs w:val="28"/>
        </w:rPr>
        <w:t>年</w:t>
      </w:r>
      <w:r w:rsidRPr="00F34928">
        <w:rPr>
          <w:rFonts w:eastAsia="標楷體" w:hint="eastAsia"/>
          <w:sz w:val="28"/>
          <w:szCs w:val="28"/>
        </w:rPr>
        <w:t>9</w:t>
      </w:r>
      <w:r w:rsidRPr="00F34928">
        <w:rPr>
          <w:rFonts w:eastAsia="標楷體" w:hint="eastAsia"/>
          <w:sz w:val="28"/>
          <w:szCs w:val="28"/>
        </w:rPr>
        <w:t>月</w:t>
      </w:r>
      <w:r w:rsidRPr="00F34928">
        <w:rPr>
          <w:rFonts w:eastAsia="標楷體" w:hint="eastAsia"/>
          <w:sz w:val="28"/>
          <w:szCs w:val="28"/>
        </w:rPr>
        <w:t>26</w:t>
      </w:r>
      <w:r w:rsidRPr="00F34928">
        <w:rPr>
          <w:rFonts w:eastAsia="標楷體" w:hint="eastAsia"/>
          <w:sz w:val="28"/>
          <w:szCs w:val="28"/>
        </w:rPr>
        <w:t>日及</w:t>
      </w:r>
      <w:r w:rsidRPr="00F34928">
        <w:rPr>
          <w:rFonts w:eastAsia="標楷體" w:hint="eastAsia"/>
          <w:sz w:val="28"/>
          <w:szCs w:val="28"/>
        </w:rPr>
        <w:t>9</w:t>
      </w:r>
      <w:r w:rsidRPr="00F34928">
        <w:rPr>
          <w:rFonts w:eastAsia="標楷體" w:hint="eastAsia"/>
          <w:sz w:val="28"/>
          <w:szCs w:val="28"/>
        </w:rPr>
        <w:t>月</w:t>
      </w:r>
      <w:r w:rsidRPr="00F34928">
        <w:rPr>
          <w:rFonts w:eastAsia="標楷體" w:hint="eastAsia"/>
          <w:sz w:val="28"/>
          <w:szCs w:val="28"/>
        </w:rPr>
        <w:t>30</w:t>
      </w:r>
      <w:r w:rsidRPr="00F34928">
        <w:rPr>
          <w:rFonts w:eastAsia="標楷體" w:hint="eastAsia"/>
          <w:sz w:val="28"/>
          <w:szCs w:val="28"/>
        </w:rPr>
        <w:t>日於本會播放性別平等影片「女生向前走」、「為愛璀璨」，共</w:t>
      </w:r>
      <w:r w:rsidRPr="00F34928">
        <w:rPr>
          <w:rFonts w:eastAsia="標楷體" w:hint="eastAsia"/>
          <w:sz w:val="28"/>
          <w:szCs w:val="28"/>
        </w:rPr>
        <w:t>4</w:t>
      </w:r>
      <w:r w:rsidRPr="00F34928">
        <w:rPr>
          <w:rFonts w:eastAsia="標楷體" w:hint="eastAsia"/>
          <w:sz w:val="28"/>
          <w:szCs w:val="28"/>
        </w:rPr>
        <w:t>場次，計</w:t>
      </w:r>
      <w:r w:rsidRPr="00F34928">
        <w:rPr>
          <w:rFonts w:eastAsia="標楷體" w:hint="eastAsia"/>
          <w:sz w:val="28"/>
          <w:szCs w:val="28"/>
        </w:rPr>
        <w:t>426</w:t>
      </w:r>
      <w:r w:rsidRPr="00F34928">
        <w:rPr>
          <w:rFonts w:eastAsia="標楷體" w:hint="eastAsia"/>
          <w:sz w:val="28"/>
          <w:szCs w:val="28"/>
        </w:rPr>
        <w:t>人次參加。</w:t>
      </w:r>
    </w:p>
    <w:p w:rsidR="00D8252E" w:rsidRPr="00F34928" w:rsidRDefault="00D8252E" w:rsidP="00D8252E">
      <w:pPr>
        <w:pStyle w:val="ab"/>
        <w:widowControl/>
        <w:spacing w:after="120" w:line="460" w:lineRule="exact"/>
        <w:ind w:leftChars="0" w:left="960"/>
        <w:jc w:val="both"/>
        <w:rPr>
          <w:rFonts w:ascii="標楷體" w:eastAsia="標楷體" w:hAnsi="標楷體"/>
          <w:sz w:val="28"/>
          <w:szCs w:val="28"/>
        </w:rPr>
      </w:pPr>
      <w:r w:rsidRPr="00F34928">
        <w:rPr>
          <w:rFonts w:ascii="標楷體" w:eastAsia="標楷體" w:hAnsi="標楷體" w:hint="eastAsia"/>
          <w:sz w:val="28"/>
          <w:szCs w:val="28"/>
        </w:rPr>
        <w:t>「女生向前走」係敘述主角在成長過程中自我認同產生矛盾，長時間的失落、迷網，讓她有了自殺的行為，醫生因而判定她有邊緣型人格異常，然這不就是因為社會的刻板印象，覺得女生才容易有精神病，且</w:t>
      </w:r>
      <w:r w:rsidRPr="00F34928">
        <w:rPr>
          <w:rFonts w:ascii="標楷體" w:eastAsia="標楷體" w:hAnsi="標楷體"/>
          <w:sz w:val="28"/>
          <w:szCs w:val="28"/>
        </w:rPr>
        <w:t>60</w:t>
      </w:r>
      <w:r w:rsidRPr="00F34928">
        <w:rPr>
          <w:rFonts w:ascii="標楷體" w:eastAsia="標楷體" w:hAnsi="標楷體" w:hint="eastAsia"/>
          <w:sz w:val="28"/>
          <w:szCs w:val="28"/>
        </w:rPr>
        <w:t>年代正是父權當道，女性被賦予無知只能依附於男人及社會的角色，而讓</w:t>
      </w:r>
      <w:r w:rsidRPr="00F34928">
        <w:rPr>
          <w:rFonts w:ascii="標楷體" w:eastAsia="標楷體" w:hAnsi="標楷體" w:hint="eastAsia"/>
          <w:sz w:val="28"/>
          <w:szCs w:val="28"/>
        </w:rPr>
        <w:lastRenderedPageBreak/>
        <w:t>她被送進精神病院。由此可知，性別角色和不平等的性別關係在不同的社會經濟背景下，會影響健康防護的機會、健康行為與求醫行為之性別差異，導致健康風險，造成健康結果的性別差異。</w:t>
      </w:r>
    </w:p>
    <w:p w:rsidR="00D8252E" w:rsidRPr="00F34928" w:rsidRDefault="00D8252E" w:rsidP="00D8252E">
      <w:pPr>
        <w:pStyle w:val="ab"/>
        <w:widowControl/>
        <w:spacing w:after="120" w:line="460" w:lineRule="exact"/>
        <w:ind w:leftChars="0" w:left="960"/>
        <w:jc w:val="both"/>
        <w:rPr>
          <w:rFonts w:ascii="標楷體" w:eastAsia="標楷體" w:hAnsi="標楷體"/>
          <w:sz w:val="28"/>
          <w:szCs w:val="28"/>
        </w:rPr>
      </w:pPr>
      <w:proofErr w:type="gramStart"/>
      <w:r w:rsidRPr="00F34928">
        <w:rPr>
          <w:rFonts w:ascii="標楷體" w:eastAsia="標楷體" w:hAnsi="標楷體" w:hint="eastAsia"/>
          <w:sz w:val="28"/>
          <w:szCs w:val="28"/>
        </w:rPr>
        <w:t>《</w:t>
      </w:r>
      <w:proofErr w:type="gramEnd"/>
      <w:r w:rsidRPr="00F34928">
        <w:rPr>
          <w:rFonts w:ascii="標楷體" w:eastAsia="標楷體" w:hAnsi="標楷體" w:hint="eastAsia"/>
          <w:sz w:val="28"/>
          <w:szCs w:val="28"/>
        </w:rPr>
        <w:t>為愛璀璨：永遠的葛麗絲</w:t>
      </w:r>
      <w:proofErr w:type="gramStart"/>
      <w:r w:rsidRPr="00F34928">
        <w:rPr>
          <w:rFonts w:ascii="標楷體" w:eastAsia="標楷體" w:hAnsi="標楷體" w:hint="eastAsia"/>
          <w:sz w:val="28"/>
          <w:szCs w:val="28"/>
        </w:rPr>
        <w:t>》</w:t>
      </w:r>
      <w:proofErr w:type="gramEnd"/>
      <w:r w:rsidRPr="00F34928">
        <w:rPr>
          <w:rFonts w:ascii="標楷體" w:eastAsia="標楷體" w:hAnsi="標楷體" w:hint="eastAsia"/>
          <w:sz w:val="28"/>
          <w:szCs w:val="28"/>
        </w:rPr>
        <w:t>企圖呈現一種陰性力量，證明女性對於陽剛政治的影響力，</w:t>
      </w:r>
      <w:proofErr w:type="gramStart"/>
      <w:r w:rsidRPr="00F34928">
        <w:rPr>
          <w:rFonts w:ascii="標楷體" w:eastAsia="標楷體" w:hAnsi="標楷體" w:hint="eastAsia"/>
          <w:sz w:val="28"/>
          <w:szCs w:val="28"/>
        </w:rPr>
        <w:t>更某程度</w:t>
      </w:r>
      <w:proofErr w:type="gramEnd"/>
      <w:r w:rsidRPr="00F34928">
        <w:rPr>
          <w:rFonts w:ascii="標楷體" w:eastAsia="標楷體" w:hAnsi="標楷體" w:hint="eastAsia"/>
          <w:sz w:val="28"/>
          <w:szCs w:val="28"/>
        </w:rPr>
        <w:t>地抵制父權，令人反思女權的平等。可聯結性別平等政策綱領有關「權力、決策與影響力篇」，符合性別平等的權力分配，其意義不在於女性與男性都獲得相等的支配性力量，而是改變我們對於權力的觀點，使得所有的人在平等的基礎上，都能免於被支配的命運，從而得到自我實現的可能。</w:t>
      </w:r>
    </w:p>
    <w:p w:rsidR="00974864" w:rsidRPr="00F34928" w:rsidRDefault="00974864" w:rsidP="00974864">
      <w:pPr>
        <w:pStyle w:val="ab"/>
        <w:widowControl/>
        <w:numPr>
          <w:ilvl w:val="0"/>
          <w:numId w:val="35"/>
        </w:numPr>
        <w:spacing w:after="120" w:line="460" w:lineRule="exact"/>
        <w:ind w:leftChars="0" w:left="1050" w:hanging="644"/>
        <w:jc w:val="both"/>
        <w:rPr>
          <w:rFonts w:eastAsia="標楷體"/>
          <w:sz w:val="28"/>
          <w:szCs w:val="28"/>
        </w:rPr>
      </w:pPr>
      <w:r w:rsidRPr="00F34928">
        <w:rPr>
          <w:rFonts w:eastAsia="標楷體" w:hint="eastAsia"/>
          <w:sz w:val="28"/>
          <w:szCs w:val="28"/>
        </w:rPr>
        <w:t>105</w:t>
      </w:r>
      <w:r w:rsidRPr="00F34928">
        <w:rPr>
          <w:rFonts w:eastAsia="標楷體" w:hint="eastAsia"/>
          <w:sz w:val="28"/>
          <w:szCs w:val="28"/>
        </w:rPr>
        <w:t>年</w:t>
      </w:r>
      <w:r w:rsidRPr="00F34928">
        <w:rPr>
          <w:rFonts w:eastAsia="標楷體" w:hint="eastAsia"/>
          <w:sz w:val="28"/>
          <w:szCs w:val="28"/>
        </w:rPr>
        <w:t>12</w:t>
      </w:r>
      <w:r w:rsidRPr="00F34928">
        <w:rPr>
          <w:rFonts w:eastAsia="標楷體" w:hint="eastAsia"/>
          <w:sz w:val="28"/>
          <w:szCs w:val="28"/>
        </w:rPr>
        <w:t>月</w:t>
      </w:r>
      <w:r w:rsidRPr="00F34928">
        <w:rPr>
          <w:rFonts w:eastAsia="標楷體" w:hint="eastAsia"/>
          <w:sz w:val="28"/>
          <w:szCs w:val="28"/>
        </w:rPr>
        <w:t>22</w:t>
      </w:r>
      <w:r w:rsidRPr="00F34928">
        <w:rPr>
          <w:rFonts w:eastAsia="標楷體" w:hint="eastAsia"/>
          <w:sz w:val="28"/>
          <w:szCs w:val="28"/>
        </w:rPr>
        <w:t>日及</w:t>
      </w:r>
      <w:r w:rsidRPr="00F34928">
        <w:rPr>
          <w:rFonts w:eastAsia="標楷體" w:hint="eastAsia"/>
          <w:sz w:val="28"/>
          <w:szCs w:val="28"/>
        </w:rPr>
        <w:t>12</w:t>
      </w:r>
      <w:r w:rsidRPr="00F34928">
        <w:rPr>
          <w:rFonts w:eastAsia="標楷體" w:hint="eastAsia"/>
          <w:sz w:val="28"/>
          <w:szCs w:val="28"/>
        </w:rPr>
        <w:t>月</w:t>
      </w:r>
      <w:r w:rsidRPr="00F34928">
        <w:rPr>
          <w:rFonts w:eastAsia="標楷體" w:hint="eastAsia"/>
          <w:sz w:val="28"/>
          <w:szCs w:val="28"/>
        </w:rPr>
        <w:t>23</w:t>
      </w:r>
      <w:r w:rsidRPr="00F34928">
        <w:rPr>
          <w:rFonts w:eastAsia="標楷體" w:hint="eastAsia"/>
          <w:sz w:val="28"/>
          <w:szCs w:val="28"/>
        </w:rPr>
        <w:t>日於本會播放性別平等影片「北國性騷擾」，共</w:t>
      </w:r>
      <w:r w:rsidRPr="00F34928">
        <w:rPr>
          <w:rFonts w:eastAsia="標楷體" w:hint="eastAsia"/>
          <w:sz w:val="28"/>
          <w:szCs w:val="28"/>
        </w:rPr>
        <w:t>2</w:t>
      </w:r>
      <w:r w:rsidRPr="00F34928">
        <w:rPr>
          <w:rFonts w:eastAsia="標楷體" w:hint="eastAsia"/>
          <w:sz w:val="28"/>
          <w:szCs w:val="28"/>
        </w:rPr>
        <w:t>場次，計</w:t>
      </w:r>
      <w:r w:rsidRPr="00F34928">
        <w:rPr>
          <w:rFonts w:eastAsia="標楷體" w:hint="eastAsia"/>
          <w:sz w:val="28"/>
          <w:szCs w:val="28"/>
        </w:rPr>
        <w:t>108</w:t>
      </w:r>
      <w:r w:rsidRPr="00F34928">
        <w:rPr>
          <w:rFonts w:eastAsia="標楷體" w:hint="eastAsia"/>
          <w:sz w:val="28"/>
          <w:szCs w:val="28"/>
        </w:rPr>
        <w:t>人次參加。</w:t>
      </w:r>
    </w:p>
    <w:p w:rsidR="00D8252E" w:rsidRPr="00F34928" w:rsidRDefault="00D8252E" w:rsidP="00D8252E">
      <w:pPr>
        <w:pStyle w:val="ab"/>
        <w:widowControl/>
        <w:spacing w:after="120" w:line="460" w:lineRule="exact"/>
        <w:ind w:leftChars="0" w:left="1050"/>
        <w:jc w:val="both"/>
        <w:rPr>
          <w:rFonts w:eastAsia="標楷體"/>
          <w:sz w:val="28"/>
          <w:szCs w:val="28"/>
        </w:rPr>
      </w:pPr>
      <w:r w:rsidRPr="00F34928">
        <w:rPr>
          <w:rFonts w:ascii="標楷體" w:eastAsia="標楷體" w:hAnsi="標楷體" w:hint="eastAsia"/>
          <w:sz w:val="28"/>
          <w:szCs w:val="28"/>
        </w:rPr>
        <w:t>「北國性騷擾」是真人真事改編的電影，記載了發生在美國明尼蘇達州礦場女工被集體性騷擾的故事，更是美國史上第一件性騷擾集體訴訟（class action）。本電影涉及性別工作平等法第12、13條及性騷擾防治法，值得同仁觀後省思，一些社會大眾之觀念認知仍存有性別歧視與</w:t>
      </w:r>
      <w:proofErr w:type="gramStart"/>
      <w:r w:rsidRPr="00F34928">
        <w:rPr>
          <w:rFonts w:ascii="標楷體" w:eastAsia="標楷體" w:hAnsi="標楷體" w:hint="eastAsia"/>
          <w:sz w:val="28"/>
          <w:szCs w:val="28"/>
        </w:rPr>
        <w:t>性別權控之</w:t>
      </w:r>
      <w:proofErr w:type="gramEnd"/>
      <w:r w:rsidRPr="00F34928">
        <w:rPr>
          <w:rFonts w:ascii="標楷體" w:eastAsia="標楷體" w:hAnsi="標楷體" w:hint="eastAsia"/>
          <w:sz w:val="28"/>
          <w:szCs w:val="28"/>
        </w:rPr>
        <w:t>思維，因而合理化對於女性之暴力或性騷擾，促使法令與政策無法被接受、實施，消除根植於性別與族群的歧視才是核心關鍵。</w:t>
      </w:r>
    </w:p>
    <w:p w:rsidR="00E173F0" w:rsidRPr="00F34928" w:rsidRDefault="00E173F0" w:rsidP="00F50C7A">
      <w:pPr>
        <w:pStyle w:val="ab"/>
        <w:widowControl/>
        <w:numPr>
          <w:ilvl w:val="0"/>
          <w:numId w:val="35"/>
        </w:numPr>
        <w:spacing w:after="120" w:line="460" w:lineRule="exact"/>
        <w:ind w:leftChars="0" w:left="1050" w:hanging="644"/>
        <w:jc w:val="both"/>
        <w:rPr>
          <w:rFonts w:ascii="標楷體" w:eastAsia="標楷體" w:hAnsi="標楷體"/>
          <w:sz w:val="28"/>
          <w:szCs w:val="28"/>
        </w:rPr>
      </w:pPr>
      <w:proofErr w:type="gramStart"/>
      <w:r w:rsidRPr="00F34928">
        <w:rPr>
          <w:rFonts w:eastAsia="標楷體" w:hint="eastAsia"/>
          <w:sz w:val="28"/>
          <w:szCs w:val="28"/>
        </w:rPr>
        <w:t>研擬本</w:t>
      </w:r>
      <w:proofErr w:type="gramEnd"/>
      <w:r w:rsidRPr="00F34928">
        <w:rPr>
          <w:rFonts w:eastAsia="標楷體" w:hint="eastAsia"/>
          <w:sz w:val="28"/>
          <w:szCs w:val="28"/>
        </w:rPr>
        <w:t>會</w:t>
      </w:r>
      <w:r w:rsidRPr="00F34928">
        <w:rPr>
          <w:rFonts w:eastAsia="標楷體" w:hint="eastAsia"/>
          <w:sz w:val="28"/>
          <w:szCs w:val="28"/>
        </w:rPr>
        <w:t>CEDAW</w:t>
      </w:r>
      <w:r w:rsidRPr="00F34928">
        <w:rPr>
          <w:rFonts w:eastAsia="標楷體" w:hint="eastAsia"/>
          <w:sz w:val="28"/>
          <w:szCs w:val="28"/>
        </w:rPr>
        <w:t>教育訓練教材</w:t>
      </w:r>
      <w:r w:rsidRPr="00F34928">
        <w:rPr>
          <w:rFonts w:ascii="標楷體" w:eastAsia="標楷體" w:hAnsi="標楷體" w:hint="eastAsia"/>
          <w:sz w:val="28"/>
          <w:szCs w:val="28"/>
        </w:rPr>
        <w:t>：</w:t>
      </w:r>
      <w:r w:rsidRPr="00F34928">
        <w:rPr>
          <w:rFonts w:eastAsia="標楷體" w:hint="eastAsia"/>
          <w:sz w:val="28"/>
          <w:szCs w:val="28"/>
        </w:rPr>
        <w:t>依據行政院</w:t>
      </w:r>
      <w:r w:rsidRPr="00F34928">
        <w:rPr>
          <w:rFonts w:eastAsia="標楷體" w:hint="eastAsia"/>
          <w:sz w:val="28"/>
          <w:szCs w:val="28"/>
        </w:rPr>
        <w:t>104</w:t>
      </w:r>
      <w:r w:rsidRPr="00F34928">
        <w:rPr>
          <w:rFonts w:eastAsia="標楷體" w:hint="eastAsia"/>
          <w:sz w:val="28"/>
          <w:szCs w:val="28"/>
        </w:rPr>
        <w:t>年</w:t>
      </w:r>
      <w:r w:rsidRPr="00F34928">
        <w:rPr>
          <w:rFonts w:eastAsia="標楷體" w:hint="eastAsia"/>
          <w:sz w:val="28"/>
          <w:szCs w:val="28"/>
        </w:rPr>
        <w:t>11</w:t>
      </w:r>
      <w:r w:rsidRPr="00F34928">
        <w:rPr>
          <w:rFonts w:eastAsia="標楷體" w:hint="eastAsia"/>
          <w:sz w:val="28"/>
          <w:szCs w:val="28"/>
        </w:rPr>
        <w:t>月</w:t>
      </w:r>
      <w:r w:rsidRPr="00F34928">
        <w:rPr>
          <w:rFonts w:eastAsia="標楷體" w:hint="eastAsia"/>
          <w:sz w:val="28"/>
          <w:szCs w:val="28"/>
        </w:rPr>
        <w:t>25</w:t>
      </w:r>
      <w:r w:rsidRPr="00F34928">
        <w:rPr>
          <w:rFonts w:eastAsia="標楷體" w:hint="eastAsia"/>
          <w:sz w:val="28"/>
          <w:szCs w:val="28"/>
        </w:rPr>
        <w:t>日</w:t>
      </w:r>
      <w:proofErr w:type="gramStart"/>
      <w:r w:rsidRPr="00F34928">
        <w:rPr>
          <w:rFonts w:eastAsia="標楷體" w:hint="eastAsia"/>
          <w:sz w:val="28"/>
          <w:szCs w:val="28"/>
        </w:rPr>
        <w:t>函頒「</w:t>
      </w:r>
      <w:proofErr w:type="gramEnd"/>
      <w:r w:rsidRPr="00F34928">
        <w:rPr>
          <w:rFonts w:eastAsia="標楷體" w:hint="eastAsia"/>
          <w:sz w:val="28"/>
          <w:szCs w:val="28"/>
        </w:rPr>
        <w:t>消除對婦女一切形式歧視公約（</w:t>
      </w:r>
      <w:r w:rsidRPr="00F34928">
        <w:rPr>
          <w:rFonts w:eastAsia="標楷體" w:hint="eastAsia"/>
          <w:sz w:val="28"/>
          <w:szCs w:val="28"/>
        </w:rPr>
        <w:t>CEDAW</w:t>
      </w:r>
      <w:r w:rsidRPr="00F34928">
        <w:rPr>
          <w:rFonts w:eastAsia="標楷體" w:hint="eastAsia"/>
          <w:sz w:val="28"/>
          <w:szCs w:val="28"/>
        </w:rPr>
        <w:t>）」教育訓練及成效評核實施計畫」規定，於</w:t>
      </w:r>
      <w:r w:rsidRPr="00F34928">
        <w:rPr>
          <w:rFonts w:eastAsia="標楷體" w:hint="eastAsia"/>
          <w:sz w:val="28"/>
          <w:szCs w:val="28"/>
        </w:rPr>
        <w:t>105</w:t>
      </w:r>
      <w:r w:rsidRPr="00F34928">
        <w:rPr>
          <w:rFonts w:eastAsia="標楷體" w:hint="eastAsia"/>
          <w:sz w:val="28"/>
          <w:szCs w:val="28"/>
        </w:rPr>
        <w:t>年</w:t>
      </w:r>
      <w:proofErr w:type="gramStart"/>
      <w:r w:rsidRPr="00F34928">
        <w:rPr>
          <w:rFonts w:eastAsia="標楷體" w:hint="eastAsia"/>
          <w:sz w:val="28"/>
          <w:szCs w:val="28"/>
        </w:rPr>
        <w:t>研議本</w:t>
      </w:r>
      <w:proofErr w:type="gramEnd"/>
      <w:r w:rsidRPr="00F34928">
        <w:rPr>
          <w:rFonts w:eastAsia="標楷體" w:hint="eastAsia"/>
          <w:sz w:val="28"/>
          <w:szCs w:val="28"/>
        </w:rPr>
        <w:t>會</w:t>
      </w:r>
      <w:r w:rsidRPr="00F34928">
        <w:rPr>
          <w:rFonts w:eastAsia="標楷體" w:hint="eastAsia"/>
          <w:sz w:val="28"/>
          <w:szCs w:val="28"/>
        </w:rPr>
        <w:t>CEDAW</w:t>
      </w:r>
      <w:r w:rsidRPr="00F34928">
        <w:rPr>
          <w:rFonts w:eastAsia="標楷體" w:hint="eastAsia"/>
          <w:sz w:val="28"/>
          <w:szCs w:val="28"/>
        </w:rPr>
        <w:t>訓練教材，並提報</w:t>
      </w:r>
      <w:r w:rsidRPr="00F34928">
        <w:rPr>
          <w:rFonts w:eastAsia="標楷體" w:hint="eastAsia"/>
          <w:sz w:val="28"/>
          <w:szCs w:val="28"/>
        </w:rPr>
        <w:t>105</w:t>
      </w:r>
      <w:r w:rsidRPr="00F34928">
        <w:rPr>
          <w:rFonts w:eastAsia="標楷體" w:hint="eastAsia"/>
          <w:sz w:val="28"/>
          <w:szCs w:val="28"/>
        </w:rPr>
        <w:t>年</w:t>
      </w:r>
      <w:r w:rsidRPr="00F34928">
        <w:rPr>
          <w:rFonts w:eastAsia="標楷體" w:hint="eastAsia"/>
          <w:sz w:val="28"/>
          <w:szCs w:val="28"/>
        </w:rPr>
        <w:t>10</w:t>
      </w:r>
      <w:r w:rsidRPr="00F34928">
        <w:rPr>
          <w:rFonts w:eastAsia="標楷體" w:hint="eastAsia"/>
          <w:sz w:val="28"/>
          <w:szCs w:val="28"/>
        </w:rPr>
        <w:t>月</w:t>
      </w:r>
      <w:r w:rsidRPr="00F34928">
        <w:rPr>
          <w:rFonts w:eastAsia="標楷體" w:hint="eastAsia"/>
          <w:sz w:val="28"/>
          <w:szCs w:val="28"/>
        </w:rPr>
        <w:t>3</w:t>
      </w:r>
      <w:r w:rsidRPr="00F34928">
        <w:rPr>
          <w:rFonts w:eastAsia="標楷體" w:hint="eastAsia"/>
          <w:sz w:val="28"/>
          <w:szCs w:val="28"/>
        </w:rPr>
        <w:t>日本會性別平等專案小組第</w:t>
      </w:r>
      <w:r w:rsidRPr="00F34928">
        <w:rPr>
          <w:rFonts w:eastAsia="標楷體" w:hint="eastAsia"/>
          <w:sz w:val="28"/>
          <w:szCs w:val="28"/>
        </w:rPr>
        <w:t>3</w:t>
      </w:r>
      <w:r w:rsidRPr="00F34928">
        <w:rPr>
          <w:rFonts w:eastAsia="標楷體" w:hint="eastAsia"/>
          <w:sz w:val="28"/>
          <w:szCs w:val="28"/>
        </w:rPr>
        <w:t>次會議後修正通過，考量本會之政策幕僚性質，教材內容以行政院</w:t>
      </w:r>
      <w:proofErr w:type="gramStart"/>
      <w:r w:rsidRPr="00F34928">
        <w:rPr>
          <w:rFonts w:eastAsia="標楷體" w:hint="eastAsia"/>
          <w:sz w:val="28"/>
          <w:szCs w:val="28"/>
        </w:rPr>
        <w:t>性平處製作</w:t>
      </w:r>
      <w:proofErr w:type="gramEnd"/>
      <w:r w:rsidRPr="00F34928">
        <w:rPr>
          <w:rFonts w:eastAsia="標楷體" w:hint="eastAsia"/>
          <w:sz w:val="28"/>
          <w:szCs w:val="28"/>
        </w:rPr>
        <w:t>之</w:t>
      </w:r>
      <w:r w:rsidRPr="00F34928">
        <w:rPr>
          <w:rFonts w:eastAsia="標楷體" w:hint="eastAsia"/>
          <w:sz w:val="28"/>
          <w:szCs w:val="28"/>
        </w:rPr>
        <w:t>CEDAW</w:t>
      </w:r>
      <w:r w:rsidRPr="00F34928">
        <w:rPr>
          <w:rFonts w:eastAsia="標楷體" w:hint="eastAsia"/>
          <w:sz w:val="28"/>
          <w:szCs w:val="28"/>
        </w:rPr>
        <w:t>通用教材為主，並將</w:t>
      </w:r>
      <w:r w:rsidRPr="00F34928">
        <w:rPr>
          <w:rFonts w:eastAsia="標楷體" w:hint="eastAsia"/>
          <w:sz w:val="28"/>
          <w:szCs w:val="28"/>
        </w:rPr>
        <w:t>CEDAW</w:t>
      </w:r>
      <w:r w:rsidRPr="00F34928">
        <w:rPr>
          <w:rFonts w:eastAsia="標楷體" w:hint="eastAsia"/>
          <w:sz w:val="28"/>
          <w:szCs w:val="28"/>
        </w:rPr>
        <w:t>內涵融入本會相關業務，納入女性勞動力參與、性別數位落差、女性申請應用國家檔案等議題，以實務案例方式進行性別觀點剖析與研討。前開教材業已置於本會網頁，並將納入每年規劃會內性別平等教育訓練之參考運用。</w:t>
      </w:r>
    </w:p>
    <w:sectPr w:rsidR="00E173F0" w:rsidRPr="00F34928" w:rsidSect="00CC450F">
      <w:footerReference w:type="default" r:id="rId8"/>
      <w:pgSz w:w="11906" w:h="16838"/>
      <w:pgMar w:top="1304" w:right="1134" w:bottom="1134" w:left="1134" w:header="851" w:footer="64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6A3" w:rsidRDefault="00EC26A3">
      <w:r>
        <w:separator/>
      </w:r>
    </w:p>
  </w:endnote>
  <w:endnote w:type="continuationSeparator" w:id="0">
    <w:p w:rsidR="00EC26A3" w:rsidRDefault="00EC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E99" w:rsidRDefault="00126C5B" w:rsidP="004C1A21">
    <w:pPr>
      <w:pStyle w:val="a3"/>
      <w:spacing w:beforeLines="50" w:before="120"/>
      <w:jc w:val="center"/>
    </w:pPr>
    <w:r>
      <w:fldChar w:fldCharType="begin"/>
    </w:r>
    <w:r>
      <w:instrText xml:space="preserve"> PAGE   \* MERGEFORMAT </w:instrText>
    </w:r>
    <w:r>
      <w:fldChar w:fldCharType="separate"/>
    </w:r>
    <w:r w:rsidR="00F34928" w:rsidRPr="00F34928">
      <w:rPr>
        <w:noProof/>
        <w:lang w:val="zh-TW"/>
      </w:rPr>
      <w:t>1</w:t>
    </w:r>
    <w:r>
      <w:rPr>
        <w:noProof/>
        <w:lang w:val="zh-TW"/>
      </w:rPr>
      <w:fldChar w:fldCharType="end"/>
    </w:r>
  </w:p>
  <w:p w:rsidR="008F1E99" w:rsidRDefault="008F1E9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6A3" w:rsidRDefault="00EC26A3">
      <w:r>
        <w:separator/>
      </w:r>
    </w:p>
  </w:footnote>
  <w:footnote w:type="continuationSeparator" w:id="0">
    <w:p w:rsidR="00EC26A3" w:rsidRDefault="00EC26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6F27"/>
    <w:multiLevelType w:val="hybridMultilevel"/>
    <w:tmpl w:val="088090B0"/>
    <w:lvl w:ilvl="0" w:tplc="6C7A2132">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3336A1E"/>
    <w:multiLevelType w:val="hybridMultilevel"/>
    <w:tmpl w:val="1C9ABF8A"/>
    <w:lvl w:ilvl="0" w:tplc="0F98A854">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
    <w:nsid w:val="059B2AA0"/>
    <w:multiLevelType w:val="hybridMultilevel"/>
    <w:tmpl w:val="D54EB6A4"/>
    <w:lvl w:ilvl="0" w:tplc="3C80745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5352DF"/>
    <w:multiLevelType w:val="hybridMultilevel"/>
    <w:tmpl w:val="23EC9772"/>
    <w:lvl w:ilvl="0" w:tplc="5EFA3B12">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
    <w:nsid w:val="0AD77E08"/>
    <w:multiLevelType w:val="hybridMultilevel"/>
    <w:tmpl w:val="AFAAA914"/>
    <w:lvl w:ilvl="0" w:tplc="35124F92">
      <w:start w:val="1"/>
      <w:numFmt w:val="decimal"/>
      <w:lvlText w:val="（%1）"/>
      <w:lvlJc w:val="left"/>
      <w:pPr>
        <w:ind w:left="1572" w:hanging="720"/>
      </w:pPr>
      <w:rPr>
        <w:rFonts w:ascii="Times New Roman" w:hAnsi="Times New Roman" w:cs="Times New Roman" w:hint="default"/>
        <w:lang w:val="en-US"/>
      </w:rPr>
    </w:lvl>
    <w:lvl w:ilvl="1" w:tplc="04090019" w:tentative="1">
      <w:start w:val="1"/>
      <w:numFmt w:val="ideographTraditional"/>
      <w:lvlText w:val="%2、"/>
      <w:lvlJc w:val="left"/>
      <w:pPr>
        <w:ind w:left="1332" w:hanging="480"/>
      </w:p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abstractNum w:abstractNumId="5">
    <w:nsid w:val="161E2221"/>
    <w:multiLevelType w:val="hybridMultilevel"/>
    <w:tmpl w:val="C3B0E5BC"/>
    <w:lvl w:ilvl="0" w:tplc="EC0C2D9A">
      <w:start w:val="1"/>
      <w:numFmt w:val="decim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8CD1F1A"/>
    <w:multiLevelType w:val="hybridMultilevel"/>
    <w:tmpl w:val="DBFA932E"/>
    <w:lvl w:ilvl="0" w:tplc="E7F073C8">
      <w:start w:val="1"/>
      <w:numFmt w:val="taiwaneseCountingThousand"/>
      <w:lvlText w:val="（%1）"/>
      <w:lvlJc w:val="left"/>
      <w:pPr>
        <w:ind w:left="855" w:hanging="85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B0537A5"/>
    <w:multiLevelType w:val="hybridMultilevel"/>
    <w:tmpl w:val="CF2AFE76"/>
    <w:lvl w:ilvl="0" w:tplc="35485646">
      <w:start w:val="1"/>
      <w:numFmt w:val="taiwaneseCountingThousand"/>
      <w:lvlText w:val="（%1）"/>
      <w:lvlJc w:val="left"/>
      <w:pPr>
        <w:ind w:left="855" w:hanging="855"/>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2B1245A"/>
    <w:multiLevelType w:val="hybridMultilevel"/>
    <w:tmpl w:val="7D6C1960"/>
    <w:lvl w:ilvl="0" w:tplc="E2B4A8BE">
      <w:start w:val="1"/>
      <w:numFmt w:val="taiwaneseCountingThousand"/>
      <w:lvlText w:val="%1、"/>
      <w:lvlJc w:val="left"/>
      <w:pPr>
        <w:ind w:left="4407" w:hanging="720"/>
      </w:pPr>
      <w:rPr>
        <w:rFonts w:cs="Times New Roman" w:hint="default"/>
        <w:color w:val="000000" w:themeColor="text1"/>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9">
    <w:nsid w:val="22D87483"/>
    <w:multiLevelType w:val="hybridMultilevel"/>
    <w:tmpl w:val="22627342"/>
    <w:lvl w:ilvl="0" w:tplc="B0BEF9E4">
      <w:start w:val="1"/>
      <w:numFmt w:val="taiwaneseCountingThousand"/>
      <w:lvlText w:val="（%1）"/>
      <w:lvlJc w:val="left"/>
      <w:pPr>
        <w:ind w:left="855" w:hanging="855"/>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3B1D6B"/>
    <w:multiLevelType w:val="hybridMultilevel"/>
    <w:tmpl w:val="6F20A678"/>
    <w:lvl w:ilvl="0" w:tplc="04090015">
      <w:start w:val="1"/>
      <w:numFmt w:val="taiwaneseCountingThousand"/>
      <w:lvlText w:val="%1、"/>
      <w:lvlJc w:val="left"/>
      <w:pPr>
        <w:ind w:left="862" w:hanging="720"/>
      </w:pPr>
      <w:rPr>
        <w:rFonts w:cs="Times New Roman" w:hint="default"/>
      </w:rPr>
    </w:lvl>
    <w:lvl w:ilvl="1" w:tplc="04090019">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11">
    <w:nsid w:val="309508A2"/>
    <w:multiLevelType w:val="hybridMultilevel"/>
    <w:tmpl w:val="1BBC7F4A"/>
    <w:lvl w:ilvl="0" w:tplc="A8DEB55E">
      <w:start w:val="1"/>
      <w:numFmt w:val="decimal"/>
      <w:lvlText w:val="（%1）"/>
      <w:lvlJc w:val="left"/>
      <w:pPr>
        <w:ind w:left="7242" w:hanging="720"/>
      </w:pPr>
      <w:rPr>
        <w:rFonts w:ascii="Times New Roman" w:hAnsi="Times New Roman" w:cs="Times New Roman" w:hint="default"/>
        <w:color w:val="000000" w:themeColor="text1"/>
        <w:lang w:val="en-US"/>
      </w:rPr>
    </w:lvl>
    <w:lvl w:ilvl="1" w:tplc="04090019" w:tentative="1">
      <w:start w:val="1"/>
      <w:numFmt w:val="ideographTraditional"/>
      <w:lvlText w:val="%2、"/>
      <w:lvlJc w:val="left"/>
      <w:pPr>
        <w:ind w:left="3882" w:hanging="480"/>
      </w:pPr>
    </w:lvl>
    <w:lvl w:ilvl="2" w:tplc="0409001B" w:tentative="1">
      <w:start w:val="1"/>
      <w:numFmt w:val="lowerRoman"/>
      <w:lvlText w:val="%3."/>
      <w:lvlJc w:val="right"/>
      <w:pPr>
        <w:ind w:left="4362" w:hanging="480"/>
      </w:pPr>
    </w:lvl>
    <w:lvl w:ilvl="3" w:tplc="0409000F" w:tentative="1">
      <w:start w:val="1"/>
      <w:numFmt w:val="decimal"/>
      <w:lvlText w:val="%4."/>
      <w:lvlJc w:val="left"/>
      <w:pPr>
        <w:ind w:left="4842" w:hanging="480"/>
      </w:pPr>
    </w:lvl>
    <w:lvl w:ilvl="4" w:tplc="04090019" w:tentative="1">
      <w:start w:val="1"/>
      <w:numFmt w:val="ideographTraditional"/>
      <w:lvlText w:val="%5、"/>
      <w:lvlJc w:val="left"/>
      <w:pPr>
        <w:ind w:left="5322" w:hanging="480"/>
      </w:pPr>
    </w:lvl>
    <w:lvl w:ilvl="5" w:tplc="0409001B" w:tentative="1">
      <w:start w:val="1"/>
      <w:numFmt w:val="lowerRoman"/>
      <w:lvlText w:val="%6."/>
      <w:lvlJc w:val="right"/>
      <w:pPr>
        <w:ind w:left="5802" w:hanging="480"/>
      </w:pPr>
    </w:lvl>
    <w:lvl w:ilvl="6" w:tplc="0409000F" w:tentative="1">
      <w:start w:val="1"/>
      <w:numFmt w:val="decimal"/>
      <w:lvlText w:val="%7."/>
      <w:lvlJc w:val="left"/>
      <w:pPr>
        <w:ind w:left="6282" w:hanging="480"/>
      </w:pPr>
    </w:lvl>
    <w:lvl w:ilvl="7" w:tplc="04090019" w:tentative="1">
      <w:start w:val="1"/>
      <w:numFmt w:val="ideographTraditional"/>
      <w:lvlText w:val="%8、"/>
      <w:lvlJc w:val="left"/>
      <w:pPr>
        <w:ind w:left="6762" w:hanging="480"/>
      </w:pPr>
    </w:lvl>
    <w:lvl w:ilvl="8" w:tplc="0409001B" w:tentative="1">
      <w:start w:val="1"/>
      <w:numFmt w:val="lowerRoman"/>
      <w:lvlText w:val="%9."/>
      <w:lvlJc w:val="right"/>
      <w:pPr>
        <w:ind w:left="7242" w:hanging="480"/>
      </w:pPr>
    </w:lvl>
  </w:abstractNum>
  <w:abstractNum w:abstractNumId="12">
    <w:nsid w:val="3A28563C"/>
    <w:multiLevelType w:val="hybridMultilevel"/>
    <w:tmpl w:val="5504F4A6"/>
    <w:lvl w:ilvl="0" w:tplc="1D48B5C8">
      <w:start w:val="1"/>
      <w:numFmt w:val="decimal"/>
      <w:lvlText w:val="(%1)"/>
      <w:lvlJc w:val="left"/>
      <w:pPr>
        <w:ind w:left="1616" w:hanging="720"/>
      </w:pPr>
      <w:rPr>
        <w:rFonts w:cs="Times New Roman" w:hint="default"/>
      </w:rPr>
    </w:lvl>
    <w:lvl w:ilvl="1" w:tplc="04090019" w:tentative="1">
      <w:start w:val="1"/>
      <w:numFmt w:val="ideographTraditional"/>
      <w:lvlText w:val="%2、"/>
      <w:lvlJc w:val="left"/>
      <w:pPr>
        <w:ind w:left="1856" w:hanging="480"/>
      </w:pPr>
      <w:rPr>
        <w:rFonts w:cs="Times New Roman"/>
      </w:rPr>
    </w:lvl>
    <w:lvl w:ilvl="2" w:tplc="0409001B" w:tentative="1">
      <w:start w:val="1"/>
      <w:numFmt w:val="lowerRoman"/>
      <w:lvlText w:val="%3."/>
      <w:lvlJc w:val="right"/>
      <w:pPr>
        <w:ind w:left="2336" w:hanging="480"/>
      </w:pPr>
      <w:rPr>
        <w:rFonts w:cs="Times New Roman"/>
      </w:rPr>
    </w:lvl>
    <w:lvl w:ilvl="3" w:tplc="0409000F" w:tentative="1">
      <w:start w:val="1"/>
      <w:numFmt w:val="decimal"/>
      <w:lvlText w:val="%4."/>
      <w:lvlJc w:val="left"/>
      <w:pPr>
        <w:ind w:left="2816" w:hanging="480"/>
      </w:pPr>
      <w:rPr>
        <w:rFonts w:cs="Times New Roman"/>
      </w:rPr>
    </w:lvl>
    <w:lvl w:ilvl="4" w:tplc="04090019" w:tentative="1">
      <w:start w:val="1"/>
      <w:numFmt w:val="ideographTraditional"/>
      <w:lvlText w:val="%5、"/>
      <w:lvlJc w:val="left"/>
      <w:pPr>
        <w:ind w:left="3296" w:hanging="480"/>
      </w:pPr>
      <w:rPr>
        <w:rFonts w:cs="Times New Roman"/>
      </w:rPr>
    </w:lvl>
    <w:lvl w:ilvl="5" w:tplc="0409001B" w:tentative="1">
      <w:start w:val="1"/>
      <w:numFmt w:val="lowerRoman"/>
      <w:lvlText w:val="%6."/>
      <w:lvlJc w:val="right"/>
      <w:pPr>
        <w:ind w:left="3776" w:hanging="480"/>
      </w:pPr>
      <w:rPr>
        <w:rFonts w:cs="Times New Roman"/>
      </w:rPr>
    </w:lvl>
    <w:lvl w:ilvl="6" w:tplc="0409000F" w:tentative="1">
      <w:start w:val="1"/>
      <w:numFmt w:val="decimal"/>
      <w:lvlText w:val="%7."/>
      <w:lvlJc w:val="left"/>
      <w:pPr>
        <w:ind w:left="4256" w:hanging="480"/>
      </w:pPr>
      <w:rPr>
        <w:rFonts w:cs="Times New Roman"/>
      </w:rPr>
    </w:lvl>
    <w:lvl w:ilvl="7" w:tplc="04090019" w:tentative="1">
      <w:start w:val="1"/>
      <w:numFmt w:val="ideographTraditional"/>
      <w:lvlText w:val="%8、"/>
      <w:lvlJc w:val="left"/>
      <w:pPr>
        <w:ind w:left="4736" w:hanging="480"/>
      </w:pPr>
      <w:rPr>
        <w:rFonts w:cs="Times New Roman"/>
      </w:rPr>
    </w:lvl>
    <w:lvl w:ilvl="8" w:tplc="0409001B" w:tentative="1">
      <w:start w:val="1"/>
      <w:numFmt w:val="lowerRoman"/>
      <w:lvlText w:val="%9."/>
      <w:lvlJc w:val="right"/>
      <w:pPr>
        <w:ind w:left="5216" w:hanging="480"/>
      </w:pPr>
      <w:rPr>
        <w:rFonts w:cs="Times New Roman"/>
      </w:rPr>
    </w:lvl>
  </w:abstractNum>
  <w:abstractNum w:abstractNumId="13">
    <w:nsid w:val="3A371F00"/>
    <w:multiLevelType w:val="hybridMultilevel"/>
    <w:tmpl w:val="1A6E5B9E"/>
    <w:lvl w:ilvl="0" w:tplc="6ABE77C0">
      <w:start w:val="1"/>
      <w:numFmt w:val="decimal"/>
      <w:lvlText w:val="（%1）"/>
      <w:lvlJc w:val="left"/>
      <w:pPr>
        <w:ind w:left="1572"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ED36145"/>
    <w:multiLevelType w:val="hybridMultilevel"/>
    <w:tmpl w:val="E23CA898"/>
    <w:lvl w:ilvl="0" w:tplc="EC0C2D9A">
      <w:start w:val="1"/>
      <w:numFmt w:val="decim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41231548"/>
    <w:multiLevelType w:val="hybridMultilevel"/>
    <w:tmpl w:val="FD16DBC6"/>
    <w:lvl w:ilvl="0" w:tplc="7E029072">
      <w:start w:val="1"/>
      <w:numFmt w:val="taiwaneseCountingThousand"/>
      <w:lvlText w:val="%1、"/>
      <w:lvlJc w:val="left"/>
      <w:pPr>
        <w:ind w:left="1430" w:hanging="720"/>
      </w:pPr>
      <w:rPr>
        <w:rFonts w:cs="Times New Roman" w:hint="default"/>
      </w:rPr>
    </w:lvl>
    <w:lvl w:ilvl="1" w:tplc="04090019" w:tentative="1">
      <w:start w:val="1"/>
      <w:numFmt w:val="ideographTraditional"/>
      <w:lvlText w:val="%2、"/>
      <w:lvlJc w:val="left"/>
      <w:pPr>
        <w:ind w:left="1670" w:hanging="480"/>
      </w:pPr>
      <w:rPr>
        <w:rFonts w:cs="Times New Roman"/>
      </w:rPr>
    </w:lvl>
    <w:lvl w:ilvl="2" w:tplc="0409001B" w:tentative="1">
      <w:start w:val="1"/>
      <w:numFmt w:val="lowerRoman"/>
      <w:lvlText w:val="%3."/>
      <w:lvlJc w:val="right"/>
      <w:pPr>
        <w:ind w:left="2150" w:hanging="480"/>
      </w:pPr>
      <w:rPr>
        <w:rFonts w:cs="Times New Roman"/>
      </w:rPr>
    </w:lvl>
    <w:lvl w:ilvl="3" w:tplc="0409000F" w:tentative="1">
      <w:start w:val="1"/>
      <w:numFmt w:val="decimal"/>
      <w:lvlText w:val="%4."/>
      <w:lvlJc w:val="left"/>
      <w:pPr>
        <w:ind w:left="2630" w:hanging="480"/>
      </w:pPr>
      <w:rPr>
        <w:rFonts w:cs="Times New Roman"/>
      </w:rPr>
    </w:lvl>
    <w:lvl w:ilvl="4" w:tplc="04090019" w:tentative="1">
      <w:start w:val="1"/>
      <w:numFmt w:val="ideographTraditional"/>
      <w:lvlText w:val="%5、"/>
      <w:lvlJc w:val="left"/>
      <w:pPr>
        <w:ind w:left="3110" w:hanging="480"/>
      </w:pPr>
      <w:rPr>
        <w:rFonts w:cs="Times New Roman"/>
      </w:rPr>
    </w:lvl>
    <w:lvl w:ilvl="5" w:tplc="0409001B" w:tentative="1">
      <w:start w:val="1"/>
      <w:numFmt w:val="lowerRoman"/>
      <w:lvlText w:val="%6."/>
      <w:lvlJc w:val="right"/>
      <w:pPr>
        <w:ind w:left="3590" w:hanging="480"/>
      </w:pPr>
      <w:rPr>
        <w:rFonts w:cs="Times New Roman"/>
      </w:rPr>
    </w:lvl>
    <w:lvl w:ilvl="6" w:tplc="0409000F" w:tentative="1">
      <w:start w:val="1"/>
      <w:numFmt w:val="decimal"/>
      <w:lvlText w:val="%7."/>
      <w:lvlJc w:val="left"/>
      <w:pPr>
        <w:ind w:left="4070" w:hanging="480"/>
      </w:pPr>
      <w:rPr>
        <w:rFonts w:cs="Times New Roman"/>
      </w:rPr>
    </w:lvl>
    <w:lvl w:ilvl="7" w:tplc="04090019" w:tentative="1">
      <w:start w:val="1"/>
      <w:numFmt w:val="ideographTraditional"/>
      <w:lvlText w:val="%8、"/>
      <w:lvlJc w:val="left"/>
      <w:pPr>
        <w:ind w:left="4550" w:hanging="480"/>
      </w:pPr>
      <w:rPr>
        <w:rFonts w:cs="Times New Roman"/>
      </w:rPr>
    </w:lvl>
    <w:lvl w:ilvl="8" w:tplc="0409001B" w:tentative="1">
      <w:start w:val="1"/>
      <w:numFmt w:val="lowerRoman"/>
      <w:lvlText w:val="%9."/>
      <w:lvlJc w:val="right"/>
      <w:pPr>
        <w:ind w:left="5030" w:hanging="480"/>
      </w:pPr>
      <w:rPr>
        <w:rFonts w:cs="Times New Roman"/>
      </w:rPr>
    </w:lvl>
  </w:abstractNum>
  <w:abstractNum w:abstractNumId="16">
    <w:nsid w:val="42CA0ECD"/>
    <w:multiLevelType w:val="hybridMultilevel"/>
    <w:tmpl w:val="215C3CF8"/>
    <w:lvl w:ilvl="0" w:tplc="0BB2E8C2">
      <w:start w:val="1"/>
      <w:numFmt w:val="taiwaneseCountingThousand"/>
      <w:lvlText w:val="(%1)"/>
      <w:lvlJc w:val="left"/>
      <w:pPr>
        <w:ind w:left="1574" w:hanging="720"/>
      </w:pPr>
      <w:rPr>
        <w:rFonts w:hint="default"/>
      </w:rPr>
    </w:lvl>
    <w:lvl w:ilvl="1" w:tplc="04090019" w:tentative="1">
      <w:start w:val="1"/>
      <w:numFmt w:val="ideographTraditional"/>
      <w:lvlText w:val="%2、"/>
      <w:lvlJc w:val="left"/>
      <w:pPr>
        <w:ind w:left="1814" w:hanging="480"/>
      </w:pPr>
    </w:lvl>
    <w:lvl w:ilvl="2" w:tplc="0409001B" w:tentative="1">
      <w:start w:val="1"/>
      <w:numFmt w:val="lowerRoman"/>
      <w:lvlText w:val="%3."/>
      <w:lvlJc w:val="right"/>
      <w:pPr>
        <w:ind w:left="2294" w:hanging="480"/>
      </w:pPr>
    </w:lvl>
    <w:lvl w:ilvl="3" w:tplc="0409000F" w:tentative="1">
      <w:start w:val="1"/>
      <w:numFmt w:val="decimal"/>
      <w:lvlText w:val="%4."/>
      <w:lvlJc w:val="left"/>
      <w:pPr>
        <w:ind w:left="2774" w:hanging="480"/>
      </w:pPr>
    </w:lvl>
    <w:lvl w:ilvl="4" w:tplc="04090019" w:tentative="1">
      <w:start w:val="1"/>
      <w:numFmt w:val="ideographTraditional"/>
      <w:lvlText w:val="%5、"/>
      <w:lvlJc w:val="left"/>
      <w:pPr>
        <w:ind w:left="3254" w:hanging="480"/>
      </w:pPr>
    </w:lvl>
    <w:lvl w:ilvl="5" w:tplc="0409001B" w:tentative="1">
      <w:start w:val="1"/>
      <w:numFmt w:val="lowerRoman"/>
      <w:lvlText w:val="%6."/>
      <w:lvlJc w:val="right"/>
      <w:pPr>
        <w:ind w:left="3734" w:hanging="480"/>
      </w:pPr>
    </w:lvl>
    <w:lvl w:ilvl="6" w:tplc="0409000F" w:tentative="1">
      <w:start w:val="1"/>
      <w:numFmt w:val="decimal"/>
      <w:lvlText w:val="%7."/>
      <w:lvlJc w:val="left"/>
      <w:pPr>
        <w:ind w:left="4214" w:hanging="480"/>
      </w:pPr>
    </w:lvl>
    <w:lvl w:ilvl="7" w:tplc="04090019" w:tentative="1">
      <w:start w:val="1"/>
      <w:numFmt w:val="ideographTraditional"/>
      <w:lvlText w:val="%8、"/>
      <w:lvlJc w:val="left"/>
      <w:pPr>
        <w:ind w:left="4694" w:hanging="480"/>
      </w:pPr>
    </w:lvl>
    <w:lvl w:ilvl="8" w:tplc="0409001B" w:tentative="1">
      <w:start w:val="1"/>
      <w:numFmt w:val="lowerRoman"/>
      <w:lvlText w:val="%9."/>
      <w:lvlJc w:val="right"/>
      <w:pPr>
        <w:ind w:left="5174" w:hanging="480"/>
      </w:pPr>
    </w:lvl>
  </w:abstractNum>
  <w:abstractNum w:abstractNumId="17">
    <w:nsid w:val="43100374"/>
    <w:multiLevelType w:val="hybridMultilevel"/>
    <w:tmpl w:val="CC9E7FB2"/>
    <w:lvl w:ilvl="0" w:tplc="A86CAD82">
      <w:start w:val="1"/>
      <w:numFmt w:val="taiwaneseCountingThousand"/>
      <w:lvlText w:val="（%1）"/>
      <w:lvlJc w:val="left"/>
      <w:pPr>
        <w:ind w:left="1800" w:hanging="10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47793267"/>
    <w:multiLevelType w:val="hybridMultilevel"/>
    <w:tmpl w:val="80664A8A"/>
    <w:lvl w:ilvl="0" w:tplc="13783EA4">
      <w:start w:val="1"/>
      <w:numFmt w:val="taiwaneseCountingThousand"/>
      <w:lvlText w:val="（%1）"/>
      <w:lvlJc w:val="left"/>
      <w:pPr>
        <w:ind w:left="855" w:hanging="85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B647AB3"/>
    <w:multiLevelType w:val="hybridMultilevel"/>
    <w:tmpl w:val="ED6A8FA0"/>
    <w:lvl w:ilvl="0" w:tplc="2AA44A88">
      <w:start w:val="1"/>
      <w:numFmt w:val="ideographLegalTraditional"/>
      <w:lvlText w:val="%1、"/>
      <w:lvlJc w:val="left"/>
      <w:pPr>
        <w:ind w:left="720" w:hanging="720"/>
      </w:pPr>
      <w:rPr>
        <w:rFonts w:cs="Times New Roman" w:hint="default"/>
        <w:b/>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4C5D4E11"/>
    <w:multiLevelType w:val="hybridMultilevel"/>
    <w:tmpl w:val="797E5F86"/>
    <w:lvl w:ilvl="0" w:tplc="BACA573C">
      <w:start w:val="1"/>
      <w:numFmt w:val="taiwaneseCountingThousand"/>
      <w:lvlText w:val="（%1）"/>
      <w:lvlJc w:val="left"/>
      <w:pPr>
        <w:ind w:left="862" w:hanging="720"/>
      </w:pPr>
      <w:rPr>
        <w:rFonts w:cs="Times New Roman" w:hint="default"/>
      </w:rPr>
    </w:lvl>
    <w:lvl w:ilvl="1" w:tplc="64AC7BA2">
      <w:start w:val="1"/>
      <w:numFmt w:val="decimal"/>
      <w:lvlText w:val="%2."/>
      <w:lvlJc w:val="left"/>
      <w:pPr>
        <w:ind w:left="982" w:hanging="360"/>
      </w:pPr>
      <w:rPr>
        <w:rFonts w:cs="Times New Roman" w:hint="default"/>
        <w:b w:val="0"/>
        <w:color w:val="auto"/>
        <w:u w:val="none"/>
      </w:rPr>
    </w:lvl>
    <w:lvl w:ilvl="2" w:tplc="26EC8C44">
      <w:start w:val="1"/>
      <w:numFmt w:val="decimal"/>
      <w:lvlText w:val="%3、"/>
      <w:lvlJc w:val="left"/>
      <w:pPr>
        <w:ind w:left="1822" w:hanging="720"/>
      </w:pPr>
      <w:rPr>
        <w:rFonts w:cs="Times New Roman" w:hint="default"/>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21">
    <w:nsid w:val="4DE63972"/>
    <w:multiLevelType w:val="hybridMultilevel"/>
    <w:tmpl w:val="F19A4EF0"/>
    <w:lvl w:ilvl="0" w:tplc="EDA0959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1660424"/>
    <w:multiLevelType w:val="hybridMultilevel"/>
    <w:tmpl w:val="AFAAA914"/>
    <w:lvl w:ilvl="0" w:tplc="35124F92">
      <w:start w:val="1"/>
      <w:numFmt w:val="decimal"/>
      <w:lvlText w:val="（%1）"/>
      <w:lvlJc w:val="left"/>
      <w:pPr>
        <w:ind w:left="1572" w:hanging="720"/>
      </w:pPr>
      <w:rPr>
        <w:rFonts w:ascii="Times New Roman" w:hAnsi="Times New Roman" w:cs="Times New Roman" w:hint="default"/>
        <w:lang w:val="en-US"/>
      </w:rPr>
    </w:lvl>
    <w:lvl w:ilvl="1" w:tplc="04090019" w:tentative="1">
      <w:start w:val="1"/>
      <w:numFmt w:val="ideographTraditional"/>
      <w:lvlText w:val="%2、"/>
      <w:lvlJc w:val="left"/>
      <w:pPr>
        <w:ind w:left="1332" w:hanging="480"/>
      </w:p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abstractNum w:abstractNumId="23">
    <w:nsid w:val="520958AA"/>
    <w:multiLevelType w:val="hybridMultilevel"/>
    <w:tmpl w:val="FDF086A0"/>
    <w:lvl w:ilvl="0" w:tplc="EDF697D2">
      <w:start w:val="1"/>
      <w:numFmt w:val="taiwaneseCountingThousand"/>
      <w:lvlText w:val="%1、"/>
      <w:lvlJc w:val="left"/>
      <w:pPr>
        <w:ind w:left="905" w:hanging="480"/>
      </w:pPr>
      <w:rPr>
        <w:rFonts w:cs="Times New Roman" w:hint="default"/>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24">
    <w:nsid w:val="5A08335F"/>
    <w:multiLevelType w:val="hybridMultilevel"/>
    <w:tmpl w:val="88D26A96"/>
    <w:lvl w:ilvl="0" w:tplc="61A6A9EC">
      <w:start w:val="1"/>
      <w:numFmt w:val="taiwaneseCountingThousand"/>
      <w:lvlText w:val="%1、"/>
      <w:lvlJc w:val="left"/>
      <w:pPr>
        <w:ind w:left="1430" w:hanging="720"/>
      </w:pPr>
      <w:rPr>
        <w:rFonts w:cs="Times New Roman" w:hint="default"/>
      </w:rPr>
    </w:lvl>
    <w:lvl w:ilvl="1" w:tplc="04090019">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25">
    <w:nsid w:val="5C30771C"/>
    <w:multiLevelType w:val="hybridMultilevel"/>
    <w:tmpl w:val="8E748C02"/>
    <w:lvl w:ilvl="0" w:tplc="22906608">
      <w:start w:val="1"/>
      <w:numFmt w:val="decim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608A5BB1"/>
    <w:multiLevelType w:val="hybridMultilevel"/>
    <w:tmpl w:val="D5DAC73E"/>
    <w:lvl w:ilvl="0" w:tplc="E00E184E">
      <w:start w:val="1"/>
      <w:numFmt w:val="decimal"/>
      <w:lvlText w:val="（%1）"/>
      <w:lvlJc w:val="left"/>
      <w:pPr>
        <w:ind w:left="7242" w:hanging="72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53A3F33"/>
    <w:multiLevelType w:val="hybridMultilevel"/>
    <w:tmpl w:val="FDF086A0"/>
    <w:lvl w:ilvl="0" w:tplc="EDF697D2">
      <w:start w:val="1"/>
      <w:numFmt w:val="taiwaneseCountingThousand"/>
      <w:lvlText w:val="%1、"/>
      <w:lvlJc w:val="left"/>
      <w:pPr>
        <w:ind w:left="905" w:hanging="480"/>
      </w:pPr>
      <w:rPr>
        <w:rFonts w:cs="Times New Roman" w:hint="default"/>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28">
    <w:nsid w:val="662A2C59"/>
    <w:multiLevelType w:val="hybridMultilevel"/>
    <w:tmpl w:val="3704FD16"/>
    <w:lvl w:ilvl="0" w:tplc="98A09CA4">
      <w:start w:val="1"/>
      <w:numFmt w:val="taiwaneseCountingThousand"/>
      <w:lvlText w:val="%1、"/>
      <w:lvlJc w:val="left"/>
      <w:pPr>
        <w:ind w:left="1004"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6633121F"/>
    <w:multiLevelType w:val="hybridMultilevel"/>
    <w:tmpl w:val="AFAAA914"/>
    <w:lvl w:ilvl="0" w:tplc="35124F92">
      <w:start w:val="1"/>
      <w:numFmt w:val="decimal"/>
      <w:lvlText w:val="（%1）"/>
      <w:lvlJc w:val="left"/>
      <w:pPr>
        <w:ind w:left="1572" w:hanging="720"/>
      </w:pPr>
      <w:rPr>
        <w:rFonts w:ascii="Times New Roman" w:hAnsi="Times New Roman" w:cs="Times New Roman" w:hint="default"/>
        <w:lang w:val="en-US"/>
      </w:rPr>
    </w:lvl>
    <w:lvl w:ilvl="1" w:tplc="04090019" w:tentative="1">
      <w:start w:val="1"/>
      <w:numFmt w:val="ideographTraditional"/>
      <w:lvlText w:val="%2、"/>
      <w:lvlJc w:val="left"/>
      <w:pPr>
        <w:ind w:left="1332" w:hanging="480"/>
      </w:p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abstractNum w:abstractNumId="30">
    <w:nsid w:val="696C21B8"/>
    <w:multiLevelType w:val="hybridMultilevel"/>
    <w:tmpl w:val="FD16DBC6"/>
    <w:lvl w:ilvl="0" w:tplc="7E029072">
      <w:start w:val="1"/>
      <w:numFmt w:val="taiwaneseCountingThousand"/>
      <w:lvlText w:val="%1、"/>
      <w:lvlJc w:val="left"/>
      <w:pPr>
        <w:ind w:left="1430" w:hanging="720"/>
      </w:pPr>
      <w:rPr>
        <w:rFonts w:cs="Times New Roman" w:hint="default"/>
      </w:rPr>
    </w:lvl>
    <w:lvl w:ilvl="1" w:tplc="04090019" w:tentative="1">
      <w:start w:val="1"/>
      <w:numFmt w:val="ideographTraditional"/>
      <w:lvlText w:val="%2、"/>
      <w:lvlJc w:val="left"/>
      <w:pPr>
        <w:ind w:left="1670" w:hanging="480"/>
      </w:pPr>
      <w:rPr>
        <w:rFonts w:cs="Times New Roman"/>
      </w:rPr>
    </w:lvl>
    <w:lvl w:ilvl="2" w:tplc="0409001B" w:tentative="1">
      <w:start w:val="1"/>
      <w:numFmt w:val="lowerRoman"/>
      <w:lvlText w:val="%3."/>
      <w:lvlJc w:val="right"/>
      <w:pPr>
        <w:ind w:left="2150" w:hanging="480"/>
      </w:pPr>
      <w:rPr>
        <w:rFonts w:cs="Times New Roman"/>
      </w:rPr>
    </w:lvl>
    <w:lvl w:ilvl="3" w:tplc="0409000F" w:tentative="1">
      <w:start w:val="1"/>
      <w:numFmt w:val="decimal"/>
      <w:lvlText w:val="%4."/>
      <w:lvlJc w:val="left"/>
      <w:pPr>
        <w:ind w:left="2630" w:hanging="480"/>
      </w:pPr>
      <w:rPr>
        <w:rFonts w:cs="Times New Roman"/>
      </w:rPr>
    </w:lvl>
    <w:lvl w:ilvl="4" w:tplc="04090019" w:tentative="1">
      <w:start w:val="1"/>
      <w:numFmt w:val="ideographTraditional"/>
      <w:lvlText w:val="%5、"/>
      <w:lvlJc w:val="left"/>
      <w:pPr>
        <w:ind w:left="3110" w:hanging="480"/>
      </w:pPr>
      <w:rPr>
        <w:rFonts w:cs="Times New Roman"/>
      </w:rPr>
    </w:lvl>
    <w:lvl w:ilvl="5" w:tplc="0409001B" w:tentative="1">
      <w:start w:val="1"/>
      <w:numFmt w:val="lowerRoman"/>
      <w:lvlText w:val="%6."/>
      <w:lvlJc w:val="right"/>
      <w:pPr>
        <w:ind w:left="3590" w:hanging="480"/>
      </w:pPr>
      <w:rPr>
        <w:rFonts w:cs="Times New Roman"/>
      </w:rPr>
    </w:lvl>
    <w:lvl w:ilvl="6" w:tplc="0409000F" w:tentative="1">
      <w:start w:val="1"/>
      <w:numFmt w:val="decimal"/>
      <w:lvlText w:val="%7."/>
      <w:lvlJc w:val="left"/>
      <w:pPr>
        <w:ind w:left="4070" w:hanging="480"/>
      </w:pPr>
      <w:rPr>
        <w:rFonts w:cs="Times New Roman"/>
      </w:rPr>
    </w:lvl>
    <w:lvl w:ilvl="7" w:tplc="04090019" w:tentative="1">
      <w:start w:val="1"/>
      <w:numFmt w:val="ideographTraditional"/>
      <w:lvlText w:val="%8、"/>
      <w:lvlJc w:val="left"/>
      <w:pPr>
        <w:ind w:left="4550" w:hanging="480"/>
      </w:pPr>
      <w:rPr>
        <w:rFonts w:cs="Times New Roman"/>
      </w:rPr>
    </w:lvl>
    <w:lvl w:ilvl="8" w:tplc="0409001B" w:tentative="1">
      <w:start w:val="1"/>
      <w:numFmt w:val="lowerRoman"/>
      <w:lvlText w:val="%9."/>
      <w:lvlJc w:val="right"/>
      <w:pPr>
        <w:ind w:left="5030" w:hanging="480"/>
      </w:pPr>
      <w:rPr>
        <w:rFonts w:cs="Times New Roman"/>
      </w:rPr>
    </w:lvl>
  </w:abstractNum>
  <w:abstractNum w:abstractNumId="31">
    <w:nsid w:val="6F1835E6"/>
    <w:multiLevelType w:val="hybridMultilevel"/>
    <w:tmpl w:val="00EE2A50"/>
    <w:lvl w:ilvl="0" w:tplc="623AC1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2655635"/>
    <w:multiLevelType w:val="hybridMultilevel"/>
    <w:tmpl w:val="DDCC8478"/>
    <w:lvl w:ilvl="0" w:tplc="04DA8DD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32F16F4"/>
    <w:multiLevelType w:val="hybridMultilevel"/>
    <w:tmpl w:val="7FCC43E8"/>
    <w:lvl w:ilvl="0" w:tplc="62B64B7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33E71D7"/>
    <w:multiLevelType w:val="hybridMultilevel"/>
    <w:tmpl w:val="9320CB1A"/>
    <w:lvl w:ilvl="0" w:tplc="4254EA0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785D58D5"/>
    <w:multiLevelType w:val="hybridMultilevel"/>
    <w:tmpl w:val="43708CD4"/>
    <w:lvl w:ilvl="0" w:tplc="DAA6BF0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9811E76"/>
    <w:multiLevelType w:val="hybridMultilevel"/>
    <w:tmpl w:val="81FE784C"/>
    <w:lvl w:ilvl="0" w:tplc="FD1CB4F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C330EE9"/>
    <w:multiLevelType w:val="hybridMultilevel"/>
    <w:tmpl w:val="A4443256"/>
    <w:lvl w:ilvl="0" w:tplc="75ACCA9E">
      <w:start w:val="1"/>
      <w:numFmt w:val="ideographLegalTraditional"/>
      <w:lvlText w:val="%1、"/>
      <w:lvlJc w:val="left"/>
      <w:pPr>
        <w:ind w:left="1430" w:hanging="720"/>
      </w:pPr>
      <w:rPr>
        <w:rFonts w:eastAsia="標楷體" w:cs="Times New Roman" w:hint="eastAsia"/>
        <w:b/>
        <w:i w:val="0"/>
        <w:sz w:val="32"/>
      </w:rPr>
    </w:lvl>
    <w:lvl w:ilvl="1" w:tplc="45CAC7DC">
      <w:start w:val="1"/>
      <w:numFmt w:val="taiwaneseCountingThousand"/>
      <w:lvlText w:val="（%2）"/>
      <w:lvlJc w:val="left"/>
      <w:pPr>
        <w:ind w:left="1288" w:hanging="720"/>
      </w:pPr>
      <w:rPr>
        <w:rFonts w:eastAsia="標楷體" w:cs="Times New Roman" w:hint="eastAsia"/>
        <w:b w:val="0"/>
        <w:i w:val="0"/>
        <w:sz w:val="28"/>
      </w:rPr>
    </w:lvl>
    <w:lvl w:ilvl="2" w:tplc="A0BA8512">
      <w:start w:val="1"/>
      <w:numFmt w:val="taiwaneseCountingThousand"/>
      <w:lvlText w:val="（%3）"/>
      <w:lvlJc w:val="center"/>
      <w:pPr>
        <w:ind w:left="1440" w:hanging="48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nsid w:val="7C7A2BF7"/>
    <w:multiLevelType w:val="hybridMultilevel"/>
    <w:tmpl w:val="AFAAA914"/>
    <w:lvl w:ilvl="0" w:tplc="35124F92">
      <w:start w:val="1"/>
      <w:numFmt w:val="decimal"/>
      <w:lvlText w:val="（%1）"/>
      <w:lvlJc w:val="left"/>
      <w:pPr>
        <w:ind w:left="4265" w:hanging="720"/>
      </w:pPr>
      <w:rPr>
        <w:rFonts w:ascii="Times New Roman" w:hAnsi="Times New Roman" w:cs="Times New Roman" w:hint="default"/>
        <w:lang w:val="en-US"/>
      </w:rPr>
    </w:lvl>
    <w:lvl w:ilvl="1" w:tplc="04090019" w:tentative="1">
      <w:start w:val="1"/>
      <w:numFmt w:val="ideographTraditional"/>
      <w:lvlText w:val="%2、"/>
      <w:lvlJc w:val="left"/>
      <w:pPr>
        <w:ind w:left="4025" w:hanging="480"/>
      </w:pPr>
    </w:lvl>
    <w:lvl w:ilvl="2" w:tplc="0409001B" w:tentative="1">
      <w:start w:val="1"/>
      <w:numFmt w:val="lowerRoman"/>
      <w:lvlText w:val="%3."/>
      <w:lvlJc w:val="right"/>
      <w:pPr>
        <w:ind w:left="4505" w:hanging="480"/>
      </w:pPr>
    </w:lvl>
    <w:lvl w:ilvl="3" w:tplc="0409000F" w:tentative="1">
      <w:start w:val="1"/>
      <w:numFmt w:val="decimal"/>
      <w:lvlText w:val="%4."/>
      <w:lvlJc w:val="left"/>
      <w:pPr>
        <w:ind w:left="4985" w:hanging="480"/>
      </w:pPr>
    </w:lvl>
    <w:lvl w:ilvl="4" w:tplc="04090019" w:tentative="1">
      <w:start w:val="1"/>
      <w:numFmt w:val="ideographTraditional"/>
      <w:lvlText w:val="%5、"/>
      <w:lvlJc w:val="left"/>
      <w:pPr>
        <w:ind w:left="5465" w:hanging="480"/>
      </w:pPr>
    </w:lvl>
    <w:lvl w:ilvl="5" w:tplc="0409001B" w:tentative="1">
      <w:start w:val="1"/>
      <w:numFmt w:val="lowerRoman"/>
      <w:lvlText w:val="%6."/>
      <w:lvlJc w:val="right"/>
      <w:pPr>
        <w:ind w:left="5945" w:hanging="480"/>
      </w:pPr>
    </w:lvl>
    <w:lvl w:ilvl="6" w:tplc="0409000F" w:tentative="1">
      <w:start w:val="1"/>
      <w:numFmt w:val="decimal"/>
      <w:lvlText w:val="%7."/>
      <w:lvlJc w:val="left"/>
      <w:pPr>
        <w:ind w:left="6425" w:hanging="480"/>
      </w:pPr>
    </w:lvl>
    <w:lvl w:ilvl="7" w:tplc="04090019" w:tentative="1">
      <w:start w:val="1"/>
      <w:numFmt w:val="ideographTraditional"/>
      <w:lvlText w:val="%8、"/>
      <w:lvlJc w:val="left"/>
      <w:pPr>
        <w:ind w:left="6905" w:hanging="480"/>
      </w:pPr>
    </w:lvl>
    <w:lvl w:ilvl="8" w:tplc="0409001B" w:tentative="1">
      <w:start w:val="1"/>
      <w:numFmt w:val="lowerRoman"/>
      <w:lvlText w:val="%9."/>
      <w:lvlJc w:val="right"/>
      <w:pPr>
        <w:ind w:left="7385" w:hanging="480"/>
      </w:pPr>
    </w:lvl>
  </w:abstractNum>
  <w:num w:numId="1">
    <w:abstractNumId w:val="37"/>
  </w:num>
  <w:num w:numId="2">
    <w:abstractNumId w:val="30"/>
  </w:num>
  <w:num w:numId="3">
    <w:abstractNumId w:val="3"/>
  </w:num>
  <w:num w:numId="4">
    <w:abstractNumId w:val="19"/>
  </w:num>
  <w:num w:numId="5">
    <w:abstractNumId w:val="10"/>
  </w:num>
  <w:num w:numId="6">
    <w:abstractNumId w:val="23"/>
  </w:num>
  <w:num w:numId="7">
    <w:abstractNumId w:val="27"/>
  </w:num>
  <w:num w:numId="8">
    <w:abstractNumId w:val="0"/>
  </w:num>
  <w:num w:numId="9">
    <w:abstractNumId w:val="24"/>
  </w:num>
  <w:num w:numId="10">
    <w:abstractNumId w:val="1"/>
  </w:num>
  <w:num w:numId="11">
    <w:abstractNumId w:val="8"/>
  </w:num>
  <w:num w:numId="12">
    <w:abstractNumId w:val="28"/>
  </w:num>
  <w:num w:numId="13">
    <w:abstractNumId w:val="25"/>
  </w:num>
  <w:num w:numId="14">
    <w:abstractNumId w:val="15"/>
  </w:num>
  <w:num w:numId="15">
    <w:abstractNumId w:val="5"/>
  </w:num>
  <w:num w:numId="16">
    <w:abstractNumId w:val="14"/>
  </w:num>
  <w:num w:numId="17">
    <w:abstractNumId w:val="20"/>
  </w:num>
  <w:num w:numId="18">
    <w:abstractNumId w:val="12"/>
  </w:num>
  <w:num w:numId="19">
    <w:abstractNumId w:val="18"/>
  </w:num>
  <w:num w:numId="20">
    <w:abstractNumId w:val="9"/>
  </w:num>
  <w:num w:numId="21">
    <w:abstractNumId w:val="6"/>
  </w:num>
  <w:num w:numId="22">
    <w:abstractNumId w:val="7"/>
  </w:num>
  <w:num w:numId="23">
    <w:abstractNumId w:val="17"/>
  </w:num>
  <w:num w:numId="24">
    <w:abstractNumId w:val="29"/>
  </w:num>
  <w:num w:numId="25">
    <w:abstractNumId w:val="4"/>
  </w:num>
  <w:num w:numId="26">
    <w:abstractNumId w:val="22"/>
  </w:num>
  <w:num w:numId="27">
    <w:abstractNumId w:val="11"/>
  </w:num>
  <w:num w:numId="28">
    <w:abstractNumId w:val="34"/>
  </w:num>
  <w:num w:numId="29">
    <w:abstractNumId w:val="38"/>
  </w:num>
  <w:num w:numId="30">
    <w:abstractNumId w:val="33"/>
  </w:num>
  <w:num w:numId="31">
    <w:abstractNumId w:val="32"/>
  </w:num>
  <w:num w:numId="32">
    <w:abstractNumId w:val="36"/>
  </w:num>
  <w:num w:numId="33">
    <w:abstractNumId w:val="21"/>
  </w:num>
  <w:num w:numId="34">
    <w:abstractNumId w:val="13"/>
  </w:num>
  <w:num w:numId="35">
    <w:abstractNumId w:val="35"/>
  </w:num>
  <w:num w:numId="36">
    <w:abstractNumId w:val="2"/>
  </w:num>
  <w:num w:numId="37">
    <w:abstractNumId w:val="16"/>
  </w:num>
  <w:num w:numId="38">
    <w:abstractNumId w:val="31"/>
  </w:num>
  <w:num w:numId="39">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367"/>
    <w:rsid w:val="00002C58"/>
    <w:rsid w:val="00002D14"/>
    <w:rsid w:val="00003A8F"/>
    <w:rsid w:val="00003D64"/>
    <w:rsid w:val="00003F0D"/>
    <w:rsid w:val="000058AA"/>
    <w:rsid w:val="00005F01"/>
    <w:rsid w:val="00005FBD"/>
    <w:rsid w:val="00010150"/>
    <w:rsid w:val="0001043C"/>
    <w:rsid w:val="0001191F"/>
    <w:rsid w:val="000119B7"/>
    <w:rsid w:val="00011DD2"/>
    <w:rsid w:val="00011E92"/>
    <w:rsid w:val="0001269E"/>
    <w:rsid w:val="00012A39"/>
    <w:rsid w:val="00012C1C"/>
    <w:rsid w:val="00012CEC"/>
    <w:rsid w:val="00014139"/>
    <w:rsid w:val="0001530C"/>
    <w:rsid w:val="00015910"/>
    <w:rsid w:val="00015E57"/>
    <w:rsid w:val="000167E1"/>
    <w:rsid w:val="00017461"/>
    <w:rsid w:val="00021A36"/>
    <w:rsid w:val="000233C3"/>
    <w:rsid w:val="00023975"/>
    <w:rsid w:val="00023EBC"/>
    <w:rsid w:val="0002452C"/>
    <w:rsid w:val="000258B6"/>
    <w:rsid w:val="00025CCE"/>
    <w:rsid w:val="000269E9"/>
    <w:rsid w:val="00026D17"/>
    <w:rsid w:val="000273EE"/>
    <w:rsid w:val="00030B50"/>
    <w:rsid w:val="00031248"/>
    <w:rsid w:val="0003147E"/>
    <w:rsid w:val="000316F7"/>
    <w:rsid w:val="00031A74"/>
    <w:rsid w:val="00031D9F"/>
    <w:rsid w:val="00031E5A"/>
    <w:rsid w:val="00031F68"/>
    <w:rsid w:val="000336FA"/>
    <w:rsid w:val="000339A7"/>
    <w:rsid w:val="0003511C"/>
    <w:rsid w:val="00037FD9"/>
    <w:rsid w:val="000408CF"/>
    <w:rsid w:val="000422EB"/>
    <w:rsid w:val="00043EA5"/>
    <w:rsid w:val="000443FA"/>
    <w:rsid w:val="00046B91"/>
    <w:rsid w:val="00047703"/>
    <w:rsid w:val="000503EF"/>
    <w:rsid w:val="00051169"/>
    <w:rsid w:val="00053E6F"/>
    <w:rsid w:val="000545D4"/>
    <w:rsid w:val="000600E2"/>
    <w:rsid w:val="00062C86"/>
    <w:rsid w:val="0006373E"/>
    <w:rsid w:val="000658CC"/>
    <w:rsid w:val="000659CA"/>
    <w:rsid w:val="000668CB"/>
    <w:rsid w:val="0007026E"/>
    <w:rsid w:val="00070CAF"/>
    <w:rsid w:val="000718E1"/>
    <w:rsid w:val="0007263F"/>
    <w:rsid w:val="00073462"/>
    <w:rsid w:val="00073AD9"/>
    <w:rsid w:val="00075272"/>
    <w:rsid w:val="0007572A"/>
    <w:rsid w:val="00075ECD"/>
    <w:rsid w:val="00076278"/>
    <w:rsid w:val="0007789E"/>
    <w:rsid w:val="00077976"/>
    <w:rsid w:val="00081AE5"/>
    <w:rsid w:val="0008322B"/>
    <w:rsid w:val="0008370E"/>
    <w:rsid w:val="0008514D"/>
    <w:rsid w:val="0008687C"/>
    <w:rsid w:val="00087CE5"/>
    <w:rsid w:val="00090828"/>
    <w:rsid w:val="00090C97"/>
    <w:rsid w:val="00091AF3"/>
    <w:rsid w:val="000938F1"/>
    <w:rsid w:val="00094D3A"/>
    <w:rsid w:val="0009500F"/>
    <w:rsid w:val="000950E3"/>
    <w:rsid w:val="00095414"/>
    <w:rsid w:val="0009651F"/>
    <w:rsid w:val="0009665A"/>
    <w:rsid w:val="0009730D"/>
    <w:rsid w:val="000A2653"/>
    <w:rsid w:val="000A3186"/>
    <w:rsid w:val="000A360D"/>
    <w:rsid w:val="000A42DC"/>
    <w:rsid w:val="000A435F"/>
    <w:rsid w:val="000A6390"/>
    <w:rsid w:val="000A6496"/>
    <w:rsid w:val="000A6E2F"/>
    <w:rsid w:val="000B01EE"/>
    <w:rsid w:val="000B1979"/>
    <w:rsid w:val="000B3609"/>
    <w:rsid w:val="000B42EE"/>
    <w:rsid w:val="000B47B3"/>
    <w:rsid w:val="000B4DF4"/>
    <w:rsid w:val="000B63D7"/>
    <w:rsid w:val="000B6614"/>
    <w:rsid w:val="000B6863"/>
    <w:rsid w:val="000C06CB"/>
    <w:rsid w:val="000C08A9"/>
    <w:rsid w:val="000C1915"/>
    <w:rsid w:val="000C1EA3"/>
    <w:rsid w:val="000C2152"/>
    <w:rsid w:val="000C34DC"/>
    <w:rsid w:val="000C45D9"/>
    <w:rsid w:val="000C541F"/>
    <w:rsid w:val="000C59F3"/>
    <w:rsid w:val="000C6C66"/>
    <w:rsid w:val="000D00CB"/>
    <w:rsid w:val="000D1304"/>
    <w:rsid w:val="000D42AC"/>
    <w:rsid w:val="000D6041"/>
    <w:rsid w:val="000D6119"/>
    <w:rsid w:val="000E1B15"/>
    <w:rsid w:val="000E3568"/>
    <w:rsid w:val="000E4365"/>
    <w:rsid w:val="000E5696"/>
    <w:rsid w:val="000E79EA"/>
    <w:rsid w:val="000F0682"/>
    <w:rsid w:val="000F08B6"/>
    <w:rsid w:val="000F0BC4"/>
    <w:rsid w:val="000F122F"/>
    <w:rsid w:val="000F2B6B"/>
    <w:rsid w:val="000F2F89"/>
    <w:rsid w:val="000F3E9D"/>
    <w:rsid w:val="000F42D7"/>
    <w:rsid w:val="000F441F"/>
    <w:rsid w:val="000F5367"/>
    <w:rsid w:val="000F6207"/>
    <w:rsid w:val="000F68FD"/>
    <w:rsid w:val="000F6CCC"/>
    <w:rsid w:val="000F7112"/>
    <w:rsid w:val="001011E2"/>
    <w:rsid w:val="00101FEA"/>
    <w:rsid w:val="00102452"/>
    <w:rsid w:val="00103620"/>
    <w:rsid w:val="00103803"/>
    <w:rsid w:val="0010464F"/>
    <w:rsid w:val="00105419"/>
    <w:rsid w:val="00107008"/>
    <w:rsid w:val="00110943"/>
    <w:rsid w:val="001128D6"/>
    <w:rsid w:val="0011456A"/>
    <w:rsid w:val="001147AA"/>
    <w:rsid w:val="00121C1F"/>
    <w:rsid w:val="00123B04"/>
    <w:rsid w:val="0012452C"/>
    <w:rsid w:val="00125B64"/>
    <w:rsid w:val="00126C5B"/>
    <w:rsid w:val="00130D03"/>
    <w:rsid w:val="001317D8"/>
    <w:rsid w:val="0013243C"/>
    <w:rsid w:val="00134D32"/>
    <w:rsid w:val="0013607A"/>
    <w:rsid w:val="0013730F"/>
    <w:rsid w:val="00141095"/>
    <w:rsid w:val="0014255C"/>
    <w:rsid w:val="001429BF"/>
    <w:rsid w:val="00142A53"/>
    <w:rsid w:val="00142A6B"/>
    <w:rsid w:val="00143C40"/>
    <w:rsid w:val="00144AE9"/>
    <w:rsid w:val="00144BDC"/>
    <w:rsid w:val="00145493"/>
    <w:rsid w:val="0014559D"/>
    <w:rsid w:val="00147AB8"/>
    <w:rsid w:val="001509C9"/>
    <w:rsid w:val="0015233E"/>
    <w:rsid w:val="00152B15"/>
    <w:rsid w:val="001552D4"/>
    <w:rsid w:val="0015567D"/>
    <w:rsid w:val="00157389"/>
    <w:rsid w:val="00157428"/>
    <w:rsid w:val="00157626"/>
    <w:rsid w:val="00160895"/>
    <w:rsid w:val="00160E02"/>
    <w:rsid w:val="001618FA"/>
    <w:rsid w:val="00161E6D"/>
    <w:rsid w:val="00163D64"/>
    <w:rsid w:val="001661D5"/>
    <w:rsid w:val="001700CE"/>
    <w:rsid w:val="00170A4A"/>
    <w:rsid w:val="00170F4E"/>
    <w:rsid w:val="001716AF"/>
    <w:rsid w:val="001722F1"/>
    <w:rsid w:val="00172DA5"/>
    <w:rsid w:val="0017553F"/>
    <w:rsid w:val="00175720"/>
    <w:rsid w:val="001761A1"/>
    <w:rsid w:val="00176640"/>
    <w:rsid w:val="001813A5"/>
    <w:rsid w:val="001821F2"/>
    <w:rsid w:val="00183F2D"/>
    <w:rsid w:val="00186E92"/>
    <w:rsid w:val="00187A5B"/>
    <w:rsid w:val="00190DA9"/>
    <w:rsid w:val="0019454A"/>
    <w:rsid w:val="001946AB"/>
    <w:rsid w:val="00194CC0"/>
    <w:rsid w:val="00196DD3"/>
    <w:rsid w:val="001978A0"/>
    <w:rsid w:val="001A0787"/>
    <w:rsid w:val="001A0AD6"/>
    <w:rsid w:val="001A212F"/>
    <w:rsid w:val="001A46A8"/>
    <w:rsid w:val="001A796F"/>
    <w:rsid w:val="001B1347"/>
    <w:rsid w:val="001B57C2"/>
    <w:rsid w:val="001B59C3"/>
    <w:rsid w:val="001B5CE4"/>
    <w:rsid w:val="001B6887"/>
    <w:rsid w:val="001B69F8"/>
    <w:rsid w:val="001B6BD1"/>
    <w:rsid w:val="001B7037"/>
    <w:rsid w:val="001C4929"/>
    <w:rsid w:val="001C5808"/>
    <w:rsid w:val="001C5EE7"/>
    <w:rsid w:val="001C6C89"/>
    <w:rsid w:val="001C7531"/>
    <w:rsid w:val="001D1CD9"/>
    <w:rsid w:val="001D3D9B"/>
    <w:rsid w:val="001D66F5"/>
    <w:rsid w:val="001E0766"/>
    <w:rsid w:val="001E1FB9"/>
    <w:rsid w:val="001E1FE7"/>
    <w:rsid w:val="001E2C6D"/>
    <w:rsid w:val="001E49E7"/>
    <w:rsid w:val="001E4BA0"/>
    <w:rsid w:val="001E52C3"/>
    <w:rsid w:val="001E62EE"/>
    <w:rsid w:val="001E63D3"/>
    <w:rsid w:val="001E6CC8"/>
    <w:rsid w:val="001E7022"/>
    <w:rsid w:val="001E771E"/>
    <w:rsid w:val="001F0E61"/>
    <w:rsid w:val="001F28C7"/>
    <w:rsid w:val="001F3FC8"/>
    <w:rsid w:val="001F407B"/>
    <w:rsid w:val="001F5C86"/>
    <w:rsid w:val="001F60BC"/>
    <w:rsid w:val="001F7D85"/>
    <w:rsid w:val="002008D0"/>
    <w:rsid w:val="00200E03"/>
    <w:rsid w:val="00202518"/>
    <w:rsid w:val="002027EB"/>
    <w:rsid w:val="00203780"/>
    <w:rsid w:val="002057B1"/>
    <w:rsid w:val="00206F56"/>
    <w:rsid w:val="00210AE8"/>
    <w:rsid w:val="002114BE"/>
    <w:rsid w:val="00212262"/>
    <w:rsid w:val="002129C1"/>
    <w:rsid w:val="002137B4"/>
    <w:rsid w:val="00216BE9"/>
    <w:rsid w:val="00216E5C"/>
    <w:rsid w:val="00217154"/>
    <w:rsid w:val="002178C1"/>
    <w:rsid w:val="00220EB0"/>
    <w:rsid w:val="002224E3"/>
    <w:rsid w:val="002232B7"/>
    <w:rsid w:val="002234BB"/>
    <w:rsid w:val="002234D3"/>
    <w:rsid w:val="00223539"/>
    <w:rsid w:val="00223DCA"/>
    <w:rsid w:val="002252B5"/>
    <w:rsid w:val="002257E0"/>
    <w:rsid w:val="00225E71"/>
    <w:rsid w:val="00226482"/>
    <w:rsid w:val="00227619"/>
    <w:rsid w:val="00227853"/>
    <w:rsid w:val="00230612"/>
    <w:rsid w:val="0023080B"/>
    <w:rsid w:val="002312DC"/>
    <w:rsid w:val="002314AE"/>
    <w:rsid w:val="00234332"/>
    <w:rsid w:val="00234721"/>
    <w:rsid w:val="00234E25"/>
    <w:rsid w:val="00235218"/>
    <w:rsid w:val="00236F66"/>
    <w:rsid w:val="0024003F"/>
    <w:rsid w:val="00240706"/>
    <w:rsid w:val="00241756"/>
    <w:rsid w:val="00242F7D"/>
    <w:rsid w:val="002460D5"/>
    <w:rsid w:val="00246B63"/>
    <w:rsid w:val="0024792F"/>
    <w:rsid w:val="00252B5F"/>
    <w:rsid w:val="00253628"/>
    <w:rsid w:val="002537F4"/>
    <w:rsid w:val="00253CC9"/>
    <w:rsid w:val="00254BBE"/>
    <w:rsid w:val="00254C59"/>
    <w:rsid w:val="0025580B"/>
    <w:rsid w:val="002560A3"/>
    <w:rsid w:val="00256563"/>
    <w:rsid w:val="00257F19"/>
    <w:rsid w:val="00260BB1"/>
    <w:rsid w:val="00260D3A"/>
    <w:rsid w:val="00262B16"/>
    <w:rsid w:val="00263A08"/>
    <w:rsid w:val="002647D5"/>
    <w:rsid w:val="002647E2"/>
    <w:rsid w:val="002664E3"/>
    <w:rsid w:val="00267DDE"/>
    <w:rsid w:val="00270135"/>
    <w:rsid w:val="00271A95"/>
    <w:rsid w:val="00274EAE"/>
    <w:rsid w:val="0027566F"/>
    <w:rsid w:val="00275945"/>
    <w:rsid w:val="0027781D"/>
    <w:rsid w:val="00280FE6"/>
    <w:rsid w:val="00281785"/>
    <w:rsid w:val="002825FD"/>
    <w:rsid w:val="00282E09"/>
    <w:rsid w:val="00282E1A"/>
    <w:rsid w:val="00284085"/>
    <w:rsid w:val="002841DA"/>
    <w:rsid w:val="002875E8"/>
    <w:rsid w:val="00290103"/>
    <w:rsid w:val="00292857"/>
    <w:rsid w:val="00293025"/>
    <w:rsid w:val="002942DB"/>
    <w:rsid w:val="00295EC3"/>
    <w:rsid w:val="0029619F"/>
    <w:rsid w:val="00296F62"/>
    <w:rsid w:val="00296F70"/>
    <w:rsid w:val="00297684"/>
    <w:rsid w:val="002A0026"/>
    <w:rsid w:val="002A0E76"/>
    <w:rsid w:val="002A232F"/>
    <w:rsid w:val="002A2379"/>
    <w:rsid w:val="002A263A"/>
    <w:rsid w:val="002A4D56"/>
    <w:rsid w:val="002A4E0C"/>
    <w:rsid w:val="002A5A29"/>
    <w:rsid w:val="002A687E"/>
    <w:rsid w:val="002A6DF1"/>
    <w:rsid w:val="002A6EF8"/>
    <w:rsid w:val="002A73EE"/>
    <w:rsid w:val="002A757A"/>
    <w:rsid w:val="002B0849"/>
    <w:rsid w:val="002B13DD"/>
    <w:rsid w:val="002B2432"/>
    <w:rsid w:val="002B26EA"/>
    <w:rsid w:val="002B5388"/>
    <w:rsid w:val="002B6065"/>
    <w:rsid w:val="002B75F2"/>
    <w:rsid w:val="002B77D2"/>
    <w:rsid w:val="002C043F"/>
    <w:rsid w:val="002C054B"/>
    <w:rsid w:val="002C2F09"/>
    <w:rsid w:val="002C491D"/>
    <w:rsid w:val="002C5433"/>
    <w:rsid w:val="002C54E0"/>
    <w:rsid w:val="002C5833"/>
    <w:rsid w:val="002C61CD"/>
    <w:rsid w:val="002C6DD6"/>
    <w:rsid w:val="002C6E7C"/>
    <w:rsid w:val="002C7111"/>
    <w:rsid w:val="002D02D4"/>
    <w:rsid w:val="002D137D"/>
    <w:rsid w:val="002D18FC"/>
    <w:rsid w:val="002D2AC7"/>
    <w:rsid w:val="002D4ED5"/>
    <w:rsid w:val="002D50C6"/>
    <w:rsid w:val="002D6D2F"/>
    <w:rsid w:val="002D7118"/>
    <w:rsid w:val="002D760B"/>
    <w:rsid w:val="002D7F65"/>
    <w:rsid w:val="002E0413"/>
    <w:rsid w:val="002E179F"/>
    <w:rsid w:val="002E34A6"/>
    <w:rsid w:val="002E6F06"/>
    <w:rsid w:val="002F01D3"/>
    <w:rsid w:val="002F07C5"/>
    <w:rsid w:val="002F103D"/>
    <w:rsid w:val="002F3630"/>
    <w:rsid w:val="002F4769"/>
    <w:rsid w:val="002F50E2"/>
    <w:rsid w:val="002F5202"/>
    <w:rsid w:val="002F6931"/>
    <w:rsid w:val="002F7439"/>
    <w:rsid w:val="002F7A61"/>
    <w:rsid w:val="00300AA0"/>
    <w:rsid w:val="00305E9D"/>
    <w:rsid w:val="0030674A"/>
    <w:rsid w:val="003071F7"/>
    <w:rsid w:val="00311148"/>
    <w:rsid w:val="00312E0D"/>
    <w:rsid w:val="003136F0"/>
    <w:rsid w:val="0031384F"/>
    <w:rsid w:val="00313C68"/>
    <w:rsid w:val="00315618"/>
    <w:rsid w:val="00315673"/>
    <w:rsid w:val="00315A4C"/>
    <w:rsid w:val="00315DD0"/>
    <w:rsid w:val="00316333"/>
    <w:rsid w:val="00316A18"/>
    <w:rsid w:val="00316AA0"/>
    <w:rsid w:val="00316DA4"/>
    <w:rsid w:val="0032037F"/>
    <w:rsid w:val="00320529"/>
    <w:rsid w:val="00321B57"/>
    <w:rsid w:val="00321BD9"/>
    <w:rsid w:val="00322E5D"/>
    <w:rsid w:val="003231E0"/>
    <w:rsid w:val="0032425E"/>
    <w:rsid w:val="0032456B"/>
    <w:rsid w:val="00324683"/>
    <w:rsid w:val="00324A91"/>
    <w:rsid w:val="00326065"/>
    <w:rsid w:val="003265E1"/>
    <w:rsid w:val="0032692C"/>
    <w:rsid w:val="00326F1F"/>
    <w:rsid w:val="00327CB0"/>
    <w:rsid w:val="003303A7"/>
    <w:rsid w:val="00331D17"/>
    <w:rsid w:val="003325E6"/>
    <w:rsid w:val="00333C71"/>
    <w:rsid w:val="00334354"/>
    <w:rsid w:val="00334707"/>
    <w:rsid w:val="00334D03"/>
    <w:rsid w:val="00334D9E"/>
    <w:rsid w:val="00334F04"/>
    <w:rsid w:val="00335A22"/>
    <w:rsid w:val="00335F88"/>
    <w:rsid w:val="00336156"/>
    <w:rsid w:val="00337042"/>
    <w:rsid w:val="003424C4"/>
    <w:rsid w:val="00345307"/>
    <w:rsid w:val="003461E2"/>
    <w:rsid w:val="003464F2"/>
    <w:rsid w:val="00347786"/>
    <w:rsid w:val="00351551"/>
    <w:rsid w:val="00351BE5"/>
    <w:rsid w:val="00351EC9"/>
    <w:rsid w:val="00352A3B"/>
    <w:rsid w:val="00352B58"/>
    <w:rsid w:val="0035330F"/>
    <w:rsid w:val="0035469C"/>
    <w:rsid w:val="003549D5"/>
    <w:rsid w:val="00354BEF"/>
    <w:rsid w:val="003550D9"/>
    <w:rsid w:val="003566E3"/>
    <w:rsid w:val="00356AED"/>
    <w:rsid w:val="00356D78"/>
    <w:rsid w:val="003570C6"/>
    <w:rsid w:val="0036169C"/>
    <w:rsid w:val="00361A37"/>
    <w:rsid w:val="003630D6"/>
    <w:rsid w:val="00363C33"/>
    <w:rsid w:val="00364041"/>
    <w:rsid w:val="00364E90"/>
    <w:rsid w:val="003653C5"/>
    <w:rsid w:val="003664E1"/>
    <w:rsid w:val="003710FA"/>
    <w:rsid w:val="00372813"/>
    <w:rsid w:val="003730BA"/>
    <w:rsid w:val="0037494C"/>
    <w:rsid w:val="003758B7"/>
    <w:rsid w:val="003764B4"/>
    <w:rsid w:val="00376868"/>
    <w:rsid w:val="0037747F"/>
    <w:rsid w:val="003778E4"/>
    <w:rsid w:val="003804E5"/>
    <w:rsid w:val="00382ED9"/>
    <w:rsid w:val="00384B90"/>
    <w:rsid w:val="0038647F"/>
    <w:rsid w:val="00387172"/>
    <w:rsid w:val="003914EF"/>
    <w:rsid w:val="00392A73"/>
    <w:rsid w:val="00396174"/>
    <w:rsid w:val="003966A0"/>
    <w:rsid w:val="00396A38"/>
    <w:rsid w:val="00397AFA"/>
    <w:rsid w:val="003A1505"/>
    <w:rsid w:val="003A4B53"/>
    <w:rsid w:val="003A5F18"/>
    <w:rsid w:val="003A5FCA"/>
    <w:rsid w:val="003A647C"/>
    <w:rsid w:val="003A6989"/>
    <w:rsid w:val="003A7767"/>
    <w:rsid w:val="003A7BEF"/>
    <w:rsid w:val="003B256B"/>
    <w:rsid w:val="003B3F2D"/>
    <w:rsid w:val="003B48AB"/>
    <w:rsid w:val="003B62D1"/>
    <w:rsid w:val="003B6874"/>
    <w:rsid w:val="003B7C18"/>
    <w:rsid w:val="003C18F7"/>
    <w:rsid w:val="003C1CA7"/>
    <w:rsid w:val="003C2250"/>
    <w:rsid w:val="003C5398"/>
    <w:rsid w:val="003C7248"/>
    <w:rsid w:val="003C767E"/>
    <w:rsid w:val="003D0FA6"/>
    <w:rsid w:val="003D24FD"/>
    <w:rsid w:val="003D29A7"/>
    <w:rsid w:val="003D353B"/>
    <w:rsid w:val="003D5700"/>
    <w:rsid w:val="003D780F"/>
    <w:rsid w:val="003D7B99"/>
    <w:rsid w:val="003E082A"/>
    <w:rsid w:val="003E0F4F"/>
    <w:rsid w:val="003E1083"/>
    <w:rsid w:val="003E1DA4"/>
    <w:rsid w:val="003E258E"/>
    <w:rsid w:val="003E3684"/>
    <w:rsid w:val="003E3A29"/>
    <w:rsid w:val="003E3B00"/>
    <w:rsid w:val="003E4FD5"/>
    <w:rsid w:val="003E62A7"/>
    <w:rsid w:val="003E6C45"/>
    <w:rsid w:val="003F033E"/>
    <w:rsid w:val="003F1A5F"/>
    <w:rsid w:val="003F2410"/>
    <w:rsid w:val="003F3D32"/>
    <w:rsid w:val="003F4491"/>
    <w:rsid w:val="003F5C00"/>
    <w:rsid w:val="003F603C"/>
    <w:rsid w:val="003F6057"/>
    <w:rsid w:val="003F63D0"/>
    <w:rsid w:val="003F6A26"/>
    <w:rsid w:val="00400B60"/>
    <w:rsid w:val="004010B1"/>
    <w:rsid w:val="0040122F"/>
    <w:rsid w:val="00402526"/>
    <w:rsid w:val="004031F6"/>
    <w:rsid w:val="00405B4B"/>
    <w:rsid w:val="00405BA4"/>
    <w:rsid w:val="00405F07"/>
    <w:rsid w:val="00406233"/>
    <w:rsid w:val="0040778D"/>
    <w:rsid w:val="0041057F"/>
    <w:rsid w:val="00411188"/>
    <w:rsid w:val="00411D49"/>
    <w:rsid w:val="004141EF"/>
    <w:rsid w:val="004157FF"/>
    <w:rsid w:val="004168D0"/>
    <w:rsid w:val="00416BC8"/>
    <w:rsid w:val="004202F7"/>
    <w:rsid w:val="00420922"/>
    <w:rsid w:val="00421341"/>
    <w:rsid w:val="0042231A"/>
    <w:rsid w:val="00422542"/>
    <w:rsid w:val="004232CF"/>
    <w:rsid w:val="00423CF3"/>
    <w:rsid w:val="00423D75"/>
    <w:rsid w:val="00424253"/>
    <w:rsid w:val="004257EC"/>
    <w:rsid w:val="0042675D"/>
    <w:rsid w:val="00426CE6"/>
    <w:rsid w:val="00430139"/>
    <w:rsid w:val="004306CC"/>
    <w:rsid w:val="00430B83"/>
    <w:rsid w:val="00431900"/>
    <w:rsid w:val="0043509A"/>
    <w:rsid w:val="00436B47"/>
    <w:rsid w:val="00436BBD"/>
    <w:rsid w:val="00437F7B"/>
    <w:rsid w:val="00440715"/>
    <w:rsid w:val="00440D56"/>
    <w:rsid w:val="00440EA0"/>
    <w:rsid w:val="00445ADC"/>
    <w:rsid w:val="00445B12"/>
    <w:rsid w:val="00445E12"/>
    <w:rsid w:val="00445FCE"/>
    <w:rsid w:val="00447430"/>
    <w:rsid w:val="0045025B"/>
    <w:rsid w:val="00452DC7"/>
    <w:rsid w:val="004537BF"/>
    <w:rsid w:val="00455658"/>
    <w:rsid w:val="00456D2C"/>
    <w:rsid w:val="004606AB"/>
    <w:rsid w:val="00460B18"/>
    <w:rsid w:val="004615D9"/>
    <w:rsid w:val="00464BA6"/>
    <w:rsid w:val="004654A8"/>
    <w:rsid w:val="0046583E"/>
    <w:rsid w:val="004712EC"/>
    <w:rsid w:val="00471375"/>
    <w:rsid w:val="004717A3"/>
    <w:rsid w:val="00473191"/>
    <w:rsid w:val="004747E4"/>
    <w:rsid w:val="00474A9B"/>
    <w:rsid w:val="00475150"/>
    <w:rsid w:val="004751AD"/>
    <w:rsid w:val="00475A01"/>
    <w:rsid w:val="00475DCA"/>
    <w:rsid w:val="00482D34"/>
    <w:rsid w:val="00482EFC"/>
    <w:rsid w:val="004830EE"/>
    <w:rsid w:val="004834FB"/>
    <w:rsid w:val="00483810"/>
    <w:rsid w:val="004844F6"/>
    <w:rsid w:val="00484FAA"/>
    <w:rsid w:val="004853B3"/>
    <w:rsid w:val="00490EB4"/>
    <w:rsid w:val="00491118"/>
    <w:rsid w:val="004911B9"/>
    <w:rsid w:val="00491886"/>
    <w:rsid w:val="00493103"/>
    <w:rsid w:val="004931A8"/>
    <w:rsid w:val="0049332E"/>
    <w:rsid w:val="004959F1"/>
    <w:rsid w:val="004971E6"/>
    <w:rsid w:val="00497862"/>
    <w:rsid w:val="004A0D6B"/>
    <w:rsid w:val="004A101A"/>
    <w:rsid w:val="004A1235"/>
    <w:rsid w:val="004A2335"/>
    <w:rsid w:val="004A2CBB"/>
    <w:rsid w:val="004A429F"/>
    <w:rsid w:val="004A4A54"/>
    <w:rsid w:val="004A5648"/>
    <w:rsid w:val="004A5BB5"/>
    <w:rsid w:val="004A6CF0"/>
    <w:rsid w:val="004B31ED"/>
    <w:rsid w:val="004B37ED"/>
    <w:rsid w:val="004B38DD"/>
    <w:rsid w:val="004B3997"/>
    <w:rsid w:val="004B4B35"/>
    <w:rsid w:val="004B53F5"/>
    <w:rsid w:val="004B60B7"/>
    <w:rsid w:val="004B67AA"/>
    <w:rsid w:val="004C1A21"/>
    <w:rsid w:val="004C2791"/>
    <w:rsid w:val="004C2947"/>
    <w:rsid w:val="004C382A"/>
    <w:rsid w:val="004C490C"/>
    <w:rsid w:val="004C4DD5"/>
    <w:rsid w:val="004C61AD"/>
    <w:rsid w:val="004C664E"/>
    <w:rsid w:val="004C6E16"/>
    <w:rsid w:val="004C745B"/>
    <w:rsid w:val="004D0C43"/>
    <w:rsid w:val="004D21C8"/>
    <w:rsid w:val="004D36DD"/>
    <w:rsid w:val="004D495D"/>
    <w:rsid w:val="004D4D8A"/>
    <w:rsid w:val="004D71C3"/>
    <w:rsid w:val="004E02D9"/>
    <w:rsid w:val="004E2EA7"/>
    <w:rsid w:val="004E373A"/>
    <w:rsid w:val="004E6592"/>
    <w:rsid w:val="004E71EB"/>
    <w:rsid w:val="004F0383"/>
    <w:rsid w:val="004F1A5D"/>
    <w:rsid w:val="004F54E6"/>
    <w:rsid w:val="004F7DC4"/>
    <w:rsid w:val="004F7E68"/>
    <w:rsid w:val="0050021E"/>
    <w:rsid w:val="00500A6A"/>
    <w:rsid w:val="005021F7"/>
    <w:rsid w:val="005026BD"/>
    <w:rsid w:val="00504950"/>
    <w:rsid w:val="005057C4"/>
    <w:rsid w:val="0050642F"/>
    <w:rsid w:val="00507128"/>
    <w:rsid w:val="00511CE2"/>
    <w:rsid w:val="0051263C"/>
    <w:rsid w:val="005128AA"/>
    <w:rsid w:val="00513850"/>
    <w:rsid w:val="00513919"/>
    <w:rsid w:val="00516B43"/>
    <w:rsid w:val="005170FC"/>
    <w:rsid w:val="00520633"/>
    <w:rsid w:val="00523F0B"/>
    <w:rsid w:val="0052526C"/>
    <w:rsid w:val="00525B93"/>
    <w:rsid w:val="00527DE7"/>
    <w:rsid w:val="00530D44"/>
    <w:rsid w:val="0053152D"/>
    <w:rsid w:val="00532622"/>
    <w:rsid w:val="00540359"/>
    <w:rsid w:val="005404A8"/>
    <w:rsid w:val="0054099A"/>
    <w:rsid w:val="00541AC6"/>
    <w:rsid w:val="00542FAD"/>
    <w:rsid w:val="0054378E"/>
    <w:rsid w:val="00543A6B"/>
    <w:rsid w:val="005440AF"/>
    <w:rsid w:val="005457A4"/>
    <w:rsid w:val="00545E39"/>
    <w:rsid w:val="005462CF"/>
    <w:rsid w:val="00546ABD"/>
    <w:rsid w:val="00546FC2"/>
    <w:rsid w:val="005476B6"/>
    <w:rsid w:val="0055025D"/>
    <w:rsid w:val="00550632"/>
    <w:rsid w:val="00551355"/>
    <w:rsid w:val="00551A13"/>
    <w:rsid w:val="0055492E"/>
    <w:rsid w:val="005549A8"/>
    <w:rsid w:val="00556692"/>
    <w:rsid w:val="00557B0B"/>
    <w:rsid w:val="00560BBF"/>
    <w:rsid w:val="00562682"/>
    <w:rsid w:val="00563C83"/>
    <w:rsid w:val="00564D1C"/>
    <w:rsid w:val="0056594E"/>
    <w:rsid w:val="00565A43"/>
    <w:rsid w:val="005667DB"/>
    <w:rsid w:val="00566BEB"/>
    <w:rsid w:val="00566FA5"/>
    <w:rsid w:val="0056722C"/>
    <w:rsid w:val="005713EB"/>
    <w:rsid w:val="00572231"/>
    <w:rsid w:val="0057337F"/>
    <w:rsid w:val="00573D46"/>
    <w:rsid w:val="0057552D"/>
    <w:rsid w:val="005759A3"/>
    <w:rsid w:val="00575E3A"/>
    <w:rsid w:val="00576144"/>
    <w:rsid w:val="00576BD3"/>
    <w:rsid w:val="00577EBF"/>
    <w:rsid w:val="00580847"/>
    <w:rsid w:val="00580D5E"/>
    <w:rsid w:val="00581A2B"/>
    <w:rsid w:val="00581B29"/>
    <w:rsid w:val="00581ECD"/>
    <w:rsid w:val="00582DC6"/>
    <w:rsid w:val="00582FB4"/>
    <w:rsid w:val="005831FB"/>
    <w:rsid w:val="00583772"/>
    <w:rsid w:val="0058428B"/>
    <w:rsid w:val="00585A4F"/>
    <w:rsid w:val="005864B8"/>
    <w:rsid w:val="005864D9"/>
    <w:rsid w:val="00586947"/>
    <w:rsid w:val="00590151"/>
    <w:rsid w:val="005908D5"/>
    <w:rsid w:val="00592582"/>
    <w:rsid w:val="00594C0F"/>
    <w:rsid w:val="00594D95"/>
    <w:rsid w:val="005950E6"/>
    <w:rsid w:val="00595991"/>
    <w:rsid w:val="00596365"/>
    <w:rsid w:val="00597BE3"/>
    <w:rsid w:val="00597D04"/>
    <w:rsid w:val="005A2021"/>
    <w:rsid w:val="005A24D9"/>
    <w:rsid w:val="005A43B3"/>
    <w:rsid w:val="005A5A5E"/>
    <w:rsid w:val="005A5F86"/>
    <w:rsid w:val="005B17C3"/>
    <w:rsid w:val="005B1966"/>
    <w:rsid w:val="005B2293"/>
    <w:rsid w:val="005B4409"/>
    <w:rsid w:val="005B4F74"/>
    <w:rsid w:val="005B6755"/>
    <w:rsid w:val="005B7338"/>
    <w:rsid w:val="005B7663"/>
    <w:rsid w:val="005C0263"/>
    <w:rsid w:val="005C050B"/>
    <w:rsid w:val="005C08DA"/>
    <w:rsid w:val="005C2C38"/>
    <w:rsid w:val="005C4D70"/>
    <w:rsid w:val="005C6473"/>
    <w:rsid w:val="005C6A7B"/>
    <w:rsid w:val="005C72AB"/>
    <w:rsid w:val="005D0CB9"/>
    <w:rsid w:val="005D15B5"/>
    <w:rsid w:val="005D16BA"/>
    <w:rsid w:val="005D1F84"/>
    <w:rsid w:val="005D2E93"/>
    <w:rsid w:val="005D365B"/>
    <w:rsid w:val="005D40EE"/>
    <w:rsid w:val="005D5A3C"/>
    <w:rsid w:val="005D5AC0"/>
    <w:rsid w:val="005D632F"/>
    <w:rsid w:val="005D6D69"/>
    <w:rsid w:val="005D70DF"/>
    <w:rsid w:val="005D7766"/>
    <w:rsid w:val="005D7F97"/>
    <w:rsid w:val="005E0E24"/>
    <w:rsid w:val="005E1608"/>
    <w:rsid w:val="005E17BC"/>
    <w:rsid w:val="005E2BA4"/>
    <w:rsid w:val="005E2DD7"/>
    <w:rsid w:val="005E5840"/>
    <w:rsid w:val="005E5928"/>
    <w:rsid w:val="005E7ADE"/>
    <w:rsid w:val="005E7D40"/>
    <w:rsid w:val="005F14CF"/>
    <w:rsid w:val="005F1C27"/>
    <w:rsid w:val="005F1F2A"/>
    <w:rsid w:val="005F217D"/>
    <w:rsid w:val="005F4BA8"/>
    <w:rsid w:val="005F4BB2"/>
    <w:rsid w:val="005F55C8"/>
    <w:rsid w:val="005F5C80"/>
    <w:rsid w:val="00600FD4"/>
    <w:rsid w:val="0060212D"/>
    <w:rsid w:val="00602CF5"/>
    <w:rsid w:val="0060473E"/>
    <w:rsid w:val="006054CE"/>
    <w:rsid w:val="006057BC"/>
    <w:rsid w:val="00605BAF"/>
    <w:rsid w:val="0060711A"/>
    <w:rsid w:val="0060792D"/>
    <w:rsid w:val="00607BC9"/>
    <w:rsid w:val="0061028A"/>
    <w:rsid w:val="00610585"/>
    <w:rsid w:val="00610FDA"/>
    <w:rsid w:val="0061190E"/>
    <w:rsid w:val="00611C2C"/>
    <w:rsid w:val="00612263"/>
    <w:rsid w:val="00614F13"/>
    <w:rsid w:val="006150AF"/>
    <w:rsid w:val="00615AC8"/>
    <w:rsid w:val="006218DF"/>
    <w:rsid w:val="00624FB0"/>
    <w:rsid w:val="0062540F"/>
    <w:rsid w:val="00625C02"/>
    <w:rsid w:val="00626396"/>
    <w:rsid w:val="00626E17"/>
    <w:rsid w:val="0063053B"/>
    <w:rsid w:val="00630F23"/>
    <w:rsid w:val="006312EC"/>
    <w:rsid w:val="006329EE"/>
    <w:rsid w:val="00632E45"/>
    <w:rsid w:val="00633FFA"/>
    <w:rsid w:val="00634F44"/>
    <w:rsid w:val="006355FA"/>
    <w:rsid w:val="00635D72"/>
    <w:rsid w:val="0063751E"/>
    <w:rsid w:val="00640994"/>
    <w:rsid w:val="00644E9D"/>
    <w:rsid w:val="00645890"/>
    <w:rsid w:val="0064608C"/>
    <w:rsid w:val="00646988"/>
    <w:rsid w:val="006473F5"/>
    <w:rsid w:val="00655073"/>
    <w:rsid w:val="00656C1A"/>
    <w:rsid w:val="006618EF"/>
    <w:rsid w:val="0066467D"/>
    <w:rsid w:val="00664A9D"/>
    <w:rsid w:val="0066636F"/>
    <w:rsid w:val="00667372"/>
    <w:rsid w:val="00671B74"/>
    <w:rsid w:val="00671C8F"/>
    <w:rsid w:val="0067242D"/>
    <w:rsid w:val="0067342F"/>
    <w:rsid w:val="00675CB6"/>
    <w:rsid w:val="00675CD4"/>
    <w:rsid w:val="00676B7C"/>
    <w:rsid w:val="0068017B"/>
    <w:rsid w:val="00680A9D"/>
    <w:rsid w:val="00680F38"/>
    <w:rsid w:val="00680F59"/>
    <w:rsid w:val="0068362D"/>
    <w:rsid w:val="00683C90"/>
    <w:rsid w:val="00683E12"/>
    <w:rsid w:val="006866C6"/>
    <w:rsid w:val="00686F46"/>
    <w:rsid w:val="00691046"/>
    <w:rsid w:val="00691FC3"/>
    <w:rsid w:val="00692079"/>
    <w:rsid w:val="0069244A"/>
    <w:rsid w:val="00693201"/>
    <w:rsid w:val="0069588D"/>
    <w:rsid w:val="006A0E5C"/>
    <w:rsid w:val="006A0F55"/>
    <w:rsid w:val="006A1489"/>
    <w:rsid w:val="006A2B02"/>
    <w:rsid w:val="006A5E53"/>
    <w:rsid w:val="006A71B9"/>
    <w:rsid w:val="006A7325"/>
    <w:rsid w:val="006A734F"/>
    <w:rsid w:val="006A77D5"/>
    <w:rsid w:val="006A7ACD"/>
    <w:rsid w:val="006B1B81"/>
    <w:rsid w:val="006B5029"/>
    <w:rsid w:val="006B5527"/>
    <w:rsid w:val="006B78EA"/>
    <w:rsid w:val="006B7AA5"/>
    <w:rsid w:val="006B7CA8"/>
    <w:rsid w:val="006C147F"/>
    <w:rsid w:val="006C1599"/>
    <w:rsid w:val="006C1948"/>
    <w:rsid w:val="006C4B6A"/>
    <w:rsid w:val="006C65EE"/>
    <w:rsid w:val="006C6897"/>
    <w:rsid w:val="006D168D"/>
    <w:rsid w:val="006D22CA"/>
    <w:rsid w:val="006D3B72"/>
    <w:rsid w:val="006D3BF4"/>
    <w:rsid w:val="006D487A"/>
    <w:rsid w:val="006D4BB3"/>
    <w:rsid w:val="006D6BB4"/>
    <w:rsid w:val="006E0BBA"/>
    <w:rsid w:val="006E0BF6"/>
    <w:rsid w:val="006E16D9"/>
    <w:rsid w:val="006E2F7E"/>
    <w:rsid w:val="006E33B2"/>
    <w:rsid w:val="006E33E7"/>
    <w:rsid w:val="006E3629"/>
    <w:rsid w:val="006E4366"/>
    <w:rsid w:val="006E662A"/>
    <w:rsid w:val="006E7AD9"/>
    <w:rsid w:val="006F0433"/>
    <w:rsid w:val="006F098D"/>
    <w:rsid w:val="006F0C36"/>
    <w:rsid w:val="006F1B07"/>
    <w:rsid w:val="006F1FD8"/>
    <w:rsid w:val="006F20EE"/>
    <w:rsid w:val="006F3C2C"/>
    <w:rsid w:val="006F551A"/>
    <w:rsid w:val="00700BFD"/>
    <w:rsid w:val="007011D4"/>
    <w:rsid w:val="00701388"/>
    <w:rsid w:val="00701513"/>
    <w:rsid w:val="0070209D"/>
    <w:rsid w:val="007063EF"/>
    <w:rsid w:val="007072C0"/>
    <w:rsid w:val="00707FDA"/>
    <w:rsid w:val="007118D9"/>
    <w:rsid w:val="00711A77"/>
    <w:rsid w:val="00712491"/>
    <w:rsid w:val="00712976"/>
    <w:rsid w:val="00713AB4"/>
    <w:rsid w:val="0071436A"/>
    <w:rsid w:val="007152C7"/>
    <w:rsid w:val="00715895"/>
    <w:rsid w:val="007158D4"/>
    <w:rsid w:val="0071755C"/>
    <w:rsid w:val="00720107"/>
    <w:rsid w:val="007217C7"/>
    <w:rsid w:val="00721AAA"/>
    <w:rsid w:val="00724694"/>
    <w:rsid w:val="00725654"/>
    <w:rsid w:val="00725A1C"/>
    <w:rsid w:val="00727016"/>
    <w:rsid w:val="00727531"/>
    <w:rsid w:val="0073001B"/>
    <w:rsid w:val="00732651"/>
    <w:rsid w:val="00733276"/>
    <w:rsid w:val="00733E60"/>
    <w:rsid w:val="007342A6"/>
    <w:rsid w:val="007351A6"/>
    <w:rsid w:val="00735C7F"/>
    <w:rsid w:val="0073631A"/>
    <w:rsid w:val="00740801"/>
    <w:rsid w:val="00740CC5"/>
    <w:rsid w:val="007414A7"/>
    <w:rsid w:val="007430B8"/>
    <w:rsid w:val="00744711"/>
    <w:rsid w:val="00744D07"/>
    <w:rsid w:val="007510F6"/>
    <w:rsid w:val="0075131C"/>
    <w:rsid w:val="00751540"/>
    <w:rsid w:val="00751E6B"/>
    <w:rsid w:val="007554AD"/>
    <w:rsid w:val="00760BB4"/>
    <w:rsid w:val="0076104D"/>
    <w:rsid w:val="007611EC"/>
    <w:rsid w:val="00761393"/>
    <w:rsid w:val="00761582"/>
    <w:rsid w:val="00762477"/>
    <w:rsid w:val="00764965"/>
    <w:rsid w:val="00765FC9"/>
    <w:rsid w:val="00766A03"/>
    <w:rsid w:val="00766F32"/>
    <w:rsid w:val="00770D67"/>
    <w:rsid w:val="0077247C"/>
    <w:rsid w:val="007734C3"/>
    <w:rsid w:val="007738B2"/>
    <w:rsid w:val="00775E34"/>
    <w:rsid w:val="0077639D"/>
    <w:rsid w:val="007775D4"/>
    <w:rsid w:val="0077799C"/>
    <w:rsid w:val="00777B8D"/>
    <w:rsid w:val="00777DF4"/>
    <w:rsid w:val="0078178F"/>
    <w:rsid w:val="00784258"/>
    <w:rsid w:val="0078448F"/>
    <w:rsid w:val="00784B29"/>
    <w:rsid w:val="007864BE"/>
    <w:rsid w:val="007872D6"/>
    <w:rsid w:val="007877EB"/>
    <w:rsid w:val="0079037E"/>
    <w:rsid w:val="00790D83"/>
    <w:rsid w:val="00790EA7"/>
    <w:rsid w:val="00790F9A"/>
    <w:rsid w:val="00791CC2"/>
    <w:rsid w:val="00792D38"/>
    <w:rsid w:val="00794A72"/>
    <w:rsid w:val="00794D13"/>
    <w:rsid w:val="0079552D"/>
    <w:rsid w:val="007962A5"/>
    <w:rsid w:val="007969C7"/>
    <w:rsid w:val="007978ED"/>
    <w:rsid w:val="007A25FC"/>
    <w:rsid w:val="007A2AB5"/>
    <w:rsid w:val="007A31FE"/>
    <w:rsid w:val="007A3645"/>
    <w:rsid w:val="007A4F8B"/>
    <w:rsid w:val="007A61BB"/>
    <w:rsid w:val="007A669F"/>
    <w:rsid w:val="007A7166"/>
    <w:rsid w:val="007A78EB"/>
    <w:rsid w:val="007B1428"/>
    <w:rsid w:val="007B3837"/>
    <w:rsid w:val="007B43EC"/>
    <w:rsid w:val="007B46ED"/>
    <w:rsid w:val="007B4943"/>
    <w:rsid w:val="007B4A0E"/>
    <w:rsid w:val="007B4BFA"/>
    <w:rsid w:val="007B6361"/>
    <w:rsid w:val="007B6784"/>
    <w:rsid w:val="007C00E5"/>
    <w:rsid w:val="007C1165"/>
    <w:rsid w:val="007C3EA4"/>
    <w:rsid w:val="007C5F5C"/>
    <w:rsid w:val="007C627D"/>
    <w:rsid w:val="007C764A"/>
    <w:rsid w:val="007D1D17"/>
    <w:rsid w:val="007D237B"/>
    <w:rsid w:val="007D386B"/>
    <w:rsid w:val="007D3942"/>
    <w:rsid w:val="007D4138"/>
    <w:rsid w:val="007D4CB3"/>
    <w:rsid w:val="007D7FB3"/>
    <w:rsid w:val="007E1074"/>
    <w:rsid w:val="007E2673"/>
    <w:rsid w:val="007E3002"/>
    <w:rsid w:val="007E32AD"/>
    <w:rsid w:val="007E489E"/>
    <w:rsid w:val="007E5D38"/>
    <w:rsid w:val="007F197D"/>
    <w:rsid w:val="007F68C0"/>
    <w:rsid w:val="007F69D6"/>
    <w:rsid w:val="007F6ADE"/>
    <w:rsid w:val="007F6C9F"/>
    <w:rsid w:val="007F6DB0"/>
    <w:rsid w:val="007F760C"/>
    <w:rsid w:val="007F7CD1"/>
    <w:rsid w:val="008001E1"/>
    <w:rsid w:val="00800F4D"/>
    <w:rsid w:val="00804A62"/>
    <w:rsid w:val="00804C05"/>
    <w:rsid w:val="00804DE0"/>
    <w:rsid w:val="008079BE"/>
    <w:rsid w:val="008108AD"/>
    <w:rsid w:val="0081137A"/>
    <w:rsid w:val="00811D3C"/>
    <w:rsid w:val="00811D51"/>
    <w:rsid w:val="00813FA2"/>
    <w:rsid w:val="00814026"/>
    <w:rsid w:val="00814642"/>
    <w:rsid w:val="00817446"/>
    <w:rsid w:val="008214FE"/>
    <w:rsid w:val="00821742"/>
    <w:rsid w:val="00822233"/>
    <w:rsid w:val="00823E81"/>
    <w:rsid w:val="008248A9"/>
    <w:rsid w:val="00824D7B"/>
    <w:rsid w:val="00825457"/>
    <w:rsid w:val="00826462"/>
    <w:rsid w:val="00826727"/>
    <w:rsid w:val="008312A1"/>
    <w:rsid w:val="00831F1A"/>
    <w:rsid w:val="008320B1"/>
    <w:rsid w:val="00833C49"/>
    <w:rsid w:val="00833D49"/>
    <w:rsid w:val="00835D62"/>
    <w:rsid w:val="00836201"/>
    <w:rsid w:val="0083715A"/>
    <w:rsid w:val="00837297"/>
    <w:rsid w:val="00837ACE"/>
    <w:rsid w:val="0084192B"/>
    <w:rsid w:val="00842A40"/>
    <w:rsid w:val="008438C6"/>
    <w:rsid w:val="008440D4"/>
    <w:rsid w:val="00844737"/>
    <w:rsid w:val="00844EFE"/>
    <w:rsid w:val="008458D1"/>
    <w:rsid w:val="00845AD6"/>
    <w:rsid w:val="008465E2"/>
    <w:rsid w:val="00847352"/>
    <w:rsid w:val="00847A39"/>
    <w:rsid w:val="008522BB"/>
    <w:rsid w:val="00854729"/>
    <w:rsid w:val="00855456"/>
    <w:rsid w:val="00856534"/>
    <w:rsid w:val="00857855"/>
    <w:rsid w:val="00857BDA"/>
    <w:rsid w:val="00857C1A"/>
    <w:rsid w:val="008600E4"/>
    <w:rsid w:val="00860D34"/>
    <w:rsid w:val="008617CF"/>
    <w:rsid w:val="0086558E"/>
    <w:rsid w:val="00865B7B"/>
    <w:rsid w:val="00866E46"/>
    <w:rsid w:val="00867404"/>
    <w:rsid w:val="00867FB7"/>
    <w:rsid w:val="00870221"/>
    <w:rsid w:val="0087077E"/>
    <w:rsid w:val="00870BB6"/>
    <w:rsid w:val="008721DE"/>
    <w:rsid w:val="008729C7"/>
    <w:rsid w:val="00873A22"/>
    <w:rsid w:val="00873AFB"/>
    <w:rsid w:val="0087471C"/>
    <w:rsid w:val="00874987"/>
    <w:rsid w:val="00874DC9"/>
    <w:rsid w:val="00874F84"/>
    <w:rsid w:val="0087635C"/>
    <w:rsid w:val="008809E2"/>
    <w:rsid w:val="0088253D"/>
    <w:rsid w:val="008833ED"/>
    <w:rsid w:val="00884B48"/>
    <w:rsid w:val="00885F21"/>
    <w:rsid w:val="008874AE"/>
    <w:rsid w:val="00890E6F"/>
    <w:rsid w:val="00892363"/>
    <w:rsid w:val="008940F5"/>
    <w:rsid w:val="008972A9"/>
    <w:rsid w:val="008A0710"/>
    <w:rsid w:val="008A0D45"/>
    <w:rsid w:val="008A4911"/>
    <w:rsid w:val="008A4F9E"/>
    <w:rsid w:val="008A5757"/>
    <w:rsid w:val="008A619B"/>
    <w:rsid w:val="008A62AD"/>
    <w:rsid w:val="008A63A0"/>
    <w:rsid w:val="008B02F0"/>
    <w:rsid w:val="008B0D55"/>
    <w:rsid w:val="008B1950"/>
    <w:rsid w:val="008B1A78"/>
    <w:rsid w:val="008B1F2D"/>
    <w:rsid w:val="008B26DD"/>
    <w:rsid w:val="008B29EA"/>
    <w:rsid w:val="008B3F8B"/>
    <w:rsid w:val="008B52DB"/>
    <w:rsid w:val="008B5420"/>
    <w:rsid w:val="008B62A0"/>
    <w:rsid w:val="008B6441"/>
    <w:rsid w:val="008C02A2"/>
    <w:rsid w:val="008C1A28"/>
    <w:rsid w:val="008C24B6"/>
    <w:rsid w:val="008C2F23"/>
    <w:rsid w:val="008C47DE"/>
    <w:rsid w:val="008C4C38"/>
    <w:rsid w:val="008C6CA3"/>
    <w:rsid w:val="008C7CD9"/>
    <w:rsid w:val="008D09D3"/>
    <w:rsid w:val="008D1492"/>
    <w:rsid w:val="008D2D94"/>
    <w:rsid w:val="008D2FA1"/>
    <w:rsid w:val="008D319F"/>
    <w:rsid w:val="008D3D71"/>
    <w:rsid w:val="008D5335"/>
    <w:rsid w:val="008D5683"/>
    <w:rsid w:val="008D5A69"/>
    <w:rsid w:val="008D6F7D"/>
    <w:rsid w:val="008D74B8"/>
    <w:rsid w:val="008E0496"/>
    <w:rsid w:val="008E2943"/>
    <w:rsid w:val="008E2B04"/>
    <w:rsid w:val="008E30FF"/>
    <w:rsid w:val="008E41AC"/>
    <w:rsid w:val="008E5338"/>
    <w:rsid w:val="008E6DA1"/>
    <w:rsid w:val="008E7EEA"/>
    <w:rsid w:val="008F1E99"/>
    <w:rsid w:val="008F3E83"/>
    <w:rsid w:val="008F5AC3"/>
    <w:rsid w:val="008F716F"/>
    <w:rsid w:val="008F7CB2"/>
    <w:rsid w:val="00900955"/>
    <w:rsid w:val="0090269D"/>
    <w:rsid w:val="00905387"/>
    <w:rsid w:val="00905507"/>
    <w:rsid w:val="00905628"/>
    <w:rsid w:val="009059D0"/>
    <w:rsid w:val="009060A6"/>
    <w:rsid w:val="009109A6"/>
    <w:rsid w:val="00910FB8"/>
    <w:rsid w:val="00915F95"/>
    <w:rsid w:val="00916504"/>
    <w:rsid w:val="00920F40"/>
    <w:rsid w:val="00921617"/>
    <w:rsid w:val="00921772"/>
    <w:rsid w:val="00921EA2"/>
    <w:rsid w:val="0092305B"/>
    <w:rsid w:val="009239BB"/>
    <w:rsid w:val="00925682"/>
    <w:rsid w:val="00925BF4"/>
    <w:rsid w:val="00925C68"/>
    <w:rsid w:val="009265CD"/>
    <w:rsid w:val="00927C7F"/>
    <w:rsid w:val="009327A1"/>
    <w:rsid w:val="00932E42"/>
    <w:rsid w:val="009332E1"/>
    <w:rsid w:val="00933703"/>
    <w:rsid w:val="009369B6"/>
    <w:rsid w:val="00936DB3"/>
    <w:rsid w:val="00937270"/>
    <w:rsid w:val="009401D7"/>
    <w:rsid w:val="009403DC"/>
    <w:rsid w:val="00941821"/>
    <w:rsid w:val="00943FA6"/>
    <w:rsid w:val="00944C37"/>
    <w:rsid w:val="00944DF5"/>
    <w:rsid w:val="0094590D"/>
    <w:rsid w:val="00945CF0"/>
    <w:rsid w:val="00946806"/>
    <w:rsid w:val="0095061F"/>
    <w:rsid w:val="00952942"/>
    <w:rsid w:val="00952AFA"/>
    <w:rsid w:val="00954053"/>
    <w:rsid w:val="0095446D"/>
    <w:rsid w:val="00955273"/>
    <w:rsid w:val="009564E0"/>
    <w:rsid w:val="00960A57"/>
    <w:rsid w:val="0096119D"/>
    <w:rsid w:val="00963DA1"/>
    <w:rsid w:val="009649BF"/>
    <w:rsid w:val="0096556F"/>
    <w:rsid w:val="00966054"/>
    <w:rsid w:val="00970155"/>
    <w:rsid w:val="00972A84"/>
    <w:rsid w:val="00973249"/>
    <w:rsid w:val="00973A8E"/>
    <w:rsid w:val="00974864"/>
    <w:rsid w:val="00974A69"/>
    <w:rsid w:val="00974CB7"/>
    <w:rsid w:val="009759CC"/>
    <w:rsid w:val="009759D7"/>
    <w:rsid w:val="0097680E"/>
    <w:rsid w:val="00976A89"/>
    <w:rsid w:val="00980084"/>
    <w:rsid w:val="00980638"/>
    <w:rsid w:val="0098092A"/>
    <w:rsid w:val="00980F71"/>
    <w:rsid w:val="0098345E"/>
    <w:rsid w:val="00983F3A"/>
    <w:rsid w:val="009843A2"/>
    <w:rsid w:val="00984ADA"/>
    <w:rsid w:val="00984E9D"/>
    <w:rsid w:val="00985FEB"/>
    <w:rsid w:val="009864AB"/>
    <w:rsid w:val="00986F51"/>
    <w:rsid w:val="00987614"/>
    <w:rsid w:val="00987DFC"/>
    <w:rsid w:val="00991DEA"/>
    <w:rsid w:val="009920EF"/>
    <w:rsid w:val="00992257"/>
    <w:rsid w:val="00992ED1"/>
    <w:rsid w:val="009946F8"/>
    <w:rsid w:val="00996349"/>
    <w:rsid w:val="009967C0"/>
    <w:rsid w:val="00996ABE"/>
    <w:rsid w:val="00997621"/>
    <w:rsid w:val="009A1BEA"/>
    <w:rsid w:val="009A4451"/>
    <w:rsid w:val="009A44B0"/>
    <w:rsid w:val="009A4FC2"/>
    <w:rsid w:val="009A5075"/>
    <w:rsid w:val="009A5606"/>
    <w:rsid w:val="009A67BA"/>
    <w:rsid w:val="009B016D"/>
    <w:rsid w:val="009B2386"/>
    <w:rsid w:val="009B23BD"/>
    <w:rsid w:val="009B2CF4"/>
    <w:rsid w:val="009B527A"/>
    <w:rsid w:val="009B531A"/>
    <w:rsid w:val="009B60E7"/>
    <w:rsid w:val="009B64F2"/>
    <w:rsid w:val="009B6515"/>
    <w:rsid w:val="009B6BC6"/>
    <w:rsid w:val="009B6DAD"/>
    <w:rsid w:val="009C0547"/>
    <w:rsid w:val="009C0981"/>
    <w:rsid w:val="009C196E"/>
    <w:rsid w:val="009C72E4"/>
    <w:rsid w:val="009C7860"/>
    <w:rsid w:val="009D0340"/>
    <w:rsid w:val="009D15D0"/>
    <w:rsid w:val="009D2636"/>
    <w:rsid w:val="009D2C5F"/>
    <w:rsid w:val="009D2E0A"/>
    <w:rsid w:val="009D2FE6"/>
    <w:rsid w:val="009D3BE0"/>
    <w:rsid w:val="009D3CD2"/>
    <w:rsid w:val="009D4F5D"/>
    <w:rsid w:val="009D60DC"/>
    <w:rsid w:val="009D6905"/>
    <w:rsid w:val="009D69BC"/>
    <w:rsid w:val="009D73D9"/>
    <w:rsid w:val="009D794E"/>
    <w:rsid w:val="009D7EAA"/>
    <w:rsid w:val="009E2D9B"/>
    <w:rsid w:val="009E497F"/>
    <w:rsid w:val="009E5887"/>
    <w:rsid w:val="009E599B"/>
    <w:rsid w:val="009E61E2"/>
    <w:rsid w:val="009E764E"/>
    <w:rsid w:val="009E7F1E"/>
    <w:rsid w:val="009F2489"/>
    <w:rsid w:val="009F2CED"/>
    <w:rsid w:val="009F3FE2"/>
    <w:rsid w:val="009F44C4"/>
    <w:rsid w:val="009F48CA"/>
    <w:rsid w:val="009F6F43"/>
    <w:rsid w:val="009F778F"/>
    <w:rsid w:val="009F79FC"/>
    <w:rsid w:val="00A007CC"/>
    <w:rsid w:val="00A0204A"/>
    <w:rsid w:val="00A04BBF"/>
    <w:rsid w:val="00A059E9"/>
    <w:rsid w:val="00A05D07"/>
    <w:rsid w:val="00A05F26"/>
    <w:rsid w:val="00A07500"/>
    <w:rsid w:val="00A123F0"/>
    <w:rsid w:val="00A12BC8"/>
    <w:rsid w:val="00A134F8"/>
    <w:rsid w:val="00A138F0"/>
    <w:rsid w:val="00A139A0"/>
    <w:rsid w:val="00A14C0C"/>
    <w:rsid w:val="00A14FB5"/>
    <w:rsid w:val="00A15DCB"/>
    <w:rsid w:val="00A161E3"/>
    <w:rsid w:val="00A17FB9"/>
    <w:rsid w:val="00A22775"/>
    <w:rsid w:val="00A240B6"/>
    <w:rsid w:val="00A2506F"/>
    <w:rsid w:val="00A2520F"/>
    <w:rsid w:val="00A267EA"/>
    <w:rsid w:val="00A27243"/>
    <w:rsid w:val="00A278FB"/>
    <w:rsid w:val="00A27C81"/>
    <w:rsid w:val="00A3077F"/>
    <w:rsid w:val="00A30810"/>
    <w:rsid w:val="00A309C1"/>
    <w:rsid w:val="00A341FC"/>
    <w:rsid w:val="00A34A93"/>
    <w:rsid w:val="00A3522A"/>
    <w:rsid w:val="00A35305"/>
    <w:rsid w:val="00A3709A"/>
    <w:rsid w:val="00A374F4"/>
    <w:rsid w:val="00A37956"/>
    <w:rsid w:val="00A37C49"/>
    <w:rsid w:val="00A40E6A"/>
    <w:rsid w:val="00A40F93"/>
    <w:rsid w:val="00A427C1"/>
    <w:rsid w:val="00A4393C"/>
    <w:rsid w:val="00A43FA9"/>
    <w:rsid w:val="00A44054"/>
    <w:rsid w:val="00A45C86"/>
    <w:rsid w:val="00A46218"/>
    <w:rsid w:val="00A473C9"/>
    <w:rsid w:val="00A475D2"/>
    <w:rsid w:val="00A47929"/>
    <w:rsid w:val="00A47998"/>
    <w:rsid w:val="00A50DB5"/>
    <w:rsid w:val="00A51084"/>
    <w:rsid w:val="00A51BA7"/>
    <w:rsid w:val="00A5755E"/>
    <w:rsid w:val="00A6366D"/>
    <w:rsid w:val="00A63C91"/>
    <w:rsid w:val="00A66415"/>
    <w:rsid w:val="00A67226"/>
    <w:rsid w:val="00A6738D"/>
    <w:rsid w:val="00A67DFA"/>
    <w:rsid w:val="00A73B91"/>
    <w:rsid w:val="00A75847"/>
    <w:rsid w:val="00A76680"/>
    <w:rsid w:val="00A7685E"/>
    <w:rsid w:val="00A771D6"/>
    <w:rsid w:val="00A8075E"/>
    <w:rsid w:val="00A80DF5"/>
    <w:rsid w:val="00A81C2E"/>
    <w:rsid w:val="00A8447D"/>
    <w:rsid w:val="00A84916"/>
    <w:rsid w:val="00A87546"/>
    <w:rsid w:val="00A90F04"/>
    <w:rsid w:val="00A91B1F"/>
    <w:rsid w:val="00A922D3"/>
    <w:rsid w:val="00A939E6"/>
    <w:rsid w:val="00A962D6"/>
    <w:rsid w:val="00A96B25"/>
    <w:rsid w:val="00A96E08"/>
    <w:rsid w:val="00A971A7"/>
    <w:rsid w:val="00A97335"/>
    <w:rsid w:val="00A975F2"/>
    <w:rsid w:val="00A97635"/>
    <w:rsid w:val="00A97B78"/>
    <w:rsid w:val="00AA0D05"/>
    <w:rsid w:val="00AA0D1B"/>
    <w:rsid w:val="00AA134D"/>
    <w:rsid w:val="00AA14B0"/>
    <w:rsid w:val="00AA3331"/>
    <w:rsid w:val="00AA4E9D"/>
    <w:rsid w:val="00AA6BD0"/>
    <w:rsid w:val="00AA7C24"/>
    <w:rsid w:val="00AB0927"/>
    <w:rsid w:val="00AB1D79"/>
    <w:rsid w:val="00AB2435"/>
    <w:rsid w:val="00AB2CE1"/>
    <w:rsid w:val="00AB55DD"/>
    <w:rsid w:val="00AB65D7"/>
    <w:rsid w:val="00AB72E7"/>
    <w:rsid w:val="00AC0955"/>
    <w:rsid w:val="00AC1F40"/>
    <w:rsid w:val="00AC20F6"/>
    <w:rsid w:val="00AC2828"/>
    <w:rsid w:val="00AC34D6"/>
    <w:rsid w:val="00AC3AD5"/>
    <w:rsid w:val="00AC4CB2"/>
    <w:rsid w:val="00AC55F5"/>
    <w:rsid w:val="00AC6698"/>
    <w:rsid w:val="00AC6E0D"/>
    <w:rsid w:val="00AC7587"/>
    <w:rsid w:val="00AC7A15"/>
    <w:rsid w:val="00AC7F56"/>
    <w:rsid w:val="00AD1044"/>
    <w:rsid w:val="00AD10C1"/>
    <w:rsid w:val="00AD223B"/>
    <w:rsid w:val="00AD45DF"/>
    <w:rsid w:val="00AD5B45"/>
    <w:rsid w:val="00AD6688"/>
    <w:rsid w:val="00AD6B5A"/>
    <w:rsid w:val="00AE0FA9"/>
    <w:rsid w:val="00AE10AA"/>
    <w:rsid w:val="00AE1551"/>
    <w:rsid w:val="00AE1DAF"/>
    <w:rsid w:val="00AE1E4D"/>
    <w:rsid w:val="00AE3764"/>
    <w:rsid w:val="00AE407C"/>
    <w:rsid w:val="00AE510B"/>
    <w:rsid w:val="00AE60F3"/>
    <w:rsid w:val="00AE72E7"/>
    <w:rsid w:val="00AE76C1"/>
    <w:rsid w:val="00AF0DE4"/>
    <w:rsid w:val="00AF15CA"/>
    <w:rsid w:val="00AF1AEF"/>
    <w:rsid w:val="00AF3347"/>
    <w:rsid w:val="00B036D8"/>
    <w:rsid w:val="00B044D3"/>
    <w:rsid w:val="00B04C71"/>
    <w:rsid w:val="00B0551A"/>
    <w:rsid w:val="00B05F84"/>
    <w:rsid w:val="00B06B40"/>
    <w:rsid w:val="00B073D3"/>
    <w:rsid w:val="00B07875"/>
    <w:rsid w:val="00B100E6"/>
    <w:rsid w:val="00B11806"/>
    <w:rsid w:val="00B122BF"/>
    <w:rsid w:val="00B122C4"/>
    <w:rsid w:val="00B12367"/>
    <w:rsid w:val="00B15053"/>
    <w:rsid w:val="00B1665C"/>
    <w:rsid w:val="00B174B9"/>
    <w:rsid w:val="00B2193A"/>
    <w:rsid w:val="00B21948"/>
    <w:rsid w:val="00B2214B"/>
    <w:rsid w:val="00B226D2"/>
    <w:rsid w:val="00B22F2A"/>
    <w:rsid w:val="00B24193"/>
    <w:rsid w:val="00B27BA8"/>
    <w:rsid w:val="00B31198"/>
    <w:rsid w:val="00B328DD"/>
    <w:rsid w:val="00B32B37"/>
    <w:rsid w:val="00B358E0"/>
    <w:rsid w:val="00B36EA0"/>
    <w:rsid w:val="00B374D8"/>
    <w:rsid w:val="00B37A9A"/>
    <w:rsid w:val="00B4003B"/>
    <w:rsid w:val="00B4099F"/>
    <w:rsid w:val="00B411BE"/>
    <w:rsid w:val="00B41776"/>
    <w:rsid w:val="00B4330C"/>
    <w:rsid w:val="00B436EF"/>
    <w:rsid w:val="00B43952"/>
    <w:rsid w:val="00B44BAE"/>
    <w:rsid w:val="00B46435"/>
    <w:rsid w:val="00B46F1A"/>
    <w:rsid w:val="00B47D3F"/>
    <w:rsid w:val="00B501AA"/>
    <w:rsid w:val="00B5372A"/>
    <w:rsid w:val="00B53B65"/>
    <w:rsid w:val="00B549B9"/>
    <w:rsid w:val="00B54C24"/>
    <w:rsid w:val="00B5550B"/>
    <w:rsid w:val="00B5733D"/>
    <w:rsid w:val="00B575AA"/>
    <w:rsid w:val="00B603F9"/>
    <w:rsid w:val="00B6094C"/>
    <w:rsid w:val="00B61446"/>
    <w:rsid w:val="00B62964"/>
    <w:rsid w:val="00B63DBF"/>
    <w:rsid w:val="00B64C8C"/>
    <w:rsid w:val="00B67F49"/>
    <w:rsid w:val="00B70DB0"/>
    <w:rsid w:val="00B728BF"/>
    <w:rsid w:val="00B72B0D"/>
    <w:rsid w:val="00B749B6"/>
    <w:rsid w:val="00B77445"/>
    <w:rsid w:val="00B820D3"/>
    <w:rsid w:val="00B8360E"/>
    <w:rsid w:val="00B8432D"/>
    <w:rsid w:val="00B8499D"/>
    <w:rsid w:val="00B875CE"/>
    <w:rsid w:val="00B90727"/>
    <w:rsid w:val="00B91AD6"/>
    <w:rsid w:val="00B929A9"/>
    <w:rsid w:val="00B94058"/>
    <w:rsid w:val="00B94594"/>
    <w:rsid w:val="00B9606E"/>
    <w:rsid w:val="00B9687F"/>
    <w:rsid w:val="00B969E4"/>
    <w:rsid w:val="00B96CB2"/>
    <w:rsid w:val="00BA117C"/>
    <w:rsid w:val="00BA1C9B"/>
    <w:rsid w:val="00BA248D"/>
    <w:rsid w:val="00BA2644"/>
    <w:rsid w:val="00BA4961"/>
    <w:rsid w:val="00BA4B34"/>
    <w:rsid w:val="00BA4F30"/>
    <w:rsid w:val="00BA4F73"/>
    <w:rsid w:val="00BA560F"/>
    <w:rsid w:val="00BA63A4"/>
    <w:rsid w:val="00BA641B"/>
    <w:rsid w:val="00BA6854"/>
    <w:rsid w:val="00BA7A24"/>
    <w:rsid w:val="00BB05B1"/>
    <w:rsid w:val="00BB08E4"/>
    <w:rsid w:val="00BB11E8"/>
    <w:rsid w:val="00BB198B"/>
    <w:rsid w:val="00BB19B4"/>
    <w:rsid w:val="00BB2041"/>
    <w:rsid w:val="00BB26E0"/>
    <w:rsid w:val="00BB2FFC"/>
    <w:rsid w:val="00BB4249"/>
    <w:rsid w:val="00BB55F7"/>
    <w:rsid w:val="00BB5AD5"/>
    <w:rsid w:val="00BB5F07"/>
    <w:rsid w:val="00BB60A2"/>
    <w:rsid w:val="00BB6AB6"/>
    <w:rsid w:val="00BB7BB7"/>
    <w:rsid w:val="00BC0836"/>
    <w:rsid w:val="00BC0AE5"/>
    <w:rsid w:val="00BC0F32"/>
    <w:rsid w:val="00BC187E"/>
    <w:rsid w:val="00BC1BEE"/>
    <w:rsid w:val="00BC20C0"/>
    <w:rsid w:val="00BC2603"/>
    <w:rsid w:val="00BC54AD"/>
    <w:rsid w:val="00BC623D"/>
    <w:rsid w:val="00BC65E3"/>
    <w:rsid w:val="00BC67C3"/>
    <w:rsid w:val="00BD1A3A"/>
    <w:rsid w:val="00BD2833"/>
    <w:rsid w:val="00BD380E"/>
    <w:rsid w:val="00BD4C43"/>
    <w:rsid w:val="00BD5114"/>
    <w:rsid w:val="00BD52A3"/>
    <w:rsid w:val="00BD658E"/>
    <w:rsid w:val="00BD75E8"/>
    <w:rsid w:val="00BD7DAF"/>
    <w:rsid w:val="00BE13B4"/>
    <w:rsid w:val="00BE1A49"/>
    <w:rsid w:val="00BE21A1"/>
    <w:rsid w:val="00BE2D8A"/>
    <w:rsid w:val="00BE53B9"/>
    <w:rsid w:val="00BE5920"/>
    <w:rsid w:val="00BE5D8F"/>
    <w:rsid w:val="00BE6B1B"/>
    <w:rsid w:val="00BE70C1"/>
    <w:rsid w:val="00BE76B4"/>
    <w:rsid w:val="00BF282E"/>
    <w:rsid w:val="00BF2C2F"/>
    <w:rsid w:val="00BF52E1"/>
    <w:rsid w:val="00BF5F2E"/>
    <w:rsid w:val="00BF690D"/>
    <w:rsid w:val="00BF6ECC"/>
    <w:rsid w:val="00C01D82"/>
    <w:rsid w:val="00C020BB"/>
    <w:rsid w:val="00C030AA"/>
    <w:rsid w:val="00C05ED3"/>
    <w:rsid w:val="00C1018A"/>
    <w:rsid w:val="00C12758"/>
    <w:rsid w:val="00C1275D"/>
    <w:rsid w:val="00C1485D"/>
    <w:rsid w:val="00C14FCE"/>
    <w:rsid w:val="00C1655D"/>
    <w:rsid w:val="00C20158"/>
    <w:rsid w:val="00C20FF6"/>
    <w:rsid w:val="00C23D3C"/>
    <w:rsid w:val="00C24196"/>
    <w:rsid w:val="00C24A5B"/>
    <w:rsid w:val="00C258CA"/>
    <w:rsid w:val="00C2755F"/>
    <w:rsid w:val="00C318D2"/>
    <w:rsid w:val="00C319EC"/>
    <w:rsid w:val="00C322F2"/>
    <w:rsid w:val="00C331DF"/>
    <w:rsid w:val="00C3324E"/>
    <w:rsid w:val="00C35F9E"/>
    <w:rsid w:val="00C361DA"/>
    <w:rsid w:val="00C37325"/>
    <w:rsid w:val="00C3735F"/>
    <w:rsid w:val="00C37891"/>
    <w:rsid w:val="00C402C1"/>
    <w:rsid w:val="00C43BD1"/>
    <w:rsid w:val="00C45544"/>
    <w:rsid w:val="00C473F7"/>
    <w:rsid w:val="00C52F7F"/>
    <w:rsid w:val="00C53E4E"/>
    <w:rsid w:val="00C572B2"/>
    <w:rsid w:val="00C60F7E"/>
    <w:rsid w:val="00C61095"/>
    <w:rsid w:val="00C63610"/>
    <w:rsid w:val="00C646BA"/>
    <w:rsid w:val="00C66560"/>
    <w:rsid w:val="00C67685"/>
    <w:rsid w:val="00C676CB"/>
    <w:rsid w:val="00C67A3E"/>
    <w:rsid w:val="00C67D57"/>
    <w:rsid w:val="00C67D8C"/>
    <w:rsid w:val="00C72A73"/>
    <w:rsid w:val="00C74F8F"/>
    <w:rsid w:val="00C75499"/>
    <w:rsid w:val="00C80036"/>
    <w:rsid w:val="00C81713"/>
    <w:rsid w:val="00C818C2"/>
    <w:rsid w:val="00C82743"/>
    <w:rsid w:val="00C82CA5"/>
    <w:rsid w:val="00C837C5"/>
    <w:rsid w:val="00C8425E"/>
    <w:rsid w:val="00C84800"/>
    <w:rsid w:val="00C85C5A"/>
    <w:rsid w:val="00C87576"/>
    <w:rsid w:val="00C90674"/>
    <w:rsid w:val="00C90C19"/>
    <w:rsid w:val="00C91C34"/>
    <w:rsid w:val="00C93A80"/>
    <w:rsid w:val="00C9558F"/>
    <w:rsid w:val="00C96C2A"/>
    <w:rsid w:val="00C97E84"/>
    <w:rsid w:val="00CA0958"/>
    <w:rsid w:val="00CA13CE"/>
    <w:rsid w:val="00CA1D88"/>
    <w:rsid w:val="00CA33FC"/>
    <w:rsid w:val="00CA37ED"/>
    <w:rsid w:val="00CA3D5E"/>
    <w:rsid w:val="00CA42B2"/>
    <w:rsid w:val="00CA45C8"/>
    <w:rsid w:val="00CA4A4F"/>
    <w:rsid w:val="00CA51E1"/>
    <w:rsid w:val="00CA6143"/>
    <w:rsid w:val="00CA719B"/>
    <w:rsid w:val="00CB02BC"/>
    <w:rsid w:val="00CB0D03"/>
    <w:rsid w:val="00CB2B82"/>
    <w:rsid w:val="00CB2BAD"/>
    <w:rsid w:val="00CB394A"/>
    <w:rsid w:val="00CB5000"/>
    <w:rsid w:val="00CB6181"/>
    <w:rsid w:val="00CB7E17"/>
    <w:rsid w:val="00CC0654"/>
    <w:rsid w:val="00CC2801"/>
    <w:rsid w:val="00CC3479"/>
    <w:rsid w:val="00CC39F8"/>
    <w:rsid w:val="00CC450F"/>
    <w:rsid w:val="00CC4B01"/>
    <w:rsid w:val="00CC7593"/>
    <w:rsid w:val="00CD03A5"/>
    <w:rsid w:val="00CD2491"/>
    <w:rsid w:val="00CE0EB8"/>
    <w:rsid w:val="00CE20AC"/>
    <w:rsid w:val="00CE263F"/>
    <w:rsid w:val="00CE3EDF"/>
    <w:rsid w:val="00CE6B61"/>
    <w:rsid w:val="00CE7189"/>
    <w:rsid w:val="00CF0254"/>
    <w:rsid w:val="00CF1D4D"/>
    <w:rsid w:val="00CF2988"/>
    <w:rsid w:val="00CF53C0"/>
    <w:rsid w:val="00CF6884"/>
    <w:rsid w:val="00CF7182"/>
    <w:rsid w:val="00CF78E7"/>
    <w:rsid w:val="00CF7FE7"/>
    <w:rsid w:val="00D013E4"/>
    <w:rsid w:val="00D03CD5"/>
    <w:rsid w:val="00D03F86"/>
    <w:rsid w:val="00D04390"/>
    <w:rsid w:val="00D06022"/>
    <w:rsid w:val="00D0766E"/>
    <w:rsid w:val="00D1479B"/>
    <w:rsid w:val="00D14C74"/>
    <w:rsid w:val="00D2099D"/>
    <w:rsid w:val="00D22271"/>
    <w:rsid w:val="00D2651B"/>
    <w:rsid w:val="00D30260"/>
    <w:rsid w:val="00D30A59"/>
    <w:rsid w:val="00D320E1"/>
    <w:rsid w:val="00D32FFE"/>
    <w:rsid w:val="00D34C2F"/>
    <w:rsid w:val="00D34D88"/>
    <w:rsid w:val="00D34EAF"/>
    <w:rsid w:val="00D4092D"/>
    <w:rsid w:val="00D41408"/>
    <w:rsid w:val="00D41C50"/>
    <w:rsid w:val="00D42D20"/>
    <w:rsid w:val="00D435FE"/>
    <w:rsid w:val="00D444B6"/>
    <w:rsid w:val="00D46062"/>
    <w:rsid w:val="00D47C79"/>
    <w:rsid w:val="00D50B4C"/>
    <w:rsid w:val="00D52694"/>
    <w:rsid w:val="00D53616"/>
    <w:rsid w:val="00D53C63"/>
    <w:rsid w:val="00D53E8D"/>
    <w:rsid w:val="00D54381"/>
    <w:rsid w:val="00D55D26"/>
    <w:rsid w:val="00D60F2B"/>
    <w:rsid w:val="00D614F0"/>
    <w:rsid w:val="00D62F8A"/>
    <w:rsid w:val="00D6485D"/>
    <w:rsid w:val="00D64D51"/>
    <w:rsid w:val="00D64ED3"/>
    <w:rsid w:val="00D65382"/>
    <w:rsid w:val="00D65636"/>
    <w:rsid w:val="00D65683"/>
    <w:rsid w:val="00D66838"/>
    <w:rsid w:val="00D70651"/>
    <w:rsid w:val="00D71BF1"/>
    <w:rsid w:val="00D72F7C"/>
    <w:rsid w:val="00D745D5"/>
    <w:rsid w:val="00D746A3"/>
    <w:rsid w:val="00D75204"/>
    <w:rsid w:val="00D76498"/>
    <w:rsid w:val="00D764A5"/>
    <w:rsid w:val="00D7655B"/>
    <w:rsid w:val="00D768AE"/>
    <w:rsid w:val="00D77D19"/>
    <w:rsid w:val="00D80065"/>
    <w:rsid w:val="00D814BC"/>
    <w:rsid w:val="00D81799"/>
    <w:rsid w:val="00D8252E"/>
    <w:rsid w:val="00D82EEB"/>
    <w:rsid w:val="00D8352C"/>
    <w:rsid w:val="00D86935"/>
    <w:rsid w:val="00D905F4"/>
    <w:rsid w:val="00D90885"/>
    <w:rsid w:val="00D91378"/>
    <w:rsid w:val="00D91F2B"/>
    <w:rsid w:val="00D92CDE"/>
    <w:rsid w:val="00D966F6"/>
    <w:rsid w:val="00D96CE4"/>
    <w:rsid w:val="00DA0041"/>
    <w:rsid w:val="00DA1805"/>
    <w:rsid w:val="00DA1BE4"/>
    <w:rsid w:val="00DA2069"/>
    <w:rsid w:val="00DA4505"/>
    <w:rsid w:val="00DA59B3"/>
    <w:rsid w:val="00DA6154"/>
    <w:rsid w:val="00DA69BD"/>
    <w:rsid w:val="00DA6D22"/>
    <w:rsid w:val="00DB2153"/>
    <w:rsid w:val="00DB3EF3"/>
    <w:rsid w:val="00DB445B"/>
    <w:rsid w:val="00DB515A"/>
    <w:rsid w:val="00DB52B8"/>
    <w:rsid w:val="00DB672B"/>
    <w:rsid w:val="00DB7154"/>
    <w:rsid w:val="00DB7340"/>
    <w:rsid w:val="00DB7524"/>
    <w:rsid w:val="00DC1216"/>
    <w:rsid w:val="00DC1C71"/>
    <w:rsid w:val="00DC1F98"/>
    <w:rsid w:val="00DC2D1C"/>
    <w:rsid w:val="00DC3366"/>
    <w:rsid w:val="00DC3E82"/>
    <w:rsid w:val="00DC71C9"/>
    <w:rsid w:val="00DD0771"/>
    <w:rsid w:val="00DD134A"/>
    <w:rsid w:val="00DD2E12"/>
    <w:rsid w:val="00DD3F15"/>
    <w:rsid w:val="00DD47CB"/>
    <w:rsid w:val="00DD6946"/>
    <w:rsid w:val="00DD6AEF"/>
    <w:rsid w:val="00DD7E9B"/>
    <w:rsid w:val="00DE211F"/>
    <w:rsid w:val="00DE2188"/>
    <w:rsid w:val="00DE227B"/>
    <w:rsid w:val="00DE520A"/>
    <w:rsid w:val="00DE5AB7"/>
    <w:rsid w:val="00DE6D0C"/>
    <w:rsid w:val="00DE6DD6"/>
    <w:rsid w:val="00DF0D15"/>
    <w:rsid w:val="00DF0DFF"/>
    <w:rsid w:val="00DF15FA"/>
    <w:rsid w:val="00DF1E8F"/>
    <w:rsid w:val="00DF3730"/>
    <w:rsid w:val="00DF466B"/>
    <w:rsid w:val="00DF4DAA"/>
    <w:rsid w:val="00DF6323"/>
    <w:rsid w:val="00DF66EE"/>
    <w:rsid w:val="00DF6C5E"/>
    <w:rsid w:val="00DF7758"/>
    <w:rsid w:val="00DF7AD6"/>
    <w:rsid w:val="00E00FA1"/>
    <w:rsid w:val="00E04784"/>
    <w:rsid w:val="00E061C4"/>
    <w:rsid w:val="00E06477"/>
    <w:rsid w:val="00E07E75"/>
    <w:rsid w:val="00E127E3"/>
    <w:rsid w:val="00E12844"/>
    <w:rsid w:val="00E146F3"/>
    <w:rsid w:val="00E15015"/>
    <w:rsid w:val="00E160F9"/>
    <w:rsid w:val="00E161EE"/>
    <w:rsid w:val="00E166A6"/>
    <w:rsid w:val="00E17258"/>
    <w:rsid w:val="00E173F0"/>
    <w:rsid w:val="00E17618"/>
    <w:rsid w:val="00E21481"/>
    <w:rsid w:val="00E214ED"/>
    <w:rsid w:val="00E2198A"/>
    <w:rsid w:val="00E22BB8"/>
    <w:rsid w:val="00E2430C"/>
    <w:rsid w:val="00E2479A"/>
    <w:rsid w:val="00E24830"/>
    <w:rsid w:val="00E2483F"/>
    <w:rsid w:val="00E26A05"/>
    <w:rsid w:val="00E27592"/>
    <w:rsid w:val="00E27A1D"/>
    <w:rsid w:val="00E27D83"/>
    <w:rsid w:val="00E31A86"/>
    <w:rsid w:val="00E320AB"/>
    <w:rsid w:val="00E32211"/>
    <w:rsid w:val="00E354AF"/>
    <w:rsid w:val="00E36BDD"/>
    <w:rsid w:val="00E36F03"/>
    <w:rsid w:val="00E4121A"/>
    <w:rsid w:val="00E41A32"/>
    <w:rsid w:val="00E424B2"/>
    <w:rsid w:val="00E432A5"/>
    <w:rsid w:val="00E44C07"/>
    <w:rsid w:val="00E45A8F"/>
    <w:rsid w:val="00E45B93"/>
    <w:rsid w:val="00E47ADD"/>
    <w:rsid w:val="00E51453"/>
    <w:rsid w:val="00E51C2E"/>
    <w:rsid w:val="00E51DF2"/>
    <w:rsid w:val="00E52529"/>
    <w:rsid w:val="00E54953"/>
    <w:rsid w:val="00E5540E"/>
    <w:rsid w:val="00E55BBF"/>
    <w:rsid w:val="00E561EC"/>
    <w:rsid w:val="00E60202"/>
    <w:rsid w:val="00E60234"/>
    <w:rsid w:val="00E60538"/>
    <w:rsid w:val="00E6103D"/>
    <w:rsid w:val="00E61900"/>
    <w:rsid w:val="00E624CE"/>
    <w:rsid w:val="00E64CC0"/>
    <w:rsid w:val="00E66731"/>
    <w:rsid w:val="00E71C39"/>
    <w:rsid w:val="00E72706"/>
    <w:rsid w:val="00E73306"/>
    <w:rsid w:val="00E733CC"/>
    <w:rsid w:val="00E7349D"/>
    <w:rsid w:val="00E734CF"/>
    <w:rsid w:val="00E74071"/>
    <w:rsid w:val="00E74366"/>
    <w:rsid w:val="00E77AC5"/>
    <w:rsid w:val="00E82B70"/>
    <w:rsid w:val="00E834D3"/>
    <w:rsid w:val="00E849CD"/>
    <w:rsid w:val="00E84BB4"/>
    <w:rsid w:val="00E85975"/>
    <w:rsid w:val="00E91FB7"/>
    <w:rsid w:val="00E920BC"/>
    <w:rsid w:val="00E93A2B"/>
    <w:rsid w:val="00E93E8E"/>
    <w:rsid w:val="00E9443A"/>
    <w:rsid w:val="00E9646E"/>
    <w:rsid w:val="00E96516"/>
    <w:rsid w:val="00E96EDA"/>
    <w:rsid w:val="00EA076D"/>
    <w:rsid w:val="00EA0EFC"/>
    <w:rsid w:val="00EA1E30"/>
    <w:rsid w:val="00EA38F5"/>
    <w:rsid w:val="00EA4DF5"/>
    <w:rsid w:val="00EA4DF9"/>
    <w:rsid w:val="00EA578A"/>
    <w:rsid w:val="00EA7902"/>
    <w:rsid w:val="00EB0FD8"/>
    <w:rsid w:val="00EB20AF"/>
    <w:rsid w:val="00EB2760"/>
    <w:rsid w:val="00EB424E"/>
    <w:rsid w:val="00EB496B"/>
    <w:rsid w:val="00EB5BEB"/>
    <w:rsid w:val="00EB61E7"/>
    <w:rsid w:val="00EB775C"/>
    <w:rsid w:val="00EC26A3"/>
    <w:rsid w:val="00EC2A6F"/>
    <w:rsid w:val="00EC34BC"/>
    <w:rsid w:val="00EC3BB2"/>
    <w:rsid w:val="00EC3ECC"/>
    <w:rsid w:val="00EC4F5E"/>
    <w:rsid w:val="00EC5AB5"/>
    <w:rsid w:val="00EC694E"/>
    <w:rsid w:val="00EC6B6B"/>
    <w:rsid w:val="00ED1189"/>
    <w:rsid w:val="00ED1FE1"/>
    <w:rsid w:val="00ED21C3"/>
    <w:rsid w:val="00ED337F"/>
    <w:rsid w:val="00ED3B00"/>
    <w:rsid w:val="00ED40D2"/>
    <w:rsid w:val="00ED74DA"/>
    <w:rsid w:val="00EE13F4"/>
    <w:rsid w:val="00EE182F"/>
    <w:rsid w:val="00EE2FA8"/>
    <w:rsid w:val="00EE31B5"/>
    <w:rsid w:val="00EE3699"/>
    <w:rsid w:val="00EE3CA2"/>
    <w:rsid w:val="00EE4366"/>
    <w:rsid w:val="00EE5F73"/>
    <w:rsid w:val="00EF0467"/>
    <w:rsid w:val="00EF1BD2"/>
    <w:rsid w:val="00EF34ED"/>
    <w:rsid w:val="00EF3FF0"/>
    <w:rsid w:val="00EF4586"/>
    <w:rsid w:val="00EF5268"/>
    <w:rsid w:val="00EF5DDD"/>
    <w:rsid w:val="00EF65BF"/>
    <w:rsid w:val="00EF7E48"/>
    <w:rsid w:val="00F00DF0"/>
    <w:rsid w:val="00F01C44"/>
    <w:rsid w:val="00F035F7"/>
    <w:rsid w:val="00F03E88"/>
    <w:rsid w:val="00F04A33"/>
    <w:rsid w:val="00F06631"/>
    <w:rsid w:val="00F06F05"/>
    <w:rsid w:val="00F106CC"/>
    <w:rsid w:val="00F10988"/>
    <w:rsid w:val="00F1136F"/>
    <w:rsid w:val="00F121C9"/>
    <w:rsid w:val="00F14B39"/>
    <w:rsid w:val="00F170D3"/>
    <w:rsid w:val="00F17629"/>
    <w:rsid w:val="00F17C03"/>
    <w:rsid w:val="00F20191"/>
    <w:rsid w:val="00F21F26"/>
    <w:rsid w:val="00F25367"/>
    <w:rsid w:val="00F26A85"/>
    <w:rsid w:val="00F30375"/>
    <w:rsid w:val="00F31335"/>
    <w:rsid w:val="00F34928"/>
    <w:rsid w:val="00F37120"/>
    <w:rsid w:val="00F4132B"/>
    <w:rsid w:val="00F4144A"/>
    <w:rsid w:val="00F4194B"/>
    <w:rsid w:val="00F42299"/>
    <w:rsid w:val="00F429D0"/>
    <w:rsid w:val="00F44A88"/>
    <w:rsid w:val="00F44DF8"/>
    <w:rsid w:val="00F45C38"/>
    <w:rsid w:val="00F46DF1"/>
    <w:rsid w:val="00F50AA8"/>
    <w:rsid w:val="00F50C7A"/>
    <w:rsid w:val="00F50E99"/>
    <w:rsid w:val="00F52846"/>
    <w:rsid w:val="00F52E38"/>
    <w:rsid w:val="00F55A27"/>
    <w:rsid w:val="00F55C0E"/>
    <w:rsid w:val="00F565E1"/>
    <w:rsid w:val="00F57721"/>
    <w:rsid w:val="00F57ADB"/>
    <w:rsid w:val="00F57BB4"/>
    <w:rsid w:val="00F60084"/>
    <w:rsid w:val="00F60A01"/>
    <w:rsid w:val="00F610F9"/>
    <w:rsid w:val="00F62F8A"/>
    <w:rsid w:val="00F63DB4"/>
    <w:rsid w:val="00F6521A"/>
    <w:rsid w:val="00F652C4"/>
    <w:rsid w:val="00F66941"/>
    <w:rsid w:val="00F670A0"/>
    <w:rsid w:val="00F71BE6"/>
    <w:rsid w:val="00F720CA"/>
    <w:rsid w:val="00F72114"/>
    <w:rsid w:val="00F72407"/>
    <w:rsid w:val="00F730A5"/>
    <w:rsid w:val="00F75FB2"/>
    <w:rsid w:val="00F76688"/>
    <w:rsid w:val="00F766BE"/>
    <w:rsid w:val="00F76A2C"/>
    <w:rsid w:val="00F770F6"/>
    <w:rsid w:val="00F77444"/>
    <w:rsid w:val="00F77B55"/>
    <w:rsid w:val="00F8065E"/>
    <w:rsid w:val="00F80B1C"/>
    <w:rsid w:val="00F80BE3"/>
    <w:rsid w:val="00F810E5"/>
    <w:rsid w:val="00F81FDA"/>
    <w:rsid w:val="00F82403"/>
    <w:rsid w:val="00F829B2"/>
    <w:rsid w:val="00F82AFB"/>
    <w:rsid w:val="00F83160"/>
    <w:rsid w:val="00F83192"/>
    <w:rsid w:val="00F86F84"/>
    <w:rsid w:val="00F90EE3"/>
    <w:rsid w:val="00F910A0"/>
    <w:rsid w:val="00F915E3"/>
    <w:rsid w:val="00F91903"/>
    <w:rsid w:val="00F921CD"/>
    <w:rsid w:val="00F935F9"/>
    <w:rsid w:val="00F93A20"/>
    <w:rsid w:val="00F93CC2"/>
    <w:rsid w:val="00F94754"/>
    <w:rsid w:val="00F960E8"/>
    <w:rsid w:val="00F96825"/>
    <w:rsid w:val="00FA0448"/>
    <w:rsid w:val="00FA2995"/>
    <w:rsid w:val="00FA5070"/>
    <w:rsid w:val="00FA5896"/>
    <w:rsid w:val="00FA5BF2"/>
    <w:rsid w:val="00FA7489"/>
    <w:rsid w:val="00FA7E56"/>
    <w:rsid w:val="00FB08A9"/>
    <w:rsid w:val="00FB1C7D"/>
    <w:rsid w:val="00FB226C"/>
    <w:rsid w:val="00FB2ED1"/>
    <w:rsid w:val="00FB3143"/>
    <w:rsid w:val="00FB3D3E"/>
    <w:rsid w:val="00FB5788"/>
    <w:rsid w:val="00FB7284"/>
    <w:rsid w:val="00FB73EF"/>
    <w:rsid w:val="00FB7DBF"/>
    <w:rsid w:val="00FC03CB"/>
    <w:rsid w:val="00FC059D"/>
    <w:rsid w:val="00FC2235"/>
    <w:rsid w:val="00FC2280"/>
    <w:rsid w:val="00FC2B62"/>
    <w:rsid w:val="00FC33A8"/>
    <w:rsid w:val="00FC34CA"/>
    <w:rsid w:val="00FC413C"/>
    <w:rsid w:val="00FC430E"/>
    <w:rsid w:val="00FC4D75"/>
    <w:rsid w:val="00FC584E"/>
    <w:rsid w:val="00FC5B81"/>
    <w:rsid w:val="00FC6D46"/>
    <w:rsid w:val="00FC79C7"/>
    <w:rsid w:val="00FC7B1D"/>
    <w:rsid w:val="00FD11EF"/>
    <w:rsid w:val="00FD1EC5"/>
    <w:rsid w:val="00FD30B5"/>
    <w:rsid w:val="00FD4B8B"/>
    <w:rsid w:val="00FD4C5D"/>
    <w:rsid w:val="00FD4DED"/>
    <w:rsid w:val="00FD531D"/>
    <w:rsid w:val="00FD5A0E"/>
    <w:rsid w:val="00FD679E"/>
    <w:rsid w:val="00FE05EB"/>
    <w:rsid w:val="00FE1D4C"/>
    <w:rsid w:val="00FE3B72"/>
    <w:rsid w:val="00FE3B99"/>
    <w:rsid w:val="00FE581C"/>
    <w:rsid w:val="00FE66AD"/>
    <w:rsid w:val="00FE6DCB"/>
    <w:rsid w:val="00FE6EAD"/>
    <w:rsid w:val="00FF113F"/>
    <w:rsid w:val="00FF1552"/>
    <w:rsid w:val="00FF2709"/>
    <w:rsid w:val="00FF3914"/>
    <w:rsid w:val="00FF49F8"/>
    <w:rsid w:val="00FF523A"/>
    <w:rsid w:val="00FF7C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367"/>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25367"/>
    <w:pPr>
      <w:tabs>
        <w:tab w:val="center" w:pos="4153"/>
        <w:tab w:val="right" w:pos="8306"/>
      </w:tabs>
      <w:snapToGrid w:val="0"/>
    </w:pPr>
    <w:rPr>
      <w:sz w:val="20"/>
      <w:szCs w:val="20"/>
    </w:rPr>
  </w:style>
  <w:style w:type="character" w:customStyle="1" w:styleId="a4">
    <w:name w:val="頁尾 字元"/>
    <w:basedOn w:val="a0"/>
    <w:link w:val="a3"/>
    <w:uiPriority w:val="99"/>
    <w:locked/>
    <w:rsid w:val="00F25367"/>
    <w:rPr>
      <w:rFonts w:eastAsia="新細明體" w:cs="Times New Roman"/>
      <w:kern w:val="2"/>
      <w:lang w:val="en-US" w:eastAsia="zh-TW" w:bidi="ar-SA"/>
    </w:rPr>
  </w:style>
  <w:style w:type="paragraph" w:styleId="a5">
    <w:name w:val="Body Text Indent"/>
    <w:basedOn w:val="a"/>
    <w:link w:val="a6"/>
    <w:uiPriority w:val="99"/>
    <w:rsid w:val="00F25367"/>
    <w:pPr>
      <w:spacing w:after="120"/>
      <w:ind w:leftChars="200" w:left="480"/>
    </w:pPr>
  </w:style>
  <w:style w:type="character" w:customStyle="1" w:styleId="a6">
    <w:name w:val="本文縮排 字元"/>
    <w:basedOn w:val="a0"/>
    <w:link w:val="a5"/>
    <w:uiPriority w:val="99"/>
    <w:semiHidden/>
    <w:locked/>
    <w:rsid w:val="00141095"/>
    <w:rPr>
      <w:rFonts w:cs="Times New Roman"/>
      <w:sz w:val="24"/>
      <w:szCs w:val="24"/>
    </w:rPr>
  </w:style>
  <w:style w:type="paragraph" w:styleId="a7">
    <w:name w:val="Balloon Text"/>
    <w:basedOn w:val="a"/>
    <w:link w:val="a8"/>
    <w:uiPriority w:val="99"/>
    <w:semiHidden/>
    <w:rsid w:val="0015233E"/>
    <w:rPr>
      <w:rFonts w:ascii="Arial" w:hAnsi="Arial"/>
      <w:sz w:val="18"/>
      <w:szCs w:val="18"/>
    </w:rPr>
  </w:style>
  <w:style w:type="character" w:customStyle="1" w:styleId="a8">
    <w:name w:val="註解方塊文字 字元"/>
    <w:basedOn w:val="a0"/>
    <w:link w:val="a7"/>
    <w:uiPriority w:val="99"/>
    <w:semiHidden/>
    <w:locked/>
    <w:rsid w:val="00141095"/>
    <w:rPr>
      <w:rFonts w:ascii="Cambria" w:eastAsia="新細明體" w:hAnsi="Cambria" w:cs="Times New Roman"/>
      <w:sz w:val="2"/>
    </w:rPr>
  </w:style>
  <w:style w:type="paragraph" w:styleId="a9">
    <w:name w:val="header"/>
    <w:basedOn w:val="a"/>
    <w:link w:val="aa"/>
    <w:uiPriority w:val="99"/>
    <w:rsid w:val="00800F4D"/>
    <w:pPr>
      <w:tabs>
        <w:tab w:val="center" w:pos="4153"/>
        <w:tab w:val="right" w:pos="8306"/>
      </w:tabs>
      <w:snapToGrid w:val="0"/>
    </w:pPr>
    <w:rPr>
      <w:sz w:val="20"/>
      <w:szCs w:val="20"/>
    </w:rPr>
  </w:style>
  <w:style w:type="character" w:customStyle="1" w:styleId="aa">
    <w:name w:val="頁首 字元"/>
    <w:basedOn w:val="a0"/>
    <w:link w:val="a9"/>
    <w:uiPriority w:val="99"/>
    <w:locked/>
    <w:rsid w:val="00800F4D"/>
    <w:rPr>
      <w:rFonts w:cs="Times New Roman"/>
      <w:kern w:val="2"/>
    </w:rPr>
  </w:style>
  <w:style w:type="paragraph" w:styleId="ab">
    <w:name w:val="List Paragraph"/>
    <w:basedOn w:val="a"/>
    <w:link w:val="ac"/>
    <w:uiPriority w:val="99"/>
    <w:qFormat/>
    <w:rsid w:val="0006373E"/>
    <w:pPr>
      <w:ind w:leftChars="200" w:left="480"/>
    </w:pPr>
  </w:style>
  <w:style w:type="table" w:styleId="ad">
    <w:name w:val="Table Grid"/>
    <w:basedOn w:val="a1"/>
    <w:uiPriority w:val="99"/>
    <w:rsid w:val="00721AAA"/>
    <w:rPr>
      <w:rFonts w:ascii="Calibri"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rsid w:val="00DB2153"/>
    <w:pPr>
      <w:widowControl/>
    </w:pPr>
    <w:rPr>
      <w:rFonts w:ascii="Calibri" w:eastAsia="標楷體" w:hAnsi="Courier New" w:cs="Courier New"/>
      <w:kern w:val="0"/>
    </w:rPr>
  </w:style>
  <w:style w:type="character" w:customStyle="1" w:styleId="af">
    <w:name w:val="純文字 字元"/>
    <w:basedOn w:val="a0"/>
    <w:link w:val="ae"/>
    <w:uiPriority w:val="99"/>
    <w:locked/>
    <w:rsid w:val="00DB2153"/>
    <w:rPr>
      <w:rFonts w:ascii="Calibri" w:eastAsia="標楷體" w:hAnsi="Courier New" w:cs="Courier New"/>
      <w:sz w:val="24"/>
      <w:szCs w:val="24"/>
    </w:rPr>
  </w:style>
  <w:style w:type="paragraph" w:customStyle="1" w:styleId="Default">
    <w:name w:val="Default"/>
    <w:uiPriority w:val="99"/>
    <w:rsid w:val="00031A74"/>
    <w:pPr>
      <w:widowControl w:val="0"/>
      <w:autoSpaceDE w:val="0"/>
      <w:autoSpaceDN w:val="0"/>
      <w:adjustRightInd w:val="0"/>
    </w:pPr>
    <w:rPr>
      <w:rFonts w:ascii="標楷體" w:hAnsi="標楷體" w:cs="標楷體"/>
      <w:color w:val="000000"/>
      <w:kern w:val="0"/>
      <w:szCs w:val="24"/>
    </w:rPr>
  </w:style>
  <w:style w:type="paragraph" w:styleId="af0">
    <w:name w:val="Note Heading"/>
    <w:basedOn w:val="a"/>
    <w:next w:val="a"/>
    <w:link w:val="af1"/>
    <w:uiPriority w:val="99"/>
    <w:rsid w:val="00BB26E0"/>
    <w:pPr>
      <w:jc w:val="center"/>
    </w:pPr>
    <w:rPr>
      <w:rFonts w:ascii="標楷體" w:eastAsia="標楷體" w:hAnsi="標楷體"/>
      <w:b/>
      <w:sz w:val="30"/>
      <w:szCs w:val="30"/>
    </w:rPr>
  </w:style>
  <w:style w:type="character" w:customStyle="1" w:styleId="af1">
    <w:name w:val="註釋標題 字元"/>
    <w:basedOn w:val="a0"/>
    <w:link w:val="af0"/>
    <w:uiPriority w:val="99"/>
    <w:locked/>
    <w:rsid w:val="00BB26E0"/>
    <w:rPr>
      <w:rFonts w:ascii="標楷體" w:eastAsia="標楷體" w:hAnsi="標楷體" w:cs="Times New Roman"/>
      <w:b/>
      <w:kern w:val="2"/>
      <w:sz w:val="30"/>
      <w:szCs w:val="30"/>
    </w:rPr>
  </w:style>
  <w:style w:type="paragraph" w:styleId="af2">
    <w:name w:val="Closing"/>
    <w:basedOn w:val="a"/>
    <w:link w:val="af3"/>
    <w:uiPriority w:val="99"/>
    <w:rsid w:val="00BB26E0"/>
    <w:pPr>
      <w:ind w:leftChars="1800" w:left="100"/>
    </w:pPr>
    <w:rPr>
      <w:rFonts w:ascii="標楷體" w:eastAsia="標楷體" w:hAnsi="標楷體"/>
      <w:b/>
      <w:sz w:val="30"/>
      <w:szCs w:val="30"/>
    </w:rPr>
  </w:style>
  <w:style w:type="character" w:customStyle="1" w:styleId="af3">
    <w:name w:val="結語 字元"/>
    <w:basedOn w:val="a0"/>
    <w:link w:val="af2"/>
    <w:uiPriority w:val="99"/>
    <w:locked/>
    <w:rsid w:val="00BB26E0"/>
    <w:rPr>
      <w:rFonts w:ascii="標楷體" w:eastAsia="標楷體" w:hAnsi="標楷體" w:cs="Times New Roman"/>
      <w:b/>
      <w:kern w:val="2"/>
      <w:sz w:val="30"/>
      <w:szCs w:val="30"/>
    </w:rPr>
  </w:style>
  <w:style w:type="paragraph" w:customStyle="1" w:styleId="1">
    <w:name w:val="清單段落1"/>
    <w:basedOn w:val="a"/>
    <w:uiPriority w:val="99"/>
    <w:rsid w:val="00DF66EE"/>
    <w:pPr>
      <w:ind w:leftChars="200" w:left="480"/>
    </w:pPr>
  </w:style>
  <w:style w:type="character" w:customStyle="1" w:styleId="rphighlightallclass">
    <w:name w:val="rphighlightallclass"/>
    <w:basedOn w:val="a0"/>
    <w:rsid w:val="008D3D71"/>
  </w:style>
  <w:style w:type="character" w:customStyle="1" w:styleId="ac">
    <w:name w:val="清單段落 字元"/>
    <w:link w:val="ab"/>
    <w:uiPriority w:val="99"/>
    <w:locked/>
    <w:rsid w:val="00025CCE"/>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367"/>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25367"/>
    <w:pPr>
      <w:tabs>
        <w:tab w:val="center" w:pos="4153"/>
        <w:tab w:val="right" w:pos="8306"/>
      </w:tabs>
      <w:snapToGrid w:val="0"/>
    </w:pPr>
    <w:rPr>
      <w:sz w:val="20"/>
      <w:szCs w:val="20"/>
    </w:rPr>
  </w:style>
  <w:style w:type="character" w:customStyle="1" w:styleId="a4">
    <w:name w:val="頁尾 字元"/>
    <w:basedOn w:val="a0"/>
    <w:link w:val="a3"/>
    <w:uiPriority w:val="99"/>
    <w:locked/>
    <w:rsid w:val="00F25367"/>
    <w:rPr>
      <w:rFonts w:eastAsia="新細明體" w:cs="Times New Roman"/>
      <w:kern w:val="2"/>
      <w:lang w:val="en-US" w:eastAsia="zh-TW" w:bidi="ar-SA"/>
    </w:rPr>
  </w:style>
  <w:style w:type="paragraph" w:styleId="a5">
    <w:name w:val="Body Text Indent"/>
    <w:basedOn w:val="a"/>
    <w:link w:val="a6"/>
    <w:uiPriority w:val="99"/>
    <w:rsid w:val="00F25367"/>
    <w:pPr>
      <w:spacing w:after="120"/>
      <w:ind w:leftChars="200" w:left="480"/>
    </w:pPr>
  </w:style>
  <w:style w:type="character" w:customStyle="1" w:styleId="a6">
    <w:name w:val="本文縮排 字元"/>
    <w:basedOn w:val="a0"/>
    <w:link w:val="a5"/>
    <w:uiPriority w:val="99"/>
    <w:semiHidden/>
    <w:locked/>
    <w:rsid w:val="00141095"/>
    <w:rPr>
      <w:rFonts w:cs="Times New Roman"/>
      <w:sz w:val="24"/>
      <w:szCs w:val="24"/>
    </w:rPr>
  </w:style>
  <w:style w:type="paragraph" w:styleId="a7">
    <w:name w:val="Balloon Text"/>
    <w:basedOn w:val="a"/>
    <w:link w:val="a8"/>
    <w:uiPriority w:val="99"/>
    <w:semiHidden/>
    <w:rsid w:val="0015233E"/>
    <w:rPr>
      <w:rFonts w:ascii="Arial" w:hAnsi="Arial"/>
      <w:sz w:val="18"/>
      <w:szCs w:val="18"/>
    </w:rPr>
  </w:style>
  <w:style w:type="character" w:customStyle="1" w:styleId="a8">
    <w:name w:val="註解方塊文字 字元"/>
    <w:basedOn w:val="a0"/>
    <w:link w:val="a7"/>
    <w:uiPriority w:val="99"/>
    <w:semiHidden/>
    <w:locked/>
    <w:rsid w:val="00141095"/>
    <w:rPr>
      <w:rFonts w:ascii="Cambria" w:eastAsia="新細明體" w:hAnsi="Cambria" w:cs="Times New Roman"/>
      <w:sz w:val="2"/>
    </w:rPr>
  </w:style>
  <w:style w:type="paragraph" w:styleId="a9">
    <w:name w:val="header"/>
    <w:basedOn w:val="a"/>
    <w:link w:val="aa"/>
    <w:uiPriority w:val="99"/>
    <w:rsid w:val="00800F4D"/>
    <w:pPr>
      <w:tabs>
        <w:tab w:val="center" w:pos="4153"/>
        <w:tab w:val="right" w:pos="8306"/>
      </w:tabs>
      <w:snapToGrid w:val="0"/>
    </w:pPr>
    <w:rPr>
      <w:sz w:val="20"/>
      <w:szCs w:val="20"/>
    </w:rPr>
  </w:style>
  <w:style w:type="character" w:customStyle="1" w:styleId="aa">
    <w:name w:val="頁首 字元"/>
    <w:basedOn w:val="a0"/>
    <w:link w:val="a9"/>
    <w:uiPriority w:val="99"/>
    <w:locked/>
    <w:rsid w:val="00800F4D"/>
    <w:rPr>
      <w:rFonts w:cs="Times New Roman"/>
      <w:kern w:val="2"/>
    </w:rPr>
  </w:style>
  <w:style w:type="paragraph" w:styleId="ab">
    <w:name w:val="List Paragraph"/>
    <w:basedOn w:val="a"/>
    <w:link w:val="ac"/>
    <w:uiPriority w:val="99"/>
    <w:qFormat/>
    <w:rsid w:val="0006373E"/>
    <w:pPr>
      <w:ind w:leftChars="200" w:left="480"/>
    </w:pPr>
  </w:style>
  <w:style w:type="table" w:styleId="ad">
    <w:name w:val="Table Grid"/>
    <w:basedOn w:val="a1"/>
    <w:uiPriority w:val="99"/>
    <w:rsid w:val="00721AAA"/>
    <w:rPr>
      <w:rFonts w:ascii="Calibri"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rsid w:val="00DB2153"/>
    <w:pPr>
      <w:widowControl/>
    </w:pPr>
    <w:rPr>
      <w:rFonts w:ascii="Calibri" w:eastAsia="標楷體" w:hAnsi="Courier New" w:cs="Courier New"/>
      <w:kern w:val="0"/>
    </w:rPr>
  </w:style>
  <w:style w:type="character" w:customStyle="1" w:styleId="af">
    <w:name w:val="純文字 字元"/>
    <w:basedOn w:val="a0"/>
    <w:link w:val="ae"/>
    <w:uiPriority w:val="99"/>
    <w:locked/>
    <w:rsid w:val="00DB2153"/>
    <w:rPr>
      <w:rFonts w:ascii="Calibri" w:eastAsia="標楷體" w:hAnsi="Courier New" w:cs="Courier New"/>
      <w:sz w:val="24"/>
      <w:szCs w:val="24"/>
    </w:rPr>
  </w:style>
  <w:style w:type="paragraph" w:customStyle="1" w:styleId="Default">
    <w:name w:val="Default"/>
    <w:uiPriority w:val="99"/>
    <w:rsid w:val="00031A74"/>
    <w:pPr>
      <w:widowControl w:val="0"/>
      <w:autoSpaceDE w:val="0"/>
      <w:autoSpaceDN w:val="0"/>
      <w:adjustRightInd w:val="0"/>
    </w:pPr>
    <w:rPr>
      <w:rFonts w:ascii="標楷體" w:hAnsi="標楷體" w:cs="標楷體"/>
      <w:color w:val="000000"/>
      <w:kern w:val="0"/>
      <w:szCs w:val="24"/>
    </w:rPr>
  </w:style>
  <w:style w:type="paragraph" w:styleId="af0">
    <w:name w:val="Note Heading"/>
    <w:basedOn w:val="a"/>
    <w:next w:val="a"/>
    <w:link w:val="af1"/>
    <w:uiPriority w:val="99"/>
    <w:rsid w:val="00BB26E0"/>
    <w:pPr>
      <w:jc w:val="center"/>
    </w:pPr>
    <w:rPr>
      <w:rFonts w:ascii="標楷體" w:eastAsia="標楷體" w:hAnsi="標楷體"/>
      <w:b/>
      <w:sz w:val="30"/>
      <w:szCs w:val="30"/>
    </w:rPr>
  </w:style>
  <w:style w:type="character" w:customStyle="1" w:styleId="af1">
    <w:name w:val="註釋標題 字元"/>
    <w:basedOn w:val="a0"/>
    <w:link w:val="af0"/>
    <w:uiPriority w:val="99"/>
    <w:locked/>
    <w:rsid w:val="00BB26E0"/>
    <w:rPr>
      <w:rFonts w:ascii="標楷體" w:eastAsia="標楷體" w:hAnsi="標楷體" w:cs="Times New Roman"/>
      <w:b/>
      <w:kern w:val="2"/>
      <w:sz w:val="30"/>
      <w:szCs w:val="30"/>
    </w:rPr>
  </w:style>
  <w:style w:type="paragraph" w:styleId="af2">
    <w:name w:val="Closing"/>
    <w:basedOn w:val="a"/>
    <w:link w:val="af3"/>
    <w:uiPriority w:val="99"/>
    <w:rsid w:val="00BB26E0"/>
    <w:pPr>
      <w:ind w:leftChars="1800" w:left="100"/>
    </w:pPr>
    <w:rPr>
      <w:rFonts w:ascii="標楷體" w:eastAsia="標楷體" w:hAnsi="標楷體"/>
      <w:b/>
      <w:sz w:val="30"/>
      <w:szCs w:val="30"/>
    </w:rPr>
  </w:style>
  <w:style w:type="character" w:customStyle="1" w:styleId="af3">
    <w:name w:val="結語 字元"/>
    <w:basedOn w:val="a0"/>
    <w:link w:val="af2"/>
    <w:uiPriority w:val="99"/>
    <w:locked/>
    <w:rsid w:val="00BB26E0"/>
    <w:rPr>
      <w:rFonts w:ascii="標楷體" w:eastAsia="標楷體" w:hAnsi="標楷體" w:cs="Times New Roman"/>
      <w:b/>
      <w:kern w:val="2"/>
      <w:sz w:val="30"/>
      <w:szCs w:val="30"/>
    </w:rPr>
  </w:style>
  <w:style w:type="paragraph" w:customStyle="1" w:styleId="1">
    <w:name w:val="清單段落1"/>
    <w:basedOn w:val="a"/>
    <w:uiPriority w:val="99"/>
    <w:rsid w:val="00DF66EE"/>
    <w:pPr>
      <w:ind w:leftChars="200" w:left="480"/>
    </w:pPr>
  </w:style>
  <w:style w:type="character" w:customStyle="1" w:styleId="rphighlightallclass">
    <w:name w:val="rphighlightallclass"/>
    <w:basedOn w:val="a0"/>
    <w:rsid w:val="008D3D71"/>
  </w:style>
  <w:style w:type="character" w:customStyle="1" w:styleId="ac">
    <w:name w:val="清單段落 字元"/>
    <w:link w:val="ab"/>
    <w:uiPriority w:val="99"/>
    <w:locked/>
    <w:rsid w:val="00025CCE"/>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9071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15</Pages>
  <Words>1568</Words>
  <Characters>8940</Characters>
  <Application>Microsoft Office Word</Application>
  <DocSecurity>0</DocSecurity>
  <Lines>74</Lines>
  <Paragraphs>20</Paragraphs>
  <ScaleCrop>false</ScaleCrop>
  <Company>CMT</Company>
  <LinksUpToDate>false</LinksUpToDate>
  <CharactersWithSpaces>10488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附件5</dc:title>
  <dc:creator>USER</dc:creator>
  <cp:lastModifiedBy>李麗霞</cp:lastModifiedBy>
  <cp:revision>8</cp:revision>
  <cp:lastPrinted>2016-12-23T09:13:00Z</cp:lastPrinted>
  <dcterms:created xsi:type="dcterms:W3CDTF">2017-01-13T09:28:00Z</dcterms:created>
  <dcterms:modified xsi:type="dcterms:W3CDTF">2017-01-26T07:06:00Z</dcterms:modified>
</cp:coreProperties>
</file>